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2524" w14:textId="4497EFC6" w:rsidR="0D855634" w:rsidRPr="00F040CF" w:rsidRDefault="0D855634" w:rsidP="00CF79C8">
      <w:pPr>
        <w:spacing w:line="257" w:lineRule="auto"/>
        <w:jc w:val="center"/>
        <w:rPr>
          <w:rFonts w:ascii="Arial" w:eastAsia="Calibri" w:hAnsi="Arial" w:cs="Arial"/>
        </w:rPr>
      </w:pPr>
      <w:r w:rsidRPr="00F040CF">
        <w:rPr>
          <w:rFonts w:ascii="Arial" w:hAnsi="Arial" w:cs="Arial"/>
          <w:noProof/>
        </w:rPr>
        <w:drawing>
          <wp:inline distT="0" distB="0" distL="0" distR="0" wp14:anchorId="70E6B3A3" wp14:editId="7567FD49">
            <wp:extent cx="1077519" cy="1077519"/>
            <wp:effectExtent l="0" t="0" r="8890" b="8890"/>
            <wp:docPr id="1451388182" name="Picture 145138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388182" name="Picture 1451388182"/>
                    <pic:cNvPicPr/>
                  </pic:nvPicPr>
                  <pic:blipFill>
                    <a:blip r:embed="rId11">
                      <a:extLst>
                        <a:ext uri="{28A0092B-C50C-407E-A947-70E740481C1C}">
                          <a14:useLocalDpi xmlns:a14="http://schemas.microsoft.com/office/drawing/2010/main" val="0"/>
                        </a:ext>
                      </a:extLst>
                    </a:blip>
                    <a:stretch>
                      <a:fillRect/>
                    </a:stretch>
                  </pic:blipFill>
                  <pic:spPr>
                    <a:xfrm>
                      <a:off x="0" y="0"/>
                      <a:ext cx="1077519" cy="1077519"/>
                    </a:xfrm>
                    <a:prstGeom prst="rect">
                      <a:avLst/>
                    </a:prstGeom>
                  </pic:spPr>
                </pic:pic>
              </a:graphicData>
            </a:graphic>
          </wp:inline>
        </w:drawing>
      </w:r>
    </w:p>
    <w:p w14:paraId="15BDE30E" w14:textId="38031AA6" w:rsidR="613366FB" w:rsidRPr="00F040CF" w:rsidRDefault="613366FB" w:rsidP="613366FB">
      <w:pPr>
        <w:spacing w:line="257" w:lineRule="auto"/>
        <w:rPr>
          <w:rFonts w:ascii="Arial" w:eastAsia="Calibri" w:hAnsi="Arial" w:cs="Arial"/>
          <w:b/>
          <w:bCs/>
          <w:sz w:val="40"/>
          <w:szCs w:val="40"/>
        </w:rPr>
      </w:pPr>
    </w:p>
    <w:p w14:paraId="5B8E1752" w14:textId="6BFE79DB" w:rsidR="613366FB" w:rsidRPr="00F040CF" w:rsidRDefault="00B45A7D" w:rsidP="613366FB">
      <w:pPr>
        <w:spacing w:line="257" w:lineRule="auto"/>
        <w:rPr>
          <w:rFonts w:ascii="Arial" w:eastAsia="Calibri" w:hAnsi="Arial" w:cs="Arial"/>
          <w:b/>
          <w:bCs/>
          <w:i/>
          <w:iCs/>
          <w:sz w:val="40"/>
          <w:szCs w:val="40"/>
        </w:rPr>
      </w:pPr>
      <w:r w:rsidRPr="00F040CF">
        <w:rPr>
          <w:rFonts w:ascii="Arial" w:eastAsia="Calibri" w:hAnsi="Arial" w:cs="Arial"/>
          <w:b/>
          <w:bCs/>
          <w:sz w:val="40"/>
          <w:szCs w:val="40"/>
        </w:rPr>
        <w:t>Comments regarding</w:t>
      </w:r>
      <w:r w:rsidR="55EC9539" w:rsidRPr="00F040CF">
        <w:rPr>
          <w:rFonts w:ascii="Arial" w:eastAsia="Calibri" w:hAnsi="Arial" w:cs="Arial"/>
          <w:b/>
          <w:bCs/>
          <w:sz w:val="40"/>
          <w:szCs w:val="40"/>
        </w:rPr>
        <w:t xml:space="preserve"> </w:t>
      </w:r>
      <w:r w:rsidRPr="00F040CF">
        <w:rPr>
          <w:rFonts w:ascii="Arial" w:eastAsia="Calibri" w:hAnsi="Arial" w:cs="Arial"/>
          <w:b/>
          <w:bCs/>
          <w:sz w:val="40"/>
          <w:szCs w:val="40"/>
        </w:rPr>
        <w:t xml:space="preserve">the </w:t>
      </w:r>
      <w:r w:rsidRPr="00F040CF">
        <w:rPr>
          <w:rFonts w:ascii="Arial" w:eastAsia="Calibri" w:hAnsi="Arial" w:cs="Arial"/>
          <w:b/>
          <w:bCs/>
          <w:i/>
          <w:iCs/>
          <w:sz w:val="40"/>
          <w:szCs w:val="40"/>
        </w:rPr>
        <w:t>Joint California-Québec Public Workshop: Potential Amendments to the Cap-and-Trade Regulation</w:t>
      </w:r>
    </w:p>
    <w:p w14:paraId="350605E8" w14:textId="77777777" w:rsidR="00B45A7D" w:rsidRDefault="00B45A7D" w:rsidP="613366FB">
      <w:pPr>
        <w:spacing w:line="257" w:lineRule="auto"/>
        <w:rPr>
          <w:rFonts w:ascii="Arial" w:eastAsia="Calibri" w:hAnsi="Arial" w:cs="Arial"/>
          <w:b/>
          <w:bCs/>
          <w:i/>
          <w:iCs/>
          <w:sz w:val="40"/>
          <w:szCs w:val="40"/>
        </w:rPr>
      </w:pPr>
    </w:p>
    <w:p w14:paraId="690FE6E6" w14:textId="77777777" w:rsidR="00913E30" w:rsidRPr="00F040CF" w:rsidRDefault="00913E30" w:rsidP="613366FB">
      <w:pPr>
        <w:spacing w:line="257" w:lineRule="auto"/>
        <w:rPr>
          <w:rFonts w:ascii="Arial" w:eastAsia="Calibri" w:hAnsi="Arial" w:cs="Arial"/>
          <w:b/>
          <w:bCs/>
          <w:i/>
          <w:iCs/>
          <w:sz w:val="40"/>
          <w:szCs w:val="40"/>
        </w:rPr>
      </w:pPr>
    </w:p>
    <w:p w14:paraId="4022B149" w14:textId="47E7A0AA" w:rsidR="55EC9539" w:rsidRPr="00F040CF" w:rsidRDefault="00913E30" w:rsidP="613366FB">
      <w:pPr>
        <w:spacing w:line="257" w:lineRule="auto"/>
        <w:rPr>
          <w:rFonts w:ascii="Arial" w:eastAsia="Calibri" w:hAnsi="Arial" w:cs="Arial"/>
          <w:b/>
          <w:bCs/>
          <w:i/>
          <w:iCs/>
          <w:sz w:val="40"/>
          <w:szCs w:val="40"/>
        </w:rPr>
      </w:pPr>
      <w:r>
        <w:rPr>
          <w:rFonts w:ascii="Arial" w:eastAsia="Calibri" w:hAnsi="Arial" w:cs="Arial"/>
          <w:b/>
          <w:bCs/>
          <w:i/>
          <w:iCs/>
          <w:sz w:val="40"/>
          <w:szCs w:val="40"/>
        </w:rPr>
        <w:t xml:space="preserve">Carbon </w:t>
      </w:r>
      <w:r w:rsidR="00E01C2F">
        <w:rPr>
          <w:rFonts w:ascii="Arial" w:eastAsia="Calibri" w:hAnsi="Arial" w:cs="Arial"/>
          <w:b/>
          <w:bCs/>
          <w:i/>
          <w:iCs/>
          <w:sz w:val="40"/>
          <w:szCs w:val="40"/>
        </w:rPr>
        <w:t>Removal</w:t>
      </w:r>
      <w:r>
        <w:rPr>
          <w:rFonts w:ascii="Arial" w:eastAsia="Calibri" w:hAnsi="Arial" w:cs="Arial"/>
          <w:b/>
          <w:bCs/>
          <w:i/>
          <w:iCs/>
          <w:sz w:val="40"/>
          <w:szCs w:val="40"/>
        </w:rPr>
        <w:t xml:space="preserve"> and the WCI</w:t>
      </w:r>
    </w:p>
    <w:p w14:paraId="599C86EC" w14:textId="43CE2677" w:rsidR="613366FB" w:rsidRDefault="613366FB" w:rsidP="613366FB">
      <w:pPr>
        <w:spacing w:line="257" w:lineRule="auto"/>
        <w:rPr>
          <w:rFonts w:ascii="Arial" w:eastAsia="Calibri" w:hAnsi="Arial" w:cs="Arial"/>
          <w:b/>
          <w:bCs/>
          <w:sz w:val="40"/>
          <w:szCs w:val="40"/>
        </w:rPr>
      </w:pPr>
    </w:p>
    <w:p w14:paraId="56F4E7D8" w14:textId="77777777" w:rsidR="00913E30" w:rsidRPr="00F040CF" w:rsidRDefault="00913E30" w:rsidP="613366FB">
      <w:pPr>
        <w:spacing w:line="257" w:lineRule="auto"/>
        <w:rPr>
          <w:rFonts w:ascii="Arial" w:eastAsia="Calibri" w:hAnsi="Arial" w:cs="Arial"/>
          <w:b/>
          <w:bCs/>
          <w:sz w:val="40"/>
          <w:szCs w:val="40"/>
        </w:rPr>
      </w:pPr>
    </w:p>
    <w:p w14:paraId="03D2A9A0" w14:textId="13254EC2" w:rsidR="55EC9539" w:rsidRPr="00F040CF" w:rsidRDefault="55EC9539" w:rsidP="613366FB">
      <w:pPr>
        <w:spacing w:line="257" w:lineRule="auto"/>
        <w:rPr>
          <w:rFonts w:ascii="Arial" w:eastAsia="Calibri" w:hAnsi="Arial" w:cs="Arial"/>
          <w:b/>
          <w:bCs/>
          <w:sz w:val="40"/>
          <w:szCs w:val="40"/>
        </w:rPr>
      </w:pPr>
      <w:r w:rsidRPr="00F040CF">
        <w:rPr>
          <w:rFonts w:ascii="Arial" w:eastAsia="Calibri" w:hAnsi="Arial" w:cs="Arial"/>
          <w:sz w:val="32"/>
          <w:szCs w:val="32"/>
        </w:rPr>
        <w:t>Pr</w:t>
      </w:r>
      <w:r w:rsidR="00CF79C8" w:rsidRPr="00F040CF">
        <w:rPr>
          <w:rFonts w:ascii="Arial" w:eastAsia="Calibri" w:hAnsi="Arial" w:cs="Arial"/>
          <w:sz w:val="32"/>
          <w:szCs w:val="32"/>
        </w:rPr>
        <w:t>e</w:t>
      </w:r>
      <w:r w:rsidRPr="00F040CF">
        <w:rPr>
          <w:rFonts w:ascii="Arial" w:eastAsia="Calibri" w:hAnsi="Arial" w:cs="Arial"/>
          <w:sz w:val="32"/>
          <w:szCs w:val="32"/>
        </w:rPr>
        <w:t>sent</w:t>
      </w:r>
      <w:r w:rsidR="00CF79C8" w:rsidRPr="00F040CF">
        <w:rPr>
          <w:rFonts w:ascii="Arial" w:eastAsia="Calibri" w:hAnsi="Arial" w:cs="Arial"/>
          <w:sz w:val="32"/>
          <w:szCs w:val="32"/>
        </w:rPr>
        <w:t>ed to</w:t>
      </w:r>
      <w:r w:rsidRPr="00F040CF">
        <w:rPr>
          <w:rFonts w:ascii="Arial" w:eastAsia="Calibri" w:hAnsi="Arial" w:cs="Arial"/>
          <w:b/>
          <w:bCs/>
          <w:sz w:val="40"/>
          <w:szCs w:val="40"/>
        </w:rPr>
        <w:t xml:space="preserve"> </w:t>
      </w:r>
    </w:p>
    <w:p w14:paraId="3B2236C4" w14:textId="2F8AF2AE" w:rsidR="613366FB" w:rsidRPr="00F040CF" w:rsidRDefault="000D35AA" w:rsidP="613366FB">
      <w:pPr>
        <w:spacing w:line="257" w:lineRule="auto"/>
        <w:rPr>
          <w:rFonts w:ascii="Arial" w:eastAsia="Calibri" w:hAnsi="Arial" w:cs="Arial"/>
          <w:sz w:val="32"/>
          <w:szCs w:val="32"/>
        </w:rPr>
      </w:pPr>
      <w:r w:rsidRPr="00F040CF">
        <w:rPr>
          <w:rFonts w:ascii="Arial" w:eastAsia="Calibri" w:hAnsi="Arial" w:cs="Arial"/>
          <w:b/>
          <w:bCs/>
          <w:sz w:val="40"/>
          <w:szCs w:val="40"/>
        </w:rPr>
        <w:t>California-Québec Public Workshop</w:t>
      </w:r>
    </w:p>
    <w:p w14:paraId="557C79BF" w14:textId="391FE3CB" w:rsidR="613366FB" w:rsidRPr="00F040CF" w:rsidRDefault="613366FB" w:rsidP="613366FB">
      <w:pPr>
        <w:spacing w:line="257" w:lineRule="auto"/>
        <w:rPr>
          <w:rFonts w:ascii="Arial" w:eastAsia="Calibri" w:hAnsi="Arial" w:cs="Arial"/>
          <w:sz w:val="32"/>
          <w:szCs w:val="32"/>
        </w:rPr>
      </w:pPr>
    </w:p>
    <w:p w14:paraId="4EE953DA" w14:textId="77777777" w:rsidR="005B7586" w:rsidRPr="00F040CF" w:rsidRDefault="005B7586" w:rsidP="613366FB">
      <w:pPr>
        <w:spacing w:line="257" w:lineRule="auto"/>
        <w:rPr>
          <w:rFonts w:ascii="Arial" w:eastAsia="Calibri" w:hAnsi="Arial" w:cs="Arial"/>
          <w:sz w:val="32"/>
          <w:szCs w:val="32"/>
        </w:rPr>
      </w:pPr>
    </w:p>
    <w:p w14:paraId="67E40BD0" w14:textId="07A411AA" w:rsidR="55EC9539" w:rsidRPr="00F040CF" w:rsidRDefault="00CF79C8" w:rsidP="613366FB">
      <w:pPr>
        <w:spacing w:line="257" w:lineRule="auto"/>
        <w:rPr>
          <w:rFonts w:ascii="Arial" w:eastAsia="Calibri" w:hAnsi="Arial" w:cs="Arial"/>
          <w:b/>
          <w:bCs/>
          <w:sz w:val="40"/>
          <w:szCs w:val="40"/>
          <w:lang w:val="en-CA"/>
        </w:rPr>
      </w:pPr>
      <w:r w:rsidRPr="00F040CF">
        <w:rPr>
          <w:rFonts w:ascii="Arial" w:eastAsia="Calibri" w:hAnsi="Arial" w:cs="Arial"/>
          <w:sz w:val="32"/>
          <w:szCs w:val="32"/>
          <w:lang w:val="en-CA"/>
        </w:rPr>
        <w:t>by</w:t>
      </w:r>
      <w:r w:rsidR="55EC9539" w:rsidRPr="00F040CF">
        <w:rPr>
          <w:rFonts w:ascii="Arial" w:eastAsia="Calibri" w:hAnsi="Arial" w:cs="Arial"/>
          <w:b/>
          <w:bCs/>
          <w:sz w:val="40"/>
          <w:szCs w:val="40"/>
          <w:lang w:val="en-CA"/>
        </w:rPr>
        <w:t xml:space="preserve"> </w:t>
      </w:r>
    </w:p>
    <w:p w14:paraId="794273C0" w14:textId="641E9EC1" w:rsidR="55EC9539" w:rsidRPr="00F040CF" w:rsidRDefault="00CF79C8" w:rsidP="613366FB">
      <w:pPr>
        <w:spacing w:line="257" w:lineRule="auto"/>
        <w:rPr>
          <w:rFonts w:ascii="Arial" w:eastAsia="Calibri" w:hAnsi="Arial" w:cs="Arial"/>
          <w:b/>
          <w:bCs/>
          <w:sz w:val="40"/>
          <w:szCs w:val="40"/>
          <w:lang w:val="en-CA"/>
        </w:rPr>
      </w:pPr>
      <w:r w:rsidRPr="00F040CF">
        <w:rPr>
          <w:rFonts w:ascii="Arial" w:eastAsia="Calibri" w:hAnsi="Arial" w:cs="Arial"/>
          <w:b/>
          <w:bCs/>
          <w:sz w:val="40"/>
          <w:szCs w:val="40"/>
          <w:lang w:val="en-CA"/>
        </w:rPr>
        <w:t>Deep Sky</w:t>
      </w:r>
    </w:p>
    <w:p w14:paraId="5BCC5540" w14:textId="3186A67C" w:rsidR="613366FB" w:rsidRPr="00F040CF" w:rsidRDefault="613366FB" w:rsidP="613366FB">
      <w:pPr>
        <w:spacing w:line="257" w:lineRule="auto"/>
        <w:rPr>
          <w:rFonts w:ascii="Arial" w:eastAsia="Calibri" w:hAnsi="Arial" w:cs="Arial"/>
          <w:b/>
          <w:bCs/>
          <w:sz w:val="40"/>
          <w:szCs w:val="40"/>
          <w:highlight w:val="yellow"/>
          <w:lang w:val="en-CA"/>
        </w:rPr>
      </w:pPr>
    </w:p>
    <w:p w14:paraId="619ABDC2" w14:textId="77777777" w:rsidR="005B7586" w:rsidRPr="00F040CF" w:rsidRDefault="005B7586" w:rsidP="613366FB">
      <w:pPr>
        <w:spacing w:line="257" w:lineRule="auto"/>
        <w:rPr>
          <w:rFonts w:ascii="Arial" w:eastAsia="Calibri" w:hAnsi="Arial" w:cs="Arial"/>
          <w:b/>
          <w:bCs/>
          <w:sz w:val="40"/>
          <w:szCs w:val="40"/>
          <w:highlight w:val="yellow"/>
          <w:lang w:val="en-CA"/>
        </w:rPr>
      </w:pPr>
    </w:p>
    <w:p w14:paraId="25BB2181" w14:textId="31C076A3" w:rsidR="6E771D49" w:rsidRDefault="00E57E2A" w:rsidP="009E2CD8">
      <w:pPr>
        <w:spacing w:line="257" w:lineRule="auto"/>
        <w:rPr>
          <w:rFonts w:ascii="Arial" w:eastAsia="Calibri" w:hAnsi="Arial" w:cs="Arial"/>
          <w:b/>
          <w:bCs/>
          <w:sz w:val="40"/>
          <w:szCs w:val="40"/>
          <w:lang w:val="en-CA"/>
        </w:rPr>
      </w:pPr>
      <w:r>
        <w:rPr>
          <w:rFonts w:ascii="Arial" w:eastAsia="Calibri" w:hAnsi="Arial" w:cs="Arial"/>
          <w:b/>
          <w:bCs/>
          <w:sz w:val="40"/>
          <w:szCs w:val="40"/>
          <w:lang w:val="en-CA"/>
        </w:rPr>
        <w:t xml:space="preserve">5 </w:t>
      </w:r>
      <w:r w:rsidR="00CF79C8" w:rsidRPr="00F040CF">
        <w:rPr>
          <w:rFonts w:ascii="Arial" w:eastAsia="Calibri" w:hAnsi="Arial" w:cs="Arial"/>
          <w:b/>
          <w:bCs/>
          <w:sz w:val="40"/>
          <w:szCs w:val="40"/>
          <w:lang w:val="en-CA"/>
        </w:rPr>
        <w:t>July</w:t>
      </w:r>
      <w:r w:rsidR="55EC9539" w:rsidRPr="00F040CF">
        <w:rPr>
          <w:rFonts w:ascii="Arial" w:eastAsia="Calibri" w:hAnsi="Arial" w:cs="Arial"/>
          <w:b/>
          <w:bCs/>
          <w:sz w:val="40"/>
          <w:szCs w:val="40"/>
          <w:lang w:val="en-CA"/>
        </w:rPr>
        <w:t xml:space="preserve"> 2023</w:t>
      </w:r>
    </w:p>
    <w:p w14:paraId="388DA5E6" w14:textId="77777777" w:rsidR="00FC38CB" w:rsidRPr="00F040CF" w:rsidRDefault="00FC38CB" w:rsidP="009E2CD8">
      <w:pPr>
        <w:spacing w:line="257" w:lineRule="auto"/>
        <w:rPr>
          <w:rFonts w:ascii="Arial" w:eastAsia="Calibri" w:hAnsi="Arial" w:cs="Arial"/>
          <w:b/>
          <w:bCs/>
          <w:sz w:val="40"/>
          <w:szCs w:val="40"/>
          <w:lang w:val="en-CA"/>
        </w:rPr>
      </w:pPr>
    </w:p>
    <w:sdt>
      <w:sdtPr>
        <w:rPr>
          <w:rFonts w:asciiTheme="minorHAnsi" w:eastAsiaTheme="minorEastAsia" w:hAnsiTheme="minorHAnsi" w:cstheme="minorBidi"/>
          <w:color w:val="auto"/>
          <w:sz w:val="21"/>
          <w:szCs w:val="21"/>
        </w:rPr>
        <w:id w:val="773365048"/>
        <w:docPartObj>
          <w:docPartGallery w:val="Table of Contents"/>
          <w:docPartUnique/>
        </w:docPartObj>
      </w:sdtPr>
      <w:sdtEndPr>
        <w:rPr>
          <w:b/>
          <w:bCs/>
          <w:noProof/>
        </w:rPr>
      </w:sdtEndPr>
      <w:sdtContent>
        <w:p w14:paraId="6C18AE99" w14:textId="4FAC10C6" w:rsidR="0026120C" w:rsidRDefault="0026120C">
          <w:pPr>
            <w:pStyle w:val="TOCHeading"/>
          </w:pPr>
          <w:r>
            <w:t>Contents</w:t>
          </w:r>
        </w:p>
        <w:p w14:paraId="1DB9F9A3" w14:textId="7D4E879B" w:rsidR="005B09E5" w:rsidRDefault="0026120C">
          <w:pPr>
            <w:pStyle w:val="TOC2"/>
            <w:tabs>
              <w:tab w:val="right" w:leader="dot" w:pos="9350"/>
            </w:tabs>
            <w:rPr>
              <w:noProof/>
              <w:kern w:val="2"/>
              <w:sz w:val="22"/>
              <w:szCs w:val="22"/>
              <w14:ligatures w14:val="standardContextual"/>
            </w:rPr>
          </w:pPr>
          <w:r>
            <w:fldChar w:fldCharType="begin"/>
          </w:r>
          <w:r>
            <w:instrText xml:space="preserve"> TOC \o "1-3" \h \z \u </w:instrText>
          </w:r>
          <w:r>
            <w:fldChar w:fldCharType="separate"/>
          </w:r>
          <w:hyperlink w:anchor="_Toc139614331" w:history="1">
            <w:r w:rsidR="005B09E5" w:rsidRPr="005410BA">
              <w:rPr>
                <w:rStyle w:val="Hyperlink"/>
                <w:rFonts w:ascii="Arial" w:hAnsi="Arial" w:cs="Arial"/>
                <w:b/>
                <w:bCs/>
                <w:noProof/>
              </w:rPr>
              <w:t>Introduction of Deep Sky: A Carbon Dioxide (CO</w:t>
            </w:r>
            <w:r w:rsidR="005B09E5" w:rsidRPr="005410BA">
              <w:rPr>
                <w:rStyle w:val="Hyperlink"/>
                <w:rFonts w:ascii="Cambria Math" w:hAnsi="Cambria Math" w:cs="Cambria Math"/>
                <w:b/>
                <w:bCs/>
                <w:noProof/>
              </w:rPr>
              <w:t>₂</w:t>
            </w:r>
            <w:r w:rsidR="005B09E5" w:rsidRPr="005410BA">
              <w:rPr>
                <w:rStyle w:val="Hyperlink"/>
                <w:rFonts w:ascii="Arial" w:hAnsi="Arial" w:cs="Arial"/>
                <w:b/>
                <w:bCs/>
                <w:noProof/>
              </w:rPr>
              <w:t>) Removal Company</w:t>
            </w:r>
            <w:r w:rsidR="005B09E5">
              <w:rPr>
                <w:noProof/>
                <w:webHidden/>
              </w:rPr>
              <w:tab/>
            </w:r>
            <w:r w:rsidR="005B09E5">
              <w:rPr>
                <w:noProof/>
                <w:webHidden/>
              </w:rPr>
              <w:fldChar w:fldCharType="begin"/>
            </w:r>
            <w:r w:rsidR="005B09E5">
              <w:rPr>
                <w:noProof/>
                <w:webHidden/>
              </w:rPr>
              <w:instrText xml:space="preserve"> PAGEREF _Toc139614331 \h </w:instrText>
            </w:r>
            <w:r w:rsidR="005B09E5">
              <w:rPr>
                <w:noProof/>
                <w:webHidden/>
              </w:rPr>
            </w:r>
            <w:r w:rsidR="005B09E5">
              <w:rPr>
                <w:noProof/>
                <w:webHidden/>
              </w:rPr>
              <w:fldChar w:fldCharType="separate"/>
            </w:r>
            <w:r w:rsidR="005B09E5">
              <w:rPr>
                <w:noProof/>
                <w:webHidden/>
              </w:rPr>
              <w:t>3</w:t>
            </w:r>
            <w:r w:rsidR="005B09E5">
              <w:rPr>
                <w:noProof/>
                <w:webHidden/>
              </w:rPr>
              <w:fldChar w:fldCharType="end"/>
            </w:r>
          </w:hyperlink>
        </w:p>
        <w:p w14:paraId="02AAB46A" w14:textId="1676FF06" w:rsidR="005B09E5" w:rsidRDefault="005B09E5">
          <w:pPr>
            <w:pStyle w:val="TOC2"/>
            <w:tabs>
              <w:tab w:val="right" w:leader="dot" w:pos="9350"/>
            </w:tabs>
            <w:rPr>
              <w:noProof/>
              <w:kern w:val="2"/>
              <w:sz w:val="22"/>
              <w:szCs w:val="22"/>
              <w14:ligatures w14:val="standardContextual"/>
            </w:rPr>
          </w:pPr>
          <w:hyperlink w:anchor="_Toc139614332" w:history="1">
            <w:r w:rsidRPr="005410BA">
              <w:rPr>
                <w:rStyle w:val="Hyperlink"/>
                <w:rFonts w:ascii="Arial" w:hAnsi="Arial" w:cs="Arial"/>
                <w:b/>
                <w:bCs/>
                <w:noProof/>
              </w:rPr>
              <w:t>Driving a Sustainable Carbon Removal and Storage Industry in the WCI</w:t>
            </w:r>
            <w:r>
              <w:rPr>
                <w:noProof/>
                <w:webHidden/>
              </w:rPr>
              <w:tab/>
            </w:r>
            <w:r>
              <w:rPr>
                <w:noProof/>
                <w:webHidden/>
              </w:rPr>
              <w:fldChar w:fldCharType="begin"/>
            </w:r>
            <w:r>
              <w:rPr>
                <w:noProof/>
                <w:webHidden/>
              </w:rPr>
              <w:instrText xml:space="preserve"> PAGEREF _Toc139614332 \h </w:instrText>
            </w:r>
            <w:r>
              <w:rPr>
                <w:noProof/>
                <w:webHidden/>
              </w:rPr>
            </w:r>
            <w:r>
              <w:rPr>
                <w:noProof/>
                <w:webHidden/>
              </w:rPr>
              <w:fldChar w:fldCharType="separate"/>
            </w:r>
            <w:r>
              <w:rPr>
                <w:noProof/>
                <w:webHidden/>
              </w:rPr>
              <w:t>3</w:t>
            </w:r>
            <w:r>
              <w:rPr>
                <w:noProof/>
                <w:webHidden/>
              </w:rPr>
              <w:fldChar w:fldCharType="end"/>
            </w:r>
          </w:hyperlink>
        </w:p>
        <w:p w14:paraId="69D803F2" w14:textId="67A3716E" w:rsidR="005B09E5" w:rsidRDefault="005B09E5">
          <w:pPr>
            <w:pStyle w:val="TOC2"/>
            <w:tabs>
              <w:tab w:val="right" w:leader="dot" w:pos="9350"/>
            </w:tabs>
            <w:rPr>
              <w:noProof/>
              <w:kern w:val="2"/>
              <w:sz w:val="22"/>
              <w:szCs w:val="22"/>
              <w14:ligatures w14:val="standardContextual"/>
            </w:rPr>
          </w:pPr>
          <w:hyperlink w:anchor="_Toc139614333" w:history="1">
            <w:r w:rsidRPr="005410BA">
              <w:rPr>
                <w:rStyle w:val="Hyperlink"/>
                <w:rFonts w:ascii="Arial" w:hAnsi="Arial" w:cs="Arial"/>
                <w:b/>
                <w:bCs/>
                <w:noProof/>
              </w:rPr>
              <w:t>Necessity of Technology-Based Carbon Removal in Achieving Net Zero</w:t>
            </w:r>
            <w:r>
              <w:rPr>
                <w:noProof/>
                <w:webHidden/>
              </w:rPr>
              <w:tab/>
            </w:r>
            <w:r>
              <w:rPr>
                <w:noProof/>
                <w:webHidden/>
              </w:rPr>
              <w:fldChar w:fldCharType="begin"/>
            </w:r>
            <w:r>
              <w:rPr>
                <w:noProof/>
                <w:webHidden/>
              </w:rPr>
              <w:instrText xml:space="preserve"> PAGEREF _Toc139614333 \h </w:instrText>
            </w:r>
            <w:r>
              <w:rPr>
                <w:noProof/>
                <w:webHidden/>
              </w:rPr>
            </w:r>
            <w:r>
              <w:rPr>
                <w:noProof/>
                <w:webHidden/>
              </w:rPr>
              <w:fldChar w:fldCharType="separate"/>
            </w:r>
            <w:r>
              <w:rPr>
                <w:noProof/>
                <w:webHidden/>
              </w:rPr>
              <w:t>4</w:t>
            </w:r>
            <w:r>
              <w:rPr>
                <w:noProof/>
                <w:webHidden/>
              </w:rPr>
              <w:fldChar w:fldCharType="end"/>
            </w:r>
          </w:hyperlink>
        </w:p>
        <w:p w14:paraId="1F1C5906" w14:textId="6D2A79F2" w:rsidR="005B09E5" w:rsidRDefault="005B09E5">
          <w:pPr>
            <w:pStyle w:val="TOC2"/>
            <w:tabs>
              <w:tab w:val="right" w:leader="dot" w:pos="9350"/>
            </w:tabs>
            <w:rPr>
              <w:noProof/>
              <w:kern w:val="2"/>
              <w:sz w:val="22"/>
              <w:szCs w:val="22"/>
              <w14:ligatures w14:val="standardContextual"/>
            </w:rPr>
          </w:pPr>
          <w:hyperlink w:anchor="_Toc139614334" w:history="1">
            <w:r w:rsidRPr="005410BA">
              <w:rPr>
                <w:rStyle w:val="Hyperlink"/>
                <w:rFonts w:ascii="Arial" w:hAnsi="Arial" w:cs="Arial"/>
                <w:b/>
                <w:bCs/>
                <w:noProof/>
              </w:rPr>
              <w:t>Integration of CDR Within WCI</w:t>
            </w:r>
            <w:r>
              <w:rPr>
                <w:noProof/>
                <w:webHidden/>
              </w:rPr>
              <w:tab/>
            </w:r>
            <w:r>
              <w:rPr>
                <w:noProof/>
                <w:webHidden/>
              </w:rPr>
              <w:fldChar w:fldCharType="begin"/>
            </w:r>
            <w:r>
              <w:rPr>
                <w:noProof/>
                <w:webHidden/>
              </w:rPr>
              <w:instrText xml:space="preserve"> PAGEREF _Toc139614334 \h </w:instrText>
            </w:r>
            <w:r>
              <w:rPr>
                <w:noProof/>
                <w:webHidden/>
              </w:rPr>
            </w:r>
            <w:r>
              <w:rPr>
                <w:noProof/>
                <w:webHidden/>
              </w:rPr>
              <w:fldChar w:fldCharType="separate"/>
            </w:r>
            <w:r>
              <w:rPr>
                <w:noProof/>
                <w:webHidden/>
              </w:rPr>
              <w:t>5</w:t>
            </w:r>
            <w:r>
              <w:rPr>
                <w:noProof/>
                <w:webHidden/>
              </w:rPr>
              <w:fldChar w:fldCharType="end"/>
            </w:r>
          </w:hyperlink>
        </w:p>
        <w:p w14:paraId="1D8FFA32" w14:textId="04F1C3CB" w:rsidR="005B09E5" w:rsidRDefault="005B09E5">
          <w:pPr>
            <w:pStyle w:val="TOC2"/>
            <w:tabs>
              <w:tab w:val="right" w:leader="dot" w:pos="9350"/>
            </w:tabs>
            <w:rPr>
              <w:noProof/>
              <w:kern w:val="2"/>
              <w:sz w:val="22"/>
              <w:szCs w:val="22"/>
              <w14:ligatures w14:val="standardContextual"/>
            </w:rPr>
          </w:pPr>
          <w:hyperlink w:anchor="_Toc139614335" w:history="1">
            <w:r w:rsidRPr="005410BA">
              <w:rPr>
                <w:rStyle w:val="Hyperlink"/>
                <w:rFonts w:ascii="Arial" w:hAnsi="Arial" w:cs="Arial"/>
                <w:b/>
                <w:bCs/>
                <w:noProof/>
              </w:rPr>
              <w:t>Implementation</w:t>
            </w:r>
            <w:r>
              <w:rPr>
                <w:noProof/>
                <w:webHidden/>
              </w:rPr>
              <w:tab/>
            </w:r>
            <w:r>
              <w:rPr>
                <w:noProof/>
                <w:webHidden/>
              </w:rPr>
              <w:fldChar w:fldCharType="begin"/>
            </w:r>
            <w:r>
              <w:rPr>
                <w:noProof/>
                <w:webHidden/>
              </w:rPr>
              <w:instrText xml:space="preserve"> PAGEREF _Toc139614335 \h </w:instrText>
            </w:r>
            <w:r>
              <w:rPr>
                <w:noProof/>
                <w:webHidden/>
              </w:rPr>
            </w:r>
            <w:r>
              <w:rPr>
                <w:noProof/>
                <w:webHidden/>
              </w:rPr>
              <w:fldChar w:fldCharType="separate"/>
            </w:r>
            <w:r>
              <w:rPr>
                <w:noProof/>
                <w:webHidden/>
              </w:rPr>
              <w:t>6</w:t>
            </w:r>
            <w:r>
              <w:rPr>
                <w:noProof/>
                <w:webHidden/>
              </w:rPr>
              <w:fldChar w:fldCharType="end"/>
            </w:r>
          </w:hyperlink>
        </w:p>
        <w:p w14:paraId="377E20CA" w14:textId="57FE2A1A" w:rsidR="005B09E5" w:rsidRDefault="005B09E5">
          <w:pPr>
            <w:pStyle w:val="TOC2"/>
            <w:tabs>
              <w:tab w:val="right" w:leader="dot" w:pos="9350"/>
            </w:tabs>
            <w:rPr>
              <w:noProof/>
              <w:kern w:val="2"/>
              <w:sz w:val="22"/>
              <w:szCs w:val="22"/>
              <w14:ligatures w14:val="standardContextual"/>
            </w:rPr>
          </w:pPr>
          <w:hyperlink w:anchor="_Toc139614336" w:history="1">
            <w:r w:rsidRPr="005410BA">
              <w:rPr>
                <w:rStyle w:val="Hyperlink"/>
                <w:rFonts w:ascii="Arial" w:hAnsi="Arial" w:cs="Arial"/>
                <w:b/>
                <w:bCs/>
                <w:noProof/>
              </w:rPr>
              <w:t>Conclusion</w:t>
            </w:r>
            <w:r>
              <w:rPr>
                <w:noProof/>
                <w:webHidden/>
              </w:rPr>
              <w:tab/>
            </w:r>
            <w:r>
              <w:rPr>
                <w:noProof/>
                <w:webHidden/>
              </w:rPr>
              <w:fldChar w:fldCharType="begin"/>
            </w:r>
            <w:r>
              <w:rPr>
                <w:noProof/>
                <w:webHidden/>
              </w:rPr>
              <w:instrText xml:space="preserve"> PAGEREF _Toc139614336 \h </w:instrText>
            </w:r>
            <w:r>
              <w:rPr>
                <w:noProof/>
                <w:webHidden/>
              </w:rPr>
            </w:r>
            <w:r>
              <w:rPr>
                <w:noProof/>
                <w:webHidden/>
              </w:rPr>
              <w:fldChar w:fldCharType="separate"/>
            </w:r>
            <w:r>
              <w:rPr>
                <w:noProof/>
                <w:webHidden/>
              </w:rPr>
              <w:t>7</w:t>
            </w:r>
            <w:r>
              <w:rPr>
                <w:noProof/>
                <w:webHidden/>
              </w:rPr>
              <w:fldChar w:fldCharType="end"/>
            </w:r>
          </w:hyperlink>
        </w:p>
        <w:p w14:paraId="09EF0332" w14:textId="7CBCA9F0" w:rsidR="0026120C" w:rsidRDefault="0026120C">
          <w:r>
            <w:rPr>
              <w:b/>
              <w:bCs/>
              <w:noProof/>
            </w:rPr>
            <w:fldChar w:fldCharType="end"/>
          </w:r>
        </w:p>
      </w:sdtContent>
    </w:sdt>
    <w:p w14:paraId="7F6903B7" w14:textId="548B46D4" w:rsidR="613366FB" w:rsidRPr="00F040CF" w:rsidRDefault="613366FB" w:rsidP="613366FB">
      <w:pPr>
        <w:tabs>
          <w:tab w:val="left" w:pos="7563"/>
        </w:tabs>
        <w:jc w:val="right"/>
        <w:rPr>
          <w:rFonts w:ascii="Arial" w:eastAsia="Calibri" w:hAnsi="Arial" w:cs="Arial"/>
          <w:i/>
          <w:iCs/>
        </w:rPr>
      </w:pPr>
    </w:p>
    <w:p w14:paraId="579F28A3" w14:textId="465F0868" w:rsidR="613366FB" w:rsidRPr="00F040CF" w:rsidRDefault="613366FB" w:rsidP="613366FB">
      <w:pPr>
        <w:tabs>
          <w:tab w:val="left" w:pos="7563"/>
        </w:tabs>
        <w:jc w:val="right"/>
        <w:rPr>
          <w:rFonts w:ascii="Arial" w:eastAsia="Calibri" w:hAnsi="Arial" w:cs="Arial"/>
          <w:i/>
          <w:iCs/>
        </w:rPr>
      </w:pPr>
    </w:p>
    <w:p w14:paraId="0472D58B" w14:textId="7172D294" w:rsidR="613366FB" w:rsidRPr="00F040CF" w:rsidRDefault="613366FB" w:rsidP="00CF79C8">
      <w:pPr>
        <w:tabs>
          <w:tab w:val="left" w:pos="7563"/>
        </w:tabs>
        <w:rPr>
          <w:rFonts w:ascii="Arial" w:eastAsia="Calibri" w:hAnsi="Arial" w:cs="Arial"/>
          <w:i/>
          <w:iCs/>
        </w:rPr>
      </w:pPr>
    </w:p>
    <w:p w14:paraId="689401C9" w14:textId="541B8960" w:rsidR="613366FB" w:rsidRPr="00F040CF" w:rsidRDefault="613366FB" w:rsidP="613366FB">
      <w:pPr>
        <w:tabs>
          <w:tab w:val="left" w:pos="7563"/>
        </w:tabs>
        <w:jc w:val="right"/>
        <w:rPr>
          <w:rFonts w:ascii="Arial" w:eastAsia="Calibri" w:hAnsi="Arial" w:cs="Arial"/>
          <w:i/>
          <w:iCs/>
        </w:rPr>
      </w:pPr>
    </w:p>
    <w:p w14:paraId="22C5DCE7" w14:textId="77777777" w:rsidR="009E2CD8" w:rsidRPr="00F040CF" w:rsidRDefault="009E2CD8" w:rsidP="613366FB">
      <w:pPr>
        <w:tabs>
          <w:tab w:val="left" w:pos="7563"/>
        </w:tabs>
        <w:jc w:val="right"/>
        <w:rPr>
          <w:rFonts w:ascii="Arial" w:eastAsia="Calibri" w:hAnsi="Arial" w:cs="Arial"/>
          <w:i/>
          <w:iCs/>
        </w:rPr>
      </w:pPr>
    </w:p>
    <w:p w14:paraId="092E99CD" w14:textId="77777777" w:rsidR="009E2CD8" w:rsidRPr="00F040CF" w:rsidRDefault="009E2CD8" w:rsidP="613366FB">
      <w:pPr>
        <w:tabs>
          <w:tab w:val="left" w:pos="7563"/>
        </w:tabs>
        <w:jc w:val="right"/>
        <w:rPr>
          <w:rFonts w:ascii="Arial" w:eastAsia="Calibri" w:hAnsi="Arial" w:cs="Arial"/>
          <w:i/>
          <w:iCs/>
        </w:rPr>
      </w:pPr>
    </w:p>
    <w:p w14:paraId="7982D6C7" w14:textId="77777777" w:rsidR="009E2CD8" w:rsidRPr="00F040CF" w:rsidRDefault="009E2CD8" w:rsidP="613366FB">
      <w:pPr>
        <w:tabs>
          <w:tab w:val="left" w:pos="7563"/>
        </w:tabs>
        <w:jc w:val="right"/>
        <w:rPr>
          <w:rFonts w:ascii="Arial" w:eastAsia="Calibri" w:hAnsi="Arial" w:cs="Arial"/>
          <w:i/>
          <w:iCs/>
        </w:rPr>
      </w:pPr>
    </w:p>
    <w:p w14:paraId="4CBBEDE1" w14:textId="77777777" w:rsidR="009E2CD8" w:rsidRPr="00F040CF" w:rsidRDefault="009E2CD8" w:rsidP="613366FB">
      <w:pPr>
        <w:tabs>
          <w:tab w:val="left" w:pos="7563"/>
        </w:tabs>
        <w:jc w:val="right"/>
        <w:rPr>
          <w:rFonts w:ascii="Arial" w:eastAsia="Calibri" w:hAnsi="Arial" w:cs="Arial"/>
          <w:i/>
          <w:iCs/>
        </w:rPr>
      </w:pPr>
    </w:p>
    <w:p w14:paraId="4BD37BDD" w14:textId="77777777" w:rsidR="009E2CD8" w:rsidRPr="00F040CF" w:rsidRDefault="009E2CD8" w:rsidP="613366FB">
      <w:pPr>
        <w:tabs>
          <w:tab w:val="left" w:pos="7563"/>
        </w:tabs>
        <w:jc w:val="right"/>
        <w:rPr>
          <w:rFonts w:ascii="Arial" w:eastAsia="Calibri" w:hAnsi="Arial" w:cs="Arial"/>
          <w:i/>
          <w:iCs/>
        </w:rPr>
      </w:pPr>
    </w:p>
    <w:p w14:paraId="3E1B082A" w14:textId="77777777" w:rsidR="009E2CD8" w:rsidRPr="00F040CF" w:rsidRDefault="009E2CD8" w:rsidP="613366FB">
      <w:pPr>
        <w:tabs>
          <w:tab w:val="left" w:pos="7563"/>
        </w:tabs>
        <w:jc w:val="right"/>
        <w:rPr>
          <w:rFonts w:ascii="Arial" w:eastAsia="Calibri" w:hAnsi="Arial" w:cs="Arial"/>
          <w:i/>
          <w:iCs/>
        </w:rPr>
      </w:pPr>
    </w:p>
    <w:p w14:paraId="6AE428D9" w14:textId="77777777" w:rsidR="009E2CD8" w:rsidRPr="00F040CF" w:rsidRDefault="009E2CD8" w:rsidP="613366FB">
      <w:pPr>
        <w:tabs>
          <w:tab w:val="left" w:pos="7563"/>
        </w:tabs>
        <w:jc w:val="right"/>
        <w:rPr>
          <w:rFonts w:ascii="Arial" w:eastAsia="Calibri" w:hAnsi="Arial" w:cs="Arial"/>
          <w:i/>
          <w:iCs/>
        </w:rPr>
      </w:pPr>
    </w:p>
    <w:p w14:paraId="4F9CB171" w14:textId="77777777" w:rsidR="009E2CD8" w:rsidRPr="00F040CF" w:rsidRDefault="009E2CD8" w:rsidP="613366FB">
      <w:pPr>
        <w:tabs>
          <w:tab w:val="left" w:pos="7563"/>
        </w:tabs>
        <w:jc w:val="right"/>
        <w:rPr>
          <w:rFonts w:ascii="Arial" w:eastAsia="Calibri" w:hAnsi="Arial" w:cs="Arial"/>
          <w:i/>
          <w:iCs/>
        </w:rPr>
      </w:pPr>
    </w:p>
    <w:p w14:paraId="77017F56" w14:textId="77777777" w:rsidR="009E2CD8" w:rsidRPr="00F040CF" w:rsidRDefault="009E2CD8" w:rsidP="613366FB">
      <w:pPr>
        <w:tabs>
          <w:tab w:val="left" w:pos="7563"/>
        </w:tabs>
        <w:jc w:val="right"/>
        <w:rPr>
          <w:rFonts w:ascii="Arial" w:eastAsia="Calibri" w:hAnsi="Arial" w:cs="Arial"/>
          <w:i/>
          <w:iCs/>
        </w:rPr>
      </w:pPr>
    </w:p>
    <w:p w14:paraId="7DB61981" w14:textId="77777777" w:rsidR="009E2CD8" w:rsidRPr="00F040CF" w:rsidRDefault="009E2CD8" w:rsidP="613366FB">
      <w:pPr>
        <w:tabs>
          <w:tab w:val="left" w:pos="7563"/>
        </w:tabs>
        <w:jc w:val="right"/>
        <w:rPr>
          <w:rFonts w:ascii="Arial" w:eastAsia="Calibri" w:hAnsi="Arial" w:cs="Arial"/>
          <w:i/>
          <w:iCs/>
        </w:rPr>
      </w:pPr>
    </w:p>
    <w:p w14:paraId="4DD5C273" w14:textId="77777777" w:rsidR="009E2CD8" w:rsidRPr="00F040CF" w:rsidRDefault="009E2CD8" w:rsidP="613366FB">
      <w:pPr>
        <w:tabs>
          <w:tab w:val="left" w:pos="7563"/>
        </w:tabs>
        <w:jc w:val="right"/>
        <w:rPr>
          <w:rFonts w:ascii="Arial" w:eastAsia="Calibri" w:hAnsi="Arial" w:cs="Arial"/>
          <w:i/>
          <w:iCs/>
        </w:rPr>
      </w:pPr>
    </w:p>
    <w:p w14:paraId="653DEA41" w14:textId="77777777" w:rsidR="009E2CD8" w:rsidRPr="00F040CF" w:rsidRDefault="009E2CD8" w:rsidP="613366FB">
      <w:pPr>
        <w:tabs>
          <w:tab w:val="left" w:pos="7563"/>
        </w:tabs>
        <w:jc w:val="right"/>
        <w:rPr>
          <w:rFonts w:ascii="Arial" w:eastAsia="Calibri" w:hAnsi="Arial" w:cs="Arial"/>
          <w:i/>
          <w:iCs/>
        </w:rPr>
      </w:pPr>
    </w:p>
    <w:p w14:paraId="47B50449" w14:textId="77777777" w:rsidR="009E2CD8" w:rsidRPr="00F040CF" w:rsidRDefault="009E2CD8" w:rsidP="613366FB">
      <w:pPr>
        <w:tabs>
          <w:tab w:val="left" w:pos="7563"/>
        </w:tabs>
        <w:jc w:val="right"/>
        <w:rPr>
          <w:rFonts w:ascii="Arial" w:eastAsia="Calibri" w:hAnsi="Arial" w:cs="Arial"/>
          <w:i/>
          <w:iCs/>
        </w:rPr>
      </w:pPr>
    </w:p>
    <w:p w14:paraId="6AE87302" w14:textId="77777777" w:rsidR="009E2CD8" w:rsidRPr="00F040CF" w:rsidRDefault="009E2CD8" w:rsidP="613366FB">
      <w:pPr>
        <w:tabs>
          <w:tab w:val="left" w:pos="7563"/>
        </w:tabs>
        <w:jc w:val="right"/>
        <w:rPr>
          <w:rFonts w:ascii="Arial" w:eastAsia="Calibri" w:hAnsi="Arial" w:cs="Arial"/>
          <w:i/>
          <w:iCs/>
        </w:rPr>
      </w:pPr>
    </w:p>
    <w:p w14:paraId="204791E8" w14:textId="77777777" w:rsidR="009E2CD8" w:rsidRPr="00F040CF" w:rsidRDefault="009E2CD8" w:rsidP="613366FB">
      <w:pPr>
        <w:tabs>
          <w:tab w:val="left" w:pos="7563"/>
        </w:tabs>
        <w:jc w:val="right"/>
        <w:rPr>
          <w:rFonts w:ascii="Arial" w:eastAsia="Calibri" w:hAnsi="Arial" w:cs="Arial"/>
          <w:i/>
          <w:iCs/>
        </w:rPr>
      </w:pPr>
    </w:p>
    <w:p w14:paraId="7FBBE2FB" w14:textId="77777777" w:rsidR="009E2CD8" w:rsidRPr="00F040CF" w:rsidRDefault="009E2CD8" w:rsidP="613366FB">
      <w:pPr>
        <w:tabs>
          <w:tab w:val="left" w:pos="7563"/>
        </w:tabs>
        <w:jc w:val="right"/>
        <w:rPr>
          <w:rFonts w:ascii="Arial" w:eastAsia="Calibri" w:hAnsi="Arial" w:cs="Arial"/>
          <w:i/>
          <w:iCs/>
        </w:rPr>
      </w:pPr>
    </w:p>
    <w:p w14:paraId="13857A6E" w14:textId="77777777" w:rsidR="00EA70C1" w:rsidRDefault="00EA70C1" w:rsidP="00EA70C1">
      <w:pPr>
        <w:pStyle w:val="Subtitle"/>
        <w:rPr>
          <w:rFonts w:ascii="Arial" w:hAnsi="Arial" w:cs="Arial"/>
          <w:color w:val="0070C0"/>
          <w:lang w:val="en-CA"/>
        </w:rPr>
      </w:pPr>
    </w:p>
    <w:p w14:paraId="7DEB0DDB" w14:textId="77777777" w:rsidR="0032544D" w:rsidRDefault="0032544D" w:rsidP="0032544D">
      <w:pPr>
        <w:rPr>
          <w:lang w:val="en-CA"/>
        </w:rPr>
      </w:pPr>
    </w:p>
    <w:p w14:paraId="601536EE" w14:textId="77777777" w:rsidR="0032544D" w:rsidRPr="0032544D" w:rsidRDefault="0032544D" w:rsidP="0032544D">
      <w:pPr>
        <w:rPr>
          <w:lang w:val="en-CA"/>
        </w:rPr>
      </w:pPr>
    </w:p>
    <w:p w14:paraId="6EF41916" w14:textId="19A5DE65" w:rsidR="002B2C17" w:rsidRDefault="0053614F" w:rsidP="00251C93">
      <w:pPr>
        <w:pStyle w:val="Heading2"/>
        <w:rPr>
          <w:rFonts w:ascii="Arial" w:hAnsi="Arial" w:cs="Arial"/>
          <w:b/>
          <w:bCs/>
          <w:sz w:val="32"/>
          <w:szCs w:val="32"/>
        </w:rPr>
      </w:pPr>
      <w:bookmarkStart w:id="0" w:name="_Toc139614331"/>
      <w:r>
        <w:rPr>
          <w:rFonts w:ascii="Arial" w:hAnsi="Arial" w:cs="Arial"/>
          <w:b/>
          <w:bCs/>
          <w:sz w:val="32"/>
          <w:szCs w:val="32"/>
        </w:rPr>
        <w:lastRenderedPageBreak/>
        <w:t xml:space="preserve">Introduction of </w:t>
      </w:r>
      <w:r w:rsidR="00A84DCD" w:rsidRPr="00A84DCD">
        <w:rPr>
          <w:rFonts w:ascii="Arial" w:hAnsi="Arial" w:cs="Arial"/>
          <w:b/>
          <w:bCs/>
          <w:sz w:val="32"/>
          <w:szCs w:val="32"/>
        </w:rPr>
        <w:t>Deep Sky: A Carbon Dioxide (CO</w:t>
      </w:r>
      <w:r w:rsidR="00A84DCD" w:rsidRPr="00251C93">
        <w:rPr>
          <w:rFonts w:ascii="Cambria Math" w:hAnsi="Cambria Math" w:cs="Cambria Math"/>
          <w:b/>
          <w:bCs/>
          <w:sz w:val="32"/>
          <w:szCs w:val="32"/>
        </w:rPr>
        <w:t>₂</w:t>
      </w:r>
      <w:r w:rsidR="00A84DCD" w:rsidRPr="00A84DCD">
        <w:rPr>
          <w:rFonts w:ascii="Arial" w:hAnsi="Arial" w:cs="Arial"/>
          <w:b/>
          <w:bCs/>
          <w:sz w:val="32"/>
          <w:szCs w:val="32"/>
        </w:rPr>
        <w:t>) Removal Company</w:t>
      </w:r>
      <w:bookmarkEnd w:id="0"/>
    </w:p>
    <w:p w14:paraId="12D3719F" w14:textId="77777777" w:rsidR="0053614F" w:rsidRPr="00F040CF" w:rsidRDefault="0053614F" w:rsidP="002B2C17">
      <w:pPr>
        <w:spacing w:after="0" w:line="276" w:lineRule="auto"/>
        <w:jc w:val="both"/>
        <w:rPr>
          <w:rFonts w:ascii="Arial" w:eastAsia="Arial" w:hAnsi="Arial" w:cs="Arial"/>
          <w:lang w:val="en" w:eastAsia="en-CA"/>
        </w:rPr>
      </w:pPr>
    </w:p>
    <w:p w14:paraId="5FA62109" w14:textId="4D325B2D" w:rsidR="00F84F7B" w:rsidRDefault="0024398C" w:rsidP="00DA22CD">
      <w:pPr>
        <w:spacing w:line="360" w:lineRule="auto"/>
        <w:rPr>
          <w:rFonts w:ascii="Arial" w:eastAsia="Arial" w:hAnsi="Arial" w:cs="Arial"/>
          <w:lang w:val="en" w:eastAsia="en-CA"/>
        </w:rPr>
      </w:pPr>
      <w:r w:rsidRPr="0024398C">
        <w:rPr>
          <w:rFonts w:ascii="Arial" w:eastAsia="Arial" w:hAnsi="Arial" w:cs="Arial"/>
          <w:lang w:val="en" w:eastAsia="en-CA"/>
        </w:rPr>
        <w:t>Deep Sky is a state-backed company focused on gigaton-scale carbon dioxide (CO</w:t>
      </w:r>
      <w:r w:rsidRPr="0024398C">
        <w:rPr>
          <w:rFonts w:ascii="Cambria Math" w:eastAsia="Arial" w:hAnsi="Cambria Math" w:cs="Cambria Math"/>
          <w:lang w:val="en" w:eastAsia="en-CA"/>
        </w:rPr>
        <w:t>₂</w:t>
      </w:r>
      <w:r w:rsidRPr="0024398C">
        <w:rPr>
          <w:rFonts w:ascii="Arial" w:eastAsia="Arial" w:hAnsi="Arial" w:cs="Arial"/>
          <w:lang w:val="en" w:eastAsia="en-CA"/>
        </w:rPr>
        <w:t>) removal. Our mission is to mitigate, halt, and ultimately reverse climate change. By partnering with cutting-edge direct air capture (DAC)</w:t>
      </w:r>
      <w:r w:rsidR="00E01C2F">
        <w:rPr>
          <w:rFonts w:ascii="Arial" w:eastAsia="Arial" w:hAnsi="Arial" w:cs="Arial"/>
          <w:lang w:val="en" w:eastAsia="en-CA"/>
        </w:rPr>
        <w:t xml:space="preserve"> and ocean capture</w:t>
      </w:r>
      <w:r w:rsidRPr="0024398C">
        <w:rPr>
          <w:rFonts w:ascii="Arial" w:eastAsia="Arial" w:hAnsi="Arial" w:cs="Arial"/>
          <w:lang w:val="en" w:eastAsia="en-CA"/>
        </w:rPr>
        <w:t xml:space="preserve"> technology companies worldwide, Deep Sky aims to construct infrastructure capable of capturing and permanently sequestering gigatons of CO</w:t>
      </w:r>
      <w:r w:rsidRPr="0024398C">
        <w:rPr>
          <w:rFonts w:ascii="Cambria Math" w:eastAsia="Arial" w:hAnsi="Cambria Math" w:cs="Cambria Math"/>
          <w:lang w:val="en" w:eastAsia="en-CA"/>
        </w:rPr>
        <w:t>₂</w:t>
      </w:r>
      <w:r w:rsidRPr="0024398C">
        <w:rPr>
          <w:rFonts w:ascii="Arial" w:eastAsia="Arial" w:hAnsi="Arial" w:cs="Arial"/>
          <w:lang w:val="en" w:eastAsia="en-CA"/>
        </w:rPr>
        <w:t>. Powered by renewable energy, our operations will remove gigatons of CO</w:t>
      </w:r>
      <w:r w:rsidRPr="0024398C">
        <w:rPr>
          <w:rFonts w:ascii="Cambria Math" w:eastAsia="Arial" w:hAnsi="Cambria Math" w:cs="Cambria Math"/>
          <w:lang w:val="en" w:eastAsia="en-CA"/>
        </w:rPr>
        <w:t>₂</w:t>
      </w:r>
      <w:r w:rsidRPr="0024398C">
        <w:rPr>
          <w:rFonts w:ascii="Arial" w:eastAsia="Arial" w:hAnsi="Arial" w:cs="Arial"/>
          <w:lang w:val="en" w:eastAsia="en-CA"/>
        </w:rPr>
        <w:t xml:space="preserve"> from the atmosphere and oceans, utilizing geological storage for permanent sequestration. </w:t>
      </w:r>
    </w:p>
    <w:p w14:paraId="4B9931DA" w14:textId="476DF03D" w:rsidR="00DA22CD" w:rsidRDefault="0024398C" w:rsidP="00DA22CD">
      <w:pPr>
        <w:spacing w:line="360" w:lineRule="auto"/>
        <w:rPr>
          <w:rFonts w:ascii="Arial" w:eastAsia="Arial" w:hAnsi="Arial" w:cs="Arial"/>
          <w:lang w:val="en" w:eastAsia="en-CA"/>
        </w:rPr>
      </w:pPr>
      <w:r w:rsidRPr="0024398C">
        <w:rPr>
          <w:rFonts w:ascii="Arial" w:eastAsia="Arial" w:hAnsi="Arial" w:cs="Arial"/>
          <w:lang w:val="en" w:eastAsia="en-CA"/>
        </w:rPr>
        <w:t>Ultimately, Deep Sky will eliminate gigatons of legacy CO</w:t>
      </w:r>
      <w:r w:rsidRPr="0024398C">
        <w:rPr>
          <w:rFonts w:ascii="Cambria Math" w:eastAsia="Arial" w:hAnsi="Cambria Math" w:cs="Cambria Math"/>
          <w:lang w:val="en" w:eastAsia="en-CA"/>
        </w:rPr>
        <w:t>₂</w:t>
      </w:r>
      <w:r w:rsidRPr="0024398C">
        <w:rPr>
          <w:rFonts w:ascii="Arial" w:eastAsia="Arial" w:hAnsi="Arial" w:cs="Arial"/>
          <w:lang w:val="en" w:eastAsia="en-CA"/>
        </w:rPr>
        <w:t xml:space="preserve"> emissions accumulated since the industrial era. Our ambition is to scale operations to a megaton scale (1 million tons of CO</w:t>
      </w:r>
      <w:r w:rsidRPr="0024398C">
        <w:rPr>
          <w:rFonts w:ascii="Cambria Math" w:eastAsia="Arial" w:hAnsi="Cambria Math" w:cs="Cambria Math"/>
          <w:lang w:val="en" w:eastAsia="en-CA"/>
        </w:rPr>
        <w:t>₂</w:t>
      </w:r>
      <w:r w:rsidRPr="0024398C">
        <w:rPr>
          <w:rFonts w:ascii="Arial" w:eastAsia="Arial" w:hAnsi="Arial" w:cs="Arial"/>
          <w:lang w:val="en" w:eastAsia="en-CA"/>
        </w:rPr>
        <w:t xml:space="preserve"> removed annually) within 5 years and subsequently achieve the final gigaton scale (1 billion tons removed annually) within 10 years. Deep Sky aims to establish itself as a global leader in large-scale technology-based carbon removal and storage.</w:t>
      </w:r>
    </w:p>
    <w:p w14:paraId="375C53E2" w14:textId="77777777" w:rsidR="00F82E4E" w:rsidRDefault="00F82E4E" w:rsidP="00DA22CD">
      <w:pPr>
        <w:spacing w:line="360" w:lineRule="auto"/>
        <w:rPr>
          <w:rFonts w:ascii="Arial" w:eastAsiaTheme="majorEastAsia" w:hAnsi="Arial" w:cs="Arial"/>
          <w:b/>
          <w:bCs/>
          <w:color w:val="2F5496" w:themeColor="accent1" w:themeShade="BF"/>
          <w:sz w:val="32"/>
          <w:szCs w:val="32"/>
        </w:rPr>
      </w:pPr>
    </w:p>
    <w:p w14:paraId="3974006A" w14:textId="76D736F9" w:rsidR="0032471C" w:rsidRDefault="00F82E4E" w:rsidP="00251C93">
      <w:pPr>
        <w:pStyle w:val="Heading2"/>
        <w:rPr>
          <w:rFonts w:ascii="Arial" w:hAnsi="Arial" w:cs="Arial"/>
          <w:b/>
          <w:bCs/>
          <w:sz w:val="32"/>
          <w:szCs w:val="32"/>
        </w:rPr>
      </w:pPr>
      <w:bookmarkStart w:id="1" w:name="_Toc139614332"/>
      <w:r w:rsidRPr="00F82E4E">
        <w:rPr>
          <w:rFonts w:ascii="Arial" w:hAnsi="Arial" w:cs="Arial"/>
          <w:b/>
          <w:bCs/>
          <w:sz w:val="32"/>
          <w:szCs w:val="32"/>
        </w:rPr>
        <w:t>Driving a Sustainable Carbon Removal and Storage Industry in the WCI</w:t>
      </w:r>
      <w:bookmarkEnd w:id="1"/>
    </w:p>
    <w:p w14:paraId="2BF58D65" w14:textId="77777777" w:rsidR="00D44F78" w:rsidRPr="00D44F78" w:rsidRDefault="00D44F78" w:rsidP="00D44F78"/>
    <w:p w14:paraId="74986144" w14:textId="47E905E9" w:rsidR="0032471C" w:rsidRDefault="0032471C" w:rsidP="00DA22CD">
      <w:pPr>
        <w:spacing w:line="360" w:lineRule="auto"/>
        <w:rPr>
          <w:rFonts w:ascii="Arial" w:eastAsia="Arial" w:hAnsi="Arial" w:cs="Arial"/>
          <w:lang w:val="en" w:eastAsia="en-CA"/>
        </w:rPr>
      </w:pPr>
      <w:r w:rsidRPr="0032471C">
        <w:rPr>
          <w:rFonts w:ascii="Arial" w:eastAsia="Arial" w:hAnsi="Arial" w:cs="Arial"/>
          <w:lang w:val="en" w:eastAsia="en-CA"/>
        </w:rPr>
        <w:t xml:space="preserve">Deep Sky aims to contribute to the development of a viable policy framework </w:t>
      </w:r>
      <w:r w:rsidR="00EE2A3A">
        <w:rPr>
          <w:rFonts w:ascii="Arial" w:eastAsia="Arial" w:hAnsi="Arial" w:cs="Arial"/>
          <w:lang w:val="en" w:eastAsia="en-CA"/>
        </w:rPr>
        <w:t>that will support</w:t>
      </w:r>
      <w:r w:rsidRPr="0032471C">
        <w:rPr>
          <w:rFonts w:ascii="Arial" w:eastAsia="Arial" w:hAnsi="Arial" w:cs="Arial"/>
          <w:lang w:val="en" w:eastAsia="en-CA"/>
        </w:rPr>
        <w:t xml:space="preserve"> a sustainable carbon removal and storage industry within the Western Climate Initiative (WCI). By doing so, we believe the industry can make a tangible impact on climate change. Moreover, Deep Sky seeks to leverage the unique combination of natural resources in Eastern Canada, including clean hydroelectric energy, vast wind energy potential, renewable freshwater, extensive ultramafic rock formations, and deep saline aquifers. These resources provide ideal conditions for carbon dioxide removal operations to take place. Deep Sky's ambitions and operations not only have global benefits but also position the WCI as a leading policy innovator and global influencer in the field of carbon removal. Our rapid scaling and inclusion of innovative DAC and other carbon </w:t>
      </w:r>
      <w:r w:rsidR="00E01C2F">
        <w:rPr>
          <w:rFonts w:ascii="Arial" w:eastAsia="Arial" w:hAnsi="Arial" w:cs="Arial"/>
          <w:lang w:val="en" w:eastAsia="en-CA"/>
        </w:rPr>
        <w:t>removal</w:t>
      </w:r>
      <w:r w:rsidRPr="0032471C">
        <w:rPr>
          <w:rFonts w:ascii="Arial" w:eastAsia="Arial" w:hAnsi="Arial" w:cs="Arial"/>
          <w:lang w:val="en" w:eastAsia="en-CA"/>
        </w:rPr>
        <w:t xml:space="preserve"> technologies will elevate the WCI's status in the carbon removal space.</w:t>
      </w:r>
    </w:p>
    <w:p w14:paraId="34D9872B" w14:textId="77777777" w:rsidR="0032471C" w:rsidRDefault="0032471C" w:rsidP="00DA22CD">
      <w:pPr>
        <w:spacing w:line="360" w:lineRule="auto"/>
        <w:rPr>
          <w:rFonts w:ascii="Arial" w:eastAsia="Arial" w:hAnsi="Arial" w:cs="Arial"/>
          <w:lang w:val="en" w:eastAsia="en-CA"/>
        </w:rPr>
      </w:pPr>
    </w:p>
    <w:p w14:paraId="1E13FD88" w14:textId="77777777" w:rsidR="004A27F2" w:rsidRDefault="004A27F2" w:rsidP="00DA22CD">
      <w:pPr>
        <w:spacing w:line="360" w:lineRule="auto"/>
        <w:rPr>
          <w:rFonts w:ascii="Arial" w:eastAsia="Arial" w:hAnsi="Arial" w:cs="Arial"/>
          <w:lang w:val="en" w:eastAsia="en-CA"/>
        </w:rPr>
      </w:pPr>
    </w:p>
    <w:p w14:paraId="1B2C6769" w14:textId="77777777" w:rsidR="0032471C" w:rsidRPr="0032471C" w:rsidRDefault="0032471C" w:rsidP="00DA22CD">
      <w:pPr>
        <w:spacing w:line="360" w:lineRule="auto"/>
        <w:rPr>
          <w:rFonts w:ascii="Arial" w:eastAsia="Arial" w:hAnsi="Arial" w:cs="Arial"/>
          <w:lang w:val="en" w:eastAsia="en-CA"/>
        </w:rPr>
      </w:pPr>
    </w:p>
    <w:p w14:paraId="7FCF9825" w14:textId="7BA7EE85" w:rsidR="002F05AE" w:rsidRDefault="002F05AE" w:rsidP="00251C93">
      <w:pPr>
        <w:pStyle w:val="Heading2"/>
        <w:rPr>
          <w:rFonts w:ascii="Arial" w:hAnsi="Arial" w:cs="Arial"/>
          <w:b/>
          <w:bCs/>
          <w:sz w:val="32"/>
          <w:szCs w:val="32"/>
        </w:rPr>
      </w:pPr>
      <w:bookmarkStart w:id="2" w:name="_Toc139614333"/>
      <w:r w:rsidRPr="002F05AE">
        <w:rPr>
          <w:rFonts w:ascii="Arial" w:hAnsi="Arial" w:cs="Arial"/>
          <w:b/>
          <w:bCs/>
          <w:sz w:val="32"/>
          <w:szCs w:val="32"/>
        </w:rPr>
        <w:lastRenderedPageBreak/>
        <w:t xml:space="preserve">Necessity of Technology-Based Carbon </w:t>
      </w:r>
      <w:r w:rsidR="00E01C2F">
        <w:rPr>
          <w:rFonts w:ascii="Arial" w:hAnsi="Arial" w:cs="Arial"/>
          <w:b/>
          <w:bCs/>
          <w:sz w:val="32"/>
          <w:szCs w:val="32"/>
        </w:rPr>
        <w:t>Removal</w:t>
      </w:r>
      <w:r w:rsidRPr="002F05AE">
        <w:rPr>
          <w:rFonts w:ascii="Arial" w:hAnsi="Arial" w:cs="Arial"/>
          <w:b/>
          <w:bCs/>
          <w:sz w:val="32"/>
          <w:szCs w:val="32"/>
        </w:rPr>
        <w:t xml:space="preserve"> in Achieving Net Zero</w:t>
      </w:r>
      <w:bookmarkEnd w:id="2"/>
      <w:r w:rsidRPr="00251C93">
        <w:rPr>
          <w:rFonts w:ascii="Arial" w:hAnsi="Arial" w:cs="Arial"/>
          <w:b/>
          <w:bCs/>
          <w:sz w:val="32"/>
          <w:szCs w:val="32"/>
        </w:rPr>
        <w:t xml:space="preserve"> </w:t>
      </w:r>
    </w:p>
    <w:p w14:paraId="689EEBCC" w14:textId="77777777" w:rsidR="001B669E" w:rsidRPr="001B669E" w:rsidRDefault="001B669E" w:rsidP="001B669E"/>
    <w:p w14:paraId="2815BB3D" w14:textId="2CEBE754" w:rsidR="002F05AE" w:rsidRPr="002F05AE" w:rsidRDefault="002F05AE" w:rsidP="002F05AE">
      <w:pPr>
        <w:spacing w:line="360" w:lineRule="auto"/>
        <w:rPr>
          <w:rFonts w:ascii="Arial" w:eastAsia="Arial" w:hAnsi="Arial" w:cs="Arial"/>
          <w:lang w:val="en" w:eastAsia="en-CA"/>
        </w:rPr>
      </w:pPr>
      <w:r w:rsidRPr="002F05AE">
        <w:rPr>
          <w:rFonts w:ascii="Arial" w:eastAsia="Arial" w:hAnsi="Arial" w:cs="Arial"/>
          <w:lang w:val="en" w:eastAsia="en-CA"/>
        </w:rPr>
        <w:t xml:space="preserve">As the world progresses toward achieving net zero emissions, it </w:t>
      </w:r>
      <w:r w:rsidR="00AE4947">
        <w:rPr>
          <w:rFonts w:ascii="Arial" w:eastAsia="Arial" w:hAnsi="Arial" w:cs="Arial"/>
          <w:lang w:val="en" w:eastAsia="en-CA"/>
        </w:rPr>
        <w:t xml:space="preserve">has </w:t>
      </w:r>
      <w:r w:rsidRPr="002F05AE">
        <w:rPr>
          <w:rFonts w:ascii="Arial" w:eastAsia="Arial" w:hAnsi="Arial" w:cs="Arial"/>
          <w:lang w:val="en" w:eastAsia="en-CA"/>
        </w:rPr>
        <w:t xml:space="preserve">become increasingly evident that carbon </w:t>
      </w:r>
      <w:r w:rsidR="00E01C2F">
        <w:rPr>
          <w:rFonts w:ascii="Arial" w:eastAsia="Arial" w:hAnsi="Arial" w:cs="Arial"/>
          <w:lang w:val="en" w:eastAsia="en-CA"/>
        </w:rPr>
        <w:t>removal</w:t>
      </w:r>
      <w:r w:rsidRPr="002F05AE">
        <w:rPr>
          <w:rFonts w:ascii="Arial" w:eastAsia="Arial" w:hAnsi="Arial" w:cs="Arial"/>
          <w:lang w:val="en" w:eastAsia="en-CA"/>
        </w:rPr>
        <w:t xml:space="preserve"> will be crucial. Governments, businesses, and organizations will find it challenging to reach net zero without employing carbon </w:t>
      </w:r>
      <w:r w:rsidR="00E01C2F">
        <w:rPr>
          <w:rFonts w:ascii="Arial" w:eastAsia="Arial" w:hAnsi="Arial" w:cs="Arial"/>
          <w:lang w:val="en" w:eastAsia="en-CA"/>
        </w:rPr>
        <w:t>removal</w:t>
      </w:r>
      <w:r w:rsidRPr="002F05AE">
        <w:rPr>
          <w:rFonts w:ascii="Arial" w:eastAsia="Arial" w:hAnsi="Arial" w:cs="Arial"/>
          <w:lang w:val="en" w:eastAsia="en-CA"/>
        </w:rPr>
        <w:t xml:space="preserve"> technology to some degree. Unfortunately, certain voices have raised concerns about the use of carbon </w:t>
      </w:r>
      <w:r w:rsidR="00E01C2F">
        <w:rPr>
          <w:rFonts w:ascii="Arial" w:eastAsia="Arial" w:hAnsi="Arial" w:cs="Arial"/>
          <w:lang w:val="en" w:eastAsia="en-CA"/>
        </w:rPr>
        <w:t>removal</w:t>
      </w:r>
      <w:r w:rsidRPr="002F05AE">
        <w:rPr>
          <w:rFonts w:ascii="Arial" w:eastAsia="Arial" w:hAnsi="Arial" w:cs="Arial"/>
          <w:lang w:val="en" w:eastAsia="en-CA"/>
        </w:rPr>
        <w:t xml:space="preserve">, claiming it facilitates greenwashing or acts as a permit to pollute. At Deep Sky, we firmly believe that carbon </w:t>
      </w:r>
      <w:r w:rsidR="00E01C2F">
        <w:rPr>
          <w:rFonts w:ascii="Arial" w:eastAsia="Arial" w:hAnsi="Arial" w:cs="Arial"/>
          <w:lang w:val="en" w:eastAsia="en-CA"/>
        </w:rPr>
        <w:t>removal</w:t>
      </w:r>
      <w:r w:rsidRPr="002F05AE">
        <w:rPr>
          <w:rFonts w:ascii="Arial" w:eastAsia="Arial" w:hAnsi="Arial" w:cs="Arial"/>
          <w:lang w:val="en" w:eastAsia="en-CA"/>
        </w:rPr>
        <w:t xml:space="preserve"> is not only beneficial but also necessary in the fight against climate change, especially when employing DAC and ocean capture technologies.</w:t>
      </w:r>
    </w:p>
    <w:p w14:paraId="64BCCFA0" w14:textId="637B52FE" w:rsidR="002F05AE" w:rsidRPr="002F05AE" w:rsidRDefault="002F05AE" w:rsidP="002F05AE">
      <w:pPr>
        <w:spacing w:line="360" w:lineRule="auto"/>
        <w:rPr>
          <w:rFonts w:ascii="Arial" w:eastAsia="Arial" w:hAnsi="Arial" w:cs="Arial"/>
          <w:lang w:val="en" w:eastAsia="en-CA"/>
        </w:rPr>
      </w:pPr>
      <w:r w:rsidRPr="002F05AE">
        <w:rPr>
          <w:rFonts w:ascii="Arial" w:eastAsia="Arial" w:hAnsi="Arial" w:cs="Arial"/>
          <w:lang w:val="en" w:eastAsia="en-CA"/>
        </w:rPr>
        <w:t xml:space="preserve">Firstly, carbon </w:t>
      </w:r>
      <w:r w:rsidR="00E01C2F">
        <w:rPr>
          <w:rFonts w:ascii="Arial" w:eastAsia="Arial" w:hAnsi="Arial" w:cs="Arial"/>
          <w:lang w:val="en" w:eastAsia="en-CA"/>
        </w:rPr>
        <w:t>removal</w:t>
      </w:r>
      <w:r w:rsidRPr="002F05AE">
        <w:rPr>
          <w:rFonts w:ascii="Arial" w:eastAsia="Arial" w:hAnsi="Arial" w:cs="Arial"/>
          <w:lang w:val="en" w:eastAsia="en-CA"/>
        </w:rPr>
        <w:t xml:space="preserve"> does not grant buyers of carbon credits a "permit to emit." To avert the most catastrophic climate change scenarios, we must go beyond achieving net zero and strive for net negative emissions, including the removal of past emissions. Recent studies</w:t>
      </w:r>
      <w:r w:rsidR="00B945D2">
        <w:rPr>
          <w:rStyle w:val="FootnoteReference"/>
          <w:rFonts w:ascii="Arial" w:eastAsia="Arial" w:hAnsi="Arial" w:cs="Arial"/>
          <w:lang w:val="en" w:eastAsia="en-CA"/>
        </w:rPr>
        <w:footnoteReference w:id="2"/>
      </w:r>
      <w:r w:rsidRPr="002F05AE">
        <w:rPr>
          <w:rFonts w:ascii="Arial" w:eastAsia="Arial" w:hAnsi="Arial" w:cs="Arial"/>
          <w:lang w:val="en" w:eastAsia="en-CA"/>
        </w:rPr>
        <w:t xml:space="preserve"> indicate that</w:t>
      </w:r>
      <w:r w:rsidR="00B945D2">
        <w:rPr>
          <w:rFonts w:ascii="Arial" w:eastAsia="Arial" w:hAnsi="Arial" w:cs="Arial"/>
          <w:lang w:val="en" w:eastAsia="en-CA"/>
        </w:rPr>
        <w:t xml:space="preserve"> </w:t>
      </w:r>
      <w:r w:rsidR="00066A48">
        <w:rPr>
          <w:rFonts w:ascii="Arial" w:eastAsia="Arial" w:hAnsi="Arial" w:cs="Arial"/>
          <w:lang w:val="en" w:eastAsia="en-CA"/>
        </w:rPr>
        <w:t>there is</w:t>
      </w:r>
      <w:r w:rsidRPr="002F05AE">
        <w:rPr>
          <w:rFonts w:ascii="Arial" w:eastAsia="Arial" w:hAnsi="Arial" w:cs="Arial"/>
          <w:lang w:val="en" w:eastAsia="en-CA"/>
        </w:rPr>
        <w:t xml:space="preserve"> a significant </w:t>
      </w:r>
      <w:r w:rsidR="005B09E5">
        <w:rPr>
          <w:rFonts w:ascii="Arial" w:eastAsia="Arial" w:hAnsi="Arial" w:cs="Arial"/>
          <w:lang w:val="en" w:eastAsia="en-CA"/>
        </w:rPr>
        <w:t xml:space="preserve">and growing </w:t>
      </w:r>
      <w:r w:rsidRPr="002F05AE">
        <w:rPr>
          <w:rFonts w:ascii="Arial" w:eastAsia="Arial" w:hAnsi="Arial" w:cs="Arial"/>
          <w:lang w:val="en" w:eastAsia="en-CA"/>
        </w:rPr>
        <w:t xml:space="preserve">risk </w:t>
      </w:r>
      <w:r w:rsidR="00B945D2">
        <w:rPr>
          <w:rFonts w:ascii="Arial" w:eastAsia="Arial" w:hAnsi="Arial" w:cs="Arial"/>
          <w:lang w:val="en" w:eastAsia="en-CA"/>
        </w:rPr>
        <w:t xml:space="preserve">– up to 42% – of </w:t>
      </w:r>
      <w:r w:rsidRPr="002F05AE">
        <w:rPr>
          <w:rFonts w:ascii="Arial" w:eastAsia="Arial" w:hAnsi="Arial" w:cs="Arial"/>
          <w:lang w:val="en" w:eastAsia="en-CA"/>
        </w:rPr>
        <w:t>exceeding the global climate change target of 1.5 degrees Celsius</w:t>
      </w:r>
      <w:r w:rsidR="00066A48">
        <w:rPr>
          <w:rFonts w:ascii="Arial" w:eastAsia="Arial" w:hAnsi="Arial" w:cs="Arial"/>
          <w:lang w:val="en" w:eastAsia="en-CA"/>
        </w:rPr>
        <w:t xml:space="preserve"> unless serious action is taken to reduce or remove greenhouse gas emissions (GHG)</w:t>
      </w:r>
      <w:r w:rsidR="005B09E5">
        <w:rPr>
          <w:rFonts w:ascii="Arial" w:eastAsia="Arial" w:hAnsi="Arial" w:cs="Arial"/>
          <w:lang w:val="en" w:eastAsia="en-CA"/>
        </w:rPr>
        <w:t xml:space="preserve"> immediately</w:t>
      </w:r>
      <w:r w:rsidRPr="002F05AE">
        <w:rPr>
          <w:rFonts w:ascii="Arial" w:eastAsia="Arial" w:hAnsi="Arial" w:cs="Arial"/>
          <w:lang w:val="en" w:eastAsia="en-CA"/>
        </w:rPr>
        <w:t>. In a world still far from effectively and globally reducing GHG emissions, capturing and sequestering carbon from current and past emissions becomes imperative to reach net zero and mitigate the worst impacts of climate change.</w:t>
      </w:r>
    </w:p>
    <w:p w14:paraId="3A761D5E" w14:textId="1D1CBAC1" w:rsidR="002F05AE" w:rsidRPr="002F05AE" w:rsidRDefault="002F05AE" w:rsidP="002F05AE">
      <w:pPr>
        <w:spacing w:line="360" w:lineRule="auto"/>
        <w:rPr>
          <w:rFonts w:ascii="Arial" w:eastAsia="Arial" w:hAnsi="Arial" w:cs="Arial"/>
          <w:lang w:val="en" w:eastAsia="en-CA"/>
        </w:rPr>
      </w:pPr>
      <w:r w:rsidRPr="002F05AE">
        <w:rPr>
          <w:rFonts w:ascii="Arial" w:eastAsia="Arial" w:hAnsi="Arial" w:cs="Arial"/>
          <w:lang w:val="en" w:eastAsia="en-CA"/>
        </w:rPr>
        <w:t xml:space="preserve">Secondly, attaining net zero emissions poses significant challenges for hard-to-abate industries. For example, the airline industry </w:t>
      </w:r>
      <w:r w:rsidR="00F87438">
        <w:rPr>
          <w:rFonts w:ascii="Arial" w:eastAsia="Arial" w:hAnsi="Arial" w:cs="Arial"/>
          <w:lang w:val="en" w:eastAsia="en-CA"/>
        </w:rPr>
        <w:t xml:space="preserve">will likely require the use of </w:t>
      </w:r>
      <w:r w:rsidRPr="002F05AE">
        <w:rPr>
          <w:rFonts w:ascii="Arial" w:eastAsia="Arial" w:hAnsi="Arial" w:cs="Arial"/>
          <w:lang w:val="en" w:eastAsia="en-CA"/>
        </w:rPr>
        <w:t xml:space="preserve">carbon </w:t>
      </w:r>
      <w:r w:rsidR="00E01C2F">
        <w:rPr>
          <w:rFonts w:ascii="Arial" w:eastAsia="Arial" w:hAnsi="Arial" w:cs="Arial"/>
          <w:lang w:val="en" w:eastAsia="en-CA"/>
        </w:rPr>
        <w:t>removal</w:t>
      </w:r>
      <w:r w:rsidRPr="002F05AE">
        <w:rPr>
          <w:rFonts w:ascii="Arial" w:eastAsia="Arial" w:hAnsi="Arial" w:cs="Arial"/>
          <w:lang w:val="en" w:eastAsia="en-CA"/>
        </w:rPr>
        <w:t xml:space="preserve"> </w:t>
      </w:r>
      <w:r w:rsidR="00F87438">
        <w:rPr>
          <w:rFonts w:ascii="Arial" w:eastAsia="Arial" w:hAnsi="Arial" w:cs="Arial"/>
          <w:lang w:val="en" w:eastAsia="en-CA"/>
        </w:rPr>
        <w:t xml:space="preserve">technologies </w:t>
      </w:r>
      <w:r w:rsidRPr="002F05AE">
        <w:rPr>
          <w:rFonts w:ascii="Arial" w:eastAsia="Arial" w:hAnsi="Arial" w:cs="Arial"/>
          <w:lang w:val="en" w:eastAsia="en-CA"/>
        </w:rPr>
        <w:t xml:space="preserve">due to the limitations of Sustainable Aviation Fuel (SAF). </w:t>
      </w:r>
      <w:r w:rsidR="00066A48">
        <w:rPr>
          <w:rFonts w:ascii="Arial" w:eastAsia="Arial" w:hAnsi="Arial" w:cs="Arial"/>
          <w:lang w:val="en" w:eastAsia="en-CA"/>
        </w:rPr>
        <w:t xml:space="preserve">The most widely available </w:t>
      </w:r>
      <w:r w:rsidRPr="002F05AE">
        <w:rPr>
          <w:rFonts w:ascii="Arial" w:eastAsia="Arial" w:hAnsi="Arial" w:cs="Arial"/>
          <w:lang w:val="en" w:eastAsia="en-CA"/>
        </w:rPr>
        <w:t>SAF falls short of fully eliminating GHG emissions</w:t>
      </w:r>
      <w:r w:rsidR="00066A48">
        <w:rPr>
          <w:rFonts w:ascii="Arial" w:eastAsia="Arial" w:hAnsi="Arial" w:cs="Arial"/>
          <w:lang w:val="en" w:eastAsia="en-CA"/>
        </w:rPr>
        <w:t xml:space="preserve"> by reducing emissions up to a maximum of 85%. </w:t>
      </w:r>
      <w:r w:rsidRPr="002F05AE">
        <w:rPr>
          <w:rFonts w:ascii="Arial" w:eastAsia="Arial" w:hAnsi="Arial" w:cs="Arial"/>
          <w:lang w:val="en" w:eastAsia="en-CA"/>
        </w:rPr>
        <w:t>Even in an ideal scenario where 100% of aircraft adopted SAF tomorrow, achieving net zero would remain unattainable</w:t>
      </w:r>
      <w:r w:rsidR="00066A48">
        <w:rPr>
          <w:rFonts w:ascii="Arial" w:eastAsia="Arial" w:hAnsi="Arial" w:cs="Arial"/>
          <w:lang w:val="en" w:eastAsia="en-CA"/>
        </w:rPr>
        <w:t xml:space="preserve"> with current technology</w:t>
      </w:r>
      <w:r w:rsidRPr="002F05AE">
        <w:rPr>
          <w:rFonts w:ascii="Arial" w:eastAsia="Arial" w:hAnsi="Arial" w:cs="Arial"/>
          <w:lang w:val="en" w:eastAsia="en-CA"/>
        </w:rPr>
        <w:t>. The global air fleet will take years or even decades to transition entirely from conventional jet fuel aircraft to SAF-compliant aircraft</w:t>
      </w:r>
      <w:r w:rsidR="002A2252">
        <w:rPr>
          <w:rFonts w:ascii="Arial" w:eastAsia="Arial" w:hAnsi="Arial" w:cs="Arial"/>
          <w:lang w:val="en" w:eastAsia="en-CA"/>
        </w:rPr>
        <w:t xml:space="preserve">, and even then SAF does not </w:t>
      </w:r>
      <w:r w:rsidR="00FE0FC1">
        <w:rPr>
          <w:rFonts w:ascii="Arial" w:eastAsia="Arial" w:hAnsi="Arial" w:cs="Arial"/>
          <w:lang w:val="en" w:eastAsia="en-CA"/>
        </w:rPr>
        <w:t>eliminate</w:t>
      </w:r>
      <w:r w:rsidR="002A2252">
        <w:rPr>
          <w:rFonts w:ascii="Arial" w:eastAsia="Arial" w:hAnsi="Arial" w:cs="Arial"/>
          <w:lang w:val="en" w:eastAsia="en-CA"/>
        </w:rPr>
        <w:t xml:space="preserve"> emissions</w:t>
      </w:r>
      <w:r w:rsidRPr="002F05AE">
        <w:rPr>
          <w:rFonts w:ascii="Arial" w:eastAsia="Arial" w:hAnsi="Arial" w:cs="Arial"/>
          <w:lang w:val="en" w:eastAsia="en-CA"/>
        </w:rPr>
        <w:t>. Airlines are just one example; other industries with high Scope 1 emissions will find it impossible to eliminate emissions entirely. Therefore, net zero can only be achieved if companies have additional means to remove or reduce emissions.</w:t>
      </w:r>
    </w:p>
    <w:p w14:paraId="4EB01DB9" w14:textId="5D60293C" w:rsidR="0050341B" w:rsidRDefault="00AE584F" w:rsidP="002F05AE">
      <w:pPr>
        <w:spacing w:line="360" w:lineRule="auto"/>
        <w:rPr>
          <w:rFonts w:ascii="Arial" w:eastAsia="Arial" w:hAnsi="Arial" w:cs="Arial"/>
          <w:lang w:val="en" w:eastAsia="en-CA"/>
        </w:rPr>
      </w:pPr>
      <w:r w:rsidRPr="00AE584F">
        <w:rPr>
          <w:rFonts w:ascii="Arial" w:eastAsia="Arial" w:hAnsi="Arial" w:cs="Arial"/>
          <w:lang w:val="en" w:eastAsia="en-CA"/>
        </w:rPr>
        <w:t xml:space="preserve">Finally, out of all the possible carbon </w:t>
      </w:r>
      <w:r w:rsidR="00E01C2F">
        <w:rPr>
          <w:rFonts w:ascii="Arial" w:eastAsia="Arial" w:hAnsi="Arial" w:cs="Arial"/>
          <w:lang w:val="en" w:eastAsia="en-CA"/>
        </w:rPr>
        <w:t xml:space="preserve">removal </w:t>
      </w:r>
      <w:r w:rsidRPr="00AE584F">
        <w:rPr>
          <w:rFonts w:ascii="Arial" w:eastAsia="Arial" w:hAnsi="Arial" w:cs="Arial"/>
          <w:lang w:val="en" w:eastAsia="en-CA"/>
        </w:rPr>
        <w:t xml:space="preserve">technologies available, DAC and ocean </w:t>
      </w:r>
      <w:r w:rsidR="00E01C2F">
        <w:rPr>
          <w:rFonts w:ascii="Arial" w:eastAsia="Arial" w:hAnsi="Arial" w:cs="Arial"/>
          <w:lang w:val="en" w:eastAsia="en-CA"/>
        </w:rPr>
        <w:t>capture a</w:t>
      </w:r>
      <w:r w:rsidRPr="00AE584F">
        <w:rPr>
          <w:rFonts w:ascii="Arial" w:eastAsia="Arial" w:hAnsi="Arial" w:cs="Arial"/>
          <w:lang w:val="en" w:eastAsia="en-CA"/>
        </w:rPr>
        <w:t xml:space="preserve">re particularly attractive because of the permanence of its storage - geological storage - and because of its limited area footprint when compared to nature-based </w:t>
      </w:r>
      <w:r w:rsidR="00E01C2F">
        <w:rPr>
          <w:rFonts w:ascii="Arial" w:eastAsia="Arial" w:hAnsi="Arial" w:cs="Arial"/>
          <w:lang w:val="en" w:eastAsia="en-CA"/>
        </w:rPr>
        <w:t>solutions</w:t>
      </w:r>
      <w:r w:rsidRPr="00AE584F">
        <w:rPr>
          <w:rFonts w:ascii="Arial" w:eastAsia="Arial" w:hAnsi="Arial" w:cs="Arial"/>
          <w:lang w:val="en" w:eastAsia="en-CA"/>
        </w:rPr>
        <w:t xml:space="preserve">. Moreover, the ability to </w:t>
      </w:r>
      <w:r w:rsidRPr="00AE584F">
        <w:rPr>
          <w:rFonts w:ascii="Arial" w:eastAsia="Arial" w:hAnsi="Arial" w:cs="Arial"/>
          <w:lang w:val="en" w:eastAsia="en-CA"/>
        </w:rPr>
        <w:lastRenderedPageBreak/>
        <w:t xml:space="preserve">precisely measure the amount of carbon removed and then the permanence of the storage set this technology apart. Reliability and quality are what will build trust between the companies capturing and storing carbon, and as well as the buyers, regulators, and </w:t>
      </w:r>
      <w:r w:rsidR="00835597">
        <w:rPr>
          <w:rFonts w:ascii="Arial" w:eastAsia="Arial" w:hAnsi="Arial" w:cs="Arial"/>
          <w:lang w:val="en" w:eastAsia="en-CA"/>
        </w:rPr>
        <w:t xml:space="preserve">the </w:t>
      </w:r>
      <w:proofErr w:type="gramStart"/>
      <w:r w:rsidRPr="00AE584F">
        <w:rPr>
          <w:rFonts w:ascii="Arial" w:eastAsia="Arial" w:hAnsi="Arial" w:cs="Arial"/>
          <w:lang w:val="en" w:eastAsia="en-CA"/>
        </w:rPr>
        <w:t>general public</w:t>
      </w:r>
      <w:proofErr w:type="gramEnd"/>
      <w:r w:rsidRPr="00AE584F">
        <w:rPr>
          <w:rFonts w:ascii="Arial" w:eastAsia="Arial" w:hAnsi="Arial" w:cs="Arial"/>
          <w:lang w:val="en" w:eastAsia="en-CA"/>
        </w:rPr>
        <w:t>.</w:t>
      </w:r>
    </w:p>
    <w:p w14:paraId="71E5DA8A" w14:textId="77777777" w:rsidR="0050341B" w:rsidRDefault="0050341B" w:rsidP="002F05AE">
      <w:pPr>
        <w:spacing w:line="360" w:lineRule="auto"/>
        <w:rPr>
          <w:rFonts w:ascii="Arial" w:eastAsia="Arial" w:hAnsi="Arial" w:cs="Arial"/>
          <w:lang w:val="en" w:eastAsia="en-CA"/>
        </w:rPr>
      </w:pPr>
    </w:p>
    <w:p w14:paraId="277FD8DE" w14:textId="351FF435" w:rsidR="00F11B7B" w:rsidRDefault="00AE78BC" w:rsidP="00F11B7B">
      <w:pPr>
        <w:pStyle w:val="Heading2"/>
        <w:rPr>
          <w:rFonts w:ascii="Arial" w:hAnsi="Arial" w:cs="Arial"/>
          <w:b/>
          <w:bCs/>
          <w:sz w:val="32"/>
          <w:szCs w:val="32"/>
        </w:rPr>
      </w:pPr>
      <w:bookmarkStart w:id="3" w:name="_Toc139614334"/>
      <w:r w:rsidRPr="00F11B7B">
        <w:rPr>
          <w:rFonts w:ascii="Arial" w:hAnsi="Arial" w:cs="Arial"/>
          <w:b/>
          <w:bCs/>
          <w:sz w:val="32"/>
          <w:szCs w:val="32"/>
        </w:rPr>
        <w:t>I</w:t>
      </w:r>
      <w:r w:rsidR="00095971">
        <w:rPr>
          <w:rFonts w:ascii="Arial" w:hAnsi="Arial" w:cs="Arial"/>
          <w:b/>
          <w:bCs/>
          <w:sz w:val="32"/>
          <w:szCs w:val="32"/>
        </w:rPr>
        <w:t xml:space="preserve">ntegration of </w:t>
      </w:r>
      <w:r w:rsidR="0032544D">
        <w:rPr>
          <w:rFonts w:ascii="Arial" w:hAnsi="Arial" w:cs="Arial"/>
          <w:b/>
          <w:bCs/>
          <w:sz w:val="32"/>
          <w:szCs w:val="32"/>
        </w:rPr>
        <w:t>C</w:t>
      </w:r>
      <w:r w:rsidR="00E01C2F">
        <w:rPr>
          <w:rFonts w:ascii="Arial" w:hAnsi="Arial" w:cs="Arial"/>
          <w:b/>
          <w:bCs/>
          <w:sz w:val="32"/>
          <w:szCs w:val="32"/>
        </w:rPr>
        <w:t>DR</w:t>
      </w:r>
      <w:r w:rsidR="00095971">
        <w:rPr>
          <w:rFonts w:ascii="Arial" w:hAnsi="Arial" w:cs="Arial"/>
          <w:b/>
          <w:bCs/>
          <w:sz w:val="32"/>
          <w:szCs w:val="32"/>
        </w:rPr>
        <w:t xml:space="preserve"> Within WCI</w:t>
      </w:r>
      <w:bookmarkEnd w:id="3"/>
    </w:p>
    <w:p w14:paraId="27290CC9" w14:textId="77777777" w:rsidR="00F11B7B" w:rsidRPr="00F11B7B" w:rsidRDefault="00F11B7B" w:rsidP="00F11B7B"/>
    <w:p w14:paraId="1E86A32B" w14:textId="5EBA9E5B" w:rsidR="00AE78BC" w:rsidRPr="00AE78BC" w:rsidRDefault="00AE78BC" w:rsidP="00AE78BC">
      <w:pPr>
        <w:spacing w:line="360" w:lineRule="auto"/>
        <w:rPr>
          <w:rFonts w:ascii="Arial" w:eastAsia="Arial" w:hAnsi="Arial" w:cs="Arial"/>
          <w:lang w:eastAsia="en-CA"/>
        </w:rPr>
      </w:pPr>
      <w:r w:rsidRPr="00AE78BC">
        <w:rPr>
          <w:rFonts w:ascii="Arial" w:eastAsia="Arial" w:hAnsi="Arial" w:cs="Arial"/>
          <w:lang w:eastAsia="en-CA"/>
        </w:rPr>
        <w:t xml:space="preserve">As technology-based carbon </w:t>
      </w:r>
      <w:r w:rsidR="00E01C2F">
        <w:rPr>
          <w:rFonts w:ascii="Arial" w:eastAsia="Arial" w:hAnsi="Arial" w:cs="Arial"/>
          <w:lang w:eastAsia="en-CA"/>
        </w:rPr>
        <w:t>dioxide removal</w:t>
      </w:r>
      <w:r w:rsidRPr="00AE78BC">
        <w:rPr>
          <w:rFonts w:ascii="Arial" w:eastAsia="Arial" w:hAnsi="Arial" w:cs="Arial"/>
          <w:lang w:eastAsia="en-CA"/>
        </w:rPr>
        <w:t xml:space="preserve"> (C</w:t>
      </w:r>
      <w:r w:rsidR="00E01C2F">
        <w:rPr>
          <w:rFonts w:ascii="Arial" w:eastAsia="Arial" w:hAnsi="Arial" w:cs="Arial"/>
          <w:lang w:eastAsia="en-CA"/>
        </w:rPr>
        <w:t>DR</w:t>
      </w:r>
      <w:r w:rsidRPr="00AE78BC">
        <w:rPr>
          <w:rFonts w:ascii="Arial" w:eastAsia="Arial" w:hAnsi="Arial" w:cs="Arial"/>
          <w:lang w:eastAsia="en-CA"/>
        </w:rPr>
        <w:t xml:space="preserve">) solutions gain recognition, their seamless integration into existing carbon markets, such as the Western Climate Initiative (WCI), becomes essential for their success. Facilitating the participation of carbon </w:t>
      </w:r>
      <w:r w:rsidR="00E01C2F">
        <w:rPr>
          <w:rFonts w:ascii="Arial" w:eastAsia="Arial" w:hAnsi="Arial" w:cs="Arial"/>
          <w:lang w:eastAsia="en-CA"/>
        </w:rPr>
        <w:t>removal</w:t>
      </w:r>
      <w:r w:rsidRPr="00AE78BC">
        <w:rPr>
          <w:rFonts w:ascii="Arial" w:eastAsia="Arial" w:hAnsi="Arial" w:cs="Arial"/>
          <w:lang w:eastAsia="en-CA"/>
        </w:rPr>
        <w:t xml:space="preserve"> companies within the WCI's carbon market will be crucial in maximizing the adoption of technology-based carbon credits.</w:t>
      </w:r>
    </w:p>
    <w:p w14:paraId="2E2E6B89" w14:textId="241C49D1" w:rsidR="00AE78BC" w:rsidRPr="00AE78BC" w:rsidRDefault="00AE78BC" w:rsidP="00AE78BC">
      <w:pPr>
        <w:spacing w:line="360" w:lineRule="auto"/>
        <w:rPr>
          <w:rFonts w:ascii="Arial" w:eastAsia="Arial" w:hAnsi="Arial" w:cs="Arial"/>
          <w:lang w:eastAsia="en-CA"/>
        </w:rPr>
      </w:pPr>
      <w:r w:rsidRPr="00AE78BC">
        <w:rPr>
          <w:rFonts w:ascii="Arial" w:eastAsia="Arial" w:hAnsi="Arial" w:cs="Arial"/>
          <w:lang w:eastAsia="en-CA"/>
        </w:rPr>
        <w:t xml:space="preserve">When considering the inclusion of DAC, ocean capture, or other technology-based </w:t>
      </w:r>
      <w:r w:rsidR="00E01C2F">
        <w:rPr>
          <w:rFonts w:ascii="Arial" w:eastAsia="Arial" w:hAnsi="Arial" w:cs="Arial"/>
          <w:lang w:eastAsia="en-CA"/>
        </w:rPr>
        <w:t>CDR</w:t>
      </w:r>
      <w:r w:rsidRPr="00AE78BC">
        <w:rPr>
          <w:rFonts w:ascii="Arial" w:eastAsia="Arial" w:hAnsi="Arial" w:cs="Arial"/>
          <w:lang w:eastAsia="en-CA"/>
        </w:rPr>
        <w:t xml:space="preserve"> methods within the WCI, managing credit quality and supply becomes a central concern. The incorporation of </w:t>
      </w:r>
      <w:r w:rsidR="00E01C2F">
        <w:rPr>
          <w:rFonts w:ascii="Arial" w:eastAsia="Arial" w:hAnsi="Arial" w:cs="Arial"/>
          <w:lang w:eastAsia="en-CA"/>
        </w:rPr>
        <w:t>CDR</w:t>
      </w:r>
      <w:r w:rsidRPr="00AE78BC">
        <w:rPr>
          <w:rFonts w:ascii="Arial" w:eastAsia="Arial" w:hAnsi="Arial" w:cs="Arial"/>
          <w:lang w:eastAsia="en-CA"/>
        </w:rPr>
        <w:t xml:space="preserve"> technologies within the WCI introduces a substantial new source of credits alongside those auctioned by the government.</w:t>
      </w:r>
    </w:p>
    <w:p w14:paraId="7FF2067B" w14:textId="77777777" w:rsidR="006B13D2" w:rsidRDefault="006B13D2" w:rsidP="00AE78BC">
      <w:pPr>
        <w:spacing w:line="360" w:lineRule="auto"/>
        <w:rPr>
          <w:rFonts w:ascii="Arial" w:eastAsia="Arial" w:hAnsi="Arial" w:cs="Arial"/>
          <w:lang w:eastAsia="en-CA"/>
        </w:rPr>
      </w:pPr>
    </w:p>
    <w:p w14:paraId="3845BCD3" w14:textId="32B562E1" w:rsidR="006B13D2" w:rsidRPr="006B13D2" w:rsidRDefault="00AE78BC" w:rsidP="00AE78BC">
      <w:pPr>
        <w:spacing w:line="360" w:lineRule="auto"/>
        <w:rPr>
          <w:rFonts w:ascii="Arial" w:eastAsia="Arial" w:hAnsi="Arial" w:cs="Arial"/>
          <w:i/>
          <w:iCs/>
          <w:color w:val="0070C0"/>
          <w:u w:val="single"/>
          <w:lang w:eastAsia="en-CA"/>
        </w:rPr>
      </w:pPr>
      <w:r w:rsidRPr="006B13D2">
        <w:rPr>
          <w:rFonts w:ascii="Arial" w:eastAsia="Arial" w:hAnsi="Arial" w:cs="Arial"/>
          <w:i/>
          <w:iCs/>
          <w:color w:val="0070C0"/>
          <w:u w:val="single"/>
          <w:lang w:eastAsia="en-CA"/>
        </w:rPr>
        <w:t xml:space="preserve">Ensuring Quality </w:t>
      </w:r>
    </w:p>
    <w:p w14:paraId="45E0221D" w14:textId="7EF833E9" w:rsidR="00AE78BC" w:rsidRPr="00AE78BC" w:rsidRDefault="00AE78BC" w:rsidP="00AE78BC">
      <w:pPr>
        <w:spacing w:line="360" w:lineRule="auto"/>
        <w:rPr>
          <w:rFonts w:ascii="Arial" w:eastAsia="Arial" w:hAnsi="Arial" w:cs="Arial"/>
          <w:lang w:eastAsia="en-CA"/>
        </w:rPr>
      </w:pPr>
      <w:r w:rsidRPr="00AE78BC">
        <w:rPr>
          <w:rFonts w:ascii="Arial" w:eastAsia="Arial" w:hAnsi="Arial" w:cs="Arial"/>
          <w:lang w:eastAsia="en-CA"/>
        </w:rPr>
        <w:t xml:space="preserve">The inclusion of carbon </w:t>
      </w:r>
      <w:r w:rsidR="00E01C2F">
        <w:rPr>
          <w:rFonts w:ascii="Arial" w:eastAsia="Arial" w:hAnsi="Arial" w:cs="Arial"/>
          <w:lang w:eastAsia="en-CA"/>
        </w:rPr>
        <w:t>removal</w:t>
      </w:r>
      <w:r w:rsidRPr="00AE78BC">
        <w:rPr>
          <w:rFonts w:ascii="Arial" w:eastAsia="Arial" w:hAnsi="Arial" w:cs="Arial"/>
          <w:lang w:eastAsia="en-CA"/>
        </w:rPr>
        <w:t xml:space="preserve"> credits within a carbon market </w:t>
      </w:r>
      <w:r w:rsidR="00706CEE">
        <w:rPr>
          <w:rFonts w:ascii="Arial" w:eastAsia="Arial" w:hAnsi="Arial" w:cs="Arial"/>
          <w:lang w:eastAsia="en-CA"/>
        </w:rPr>
        <w:t>must address any potential concerns on quality</w:t>
      </w:r>
      <w:r w:rsidRPr="00AE78BC">
        <w:rPr>
          <w:rFonts w:ascii="Arial" w:eastAsia="Arial" w:hAnsi="Arial" w:cs="Arial"/>
          <w:lang w:eastAsia="en-CA"/>
        </w:rPr>
        <w:t xml:space="preserve">. To maintain confidence in the integrity of generated credits and the overall WCI, technology-based carbon </w:t>
      </w:r>
      <w:r w:rsidR="00E01C2F">
        <w:rPr>
          <w:rFonts w:ascii="Arial" w:eastAsia="Arial" w:hAnsi="Arial" w:cs="Arial"/>
          <w:lang w:eastAsia="en-CA"/>
        </w:rPr>
        <w:t xml:space="preserve">removal </w:t>
      </w:r>
      <w:r w:rsidRPr="00AE78BC">
        <w:rPr>
          <w:rFonts w:ascii="Arial" w:eastAsia="Arial" w:hAnsi="Arial" w:cs="Arial"/>
          <w:lang w:eastAsia="en-CA"/>
        </w:rPr>
        <w:t>companies must adhere to world-class, internationally recognized standards. Achieving quality assurance requires collaborative efforts from participating WCI governments. Best practices should be enshrined in laws or regulations, ensuring a minimum threshold of quality across all participating jurisdictions. Competent authorities should monitor these best practices, while potential C</w:t>
      </w:r>
      <w:r w:rsidR="008D47E4">
        <w:rPr>
          <w:rFonts w:ascii="Arial" w:eastAsia="Arial" w:hAnsi="Arial" w:cs="Arial"/>
          <w:lang w:eastAsia="en-CA"/>
        </w:rPr>
        <w:t>DR</w:t>
      </w:r>
      <w:r w:rsidRPr="00AE78BC">
        <w:rPr>
          <w:rFonts w:ascii="Arial" w:eastAsia="Arial" w:hAnsi="Arial" w:cs="Arial"/>
          <w:lang w:eastAsia="en-CA"/>
        </w:rPr>
        <w:t xml:space="preserve"> credit sellers must meet these criteria before being eligible to sell credits to market participants.</w:t>
      </w:r>
    </w:p>
    <w:p w14:paraId="428986FB" w14:textId="2C2D3F24" w:rsidR="00AE78BC" w:rsidRPr="00214B65" w:rsidRDefault="00AE78BC" w:rsidP="00AE78BC">
      <w:pPr>
        <w:spacing w:line="360" w:lineRule="auto"/>
        <w:rPr>
          <w:rFonts w:ascii="Arial" w:eastAsia="Arial" w:hAnsi="Arial" w:cs="Arial"/>
          <w:b/>
          <w:bCs/>
          <w:lang w:eastAsia="en-CA"/>
        </w:rPr>
      </w:pPr>
      <w:r w:rsidRPr="00AE78BC">
        <w:rPr>
          <w:rFonts w:ascii="Arial" w:eastAsia="Arial" w:hAnsi="Arial" w:cs="Arial"/>
          <w:lang w:eastAsia="en-CA"/>
        </w:rPr>
        <w:t xml:space="preserve">One approach to ensuring quality and the capacity of participating governments to enforce regulations is to </w:t>
      </w:r>
      <w:r w:rsidRPr="00214B65">
        <w:rPr>
          <w:rFonts w:ascii="Arial" w:eastAsia="Arial" w:hAnsi="Arial" w:cs="Arial"/>
          <w:b/>
          <w:bCs/>
          <w:lang w:eastAsia="en-CA"/>
        </w:rPr>
        <w:t xml:space="preserve">require carbon </w:t>
      </w:r>
      <w:r w:rsidR="00E01C2F">
        <w:rPr>
          <w:rFonts w:ascii="Arial" w:eastAsia="Arial" w:hAnsi="Arial" w:cs="Arial"/>
          <w:b/>
          <w:bCs/>
          <w:lang w:eastAsia="en-CA"/>
        </w:rPr>
        <w:t>removal</w:t>
      </w:r>
      <w:r w:rsidRPr="00214B65">
        <w:rPr>
          <w:rFonts w:ascii="Arial" w:eastAsia="Arial" w:hAnsi="Arial" w:cs="Arial"/>
          <w:b/>
          <w:bCs/>
          <w:lang w:eastAsia="en-CA"/>
        </w:rPr>
        <w:t xml:space="preserve"> facilities to be geographically located within WCI participating entities, specifically California and Québec.</w:t>
      </w:r>
    </w:p>
    <w:p w14:paraId="2DC5E644" w14:textId="77777777" w:rsidR="00625CBE" w:rsidRDefault="00625CBE" w:rsidP="00AE78BC">
      <w:pPr>
        <w:spacing w:line="360" w:lineRule="auto"/>
        <w:rPr>
          <w:rFonts w:ascii="Arial" w:eastAsia="Arial" w:hAnsi="Arial" w:cs="Arial"/>
          <w:lang w:eastAsia="en-CA"/>
        </w:rPr>
      </w:pPr>
    </w:p>
    <w:p w14:paraId="645E2387" w14:textId="77777777" w:rsidR="005B09E5" w:rsidRDefault="005B09E5" w:rsidP="00AE78BC">
      <w:pPr>
        <w:spacing w:line="360" w:lineRule="auto"/>
        <w:rPr>
          <w:rFonts w:ascii="Arial" w:eastAsia="Arial" w:hAnsi="Arial" w:cs="Arial"/>
          <w:lang w:eastAsia="en-CA"/>
        </w:rPr>
      </w:pPr>
    </w:p>
    <w:p w14:paraId="4D04CB14" w14:textId="77777777" w:rsidR="005B09E5" w:rsidRDefault="005B09E5" w:rsidP="00AE78BC">
      <w:pPr>
        <w:spacing w:line="360" w:lineRule="auto"/>
        <w:rPr>
          <w:rFonts w:ascii="Arial" w:eastAsia="Arial" w:hAnsi="Arial" w:cs="Arial"/>
          <w:lang w:eastAsia="en-CA"/>
        </w:rPr>
      </w:pPr>
    </w:p>
    <w:p w14:paraId="439F3EFA" w14:textId="77777777" w:rsidR="005B09E5" w:rsidRPr="00AE78BC" w:rsidRDefault="005B09E5" w:rsidP="00AE78BC">
      <w:pPr>
        <w:spacing w:line="360" w:lineRule="auto"/>
        <w:rPr>
          <w:rFonts w:ascii="Arial" w:eastAsia="Arial" w:hAnsi="Arial" w:cs="Arial"/>
          <w:lang w:eastAsia="en-CA"/>
        </w:rPr>
      </w:pPr>
    </w:p>
    <w:p w14:paraId="3128A5BA" w14:textId="77777777" w:rsidR="00625CBE" w:rsidRPr="00625CBE" w:rsidRDefault="00AE78BC" w:rsidP="00AE78BC">
      <w:pPr>
        <w:spacing w:line="360" w:lineRule="auto"/>
        <w:rPr>
          <w:rFonts w:ascii="Arial" w:eastAsia="Arial" w:hAnsi="Arial" w:cs="Arial"/>
          <w:i/>
          <w:iCs/>
          <w:color w:val="0070C0"/>
          <w:u w:val="single"/>
          <w:lang w:eastAsia="en-CA"/>
        </w:rPr>
      </w:pPr>
      <w:r w:rsidRPr="00625CBE">
        <w:rPr>
          <w:rFonts w:ascii="Arial" w:eastAsia="Arial" w:hAnsi="Arial" w:cs="Arial"/>
          <w:i/>
          <w:iCs/>
          <w:color w:val="0070C0"/>
          <w:u w:val="single"/>
          <w:lang w:eastAsia="en-CA"/>
        </w:rPr>
        <w:lastRenderedPageBreak/>
        <w:t xml:space="preserve">Managing Supply </w:t>
      </w:r>
    </w:p>
    <w:p w14:paraId="310C19DC" w14:textId="3ECF0978" w:rsidR="00AE78BC" w:rsidRPr="00AE78BC" w:rsidRDefault="00AE78BC" w:rsidP="00AE78BC">
      <w:pPr>
        <w:spacing w:line="360" w:lineRule="auto"/>
        <w:rPr>
          <w:rFonts w:ascii="Arial" w:eastAsia="Arial" w:hAnsi="Arial" w:cs="Arial"/>
          <w:lang w:eastAsia="en-CA"/>
        </w:rPr>
      </w:pPr>
      <w:r w:rsidRPr="00AE78BC">
        <w:rPr>
          <w:rFonts w:ascii="Arial" w:eastAsia="Arial" w:hAnsi="Arial" w:cs="Arial"/>
          <w:lang w:eastAsia="en-CA"/>
        </w:rPr>
        <w:t xml:space="preserve">Managing credit supply is a complex endeavor that necessitates consideration of the WCI's overall emissions cap, government revenue, and revenue streams for </w:t>
      </w:r>
      <w:r w:rsidR="00C21003">
        <w:rPr>
          <w:rFonts w:ascii="Arial" w:eastAsia="Arial" w:hAnsi="Arial" w:cs="Arial"/>
          <w:lang w:eastAsia="en-CA"/>
        </w:rPr>
        <w:t>C</w:t>
      </w:r>
      <w:r w:rsidR="008D47E4">
        <w:rPr>
          <w:rFonts w:ascii="Arial" w:eastAsia="Arial" w:hAnsi="Arial" w:cs="Arial"/>
          <w:lang w:eastAsia="en-CA"/>
        </w:rPr>
        <w:t>DR</w:t>
      </w:r>
      <w:r w:rsidR="00C21003">
        <w:rPr>
          <w:rFonts w:ascii="Arial" w:eastAsia="Arial" w:hAnsi="Arial" w:cs="Arial"/>
          <w:lang w:eastAsia="en-CA"/>
        </w:rPr>
        <w:t xml:space="preserve"> companies</w:t>
      </w:r>
      <w:r w:rsidRPr="00AE78BC">
        <w:rPr>
          <w:rFonts w:ascii="Arial" w:eastAsia="Arial" w:hAnsi="Arial" w:cs="Arial"/>
          <w:lang w:eastAsia="en-CA"/>
        </w:rPr>
        <w:t xml:space="preserve">. The WCI will maintain its emissions ceiling and continue to reduce the quantity of allowed emissions, aligning with global emission reduction objectives. </w:t>
      </w:r>
      <w:r w:rsidR="00491746">
        <w:rPr>
          <w:rFonts w:ascii="Arial" w:eastAsia="Arial" w:hAnsi="Arial" w:cs="Arial"/>
          <w:lang w:eastAsia="en-CA"/>
        </w:rPr>
        <w:t xml:space="preserve">An </w:t>
      </w:r>
      <w:r w:rsidRPr="00AE78BC">
        <w:rPr>
          <w:rFonts w:ascii="Arial" w:eastAsia="Arial" w:hAnsi="Arial" w:cs="Arial"/>
          <w:lang w:eastAsia="en-CA"/>
        </w:rPr>
        <w:t>adequate number of credits from removal activities must be allowed to ensure the financial viability of C</w:t>
      </w:r>
      <w:r w:rsidR="008D47E4">
        <w:rPr>
          <w:rFonts w:ascii="Arial" w:eastAsia="Arial" w:hAnsi="Arial" w:cs="Arial"/>
          <w:lang w:eastAsia="en-CA"/>
        </w:rPr>
        <w:t>DR companies</w:t>
      </w:r>
      <w:r w:rsidR="00FD2771">
        <w:rPr>
          <w:rFonts w:ascii="Arial" w:eastAsia="Arial" w:hAnsi="Arial" w:cs="Arial"/>
          <w:lang w:eastAsia="en-CA"/>
        </w:rPr>
        <w:t>, all while ensuring credit price stability</w:t>
      </w:r>
      <w:r w:rsidRPr="00AE78BC">
        <w:rPr>
          <w:rFonts w:ascii="Arial" w:eastAsia="Arial" w:hAnsi="Arial" w:cs="Arial"/>
          <w:lang w:eastAsia="en-CA"/>
        </w:rPr>
        <w:t xml:space="preserve">. Balancing these three interests is crucial to achieving the </w:t>
      </w:r>
      <w:r w:rsidR="006B19FC" w:rsidRPr="00AE78BC">
        <w:rPr>
          <w:rFonts w:ascii="Arial" w:eastAsia="Arial" w:hAnsi="Arial" w:cs="Arial"/>
          <w:lang w:eastAsia="en-CA"/>
        </w:rPr>
        <w:t>goal</w:t>
      </w:r>
      <w:r w:rsidRPr="00AE78BC">
        <w:rPr>
          <w:rFonts w:ascii="Arial" w:eastAsia="Arial" w:hAnsi="Arial" w:cs="Arial"/>
          <w:lang w:eastAsia="en-CA"/>
        </w:rPr>
        <w:t xml:space="preserve"> of reducing net GHG emissions.</w:t>
      </w:r>
      <w:r w:rsidR="006B19FC">
        <w:rPr>
          <w:rFonts w:ascii="Arial" w:eastAsia="Arial" w:hAnsi="Arial" w:cs="Arial"/>
          <w:lang w:eastAsia="en-CA"/>
        </w:rPr>
        <w:t xml:space="preserve"> However,</w:t>
      </w:r>
      <w:r w:rsidR="00225BC0">
        <w:rPr>
          <w:rFonts w:ascii="Arial" w:eastAsia="Arial" w:hAnsi="Arial" w:cs="Arial"/>
          <w:lang w:eastAsia="en-CA"/>
        </w:rPr>
        <w:t xml:space="preserve"> the</w:t>
      </w:r>
      <w:r w:rsidR="00FD2771">
        <w:rPr>
          <w:rFonts w:ascii="Arial" w:eastAsia="Arial" w:hAnsi="Arial" w:cs="Arial"/>
          <w:lang w:eastAsia="en-CA"/>
        </w:rPr>
        <w:t xml:space="preserve"> easiest methods</w:t>
      </w:r>
      <w:r w:rsidR="00C234FB">
        <w:rPr>
          <w:rFonts w:ascii="Arial" w:eastAsia="Arial" w:hAnsi="Arial" w:cs="Arial"/>
          <w:lang w:eastAsia="en-CA"/>
        </w:rPr>
        <w:t xml:space="preserve"> to control supply</w:t>
      </w:r>
      <w:r w:rsidR="00FD2771">
        <w:rPr>
          <w:rFonts w:ascii="Arial" w:eastAsia="Arial" w:hAnsi="Arial" w:cs="Arial"/>
          <w:lang w:eastAsia="en-CA"/>
        </w:rPr>
        <w:t xml:space="preserve"> is to simply keep in place a </w:t>
      </w:r>
      <w:r w:rsidR="00C234FB">
        <w:rPr>
          <w:rFonts w:ascii="Arial" w:eastAsia="Arial" w:hAnsi="Arial" w:cs="Arial"/>
          <w:lang w:eastAsia="en-CA"/>
        </w:rPr>
        <w:t>price floor for credits.</w:t>
      </w:r>
    </w:p>
    <w:p w14:paraId="7A6727C0" w14:textId="72965C07" w:rsidR="00251C93" w:rsidRDefault="00AE78BC" w:rsidP="00A42BB3">
      <w:pPr>
        <w:spacing w:line="360" w:lineRule="auto"/>
        <w:rPr>
          <w:rFonts w:ascii="Arial" w:eastAsia="Arial" w:hAnsi="Arial" w:cs="Arial"/>
          <w:lang w:eastAsia="en-CA"/>
        </w:rPr>
      </w:pPr>
      <w:r w:rsidRPr="00AE78BC">
        <w:rPr>
          <w:rFonts w:ascii="Arial" w:eastAsia="Arial" w:hAnsi="Arial" w:cs="Arial"/>
          <w:lang w:eastAsia="en-CA"/>
        </w:rPr>
        <w:t xml:space="preserve">New Zealand's framework offers </w:t>
      </w:r>
      <w:r w:rsidR="00C234FB">
        <w:rPr>
          <w:rFonts w:ascii="Arial" w:eastAsia="Arial" w:hAnsi="Arial" w:cs="Arial"/>
          <w:lang w:eastAsia="en-CA"/>
        </w:rPr>
        <w:t xml:space="preserve">some </w:t>
      </w:r>
      <w:r w:rsidRPr="00AE78BC">
        <w:rPr>
          <w:rFonts w:ascii="Arial" w:eastAsia="Arial" w:hAnsi="Arial" w:cs="Arial"/>
          <w:lang w:eastAsia="en-CA"/>
        </w:rPr>
        <w:t>inspiration in this regard. Their system allows "removal activities" to generate emission allowances that can be sold within the carbon market. Although New Zealand's removal activities currently do not encompass dedicated C</w:t>
      </w:r>
      <w:r w:rsidR="008D47E4">
        <w:rPr>
          <w:rFonts w:ascii="Arial" w:eastAsia="Arial" w:hAnsi="Arial" w:cs="Arial"/>
          <w:lang w:eastAsia="en-CA"/>
        </w:rPr>
        <w:t>DR</w:t>
      </w:r>
      <w:r w:rsidRPr="00AE78BC">
        <w:rPr>
          <w:rFonts w:ascii="Arial" w:eastAsia="Arial" w:hAnsi="Arial" w:cs="Arial"/>
          <w:lang w:eastAsia="en-CA"/>
        </w:rPr>
        <w:t xml:space="preserve"> activities</w:t>
      </w:r>
      <w:r w:rsidR="008D47E4">
        <w:rPr>
          <w:rFonts w:ascii="Arial" w:eastAsia="Arial" w:hAnsi="Arial" w:cs="Arial"/>
          <w:lang w:eastAsia="en-CA"/>
        </w:rPr>
        <w:t xml:space="preserve"> such as DAC or ocean capture</w:t>
      </w:r>
      <w:r w:rsidRPr="00AE78BC">
        <w:rPr>
          <w:rFonts w:ascii="Arial" w:eastAsia="Arial" w:hAnsi="Arial" w:cs="Arial"/>
          <w:lang w:eastAsia="en-CA"/>
        </w:rPr>
        <w:t xml:space="preserve">, they incorporate forestry. In their approach, </w:t>
      </w:r>
      <w:r w:rsidRPr="00214B65">
        <w:rPr>
          <w:rFonts w:ascii="Arial" w:eastAsia="Arial" w:hAnsi="Arial" w:cs="Arial"/>
          <w:b/>
          <w:bCs/>
          <w:lang w:eastAsia="en-CA"/>
        </w:rPr>
        <w:t>the total amount of C</w:t>
      </w:r>
      <w:r w:rsidR="008D47E4">
        <w:rPr>
          <w:rFonts w:ascii="Arial" w:eastAsia="Arial" w:hAnsi="Arial" w:cs="Arial"/>
          <w:b/>
          <w:bCs/>
          <w:lang w:eastAsia="en-CA"/>
        </w:rPr>
        <w:t>DR</w:t>
      </w:r>
      <w:r w:rsidRPr="00214B65">
        <w:rPr>
          <w:rFonts w:ascii="Arial" w:eastAsia="Arial" w:hAnsi="Arial" w:cs="Arial"/>
          <w:b/>
          <w:bCs/>
          <w:lang w:eastAsia="en-CA"/>
        </w:rPr>
        <w:t>-origin credits is simply added to the total number of credits auctioned by the government.</w:t>
      </w:r>
      <w:r w:rsidRPr="00AE78BC">
        <w:rPr>
          <w:rFonts w:ascii="Arial" w:eastAsia="Arial" w:hAnsi="Arial" w:cs="Arial"/>
          <w:lang w:eastAsia="en-CA"/>
        </w:rPr>
        <w:t xml:space="preserve"> To account for additional supply generated by </w:t>
      </w:r>
      <w:r w:rsidR="008D47E4">
        <w:rPr>
          <w:rFonts w:ascii="Arial" w:eastAsia="Arial" w:hAnsi="Arial" w:cs="Arial"/>
          <w:lang w:eastAsia="en-CA"/>
        </w:rPr>
        <w:t>CDR</w:t>
      </w:r>
      <w:r w:rsidRPr="00AE78BC">
        <w:rPr>
          <w:rFonts w:ascii="Arial" w:eastAsia="Arial" w:hAnsi="Arial" w:cs="Arial"/>
          <w:lang w:eastAsia="en-CA"/>
        </w:rPr>
        <w:t>, New Zealand maintains a floor price for credits.</w:t>
      </w:r>
    </w:p>
    <w:p w14:paraId="6E85B4EE" w14:textId="77777777" w:rsidR="00A10F90" w:rsidRPr="00A10F90" w:rsidRDefault="00A10F90" w:rsidP="00A42BB3">
      <w:pPr>
        <w:spacing w:line="360" w:lineRule="auto"/>
        <w:rPr>
          <w:rFonts w:ascii="Arial" w:eastAsia="Arial" w:hAnsi="Arial" w:cs="Arial"/>
          <w:lang w:eastAsia="en-CA"/>
        </w:rPr>
      </w:pPr>
    </w:p>
    <w:p w14:paraId="0AFACEC5" w14:textId="18EDEB43" w:rsidR="002B2FA4" w:rsidRDefault="00A42BB3" w:rsidP="00251C93">
      <w:pPr>
        <w:pStyle w:val="Heading2"/>
        <w:rPr>
          <w:rFonts w:ascii="Arial" w:hAnsi="Arial" w:cs="Arial"/>
          <w:b/>
          <w:bCs/>
          <w:sz w:val="32"/>
          <w:szCs w:val="32"/>
        </w:rPr>
      </w:pPr>
      <w:bookmarkStart w:id="4" w:name="_Toc139614335"/>
      <w:r>
        <w:rPr>
          <w:rFonts w:ascii="Arial" w:hAnsi="Arial" w:cs="Arial"/>
          <w:b/>
          <w:bCs/>
          <w:sz w:val="32"/>
          <w:szCs w:val="32"/>
        </w:rPr>
        <w:t>Implementation</w:t>
      </w:r>
      <w:bookmarkEnd w:id="4"/>
      <w:r w:rsidRPr="00251C93">
        <w:rPr>
          <w:rFonts w:ascii="Arial" w:hAnsi="Arial" w:cs="Arial"/>
          <w:b/>
          <w:bCs/>
          <w:sz w:val="32"/>
          <w:szCs w:val="32"/>
        </w:rPr>
        <w:t xml:space="preserve"> </w:t>
      </w:r>
    </w:p>
    <w:p w14:paraId="7212CEF3" w14:textId="77777777" w:rsidR="00033904" w:rsidRPr="00033904" w:rsidRDefault="00033904" w:rsidP="00033904"/>
    <w:p w14:paraId="4644D6D2" w14:textId="34B2A3DE" w:rsidR="00A42BB3" w:rsidRDefault="00A42BB3" w:rsidP="00A42BB3">
      <w:pPr>
        <w:spacing w:line="360" w:lineRule="auto"/>
        <w:rPr>
          <w:rFonts w:ascii="Arial" w:eastAsia="Arial" w:hAnsi="Arial" w:cs="Arial"/>
          <w:lang w:eastAsia="en-CA"/>
        </w:rPr>
      </w:pPr>
      <w:r w:rsidRPr="00A42BB3">
        <w:rPr>
          <w:rFonts w:ascii="Arial" w:eastAsia="Arial" w:hAnsi="Arial" w:cs="Arial"/>
          <w:lang w:eastAsia="en-CA"/>
        </w:rPr>
        <w:t>The integration of C</w:t>
      </w:r>
      <w:r w:rsidR="008D47E4">
        <w:rPr>
          <w:rFonts w:ascii="Arial" w:eastAsia="Arial" w:hAnsi="Arial" w:cs="Arial"/>
          <w:lang w:eastAsia="en-CA"/>
        </w:rPr>
        <w:t>DR</w:t>
      </w:r>
      <w:r w:rsidRPr="00A42BB3">
        <w:rPr>
          <w:rFonts w:ascii="Arial" w:eastAsia="Arial" w:hAnsi="Arial" w:cs="Arial"/>
          <w:lang w:eastAsia="en-CA"/>
        </w:rPr>
        <w:t>-generated carbon credits within the WCI c</w:t>
      </w:r>
      <w:r w:rsidR="002B2FA4">
        <w:rPr>
          <w:rFonts w:ascii="Arial" w:eastAsia="Arial" w:hAnsi="Arial" w:cs="Arial"/>
          <w:lang w:eastAsia="en-CA"/>
        </w:rPr>
        <w:t>ould</w:t>
      </w:r>
      <w:r w:rsidRPr="00A42BB3">
        <w:rPr>
          <w:rFonts w:ascii="Arial" w:eastAsia="Arial" w:hAnsi="Arial" w:cs="Arial"/>
          <w:lang w:eastAsia="en-CA"/>
        </w:rPr>
        <w:t xml:space="preserve"> be accomplished through the following steps:</w:t>
      </w:r>
    </w:p>
    <w:p w14:paraId="72F3EB1B" w14:textId="77777777" w:rsidR="00033904" w:rsidRPr="00A42BB3" w:rsidRDefault="00033904" w:rsidP="00A42BB3">
      <w:pPr>
        <w:spacing w:line="360" w:lineRule="auto"/>
        <w:rPr>
          <w:rFonts w:ascii="Arial" w:eastAsia="Arial" w:hAnsi="Arial" w:cs="Arial"/>
          <w:lang w:eastAsia="en-CA"/>
        </w:rPr>
      </w:pPr>
    </w:p>
    <w:p w14:paraId="59F210F3" w14:textId="3D8C5475" w:rsidR="00A42BB3" w:rsidRDefault="00A42BB3" w:rsidP="00A42BB3">
      <w:pPr>
        <w:pStyle w:val="ListParagraph"/>
        <w:numPr>
          <w:ilvl w:val="0"/>
          <w:numId w:val="27"/>
        </w:numPr>
        <w:spacing w:line="360" w:lineRule="auto"/>
        <w:rPr>
          <w:rFonts w:ascii="Arial" w:eastAsia="Arial" w:hAnsi="Arial" w:cs="Arial"/>
          <w:lang w:eastAsia="en-CA"/>
        </w:rPr>
      </w:pPr>
      <w:r w:rsidRPr="007F6D8A">
        <w:rPr>
          <w:rFonts w:ascii="Arial" w:eastAsia="Arial" w:hAnsi="Arial" w:cs="Arial"/>
          <w:u w:val="single"/>
          <w:lang w:eastAsia="en-CA"/>
        </w:rPr>
        <w:t>Establishing a Regulatory Framework</w:t>
      </w:r>
      <w:r w:rsidRPr="00A42BB3">
        <w:rPr>
          <w:rFonts w:ascii="Arial" w:eastAsia="Arial" w:hAnsi="Arial" w:cs="Arial"/>
          <w:lang w:eastAsia="en-CA"/>
        </w:rPr>
        <w:t>: WCI governments should collaboratively establish a regulatory framework that ensures the quality and integrity of DAC-generated carbon credits. This framework should include minimum standards, verification processes, and monitoring mechanisms to maintain the trust and transparency of the market</w:t>
      </w:r>
      <w:r w:rsidR="007F6D8A">
        <w:rPr>
          <w:rFonts w:ascii="Arial" w:eastAsia="Arial" w:hAnsi="Arial" w:cs="Arial"/>
          <w:lang w:eastAsia="en-CA"/>
        </w:rPr>
        <w:t xml:space="preserve"> as well as an exhaustive consultation process to put it all in place</w:t>
      </w:r>
      <w:r w:rsidRPr="00A42BB3">
        <w:rPr>
          <w:rFonts w:ascii="Arial" w:eastAsia="Arial" w:hAnsi="Arial" w:cs="Arial"/>
          <w:lang w:eastAsia="en-CA"/>
        </w:rPr>
        <w:t>.</w:t>
      </w:r>
      <w:r w:rsidR="008D47E4">
        <w:rPr>
          <w:rFonts w:ascii="Arial" w:eastAsia="Arial" w:hAnsi="Arial" w:cs="Arial"/>
          <w:lang w:eastAsia="en-CA"/>
        </w:rPr>
        <w:t xml:space="preserve"> Alberta, which has one of the world’s leading CCUS regulatory framework, could be a source to learn best practices from. </w:t>
      </w:r>
    </w:p>
    <w:p w14:paraId="20D89CFC" w14:textId="77777777" w:rsidR="00033904" w:rsidRPr="00A42BB3" w:rsidRDefault="00033904" w:rsidP="00033904">
      <w:pPr>
        <w:pStyle w:val="ListParagraph"/>
        <w:spacing w:line="360" w:lineRule="auto"/>
        <w:ind w:left="1080"/>
        <w:rPr>
          <w:rFonts w:ascii="Arial" w:eastAsia="Arial" w:hAnsi="Arial" w:cs="Arial"/>
          <w:lang w:eastAsia="en-CA"/>
        </w:rPr>
      </w:pPr>
    </w:p>
    <w:p w14:paraId="13189182" w14:textId="7CA9F5E9" w:rsidR="00033904" w:rsidRPr="00033904" w:rsidRDefault="00A42BB3" w:rsidP="00033904">
      <w:pPr>
        <w:pStyle w:val="ListParagraph"/>
        <w:numPr>
          <w:ilvl w:val="0"/>
          <w:numId w:val="27"/>
        </w:numPr>
        <w:spacing w:line="360" w:lineRule="auto"/>
        <w:rPr>
          <w:rFonts w:ascii="Arial" w:eastAsia="Arial" w:hAnsi="Arial" w:cs="Arial"/>
          <w:lang w:eastAsia="en-CA"/>
        </w:rPr>
      </w:pPr>
      <w:r w:rsidRPr="00816B96">
        <w:rPr>
          <w:rFonts w:ascii="Arial" w:eastAsia="Arial" w:hAnsi="Arial" w:cs="Arial"/>
          <w:u w:val="single"/>
          <w:lang w:eastAsia="en-CA"/>
        </w:rPr>
        <w:t>Alignment with Global Standards</w:t>
      </w:r>
      <w:r w:rsidRPr="00A42BB3">
        <w:rPr>
          <w:rFonts w:ascii="Arial" w:eastAsia="Arial" w:hAnsi="Arial" w:cs="Arial"/>
          <w:lang w:eastAsia="en-CA"/>
        </w:rPr>
        <w:t xml:space="preserve">: The regulatory framework should align with global standards for carbon </w:t>
      </w:r>
      <w:r w:rsidR="00E01C2F">
        <w:rPr>
          <w:rFonts w:ascii="Arial" w:eastAsia="Arial" w:hAnsi="Arial" w:cs="Arial"/>
          <w:lang w:eastAsia="en-CA"/>
        </w:rPr>
        <w:t>removal</w:t>
      </w:r>
      <w:r w:rsidRPr="00A42BB3">
        <w:rPr>
          <w:rFonts w:ascii="Arial" w:eastAsia="Arial" w:hAnsi="Arial" w:cs="Arial"/>
          <w:lang w:eastAsia="en-CA"/>
        </w:rPr>
        <w:t>,</w:t>
      </w:r>
      <w:r w:rsidR="008D47E4">
        <w:rPr>
          <w:rFonts w:ascii="Arial" w:eastAsia="Arial" w:hAnsi="Arial" w:cs="Arial"/>
          <w:lang w:eastAsia="en-CA"/>
        </w:rPr>
        <w:t xml:space="preserve"> like </w:t>
      </w:r>
      <w:r w:rsidR="005B09E5" w:rsidRPr="005B09E5">
        <w:rPr>
          <w:rFonts w:ascii="Arial" w:eastAsia="Arial" w:hAnsi="Arial" w:cs="Arial"/>
          <w:lang w:eastAsia="en-CA"/>
        </w:rPr>
        <w:t>UNFCCC Article 6.4 Emissions Reductions</w:t>
      </w:r>
      <w:r w:rsidR="005B09E5">
        <w:rPr>
          <w:rFonts w:ascii="Arial" w:eastAsia="Arial" w:hAnsi="Arial" w:cs="Arial"/>
          <w:lang w:eastAsia="en-CA"/>
        </w:rPr>
        <w:t xml:space="preserve"> and others. The framework should also</w:t>
      </w:r>
      <w:r w:rsidRPr="00A42BB3">
        <w:rPr>
          <w:rFonts w:ascii="Arial" w:eastAsia="Arial" w:hAnsi="Arial" w:cs="Arial"/>
          <w:lang w:eastAsia="en-CA"/>
        </w:rPr>
        <w:t xml:space="preserve"> draw</w:t>
      </w:r>
      <w:r w:rsidR="005B09E5">
        <w:rPr>
          <w:rFonts w:ascii="Arial" w:eastAsia="Arial" w:hAnsi="Arial" w:cs="Arial"/>
          <w:lang w:eastAsia="en-CA"/>
        </w:rPr>
        <w:t xml:space="preserve"> </w:t>
      </w:r>
      <w:r w:rsidRPr="00A42BB3">
        <w:rPr>
          <w:rFonts w:ascii="Arial" w:eastAsia="Arial" w:hAnsi="Arial" w:cs="Arial"/>
          <w:lang w:eastAsia="en-CA"/>
        </w:rPr>
        <w:t>upon existing guidelines and best practices developed by international bodies such as the IPCC and the International Standards Organization (ISO).</w:t>
      </w:r>
    </w:p>
    <w:p w14:paraId="4D2B5995" w14:textId="77777777" w:rsidR="00033904" w:rsidRPr="00033904" w:rsidRDefault="00033904" w:rsidP="00033904">
      <w:pPr>
        <w:pStyle w:val="ListParagraph"/>
        <w:spacing w:line="360" w:lineRule="auto"/>
        <w:ind w:left="1080"/>
        <w:rPr>
          <w:rFonts w:ascii="Arial" w:eastAsia="Arial" w:hAnsi="Arial" w:cs="Arial"/>
          <w:lang w:eastAsia="en-CA"/>
        </w:rPr>
      </w:pPr>
    </w:p>
    <w:p w14:paraId="75807534" w14:textId="4BBB900B" w:rsidR="00033904" w:rsidRPr="00033904" w:rsidRDefault="00A42BB3" w:rsidP="00033904">
      <w:pPr>
        <w:pStyle w:val="ListParagraph"/>
        <w:numPr>
          <w:ilvl w:val="0"/>
          <w:numId w:val="27"/>
        </w:numPr>
        <w:spacing w:line="360" w:lineRule="auto"/>
        <w:rPr>
          <w:rFonts w:ascii="Arial" w:eastAsia="Arial" w:hAnsi="Arial" w:cs="Arial"/>
          <w:lang w:eastAsia="en-CA"/>
        </w:rPr>
      </w:pPr>
      <w:r w:rsidRPr="00816B96">
        <w:rPr>
          <w:rFonts w:ascii="Arial" w:eastAsia="Arial" w:hAnsi="Arial" w:cs="Arial"/>
          <w:u w:val="single"/>
          <w:lang w:eastAsia="en-CA"/>
        </w:rPr>
        <w:t>Carbon Accounting Protocols</w:t>
      </w:r>
      <w:r w:rsidRPr="00A42BB3">
        <w:rPr>
          <w:rFonts w:ascii="Arial" w:eastAsia="Arial" w:hAnsi="Arial" w:cs="Arial"/>
          <w:lang w:eastAsia="en-CA"/>
        </w:rPr>
        <w:t>: Develop standardized carbon accounting protocols specific to DAC and ocean storage technologies within the WCI framework. These protocols should provide clear guidelines on carbon removal measurement, verification, and reporting, enabling accurate and consistent tracking of carbon removal activities.</w:t>
      </w:r>
    </w:p>
    <w:p w14:paraId="4EF704D0" w14:textId="77777777" w:rsidR="00033904" w:rsidRPr="00A42BB3" w:rsidRDefault="00033904" w:rsidP="00033904">
      <w:pPr>
        <w:pStyle w:val="ListParagraph"/>
        <w:spacing w:line="360" w:lineRule="auto"/>
        <w:ind w:left="1080"/>
        <w:rPr>
          <w:rFonts w:ascii="Arial" w:eastAsia="Arial" w:hAnsi="Arial" w:cs="Arial"/>
          <w:lang w:eastAsia="en-CA"/>
        </w:rPr>
      </w:pPr>
    </w:p>
    <w:p w14:paraId="2E451958" w14:textId="10AE44EA" w:rsidR="00816B96" w:rsidRPr="00816B96" w:rsidRDefault="00A42BB3" w:rsidP="00816B96">
      <w:pPr>
        <w:pStyle w:val="ListParagraph"/>
        <w:numPr>
          <w:ilvl w:val="0"/>
          <w:numId w:val="27"/>
        </w:numPr>
        <w:spacing w:line="360" w:lineRule="auto"/>
        <w:rPr>
          <w:rFonts w:ascii="Arial" w:eastAsia="Arial" w:hAnsi="Arial" w:cs="Arial"/>
          <w:lang w:eastAsia="en-CA"/>
        </w:rPr>
      </w:pPr>
      <w:r w:rsidRPr="00816B96">
        <w:rPr>
          <w:rFonts w:ascii="Arial" w:eastAsia="Arial" w:hAnsi="Arial" w:cs="Arial"/>
          <w:u w:val="single"/>
          <w:lang w:eastAsia="en-CA"/>
        </w:rPr>
        <w:t>Pilot Programs and Demonstrations</w:t>
      </w:r>
      <w:r w:rsidRPr="00A42BB3">
        <w:rPr>
          <w:rFonts w:ascii="Arial" w:eastAsia="Arial" w:hAnsi="Arial" w:cs="Arial"/>
          <w:lang w:eastAsia="en-CA"/>
        </w:rPr>
        <w:t>: Initiate pilot programs and demonstrations to test the effectiveness of DAC technologies and their integration within the WCI. These programs can help identify challenges, refine the regulatory framework, and build confidence in DAC-generated carbon credits.</w:t>
      </w:r>
    </w:p>
    <w:p w14:paraId="62F6B9DC" w14:textId="77777777" w:rsidR="00816B96" w:rsidRPr="00816B96" w:rsidRDefault="00816B96" w:rsidP="00816B96">
      <w:pPr>
        <w:pStyle w:val="ListParagraph"/>
        <w:spacing w:line="360" w:lineRule="auto"/>
        <w:ind w:left="1080"/>
        <w:rPr>
          <w:rFonts w:ascii="Arial" w:eastAsia="Arial" w:hAnsi="Arial" w:cs="Arial"/>
          <w:lang w:eastAsia="en-CA"/>
        </w:rPr>
      </w:pPr>
    </w:p>
    <w:p w14:paraId="5A1FFF86" w14:textId="74781984" w:rsidR="00A42BB3" w:rsidRDefault="00A42BB3" w:rsidP="00A42BB3">
      <w:pPr>
        <w:pStyle w:val="ListParagraph"/>
        <w:numPr>
          <w:ilvl w:val="0"/>
          <w:numId w:val="27"/>
        </w:numPr>
        <w:spacing w:line="360" w:lineRule="auto"/>
        <w:rPr>
          <w:rFonts w:ascii="Arial" w:eastAsia="Arial" w:hAnsi="Arial" w:cs="Arial"/>
          <w:lang w:eastAsia="en-CA"/>
        </w:rPr>
      </w:pPr>
      <w:r w:rsidRPr="00816B96">
        <w:rPr>
          <w:rFonts w:ascii="Arial" w:eastAsia="Arial" w:hAnsi="Arial" w:cs="Arial"/>
          <w:u w:val="single"/>
          <w:lang w:eastAsia="en-CA"/>
        </w:rPr>
        <w:t>Gradual Scaling</w:t>
      </w:r>
      <w:r w:rsidRPr="00A42BB3">
        <w:rPr>
          <w:rFonts w:ascii="Arial" w:eastAsia="Arial" w:hAnsi="Arial" w:cs="Arial"/>
          <w:lang w:eastAsia="en-CA"/>
        </w:rPr>
        <w:t xml:space="preserve">: Gradually scale up the integration of </w:t>
      </w:r>
      <w:r w:rsidR="008D47E4">
        <w:rPr>
          <w:rFonts w:ascii="Arial" w:eastAsia="Arial" w:hAnsi="Arial" w:cs="Arial"/>
          <w:lang w:eastAsia="en-CA"/>
        </w:rPr>
        <w:t>CDR-</w:t>
      </w:r>
      <w:r w:rsidRPr="00A42BB3">
        <w:rPr>
          <w:rFonts w:ascii="Arial" w:eastAsia="Arial" w:hAnsi="Arial" w:cs="Arial"/>
          <w:lang w:eastAsia="en-CA"/>
        </w:rPr>
        <w:t>generated carbon credits within the WCI, allowing for adjustments based on market dynamics, technological advancements, and policy developments. This phased approach ensures a controlled and managed expansion of the carbon removal industry.</w:t>
      </w:r>
    </w:p>
    <w:p w14:paraId="42F9B29C" w14:textId="77777777" w:rsidR="00AE1B47" w:rsidRPr="00AE1B47" w:rsidRDefault="00AE1B47" w:rsidP="00AE1B47">
      <w:pPr>
        <w:pStyle w:val="ListParagraph"/>
        <w:rPr>
          <w:rFonts w:ascii="Arial" w:eastAsia="Arial" w:hAnsi="Arial" w:cs="Arial"/>
          <w:lang w:eastAsia="en-CA"/>
        </w:rPr>
      </w:pPr>
    </w:p>
    <w:p w14:paraId="53532055" w14:textId="77777777" w:rsidR="00AE1B47" w:rsidRPr="00A42BB3" w:rsidRDefault="00AE1B47" w:rsidP="00AE1B47">
      <w:pPr>
        <w:pStyle w:val="ListParagraph"/>
        <w:spacing w:line="360" w:lineRule="auto"/>
        <w:ind w:left="1080"/>
        <w:rPr>
          <w:rFonts w:ascii="Arial" w:eastAsia="Arial" w:hAnsi="Arial" w:cs="Arial"/>
          <w:lang w:eastAsia="en-CA"/>
        </w:rPr>
      </w:pPr>
    </w:p>
    <w:p w14:paraId="6FCDB1F0" w14:textId="41304570" w:rsidR="00A42BB3" w:rsidRDefault="00A42BB3" w:rsidP="00251C93">
      <w:pPr>
        <w:pStyle w:val="Heading2"/>
        <w:rPr>
          <w:rFonts w:ascii="Arial" w:hAnsi="Arial" w:cs="Arial"/>
          <w:b/>
          <w:bCs/>
          <w:sz w:val="32"/>
          <w:szCs w:val="32"/>
        </w:rPr>
      </w:pPr>
      <w:bookmarkStart w:id="5" w:name="_Toc139614336"/>
      <w:r>
        <w:rPr>
          <w:rFonts w:ascii="Arial" w:hAnsi="Arial" w:cs="Arial"/>
          <w:b/>
          <w:bCs/>
          <w:sz w:val="32"/>
          <w:szCs w:val="32"/>
        </w:rPr>
        <w:t>Conclusion</w:t>
      </w:r>
      <w:bookmarkEnd w:id="5"/>
    </w:p>
    <w:p w14:paraId="129E3BEF" w14:textId="77777777" w:rsidR="00816B96" w:rsidRPr="00816B96" w:rsidRDefault="00816B96" w:rsidP="00816B96"/>
    <w:p w14:paraId="21DB90C8" w14:textId="687F5E4F" w:rsidR="00251C93" w:rsidRPr="00C43670" w:rsidRDefault="00251C93" w:rsidP="00251C93">
      <w:pPr>
        <w:autoSpaceDE w:val="0"/>
        <w:autoSpaceDN w:val="0"/>
        <w:adjustRightInd w:val="0"/>
        <w:spacing w:after="0" w:line="360" w:lineRule="auto"/>
        <w:rPr>
          <w:rFonts w:ascii="Arial" w:eastAsia="Arial" w:hAnsi="Arial" w:cs="Arial"/>
          <w:lang w:val="en" w:eastAsia="en-CA"/>
        </w:rPr>
      </w:pPr>
      <w:r w:rsidRPr="00C43670">
        <w:rPr>
          <w:rFonts w:ascii="Arial" w:eastAsia="Arial" w:hAnsi="Arial" w:cs="Arial"/>
          <w:lang w:val="en" w:eastAsia="en-CA"/>
        </w:rPr>
        <w:t xml:space="preserve">This submission echoes the growing consensus that carbon </w:t>
      </w:r>
      <w:r w:rsidR="00E01C2F">
        <w:rPr>
          <w:rFonts w:ascii="Arial" w:eastAsia="Arial" w:hAnsi="Arial" w:cs="Arial"/>
          <w:lang w:val="en" w:eastAsia="en-CA"/>
        </w:rPr>
        <w:t>removal</w:t>
      </w:r>
      <w:r w:rsidRPr="00C43670">
        <w:rPr>
          <w:rFonts w:ascii="Arial" w:eastAsia="Arial" w:hAnsi="Arial" w:cs="Arial"/>
          <w:lang w:val="en" w:eastAsia="en-CA"/>
        </w:rPr>
        <w:t xml:space="preserve"> will not only be helpful in the fight against climate change, but it will also be necessary. Because of this, credits must be made available within the WCI so that participating businesses can purchase reliable and verifiable C</w:t>
      </w:r>
      <w:r w:rsidR="008D47E4">
        <w:rPr>
          <w:rFonts w:ascii="Arial" w:eastAsia="Arial" w:hAnsi="Arial" w:cs="Arial"/>
          <w:lang w:val="en" w:eastAsia="en-CA"/>
        </w:rPr>
        <w:t>DR</w:t>
      </w:r>
      <w:r w:rsidRPr="00C43670">
        <w:rPr>
          <w:rFonts w:ascii="Arial" w:eastAsia="Arial" w:hAnsi="Arial" w:cs="Arial"/>
          <w:lang w:val="en" w:eastAsia="en-CA"/>
        </w:rPr>
        <w:t xml:space="preserve"> credits from trustworthy sources </w:t>
      </w:r>
      <w:proofErr w:type="gramStart"/>
      <w:r w:rsidRPr="00C43670">
        <w:rPr>
          <w:rFonts w:ascii="Arial" w:eastAsia="Arial" w:hAnsi="Arial" w:cs="Arial"/>
          <w:lang w:val="en" w:eastAsia="en-CA"/>
        </w:rPr>
        <w:t>in order to</w:t>
      </w:r>
      <w:proofErr w:type="gramEnd"/>
      <w:r>
        <w:rPr>
          <w:rFonts w:ascii="Arial" w:eastAsia="Arial" w:hAnsi="Arial" w:cs="Arial"/>
          <w:lang w:val="en" w:eastAsia="en-CA"/>
        </w:rPr>
        <w:t xml:space="preserve"> </w:t>
      </w:r>
      <w:r w:rsidRPr="00C43670">
        <w:rPr>
          <w:rFonts w:ascii="Arial" w:eastAsia="Arial" w:hAnsi="Arial" w:cs="Arial"/>
          <w:lang w:val="en" w:eastAsia="en-CA"/>
        </w:rPr>
        <w:t>reduce their net emissions.</w:t>
      </w:r>
    </w:p>
    <w:p w14:paraId="7F4E1F7F" w14:textId="77777777" w:rsidR="00251C93" w:rsidRPr="00C43670" w:rsidRDefault="00251C93" w:rsidP="00251C93">
      <w:pPr>
        <w:autoSpaceDE w:val="0"/>
        <w:autoSpaceDN w:val="0"/>
        <w:adjustRightInd w:val="0"/>
        <w:spacing w:after="0" w:line="360" w:lineRule="auto"/>
        <w:rPr>
          <w:rFonts w:ascii="Arial" w:eastAsia="Arial" w:hAnsi="Arial" w:cs="Arial"/>
          <w:lang w:val="en" w:eastAsia="en-CA"/>
        </w:rPr>
      </w:pPr>
    </w:p>
    <w:p w14:paraId="731B38FB" w14:textId="021916B5" w:rsidR="00251C93" w:rsidRPr="00C43670" w:rsidRDefault="00251C93" w:rsidP="00251C93">
      <w:pPr>
        <w:autoSpaceDE w:val="0"/>
        <w:autoSpaceDN w:val="0"/>
        <w:adjustRightInd w:val="0"/>
        <w:spacing w:after="0" w:line="360" w:lineRule="auto"/>
        <w:rPr>
          <w:rFonts w:ascii="Arial" w:eastAsia="Arial" w:hAnsi="Arial" w:cs="Arial"/>
          <w:lang w:val="en" w:eastAsia="en-CA"/>
        </w:rPr>
      </w:pPr>
      <w:r w:rsidRPr="00C43670">
        <w:rPr>
          <w:rFonts w:ascii="Arial" w:eastAsia="Arial" w:hAnsi="Arial" w:cs="Arial"/>
          <w:lang w:val="en" w:eastAsia="en-CA"/>
        </w:rPr>
        <w:t>By creating a healthy market for C</w:t>
      </w:r>
      <w:r w:rsidR="008D47E4">
        <w:rPr>
          <w:rFonts w:ascii="Arial" w:eastAsia="Arial" w:hAnsi="Arial" w:cs="Arial"/>
          <w:lang w:val="en" w:eastAsia="en-CA"/>
        </w:rPr>
        <w:t>DR</w:t>
      </w:r>
      <w:r w:rsidRPr="00C43670">
        <w:rPr>
          <w:rFonts w:ascii="Arial" w:eastAsia="Arial" w:hAnsi="Arial" w:cs="Arial"/>
          <w:lang w:val="en" w:eastAsia="en-CA"/>
        </w:rPr>
        <w:t xml:space="preserve"> credits, the seamless integration of carbon </w:t>
      </w:r>
      <w:r w:rsidR="00E01C2F">
        <w:rPr>
          <w:rFonts w:ascii="Arial" w:eastAsia="Arial" w:hAnsi="Arial" w:cs="Arial"/>
          <w:lang w:val="en" w:eastAsia="en-CA"/>
        </w:rPr>
        <w:t xml:space="preserve">removal </w:t>
      </w:r>
      <w:r w:rsidRPr="00C43670">
        <w:rPr>
          <w:rFonts w:ascii="Arial" w:eastAsia="Arial" w:hAnsi="Arial" w:cs="Arial"/>
          <w:lang w:val="en" w:eastAsia="en-CA"/>
        </w:rPr>
        <w:t xml:space="preserve">credits within the WCI will sustainably support the carbon </w:t>
      </w:r>
      <w:r w:rsidR="00E01C2F">
        <w:rPr>
          <w:rFonts w:ascii="Arial" w:eastAsia="Arial" w:hAnsi="Arial" w:cs="Arial"/>
          <w:lang w:val="en" w:eastAsia="en-CA"/>
        </w:rPr>
        <w:t>removal</w:t>
      </w:r>
      <w:r w:rsidRPr="00C43670">
        <w:rPr>
          <w:rFonts w:ascii="Arial" w:eastAsia="Arial" w:hAnsi="Arial" w:cs="Arial"/>
          <w:lang w:val="en" w:eastAsia="en-CA"/>
        </w:rPr>
        <w:t xml:space="preserve"> industry and allow it to attain the critical mass needed to measurably impact and eventually reverse climate change. </w:t>
      </w:r>
    </w:p>
    <w:p w14:paraId="7665DA1C" w14:textId="77777777" w:rsidR="00251C93" w:rsidRPr="00C43670" w:rsidRDefault="00251C93" w:rsidP="00251C93">
      <w:pPr>
        <w:autoSpaceDE w:val="0"/>
        <w:autoSpaceDN w:val="0"/>
        <w:adjustRightInd w:val="0"/>
        <w:spacing w:after="0" w:line="360" w:lineRule="auto"/>
        <w:rPr>
          <w:rFonts w:ascii="Arial" w:eastAsia="Arial" w:hAnsi="Arial" w:cs="Arial"/>
          <w:lang w:val="en" w:eastAsia="en-CA"/>
        </w:rPr>
      </w:pPr>
    </w:p>
    <w:p w14:paraId="3C6D57C9" w14:textId="77777777" w:rsidR="00251C93" w:rsidRPr="00C43670" w:rsidRDefault="00251C93" w:rsidP="00251C93">
      <w:pPr>
        <w:autoSpaceDE w:val="0"/>
        <w:autoSpaceDN w:val="0"/>
        <w:adjustRightInd w:val="0"/>
        <w:spacing w:after="0" w:line="360" w:lineRule="auto"/>
        <w:rPr>
          <w:rFonts w:ascii="Arial" w:eastAsia="Arial" w:hAnsi="Arial" w:cs="Arial"/>
          <w:lang w:val="en" w:eastAsia="en-CA"/>
        </w:rPr>
      </w:pPr>
      <w:r w:rsidRPr="00C43670">
        <w:rPr>
          <w:rFonts w:ascii="Arial" w:eastAsia="Arial" w:hAnsi="Arial" w:cs="Arial"/>
          <w:lang w:val="en" w:eastAsia="en-CA"/>
        </w:rPr>
        <w:t>Ensuring that this industry is located within WCI-member states and provinces will ensure that regulators can verify quality and enforce regulations. It may also provide an economic incentive to other states and provinces wanting to join the WCI.</w:t>
      </w:r>
    </w:p>
    <w:p w14:paraId="49CD9E59" w14:textId="77777777" w:rsidR="00251C93" w:rsidRPr="00C43670" w:rsidRDefault="00251C93" w:rsidP="00251C93">
      <w:pPr>
        <w:autoSpaceDE w:val="0"/>
        <w:autoSpaceDN w:val="0"/>
        <w:adjustRightInd w:val="0"/>
        <w:spacing w:after="0" w:line="360" w:lineRule="auto"/>
        <w:rPr>
          <w:rFonts w:ascii="Arial" w:eastAsia="Arial" w:hAnsi="Arial" w:cs="Arial"/>
          <w:lang w:val="en" w:eastAsia="en-CA"/>
        </w:rPr>
      </w:pPr>
    </w:p>
    <w:p w14:paraId="70409E7C" w14:textId="05BEDBC6" w:rsidR="00251C93" w:rsidRPr="00C43670" w:rsidRDefault="00251C93" w:rsidP="00251C93">
      <w:pPr>
        <w:autoSpaceDE w:val="0"/>
        <w:autoSpaceDN w:val="0"/>
        <w:adjustRightInd w:val="0"/>
        <w:spacing w:after="0" w:line="360" w:lineRule="auto"/>
        <w:rPr>
          <w:rFonts w:ascii="Arial" w:eastAsia="Arial" w:hAnsi="Arial" w:cs="Arial"/>
          <w:lang w:val="en" w:eastAsia="en-CA"/>
        </w:rPr>
      </w:pPr>
      <w:r w:rsidRPr="00C43670">
        <w:rPr>
          <w:rFonts w:ascii="Arial" w:eastAsia="Arial" w:hAnsi="Arial" w:cs="Arial"/>
          <w:lang w:val="en" w:eastAsia="en-CA"/>
        </w:rPr>
        <w:t xml:space="preserve">The magnitude of the challenge of climate change must be met with a proportional response from governments and organizations. The WCI will need to be agile in the face of the rapidly evolving </w:t>
      </w:r>
      <w:r w:rsidRPr="00C43670">
        <w:rPr>
          <w:rFonts w:ascii="Arial" w:eastAsia="Arial" w:hAnsi="Arial" w:cs="Arial"/>
          <w:lang w:val="en" w:eastAsia="en-CA"/>
        </w:rPr>
        <w:lastRenderedPageBreak/>
        <w:t xml:space="preserve">technological situation in the carbon </w:t>
      </w:r>
      <w:r w:rsidR="00E01C2F">
        <w:rPr>
          <w:rFonts w:ascii="Arial" w:eastAsia="Arial" w:hAnsi="Arial" w:cs="Arial"/>
          <w:lang w:val="en" w:eastAsia="en-CA"/>
        </w:rPr>
        <w:t>removal</w:t>
      </w:r>
      <w:r w:rsidRPr="00C43670">
        <w:rPr>
          <w:rFonts w:ascii="Arial" w:eastAsia="Arial" w:hAnsi="Arial" w:cs="Arial"/>
          <w:lang w:val="en" w:eastAsia="en-CA"/>
        </w:rPr>
        <w:t xml:space="preserve"> industry to support participating businesses in the WCI to attain their ultimate objective of net zero.  </w:t>
      </w:r>
    </w:p>
    <w:p w14:paraId="7A0CF94C" w14:textId="77777777" w:rsidR="00251C93" w:rsidRPr="00C43670" w:rsidRDefault="00251C93" w:rsidP="00251C93">
      <w:pPr>
        <w:autoSpaceDE w:val="0"/>
        <w:autoSpaceDN w:val="0"/>
        <w:adjustRightInd w:val="0"/>
        <w:spacing w:after="0" w:line="360" w:lineRule="auto"/>
        <w:rPr>
          <w:rFonts w:ascii="Arial" w:eastAsia="Arial" w:hAnsi="Arial" w:cs="Arial"/>
          <w:lang w:val="en" w:eastAsia="en-CA"/>
        </w:rPr>
      </w:pPr>
    </w:p>
    <w:p w14:paraId="5EC4DB5C" w14:textId="461A5C3D" w:rsidR="00251C93" w:rsidRDefault="00251C93" w:rsidP="00251C93">
      <w:pPr>
        <w:autoSpaceDE w:val="0"/>
        <w:autoSpaceDN w:val="0"/>
        <w:adjustRightInd w:val="0"/>
        <w:spacing w:after="0" w:line="360" w:lineRule="auto"/>
        <w:rPr>
          <w:rFonts w:ascii="Arial" w:eastAsia="Arial" w:hAnsi="Arial" w:cs="Arial"/>
          <w:lang w:val="en" w:eastAsia="en-CA"/>
        </w:rPr>
      </w:pPr>
      <w:r w:rsidRPr="00C43670">
        <w:rPr>
          <w:rFonts w:ascii="Arial" w:eastAsia="Arial" w:hAnsi="Arial" w:cs="Arial"/>
          <w:lang w:val="en" w:eastAsia="en-CA"/>
        </w:rPr>
        <w:t xml:space="preserve">More work needs to be done to clearly define the parameters of the inclusion of carbon </w:t>
      </w:r>
      <w:r w:rsidR="00E01C2F">
        <w:rPr>
          <w:rFonts w:ascii="Arial" w:eastAsia="Arial" w:hAnsi="Arial" w:cs="Arial"/>
          <w:lang w:val="en" w:eastAsia="en-CA"/>
        </w:rPr>
        <w:t>removal</w:t>
      </w:r>
      <w:r w:rsidRPr="00C43670">
        <w:rPr>
          <w:rFonts w:ascii="Arial" w:eastAsia="Arial" w:hAnsi="Arial" w:cs="Arial"/>
          <w:lang w:val="en" w:eastAsia="en-CA"/>
        </w:rPr>
        <w:t xml:space="preserve">, including DAC, within the WCI. Deep Sky will proactively engage with the necessary regulators and governments to help define and elaborate regulation that protects the public and environment, all while ensuring that the carbon </w:t>
      </w:r>
      <w:r w:rsidR="00E01C2F">
        <w:rPr>
          <w:rFonts w:ascii="Arial" w:eastAsia="Arial" w:hAnsi="Arial" w:cs="Arial"/>
          <w:lang w:val="en" w:eastAsia="en-CA"/>
        </w:rPr>
        <w:t>removal</w:t>
      </w:r>
      <w:r w:rsidRPr="00C43670">
        <w:rPr>
          <w:rFonts w:ascii="Arial" w:eastAsia="Arial" w:hAnsi="Arial" w:cs="Arial"/>
          <w:lang w:val="en" w:eastAsia="en-CA"/>
        </w:rPr>
        <w:t xml:space="preserve"> industry is able to develop successfully and sustainably.</w:t>
      </w:r>
    </w:p>
    <w:p w14:paraId="412030EA" w14:textId="77777777" w:rsidR="00251C93" w:rsidRDefault="00251C93" w:rsidP="00251C93">
      <w:pPr>
        <w:autoSpaceDE w:val="0"/>
        <w:autoSpaceDN w:val="0"/>
        <w:adjustRightInd w:val="0"/>
        <w:spacing w:after="0" w:line="360" w:lineRule="auto"/>
        <w:rPr>
          <w:rFonts w:ascii="Arial" w:eastAsia="Arial" w:hAnsi="Arial" w:cs="Arial"/>
          <w:lang w:val="en" w:eastAsia="en-CA"/>
        </w:rPr>
      </w:pPr>
    </w:p>
    <w:p w14:paraId="10E561BB" w14:textId="3ED81549" w:rsidR="00251C93" w:rsidRPr="00236819" w:rsidRDefault="00251C93" w:rsidP="00236819">
      <w:pPr>
        <w:autoSpaceDE w:val="0"/>
        <w:autoSpaceDN w:val="0"/>
        <w:adjustRightInd w:val="0"/>
        <w:spacing w:after="0" w:line="360" w:lineRule="auto"/>
        <w:rPr>
          <w:rFonts w:ascii="Arial" w:eastAsia="Arial" w:hAnsi="Arial" w:cs="Arial"/>
          <w:lang w:val="en" w:eastAsia="en-CA"/>
        </w:rPr>
      </w:pPr>
      <w:r>
        <w:rPr>
          <w:rFonts w:ascii="Arial" w:eastAsia="Arial" w:hAnsi="Arial" w:cs="Arial"/>
          <w:lang w:val="en" w:eastAsia="en-CA"/>
        </w:rPr>
        <w:t>Deep Sky’s overarching mission to ultimately reverse climate change informs every one of its actions, and this mindset will be reflected in any future collaboration between Deep Sky and the WCI or any regulator that wishes to do its part in the fight against climate change.</w:t>
      </w:r>
    </w:p>
    <w:p w14:paraId="1617DFC5" w14:textId="77777777" w:rsidR="00A66F49" w:rsidRPr="00A66F49" w:rsidRDefault="00A66F49" w:rsidP="00A66F49"/>
    <w:sectPr w:rsidR="00A66F49" w:rsidRPr="00A66F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8769" w14:textId="77777777" w:rsidR="00C123F2" w:rsidRDefault="00C123F2" w:rsidP="00C8654F">
      <w:pPr>
        <w:spacing w:after="0" w:line="240" w:lineRule="auto"/>
      </w:pPr>
      <w:r>
        <w:separator/>
      </w:r>
    </w:p>
  </w:endnote>
  <w:endnote w:type="continuationSeparator" w:id="0">
    <w:p w14:paraId="605438E5" w14:textId="77777777" w:rsidR="00C123F2" w:rsidRDefault="00C123F2" w:rsidP="00C8654F">
      <w:pPr>
        <w:spacing w:after="0" w:line="240" w:lineRule="auto"/>
      </w:pPr>
      <w:r>
        <w:continuationSeparator/>
      </w:r>
    </w:p>
  </w:endnote>
  <w:endnote w:type="continuationNotice" w:id="1">
    <w:p w14:paraId="15B3DCEE" w14:textId="77777777" w:rsidR="00C123F2" w:rsidRDefault="00C12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365C" w14:textId="77777777" w:rsidR="00353B39" w:rsidRDefault="0035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3366FB" w14:paraId="4C28F4B2" w14:textId="77777777" w:rsidTr="613366FB">
      <w:trPr>
        <w:trHeight w:val="300"/>
      </w:trPr>
      <w:tc>
        <w:tcPr>
          <w:tcW w:w="3120" w:type="dxa"/>
        </w:tcPr>
        <w:p w14:paraId="4C6E69B2" w14:textId="3AB49476" w:rsidR="613366FB" w:rsidRDefault="613366FB" w:rsidP="613366FB">
          <w:pPr>
            <w:pStyle w:val="Header"/>
            <w:ind w:left="-115"/>
          </w:pPr>
        </w:p>
      </w:tc>
      <w:tc>
        <w:tcPr>
          <w:tcW w:w="3120" w:type="dxa"/>
        </w:tcPr>
        <w:p w14:paraId="55E00B22" w14:textId="2ECF1F0B" w:rsidR="613366FB" w:rsidRDefault="613366FB" w:rsidP="613366FB">
          <w:pPr>
            <w:pStyle w:val="Header"/>
            <w:jc w:val="center"/>
          </w:pPr>
        </w:p>
      </w:tc>
      <w:tc>
        <w:tcPr>
          <w:tcW w:w="3120" w:type="dxa"/>
        </w:tcPr>
        <w:p w14:paraId="79B899E6" w14:textId="06F6B807" w:rsidR="613366FB" w:rsidRDefault="613366FB" w:rsidP="613366FB">
          <w:pPr>
            <w:pStyle w:val="Header"/>
            <w:ind w:right="-115"/>
            <w:jc w:val="right"/>
          </w:pPr>
          <w:r>
            <w:fldChar w:fldCharType="begin"/>
          </w:r>
          <w:r>
            <w:instrText>PAGE</w:instrText>
          </w:r>
          <w:r>
            <w:fldChar w:fldCharType="separate"/>
          </w:r>
          <w:r w:rsidR="00526AEB">
            <w:rPr>
              <w:noProof/>
            </w:rPr>
            <w:t>1</w:t>
          </w:r>
          <w:r>
            <w:fldChar w:fldCharType="end"/>
          </w:r>
        </w:p>
      </w:tc>
    </w:tr>
  </w:tbl>
  <w:p w14:paraId="2C93A2E6" w14:textId="1E83606F" w:rsidR="613366FB" w:rsidRDefault="613366FB" w:rsidP="61336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37EB" w14:textId="24D3F860" w:rsidR="00353B39" w:rsidRDefault="0035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491D" w14:textId="77777777" w:rsidR="00C123F2" w:rsidRDefault="00C123F2" w:rsidP="00C8654F">
      <w:pPr>
        <w:spacing w:after="0" w:line="240" w:lineRule="auto"/>
      </w:pPr>
      <w:r>
        <w:separator/>
      </w:r>
    </w:p>
  </w:footnote>
  <w:footnote w:type="continuationSeparator" w:id="0">
    <w:p w14:paraId="3E860EE7" w14:textId="77777777" w:rsidR="00C123F2" w:rsidRDefault="00C123F2" w:rsidP="00C8654F">
      <w:pPr>
        <w:spacing w:after="0" w:line="240" w:lineRule="auto"/>
      </w:pPr>
      <w:r>
        <w:continuationSeparator/>
      </w:r>
    </w:p>
  </w:footnote>
  <w:footnote w:type="continuationNotice" w:id="1">
    <w:p w14:paraId="0581617E" w14:textId="77777777" w:rsidR="00C123F2" w:rsidRDefault="00C123F2">
      <w:pPr>
        <w:spacing w:after="0" w:line="240" w:lineRule="auto"/>
      </w:pPr>
    </w:p>
  </w:footnote>
  <w:footnote w:id="2">
    <w:p w14:paraId="6C2F7B57" w14:textId="63B05F24" w:rsidR="00B945D2" w:rsidRDefault="00B945D2" w:rsidP="00B945D2">
      <w:pPr>
        <w:pStyle w:val="NormalWeb"/>
        <w:ind w:left="567" w:hanging="567"/>
      </w:pPr>
      <w:r>
        <w:rPr>
          <w:rStyle w:val="FootnoteReference"/>
        </w:rPr>
        <w:footnoteRef/>
      </w:r>
      <w:r>
        <w:t xml:space="preserve"> </w:t>
      </w:r>
      <w:r w:rsidRPr="00B945D2">
        <w:rPr>
          <w:sz w:val="14"/>
          <w:szCs w:val="14"/>
        </w:rPr>
        <w:t xml:space="preserve">Dvorak, M. T., </w:t>
      </w:r>
      <w:proofErr w:type="spellStart"/>
      <w:r w:rsidRPr="00B945D2">
        <w:rPr>
          <w:sz w:val="14"/>
          <w:szCs w:val="14"/>
        </w:rPr>
        <w:t>Armour</w:t>
      </w:r>
      <w:proofErr w:type="spellEnd"/>
      <w:r w:rsidRPr="00B945D2">
        <w:rPr>
          <w:sz w:val="14"/>
          <w:szCs w:val="14"/>
        </w:rPr>
        <w:t xml:space="preserve">, K. C., Frierson, D. M., </w:t>
      </w:r>
      <w:proofErr w:type="spellStart"/>
      <w:r w:rsidRPr="00B945D2">
        <w:rPr>
          <w:sz w:val="14"/>
          <w:szCs w:val="14"/>
        </w:rPr>
        <w:t>Proistosescu</w:t>
      </w:r>
      <w:proofErr w:type="spellEnd"/>
      <w:r w:rsidRPr="00B945D2">
        <w:rPr>
          <w:sz w:val="14"/>
          <w:szCs w:val="14"/>
        </w:rPr>
        <w:t xml:space="preserve">, C., Baker, M. B., &amp; Smith, C. J. (2022a). Estimating the timing of geophysical commitment to 1.5 and 2.0 °C of global warming. </w:t>
      </w:r>
      <w:r w:rsidRPr="00B945D2">
        <w:rPr>
          <w:i/>
          <w:iCs/>
          <w:sz w:val="14"/>
          <w:szCs w:val="14"/>
        </w:rPr>
        <w:t>Nature Climate Change</w:t>
      </w:r>
      <w:r w:rsidRPr="00B945D2">
        <w:rPr>
          <w:sz w:val="14"/>
          <w:szCs w:val="14"/>
        </w:rPr>
        <w:t xml:space="preserve">, </w:t>
      </w:r>
      <w:r w:rsidRPr="00B945D2">
        <w:rPr>
          <w:i/>
          <w:iCs/>
          <w:sz w:val="14"/>
          <w:szCs w:val="14"/>
        </w:rPr>
        <w:t>12</w:t>
      </w:r>
      <w:r w:rsidRPr="00B945D2">
        <w:rPr>
          <w:sz w:val="14"/>
          <w:szCs w:val="14"/>
        </w:rPr>
        <w:t xml:space="preserve">(6), 547–552. https://doi.org/10.1038/s41558-022-01372-y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DA8D" w14:textId="77777777" w:rsidR="00353B39" w:rsidRDefault="0035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3366FB" w14:paraId="23F5867C" w14:textId="77777777" w:rsidTr="613366FB">
      <w:trPr>
        <w:trHeight w:val="300"/>
      </w:trPr>
      <w:tc>
        <w:tcPr>
          <w:tcW w:w="3120" w:type="dxa"/>
        </w:tcPr>
        <w:p w14:paraId="555CFBA8" w14:textId="644B6925" w:rsidR="613366FB" w:rsidRDefault="613366FB" w:rsidP="613366FB">
          <w:pPr>
            <w:pStyle w:val="Header"/>
            <w:ind w:left="-115"/>
          </w:pPr>
        </w:p>
      </w:tc>
      <w:tc>
        <w:tcPr>
          <w:tcW w:w="3120" w:type="dxa"/>
        </w:tcPr>
        <w:p w14:paraId="5998599A" w14:textId="475E26DC" w:rsidR="613366FB" w:rsidRDefault="613366FB" w:rsidP="613366FB">
          <w:pPr>
            <w:pStyle w:val="Header"/>
            <w:jc w:val="center"/>
          </w:pPr>
        </w:p>
      </w:tc>
      <w:tc>
        <w:tcPr>
          <w:tcW w:w="3120" w:type="dxa"/>
        </w:tcPr>
        <w:p w14:paraId="5EAE77CA" w14:textId="20D5F005" w:rsidR="613366FB" w:rsidRDefault="613366FB" w:rsidP="613366FB">
          <w:pPr>
            <w:pStyle w:val="Header"/>
            <w:ind w:right="-115"/>
            <w:jc w:val="right"/>
          </w:pPr>
        </w:p>
      </w:tc>
    </w:tr>
  </w:tbl>
  <w:p w14:paraId="7D46BE2B" w14:textId="4C6E61F2" w:rsidR="613366FB" w:rsidRDefault="613366FB" w:rsidP="61336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E5DF" w14:textId="77777777" w:rsidR="00353B39" w:rsidRDefault="00353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8279"/>
    <w:multiLevelType w:val="multilevel"/>
    <w:tmpl w:val="4D4000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5BB4A5C"/>
    <w:multiLevelType w:val="multilevel"/>
    <w:tmpl w:val="1E82AA5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185927"/>
    <w:multiLevelType w:val="hybridMultilevel"/>
    <w:tmpl w:val="586EEF16"/>
    <w:lvl w:ilvl="0" w:tplc="CC1E3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A40CA"/>
    <w:multiLevelType w:val="hybridMultilevel"/>
    <w:tmpl w:val="1020F41C"/>
    <w:lvl w:ilvl="0" w:tplc="599E99BC">
      <w:start w:val="1"/>
      <w:numFmt w:val="lowerLetter"/>
      <w:lvlText w:val="%1."/>
      <w:lvlJc w:val="left"/>
      <w:pPr>
        <w:ind w:left="720" w:hanging="360"/>
      </w:pPr>
    </w:lvl>
    <w:lvl w:ilvl="1" w:tplc="53427F1E">
      <w:start w:val="1"/>
      <w:numFmt w:val="lowerLetter"/>
      <w:lvlText w:val="%2."/>
      <w:lvlJc w:val="left"/>
      <w:pPr>
        <w:ind w:left="1440" w:hanging="360"/>
      </w:pPr>
    </w:lvl>
    <w:lvl w:ilvl="2" w:tplc="05362F5E">
      <w:start w:val="1"/>
      <w:numFmt w:val="lowerRoman"/>
      <w:lvlText w:val="%3."/>
      <w:lvlJc w:val="right"/>
      <w:pPr>
        <w:ind w:left="2160" w:hanging="180"/>
      </w:pPr>
    </w:lvl>
    <w:lvl w:ilvl="3" w:tplc="749CE3EA">
      <w:start w:val="1"/>
      <w:numFmt w:val="decimal"/>
      <w:lvlText w:val="%4."/>
      <w:lvlJc w:val="left"/>
      <w:pPr>
        <w:ind w:left="2880" w:hanging="360"/>
      </w:pPr>
    </w:lvl>
    <w:lvl w:ilvl="4" w:tplc="0D34E956">
      <w:start w:val="1"/>
      <w:numFmt w:val="lowerLetter"/>
      <w:lvlText w:val="%5."/>
      <w:lvlJc w:val="left"/>
      <w:pPr>
        <w:ind w:left="3600" w:hanging="360"/>
      </w:pPr>
    </w:lvl>
    <w:lvl w:ilvl="5" w:tplc="36E68E56">
      <w:start w:val="1"/>
      <w:numFmt w:val="lowerRoman"/>
      <w:lvlText w:val="%6."/>
      <w:lvlJc w:val="right"/>
      <w:pPr>
        <w:ind w:left="4320" w:hanging="180"/>
      </w:pPr>
    </w:lvl>
    <w:lvl w:ilvl="6" w:tplc="1B1A295C">
      <w:start w:val="1"/>
      <w:numFmt w:val="decimal"/>
      <w:lvlText w:val="%7."/>
      <w:lvlJc w:val="left"/>
      <w:pPr>
        <w:ind w:left="5040" w:hanging="360"/>
      </w:pPr>
    </w:lvl>
    <w:lvl w:ilvl="7" w:tplc="F1ACDB42">
      <w:start w:val="1"/>
      <w:numFmt w:val="lowerLetter"/>
      <w:lvlText w:val="%8."/>
      <w:lvlJc w:val="left"/>
      <w:pPr>
        <w:ind w:left="5760" w:hanging="360"/>
      </w:pPr>
    </w:lvl>
    <w:lvl w:ilvl="8" w:tplc="0CD808A6">
      <w:start w:val="1"/>
      <w:numFmt w:val="lowerRoman"/>
      <w:lvlText w:val="%9."/>
      <w:lvlJc w:val="right"/>
      <w:pPr>
        <w:ind w:left="6480" w:hanging="180"/>
      </w:pPr>
    </w:lvl>
  </w:abstractNum>
  <w:abstractNum w:abstractNumId="4" w15:restartNumberingAfterBreak="0">
    <w:nsid w:val="135BC664"/>
    <w:multiLevelType w:val="hybridMultilevel"/>
    <w:tmpl w:val="56E4FDF0"/>
    <w:lvl w:ilvl="0" w:tplc="9404D342">
      <w:start w:val="1"/>
      <w:numFmt w:val="decimal"/>
      <w:lvlText w:val="%1."/>
      <w:lvlJc w:val="left"/>
      <w:pPr>
        <w:ind w:left="1800" w:hanging="360"/>
      </w:pPr>
    </w:lvl>
    <w:lvl w:ilvl="1" w:tplc="465ED4FE">
      <w:start w:val="1"/>
      <w:numFmt w:val="lowerLetter"/>
      <w:lvlText w:val="%2."/>
      <w:lvlJc w:val="left"/>
      <w:pPr>
        <w:ind w:left="2520" w:hanging="360"/>
      </w:pPr>
    </w:lvl>
    <w:lvl w:ilvl="2" w:tplc="91BA1CDE">
      <w:start w:val="1"/>
      <w:numFmt w:val="lowerRoman"/>
      <w:lvlText w:val="%3."/>
      <w:lvlJc w:val="right"/>
      <w:pPr>
        <w:ind w:left="3240" w:hanging="180"/>
      </w:pPr>
    </w:lvl>
    <w:lvl w:ilvl="3" w:tplc="EF228A70">
      <w:start w:val="1"/>
      <w:numFmt w:val="decimal"/>
      <w:lvlText w:val="%4."/>
      <w:lvlJc w:val="left"/>
      <w:pPr>
        <w:ind w:left="3960" w:hanging="360"/>
      </w:pPr>
    </w:lvl>
    <w:lvl w:ilvl="4" w:tplc="9620BCFC">
      <w:start w:val="1"/>
      <w:numFmt w:val="lowerLetter"/>
      <w:lvlText w:val="%5."/>
      <w:lvlJc w:val="left"/>
      <w:pPr>
        <w:ind w:left="4680" w:hanging="360"/>
      </w:pPr>
    </w:lvl>
    <w:lvl w:ilvl="5" w:tplc="800A6738">
      <w:start w:val="1"/>
      <w:numFmt w:val="lowerRoman"/>
      <w:lvlText w:val="%6."/>
      <w:lvlJc w:val="right"/>
      <w:pPr>
        <w:ind w:left="5400" w:hanging="180"/>
      </w:pPr>
    </w:lvl>
    <w:lvl w:ilvl="6" w:tplc="24F2E078">
      <w:start w:val="1"/>
      <w:numFmt w:val="decimal"/>
      <w:lvlText w:val="%7."/>
      <w:lvlJc w:val="left"/>
      <w:pPr>
        <w:ind w:left="6120" w:hanging="360"/>
      </w:pPr>
    </w:lvl>
    <w:lvl w:ilvl="7" w:tplc="F50697EE">
      <w:start w:val="1"/>
      <w:numFmt w:val="lowerLetter"/>
      <w:lvlText w:val="%8."/>
      <w:lvlJc w:val="left"/>
      <w:pPr>
        <w:ind w:left="6840" w:hanging="360"/>
      </w:pPr>
    </w:lvl>
    <w:lvl w:ilvl="8" w:tplc="0C16FCDE">
      <w:start w:val="1"/>
      <w:numFmt w:val="lowerRoman"/>
      <w:lvlText w:val="%9."/>
      <w:lvlJc w:val="right"/>
      <w:pPr>
        <w:ind w:left="7560" w:hanging="180"/>
      </w:pPr>
    </w:lvl>
  </w:abstractNum>
  <w:abstractNum w:abstractNumId="5" w15:restartNumberingAfterBreak="0">
    <w:nsid w:val="1A901880"/>
    <w:multiLevelType w:val="multilevel"/>
    <w:tmpl w:val="75BC3F7E"/>
    <w:lvl w:ilvl="0">
      <w:start w:val="1"/>
      <w:numFmt w:val="decimal"/>
      <w:lvlText w:val="%1."/>
      <w:lvlJc w:val="left"/>
      <w:pPr>
        <w:ind w:left="2160" w:hanging="360"/>
      </w:pPr>
    </w:lvl>
    <w:lvl w:ilvl="1">
      <w:start w:val="1"/>
      <w:numFmt w:val="decimal"/>
      <w:lvlText w:val="%1.%2."/>
      <w:lvlJc w:val="left"/>
      <w:pPr>
        <w:ind w:left="2880" w:hanging="360"/>
      </w:pPr>
    </w:lvl>
    <w:lvl w:ilvl="2">
      <w:start w:val="1"/>
      <w:numFmt w:val="decimal"/>
      <w:lvlText w:val="%1.%2.%3."/>
      <w:lvlJc w:val="left"/>
      <w:pPr>
        <w:ind w:left="3600" w:hanging="360"/>
      </w:pPr>
    </w:lvl>
    <w:lvl w:ilvl="3">
      <w:start w:val="1"/>
      <w:numFmt w:val="decimal"/>
      <w:lvlText w:val="%1.%2.%3.%4."/>
      <w:lvlJc w:val="left"/>
      <w:pPr>
        <w:ind w:left="4320" w:hanging="360"/>
      </w:pPr>
    </w:lvl>
    <w:lvl w:ilvl="4">
      <w:start w:val="1"/>
      <w:numFmt w:val="decimal"/>
      <w:lvlText w:val="%1.%2.%3.%4.%5."/>
      <w:lvlJc w:val="left"/>
      <w:pPr>
        <w:ind w:left="5040" w:hanging="360"/>
      </w:pPr>
    </w:lvl>
    <w:lvl w:ilvl="5">
      <w:start w:val="1"/>
      <w:numFmt w:val="decimal"/>
      <w:lvlText w:val="%1.%2.%3.%4.%5.%6."/>
      <w:lvlJc w:val="left"/>
      <w:pPr>
        <w:ind w:left="5760" w:hanging="360"/>
      </w:pPr>
    </w:lvl>
    <w:lvl w:ilvl="6">
      <w:start w:val="1"/>
      <w:numFmt w:val="decimal"/>
      <w:lvlText w:val="%1.%2.%3.%4.%5.%6.%7."/>
      <w:lvlJc w:val="left"/>
      <w:pPr>
        <w:ind w:left="6480" w:hanging="360"/>
      </w:pPr>
    </w:lvl>
    <w:lvl w:ilvl="7">
      <w:start w:val="1"/>
      <w:numFmt w:val="decimal"/>
      <w:lvlText w:val="%1.%2.%3.%4.%5.%6.%7.%8."/>
      <w:lvlJc w:val="left"/>
      <w:pPr>
        <w:ind w:left="7200" w:hanging="360"/>
      </w:pPr>
    </w:lvl>
    <w:lvl w:ilvl="8">
      <w:start w:val="1"/>
      <w:numFmt w:val="decimal"/>
      <w:lvlText w:val="%1.%2.%3.%4.%5.%6.%7.%8.%9."/>
      <w:lvlJc w:val="left"/>
      <w:pPr>
        <w:ind w:left="7920" w:hanging="360"/>
      </w:pPr>
    </w:lvl>
  </w:abstractNum>
  <w:abstractNum w:abstractNumId="6" w15:restartNumberingAfterBreak="0">
    <w:nsid w:val="1F9D1111"/>
    <w:multiLevelType w:val="multilevel"/>
    <w:tmpl w:val="EAB4B04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4C3D3F"/>
    <w:multiLevelType w:val="hybridMultilevel"/>
    <w:tmpl w:val="B4EE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1E531"/>
    <w:multiLevelType w:val="hybridMultilevel"/>
    <w:tmpl w:val="9A424EAC"/>
    <w:lvl w:ilvl="0" w:tplc="85E07488">
      <w:start w:val="1"/>
      <w:numFmt w:val="decimal"/>
      <w:lvlText w:val="%1."/>
      <w:lvlJc w:val="left"/>
      <w:pPr>
        <w:ind w:left="720" w:hanging="360"/>
      </w:pPr>
    </w:lvl>
    <w:lvl w:ilvl="1" w:tplc="EC0C0AA6">
      <w:start w:val="1"/>
      <w:numFmt w:val="lowerLetter"/>
      <w:lvlText w:val="%2."/>
      <w:lvlJc w:val="left"/>
      <w:pPr>
        <w:ind w:left="1440" w:hanging="360"/>
      </w:pPr>
    </w:lvl>
    <w:lvl w:ilvl="2" w:tplc="CEA878EC">
      <w:start w:val="1"/>
      <w:numFmt w:val="lowerRoman"/>
      <w:lvlText w:val="%3."/>
      <w:lvlJc w:val="right"/>
      <w:pPr>
        <w:ind w:left="2160" w:hanging="180"/>
      </w:pPr>
    </w:lvl>
    <w:lvl w:ilvl="3" w:tplc="7BDC3800">
      <w:start w:val="1"/>
      <w:numFmt w:val="decimal"/>
      <w:lvlText w:val="%4."/>
      <w:lvlJc w:val="left"/>
      <w:pPr>
        <w:ind w:left="2880" w:hanging="360"/>
      </w:pPr>
    </w:lvl>
    <w:lvl w:ilvl="4" w:tplc="B0542FE0">
      <w:start w:val="1"/>
      <w:numFmt w:val="lowerLetter"/>
      <w:lvlText w:val="%5."/>
      <w:lvlJc w:val="left"/>
      <w:pPr>
        <w:ind w:left="3600" w:hanging="360"/>
      </w:pPr>
    </w:lvl>
    <w:lvl w:ilvl="5" w:tplc="FBCED418">
      <w:start w:val="1"/>
      <w:numFmt w:val="lowerRoman"/>
      <w:lvlText w:val="%6."/>
      <w:lvlJc w:val="right"/>
      <w:pPr>
        <w:ind w:left="4320" w:hanging="180"/>
      </w:pPr>
    </w:lvl>
    <w:lvl w:ilvl="6" w:tplc="2160A1E0">
      <w:start w:val="1"/>
      <w:numFmt w:val="decimal"/>
      <w:lvlText w:val="%7."/>
      <w:lvlJc w:val="left"/>
      <w:pPr>
        <w:ind w:left="5040" w:hanging="360"/>
      </w:pPr>
    </w:lvl>
    <w:lvl w:ilvl="7" w:tplc="8E4A4D58">
      <w:start w:val="1"/>
      <w:numFmt w:val="lowerLetter"/>
      <w:lvlText w:val="%8."/>
      <w:lvlJc w:val="left"/>
      <w:pPr>
        <w:ind w:left="5760" w:hanging="360"/>
      </w:pPr>
    </w:lvl>
    <w:lvl w:ilvl="8" w:tplc="C038D55A">
      <w:start w:val="1"/>
      <w:numFmt w:val="lowerRoman"/>
      <w:lvlText w:val="%9."/>
      <w:lvlJc w:val="right"/>
      <w:pPr>
        <w:ind w:left="6480" w:hanging="180"/>
      </w:pPr>
    </w:lvl>
  </w:abstractNum>
  <w:abstractNum w:abstractNumId="9" w15:restartNumberingAfterBreak="0">
    <w:nsid w:val="464F9FDC"/>
    <w:multiLevelType w:val="hybridMultilevel"/>
    <w:tmpl w:val="90768302"/>
    <w:lvl w:ilvl="0" w:tplc="88C0CF46">
      <w:start w:val="1"/>
      <w:numFmt w:val="bullet"/>
      <w:lvlText w:val="-"/>
      <w:lvlJc w:val="left"/>
      <w:pPr>
        <w:ind w:left="720" w:hanging="360"/>
      </w:pPr>
      <w:rPr>
        <w:rFonts w:ascii="Symbol" w:hAnsi="Symbol" w:hint="default"/>
      </w:rPr>
    </w:lvl>
    <w:lvl w:ilvl="1" w:tplc="512690A6">
      <w:start w:val="1"/>
      <w:numFmt w:val="bullet"/>
      <w:lvlText w:val="o"/>
      <w:lvlJc w:val="left"/>
      <w:pPr>
        <w:ind w:left="1440" w:hanging="360"/>
      </w:pPr>
      <w:rPr>
        <w:rFonts w:ascii="Courier New" w:hAnsi="Courier New" w:hint="default"/>
      </w:rPr>
    </w:lvl>
    <w:lvl w:ilvl="2" w:tplc="C5340874">
      <w:start w:val="1"/>
      <w:numFmt w:val="bullet"/>
      <w:lvlText w:val=""/>
      <w:lvlJc w:val="left"/>
      <w:pPr>
        <w:ind w:left="2160" w:hanging="360"/>
      </w:pPr>
      <w:rPr>
        <w:rFonts w:ascii="Wingdings" w:hAnsi="Wingdings" w:hint="default"/>
      </w:rPr>
    </w:lvl>
    <w:lvl w:ilvl="3" w:tplc="87983C86">
      <w:start w:val="1"/>
      <w:numFmt w:val="bullet"/>
      <w:lvlText w:val=""/>
      <w:lvlJc w:val="left"/>
      <w:pPr>
        <w:ind w:left="2880" w:hanging="360"/>
      </w:pPr>
      <w:rPr>
        <w:rFonts w:ascii="Symbol" w:hAnsi="Symbol" w:hint="default"/>
      </w:rPr>
    </w:lvl>
    <w:lvl w:ilvl="4" w:tplc="359C29C0">
      <w:start w:val="1"/>
      <w:numFmt w:val="bullet"/>
      <w:lvlText w:val="o"/>
      <w:lvlJc w:val="left"/>
      <w:pPr>
        <w:ind w:left="3600" w:hanging="360"/>
      </w:pPr>
      <w:rPr>
        <w:rFonts w:ascii="Courier New" w:hAnsi="Courier New" w:hint="default"/>
      </w:rPr>
    </w:lvl>
    <w:lvl w:ilvl="5" w:tplc="234EB08A">
      <w:start w:val="1"/>
      <w:numFmt w:val="bullet"/>
      <w:lvlText w:val=""/>
      <w:lvlJc w:val="left"/>
      <w:pPr>
        <w:ind w:left="4320" w:hanging="360"/>
      </w:pPr>
      <w:rPr>
        <w:rFonts w:ascii="Wingdings" w:hAnsi="Wingdings" w:hint="default"/>
      </w:rPr>
    </w:lvl>
    <w:lvl w:ilvl="6" w:tplc="46B03C02">
      <w:start w:val="1"/>
      <w:numFmt w:val="bullet"/>
      <w:lvlText w:val=""/>
      <w:lvlJc w:val="left"/>
      <w:pPr>
        <w:ind w:left="5040" w:hanging="360"/>
      </w:pPr>
      <w:rPr>
        <w:rFonts w:ascii="Symbol" w:hAnsi="Symbol" w:hint="default"/>
      </w:rPr>
    </w:lvl>
    <w:lvl w:ilvl="7" w:tplc="93AA8C86">
      <w:start w:val="1"/>
      <w:numFmt w:val="bullet"/>
      <w:lvlText w:val="o"/>
      <w:lvlJc w:val="left"/>
      <w:pPr>
        <w:ind w:left="5760" w:hanging="360"/>
      </w:pPr>
      <w:rPr>
        <w:rFonts w:ascii="Courier New" w:hAnsi="Courier New" w:hint="default"/>
      </w:rPr>
    </w:lvl>
    <w:lvl w:ilvl="8" w:tplc="8E0CFE0E">
      <w:start w:val="1"/>
      <w:numFmt w:val="bullet"/>
      <w:lvlText w:val=""/>
      <w:lvlJc w:val="left"/>
      <w:pPr>
        <w:ind w:left="6480" w:hanging="360"/>
      </w:pPr>
      <w:rPr>
        <w:rFonts w:ascii="Wingdings" w:hAnsi="Wingdings" w:hint="default"/>
      </w:rPr>
    </w:lvl>
  </w:abstractNum>
  <w:abstractNum w:abstractNumId="10" w15:restartNumberingAfterBreak="0">
    <w:nsid w:val="47A07BE2"/>
    <w:multiLevelType w:val="hybridMultilevel"/>
    <w:tmpl w:val="E2CC6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20F5"/>
    <w:multiLevelType w:val="hybridMultilevel"/>
    <w:tmpl w:val="1BC25FE4"/>
    <w:lvl w:ilvl="0" w:tplc="3F028C48">
      <w:start w:val="1"/>
      <w:numFmt w:val="decimal"/>
      <w:lvlText w:val="%1."/>
      <w:lvlJc w:val="left"/>
      <w:pPr>
        <w:ind w:left="720" w:hanging="360"/>
      </w:pPr>
    </w:lvl>
    <w:lvl w:ilvl="1" w:tplc="4CFAA724">
      <w:start w:val="1"/>
      <w:numFmt w:val="lowerLetter"/>
      <w:lvlText w:val="%2."/>
      <w:lvlJc w:val="left"/>
      <w:pPr>
        <w:ind w:left="1440" w:hanging="360"/>
      </w:pPr>
    </w:lvl>
    <w:lvl w:ilvl="2" w:tplc="8FAAD908">
      <w:start w:val="1"/>
      <w:numFmt w:val="lowerRoman"/>
      <w:lvlText w:val="%3."/>
      <w:lvlJc w:val="right"/>
      <w:pPr>
        <w:ind w:left="2160" w:hanging="180"/>
      </w:pPr>
    </w:lvl>
    <w:lvl w:ilvl="3" w:tplc="B57835BE">
      <w:start w:val="1"/>
      <w:numFmt w:val="decimal"/>
      <w:lvlText w:val="%4."/>
      <w:lvlJc w:val="left"/>
      <w:pPr>
        <w:ind w:left="2880" w:hanging="360"/>
      </w:pPr>
    </w:lvl>
    <w:lvl w:ilvl="4" w:tplc="193A3198">
      <w:start w:val="1"/>
      <w:numFmt w:val="lowerLetter"/>
      <w:lvlText w:val="%5."/>
      <w:lvlJc w:val="left"/>
      <w:pPr>
        <w:ind w:left="3600" w:hanging="360"/>
      </w:pPr>
    </w:lvl>
    <w:lvl w:ilvl="5" w:tplc="1CC4F354">
      <w:start w:val="1"/>
      <w:numFmt w:val="lowerRoman"/>
      <w:lvlText w:val="%6."/>
      <w:lvlJc w:val="right"/>
      <w:pPr>
        <w:ind w:left="4320" w:hanging="180"/>
      </w:pPr>
    </w:lvl>
    <w:lvl w:ilvl="6" w:tplc="A7FA8FB8">
      <w:start w:val="1"/>
      <w:numFmt w:val="decimal"/>
      <w:lvlText w:val="%7."/>
      <w:lvlJc w:val="left"/>
      <w:pPr>
        <w:ind w:left="5040" w:hanging="360"/>
      </w:pPr>
    </w:lvl>
    <w:lvl w:ilvl="7" w:tplc="22242F20">
      <w:start w:val="1"/>
      <w:numFmt w:val="lowerLetter"/>
      <w:lvlText w:val="%8."/>
      <w:lvlJc w:val="left"/>
      <w:pPr>
        <w:ind w:left="5760" w:hanging="360"/>
      </w:pPr>
    </w:lvl>
    <w:lvl w:ilvl="8" w:tplc="49A0FF4C">
      <w:start w:val="1"/>
      <w:numFmt w:val="lowerRoman"/>
      <w:lvlText w:val="%9."/>
      <w:lvlJc w:val="right"/>
      <w:pPr>
        <w:ind w:left="6480" w:hanging="180"/>
      </w:pPr>
    </w:lvl>
  </w:abstractNum>
  <w:abstractNum w:abstractNumId="12" w15:restartNumberingAfterBreak="0">
    <w:nsid w:val="5895356A"/>
    <w:multiLevelType w:val="multilevel"/>
    <w:tmpl w:val="C1E2983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B72E65"/>
    <w:multiLevelType w:val="hybridMultilevel"/>
    <w:tmpl w:val="10889A9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15:restartNumberingAfterBreak="0">
    <w:nsid w:val="6055AC0E"/>
    <w:multiLevelType w:val="hybridMultilevel"/>
    <w:tmpl w:val="DAA0E8FA"/>
    <w:lvl w:ilvl="0" w:tplc="6BA4FD1A">
      <w:start w:val="1"/>
      <w:numFmt w:val="decimal"/>
      <w:lvlText w:val="%1."/>
      <w:lvlJc w:val="left"/>
      <w:pPr>
        <w:ind w:left="720" w:hanging="360"/>
      </w:pPr>
    </w:lvl>
    <w:lvl w:ilvl="1" w:tplc="76C87B0C">
      <w:start w:val="1"/>
      <w:numFmt w:val="lowerLetter"/>
      <w:lvlText w:val="%2."/>
      <w:lvlJc w:val="left"/>
      <w:pPr>
        <w:ind w:left="1440" w:hanging="360"/>
      </w:pPr>
    </w:lvl>
    <w:lvl w:ilvl="2" w:tplc="EB4A1A26">
      <w:start w:val="1"/>
      <w:numFmt w:val="lowerRoman"/>
      <w:lvlText w:val="%3."/>
      <w:lvlJc w:val="right"/>
      <w:pPr>
        <w:ind w:left="2160" w:hanging="180"/>
      </w:pPr>
    </w:lvl>
    <w:lvl w:ilvl="3" w:tplc="A230B2DA">
      <w:start w:val="1"/>
      <w:numFmt w:val="decimal"/>
      <w:lvlText w:val="%4."/>
      <w:lvlJc w:val="left"/>
      <w:pPr>
        <w:ind w:left="2880" w:hanging="360"/>
      </w:pPr>
    </w:lvl>
    <w:lvl w:ilvl="4" w:tplc="F7169B38">
      <w:start w:val="1"/>
      <w:numFmt w:val="lowerLetter"/>
      <w:lvlText w:val="%5."/>
      <w:lvlJc w:val="left"/>
      <w:pPr>
        <w:ind w:left="3600" w:hanging="360"/>
      </w:pPr>
    </w:lvl>
    <w:lvl w:ilvl="5" w:tplc="3168D866">
      <w:start w:val="1"/>
      <w:numFmt w:val="lowerRoman"/>
      <w:lvlText w:val="%6."/>
      <w:lvlJc w:val="right"/>
      <w:pPr>
        <w:ind w:left="4320" w:hanging="180"/>
      </w:pPr>
    </w:lvl>
    <w:lvl w:ilvl="6" w:tplc="6D62B730">
      <w:start w:val="1"/>
      <w:numFmt w:val="decimal"/>
      <w:lvlText w:val="%7."/>
      <w:lvlJc w:val="left"/>
      <w:pPr>
        <w:ind w:left="5040" w:hanging="360"/>
      </w:pPr>
    </w:lvl>
    <w:lvl w:ilvl="7" w:tplc="37563B66">
      <w:start w:val="1"/>
      <w:numFmt w:val="lowerLetter"/>
      <w:lvlText w:val="%8."/>
      <w:lvlJc w:val="left"/>
      <w:pPr>
        <w:ind w:left="5760" w:hanging="360"/>
      </w:pPr>
    </w:lvl>
    <w:lvl w:ilvl="8" w:tplc="46D84518">
      <w:start w:val="1"/>
      <w:numFmt w:val="lowerRoman"/>
      <w:lvlText w:val="%9."/>
      <w:lvlJc w:val="right"/>
      <w:pPr>
        <w:ind w:left="6480" w:hanging="180"/>
      </w:pPr>
    </w:lvl>
  </w:abstractNum>
  <w:abstractNum w:abstractNumId="15" w15:restartNumberingAfterBreak="0">
    <w:nsid w:val="6751607B"/>
    <w:multiLevelType w:val="hybridMultilevel"/>
    <w:tmpl w:val="50205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D6B186"/>
    <w:multiLevelType w:val="hybridMultilevel"/>
    <w:tmpl w:val="909C1F18"/>
    <w:lvl w:ilvl="0" w:tplc="5AA290BC">
      <w:start w:val="1"/>
      <w:numFmt w:val="decimal"/>
      <w:lvlText w:val="%1."/>
      <w:lvlJc w:val="left"/>
      <w:pPr>
        <w:ind w:left="360" w:hanging="360"/>
      </w:pPr>
    </w:lvl>
    <w:lvl w:ilvl="1" w:tplc="ECD67636">
      <w:start w:val="1"/>
      <w:numFmt w:val="decimal"/>
      <w:lvlText w:val="%2."/>
      <w:lvlJc w:val="left"/>
      <w:pPr>
        <w:ind w:left="1080" w:hanging="360"/>
      </w:pPr>
    </w:lvl>
    <w:lvl w:ilvl="2" w:tplc="7624A6B6">
      <w:start w:val="1"/>
      <w:numFmt w:val="bullet"/>
      <w:lvlText w:val=""/>
      <w:lvlJc w:val="left"/>
      <w:pPr>
        <w:ind w:left="1800" w:hanging="360"/>
      </w:pPr>
      <w:rPr>
        <w:rFonts w:ascii="Wingdings" w:hAnsi="Wingdings" w:hint="default"/>
      </w:rPr>
    </w:lvl>
    <w:lvl w:ilvl="3" w:tplc="044E9A24">
      <w:start w:val="1"/>
      <w:numFmt w:val="bullet"/>
      <w:lvlText w:val=""/>
      <w:lvlJc w:val="left"/>
      <w:pPr>
        <w:ind w:left="2520" w:hanging="360"/>
      </w:pPr>
      <w:rPr>
        <w:rFonts w:ascii="Symbol" w:hAnsi="Symbol" w:hint="default"/>
      </w:rPr>
    </w:lvl>
    <w:lvl w:ilvl="4" w:tplc="E5C08B2C">
      <w:start w:val="1"/>
      <w:numFmt w:val="bullet"/>
      <w:lvlText w:val="o"/>
      <w:lvlJc w:val="left"/>
      <w:pPr>
        <w:ind w:left="3240" w:hanging="360"/>
      </w:pPr>
      <w:rPr>
        <w:rFonts w:ascii="Courier New" w:hAnsi="Courier New" w:hint="default"/>
      </w:rPr>
    </w:lvl>
    <w:lvl w:ilvl="5" w:tplc="BE02CC72">
      <w:start w:val="1"/>
      <w:numFmt w:val="bullet"/>
      <w:lvlText w:val=""/>
      <w:lvlJc w:val="left"/>
      <w:pPr>
        <w:ind w:left="3960" w:hanging="360"/>
      </w:pPr>
      <w:rPr>
        <w:rFonts w:ascii="Wingdings" w:hAnsi="Wingdings" w:hint="default"/>
      </w:rPr>
    </w:lvl>
    <w:lvl w:ilvl="6" w:tplc="A54C061C">
      <w:start w:val="1"/>
      <w:numFmt w:val="bullet"/>
      <w:lvlText w:val=""/>
      <w:lvlJc w:val="left"/>
      <w:pPr>
        <w:ind w:left="4680" w:hanging="360"/>
      </w:pPr>
      <w:rPr>
        <w:rFonts w:ascii="Symbol" w:hAnsi="Symbol" w:hint="default"/>
      </w:rPr>
    </w:lvl>
    <w:lvl w:ilvl="7" w:tplc="C95C50AC">
      <w:start w:val="1"/>
      <w:numFmt w:val="bullet"/>
      <w:lvlText w:val="o"/>
      <w:lvlJc w:val="left"/>
      <w:pPr>
        <w:ind w:left="5400" w:hanging="360"/>
      </w:pPr>
      <w:rPr>
        <w:rFonts w:ascii="Courier New" w:hAnsi="Courier New" w:hint="default"/>
      </w:rPr>
    </w:lvl>
    <w:lvl w:ilvl="8" w:tplc="28B4C470">
      <w:start w:val="1"/>
      <w:numFmt w:val="bullet"/>
      <w:lvlText w:val=""/>
      <w:lvlJc w:val="left"/>
      <w:pPr>
        <w:ind w:left="6120" w:hanging="360"/>
      </w:pPr>
      <w:rPr>
        <w:rFonts w:ascii="Wingdings" w:hAnsi="Wingdings" w:hint="default"/>
      </w:rPr>
    </w:lvl>
  </w:abstractNum>
  <w:abstractNum w:abstractNumId="17" w15:restartNumberingAfterBreak="0">
    <w:nsid w:val="6A73A950"/>
    <w:multiLevelType w:val="hybridMultilevel"/>
    <w:tmpl w:val="9F6A394C"/>
    <w:lvl w:ilvl="0" w:tplc="974A8584">
      <w:start w:val="1"/>
      <w:numFmt w:val="decimal"/>
      <w:lvlText w:val="%1."/>
      <w:lvlJc w:val="left"/>
      <w:pPr>
        <w:ind w:left="720" w:hanging="360"/>
      </w:pPr>
    </w:lvl>
    <w:lvl w:ilvl="1" w:tplc="C310E6EC">
      <w:start w:val="1"/>
      <w:numFmt w:val="lowerLetter"/>
      <w:lvlText w:val="%2."/>
      <w:lvlJc w:val="left"/>
      <w:pPr>
        <w:ind w:left="1440" w:hanging="360"/>
      </w:pPr>
    </w:lvl>
    <w:lvl w:ilvl="2" w:tplc="6A9E8F64">
      <w:start w:val="1"/>
      <w:numFmt w:val="lowerRoman"/>
      <w:lvlText w:val="%3."/>
      <w:lvlJc w:val="right"/>
      <w:pPr>
        <w:ind w:left="2160" w:hanging="180"/>
      </w:pPr>
    </w:lvl>
    <w:lvl w:ilvl="3" w:tplc="89088144">
      <w:start w:val="1"/>
      <w:numFmt w:val="decimal"/>
      <w:lvlText w:val="%4."/>
      <w:lvlJc w:val="left"/>
      <w:pPr>
        <w:ind w:left="2880" w:hanging="360"/>
      </w:pPr>
    </w:lvl>
    <w:lvl w:ilvl="4" w:tplc="9C12DD24">
      <w:start w:val="1"/>
      <w:numFmt w:val="lowerLetter"/>
      <w:lvlText w:val="%5."/>
      <w:lvlJc w:val="left"/>
      <w:pPr>
        <w:ind w:left="3600" w:hanging="360"/>
      </w:pPr>
    </w:lvl>
    <w:lvl w:ilvl="5" w:tplc="5BFE899E">
      <w:start w:val="1"/>
      <w:numFmt w:val="lowerRoman"/>
      <w:lvlText w:val="%6."/>
      <w:lvlJc w:val="right"/>
      <w:pPr>
        <w:ind w:left="4320" w:hanging="180"/>
      </w:pPr>
    </w:lvl>
    <w:lvl w:ilvl="6" w:tplc="047C5726">
      <w:start w:val="1"/>
      <w:numFmt w:val="decimal"/>
      <w:lvlText w:val="%7."/>
      <w:lvlJc w:val="left"/>
      <w:pPr>
        <w:ind w:left="5040" w:hanging="360"/>
      </w:pPr>
    </w:lvl>
    <w:lvl w:ilvl="7" w:tplc="E8DCDAA6">
      <w:start w:val="1"/>
      <w:numFmt w:val="lowerLetter"/>
      <w:lvlText w:val="%8."/>
      <w:lvlJc w:val="left"/>
      <w:pPr>
        <w:ind w:left="5760" w:hanging="360"/>
      </w:pPr>
    </w:lvl>
    <w:lvl w:ilvl="8" w:tplc="9AE27E22">
      <w:start w:val="1"/>
      <w:numFmt w:val="lowerRoman"/>
      <w:lvlText w:val="%9."/>
      <w:lvlJc w:val="right"/>
      <w:pPr>
        <w:ind w:left="6480" w:hanging="180"/>
      </w:pPr>
    </w:lvl>
  </w:abstractNum>
  <w:abstractNum w:abstractNumId="18" w15:restartNumberingAfterBreak="0">
    <w:nsid w:val="6C07B1D9"/>
    <w:multiLevelType w:val="multilevel"/>
    <w:tmpl w:val="62CA34C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9" w15:restartNumberingAfterBreak="0">
    <w:nsid w:val="718F5439"/>
    <w:multiLevelType w:val="hybridMultilevel"/>
    <w:tmpl w:val="B296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6E7E2"/>
    <w:multiLevelType w:val="hybridMultilevel"/>
    <w:tmpl w:val="C8FC0C78"/>
    <w:lvl w:ilvl="0" w:tplc="D0E6BF76">
      <w:start w:val="1"/>
      <w:numFmt w:val="decimal"/>
      <w:lvlText w:val="%1."/>
      <w:lvlJc w:val="left"/>
      <w:pPr>
        <w:ind w:left="720" w:hanging="360"/>
      </w:pPr>
    </w:lvl>
    <w:lvl w:ilvl="1" w:tplc="8F64961E">
      <w:start w:val="1"/>
      <w:numFmt w:val="lowerLetter"/>
      <w:lvlText w:val="%2."/>
      <w:lvlJc w:val="left"/>
      <w:pPr>
        <w:ind w:left="1440" w:hanging="360"/>
      </w:pPr>
    </w:lvl>
    <w:lvl w:ilvl="2" w:tplc="81EA5A48">
      <w:start w:val="1"/>
      <w:numFmt w:val="lowerRoman"/>
      <w:lvlText w:val="%3."/>
      <w:lvlJc w:val="right"/>
      <w:pPr>
        <w:ind w:left="2160" w:hanging="180"/>
      </w:pPr>
    </w:lvl>
    <w:lvl w:ilvl="3" w:tplc="F4A62916">
      <w:start w:val="1"/>
      <w:numFmt w:val="decimal"/>
      <w:lvlText w:val="%4."/>
      <w:lvlJc w:val="left"/>
      <w:pPr>
        <w:ind w:left="2880" w:hanging="360"/>
      </w:pPr>
    </w:lvl>
    <w:lvl w:ilvl="4" w:tplc="BC9C6082">
      <w:start w:val="1"/>
      <w:numFmt w:val="lowerLetter"/>
      <w:lvlText w:val="%5."/>
      <w:lvlJc w:val="left"/>
      <w:pPr>
        <w:ind w:left="3600" w:hanging="360"/>
      </w:pPr>
    </w:lvl>
    <w:lvl w:ilvl="5" w:tplc="E1145430">
      <w:start w:val="1"/>
      <w:numFmt w:val="lowerRoman"/>
      <w:lvlText w:val="%6."/>
      <w:lvlJc w:val="right"/>
      <w:pPr>
        <w:ind w:left="4320" w:hanging="180"/>
      </w:pPr>
    </w:lvl>
    <w:lvl w:ilvl="6" w:tplc="47C24B44">
      <w:start w:val="1"/>
      <w:numFmt w:val="decimal"/>
      <w:lvlText w:val="%7."/>
      <w:lvlJc w:val="left"/>
      <w:pPr>
        <w:ind w:left="5040" w:hanging="360"/>
      </w:pPr>
    </w:lvl>
    <w:lvl w:ilvl="7" w:tplc="02BC5624">
      <w:start w:val="1"/>
      <w:numFmt w:val="lowerLetter"/>
      <w:lvlText w:val="%8."/>
      <w:lvlJc w:val="left"/>
      <w:pPr>
        <w:ind w:left="5760" w:hanging="360"/>
      </w:pPr>
    </w:lvl>
    <w:lvl w:ilvl="8" w:tplc="1A5C801C">
      <w:start w:val="1"/>
      <w:numFmt w:val="lowerRoman"/>
      <w:lvlText w:val="%9."/>
      <w:lvlJc w:val="right"/>
      <w:pPr>
        <w:ind w:left="6480" w:hanging="180"/>
      </w:pPr>
    </w:lvl>
  </w:abstractNum>
  <w:abstractNum w:abstractNumId="21" w15:restartNumberingAfterBreak="0">
    <w:nsid w:val="774512DE"/>
    <w:multiLevelType w:val="hybridMultilevel"/>
    <w:tmpl w:val="6046BBD0"/>
    <w:lvl w:ilvl="0" w:tplc="CCBCE530">
      <w:start w:val="1"/>
      <w:numFmt w:val="decimal"/>
      <w:lvlText w:val="%1."/>
      <w:lvlJc w:val="left"/>
      <w:pPr>
        <w:ind w:left="720" w:hanging="360"/>
      </w:pPr>
    </w:lvl>
    <w:lvl w:ilvl="1" w:tplc="F04ADA74">
      <w:start w:val="1"/>
      <w:numFmt w:val="lowerLetter"/>
      <w:lvlText w:val="%2."/>
      <w:lvlJc w:val="left"/>
      <w:pPr>
        <w:ind w:left="1440" w:hanging="360"/>
      </w:pPr>
    </w:lvl>
    <w:lvl w:ilvl="2" w:tplc="2AA0A316">
      <w:start w:val="1"/>
      <w:numFmt w:val="lowerRoman"/>
      <w:lvlText w:val="%3."/>
      <w:lvlJc w:val="right"/>
      <w:pPr>
        <w:ind w:left="2160" w:hanging="180"/>
      </w:pPr>
    </w:lvl>
    <w:lvl w:ilvl="3" w:tplc="253E2F66">
      <w:start w:val="1"/>
      <w:numFmt w:val="decimal"/>
      <w:lvlText w:val="%4."/>
      <w:lvlJc w:val="left"/>
      <w:pPr>
        <w:ind w:left="2880" w:hanging="360"/>
      </w:pPr>
    </w:lvl>
    <w:lvl w:ilvl="4" w:tplc="D6D08906">
      <w:start w:val="1"/>
      <w:numFmt w:val="lowerLetter"/>
      <w:lvlText w:val="%5."/>
      <w:lvlJc w:val="left"/>
      <w:pPr>
        <w:ind w:left="3600" w:hanging="360"/>
      </w:pPr>
    </w:lvl>
    <w:lvl w:ilvl="5" w:tplc="0D14099C">
      <w:start w:val="1"/>
      <w:numFmt w:val="lowerRoman"/>
      <w:lvlText w:val="%6."/>
      <w:lvlJc w:val="right"/>
      <w:pPr>
        <w:ind w:left="4320" w:hanging="180"/>
      </w:pPr>
    </w:lvl>
    <w:lvl w:ilvl="6" w:tplc="E1286A28">
      <w:start w:val="1"/>
      <w:numFmt w:val="decimal"/>
      <w:lvlText w:val="%7."/>
      <w:lvlJc w:val="left"/>
      <w:pPr>
        <w:ind w:left="5040" w:hanging="360"/>
      </w:pPr>
    </w:lvl>
    <w:lvl w:ilvl="7" w:tplc="D872270C">
      <w:start w:val="1"/>
      <w:numFmt w:val="lowerLetter"/>
      <w:lvlText w:val="%8."/>
      <w:lvlJc w:val="left"/>
      <w:pPr>
        <w:ind w:left="5760" w:hanging="360"/>
      </w:pPr>
    </w:lvl>
    <w:lvl w:ilvl="8" w:tplc="683A0E00">
      <w:start w:val="1"/>
      <w:numFmt w:val="lowerRoman"/>
      <w:lvlText w:val="%9."/>
      <w:lvlJc w:val="right"/>
      <w:pPr>
        <w:ind w:left="6480" w:hanging="180"/>
      </w:pPr>
    </w:lvl>
  </w:abstractNum>
  <w:abstractNum w:abstractNumId="22" w15:restartNumberingAfterBreak="0">
    <w:nsid w:val="7A3BE9F2"/>
    <w:multiLevelType w:val="hybridMultilevel"/>
    <w:tmpl w:val="C8C83124"/>
    <w:lvl w:ilvl="0" w:tplc="90F69F5A">
      <w:start w:val="1"/>
      <w:numFmt w:val="bullet"/>
      <w:lvlText w:val=""/>
      <w:lvlJc w:val="left"/>
      <w:pPr>
        <w:ind w:left="3240" w:hanging="360"/>
      </w:pPr>
      <w:rPr>
        <w:rFonts w:ascii="Symbol" w:hAnsi="Symbol" w:hint="default"/>
      </w:rPr>
    </w:lvl>
    <w:lvl w:ilvl="1" w:tplc="B4B6455C">
      <w:start w:val="1"/>
      <w:numFmt w:val="bullet"/>
      <w:lvlText w:val="o"/>
      <w:lvlJc w:val="left"/>
      <w:pPr>
        <w:ind w:left="3960" w:hanging="360"/>
      </w:pPr>
      <w:rPr>
        <w:rFonts w:ascii="Courier New" w:hAnsi="Courier New" w:hint="default"/>
      </w:rPr>
    </w:lvl>
    <w:lvl w:ilvl="2" w:tplc="555C29B4">
      <w:start w:val="1"/>
      <w:numFmt w:val="bullet"/>
      <w:lvlText w:val=""/>
      <w:lvlJc w:val="left"/>
      <w:pPr>
        <w:ind w:left="4680" w:hanging="360"/>
      </w:pPr>
      <w:rPr>
        <w:rFonts w:ascii="Wingdings" w:hAnsi="Wingdings" w:hint="default"/>
      </w:rPr>
    </w:lvl>
    <w:lvl w:ilvl="3" w:tplc="5F0CCB76">
      <w:start w:val="1"/>
      <w:numFmt w:val="bullet"/>
      <w:lvlText w:val=""/>
      <w:lvlJc w:val="left"/>
      <w:pPr>
        <w:ind w:left="5400" w:hanging="360"/>
      </w:pPr>
      <w:rPr>
        <w:rFonts w:ascii="Symbol" w:hAnsi="Symbol" w:hint="default"/>
      </w:rPr>
    </w:lvl>
    <w:lvl w:ilvl="4" w:tplc="0CAC7C36">
      <w:start w:val="1"/>
      <w:numFmt w:val="bullet"/>
      <w:lvlText w:val="o"/>
      <w:lvlJc w:val="left"/>
      <w:pPr>
        <w:ind w:left="6120" w:hanging="360"/>
      </w:pPr>
      <w:rPr>
        <w:rFonts w:ascii="Courier New" w:hAnsi="Courier New" w:hint="default"/>
      </w:rPr>
    </w:lvl>
    <w:lvl w:ilvl="5" w:tplc="BB505BFC">
      <w:start w:val="1"/>
      <w:numFmt w:val="bullet"/>
      <w:lvlText w:val=""/>
      <w:lvlJc w:val="left"/>
      <w:pPr>
        <w:ind w:left="6840" w:hanging="360"/>
      </w:pPr>
      <w:rPr>
        <w:rFonts w:ascii="Wingdings" w:hAnsi="Wingdings" w:hint="default"/>
      </w:rPr>
    </w:lvl>
    <w:lvl w:ilvl="6" w:tplc="6310E842">
      <w:start w:val="1"/>
      <w:numFmt w:val="bullet"/>
      <w:lvlText w:val=""/>
      <w:lvlJc w:val="left"/>
      <w:pPr>
        <w:ind w:left="7560" w:hanging="360"/>
      </w:pPr>
      <w:rPr>
        <w:rFonts w:ascii="Symbol" w:hAnsi="Symbol" w:hint="default"/>
      </w:rPr>
    </w:lvl>
    <w:lvl w:ilvl="7" w:tplc="D5141342">
      <w:start w:val="1"/>
      <w:numFmt w:val="bullet"/>
      <w:lvlText w:val="o"/>
      <w:lvlJc w:val="left"/>
      <w:pPr>
        <w:ind w:left="8280" w:hanging="360"/>
      </w:pPr>
      <w:rPr>
        <w:rFonts w:ascii="Courier New" w:hAnsi="Courier New" w:hint="default"/>
      </w:rPr>
    </w:lvl>
    <w:lvl w:ilvl="8" w:tplc="332459D6">
      <w:start w:val="1"/>
      <w:numFmt w:val="bullet"/>
      <w:lvlText w:val=""/>
      <w:lvlJc w:val="left"/>
      <w:pPr>
        <w:ind w:left="9000" w:hanging="360"/>
      </w:pPr>
      <w:rPr>
        <w:rFonts w:ascii="Wingdings" w:hAnsi="Wingdings" w:hint="default"/>
      </w:rPr>
    </w:lvl>
  </w:abstractNum>
  <w:abstractNum w:abstractNumId="23" w15:restartNumberingAfterBreak="0">
    <w:nsid w:val="7C6A568F"/>
    <w:multiLevelType w:val="multilevel"/>
    <w:tmpl w:val="0B924CB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DCDC889"/>
    <w:multiLevelType w:val="hybridMultilevel"/>
    <w:tmpl w:val="D2AEF2AC"/>
    <w:lvl w:ilvl="0" w:tplc="2F7E7596">
      <w:start w:val="1"/>
      <w:numFmt w:val="decimal"/>
      <w:lvlText w:val="%1."/>
      <w:lvlJc w:val="left"/>
      <w:pPr>
        <w:ind w:left="720" w:hanging="360"/>
      </w:pPr>
    </w:lvl>
    <w:lvl w:ilvl="1" w:tplc="83A2665A">
      <w:start w:val="1"/>
      <w:numFmt w:val="lowerLetter"/>
      <w:lvlText w:val="%2."/>
      <w:lvlJc w:val="left"/>
      <w:pPr>
        <w:ind w:left="1440" w:hanging="360"/>
      </w:pPr>
    </w:lvl>
    <w:lvl w:ilvl="2" w:tplc="F710A8F4">
      <w:start w:val="1"/>
      <w:numFmt w:val="lowerRoman"/>
      <w:lvlText w:val="%3."/>
      <w:lvlJc w:val="right"/>
      <w:pPr>
        <w:ind w:left="2160" w:hanging="180"/>
      </w:pPr>
    </w:lvl>
    <w:lvl w:ilvl="3" w:tplc="3884A720">
      <w:start w:val="1"/>
      <w:numFmt w:val="decimal"/>
      <w:lvlText w:val="%4."/>
      <w:lvlJc w:val="left"/>
      <w:pPr>
        <w:ind w:left="2880" w:hanging="360"/>
      </w:pPr>
    </w:lvl>
    <w:lvl w:ilvl="4" w:tplc="22C09D26">
      <w:start w:val="1"/>
      <w:numFmt w:val="lowerLetter"/>
      <w:lvlText w:val="%5."/>
      <w:lvlJc w:val="left"/>
      <w:pPr>
        <w:ind w:left="3600" w:hanging="360"/>
      </w:pPr>
    </w:lvl>
    <w:lvl w:ilvl="5" w:tplc="48F41AC6">
      <w:start w:val="1"/>
      <w:numFmt w:val="lowerRoman"/>
      <w:lvlText w:val="%6."/>
      <w:lvlJc w:val="right"/>
      <w:pPr>
        <w:ind w:left="4320" w:hanging="180"/>
      </w:pPr>
    </w:lvl>
    <w:lvl w:ilvl="6" w:tplc="5FEE9DE8">
      <w:start w:val="1"/>
      <w:numFmt w:val="decimal"/>
      <w:lvlText w:val="%7."/>
      <w:lvlJc w:val="left"/>
      <w:pPr>
        <w:ind w:left="5040" w:hanging="360"/>
      </w:pPr>
    </w:lvl>
    <w:lvl w:ilvl="7" w:tplc="4552A5B8">
      <w:start w:val="1"/>
      <w:numFmt w:val="lowerLetter"/>
      <w:lvlText w:val="%8."/>
      <w:lvlJc w:val="left"/>
      <w:pPr>
        <w:ind w:left="5760" w:hanging="360"/>
      </w:pPr>
    </w:lvl>
    <w:lvl w:ilvl="8" w:tplc="F300EC64">
      <w:start w:val="1"/>
      <w:numFmt w:val="lowerRoman"/>
      <w:lvlText w:val="%9."/>
      <w:lvlJc w:val="right"/>
      <w:pPr>
        <w:ind w:left="6480" w:hanging="180"/>
      </w:pPr>
    </w:lvl>
  </w:abstractNum>
  <w:abstractNum w:abstractNumId="25" w15:restartNumberingAfterBreak="0">
    <w:nsid w:val="7F18C951"/>
    <w:multiLevelType w:val="multilevel"/>
    <w:tmpl w:val="22A0BCF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4418DF"/>
    <w:multiLevelType w:val="hybridMultilevel"/>
    <w:tmpl w:val="B458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777154">
    <w:abstractNumId w:val="1"/>
  </w:num>
  <w:num w:numId="2" w16cid:durableId="1007170725">
    <w:abstractNumId w:val="25"/>
  </w:num>
  <w:num w:numId="3" w16cid:durableId="786047001">
    <w:abstractNumId w:val="12"/>
  </w:num>
  <w:num w:numId="4" w16cid:durableId="419252703">
    <w:abstractNumId w:val="6"/>
  </w:num>
  <w:num w:numId="5" w16cid:durableId="1673605394">
    <w:abstractNumId w:val="0"/>
  </w:num>
  <w:num w:numId="6" w16cid:durableId="1921139346">
    <w:abstractNumId w:val="22"/>
  </w:num>
  <w:num w:numId="7" w16cid:durableId="885917896">
    <w:abstractNumId w:val="23"/>
  </w:num>
  <w:num w:numId="8" w16cid:durableId="221412300">
    <w:abstractNumId w:val="4"/>
  </w:num>
  <w:num w:numId="9" w16cid:durableId="429550388">
    <w:abstractNumId w:val="5"/>
  </w:num>
  <w:num w:numId="10" w16cid:durableId="1611739381">
    <w:abstractNumId w:val="18"/>
  </w:num>
  <w:num w:numId="11" w16cid:durableId="117575614">
    <w:abstractNumId w:val="8"/>
  </w:num>
  <w:num w:numId="12" w16cid:durableId="1216087574">
    <w:abstractNumId w:val="14"/>
  </w:num>
  <w:num w:numId="13" w16cid:durableId="1483811490">
    <w:abstractNumId w:val="21"/>
  </w:num>
  <w:num w:numId="14" w16cid:durableId="524249341">
    <w:abstractNumId w:val="20"/>
  </w:num>
  <w:num w:numId="15" w16cid:durableId="458230069">
    <w:abstractNumId w:val="17"/>
  </w:num>
  <w:num w:numId="16" w16cid:durableId="731347893">
    <w:abstractNumId w:val="24"/>
  </w:num>
  <w:num w:numId="17" w16cid:durableId="1373923787">
    <w:abstractNumId w:val="11"/>
  </w:num>
  <w:num w:numId="18" w16cid:durableId="1943756228">
    <w:abstractNumId w:val="9"/>
  </w:num>
  <w:num w:numId="19" w16cid:durableId="1831675787">
    <w:abstractNumId w:val="3"/>
  </w:num>
  <w:num w:numId="20" w16cid:durableId="2080051035">
    <w:abstractNumId w:val="16"/>
  </w:num>
  <w:num w:numId="21" w16cid:durableId="2010405853">
    <w:abstractNumId w:val="7"/>
  </w:num>
  <w:num w:numId="22" w16cid:durableId="896748826">
    <w:abstractNumId w:val="15"/>
  </w:num>
  <w:num w:numId="23" w16cid:durableId="338168066">
    <w:abstractNumId w:val="10"/>
  </w:num>
  <w:num w:numId="24" w16cid:durableId="113136182">
    <w:abstractNumId w:val="13"/>
  </w:num>
  <w:num w:numId="25" w16cid:durableId="1330209683">
    <w:abstractNumId w:val="19"/>
  </w:num>
  <w:num w:numId="26" w16cid:durableId="400293926">
    <w:abstractNumId w:val="26"/>
  </w:num>
  <w:num w:numId="27" w16cid:durableId="2138913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4F"/>
    <w:rsid w:val="000130DC"/>
    <w:rsid w:val="0001405B"/>
    <w:rsid w:val="000222E3"/>
    <w:rsid w:val="00023E0A"/>
    <w:rsid w:val="00027F9B"/>
    <w:rsid w:val="00033904"/>
    <w:rsid w:val="000350AC"/>
    <w:rsid w:val="00046A7C"/>
    <w:rsid w:val="0005333E"/>
    <w:rsid w:val="00055B98"/>
    <w:rsid w:val="00060024"/>
    <w:rsid w:val="00060BC1"/>
    <w:rsid w:val="00061D0B"/>
    <w:rsid w:val="00063802"/>
    <w:rsid w:val="00063886"/>
    <w:rsid w:val="00064C44"/>
    <w:rsid w:val="000653FD"/>
    <w:rsid w:val="000667E2"/>
    <w:rsid w:val="00066A48"/>
    <w:rsid w:val="0007141C"/>
    <w:rsid w:val="00071BC8"/>
    <w:rsid w:val="000741F0"/>
    <w:rsid w:val="00080238"/>
    <w:rsid w:val="0008089D"/>
    <w:rsid w:val="00082F6A"/>
    <w:rsid w:val="00084B8A"/>
    <w:rsid w:val="00085A56"/>
    <w:rsid w:val="00087580"/>
    <w:rsid w:val="00090A4E"/>
    <w:rsid w:val="0009391A"/>
    <w:rsid w:val="00094376"/>
    <w:rsid w:val="00095971"/>
    <w:rsid w:val="000967DB"/>
    <w:rsid w:val="000A1EEC"/>
    <w:rsid w:val="000A5558"/>
    <w:rsid w:val="000A5CD6"/>
    <w:rsid w:val="000A6B5A"/>
    <w:rsid w:val="000A6D40"/>
    <w:rsid w:val="000A7689"/>
    <w:rsid w:val="000B15D4"/>
    <w:rsid w:val="000B3E61"/>
    <w:rsid w:val="000B4CF9"/>
    <w:rsid w:val="000C175D"/>
    <w:rsid w:val="000C3FDF"/>
    <w:rsid w:val="000D10BC"/>
    <w:rsid w:val="000D35AA"/>
    <w:rsid w:val="000E135F"/>
    <w:rsid w:val="000E1BA4"/>
    <w:rsid w:val="000E42A3"/>
    <w:rsid w:val="000F06BD"/>
    <w:rsid w:val="000F4F20"/>
    <w:rsid w:val="000F695F"/>
    <w:rsid w:val="00101BBA"/>
    <w:rsid w:val="00110F1B"/>
    <w:rsid w:val="00111F06"/>
    <w:rsid w:val="00113F12"/>
    <w:rsid w:val="00115434"/>
    <w:rsid w:val="00123DFA"/>
    <w:rsid w:val="00125812"/>
    <w:rsid w:val="0013151E"/>
    <w:rsid w:val="00134592"/>
    <w:rsid w:val="00141C3B"/>
    <w:rsid w:val="00146508"/>
    <w:rsid w:val="001509BA"/>
    <w:rsid w:val="0015512A"/>
    <w:rsid w:val="00162E0C"/>
    <w:rsid w:val="00165AE8"/>
    <w:rsid w:val="001672FE"/>
    <w:rsid w:val="00170C3B"/>
    <w:rsid w:val="001721FF"/>
    <w:rsid w:val="00181938"/>
    <w:rsid w:val="001819A9"/>
    <w:rsid w:val="00187BE3"/>
    <w:rsid w:val="00187F1E"/>
    <w:rsid w:val="00196B14"/>
    <w:rsid w:val="0019739C"/>
    <w:rsid w:val="001A06D1"/>
    <w:rsid w:val="001A09C3"/>
    <w:rsid w:val="001A403B"/>
    <w:rsid w:val="001A7C1E"/>
    <w:rsid w:val="001B0E7D"/>
    <w:rsid w:val="001B1D60"/>
    <w:rsid w:val="001B20F2"/>
    <w:rsid w:val="001B3D3C"/>
    <w:rsid w:val="001B42EE"/>
    <w:rsid w:val="001B5A95"/>
    <w:rsid w:val="001B62E5"/>
    <w:rsid w:val="001B669E"/>
    <w:rsid w:val="001C0446"/>
    <w:rsid w:val="001C3217"/>
    <w:rsid w:val="001C3EDA"/>
    <w:rsid w:val="001C4634"/>
    <w:rsid w:val="001D2CF9"/>
    <w:rsid w:val="001D367B"/>
    <w:rsid w:val="001F4292"/>
    <w:rsid w:val="001F51CB"/>
    <w:rsid w:val="001F5A91"/>
    <w:rsid w:val="0020673D"/>
    <w:rsid w:val="00210C30"/>
    <w:rsid w:val="00214B65"/>
    <w:rsid w:val="00215B27"/>
    <w:rsid w:val="00215C9D"/>
    <w:rsid w:val="00216C07"/>
    <w:rsid w:val="00221750"/>
    <w:rsid w:val="0022545E"/>
    <w:rsid w:val="00225BC0"/>
    <w:rsid w:val="00230203"/>
    <w:rsid w:val="002306AE"/>
    <w:rsid w:val="0023296B"/>
    <w:rsid w:val="00236819"/>
    <w:rsid w:val="00236D13"/>
    <w:rsid w:val="00240C66"/>
    <w:rsid w:val="0024175C"/>
    <w:rsid w:val="00242088"/>
    <w:rsid w:val="0024398C"/>
    <w:rsid w:val="00243D11"/>
    <w:rsid w:val="00244CFD"/>
    <w:rsid w:val="00250E1C"/>
    <w:rsid w:val="00251471"/>
    <w:rsid w:val="00251C93"/>
    <w:rsid w:val="00251D1C"/>
    <w:rsid w:val="00253F3E"/>
    <w:rsid w:val="0026120C"/>
    <w:rsid w:val="00265E8A"/>
    <w:rsid w:val="002676C2"/>
    <w:rsid w:val="002722E0"/>
    <w:rsid w:val="00272765"/>
    <w:rsid w:val="0027549A"/>
    <w:rsid w:val="00275798"/>
    <w:rsid w:val="00275BBA"/>
    <w:rsid w:val="00283BFC"/>
    <w:rsid w:val="00284487"/>
    <w:rsid w:val="00295CA5"/>
    <w:rsid w:val="002A2252"/>
    <w:rsid w:val="002A2B35"/>
    <w:rsid w:val="002A39C8"/>
    <w:rsid w:val="002B0969"/>
    <w:rsid w:val="002B2C17"/>
    <w:rsid w:val="002B2FA4"/>
    <w:rsid w:val="002B3245"/>
    <w:rsid w:val="002B625F"/>
    <w:rsid w:val="002B732F"/>
    <w:rsid w:val="002C2423"/>
    <w:rsid w:val="002C2F70"/>
    <w:rsid w:val="002C6873"/>
    <w:rsid w:val="002D13F5"/>
    <w:rsid w:val="002D39A9"/>
    <w:rsid w:val="002D4AF8"/>
    <w:rsid w:val="002D4C85"/>
    <w:rsid w:val="002D630D"/>
    <w:rsid w:val="002D77FE"/>
    <w:rsid w:val="002E55DC"/>
    <w:rsid w:val="002E5917"/>
    <w:rsid w:val="002F05AE"/>
    <w:rsid w:val="002F624B"/>
    <w:rsid w:val="002F6EAD"/>
    <w:rsid w:val="002F7D2B"/>
    <w:rsid w:val="00302B3F"/>
    <w:rsid w:val="003030F1"/>
    <w:rsid w:val="00304C55"/>
    <w:rsid w:val="003053BE"/>
    <w:rsid w:val="003053C6"/>
    <w:rsid w:val="00305E0A"/>
    <w:rsid w:val="003075E0"/>
    <w:rsid w:val="003110CD"/>
    <w:rsid w:val="00314BA7"/>
    <w:rsid w:val="003165A6"/>
    <w:rsid w:val="00320E20"/>
    <w:rsid w:val="00321B01"/>
    <w:rsid w:val="0032471C"/>
    <w:rsid w:val="0032544D"/>
    <w:rsid w:val="00326F15"/>
    <w:rsid w:val="0033369F"/>
    <w:rsid w:val="00334033"/>
    <w:rsid w:val="00336975"/>
    <w:rsid w:val="00344B46"/>
    <w:rsid w:val="00347AD3"/>
    <w:rsid w:val="003513E7"/>
    <w:rsid w:val="00351A65"/>
    <w:rsid w:val="00352A3D"/>
    <w:rsid w:val="00353B39"/>
    <w:rsid w:val="00355E24"/>
    <w:rsid w:val="003606AD"/>
    <w:rsid w:val="00365905"/>
    <w:rsid w:val="00365C42"/>
    <w:rsid w:val="00372614"/>
    <w:rsid w:val="003810FA"/>
    <w:rsid w:val="003819EB"/>
    <w:rsid w:val="00385A6A"/>
    <w:rsid w:val="0039072C"/>
    <w:rsid w:val="00390FD5"/>
    <w:rsid w:val="00394C73"/>
    <w:rsid w:val="003A0132"/>
    <w:rsid w:val="003A481C"/>
    <w:rsid w:val="003A4C2A"/>
    <w:rsid w:val="003B2CDA"/>
    <w:rsid w:val="003B3561"/>
    <w:rsid w:val="003B3BE1"/>
    <w:rsid w:val="003B6C98"/>
    <w:rsid w:val="003C0D50"/>
    <w:rsid w:val="003C6506"/>
    <w:rsid w:val="003D04DF"/>
    <w:rsid w:val="003D2110"/>
    <w:rsid w:val="003D750F"/>
    <w:rsid w:val="003E0E2E"/>
    <w:rsid w:val="003E65EC"/>
    <w:rsid w:val="003E701D"/>
    <w:rsid w:val="004008A8"/>
    <w:rsid w:val="00405B3C"/>
    <w:rsid w:val="004061B8"/>
    <w:rsid w:val="00407B17"/>
    <w:rsid w:val="004112FD"/>
    <w:rsid w:val="00416A6B"/>
    <w:rsid w:val="004200FF"/>
    <w:rsid w:val="004221EB"/>
    <w:rsid w:val="0042657C"/>
    <w:rsid w:val="00432AF3"/>
    <w:rsid w:val="00434C00"/>
    <w:rsid w:val="00435F36"/>
    <w:rsid w:val="00441755"/>
    <w:rsid w:val="00445695"/>
    <w:rsid w:val="00445CB5"/>
    <w:rsid w:val="00447733"/>
    <w:rsid w:val="00451D39"/>
    <w:rsid w:val="00453834"/>
    <w:rsid w:val="00456D45"/>
    <w:rsid w:val="00460384"/>
    <w:rsid w:val="004669BD"/>
    <w:rsid w:val="0047519E"/>
    <w:rsid w:val="00477652"/>
    <w:rsid w:val="00481656"/>
    <w:rsid w:val="004831BE"/>
    <w:rsid w:val="00483514"/>
    <w:rsid w:val="00484A8F"/>
    <w:rsid w:val="00485A0D"/>
    <w:rsid w:val="00491746"/>
    <w:rsid w:val="0049394B"/>
    <w:rsid w:val="00494B31"/>
    <w:rsid w:val="004A27F2"/>
    <w:rsid w:val="004B3485"/>
    <w:rsid w:val="004B366C"/>
    <w:rsid w:val="004B5EEE"/>
    <w:rsid w:val="004B67C6"/>
    <w:rsid w:val="004B7569"/>
    <w:rsid w:val="004C52F1"/>
    <w:rsid w:val="004D53CE"/>
    <w:rsid w:val="004E32AF"/>
    <w:rsid w:val="004E375B"/>
    <w:rsid w:val="004E6DC4"/>
    <w:rsid w:val="004F117D"/>
    <w:rsid w:val="004F1C73"/>
    <w:rsid w:val="004FCE65"/>
    <w:rsid w:val="0050341B"/>
    <w:rsid w:val="00504D05"/>
    <w:rsid w:val="005118FE"/>
    <w:rsid w:val="00512D25"/>
    <w:rsid w:val="00514E08"/>
    <w:rsid w:val="005257DF"/>
    <w:rsid w:val="00526AEB"/>
    <w:rsid w:val="00526CF7"/>
    <w:rsid w:val="005305B6"/>
    <w:rsid w:val="00533EEF"/>
    <w:rsid w:val="005347D2"/>
    <w:rsid w:val="00535D61"/>
    <w:rsid w:val="0053614F"/>
    <w:rsid w:val="005403F7"/>
    <w:rsid w:val="00543EAB"/>
    <w:rsid w:val="00550B35"/>
    <w:rsid w:val="0055258D"/>
    <w:rsid w:val="0055388B"/>
    <w:rsid w:val="00555232"/>
    <w:rsid w:val="0055648B"/>
    <w:rsid w:val="00560ACD"/>
    <w:rsid w:val="00560CB9"/>
    <w:rsid w:val="00561E87"/>
    <w:rsid w:val="00577CF0"/>
    <w:rsid w:val="00585B7D"/>
    <w:rsid w:val="00586CE2"/>
    <w:rsid w:val="00590CBC"/>
    <w:rsid w:val="0059415E"/>
    <w:rsid w:val="00596401"/>
    <w:rsid w:val="00597A76"/>
    <w:rsid w:val="005A0479"/>
    <w:rsid w:val="005A260D"/>
    <w:rsid w:val="005A2E27"/>
    <w:rsid w:val="005A5590"/>
    <w:rsid w:val="005A5B17"/>
    <w:rsid w:val="005B04B7"/>
    <w:rsid w:val="005B09E5"/>
    <w:rsid w:val="005B1EAD"/>
    <w:rsid w:val="005B6F40"/>
    <w:rsid w:val="005B7586"/>
    <w:rsid w:val="005C12F4"/>
    <w:rsid w:val="005C3A98"/>
    <w:rsid w:val="005C4E8D"/>
    <w:rsid w:val="005C53E8"/>
    <w:rsid w:val="005D1261"/>
    <w:rsid w:val="005D4434"/>
    <w:rsid w:val="005D7AE4"/>
    <w:rsid w:val="005E16D2"/>
    <w:rsid w:val="005F1850"/>
    <w:rsid w:val="005F3567"/>
    <w:rsid w:val="00601C88"/>
    <w:rsid w:val="00605314"/>
    <w:rsid w:val="006053AB"/>
    <w:rsid w:val="006057F6"/>
    <w:rsid w:val="00606F54"/>
    <w:rsid w:val="00623B2E"/>
    <w:rsid w:val="00624126"/>
    <w:rsid w:val="00625CBE"/>
    <w:rsid w:val="006275FA"/>
    <w:rsid w:val="0063195C"/>
    <w:rsid w:val="00636A22"/>
    <w:rsid w:val="006401AC"/>
    <w:rsid w:val="006427C5"/>
    <w:rsid w:val="006476F7"/>
    <w:rsid w:val="00652728"/>
    <w:rsid w:val="006604C5"/>
    <w:rsid w:val="00660755"/>
    <w:rsid w:val="00664E8E"/>
    <w:rsid w:val="00665422"/>
    <w:rsid w:val="00674A52"/>
    <w:rsid w:val="00674E64"/>
    <w:rsid w:val="00690F31"/>
    <w:rsid w:val="00692348"/>
    <w:rsid w:val="006933C3"/>
    <w:rsid w:val="006A1969"/>
    <w:rsid w:val="006B0E8A"/>
    <w:rsid w:val="006B13D2"/>
    <w:rsid w:val="006B19FC"/>
    <w:rsid w:val="006B1F8C"/>
    <w:rsid w:val="006B37B1"/>
    <w:rsid w:val="006B3899"/>
    <w:rsid w:val="006B4603"/>
    <w:rsid w:val="006B5EF2"/>
    <w:rsid w:val="006C0A6C"/>
    <w:rsid w:val="006C62A8"/>
    <w:rsid w:val="006D2AC9"/>
    <w:rsid w:val="006E1EB4"/>
    <w:rsid w:val="006E3B2A"/>
    <w:rsid w:val="006E49F4"/>
    <w:rsid w:val="006E7376"/>
    <w:rsid w:val="006F0F97"/>
    <w:rsid w:val="006F1CCD"/>
    <w:rsid w:val="006F4EE1"/>
    <w:rsid w:val="006F54E9"/>
    <w:rsid w:val="006F5C1C"/>
    <w:rsid w:val="00701E21"/>
    <w:rsid w:val="00706CEE"/>
    <w:rsid w:val="00710295"/>
    <w:rsid w:val="00711867"/>
    <w:rsid w:val="00711F0E"/>
    <w:rsid w:val="00716D6C"/>
    <w:rsid w:val="00716EFC"/>
    <w:rsid w:val="007205CA"/>
    <w:rsid w:val="00720733"/>
    <w:rsid w:val="007219B8"/>
    <w:rsid w:val="007234BE"/>
    <w:rsid w:val="00733160"/>
    <w:rsid w:val="00735189"/>
    <w:rsid w:val="00737999"/>
    <w:rsid w:val="00744315"/>
    <w:rsid w:val="00744E74"/>
    <w:rsid w:val="007468F6"/>
    <w:rsid w:val="00753D0F"/>
    <w:rsid w:val="00756905"/>
    <w:rsid w:val="00763C80"/>
    <w:rsid w:val="00764376"/>
    <w:rsid w:val="00771B45"/>
    <w:rsid w:val="007733DA"/>
    <w:rsid w:val="007743A2"/>
    <w:rsid w:val="00776934"/>
    <w:rsid w:val="00781B48"/>
    <w:rsid w:val="00782505"/>
    <w:rsid w:val="00782CAF"/>
    <w:rsid w:val="00783FFA"/>
    <w:rsid w:val="00785C1C"/>
    <w:rsid w:val="00794B8B"/>
    <w:rsid w:val="0079568C"/>
    <w:rsid w:val="00796953"/>
    <w:rsid w:val="007A15BE"/>
    <w:rsid w:val="007A21EE"/>
    <w:rsid w:val="007A4833"/>
    <w:rsid w:val="007A5C3F"/>
    <w:rsid w:val="007B24DB"/>
    <w:rsid w:val="007B26B4"/>
    <w:rsid w:val="007B6657"/>
    <w:rsid w:val="007C0BEE"/>
    <w:rsid w:val="007C21A2"/>
    <w:rsid w:val="007C3507"/>
    <w:rsid w:val="007C5840"/>
    <w:rsid w:val="007C7F9E"/>
    <w:rsid w:val="007D0E56"/>
    <w:rsid w:val="007D4011"/>
    <w:rsid w:val="007D5A8F"/>
    <w:rsid w:val="007D5F9C"/>
    <w:rsid w:val="007D635A"/>
    <w:rsid w:val="007D78E2"/>
    <w:rsid w:val="007E136F"/>
    <w:rsid w:val="007E1A92"/>
    <w:rsid w:val="007E291C"/>
    <w:rsid w:val="007F6D8A"/>
    <w:rsid w:val="007F7CDF"/>
    <w:rsid w:val="00813B1C"/>
    <w:rsid w:val="00814130"/>
    <w:rsid w:val="00814344"/>
    <w:rsid w:val="00816B96"/>
    <w:rsid w:val="00820595"/>
    <w:rsid w:val="00821F80"/>
    <w:rsid w:val="00830D66"/>
    <w:rsid w:val="00830FD8"/>
    <w:rsid w:val="00835597"/>
    <w:rsid w:val="00836E75"/>
    <w:rsid w:val="00841783"/>
    <w:rsid w:val="008446D9"/>
    <w:rsid w:val="0084FC10"/>
    <w:rsid w:val="008529A9"/>
    <w:rsid w:val="0086361F"/>
    <w:rsid w:val="00863701"/>
    <w:rsid w:val="00863925"/>
    <w:rsid w:val="0086511F"/>
    <w:rsid w:val="00865F64"/>
    <w:rsid w:val="0086696A"/>
    <w:rsid w:val="00873815"/>
    <w:rsid w:val="00873A63"/>
    <w:rsid w:val="008745A1"/>
    <w:rsid w:val="00877E8B"/>
    <w:rsid w:val="00883694"/>
    <w:rsid w:val="00884B36"/>
    <w:rsid w:val="00884C6D"/>
    <w:rsid w:val="0088732A"/>
    <w:rsid w:val="00887429"/>
    <w:rsid w:val="00892437"/>
    <w:rsid w:val="008962F9"/>
    <w:rsid w:val="008969F7"/>
    <w:rsid w:val="008A03F5"/>
    <w:rsid w:val="008A149A"/>
    <w:rsid w:val="008A27E0"/>
    <w:rsid w:val="008A28E5"/>
    <w:rsid w:val="008A2DA3"/>
    <w:rsid w:val="008A5F31"/>
    <w:rsid w:val="008B158E"/>
    <w:rsid w:val="008B15B8"/>
    <w:rsid w:val="008B3BE4"/>
    <w:rsid w:val="008B6145"/>
    <w:rsid w:val="008B6CC5"/>
    <w:rsid w:val="008B717F"/>
    <w:rsid w:val="008B7DAD"/>
    <w:rsid w:val="008C25F6"/>
    <w:rsid w:val="008C2C82"/>
    <w:rsid w:val="008D1825"/>
    <w:rsid w:val="008D40D8"/>
    <w:rsid w:val="008D47E4"/>
    <w:rsid w:val="008D4E30"/>
    <w:rsid w:val="008E055A"/>
    <w:rsid w:val="008E4893"/>
    <w:rsid w:val="008E5810"/>
    <w:rsid w:val="008E7417"/>
    <w:rsid w:val="008F02BD"/>
    <w:rsid w:val="008F10AB"/>
    <w:rsid w:val="008F43E5"/>
    <w:rsid w:val="008F7249"/>
    <w:rsid w:val="00901C9E"/>
    <w:rsid w:val="009065EC"/>
    <w:rsid w:val="0091142E"/>
    <w:rsid w:val="00913E30"/>
    <w:rsid w:val="00917457"/>
    <w:rsid w:val="009260D8"/>
    <w:rsid w:val="00930999"/>
    <w:rsid w:val="00931A3A"/>
    <w:rsid w:val="00934C1D"/>
    <w:rsid w:val="0093694A"/>
    <w:rsid w:val="009376C8"/>
    <w:rsid w:val="00944741"/>
    <w:rsid w:val="00945571"/>
    <w:rsid w:val="00945ABA"/>
    <w:rsid w:val="00946FFC"/>
    <w:rsid w:val="00951C2A"/>
    <w:rsid w:val="0096070C"/>
    <w:rsid w:val="00962B9C"/>
    <w:rsid w:val="00962ECF"/>
    <w:rsid w:val="009808F4"/>
    <w:rsid w:val="0098226E"/>
    <w:rsid w:val="00985F86"/>
    <w:rsid w:val="00986B09"/>
    <w:rsid w:val="00986B51"/>
    <w:rsid w:val="00995B70"/>
    <w:rsid w:val="009A0A6B"/>
    <w:rsid w:val="009A1149"/>
    <w:rsid w:val="009A3AAC"/>
    <w:rsid w:val="009A5395"/>
    <w:rsid w:val="009A5A51"/>
    <w:rsid w:val="009B61D7"/>
    <w:rsid w:val="009B6704"/>
    <w:rsid w:val="009B720C"/>
    <w:rsid w:val="009C0180"/>
    <w:rsid w:val="009C3519"/>
    <w:rsid w:val="009C51E8"/>
    <w:rsid w:val="009C6423"/>
    <w:rsid w:val="009D2CFC"/>
    <w:rsid w:val="009D3323"/>
    <w:rsid w:val="009D4634"/>
    <w:rsid w:val="009E2CD8"/>
    <w:rsid w:val="009F6B80"/>
    <w:rsid w:val="00A00B78"/>
    <w:rsid w:val="00A0672B"/>
    <w:rsid w:val="00A0692B"/>
    <w:rsid w:val="00A10F90"/>
    <w:rsid w:val="00A15904"/>
    <w:rsid w:val="00A165B1"/>
    <w:rsid w:val="00A21089"/>
    <w:rsid w:val="00A30A30"/>
    <w:rsid w:val="00A30BAC"/>
    <w:rsid w:val="00A317A3"/>
    <w:rsid w:val="00A32DE2"/>
    <w:rsid w:val="00A3457A"/>
    <w:rsid w:val="00A418AF"/>
    <w:rsid w:val="00A42BB3"/>
    <w:rsid w:val="00A56332"/>
    <w:rsid w:val="00A57F6C"/>
    <w:rsid w:val="00A600FE"/>
    <w:rsid w:val="00A66F49"/>
    <w:rsid w:val="00A7376F"/>
    <w:rsid w:val="00A74F84"/>
    <w:rsid w:val="00A8170B"/>
    <w:rsid w:val="00A82076"/>
    <w:rsid w:val="00A849E7"/>
    <w:rsid w:val="00A84DCD"/>
    <w:rsid w:val="00A85778"/>
    <w:rsid w:val="00A93E92"/>
    <w:rsid w:val="00A9429F"/>
    <w:rsid w:val="00A96DF9"/>
    <w:rsid w:val="00AA06E8"/>
    <w:rsid w:val="00AB3537"/>
    <w:rsid w:val="00AB6DF4"/>
    <w:rsid w:val="00AC1E28"/>
    <w:rsid w:val="00AC4509"/>
    <w:rsid w:val="00AC7E5B"/>
    <w:rsid w:val="00AD0F39"/>
    <w:rsid w:val="00AD15A8"/>
    <w:rsid w:val="00AD18EC"/>
    <w:rsid w:val="00AD26C7"/>
    <w:rsid w:val="00AD5304"/>
    <w:rsid w:val="00AD764C"/>
    <w:rsid w:val="00AD7AC1"/>
    <w:rsid w:val="00AE148C"/>
    <w:rsid w:val="00AE1B47"/>
    <w:rsid w:val="00AE3A8D"/>
    <w:rsid w:val="00AE4633"/>
    <w:rsid w:val="00AE4947"/>
    <w:rsid w:val="00AE584F"/>
    <w:rsid w:val="00AE78BC"/>
    <w:rsid w:val="00AF05A8"/>
    <w:rsid w:val="00AF3C9C"/>
    <w:rsid w:val="00AF536C"/>
    <w:rsid w:val="00AF6E6E"/>
    <w:rsid w:val="00B03C9A"/>
    <w:rsid w:val="00B06DFB"/>
    <w:rsid w:val="00B073C1"/>
    <w:rsid w:val="00B10BA2"/>
    <w:rsid w:val="00B1139F"/>
    <w:rsid w:val="00B15799"/>
    <w:rsid w:val="00B16828"/>
    <w:rsid w:val="00B2095C"/>
    <w:rsid w:val="00B21C4C"/>
    <w:rsid w:val="00B21F49"/>
    <w:rsid w:val="00B222ED"/>
    <w:rsid w:val="00B22FBE"/>
    <w:rsid w:val="00B235F8"/>
    <w:rsid w:val="00B23D7C"/>
    <w:rsid w:val="00B263CE"/>
    <w:rsid w:val="00B26552"/>
    <w:rsid w:val="00B316E0"/>
    <w:rsid w:val="00B3709F"/>
    <w:rsid w:val="00B44EE6"/>
    <w:rsid w:val="00B45A7D"/>
    <w:rsid w:val="00B4717F"/>
    <w:rsid w:val="00B5005B"/>
    <w:rsid w:val="00B5079E"/>
    <w:rsid w:val="00B50DF1"/>
    <w:rsid w:val="00B55B43"/>
    <w:rsid w:val="00B61E68"/>
    <w:rsid w:val="00B635DE"/>
    <w:rsid w:val="00B65298"/>
    <w:rsid w:val="00B6740C"/>
    <w:rsid w:val="00B7293B"/>
    <w:rsid w:val="00B73CCF"/>
    <w:rsid w:val="00B864AB"/>
    <w:rsid w:val="00B91586"/>
    <w:rsid w:val="00B924C1"/>
    <w:rsid w:val="00B93F07"/>
    <w:rsid w:val="00B945D2"/>
    <w:rsid w:val="00B96DB0"/>
    <w:rsid w:val="00BA074E"/>
    <w:rsid w:val="00BA0DF9"/>
    <w:rsid w:val="00BA1316"/>
    <w:rsid w:val="00BA1D39"/>
    <w:rsid w:val="00BA3948"/>
    <w:rsid w:val="00BB0394"/>
    <w:rsid w:val="00BB58AF"/>
    <w:rsid w:val="00BB5F97"/>
    <w:rsid w:val="00BB6B31"/>
    <w:rsid w:val="00BB6C32"/>
    <w:rsid w:val="00BC762D"/>
    <w:rsid w:val="00BD1D3E"/>
    <w:rsid w:val="00BD4292"/>
    <w:rsid w:val="00BE05EF"/>
    <w:rsid w:val="00BE20DB"/>
    <w:rsid w:val="00BE3B8A"/>
    <w:rsid w:val="00BE52FD"/>
    <w:rsid w:val="00BF081C"/>
    <w:rsid w:val="00BF40C4"/>
    <w:rsid w:val="00C0083E"/>
    <w:rsid w:val="00C011D6"/>
    <w:rsid w:val="00C06AF8"/>
    <w:rsid w:val="00C07EDD"/>
    <w:rsid w:val="00C1225A"/>
    <w:rsid w:val="00C123F2"/>
    <w:rsid w:val="00C13B04"/>
    <w:rsid w:val="00C145F8"/>
    <w:rsid w:val="00C1665F"/>
    <w:rsid w:val="00C21003"/>
    <w:rsid w:val="00C21AD0"/>
    <w:rsid w:val="00C226BB"/>
    <w:rsid w:val="00C234FB"/>
    <w:rsid w:val="00C26252"/>
    <w:rsid w:val="00C27306"/>
    <w:rsid w:val="00C32A6C"/>
    <w:rsid w:val="00C37DAF"/>
    <w:rsid w:val="00C420EA"/>
    <w:rsid w:val="00C43670"/>
    <w:rsid w:val="00C43DA8"/>
    <w:rsid w:val="00C50F99"/>
    <w:rsid w:val="00C628F1"/>
    <w:rsid w:val="00C62F00"/>
    <w:rsid w:val="00C652C8"/>
    <w:rsid w:val="00C66FEE"/>
    <w:rsid w:val="00C67A80"/>
    <w:rsid w:val="00C8191C"/>
    <w:rsid w:val="00C8444F"/>
    <w:rsid w:val="00C849E3"/>
    <w:rsid w:val="00C84F87"/>
    <w:rsid w:val="00C8654F"/>
    <w:rsid w:val="00CA13DC"/>
    <w:rsid w:val="00CA18F7"/>
    <w:rsid w:val="00CA3DFD"/>
    <w:rsid w:val="00CA6812"/>
    <w:rsid w:val="00CB0730"/>
    <w:rsid w:val="00CB400E"/>
    <w:rsid w:val="00CC257B"/>
    <w:rsid w:val="00CC44D0"/>
    <w:rsid w:val="00CC4A33"/>
    <w:rsid w:val="00CC5947"/>
    <w:rsid w:val="00CC6D08"/>
    <w:rsid w:val="00CC76B9"/>
    <w:rsid w:val="00CC7BCB"/>
    <w:rsid w:val="00CD1EB1"/>
    <w:rsid w:val="00CD22A5"/>
    <w:rsid w:val="00CD4480"/>
    <w:rsid w:val="00CD4928"/>
    <w:rsid w:val="00CD736C"/>
    <w:rsid w:val="00CE3110"/>
    <w:rsid w:val="00CE7103"/>
    <w:rsid w:val="00CF09B9"/>
    <w:rsid w:val="00CF14A5"/>
    <w:rsid w:val="00CF15D3"/>
    <w:rsid w:val="00CF1E52"/>
    <w:rsid w:val="00CF2ACA"/>
    <w:rsid w:val="00CF77F7"/>
    <w:rsid w:val="00CF79C8"/>
    <w:rsid w:val="00CF7BD0"/>
    <w:rsid w:val="00D015F0"/>
    <w:rsid w:val="00D05474"/>
    <w:rsid w:val="00D12BD0"/>
    <w:rsid w:val="00D178C5"/>
    <w:rsid w:val="00D2288B"/>
    <w:rsid w:val="00D262E6"/>
    <w:rsid w:val="00D3000B"/>
    <w:rsid w:val="00D35DD2"/>
    <w:rsid w:val="00D44F78"/>
    <w:rsid w:val="00D46BCA"/>
    <w:rsid w:val="00D54037"/>
    <w:rsid w:val="00D578B2"/>
    <w:rsid w:val="00D57D4F"/>
    <w:rsid w:val="00D60659"/>
    <w:rsid w:val="00D61174"/>
    <w:rsid w:val="00D611FC"/>
    <w:rsid w:val="00D62119"/>
    <w:rsid w:val="00D62694"/>
    <w:rsid w:val="00D62C36"/>
    <w:rsid w:val="00D6552C"/>
    <w:rsid w:val="00D6606E"/>
    <w:rsid w:val="00D72008"/>
    <w:rsid w:val="00D727B0"/>
    <w:rsid w:val="00D72F42"/>
    <w:rsid w:val="00D77D62"/>
    <w:rsid w:val="00D91C5F"/>
    <w:rsid w:val="00D95666"/>
    <w:rsid w:val="00D95B3F"/>
    <w:rsid w:val="00D96D7E"/>
    <w:rsid w:val="00DA0716"/>
    <w:rsid w:val="00DA12D1"/>
    <w:rsid w:val="00DA22CD"/>
    <w:rsid w:val="00DA389B"/>
    <w:rsid w:val="00DA55F5"/>
    <w:rsid w:val="00DA7D4B"/>
    <w:rsid w:val="00DB6458"/>
    <w:rsid w:val="00DD46E3"/>
    <w:rsid w:val="00DD4BC3"/>
    <w:rsid w:val="00DD6F62"/>
    <w:rsid w:val="00DE22DB"/>
    <w:rsid w:val="00DE2D5E"/>
    <w:rsid w:val="00DF09E8"/>
    <w:rsid w:val="00DF102B"/>
    <w:rsid w:val="00E01C2F"/>
    <w:rsid w:val="00E1272B"/>
    <w:rsid w:val="00E1452A"/>
    <w:rsid w:val="00E27128"/>
    <w:rsid w:val="00E346A8"/>
    <w:rsid w:val="00E40A58"/>
    <w:rsid w:val="00E4349C"/>
    <w:rsid w:val="00E434DB"/>
    <w:rsid w:val="00E5054A"/>
    <w:rsid w:val="00E527F7"/>
    <w:rsid w:val="00E57E2A"/>
    <w:rsid w:val="00E60E51"/>
    <w:rsid w:val="00E62CED"/>
    <w:rsid w:val="00E64FD3"/>
    <w:rsid w:val="00E747EB"/>
    <w:rsid w:val="00E75064"/>
    <w:rsid w:val="00E763DF"/>
    <w:rsid w:val="00E83382"/>
    <w:rsid w:val="00E859E2"/>
    <w:rsid w:val="00E96E0B"/>
    <w:rsid w:val="00EA04EE"/>
    <w:rsid w:val="00EA139D"/>
    <w:rsid w:val="00EA1C40"/>
    <w:rsid w:val="00EA70C1"/>
    <w:rsid w:val="00EB0A38"/>
    <w:rsid w:val="00EB0F17"/>
    <w:rsid w:val="00EB3EDE"/>
    <w:rsid w:val="00EC56E4"/>
    <w:rsid w:val="00ED1929"/>
    <w:rsid w:val="00ED4109"/>
    <w:rsid w:val="00ED6C9B"/>
    <w:rsid w:val="00EE0039"/>
    <w:rsid w:val="00EE253C"/>
    <w:rsid w:val="00EE28DF"/>
    <w:rsid w:val="00EE2A3A"/>
    <w:rsid w:val="00EE634F"/>
    <w:rsid w:val="00EE6DF8"/>
    <w:rsid w:val="00EE7850"/>
    <w:rsid w:val="00EF39E0"/>
    <w:rsid w:val="00EF587B"/>
    <w:rsid w:val="00F0089E"/>
    <w:rsid w:val="00F02C09"/>
    <w:rsid w:val="00F03D1B"/>
    <w:rsid w:val="00F04074"/>
    <w:rsid w:val="00F040CF"/>
    <w:rsid w:val="00F10BC6"/>
    <w:rsid w:val="00F11462"/>
    <w:rsid w:val="00F11B7B"/>
    <w:rsid w:val="00F121E4"/>
    <w:rsid w:val="00F142B8"/>
    <w:rsid w:val="00F16A23"/>
    <w:rsid w:val="00F16B47"/>
    <w:rsid w:val="00F30E53"/>
    <w:rsid w:val="00F31791"/>
    <w:rsid w:val="00F33C9F"/>
    <w:rsid w:val="00F3494C"/>
    <w:rsid w:val="00F40FB9"/>
    <w:rsid w:val="00F41736"/>
    <w:rsid w:val="00F44BB9"/>
    <w:rsid w:val="00F56294"/>
    <w:rsid w:val="00F57D8F"/>
    <w:rsid w:val="00F6522D"/>
    <w:rsid w:val="00F6699B"/>
    <w:rsid w:val="00F67606"/>
    <w:rsid w:val="00F726B9"/>
    <w:rsid w:val="00F73C77"/>
    <w:rsid w:val="00F7442B"/>
    <w:rsid w:val="00F77763"/>
    <w:rsid w:val="00F8188A"/>
    <w:rsid w:val="00F82823"/>
    <w:rsid w:val="00F82E4E"/>
    <w:rsid w:val="00F82EBE"/>
    <w:rsid w:val="00F84F7B"/>
    <w:rsid w:val="00F86254"/>
    <w:rsid w:val="00F86A29"/>
    <w:rsid w:val="00F87438"/>
    <w:rsid w:val="00F87DFC"/>
    <w:rsid w:val="00FA1599"/>
    <w:rsid w:val="00FA2FF5"/>
    <w:rsid w:val="00FA319E"/>
    <w:rsid w:val="00FA34F5"/>
    <w:rsid w:val="00FA3A19"/>
    <w:rsid w:val="00FA538E"/>
    <w:rsid w:val="00FA576F"/>
    <w:rsid w:val="00FA66EC"/>
    <w:rsid w:val="00FB06D3"/>
    <w:rsid w:val="00FB0F59"/>
    <w:rsid w:val="00FB183E"/>
    <w:rsid w:val="00FB2384"/>
    <w:rsid w:val="00FB2F2A"/>
    <w:rsid w:val="00FB3051"/>
    <w:rsid w:val="00FB4C7B"/>
    <w:rsid w:val="00FC0862"/>
    <w:rsid w:val="00FC1759"/>
    <w:rsid w:val="00FC38CB"/>
    <w:rsid w:val="00FD0154"/>
    <w:rsid w:val="00FD09E1"/>
    <w:rsid w:val="00FD2771"/>
    <w:rsid w:val="00FD3ED4"/>
    <w:rsid w:val="00FE04E8"/>
    <w:rsid w:val="00FE0FC1"/>
    <w:rsid w:val="00FE2E5A"/>
    <w:rsid w:val="00FE5E79"/>
    <w:rsid w:val="00FE65EC"/>
    <w:rsid w:val="00FF20FE"/>
    <w:rsid w:val="00FF24FB"/>
    <w:rsid w:val="00FF3F7B"/>
    <w:rsid w:val="0107B8F2"/>
    <w:rsid w:val="011135C0"/>
    <w:rsid w:val="014537E8"/>
    <w:rsid w:val="0147C909"/>
    <w:rsid w:val="0170304F"/>
    <w:rsid w:val="01788E3A"/>
    <w:rsid w:val="0179A47A"/>
    <w:rsid w:val="018CC23D"/>
    <w:rsid w:val="01B25496"/>
    <w:rsid w:val="01D516EC"/>
    <w:rsid w:val="01EF9D82"/>
    <w:rsid w:val="01F52C8E"/>
    <w:rsid w:val="0221F6A5"/>
    <w:rsid w:val="023EB588"/>
    <w:rsid w:val="0244CCDD"/>
    <w:rsid w:val="024FE50F"/>
    <w:rsid w:val="02A40353"/>
    <w:rsid w:val="03639300"/>
    <w:rsid w:val="03662D29"/>
    <w:rsid w:val="0370A339"/>
    <w:rsid w:val="03A49EA9"/>
    <w:rsid w:val="03D337BE"/>
    <w:rsid w:val="03DA85E9"/>
    <w:rsid w:val="040A9B59"/>
    <w:rsid w:val="041087E4"/>
    <w:rsid w:val="0422170D"/>
    <w:rsid w:val="04300FB7"/>
    <w:rsid w:val="048D26A5"/>
    <w:rsid w:val="05196A0B"/>
    <w:rsid w:val="05472991"/>
    <w:rsid w:val="054D1755"/>
    <w:rsid w:val="054E98DE"/>
    <w:rsid w:val="05833813"/>
    <w:rsid w:val="058456AE"/>
    <w:rsid w:val="05F3D351"/>
    <w:rsid w:val="05FFE2A3"/>
    <w:rsid w:val="061FEF89"/>
    <w:rsid w:val="06479EB1"/>
    <w:rsid w:val="06526C8A"/>
    <w:rsid w:val="06751191"/>
    <w:rsid w:val="068DD236"/>
    <w:rsid w:val="068E77F5"/>
    <w:rsid w:val="06DC3F6B"/>
    <w:rsid w:val="07395FDE"/>
    <w:rsid w:val="07479F14"/>
    <w:rsid w:val="074F045B"/>
    <w:rsid w:val="0759B7CF"/>
    <w:rsid w:val="0761A555"/>
    <w:rsid w:val="0769D40C"/>
    <w:rsid w:val="07A00BFC"/>
    <w:rsid w:val="07A03BC7"/>
    <w:rsid w:val="07D9837B"/>
    <w:rsid w:val="07E03ADE"/>
    <w:rsid w:val="07EDB4BA"/>
    <w:rsid w:val="0818BBCC"/>
    <w:rsid w:val="082A240D"/>
    <w:rsid w:val="083B39F5"/>
    <w:rsid w:val="084819D0"/>
    <w:rsid w:val="08510ACD"/>
    <w:rsid w:val="08780FCC"/>
    <w:rsid w:val="08CC2CEE"/>
    <w:rsid w:val="0983F3A4"/>
    <w:rsid w:val="099D74F4"/>
    <w:rsid w:val="09B2896C"/>
    <w:rsid w:val="09B7DEC9"/>
    <w:rsid w:val="09E30C1B"/>
    <w:rsid w:val="0A39A50F"/>
    <w:rsid w:val="0A555642"/>
    <w:rsid w:val="0A76A46F"/>
    <w:rsid w:val="0AAD2349"/>
    <w:rsid w:val="0AD201F8"/>
    <w:rsid w:val="0B0CFE36"/>
    <w:rsid w:val="0B0D556D"/>
    <w:rsid w:val="0B0F11EE"/>
    <w:rsid w:val="0B0FBD4E"/>
    <w:rsid w:val="0B194E31"/>
    <w:rsid w:val="0B2F318C"/>
    <w:rsid w:val="0B32734E"/>
    <w:rsid w:val="0B45B411"/>
    <w:rsid w:val="0B6F6299"/>
    <w:rsid w:val="0B784D1C"/>
    <w:rsid w:val="0B8DD22E"/>
    <w:rsid w:val="0B9CD91D"/>
    <w:rsid w:val="0BAE9F3F"/>
    <w:rsid w:val="0BAFB08E"/>
    <w:rsid w:val="0BD27976"/>
    <w:rsid w:val="0BE408DA"/>
    <w:rsid w:val="0C1274D0"/>
    <w:rsid w:val="0C199011"/>
    <w:rsid w:val="0C351678"/>
    <w:rsid w:val="0C47BC83"/>
    <w:rsid w:val="0C5D2664"/>
    <w:rsid w:val="0C677495"/>
    <w:rsid w:val="0C9D6C1B"/>
    <w:rsid w:val="0CAA6596"/>
    <w:rsid w:val="0CAE3515"/>
    <w:rsid w:val="0CEA8A48"/>
    <w:rsid w:val="0CECF12B"/>
    <w:rsid w:val="0D62EA33"/>
    <w:rsid w:val="0D7B74CA"/>
    <w:rsid w:val="0D855634"/>
    <w:rsid w:val="0DA57698"/>
    <w:rsid w:val="0DC4A30B"/>
    <w:rsid w:val="0DDEAE15"/>
    <w:rsid w:val="0E1D32B1"/>
    <w:rsid w:val="0E32D38B"/>
    <w:rsid w:val="0E6636B6"/>
    <w:rsid w:val="0EBB877A"/>
    <w:rsid w:val="0ECD02E1"/>
    <w:rsid w:val="0F0EA381"/>
    <w:rsid w:val="0F200918"/>
    <w:rsid w:val="0F20A059"/>
    <w:rsid w:val="0F23B6E6"/>
    <w:rsid w:val="0F278648"/>
    <w:rsid w:val="0F805F16"/>
    <w:rsid w:val="0F8A495E"/>
    <w:rsid w:val="0F9ECB25"/>
    <w:rsid w:val="0FB2F215"/>
    <w:rsid w:val="0FF4CDCE"/>
    <w:rsid w:val="10142D06"/>
    <w:rsid w:val="10215168"/>
    <w:rsid w:val="1049AC70"/>
    <w:rsid w:val="105F7294"/>
    <w:rsid w:val="10659064"/>
    <w:rsid w:val="106E7CEB"/>
    <w:rsid w:val="109CC780"/>
    <w:rsid w:val="10B89B7F"/>
    <w:rsid w:val="10CF6CBD"/>
    <w:rsid w:val="11134AFA"/>
    <w:rsid w:val="113B4037"/>
    <w:rsid w:val="117013F6"/>
    <w:rsid w:val="11753CBB"/>
    <w:rsid w:val="11E2DBC5"/>
    <w:rsid w:val="121A806B"/>
    <w:rsid w:val="1221A90B"/>
    <w:rsid w:val="122D1BE6"/>
    <w:rsid w:val="1233EE3C"/>
    <w:rsid w:val="12567050"/>
    <w:rsid w:val="12888DF6"/>
    <w:rsid w:val="12C59A9D"/>
    <w:rsid w:val="12DF3E39"/>
    <w:rsid w:val="12E30EBE"/>
    <w:rsid w:val="12F0C6AB"/>
    <w:rsid w:val="130E85B3"/>
    <w:rsid w:val="1343F418"/>
    <w:rsid w:val="138CC7A9"/>
    <w:rsid w:val="138F392D"/>
    <w:rsid w:val="13971356"/>
    <w:rsid w:val="13D19E5F"/>
    <w:rsid w:val="13FEAE8E"/>
    <w:rsid w:val="140C93EC"/>
    <w:rsid w:val="14182309"/>
    <w:rsid w:val="14370B5F"/>
    <w:rsid w:val="143CDDB1"/>
    <w:rsid w:val="1465670D"/>
    <w:rsid w:val="146AB844"/>
    <w:rsid w:val="14755281"/>
    <w:rsid w:val="14C47C97"/>
    <w:rsid w:val="14D0D5EC"/>
    <w:rsid w:val="155692D4"/>
    <w:rsid w:val="157BE5DE"/>
    <w:rsid w:val="157BF7AB"/>
    <w:rsid w:val="158D0279"/>
    <w:rsid w:val="15933000"/>
    <w:rsid w:val="15A640B6"/>
    <w:rsid w:val="15AA2BE1"/>
    <w:rsid w:val="15BA7F34"/>
    <w:rsid w:val="15D78BD6"/>
    <w:rsid w:val="15DBF8BE"/>
    <w:rsid w:val="1606408C"/>
    <w:rsid w:val="161981B5"/>
    <w:rsid w:val="16709C29"/>
    <w:rsid w:val="167C4515"/>
    <w:rsid w:val="172176CB"/>
    <w:rsid w:val="1722F290"/>
    <w:rsid w:val="172E717A"/>
    <w:rsid w:val="176794FF"/>
    <w:rsid w:val="1768521C"/>
    <w:rsid w:val="17796172"/>
    <w:rsid w:val="177FE6D9"/>
    <w:rsid w:val="178794E9"/>
    <w:rsid w:val="17B9C454"/>
    <w:rsid w:val="17EF120A"/>
    <w:rsid w:val="1802E50B"/>
    <w:rsid w:val="1809A2A6"/>
    <w:rsid w:val="18181576"/>
    <w:rsid w:val="181AE8CD"/>
    <w:rsid w:val="181FB6C5"/>
    <w:rsid w:val="183A0577"/>
    <w:rsid w:val="183CD519"/>
    <w:rsid w:val="18928998"/>
    <w:rsid w:val="189D8E21"/>
    <w:rsid w:val="18AF8C62"/>
    <w:rsid w:val="18C669B8"/>
    <w:rsid w:val="18F3B388"/>
    <w:rsid w:val="190110B8"/>
    <w:rsid w:val="1904E661"/>
    <w:rsid w:val="19192886"/>
    <w:rsid w:val="1920FFE2"/>
    <w:rsid w:val="192CCF40"/>
    <w:rsid w:val="19455161"/>
    <w:rsid w:val="198C4E50"/>
    <w:rsid w:val="19969DDA"/>
    <w:rsid w:val="19A4CCC1"/>
    <w:rsid w:val="19C03950"/>
    <w:rsid w:val="19DEDCC6"/>
    <w:rsid w:val="19EC2742"/>
    <w:rsid w:val="1A515628"/>
    <w:rsid w:val="1A66123C"/>
    <w:rsid w:val="1A8B5DF1"/>
    <w:rsid w:val="1A94FDB0"/>
    <w:rsid w:val="1AA942DC"/>
    <w:rsid w:val="1ACD7ED9"/>
    <w:rsid w:val="1AD4A891"/>
    <w:rsid w:val="1AEA0F8E"/>
    <w:rsid w:val="1B01649F"/>
    <w:rsid w:val="1B3FAD06"/>
    <w:rsid w:val="1B414368"/>
    <w:rsid w:val="1B603606"/>
    <w:rsid w:val="1B674B68"/>
    <w:rsid w:val="1B835291"/>
    <w:rsid w:val="1B95BA16"/>
    <w:rsid w:val="1B9CEDCC"/>
    <w:rsid w:val="1BC5F044"/>
    <w:rsid w:val="1BED2689"/>
    <w:rsid w:val="1BEF06D8"/>
    <w:rsid w:val="1BF1659A"/>
    <w:rsid w:val="1BF8C01B"/>
    <w:rsid w:val="1C01E29D"/>
    <w:rsid w:val="1C2462E3"/>
    <w:rsid w:val="1C369485"/>
    <w:rsid w:val="1C3927EF"/>
    <w:rsid w:val="1C3C5A0B"/>
    <w:rsid w:val="1C5968DB"/>
    <w:rsid w:val="1C7078F2"/>
    <w:rsid w:val="1C7D96CD"/>
    <w:rsid w:val="1CDC6D83"/>
    <w:rsid w:val="1CDD13C9"/>
    <w:rsid w:val="1CE0766C"/>
    <w:rsid w:val="1CED8634"/>
    <w:rsid w:val="1D01F4AB"/>
    <w:rsid w:val="1D6147F5"/>
    <w:rsid w:val="1D9DB2FE"/>
    <w:rsid w:val="1DB79A3C"/>
    <w:rsid w:val="1DBE512C"/>
    <w:rsid w:val="1DEDA1ED"/>
    <w:rsid w:val="1E008A55"/>
    <w:rsid w:val="1E4C1057"/>
    <w:rsid w:val="1E5256A9"/>
    <w:rsid w:val="1E6D21F1"/>
    <w:rsid w:val="1E839745"/>
    <w:rsid w:val="1EBE15B4"/>
    <w:rsid w:val="1EEA2C64"/>
    <w:rsid w:val="1EFD1856"/>
    <w:rsid w:val="1F0BECF5"/>
    <w:rsid w:val="1F41399B"/>
    <w:rsid w:val="1F9C2DAB"/>
    <w:rsid w:val="1F9E3558"/>
    <w:rsid w:val="1FA9AC60"/>
    <w:rsid w:val="1FB2D876"/>
    <w:rsid w:val="1FF06225"/>
    <w:rsid w:val="2049ADD8"/>
    <w:rsid w:val="2054714D"/>
    <w:rsid w:val="206B276E"/>
    <w:rsid w:val="2083A1B4"/>
    <w:rsid w:val="2099457B"/>
    <w:rsid w:val="20D4116E"/>
    <w:rsid w:val="2107C311"/>
    <w:rsid w:val="210F50E2"/>
    <w:rsid w:val="2189F76B"/>
    <w:rsid w:val="21BAC8B4"/>
    <w:rsid w:val="21C0F757"/>
    <w:rsid w:val="2219D996"/>
    <w:rsid w:val="221F7215"/>
    <w:rsid w:val="2229DA4C"/>
    <w:rsid w:val="226A0A78"/>
    <w:rsid w:val="2276B97A"/>
    <w:rsid w:val="229D8A44"/>
    <w:rsid w:val="22A001E7"/>
    <w:rsid w:val="22A2249A"/>
    <w:rsid w:val="22A995E1"/>
    <w:rsid w:val="22EBD9D4"/>
    <w:rsid w:val="230B4597"/>
    <w:rsid w:val="2319EA37"/>
    <w:rsid w:val="232196A0"/>
    <w:rsid w:val="2330394B"/>
    <w:rsid w:val="234408BE"/>
    <w:rsid w:val="2354A2CE"/>
    <w:rsid w:val="236ED64B"/>
    <w:rsid w:val="23782EBF"/>
    <w:rsid w:val="23814E9A"/>
    <w:rsid w:val="2395165C"/>
    <w:rsid w:val="23BB4276"/>
    <w:rsid w:val="2410101D"/>
    <w:rsid w:val="243F71FA"/>
    <w:rsid w:val="24401840"/>
    <w:rsid w:val="24522CB8"/>
    <w:rsid w:val="24726E33"/>
    <w:rsid w:val="24736024"/>
    <w:rsid w:val="2478C9B8"/>
    <w:rsid w:val="24DF6FBC"/>
    <w:rsid w:val="2501E9A0"/>
    <w:rsid w:val="251F6384"/>
    <w:rsid w:val="25410C44"/>
    <w:rsid w:val="254F9D9B"/>
    <w:rsid w:val="255D244E"/>
    <w:rsid w:val="25731775"/>
    <w:rsid w:val="2581C229"/>
    <w:rsid w:val="258C21DD"/>
    <w:rsid w:val="25ED0E67"/>
    <w:rsid w:val="26175B38"/>
    <w:rsid w:val="262D150F"/>
    <w:rsid w:val="2634AFBB"/>
    <w:rsid w:val="263DA9C5"/>
    <w:rsid w:val="265D688E"/>
    <w:rsid w:val="266D9796"/>
    <w:rsid w:val="267BA980"/>
    <w:rsid w:val="26901DE6"/>
    <w:rsid w:val="26CCB71E"/>
    <w:rsid w:val="26EE0E65"/>
    <w:rsid w:val="2715D345"/>
    <w:rsid w:val="2731CD51"/>
    <w:rsid w:val="277E9FF8"/>
    <w:rsid w:val="27B06A7A"/>
    <w:rsid w:val="27BDB78A"/>
    <w:rsid w:val="27ED09F3"/>
    <w:rsid w:val="27F938EF"/>
    <w:rsid w:val="27FC49F2"/>
    <w:rsid w:val="27FCDF19"/>
    <w:rsid w:val="27FD8565"/>
    <w:rsid w:val="28043E60"/>
    <w:rsid w:val="281FEFC1"/>
    <w:rsid w:val="2827B3F6"/>
    <w:rsid w:val="2836CB1B"/>
    <w:rsid w:val="2868877F"/>
    <w:rsid w:val="286A84AC"/>
    <w:rsid w:val="289FFCA2"/>
    <w:rsid w:val="28AB1AB2"/>
    <w:rsid w:val="28C8B8F5"/>
    <w:rsid w:val="28CD9DB2"/>
    <w:rsid w:val="28DC3014"/>
    <w:rsid w:val="28DE0D09"/>
    <w:rsid w:val="28ED0AB0"/>
    <w:rsid w:val="29067D29"/>
    <w:rsid w:val="29193D0C"/>
    <w:rsid w:val="2920B33E"/>
    <w:rsid w:val="2939FE4F"/>
    <w:rsid w:val="293C7169"/>
    <w:rsid w:val="2954DE95"/>
    <w:rsid w:val="2974DFAF"/>
    <w:rsid w:val="29821C29"/>
    <w:rsid w:val="29918940"/>
    <w:rsid w:val="2992A14E"/>
    <w:rsid w:val="29A00EC1"/>
    <w:rsid w:val="29BA68DC"/>
    <w:rsid w:val="29F0E058"/>
    <w:rsid w:val="29F35AF3"/>
    <w:rsid w:val="29FFA4E4"/>
    <w:rsid w:val="2A0457E0"/>
    <w:rsid w:val="2A1C7208"/>
    <w:rsid w:val="2A299690"/>
    <w:rsid w:val="2A331FF3"/>
    <w:rsid w:val="2A696E13"/>
    <w:rsid w:val="2ACCF42D"/>
    <w:rsid w:val="2AEACC5B"/>
    <w:rsid w:val="2B30D9B1"/>
    <w:rsid w:val="2B4C51A1"/>
    <w:rsid w:val="2B56393D"/>
    <w:rsid w:val="2BA02841"/>
    <w:rsid w:val="2BE22376"/>
    <w:rsid w:val="2C4B2A25"/>
    <w:rsid w:val="2C639003"/>
    <w:rsid w:val="2C798E0B"/>
    <w:rsid w:val="2C7E2192"/>
    <w:rsid w:val="2C9CD89A"/>
    <w:rsid w:val="2CBCF243"/>
    <w:rsid w:val="2CCCAA12"/>
    <w:rsid w:val="2CD7A89B"/>
    <w:rsid w:val="2CE9506C"/>
    <w:rsid w:val="2D1BEE1D"/>
    <w:rsid w:val="2D54921E"/>
    <w:rsid w:val="2D5A0D9A"/>
    <w:rsid w:val="2DE9D59B"/>
    <w:rsid w:val="2E4C0C3C"/>
    <w:rsid w:val="2E8BF2D4"/>
    <w:rsid w:val="2E917029"/>
    <w:rsid w:val="2EA782F1"/>
    <w:rsid w:val="2EDFE835"/>
    <w:rsid w:val="2F4D53B7"/>
    <w:rsid w:val="2F6C99C9"/>
    <w:rsid w:val="2F724256"/>
    <w:rsid w:val="2F9B9667"/>
    <w:rsid w:val="2FA0DCA4"/>
    <w:rsid w:val="2FB7C434"/>
    <w:rsid w:val="2FF62100"/>
    <w:rsid w:val="3027C335"/>
    <w:rsid w:val="304A9843"/>
    <w:rsid w:val="304D378F"/>
    <w:rsid w:val="30744388"/>
    <w:rsid w:val="3083DFFF"/>
    <w:rsid w:val="309C6C3C"/>
    <w:rsid w:val="30D07A10"/>
    <w:rsid w:val="30FBA161"/>
    <w:rsid w:val="315A0DDF"/>
    <w:rsid w:val="315EEDCB"/>
    <w:rsid w:val="3161DB0F"/>
    <w:rsid w:val="3166FB66"/>
    <w:rsid w:val="316D05E9"/>
    <w:rsid w:val="31783AE1"/>
    <w:rsid w:val="318B8943"/>
    <w:rsid w:val="31910AED"/>
    <w:rsid w:val="31B3D947"/>
    <w:rsid w:val="31C61220"/>
    <w:rsid w:val="321C6D82"/>
    <w:rsid w:val="3246F493"/>
    <w:rsid w:val="328F7D9A"/>
    <w:rsid w:val="32975F65"/>
    <w:rsid w:val="3299B347"/>
    <w:rsid w:val="32B7921E"/>
    <w:rsid w:val="32C82DB6"/>
    <w:rsid w:val="32CF3672"/>
    <w:rsid w:val="32E03B56"/>
    <w:rsid w:val="32E17BA3"/>
    <w:rsid w:val="32FDC2A3"/>
    <w:rsid w:val="3316B573"/>
    <w:rsid w:val="331DBCC3"/>
    <w:rsid w:val="333E26BE"/>
    <w:rsid w:val="335B20AB"/>
    <w:rsid w:val="3369C057"/>
    <w:rsid w:val="337FCC55"/>
    <w:rsid w:val="338B542E"/>
    <w:rsid w:val="339F5FEA"/>
    <w:rsid w:val="33AB3A26"/>
    <w:rsid w:val="33CD559B"/>
    <w:rsid w:val="33D56C31"/>
    <w:rsid w:val="340B6673"/>
    <w:rsid w:val="340F294C"/>
    <w:rsid w:val="34246A77"/>
    <w:rsid w:val="348097A9"/>
    <w:rsid w:val="34920153"/>
    <w:rsid w:val="34980D3B"/>
    <w:rsid w:val="34A28D24"/>
    <w:rsid w:val="34A2D58D"/>
    <w:rsid w:val="34D7BBF7"/>
    <w:rsid w:val="34D96B56"/>
    <w:rsid w:val="34E449B3"/>
    <w:rsid w:val="35032FCE"/>
    <w:rsid w:val="3505F731"/>
    <w:rsid w:val="3545B337"/>
    <w:rsid w:val="35476BA4"/>
    <w:rsid w:val="356FDD5F"/>
    <w:rsid w:val="359F6AF7"/>
    <w:rsid w:val="35B2568D"/>
    <w:rsid w:val="35CF0027"/>
    <w:rsid w:val="36191434"/>
    <w:rsid w:val="36207051"/>
    <w:rsid w:val="36209D84"/>
    <w:rsid w:val="3631AB28"/>
    <w:rsid w:val="36738C58"/>
    <w:rsid w:val="36AC794B"/>
    <w:rsid w:val="36BA93DC"/>
    <w:rsid w:val="36D9E315"/>
    <w:rsid w:val="36EE8785"/>
    <w:rsid w:val="3700EFE0"/>
    <w:rsid w:val="371B2962"/>
    <w:rsid w:val="3720D23B"/>
    <w:rsid w:val="373298F8"/>
    <w:rsid w:val="3734E2AC"/>
    <w:rsid w:val="373A6DC6"/>
    <w:rsid w:val="3740BD65"/>
    <w:rsid w:val="375D599B"/>
    <w:rsid w:val="3768D83D"/>
    <w:rsid w:val="37BE0CAF"/>
    <w:rsid w:val="37CCD4D6"/>
    <w:rsid w:val="37CD7B89"/>
    <w:rsid w:val="37DA2DE6"/>
    <w:rsid w:val="37F4B2D3"/>
    <w:rsid w:val="37F53D6F"/>
    <w:rsid w:val="37FBE8D4"/>
    <w:rsid w:val="381EA486"/>
    <w:rsid w:val="382639DE"/>
    <w:rsid w:val="3855F6A9"/>
    <w:rsid w:val="387EAB49"/>
    <w:rsid w:val="38A77E21"/>
    <w:rsid w:val="38AA91F8"/>
    <w:rsid w:val="3949F2BD"/>
    <w:rsid w:val="3999AABF"/>
    <w:rsid w:val="39A5B6E1"/>
    <w:rsid w:val="39AA214B"/>
    <w:rsid w:val="39BC67F1"/>
    <w:rsid w:val="39BE5C12"/>
    <w:rsid w:val="3A1A7BAA"/>
    <w:rsid w:val="3A3B0A89"/>
    <w:rsid w:val="3A47A7E0"/>
    <w:rsid w:val="3A80B054"/>
    <w:rsid w:val="3AA14135"/>
    <w:rsid w:val="3AA2714A"/>
    <w:rsid w:val="3AA957B8"/>
    <w:rsid w:val="3AB02AE4"/>
    <w:rsid w:val="3ADE1315"/>
    <w:rsid w:val="3B051924"/>
    <w:rsid w:val="3B59F072"/>
    <w:rsid w:val="3BAE8AF4"/>
    <w:rsid w:val="3BB64C0B"/>
    <w:rsid w:val="3BCE7C0A"/>
    <w:rsid w:val="3BFFC6B0"/>
    <w:rsid w:val="3C131F68"/>
    <w:rsid w:val="3C4FC2B2"/>
    <w:rsid w:val="3C693B75"/>
    <w:rsid w:val="3C8FB1D5"/>
    <w:rsid w:val="3C99F919"/>
    <w:rsid w:val="3CBC78AB"/>
    <w:rsid w:val="3CE2CDDC"/>
    <w:rsid w:val="3D0030E1"/>
    <w:rsid w:val="3D0F2531"/>
    <w:rsid w:val="3D124F57"/>
    <w:rsid w:val="3D6A4C6B"/>
    <w:rsid w:val="3D781EEA"/>
    <w:rsid w:val="3D7F48A2"/>
    <w:rsid w:val="3DA06969"/>
    <w:rsid w:val="3DBEFA08"/>
    <w:rsid w:val="3E148A18"/>
    <w:rsid w:val="3E404F9F"/>
    <w:rsid w:val="3E707469"/>
    <w:rsid w:val="3E88A4A5"/>
    <w:rsid w:val="3EC0918C"/>
    <w:rsid w:val="3ECF02CA"/>
    <w:rsid w:val="3EE69B2C"/>
    <w:rsid w:val="3F05D7E9"/>
    <w:rsid w:val="3F36DFCB"/>
    <w:rsid w:val="3F52CDF3"/>
    <w:rsid w:val="3F771062"/>
    <w:rsid w:val="3F95D991"/>
    <w:rsid w:val="3F9832BF"/>
    <w:rsid w:val="3FD6363B"/>
    <w:rsid w:val="3FDA8509"/>
    <w:rsid w:val="400D2861"/>
    <w:rsid w:val="4026C5C7"/>
    <w:rsid w:val="40712994"/>
    <w:rsid w:val="4099C4F8"/>
    <w:rsid w:val="40A680B4"/>
    <w:rsid w:val="40B79A64"/>
    <w:rsid w:val="40F6AC1F"/>
    <w:rsid w:val="412160F6"/>
    <w:rsid w:val="4131A9F2"/>
    <w:rsid w:val="414A40DC"/>
    <w:rsid w:val="41527825"/>
    <w:rsid w:val="4161C725"/>
    <w:rsid w:val="416322F8"/>
    <w:rsid w:val="41716F24"/>
    <w:rsid w:val="41A652F9"/>
    <w:rsid w:val="41A8152B"/>
    <w:rsid w:val="41AFD35B"/>
    <w:rsid w:val="41B63EFF"/>
    <w:rsid w:val="41C8025D"/>
    <w:rsid w:val="41FD3503"/>
    <w:rsid w:val="4229E698"/>
    <w:rsid w:val="427DF56A"/>
    <w:rsid w:val="42862CF6"/>
    <w:rsid w:val="4293EA98"/>
    <w:rsid w:val="42B52223"/>
    <w:rsid w:val="42CB4B1D"/>
    <w:rsid w:val="43412AE8"/>
    <w:rsid w:val="4341C0F8"/>
    <w:rsid w:val="43520F60"/>
    <w:rsid w:val="4390C9DD"/>
    <w:rsid w:val="43D165BA"/>
    <w:rsid w:val="43DE1658"/>
    <w:rsid w:val="43E0D543"/>
    <w:rsid w:val="43E7606E"/>
    <w:rsid w:val="443DB51B"/>
    <w:rsid w:val="44423769"/>
    <w:rsid w:val="444A8185"/>
    <w:rsid w:val="445D288B"/>
    <w:rsid w:val="446608F8"/>
    <w:rsid w:val="44814B56"/>
    <w:rsid w:val="44EDDFC1"/>
    <w:rsid w:val="44F71C18"/>
    <w:rsid w:val="44F786F7"/>
    <w:rsid w:val="45010EB9"/>
    <w:rsid w:val="4526E44A"/>
    <w:rsid w:val="453466CB"/>
    <w:rsid w:val="4548B225"/>
    <w:rsid w:val="45623C86"/>
    <w:rsid w:val="45844980"/>
    <w:rsid w:val="45B5BD5C"/>
    <w:rsid w:val="45CE0078"/>
    <w:rsid w:val="460AB1B5"/>
    <w:rsid w:val="462FA6D6"/>
    <w:rsid w:val="464C0384"/>
    <w:rsid w:val="467B864E"/>
    <w:rsid w:val="4685200F"/>
    <w:rsid w:val="469B642A"/>
    <w:rsid w:val="46E80C08"/>
    <w:rsid w:val="46F46DB2"/>
    <w:rsid w:val="46F6A522"/>
    <w:rsid w:val="4709067C"/>
    <w:rsid w:val="47156075"/>
    <w:rsid w:val="471F0130"/>
    <w:rsid w:val="47226988"/>
    <w:rsid w:val="47262AE8"/>
    <w:rsid w:val="475684A3"/>
    <w:rsid w:val="4758CC8C"/>
    <w:rsid w:val="476C383E"/>
    <w:rsid w:val="47822247"/>
    <w:rsid w:val="47A263E3"/>
    <w:rsid w:val="47D83CA8"/>
    <w:rsid w:val="47E8ED04"/>
    <w:rsid w:val="486C7687"/>
    <w:rsid w:val="488E46E8"/>
    <w:rsid w:val="488F7590"/>
    <w:rsid w:val="48ACFF12"/>
    <w:rsid w:val="48AF6CD2"/>
    <w:rsid w:val="48BA0DC3"/>
    <w:rsid w:val="49001B19"/>
    <w:rsid w:val="491837A7"/>
    <w:rsid w:val="495199C7"/>
    <w:rsid w:val="496F69A9"/>
    <w:rsid w:val="497405C8"/>
    <w:rsid w:val="4988C21D"/>
    <w:rsid w:val="49A5EE23"/>
    <w:rsid w:val="49AAA34F"/>
    <w:rsid w:val="49C150E4"/>
    <w:rsid w:val="49D2B044"/>
    <w:rsid w:val="49E9FED0"/>
    <w:rsid w:val="4A2FAB38"/>
    <w:rsid w:val="4A56A1F2"/>
    <w:rsid w:val="4A5FD273"/>
    <w:rsid w:val="4A66BCA7"/>
    <w:rsid w:val="4A680A0E"/>
    <w:rsid w:val="4A6F1FCE"/>
    <w:rsid w:val="4A9BEB7A"/>
    <w:rsid w:val="4A9CDD01"/>
    <w:rsid w:val="4A9D40C4"/>
    <w:rsid w:val="4AAD3012"/>
    <w:rsid w:val="4AC28570"/>
    <w:rsid w:val="4B025848"/>
    <w:rsid w:val="4B3E5E80"/>
    <w:rsid w:val="4B40738E"/>
    <w:rsid w:val="4B4EF771"/>
    <w:rsid w:val="4B531A46"/>
    <w:rsid w:val="4B5C01A9"/>
    <w:rsid w:val="4B656CED"/>
    <w:rsid w:val="4B70503D"/>
    <w:rsid w:val="4B8F28FE"/>
    <w:rsid w:val="4B9655F6"/>
    <w:rsid w:val="4BB8DDF5"/>
    <w:rsid w:val="4BBFB9A0"/>
    <w:rsid w:val="4BC3FFFC"/>
    <w:rsid w:val="4BD44DAB"/>
    <w:rsid w:val="4BE7DF48"/>
    <w:rsid w:val="4C0F4398"/>
    <w:rsid w:val="4C224E63"/>
    <w:rsid w:val="4C38AD62"/>
    <w:rsid w:val="4C50A0AA"/>
    <w:rsid w:val="4C5E55D1"/>
    <w:rsid w:val="4C60D8EC"/>
    <w:rsid w:val="4C6F47CC"/>
    <w:rsid w:val="4C713578"/>
    <w:rsid w:val="4C833747"/>
    <w:rsid w:val="4C893798"/>
    <w:rsid w:val="4C8EEB07"/>
    <w:rsid w:val="4CAB6AF7"/>
    <w:rsid w:val="4CEAC7D2"/>
    <w:rsid w:val="4D2F965E"/>
    <w:rsid w:val="4D3A4D7D"/>
    <w:rsid w:val="4D88938F"/>
    <w:rsid w:val="4D948780"/>
    <w:rsid w:val="4D95FDF2"/>
    <w:rsid w:val="4D970C26"/>
    <w:rsid w:val="4DD47DC3"/>
    <w:rsid w:val="4DDB79C2"/>
    <w:rsid w:val="4DE4B43A"/>
    <w:rsid w:val="4DEA8FF4"/>
    <w:rsid w:val="4E00180A"/>
    <w:rsid w:val="4E004BF4"/>
    <w:rsid w:val="4E1A1D2B"/>
    <w:rsid w:val="4E25CDD4"/>
    <w:rsid w:val="4E4F8368"/>
    <w:rsid w:val="4E747A60"/>
    <w:rsid w:val="4E8C2D54"/>
    <w:rsid w:val="4E9AE74C"/>
    <w:rsid w:val="4E9DC8EC"/>
    <w:rsid w:val="4EA15427"/>
    <w:rsid w:val="4EFE67BB"/>
    <w:rsid w:val="4F1005CD"/>
    <w:rsid w:val="4F141861"/>
    <w:rsid w:val="4F29A1F9"/>
    <w:rsid w:val="4F3FEAA9"/>
    <w:rsid w:val="4F6E50CE"/>
    <w:rsid w:val="4F7DF1AC"/>
    <w:rsid w:val="4F85FED5"/>
    <w:rsid w:val="4FB8302B"/>
    <w:rsid w:val="4FE698B3"/>
    <w:rsid w:val="4FF2AF06"/>
    <w:rsid w:val="5003E9DD"/>
    <w:rsid w:val="50276B30"/>
    <w:rsid w:val="505DDCA7"/>
    <w:rsid w:val="5066A0CD"/>
    <w:rsid w:val="50701041"/>
    <w:rsid w:val="50919A97"/>
    <w:rsid w:val="509F10DA"/>
    <w:rsid w:val="50A3687B"/>
    <w:rsid w:val="50BE7492"/>
    <w:rsid w:val="50CD0D2E"/>
    <w:rsid w:val="50FD841C"/>
    <w:rsid w:val="510A212F"/>
    <w:rsid w:val="51131A84"/>
    <w:rsid w:val="517156AA"/>
    <w:rsid w:val="51A39BEF"/>
    <w:rsid w:val="51B2EB2E"/>
    <w:rsid w:val="51C55FD0"/>
    <w:rsid w:val="51C63B6A"/>
    <w:rsid w:val="521D3695"/>
    <w:rsid w:val="523CB7E6"/>
    <w:rsid w:val="5247C3C9"/>
    <w:rsid w:val="52651C2F"/>
    <w:rsid w:val="5268DD8F"/>
    <w:rsid w:val="526C71B7"/>
    <w:rsid w:val="52809477"/>
    <w:rsid w:val="52A442D4"/>
    <w:rsid w:val="52AFDB47"/>
    <w:rsid w:val="52BDB994"/>
    <w:rsid w:val="52BF19ED"/>
    <w:rsid w:val="535A0956"/>
    <w:rsid w:val="5395E210"/>
    <w:rsid w:val="53DDE1F2"/>
    <w:rsid w:val="53EB653D"/>
    <w:rsid w:val="53EBB425"/>
    <w:rsid w:val="53EF770A"/>
    <w:rsid w:val="542D5947"/>
    <w:rsid w:val="54328D69"/>
    <w:rsid w:val="5442CDC0"/>
    <w:rsid w:val="54545E79"/>
    <w:rsid w:val="545F6465"/>
    <w:rsid w:val="5460AFBD"/>
    <w:rsid w:val="54D95147"/>
    <w:rsid w:val="54E56F50"/>
    <w:rsid w:val="54F91574"/>
    <w:rsid w:val="55173283"/>
    <w:rsid w:val="551C2D25"/>
    <w:rsid w:val="5564FE1F"/>
    <w:rsid w:val="556F6BD3"/>
    <w:rsid w:val="557FF001"/>
    <w:rsid w:val="55936FA0"/>
    <w:rsid w:val="559FA03B"/>
    <w:rsid w:val="55B38498"/>
    <w:rsid w:val="55DAF727"/>
    <w:rsid w:val="55EBC94E"/>
    <w:rsid w:val="55EC9539"/>
    <w:rsid w:val="55F3409E"/>
    <w:rsid w:val="5604CC99"/>
    <w:rsid w:val="5646FE6F"/>
    <w:rsid w:val="5683D894"/>
    <w:rsid w:val="56F038A3"/>
    <w:rsid w:val="56F1FD9B"/>
    <w:rsid w:val="5707A609"/>
    <w:rsid w:val="5712F39D"/>
    <w:rsid w:val="572305FF"/>
    <w:rsid w:val="5735F61A"/>
    <w:rsid w:val="573B709C"/>
    <w:rsid w:val="573D77C1"/>
    <w:rsid w:val="578996CD"/>
    <w:rsid w:val="578B930A"/>
    <w:rsid w:val="578D9D7A"/>
    <w:rsid w:val="57A03397"/>
    <w:rsid w:val="57B1DE7B"/>
    <w:rsid w:val="57D8823B"/>
    <w:rsid w:val="57D8DF99"/>
    <w:rsid w:val="57E84CA2"/>
    <w:rsid w:val="58030C44"/>
    <w:rsid w:val="581B4DF1"/>
    <w:rsid w:val="582F0E10"/>
    <w:rsid w:val="583BA44D"/>
    <w:rsid w:val="58428604"/>
    <w:rsid w:val="5875EBB0"/>
    <w:rsid w:val="5882F3AA"/>
    <w:rsid w:val="58BEF6B6"/>
    <w:rsid w:val="58D433D0"/>
    <w:rsid w:val="58E8D0FD"/>
    <w:rsid w:val="5908150F"/>
    <w:rsid w:val="59119967"/>
    <w:rsid w:val="5941A4CA"/>
    <w:rsid w:val="5948DAD9"/>
    <w:rsid w:val="594B6E87"/>
    <w:rsid w:val="59C1410D"/>
    <w:rsid w:val="59CF72FA"/>
    <w:rsid w:val="59DA56A6"/>
    <w:rsid w:val="59FBE467"/>
    <w:rsid w:val="5A1196BD"/>
    <w:rsid w:val="5A44C750"/>
    <w:rsid w:val="5A5EB88E"/>
    <w:rsid w:val="5A650BF1"/>
    <w:rsid w:val="5A73EF74"/>
    <w:rsid w:val="5A781B9A"/>
    <w:rsid w:val="5A928626"/>
    <w:rsid w:val="5A92D36C"/>
    <w:rsid w:val="5A983A15"/>
    <w:rsid w:val="5A9E823F"/>
    <w:rsid w:val="5AA56DD0"/>
    <w:rsid w:val="5ADD752B"/>
    <w:rsid w:val="5B2F986A"/>
    <w:rsid w:val="5B31659E"/>
    <w:rsid w:val="5B398DD3"/>
    <w:rsid w:val="5B3D8528"/>
    <w:rsid w:val="5B3E215A"/>
    <w:rsid w:val="5B73450F"/>
    <w:rsid w:val="5B985BF4"/>
    <w:rsid w:val="5BB0CE06"/>
    <w:rsid w:val="5BC10324"/>
    <w:rsid w:val="5BF07EE5"/>
    <w:rsid w:val="5BF1E7A7"/>
    <w:rsid w:val="5BF28AA6"/>
    <w:rsid w:val="5BF40B87"/>
    <w:rsid w:val="5C2B17F8"/>
    <w:rsid w:val="5C55CD2B"/>
    <w:rsid w:val="5C6F6306"/>
    <w:rsid w:val="5C815D2F"/>
    <w:rsid w:val="5C8EBA1E"/>
    <w:rsid w:val="5CB0EC8A"/>
    <w:rsid w:val="5CC41E8C"/>
    <w:rsid w:val="5CD55E34"/>
    <w:rsid w:val="5D3F5CF8"/>
    <w:rsid w:val="5D4C9E67"/>
    <w:rsid w:val="5D7E792E"/>
    <w:rsid w:val="5D965950"/>
    <w:rsid w:val="5D9693FF"/>
    <w:rsid w:val="5DA290D8"/>
    <w:rsid w:val="5DA33507"/>
    <w:rsid w:val="5DB5A2EA"/>
    <w:rsid w:val="5DC4ACB3"/>
    <w:rsid w:val="5DF468EE"/>
    <w:rsid w:val="5DFD97FE"/>
    <w:rsid w:val="5E6A7595"/>
    <w:rsid w:val="5E7BA10C"/>
    <w:rsid w:val="5E862ACC"/>
    <w:rsid w:val="5E9C261A"/>
    <w:rsid w:val="5F3229B1"/>
    <w:rsid w:val="5F84D3E4"/>
    <w:rsid w:val="5F9B5C07"/>
    <w:rsid w:val="5FA31C22"/>
    <w:rsid w:val="5FA72B25"/>
    <w:rsid w:val="5FB49703"/>
    <w:rsid w:val="6016B8C0"/>
    <w:rsid w:val="60212BFE"/>
    <w:rsid w:val="60262753"/>
    <w:rsid w:val="6039D69F"/>
    <w:rsid w:val="605562DD"/>
    <w:rsid w:val="60C56BAD"/>
    <w:rsid w:val="60E25B2D"/>
    <w:rsid w:val="60E330F8"/>
    <w:rsid w:val="60E7CA08"/>
    <w:rsid w:val="61106EDB"/>
    <w:rsid w:val="611B147A"/>
    <w:rsid w:val="613366FB"/>
    <w:rsid w:val="6162F0CC"/>
    <w:rsid w:val="617834ED"/>
    <w:rsid w:val="61813284"/>
    <w:rsid w:val="6183923C"/>
    <w:rsid w:val="6191DA44"/>
    <w:rsid w:val="61C8DA61"/>
    <w:rsid w:val="6269CA73"/>
    <w:rsid w:val="626A0522"/>
    <w:rsid w:val="629BAEA4"/>
    <w:rsid w:val="62BFF7E9"/>
    <w:rsid w:val="62D05021"/>
    <w:rsid w:val="62EC37C5"/>
    <w:rsid w:val="632297C2"/>
    <w:rsid w:val="632FFFC4"/>
    <w:rsid w:val="633B2259"/>
    <w:rsid w:val="63449FB8"/>
    <w:rsid w:val="634A3900"/>
    <w:rsid w:val="6362FA7C"/>
    <w:rsid w:val="636F02EC"/>
    <w:rsid w:val="63765874"/>
    <w:rsid w:val="6384F51A"/>
    <w:rsid w:val="639FB813"/>
    <w:rsid w:val="63BAFCCB"/>
    <w:rsid w:val="64056891"/>
    <w:rsid w:val="641C9D76"/>
    <w:rsid w:val="642EB556"/>
    <w:rsid w:val="64370161"/>
    <w:rsid w:val="6448498F"/>
    <w:rsid w:val="64570D06"/>
    <w:rsid w:val="6458F18A"/>
    <w:rsid w:val="647F2044"/>
    <w:rsid w:val="64D02DA0"/>
    <w:rsid w:val="64EBC57C"/>
    <w:rsid w:val="64F48E3A"/>
    <w:rsid w:val="652B20FD"/>
    <w:rsid w:val="6561BE84"/>
    <w:rsid w:val="656C7913"/>
    <w:rsid w:val="65A16B35"/>
    <w:rsid w:val="65E9EFFA"/>
    <w:rsid w:val="6622A65C"/>
    <w:rsid w:val="6631D6E7"/>
    <w:rsid w:val="663F7384"/>
    <w:rsid w:val="66A0C733"/>
    <w:rsid w:val="66DC7C9C"/>
    <w:rsid w:val="66E8BE9A"/>
    <w:rsid w:val="670F4099"/>
    <w:rsid w:val="671C99E0"/>
    <w:rsid w:val="67484862"/>
    <w:rsid w:val="6748F191"/>
    <w:rsid w:val="676B5D92"/>
    <w:rsid w:val="677D121E"/>
    <w:rsid w:val="677D69E1"/>
    <w:rsid w:val="677DD5EC"/>
    <w:rsid w:val="678107B2"/>
    <w:rsid w:val="67855F65"/>
    <w:rsid w:val="6789898C"/>
    <w:rsid w:val="67A54E60"/>
    <w:rsid w:val="67C66E22"/>
    <w:rsid w:val="67DB2B89"/>
    <w:rsid w:val="6807DBC5"/>
    <w:rsid w:val="682330F8"/>
    <w:rsid w:val="685046E6"/>
    <w:rsid w:val="687373A2"/>
    <w:rsid w:val="689C5E00"/>
    <w:rsid w:val="68B3513C"/>
    <w:rsid w:val="693188F0"/>
    <w:rsid w:val="6958A033"/>
    <w:rsid w:val="69733FA7"/>
    <w:rsid w:val="69B3E13C"/>
    <w:rsid w:val="69DFA30A"/>
    <w:rsid w:val="69F9A2DE"/>
    <w:rsid w:val="6A06FD43"/>
    <w:rsid w:val="6A40F660"/>
    <w:rsid w:val="6A55ECE5"/>
    <w:rsid w:val="6A5B47F7"/>
    <w:rsid w:val="6A7AEB10"/>
    <w:rsid w:val="6A90E9A4"/>
    <w:rsid w:val="6AC1F6C0"/>
    <w:rsid w:val="6ACF14C5"/>
    <w:rsid w:val="6ADB6206"/>
    <w:rsid w:val="6B13CDD2"/>
    <w:rsid w:val="6B3C1170"/>
    <w:rsid w:val="6B5372FD"/>
    <w:rsid w:val="6B9D5E22"/>
    <w:rsid w:val="6BA2CDA4"/>
    <w:rsid w:val="6BF097E5"/>
    <w:rsid w:val="6C10E768"/>
    <w:rsid w:val="6C2262CF"/>
    <w:rsid w:val="6C3947D7"/>
    <w:rsid w:val="6C6BF0F5"/>
    <w:rsid w:val="6C7B5B73"/>
    <w:rsid w:val="6C876B6B"/>
    <w:rsid w:val="6C97E063"/>
    <w:rsid w:val="6CB55CCB"/>
    <w:rsid w:val="6CE1245A"/>
    <w:rsid w:val="6CEECF6D"/>
    <w:rsid w:val="6CF0F16D"/>
    <w:rsid w:val="6D0488F9"/>
    <w:rsid w:val="6D096F32"/>
    <w:rsid w:val="6D2D632E"/>
    <w:rsid w:val="6D324A4E"/>
    <w:rsid w:val="6D681BEA"/>
    <w:rsid w:val="6D6A8D73"/>
    <w:rsid w:val="6D93F38B"/>
    <w:rsid w:val="6D9EBC66"/>
    <w:rsid w:val="6DB4A54F"/>
    <w:rsid w:val="6DDF44F1"/>
    <w:rsid w:val="6DF8CEDD"/>
    <w:rsid w:val="6E03AC33"/>
    <w:rsid w:val="6E06B587"/>
    <w:rsid w:val="6E771D49"/>
    <w:rsid w:val="6F065DD4"/>
    <w:rsid w:val="6F0F3BE5"/>
    <w:rsid w:val="6F105297"/>
    <w:rsid w:val="6F4AC9EA"/>
    <w:rsid w:val="6F9C2839"/>
    <w:rsid w:val="6FA7270A"/>
    <w:rsid w:val="6FD7A6B9"/>
    <w:rsid w:val="6FFA7B9B"/>
    <w:rsid w:val="7003D2FC"/>
    <w:rsid w:val="702322C0"/>
    <w:rsid w:val="7029B55C"/>
    <w:rsid w:val="70333FC1"/>
    <w:rsid w:val="703E19B7"/>
    <w:rsid w:val="7069D258"/>
    <w:rsid w:val="7072E7BD"/>
    <w:rsid w:val="70935115"/>
    <w:rsid w:val="715C2429"/>
    <w:rsid w:val="7172668F"/>
    <w:rsid w:val="724C99AB"/>
    <w:rsid w:val="7280697C"/>
    <w:rsid w:val="728CDB49"/>
    <w:rsid w:val="7296272C"/>
    <w:rsid w:val="72CD08A5"/>
    <w:rsid w:val="7315DF02"/>
    <w:rsid w:val="737EC385"/>
    <w:rsid w:val="73A26160"/>
    <w:rsid w:val="73ACFE51"/>
    <w:rsid w:val="73BB2C35"/>
    <w:rsid w:val="73C9FB5B"/>
    <w:rsid w:val="73EA22EB"/>
    <w:rsid w:val="74251B9F"/>
    <w:rsid w:val="743E515F"/>
    <w:rsid w:val="744233CC"/>
    <w:rsid w:val="744E8675"/>
    <w:rsid w:val="7458DD71"/>
    <w:rsid w:val="74679A2C"/>
    <w:rsid w:val="747702DA"/>
    <w:rsid w:val="74AA52E7"/>
    <w:rsid w:val="74EFA69E"/>
    <w:rsid w:val="74F693E3"/>
    <w:rsid w:val="74FA5543"/>
    <w:rsid w:val="74FD267F"/>
    <w:rsid w:val="75615D52"/>
    <w:rsid w:val="756CBE0B"/>
    <w:rsid w:val="75846D9A"/>
    <w:rsid w:val="7596B023"/>
    <w:rsid w:val="75D5C200"/>
    <w:rsid w:val="75F76587"/>
    <w:rsid w:val="760AE5B5"/>
    <w:rsid w:val="7696C723"/>
    <w:rsid w:val="76B7C29C"/>
    <w:rsid w:val="76C389B7"/>
    <w:rsid w:val="76D44574"/>
    <w:rsid w:val="76F07ED4"/>
    <w:rsid w:val="775C808D"/>
    <w:rsid w:val="778AC428"/>
    <w:rsid w:val="778CD84D"/>
    <w:rsid w:val="7791F5E5"/>
    <w:rsid w:val="77AD97CD"/>
    <w:rsid w:val="77EC3635"/>
    <w:rsid w:val="7801754B"/>
    <w:rsid w:val="7808D8BF"/>
    <w:rsid w:val="780E4626"/>
    <w:rsid w:val="781CF9CE"/>
    <w:rsid w:val="7828CED2"/>
    <w:rsid w:val="782E34A5"/>
    <w:rsid w:val="78383B2C"/>
    <w:rsid w:val="785AB3AE"/>
    <w:rsid w:val="78C22B25"/>
    <w:rsid w:val="790D62C2"/>
    <w:rsid w:val="79209EFD"/>
    <w:rsid w:val="79215F9A"/>
    <w:rsid w:val="7924429D"/>
    <w:rsid w:val="793EBA2B"/>
    <w:rsid w:val="7949682E"/>
    <w:rsid w:val="7959AC0D"/>
    <w:rsid w:val="79CDC666"/>
    <w:rsid w:val="79E73A2B"/>
    <w:rsid w:val="79E94E20"/>
    <w:rsid w:val="7A184FF0"/>
    <w:rsid w:val="7A5BFCA2"/>
    <w:rsid w:val="7A5D979B"/>
    <w:rsid w:val="7A82CB35"/>
    <w:rsid w:val="7A8B7B61"/>
    <w:rsid w:val="7B5D3088"/>
    <w:rsid w:val="7B7EFDC4"/>
    <w:rsid w:val="7B943669"/>
    <w:rsid w:val="7B99E8A2"/>
    <w:rsid w:val="7B9A736C"/>
    <w:rsid w:val="7BA7B697"/>
    <w:rsid w:val="7BABACA7"/>
    <w:rsid w:val="7BD380F1"/>
    <w:rsid w:val="7BF9CBE7"/>
    <w:rsid w:val="7C09EA29"/>
    <w:rsid w:val="7C0AE99A"/>
    <w:rsid w:val="7C105DF9"/>
    <w:rsid w:val="7C1EBF53"/>
    <w:rsid w:val="7C315A19"/>
    <w:rsid w:val="7C819200"/>
    <w:rsid w:val="7C8214BF"/>
    <w:rsid w:val="7CC9CF66"/>
    <w:rsid w:val="7CE86348"/>
    <w:rsid w:val="7D01A5C8"/>
    <w:rsid w:val="7D548B3B"/>
    <w:rsid w:val="7D8D4EF8"/>
    <w:rsid w:val="7D93EE7A"/>
    <w:rsid w:val="7D9470C4"/>
    <w:rsid w:val="7DAFCC95"/>
    <w:rsid w:val="7DC18CFA"/>
    <w:rsid w:val="7DC42F09"/>
    <w:rsid w:val="7DF14D03"/>
    <w:rsid w:val="7E0A64F2"/>
    <w:rsid w:val="7E1DE520"/>
    <w:rsid w:val="7E32CA07"/>
    <w:rsid w:val="7EB4A9F7"/>
    <w:rsid w:val="7EE2C2A5"/>
    <w:rsid w:val="7EE744DF"/>
    <w:rsid w:val="7EFC1EF8"/>
    <w:rsid w:val="7F4AA6DC"/>
    <w:rsid w:val="7F58605A"/>
    <w:rsid w:val="7F808125"/>
    <w:rsid w:val="7FAB8BAD"/>
    <w:rsid w:val="7FAD15BB"/>
    <w:rsid w:val="7FB9B581"/>
    <w:rsid w:val="7FC04271"/>
    <w:rsid w:val="7FC0675F"/>
    <w:rsid w:val="7FC17E8F"/>
    <w:rsid w:val="7FD00CFE"/>
    <w:rsid w:val="7FE2E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F5E2"/>
  <w15:chartTrackingRefBased/>
  <w15:docId w15:val="{678EA73A-A151-4D77-A66D-0007C55D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0F"/>
  </w:style>
  <w:style w:type="paragraph" w:styleId="Heading1">
    <w:name w:val="heading 1"/>
    <w:basedOn w:val="Normal"/>
    <w:next w:val="Normal"/>
    <w:link w:val="Heading1Char"/>
    <w:uiPriority w:val="9"/>
    <w:qFormat/>
    <w:rsid w:val="003D750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3D750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3D750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3D750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3D750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3D750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3D750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3D750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3D750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750F"/>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D750F"/>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3D750F"/>
    <w:pPr>
      <w:spacing w:before="240" w:after="240" w:line="252" w:lineRule="auto"/>
      <w:ind w:left="864" w:right="864"/>
      <w:jc w:val="center"/>
    </w:pPr>
    <w:rPr>
      <w:i/>
      <w:iCs/>
    </w:rPr>
  </w:style>
  <w:style w:type="paragraph" w:styleId="IntenseQuote">
    <w:name w:val="Intense Quote"/>
    <w:basedOn w:val="Normal"/>
    <w:next w:val="Normal"/>
    <w:link w:val="IntenseQuoteChar"/>
    <w:uiPriority w:val="30"/>
    <w:qFormat/>
    <w:rsid w:val="003D750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613366FB"/>
    <w:pPr>
      <w:ind w:left="720"/>
      <w:contextualSpacing/>
    </w:pPr>
  </w:style>
  <w:style w:type="character" w:customStyle="1" w:styleId="Heading1Char">
    <w:name w:val="Heading 1 Char"/>
    <w:basedOn w:val="DefaultParagraphFont"/>
    <w:link w:val="Heading1"/>
    <w:uiPriority w:val="9"/>
    <w:rsid w:val="003D750F"/>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3D750F"/>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3D750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3D750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3D750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3D750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3D750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3D750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3D750F"/>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3D750F"/>
    <w:rPr>
      <w:rFonts w:asciiTheme="majorHAnsi" w:eastAsiaTheme="majorEastAsia" w:hAnsiTheme="majorHAnsi" w:cstheme="majorBidi"/>
      <w:color w:val="2F5496" w:themeColor="accent1" w:themeShade="BF"/>
      <w:spacing w:val="-7"/>
      <w:sz w:val="80"/>
      <w:szCs w:val="80"/>
    </w:rPr>
  </w:style>
  <w:style w:type="character" w:customStyle="1" w:styleId="SubtitleChar">
    <w:name w:val="Subtitle Char"/>
    <w:basedOn w:val="DefaultParagraphFont"/>
    <w:link w:val="Subtitle"/>
    <w:uiPriority w:val="11"/>
    <w:rsid w:val="003D750F"/>
    <w:rPr>
      <w:rFonts w:asciiTheme="majorHAnsi" w:eastAsiaTheme="majorEastAsia" w:hAnsiTheme="majorHAnsi" w:cstheme="majorBidi"/>
      <w:color w:val="404040" w:themeColor="text1" w:themeTint="BF"/>
      <w:sz w:val="30"/>
      <w:szCs w:val="30"/>
    </w:rPr>
  </w:style>
  <w:style w:type="character" w:customStyle="1" w:styleId="QuoteChar">
    <w:name w:val="Quote Char"/>
    <w:basedOn w:val="DefaultParagraphFont"/>
    <w:link w:val="Quote"/>
    <w:uiPriority w:val="29"/>
    <w:rsid w:val="003D750F"/>
    <w:rPr>
      <w:i/>
      <w:iCs/>
    </w:rPr>
  </w:style>
  <w:style w:type="character" w:customStyle="1" w:styleId="IntenseQuoteChar">
    <w:name w:val="Intense Quote Char"/>
    <w:basedOn w:val="DefaultParagraphFont"/>
    <w:link w:val="IntenseQuote"/>
    <w:uiPriority w:val="30"/>
    <w:rsid w:val="003D750F"/>
    <w:rPr>
      <w:rFonts w:asciiTheme="majorHAnsi" w:eastAsiaTheme="majorEastAsia" w:hAnsiTheme="majorHAnsi" w:cstheme="majorBidi"/>
      <w:color w:val="4472C4" w:themeColor="accent1"/>
      <w:sz w:val="28"/>
      <w:szCs w:val="28"/>
    </w:rPr>
  </w:style>
  <w:style w:type="paragraph" w:styleId="TOC1">
    <w:name w:val="toc 1"/>
    <w:basedOn w:val="Normal"/>
    <w:next w:val="Normal"/>
    <w:uiPriority w:val="39"/>
    <w:unhideWhenUsed/>
    <w:rsid w:val="613366FB"/>
    <w:pPr>
      <w:spacing w:after="100"/>
    </w:pPr>
  </w:style>
  <w:style w:type="paragraph" w:styleId="TOC2">
    <w:name w:val="toc 2"/>
    <w:basedOn w:val="Normal"/>
    <w:next w:val="Normal"/>
    <w:uiPriority w:val="39"/>
    <w:unhideWhenUsed/>
    <w:rsid w:val="613366FB"/>
    <w:pPr>
      <w:spacing w:after="100"/>
      <w:ind w:left="220"/>
    </w:pPr>
  </w:style>
  <w:style w:type="paragraph" w:styleId="TOC3">
    <w:name w:val="toc 3"/>
    <w:basedOn w:val="Normal"/>
    <w:next w:val="Normal"/>
    <w:uiPriority w:val="39"/>
    <w:unhideWhenUsed/>
    <w:rsid w:val="613366FB"/>
    <w:pPr>
      <w:spacing w:after="100"/>
      <w:ind w:left="440"/>
    </w:pPr>
  </w:style>
  <w:style w:type="paragraph" w:styleId="TOC4">
    <w:name w:val="toc 4"/>
    <w:basedOn w:val="Normal"/>
    <w:next w:val="Normal"/>
    <w:uiPriority w:val="39"/>
    <w:unhideWhenUsed/>
    <w:rsid w:val="613366FB"/>
    <w:pPr>
      <w:spacing w:after="100"/>
      <w:ind w:left="660"/>
    </w:pPr>
  </w:style>
  <w:style w:type="paragraph" w:styleId="TOC5">
    <w:name w:val="toc 5"/>
    <w:basedOn w:val="Normal"/>
    <w:next w:val="Normal"/>
    <w:uiPriority w:val="39"/>
    <w:unhideWhenUsed/>
    <w:rsid w:val="613366FB"/>
    <w:pPr>
      <w:spacing w:after="100"/>
      <w:ind w:left="880"/>
    </w:pPr>
  </w:style>
  <w:style w:type="paragraph" w:styleId="TOC6">
    <w:name w:val="toc 6"/>
    <w:basedOn w:val="Normal"/>
    <w:next w:val="Normal"/>
    <w:uiPriority w:val="39"/>
    <w:unhideWhenUsed/>
    <w:rsid w:val="613366FB"/>
    <w:pPr>
      <w:spacing w:after="100"/>
      <w:ind w:left="1100"/>
    </w:pPr>
  </w:style>
  <w:style w:type="paragraph" w:styleId="TOC7">
    <w:name w:val="toc 7"/>
    <w:basedOn w:val="Normal"/>
    <w:next w:val="Normal"/>
    <w:uiPriority w:val="39"/>
    <w:unhideWhenUsed/>
    <w:rsid w:val="613366FB"/>
    <w:pPr>
      <w:spacing w:after="100"/>
      <w:ind w:left="1320"/>
    </w:pPr>
  </w:style>
  <w:style w:type="paragraph" w:styleId="TOC8">
    <w:name w:val="toc 8"/>
    <w:basedOn w:val="Normal"/>
    <w:next w:val="Normal"/>
    <w:uiPriority w:val="39"/>
    <w:unhideWhenUsed/>
    <w:rsid w:val="613366FB"/>
    <w:pPr>
      <w:spacing w:after="100"/>
      <w:ind w:left="1540"/>
    </w:pPr>
  </w:style>
  <w:style w:type="paragraph" w:styleId="TOC9">
    <w:name w:val="toc 9"/>
    <w:basedOn w:val="Normal"/>
    <w:next w:val="Normal"/>
    <w:uiPriority w:val="39"/>
    <w:unhideWhenUsed/>
    <w:rsid w:val="613366FB"/>
    <w:pPr>
      <w:spacing w:after="100"/>
      <w:ind w:left="1760"/>
    </w:pPr>
  </w:style>
  <w:style w:type="paragraph" w:styleId="EndnoteText">
    <w:name w:val="endnote text"/>
    <w:basedOn w:val="Normal"/>
    <w:link w:val="EndnoteTextChar"/>
    <w:uiPriority w:val="99"/>
    <w:semiHidden/>
    <w:unhideWhenUsed/>
    <w:rsid w:val="613366FB"/>
    <w:pPr>
      <w:spacing w:after="0"/>
    </w:pPr>
    <w:rPr>
      <w:sz w:val="20"/>
      <w:szCs w:val="20"/>
    </w:rPr>
  </w:style>
  <w:style w:type="character" w:customStyle="1" w:styleId="EndnoteTextChar">
    <w:name w:val="Endnote Text Char"/>
    <w:basedOn w:val="DefaultParagraphFont"/>
    <w:link w:val="EndnoteText"/>
    <w:uiPriority w:val="99"/>
    <w:semiHidden/>
    <w:rsid w:val="613366FB"/>
    <w:rPr>
      <w:noProof w:val="0"/>
      <w:sz w:val="20"/>
      <w:szCs w:val="20"/>
      <w:lang w:val="fr-CA"/>
    </w:rPr>
  </w:style>
  <w:style w:type="paragraph" w:styleId="Footer">
    <w:name w:val="footer"/>
    <w:basedOn w:val="Normal"/>
    <w:link w:val="FooterChar"/>
    <w:uiPriority w:val="99"/>
    <w:unhideWhenUsed/>
    <w:rsid w:val="613366FB"/>
    <w:pPr>
      <w:tabs>
        <w:tab w:val="center" w:pos="4680"/>
        <w:tab w:val="right" w:pos="9360"/>
      </w:tabs>
      <w:spacing w:after="0"/>
    </w:pPr>
  </w:style>
  <w:style w:type="character" w:customStyle="1" w:styleId="FooterChar">
    <w:name w:val="Footer Char"/>
    <w:basedOn w:val="DefaultParagraphFont"/>
    <w:link w:val="Footer"/>
    <w:uiPriority w:val="99"/>
    <w:rsid w:val="613366FB"/>
    <w:rPr>
      <w:noProof w:val="0"/>
      <w:lang w:val="fr-CA"/>
    </w:rPr>
  </w:style>
  <w:style w:type="paragraph" w:styleId="FootnoteText">
    <w:name w:val="footnote text"/>
    <w:basedOn w:val="Normal"/>
    <w:link w:val="FootnoteTextChar"/>
    <w:uiPriority w:val="99"/>
    <w:semiHidden/>
    <w:unhideWhenUsed/>
    <w:rsid w:val="613366FB"/>
    <w:pPr>
      <w:spacing w:after="0"/>
    </w:pPr>
    <w:rPr>
      <w:sz w:val="20"/>
      <w:szCs w:val="20"/>
    </w:rPr>
  </w:style>
  <w:style w:type="character" w:customStyle="1" w:styleId="FootnoteTextChar">
    <w:name w:val="Footnote Text Char"/>
    <w:basedOn w:val="DefaultParagraphFont"/>
    <w:link w:val="FootnoteText"/>
    <w:uiPriority w:val="99"/>
    <w:semiHidden/>
    <w:rsid w:val="613366FB"/>
    <w:rPr>
      <w:noProof w:val="0"/>
      <w:sz w:val="20"/>
      <w:szCs w:val="20"/>
      <w:lang w:val="fr-CA"/>
    </w:rPr>
  </w:style>
  <w:style w:type="paragraph" w:styleId="Header">
    <w:name w:val="header"/>
    <w:basedOn w:val="Normal"/>
    <w:link w:val="HeaderChar"/>
    <w:uiPriority w:val="99"/>
    <w:unhideWhenUsed/>
    <w:rsid w:val="613366FB"/>
    <w:pPr>
      <w:tabs>
        <w:tab w:val="center" w:pos="4680"/>
        <w:tab w:val="right" w:pos="9360"/>
      </w:tabs>
      <w:spacing w:after="0"/>
    </w:pPr>
  </w:style>
  <w:style w:type="character" w:customStyle="1" w:styleId="HeaderChar">
    <w:name w:val="Header Char"/>
    <w:basedOn w:val="DefaultParagraphFont"/>
    <w:link w:val="Header"/>
    <w:uiPriority w:val="99"/>
    <w:rsid w:val="613366FB"/>
    <w:rPr>
      <w:noProof w:val="0"/>
      <w:lang w:val="fr-CA"/>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635DE"/>
    <w:rPr>
      <w:sz w:val="16"/>
      <w:szCs w:val="16"/>
    </w:rPr>
  </w:style>
  <w:style w:type="paragraph" w:styleId="CommentText">
    <w:name w:val="annotation text"/>
    <w:basedOn w:val="Normal"/>
    <w:link w:val="CommentTextChar"/>
    <w:uiPriority w:val="99"/>
    <w:unhideWhenUsed/>
    <w:rsid w:val="00B635DE"/>
    <w:pPr>
      <w:spacing w:line="240" w:lineRule="auto"/>
    </w:pPr>
    <w:rPr>
      <w:sz w:val="20"/>
      <w:szCs w:val="20"/>
    </w:rPr>
  </w:style>
  <w:style w:type="character" w:customStyle="1" w:styleId="CommentTextChar">
    <w:name w:val="Comment Text Char"/>
    <w:basedOn w:val="DefaultParagraphFont"/>
    <w:link w:val="CommentText"/>
    <w:uiPriority w:val="99"/>
    <w:rsid w:val="00B635DE"/>
    <w:rPr>
      <w:sz w:val="20"/>
      <w:szCs w:val="20"/>
      <w:lang w:val="fr-CA"/>
    </w:rPr>
  </w:style>
  <w:style w:type="paragraph" w:styleId="CommentSubject">
    <w:name w:val="annotation subject"/>
    <w:basedOn w:val="CommentText"/>
    <w:next w:val="CommentText"/>
    <w:link w:val="CommentSubjectChar"/>
    <w:uiPriority w:val="99"/>
    <w:semiHidden/>
    <w:unhideWhenUsed/>
    <w:rsid w:val="00B635DE"/>
    <w:rPr>
      <w:b/>
      <w:bCs/>
    </w:rPr>
  </w:style>
  <w:style w:type="character" w:customStyle="1" w:styleId="CommentSubjectChar">
    <w:name w:val="Comment Subject Char"/>
    <w:basedOn w:val="CommentTextChar"/>
    <w:link w:val="CommentSubject"/>
    <w:uiPriority w:val="99"/>
    <w:semiHidden/>
    <w:rsid w:val="00B635DE"/>
    <w:rPr>
      <w:b/>
      <w:bCs/>
      <w:sz w:val="20"/>
      <w:szCs w:val="20"/>
      <w:lang w:val="fr-CA"/>
    </w:rPr>
  </w:style>
  <w:style w:type="character" w:styleId="FootnoteReference">
    <w:name w:val="footnote reference"/>
    <w:basedOn w:val="DefaultParagraphFont"/>
    <w:uiPriority w:val="99"/>
    <w:semiHidden/>
    <w:unhideWhenUsed/>
    <w:rsid w:val="007D635A"/>
    <w:rPr>
      <w:vertAlign w:val="superscript"/>
    </w:rPr>
  </w:style>
  <w:style w:type="paragraph" w:styleId="Caption">
    <w:name w:val="caption"/>
    <w:basedOn w:val="Normal"/>
    <w:next w:val="Normal"/>
    <w:uiPriority w:val="35"/>
    <w:semiHidden/>
    <w:unhideWhenUsed/>
    <w:qFormat/>
    <w:rsid w:val="003D750F"/>
    <w:pPr>
      <w:spacing w:line="240" w:lineRule="auto"/>
    </w:pPr>
    <w:rPr>
      <w:b/>
      <w:bCs/>
      <w:color w:val="404040" w:themeColor="text1" w:themeTint="BF"/>
      <w:sz w:val="20"/>
      <w:szCs w:val="20"/>
    </w:rPr>
  </w:style>
  <w:style w:type="character" w:styleId="Strong">
    <w:name w:val="Strong"/>
    <w:basedOn w:val="DefaultParagraphFont"/>
    <w:uiPriority w:val="22"/>
    <w:qFormat/>
    <w:rsid w:val="003D750F"/>
    <w:rPr>
      <w:b/>
      <w:bCs/>
    </w:rPr>
  </w:style>
  <w:style w:type="character" w:styleId="Emphasis">
    <w:name w:val="Emphasis"/>
    <w:basedOn w:val="DefaultParagraphFont"/>
    <w:uiPriority w:val="20"/>
    <w:qFormat/>
    <w:rsid w:val="003D750F"/>
    <w:rPr>
      <w:i/>
      <w:iCs/>
    </w:rPr>
  </w:style>
  <w:style w:type="paragraph" w:styleId="NoSpacing">
    <w:name w:val="No Spacing"/>
    <w:uiPriority w:val="1"/>
    <w:qFormat/>
    <w:rsid w:val="003D750F"/>
    <w:pPr>
      <w:spacing w:after="0" w:line="240" w:lineRule="auto"/>
    </w:pPr>
  </w:style>
  <w:style w:type="character" w:styleId="SubtleEmphasis">
    <w:name w:val="Subtle Emphasis"/>
    <w:basedOn w:val="DefaultParagraphFont"/>
    <w:uiPriority w:val="19"/>
    <w:qFormat/>
    <w:rsid w:val="003D750F"/>
    <w:rPr>
      <w:i/>
      <w:iCs/>
      <w:color w:val="595959" w:themeColor="text1" w:themeTint="A6"/>
    </w:rPr>
  </w:style>
  <w:style w:type="character" w:styleId="IntenseEmphasis">
    <w:name w:val="Intense Emphasis"/>
    <w:basedOn w:val="DefaultParagraphFont"/>
    <w:uiPriority w:val="21"/>
    <w:qFormat/>
    <w:rsid w:val="003D750F"/>
    <w:rPr>
      <w:b/>
      <w:bCs/>
      <w:i/>
      <w:iCs/>
    </w:rPr>
  </w:style>
  <w:style w:type="character" w:styleId="SubtleReference">
    <w:name w:val="Subtle Reference"/>
    <w:basedOn w:val="DefaultParagraphFont"/>
    <w:uiPriority w:val="31"/>
    <w:qFormat/>
    <w:rsid w:val="003D750F"/>
    <w:rPr>
      <w:smallCaps/>
      <w:color w:val="404040" w:themeColor="text1" w:themeTint="BF"/>
    </w:rPr>
  </w:style>
  <w:style w:type="character" w:styleId="IntenseReference">
    <w:name w:val="Intense Reference"/>
    <w:basedOn w:val="DefaultParagraphFont"/>
    <w:uiPriority w:val="32"/>
    <w:qFormat/>
    <w:rsid w:val="003D750F"/>
    <w:rPr>
      <w:b/>
      <w:bCs/>
      <w:smallCaps/>
      <w:u w:val="single"/>
    </w:rPr>
  </w:style>
  <w:style w:type="character" w:styleId="BookTitle">
    <w:name w:val="Book Title"/>
    <w:basedOn w:val="DefaultParagraphFont"/>
    <w:uiPriority w:val="33"/>
    <w:qFormat/>
    <w:rsid w:val="003D750F"/>
    <w:rPr>
      <w:b/>
      <w:bCs/>
      <w:smallCaps/>
    </w:rPr>
  </w:style>
  <w:style w:type="paragraph" w:styleId="TOCHeading">
    <w:name w:val="TOC Heading"/>
    <w:basedOn w:val="Heading1"/>
    <w:next w:val="Normal"/>
    <w:uiPriority w:val="39"/>
    <w:unhideWhenUsed/>
    <w:qFormat/>
    <w:rsid w:val="003D750F"/>
    <w:pPr>
      <w:outlineLvl w:val="9"/>
    </w:pPr>
  </w:style>
  <w:style w:type="paragraph" w:styleId="NormalWeb">
    <w:name w:val="Normal (Web)"/>
    <w:basedOn w:val="Normal"/>
    <w:uiPriority w:val="99"/>
    <w:unhideWhenUsed/>
    <w:rsid w:val="00E57E2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536">
      <w:bodyDiv w:val="1"/>
      <w:marLeft w:val="0"/>
      <w:marRight w:val="0"/>
      <w:marTop w:val="0"/>
      <w:marBottom w:val="0"/>
      <w:divBdr>
        <w:top w:val="none" w:sz="0" w:space="0" w:color="auto"/>
        <w:left w:val="none" w:sz="0" w:space="0" w:color="auto"/>
        <w:bottom w:val="none" w:sz="0" w:space="0" w:color="auto"/>
        <w:right w:val="none" w:sz="0" w:space="0" w:color="auto"/>
      </w:divBdr>
    </w:div>
    <w:div w:id="130171932">
      <w:bodyDiv w:val="1"/>
      <w:marLeft w:val="0"/>
      <w:marRight w:val="0"/>
      <w:marTop w:val="0"/>
      <w:marBottom w:val="0"/>
      <w:divBdr>
        <w:top w:val="none" w:sz="0" w:space="0" w:color="auto"/>
        <w:left w:val="none" w:sz="0" w:space="0" w:color="auto"/>
        <w:bottom w:val="none" w:sz="0" w:space="0" w:color="auto"/>
        <w:right w:val="none" w:sz="0" w:space="0" w:color="auto"/>
      </w:divBdr>
    </w:div>
    <w:div w:id="421688070">
      <w:bodyDiv w:val="1"/>
      <w:marLeft w:val="0"/>
      <w:marRight w:val="0"/>
      <w:marTop w:val="0"/>
      <w:marBottom w:val="0"/>
      <w:divBdr>
        <w:top w:val="none" w:sz="0" w:space="0" w:color="auto"/>
        <w:left w:val="none" w:sz="0" w:space="0" w:color="auto"/>
        <w:bottom w:val="none" w:sz="0" w:space="0" w:color="auto"/>
        <w:right w:val="none" w:sz="0" w:space="0" w:color="auto"/>
      </w:divBdr>
    </w:div>
    <w:div w:id="979849051">
      <w:bodyDiv w:val="1"/>
      <w:marLeft w:val="0"/>
      <w:marRight w:val="0"/>
      <w:marTop w:val="0"/>
      <w:marBottom w:val="0"/>
      <w:divBdr>
        <w:top w:val="none" w:sz="0" w:space="0" w:color="auto"/>
        <w:left w:val="none" w:sz="0" w:space="0" w:color="auto"/>
        <w:bottom w:val="none" w:sz="0" w:space="0" w:color="auto"/>
        <w:right w:val="none" w:sz="0" w:space="0" w:color="auto"/>
      </w:divBdr>
    </w:div>
    <w:div w:id="1193419410">
      <w:bodyDiv w:val="1"/>
      <w:marLeft w:val="0"/>
      <w:marRight w:val="0"/>
      <w:marTop w:val="0"/>
      <w:marBottom w:val="0"/>
      <w:divBdr>
        <w:top w:val="none" w:sz="0" w:space="0" w:color="auto"/>
        <w:left w:val="none" w:sz="0" w:space="0" w:color="auto"/>
        <w:bottom w:val="none" w:sz="0" w:space="0" w:color="auto"/>
        <w:right w:val="none" w:sz="0" w:space="0" w:color="auto"/>
      </w:divBdr>
    </w:div>
    <w:div w:id="1589341516">
      <w:bodyDiv w:val="1"/>
      <w:marLeft w:val="0"/>
      <w:marRight w:val="0"/>
      <w:marTop w:val="0"/>
      <w:marBottom w:val="0"/>
      <w:divBdr>
        <w:top w:val="none" w:sz="0" w:space="0" w:color="auto"/>
        <w:left w:val="none" w:sz="0" w:space="0" w:color="auto"/>
        <w:bottom w:val="none" w:sz="0" w:space="0" w:color="auto"/>
        <w:right w:val="none" w:sz="0" w:space="0" w:color="auto"/>
      </w:divBdr>
    </w:div>
    <w:div w:id="1769425491">
      <w:bodyDiv w:val="1"/>
      <w:marLeft w:val="0"/>
      <w:marRight w:val="0"/>
      <w:marTop w:val="0"/>
      <w:marBottom w:val="0"/>
      <w:divBdr>
        <w:top w:val="none" w:sz="0" w:space="0" w:color="auto"/>
        <w:left w:val="none" w:sz="0" w:space="0" w:color="auto"/>
        <w:bottom w:val="none" w:sz="0" w:space="0" w:color="auto"/>
        <w:right w:val="none" w:sz="0" w:space="0" w:color="auto"/>
      </w:divBdr>
    </w:div>
    <w:div w:id="1902981408">
      <w:bodyDiv w:val="1"/>
      <w:marLeft w:val="0"/>
      <w:marRight w:val="0"/>
      <w:marTop w:val="0"/>
      <w:marBottom w:val="0"/>
      <w:divBdr>
        <w:top w:val="none" w:sz="0" w:space="0" w:color="auto"/>
        <w:left w:val="none" w:sz="0" w:space="0" w:color="auto"/>
        <w:bottom w:val="none" w:sz="0" w:space="0" w:color="auto"/>
        <w:right w:val="none" w:sz="0" w:space="0" w:color="auto"/>
      </w:divBdr>
      <w:divsChild>
        <w:div w:id="350499453">
          <w:marLeft w:val="0"/>
          <w:marRight w:val="0"/>
          <w:marTop w:val="0"/>
          <w:marBottom w:val="0"/>
          <w:divBdr>
            <w:top w:val="single" w:sz="2" w:space="0" w:color="auto"/>
            <w:left w:val="single" w:sz="2" w:space="0" w:color="auto"/>
            <w:bottom w:val="single" w:sz="6" w:space="0" w:color="auto"/>
            <w:right w:val="single" w:sz="2" w:space="0" w:color="auto"/>
          </w:divBdr>
          <w:divsChild>
            <w:div w:id="721094503">
              <w:marLeft w:val="0"/>
              <w:marRight w:val="0"/>
              <w:marTop w:val="100"/>
              <w:marBottom w:val="100"/>
              <w:divBdr>
                <w:top w:val="single" w:sz="2" w:space="0" w:color="D9D9E3"/>
                <w:left w:val="single" w:sz="2" w:space="0" w:color="D9D9E3"/>
                <w:bottom w:val="single" w:sz="2" w:space="0" w:color="D9D9E3"/>
                <w:right w:val="single" w:sz="2" w:space="0" w:color="D9D9E3"/>
              </w:divBdr>
              <w:divsChild>
                <w:div w:id="547644381">
                  <w:marLeft w:val="0"/>
                  <w:marRight w:val="0"/>
                  <w:marTop w:val="0"/>
                  <w:marBottom w:val="0"/>
                  <w:divBdr>
                    <w:top w:val="single" w:sz="2" w:space="0" w:color="D9D9E3"/>
                    <w:left w:val="single" w:sz="2" w:space="0" w:color="D9D9E3"/>
                    <w:bottom w:val="single" w:sz="2" w:space="0" w:color="D9D9E3"/>
                    <w:right w:val="single" w:sz="2" w:space="0" w:color="D9D9E3"/>
                  </w:divBdr>
                  <w:divsChild>
                    <w:div w:id="1799911817">
                      <w:marLeft w:val="0"/>
                      <w:marRight w:val="0"/>
                      <w:marTop w:val="0"/>
                      <w:marBottom w:val="0"/>
                      <w:divBdr>
                        <w:top w:val="single" w:sz="2" w:space="0" w:color="D9D9E3"/>
                        <w:left w:val="single" w:sz="2" w:space="0" w:color="D9D9E3"/>
                        <w:bottom w:val="single" w:sz="2" w:space="0" w:color="D9D9E3"/>
                        <w:right w:val="single" w:sz="2" w:space="0" w:color="D9D9E3"/>
                      </w:divBdr>
                      <w:divsChild>
                        <w:div w:id="1888101852">
                          <w:marLeft w:val="0"/>
                          <w:marRight w:val="0"/>
                          <w:marTop w:val="0"/>
                          <w:marBottom w:val="0"/>
                          <w:divBdr>
                            <w:top w:val="single" w:sz="2" w:space="0" w:color="D9D9E3"/>
                            <w:left w:val="single" w:sz="2" w:space="0" w:color="D9D9E3"/>
                            <w:bottom w:val="single" w:sz="2" w:space="0" w:color="D9D9E3"/>
                            <w:right w:val="single" w:sz="2" w:space="0" w:color="D9D9E3"/>
                          </w:divBdr>
                          <w:divsChild>
                            <w:div w:id="913707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3248087">
      <w:bodyDiv w:val="1"/>
      <w:marLeft w:val="0"/>
      <w:marRight w:val="0"/>
      <w:marTop w:val="0"/>
      <w:marBottom w:val="0"/>
      <w:divBdr>
        <w:top w:val="none" w:sz="0" w:space="0" w:color="auto"/>
        <w:left w:val="none" w:sz="0" w:space="0" w:color="auto"/>
        <w:bottom w:val="none" w:sz="0" w:space="0" w:color="auto"/>
        <w:right w:val="none" w:sz="0" w:space="0" w:color="auto"/>
      </w:divBdr>
    </w:div>
    <w:div w:id="20050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lient Document" ma:contentTypeID="0x0101005755C2B077E23248BA1720963FA510D5007A5209E115AD644A872E69B098427990" ma:contentTypeVersion="18" ma:contentTypeDescription="" ma:contentTypeScope="" ma:versionID="258556f376e844fd61d80b5dcdadf384">
  <xsd:schema xmlns:xsd="http://www.w3.org/2001/XMLSchema" xmlns:xs="http://www.w3.org/2001/XMLSchema" xmlns:p="http://schemas.microsoft.com/office/2006/metadata/properties" xmlns:ns2="00812cf3-d71e-4b6f-917e-12087afa6582" xmlns:ns3="b7d28560-71c5-4258-9910-93edc7b13a95" targetNamespace="http://schemas.microsoft.com/office/2006/metadata/properties" ma:root="true" ma:fieldsID="d4f82feb3dbf5d995e65cfeef99bef58" ns2:_="" ns3:_="">
    <xsd:import namespace="00812cf3-d71e-4b6f-917e-12087afa6582"/>
    <xsd:import namespace="b7d28560-71c5-4258-9910-93edc7b13a95"/>
    <xsd:element name="properties">
      <xsd:complexType>
        <xsd:sequence>
          <xsd:element name="documentManagement">
            <xsd:complexType>
              <xsd:all>
                <xsd:element ref="ns2:MediaServiceMetadata" minOccurs="0"/>
                <xsd:element ref="ns2:MediaServiceFastMetadata" minOccurs="0"/>
                <xsd:element ref="ns3:pfc3d6911f964463a23410278d5749e7" minOccurs="0"/>
                <xsd:element ref="ns3:TaxCatchAll" minOccurs="0"/>
                <xsd:element ref="ns3:TaxCatchAllLabel"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12cf3-d71e-4b6f-917e-12087afa6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1466f28-1be1-4f4a-916b-5432040966c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28560-71c5-4258-9910-93edc7b13a95" elementFormDefault="qualified">
    <xsd:import namespace="http://schemas.microsoft.com/office/2006/documentManagement/types"/>
    <xsd:import namespace="http://schemas.microsoft.com/office/infopath/2007/PartnerControls"/>
    <xsd:element name="pfc3d6911f964463a23410278d5749e7" ma:index="10" nillable="true" ma:taxonomy="true" ma:internalName="pfc3d6911f964463a23410278d5749e7" ma:taxonomyFieldName="Client_x0020_Name" ma:displayName="Client Name" ma:default="" ma:fieldId="{9fc3d691-1f96-4463-a234-10278d5749e7}" ma:sspId="d1466f28-1be1-4f4a-916b-5432040966c4" ma:termSetId="8ef9e6e5-b44b-4dbb-986e-317f501fbc6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556dd9e-160e-4606-9e99-8759b961951a}" ma:internalName="TaxCatchAll" ma:showField="CatchAllData" ma:web="b7d28560-71c5-4258-9910-93edc7b13a9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556dd9e-160e-4606-9e99-8759b961951a}" ma:internalName="TaxCatchAllLabel" ma:readOnly="true" ma:showField="CatchAllDataLabel" ma:web="b7d28560-71c5-4258-9910-93edc7b13a9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7d28560-71c5-4258-9910-93edc7b13a95" xsi:nil="true"/>
    <pfc3d6911f964463a23410278d5749e7 xmlns="b7d28560-71c5-4258-9910-93edc7b13a95">
      <Terms xmlns="http://schemas.microsoft.com/office/infopath/2007/PartnerControls"/>
    </pfc3d6911f964463a23410278d5749e7>
    <lcf76f155ced4ddcb4097134ff3c332f xmlns="00812cf3-d71e-4b6f-917e-12087afa6582">
      <Terms xmlns="http://schemas.microsoft.com/office/infopath/2007/PartnerControls"/>
    </lcf76f155ced4ddcb4097134ff3c332f>
    <_Flow_SignoffStatus xmlns="00812cf3-d71e-4b6f-917e-12087afa6582" xsi:nil="true"/>
  </documentManagement>
</p:properties>
</file>

<file path=customXml/itemProps1.xml><?xml version="1.0" encoding="utf-8"?>
<ds:datastoreItem xmlns:ds="http://schemas.openxmlformats.org/officeDocument/2006/customXml" ds:itemID="{5633E6C9-4EAF-4EF7-B7CC-A18F751B288E}">
  <ds:schemaRefs>
    <ds:schemaRef ds:uri="http://schemas.microsoft.com/sharepoint/v3/contenttype/forms"/>
  </ds:schemaRefs>
</ds:datastoreItem>
</file>

<file path=customXml/itemProps2.xml><?xml version="1.0" encoding="utf-8"?>
<ds:datastoreItem xmlns:ds="http://schemas.openxmlformats.org/officeDocument/2006/customXml" ds:itemID="{C1847AB8-BDB0-4EAD-AC71-8F995257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12cf3-d71e-4b6f-917e-12087afa6582"/>
    <ds:schemaRef ds:uri="b7d28560-71c5-4258-9910-93edc7b13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CBD80-5AD3-47E5-8958-5A45BA8165F9}">
  <ds:schemaRefs>
    <ds:schemaRef ds:uri="http://schemas.openxmlformats.org/officeDocument/2006/bibliography"/>
  </ds:schemaRefs>
</ds:datastoreItem>
</file>

<file path=customXml/itemProps4.xml><?xml version="1.0" encoding="utf-8"?>
<ds:datastoreItem xmlns:ds="http://schemas.openxmlformats.org/officeDocument/2006/customXml" ds:itemID="{8F1EAC0D-363E-4C32-A205-C2FC7F0565C5}">
  <ds:schemaRefs>
    <ds:schemaRef ds:uri="http://purl.org/dc/elements/1.1/"/>
    <ds:schemaRef ds:uri="b7d28560-71c5-4258-9910-93edc7b13a95"/>
    <ds:schemaRef ds:uri="http://purl.org/dc/dcmitype/"/>
    <ds:schemaRef ds:uri="http://purl.org/dc/terms/"/>
    <ds:schemaRef ds:uri="http://schemas.openxmlformats.org/package/2006/metadata/core-properties"/>
    <ds:schemaRef ds:uri="00812cf3-d71e-4b6f-917e-12087afa6582"/>
    <ds:schemaRef ds:uri="http://schemas.microsoft.com/office/infopath/2007/PartnerControls"/>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1906</Words>
  <Characters>10867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Links>
    <vt:vector size="18" baseType="variant">
      <vt:variant>
        <vt:i4>1638451</vt:i4>
      </vt:variant>
      <vt:variant>
        <vt:i4>14</vt:i4>
      </vt:variant>
      <vt:variant>
        <vt:i4>0</vt:i4>
      </vt:variant>
      <vt:variant>
        <vt:i4>5</vt:i4>
      </vt:variant>
      <vt:variant>
        <vt:lpwstr/>
      </vt:variant>
      <vt:variant>
        <vt:lpwstr>_Toc138084291</vt:lpwstr>
      </vt:variant>
      <vt:variant>
        <vt:i4>1638451</vt:i4>
      </vt:variant>
      <vt:variant>
        <vt:i4>8</vt:i4>
      </vt:variant>
      <vt:variant>
        <vt:i4>0</vt:i4>
      </vt:variant>
      <vt:variant>
        <vt:i4>5</vt:i4>
      </vt:variant>
      <vt:variant>
        <vt:lpwstr/>
      </vt:variant>
      <vt:variant>
        <vt:lpwstr>_Toc138084290</vt:lpwstr>
      </vt:variant>
      <vt:variant>
        <vt:i4>1572915</vt:i4>
      </vt:variant>
      <vt:variant>
        <vt:i4>2</vt:i4>
      </vt:variant>
      <vt:variant>
        <vt:i4>0</vt:i4>
      </vt:variant>
      <vt:variant>
        <vt:i4>5</vt:i4>
      </vt:variant>
      <vt:variant>
        <vt:lpwstr/>
      </vt:variant>
      <vt:variant>
        <vt:lpwstr>_Toc138084289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Fournier</dc:creator>
  <cp:keywords/>
  <dc:description/>
  <cp:lastModifiedBy>Jean Philippe Fournier</cp:lastModifiedBy>
  <cp:revision>2</cp:revision>
  <dcterms:created xsi:type="dcterms:W3CDTF">2023-07-07T13:25:00Z</dcterms:created>
  <dcterms:modified xsi:type="dcterms:W3CDTF">2023-07-07T13:25:00Z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0x0101005755C2B077E23248BA1720963FA510D5007A5209E115AD644A872E69B098427990</vt:lpwstr>
  </property>
  <property fmtid="{D5CDD505-2E9C-101B-9397-08002B2CF9AE}" pid="3" name="Client Name">
    <vt:lpwstr/>
  </property>
  <property fmtid="{D5CDD505-2E9C-101B-9397-08002B2CF9AE}" pid="4" name="MediaServiceImageTags">
    <vt:lpwstr/>
  </property>
</Properties>
</file>