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4260" w14:textId="62E7BACD" w:rsidR="00972CFB" w:rsidRPr="00D617DE" w:rsidRDefault="00972CFB" w:rsidP="009729A1">
      <w:pPr>
        <w:pStyle w:val="Title"/>
        <w:spacing w:before="960"/>
        <w:rPr>
          <w:rFonts w:ascii="Avenir LT Std 55 Roman" w:hAnsi="Avenir LT Std 55 Roman"/>
        </w:rPr>
      </w:pPr>
      <w:r w:rsidRPr="00D617DE">
        <w:rPr>
          <w:rFonts w:ascii="Avenir LT Std 55 Roman" w:hAnsi="Avenir LT Std 55 Roman"/>
        </w:rPr>
        <w:t xml:space="preserve">APPENDIX </w:t>
      </w:r>
      <w:r w:rsidR="00655BE7" w:rsidRPr="00D617DE">
        <w:rPr>
          <w:rFonts w:ascii="Avenir LT Std 55 Roman" w:hAnsi="Avenir LT Std 55 Roman"/>
        </w:rPr>
        <w:t>D</w:t>
      </w:r>
    </w:p>
    <w:p w14:paraId="25640749" w14:textId="77777777" w:rsidR="00972CFB" w:rsidRPr="00D617DE" w:rsidRDefault="00972CFB" w:rsidP="00D02ED7">
      <w:pPr>
        <w:pStyle w:val="Title"/>
        <w:rPr>
          <w:rFonts w:ascii="Avenir LT Std 55 Roman" w:hAnsi="Avenir LT Std 55 Roman"/>
        </w:rPr>
      </w:pPr>
    </w:p>
    <w:p w14:paraId="09784E05" w14:textId="37F7E9FF" w:rsidR="00972CFB" w:rsidRPr="00D617DE" w:rsidRDefault="00F417E0" w:rsidP="00D02ED7">
      <w:pPr>
        <w:pStyle w:val="Title"/>
        <w:rPr>
          <w:rFonts w:ascii="Avenir LT Std 55 Roman" w:hAnsi="Avenir LT Std 55 Roman"/>
        </w:rPr>
      </w:pPr>
      <w:r w:rsidRPr="00D617DE">
        <w:rPr>
          <w:rFonts w:ascii="Avenir LT Std 55 Roman" w:hAnsi="Avenir LT Std 55 Roman"/>
          <w:strike/>
        </w:rPr>
        <w:t>Draft</w:t>
      </w:r>
      <w:r w:rsidR="00427FB3" w:rsidRPr="00D617DE">
        <w:rPr>
          <w:rFonts w:ascii="Avenir LT Std 55 Roman" w:hAnsi="Avenir LT Std 55 Roman"/>
        </w:rPr>
        <w:t xml:space="preserve"> </w:t>
      </w:r>
      <w:r w:rsidR="00427FB3" w:rsidRPr="00D617DE">
        <w:rPr>
          <w:rFonts w:ascii="Avenir LT Std 55 Roman" w:hAnsi="Avenir LT Std 55 Roman"/>
          <w:u w:val="single"/>
        </w:rPr>
        <w:t>Final</w:t>
      </w:r>
      <w:r w:rsidRPr="00D617DE">
        <w:rPr>
          <w:rFonts w:ascii="Avenir LT Std 55 Roman" w:hAnsi="Avenir LT Std 55 Roman"/>
        </w:rPr>
        <w:t xml:space="preserve"> Environmental Analysis</w:t>
      </w:r>
    </w:p>
    <w:p w14:paraId="6755C8C4" w14:textId="77777777" w:rsidR="00972CFB" w:rsidRPr="00D617DE" w:rsidRDefault="00972CFB" w:rsidP="00AC5BE3">
      <w:pPr>
        <w:pStyle w:val="BodyText"/>
        <w:jc w:val="center"/>
        <w:rPr>
          <w:rFonts w:ascii="Avenir LT Std 55 Roman" w:hAnsi="Avenir LT Std 55 Roman"/>
          <w:b/>
          <w:sz w:val="40"/>
          <w:szCs w:val="40"/>
        </w:rPr>
      </w:pPr>
    </w:p>
    <w:p w14:paraId="6103F4D2" w14:textId="117DBEA4" w:rsidR="00972CFB" w:rsidRPr="00D617DE" w:rsidRDefault="00F417E0" w:rsidP="00AC5BE3">
      <w:pPr>
        <w:pStyle w:val="BodyText"/>
        <w:jc w:val="center"/>
        <w:rPr>
          <w:rFonts w:ascii="Avenir LT Std 55 Roman" w:hAnsi="Avenir LT Std 55 Roman"/>
          <w:b/>
          <w:sz w:val="32"/>
          <w:szCs w:val="32"/>
        </w:rPr>
      </w:pPr>
      <w:r w:rsidRPr="00D617DE">
        <w:rPr>
          <w:rFonts w:ascii="Avenir LT Std 55 Roman" w:hAnsi="Avenir LT Std 55 Roman"/>
          <w:b/>
          <w:sz w:val="32"/>
          <w:szCs w:val="32"/>
        </w:rPr>
        <w:t>For the Proposed</w:t>
      </w:r>
    </w:p>
    <w:p w14:paraId="6FD41286" w14:textId="5D8807A3" w:rsidR="00972CFB" w:rsidRPr="00D617DE" w:rsidRDefault="1804D6CE" w:rsidP="3789CFAA">
      <w:pPr>
        <w:pStyle w:val="BodyText"/>
        <w:jc w:val="center"/>
        <w:rPr>
          <w:rFonts w:ascii="Avenir LT Std 55 Roman" w:hAnsi="Avenir LT Std 55 Roman"/>
          <w:b/>
          <w:bCs/>
          <w:sz w:val="40"/>
          <w:szCs w:val="40"/>
        </w:rPr>
      </w:pPr>
      <w:r w:rsidRPr="00D617DE">
        <w:rPr>
          <w:rFonts w:ascii="Avenir LT Std 55 Roman" w:hAnsi="Avenir LT Std 55 Roman"/>
          <w:b/>
          <w:bCs/>
          <w:sz w:val="40"/>
          <w:szCs w:val="40"/>
        </w:rPr>
        <w:t xml:space="preserve">Advanced </w:t>
      </w:r>
      <w:r w:rsidR="25E552AA" w:rsidRPr="00D617DE">
        <w:rPr>
          <w:rFonts w:ascii="Avenir LT Std 55 Roman" w:hAnsi="Avenir LT Std 55 Roman"/>
          <w:b/>
          <w:bCs/>
          <w:sz w:val="40"/>
          <w:szCs w:val="40"/>
        </w:rPr>
        <w:t xml:space="preserve">Clean </w:t>
      </w:r>
      <w:r w:rsidR="07BBC135" w:rsidRPr="00D617DE">
        <w:rPr>
          <w:rFonts w:ascii="Avenir LT Std 55 Roman" w:hAnsi="Avenir LT Std 55 Roman"/>
          <w:b/>
          <w:bCs/>
          <w:sz w:val="40"/>
          <w:szCs w:val="40"/>
        </w:rPr>
        <w:t>Fleets</w:t>
      </w:r>
      <w:r w:rsidRPr="00D617DE">
        <w:rPr>
          <w:rFonts w:ascii="Avenir LT Std 55 Roman" w:hAnsi="Avenir LT Std 55 Roman"/>
          <w:b/>
          <w:bCs/>
          <w:sz w:val="40"/>
          <w:szCs w:val="40"/>
        </w:rPr>
        <w:t xml:space="preserve"> </w:t>
      </w:r>
      <w:r w:rsidR="25E552AA" w:rsidRPr="00D617DE">
        <w:rPr>
          <w:rFonts w:ascii="Avenir LT Std 55 Roman" w:hAnsi="Avenir LT Std 55 Roman"/>
          <w:b/>
          <w:bCs/>
          <w:sz w:val="40"/>
          <w:szCs w:val="40"/>
        </w:rPr>
        <w:t>Regulation</w:t>
      </w:r>
    </w:p>
    <w:p w14:paraId="29D4EE6C" w14:textId="77777777" w:rsidR="00972CFB" w:rsidRPr="00D617DE" w:rsidRDefault="00972CFB" w:rsidP="00AC5BE3">
      <w:pPr>
        <w:pStyle w:val="BodyText"/>
        <w:jc w:val="center"/>
        <w:rPr>
          <w:rFonts w:ascii="Avenir LT Std 55 Roman" w:hAnsi="Avenir LT Std 55 Roman"/>
          <w:b/>
          <w:sz w:val="56"/>
          <w:szCs w:val="56"/>
        </w:rPr>
      </w:pPr>
    </w:p>
    <w:p w14:paraId="68CB6EF6" w14:textId="77777777" w:rsidR="00972CFB" w:rsidRPr="00D617DE" w:rsidRDefault="00972CFB" w:rsidP="00AC5BE3">
      <w:pPr>
        <w:pStyle w:val="BodyText"/>
        <w:spacing w:after="120"/>
        <w:jc w:val="center"/>
        <w:rPr>
          <w:rFonts w:ascii="Avenir LT Std 55 Roman" w:hAnsi="Avenir LT Std 55 Roman"/>
          <w:b/>
          <w:sz w:val="32"/>
          <w:szCs w:val="32"/>
        </w:rPr>
      </w:pPr>
      <w:r w:rsidRPr="00D617DE">
        <w:rPr>
          <w:rFonts w:ascii="Avenir LT Std 55 Roman" w:hAnsi="Avenir LT Std 55 Roman"/>
          <w:b/>
          <w:sz w:val="32"/>
          <w:szCs w:val="32"/>
        </w:rPr>
        <w:t>California Air Resources Board</w:t>
      </w:r>
    </w:p>
    <w:p w14:paraId="5F6CC961" w14:textId="77777777" w:rsidR="00972CFB" w:rsidRPr="00D617DE" w:rsidRDefault="00972CFB" w:rsidP="00AC5BE3">
      <w:pPr>
        <w:pStyle w:val="BodyText"/>
        <w:spacing w:after="120"/>
        <w:jc w:val="center"/>
        <w:rPr>
          <w:rFonts w:ascii="Avenir LT Std 55 Roman" w:hAnsi="Avenir LT Std 55 Roman"/>
          <w:b/>
          <w:sz w:val="32"/>
          <w:szCs w:val="32"/>
        </w:rPr>
      </w:pPr>
      <w:r w:rsidRPr="00D617DE">
        <w:rPr>
          <w:rFonts w:ascii="Avenir LT Std 55 Roman" w:hAnsi="Avenir LT Std 55 Roman"/>
          <w:b/>
          <w:sz w:val="32"/>
          <w:szCs w:val="32"/>
        </w:rPr>
        <w:t>1001 I Street</w:t>
      </w:r>
    </w:p>
    <w:p w14:paraId="6B766B4C" w14:textId="77777777" w:rsidR="00972CFB" w:rsidRPr="00D617DE" w:rsidRDefault="00972CFB" w:rsidP="00AC5BE3">
      <w:pPr>
        <w:pStyle w:val="BodyText"/>
        <w:spacing w:after="120"/>
        <w:jc w:val="center"/>
        <w:rPr>
          <w:rFonts w:ascii="Avenir LT Std 55 Roman" w:hAnsi="Avenir LT Std 55 Roman"/>
          <w:b/>
          <w:sz w:val="32"/>
          <w:szCs w:val="32"/>
        </w:rPr>
      </w:pPr>
      <w:r w:rsidRPr="00D617DE">
        <w:rPr>
          <w:rFonts w:ascii="Avenir LT Std 55 Roman" w:hAnsi="Avenir LT Std 55 Roman"/>
          <w:b/>
          <w:sz w:val="32"/>
          <w:szCs w:val="32"/>
        </w:rPr>
        <w:t>Sacramento, California, 95814</w:t>
      </w:r>
    </w:p>
    <w:p w14:paraId="38FF3361" w14:textId="77777777" w:rsidR="00972CFB" w:rsidRPr="00D617DE" w:rsidRDefault="00972CFB" w:rsidP="00AC5BE3">
      <w:pPr>
        <w:pStyle w:val="BodyText"/>
        <w:jc w:val="center"/>
        <w:rPr>
          <w:rFonts w:ascii="Avenir LT Std 55 Roman" w:hAnsi="Avenir LT Std 55 Roman"/>
          <w:b/>
        </w:rPr>
      </w:pPr>
    </w:p>
    <w:p w14:paraId="3162D1F4" w14:textId="77777777" w:rsidR="00972CFB" w:rsidRPr="00D617DE" w:rsidRDefault="00972CFB" w:rsidP="00AC5BE3">
      <w:pPr>
        <w:pStyle w:val="BodyText"/>
        <w:jc w:val="center"/>
        <w:rPr>
          <w:rFonts w:ascii="Avenir LT Std 55 Roman" w:hAnsi="Avenir LT Std 55 Roman"/>
          <w:b/>
        </w:rPr>
      </w:pPr>
    </w:p>
    <w:p w14:paraId="371D3C95" w14:textId="77777777" w:rsidR="00972CFB" w:rsidRPr="00D617DE" w:rsidRDefault="00972CFB" w:rsidP="00AC5BE3">
      <w:pPr>
        <w:pStyle w:val="BodyText"/>
        <w:jc w:val="center"/>
        <w:rPr>
          <w:rFonts w:ascii="Avenir LT Std 55 Roman" w:hAnsi="Avenir LT Std 55 Roman"/>
          <w:b/>
        </w:rPr>
      </w:pPr>
    </w:p>
    <w:p w14:paraId="77A9E9C8" w14:textId="77777777" w:rsidR="00972CFB" w:rsidRPr="00D617DE" w:rsidRDefault="00972CFB" w:rsidP="00AC5BE3">
      <w:pPr>
        <w:pStyle w:val="BodyText"/>
        <w:jc w:val="center"/>
        <w:rPr>
          <w:rFonts w:ascii="Avenir LT Std 55 Roman" w:hAnsi="Avenir LT Std 55 Roman"/>
          <w:b/>
        </w:rPr>
      </w:pPr>
    </w:p>
    <w:p w14:paraId="4C7A8CB3" w14:textId="77777777" w:rsidR="00972CFB" w:rsidRPr="00D617DE" w:rsidRDefault="00972CFB" w:rsidP="00AC5BE3">
      <w:pPr>
        <w:pStyle w:val="BodyText"/>
        <w:jc w:val="center"/>
        <w:rPr>
          <w:rFonts w:ascii="Avenir LT Std 55 Roman" w:hAnsi="Avenir LT Std 55 Roman"/>
          <w:b/>
        </w:rPr>
      </w:pPr>
    </w:p>
    <w:p w14:paraId="56D2F163" w14:textId="4D3B2DE0" w:rsidR="00791EB0" w:rsidRPr="00D617DE" w:rsidRDefault="7FAC0D29" w:rsidP="3789CFAA">
      <w:pPr>
        <w:pStyle w:val="BodyText"/>
        <w:jc w:val="center"/>
        <w:rPr>
          <w:rFonts w:ascii="Avenir LT Std 55 Roman" w:hAnsi="Avenir LT Std 55 Roman"/>
          <w:b/>
          <w:bCs/>
          <w:sz w:val="32"/>
          <w:szCs w:val="32"/>
        </w:rPr>
      </w:pPr>
      <w:r w:rsidRPr="00D617DE">
        <w:rPr>
          <w:rFonts w:ascii="Avenir LT Std 55 Roman" w:hAnsi="Avenir LT Std 55 Roman"/>
          <w:b/>
          <w:bCs/>
          <w:sz w:val="32"/>
          <w:szCs w:val="32"/>
        </w:rPr>
        <w:t xml:space="preserve">Date of Release: </w:t>
      </w:r>
      <w:r w:rsidR="00F905C7" w:rsidRPr="00D617DE">
        <w:rPr>
          <w:rFonts w:ascii="Avenir LT Std 55 Roman" w:hAnsi="Avenir LT Std 55 Roman"/>
          <w:b/>
          <w:bCs/>
          <w:sz w:val="32"/>
          <w:szCs w:val="32"/>
        </w:rPr>
        <w:t>April</w:t>
      </w:r>
      <w:r w:rsidR="00B630D8" w:rsidRPr="00D617DE">
        <w:rPr>
          <w:rFonts w:ascii="Avenir LT Std 55 Roman" w:hAnsi="Avenir LT Std 55 Roman"/>
          <w:b/>
          <w:bCs/>
          <w:sz w:val="32"/>
          <w:szCs w:val="32"/>
        </w:rPr>
        <w:t xml:space="preserve"> 1</w:t>
      </w:r>
      <w:r w:rsidR="00F905C7" w:rsidRPr="00D617DE">
        <w:rPr>
          <w:rFonts w:ascii="Avenir LT Std 55 Roman" w:hAnsi="Avenir LT Std 55 Roman"/>
          <w:b/>
          <w:bCs/>
          <w:sz w:val="32"/>
          <w:szCs w:val="32"/>
        </w:rPr>
        <w:t>4</w:t>
      </w:r>
      <w:r w:rsidR="6D8B1C89" w:rsidRPr="00D617DE">
        <w:rPr>
          <w:rFonts w:ascii="Avenir LT Std 55 Roman" w:hAnsi="Avenir LT Std 55 Roman"/>
          <w:b/>
          <w:bCs/>
          <w:sz w:val="32"/>
          <w:szCs w:val="32"/>
        </w:rPr>
        <w:t xml:space="preserve">, </w:t>
      </w:r>
      <w:r w:rsidR="00351C33" w:rsidRPr="00D617DE">
        <w:rPr>
          <w:rFonts w:ascii="Avenir LT Std 55 Roman" w:hAnsi="Avenir LT Std 55 Roman"/>
          <w:b/>
          <w:bCs/>
          <w:sz w:val="32"/>
          <w:szCs w:val="32"/>
        </w:rPr>
        <w:t>202</w:t>
      </w:r>
      <w:r w:rsidR="00B630D8" w:rsidRPr="00D617DE">
        <w:rPr>
          <w:rFonts w:ascii="Avenir LT Std 55 Roman" w:hAnsi="Avenir LT Std 55 Roman"/>
          <w:b/>
          <w:bCs/>
          <w:sz w:val="32"/>
          <w:szCs w:val="32"/>
        </w:rPr>
        <w:t>3</w:t>
      </w:r>
      <w:r w:rsidR="00972CFB" w:rsidRPr="00D617DE">
        <w:rPr>
          <w:rFonts w:ascii="Avenir LT Std 55 Roman" w:hAnsi="Avenir LT Std 55 Roman"/>
          <w:b/>
          <w:bCs/>
          <w:sz w:val="32"/>
          <w:szCs w:val="32"/>
        </w:rPr>
        <w:br w:type="page"/>
      </w:r>
    </w:p>
    <w:p w14:paraId="3B91D73F" w14:textId="77777777" w:rsidR="00972CFB" w:rsidRPr="00D617DE" w:rsidRDefault="00972CFB" w:rsidP="009729A1">
      <w:pPr>
        <w:rPr>
          <w:rFonts w:ascii="Avenir LT Std 55 Roman" w:hAnsi="Avenir LT Std 55 Roman"/>
        </w:rPr>
      </w:pPr>
    </w:p>
    <w:p w14:paraId="7583463E" w14:textId="66AAA53C" w:rsidR="00972CFB" w:rsidRPr="00D617DE" w:rsidRDefault="00972CFB" w:rsidP="009729A1">
      <w:pPr>
        <w:spacing w:before="2000"/>
        <w:jc w:val="center"/>
        <w:rPr>
          <w:rFonts w:ascii="Avenir LT Std 55 Roman" w:hAnsi="Avenir LT Std 55 Roman"/>
        </w:rPr>
      </w:pPr>
      <w:r w:rsidRPr="00D617DE">
        <w:rPr>
          <w:rFonts w:ascii="Avenir LT Std 55 Roman" w:hAnsi="Avenir LT Std 55 Roman"/>
        </w:rPr>
        <w:t>This page intentionally blank.</w:t>
      </w:r>
    </w:p>
    <w:p w14:paraId="482AAC36" w14:textId="77777777" w:rsidR="00972CFB" w:rsidRPr="00D617DE" w:rsidRDefault="00972CFB" w:rsidP="009035FA">
      <w:pPr>
        <w:rPr>
          <w:rFonts w:ascii="Avenir LT Std 55 Roman" w:hAnsi="Avenir LT Std 55 Roman"/>
        </w:rPr>
        <w:sectPr w:rsidR="00972CFB" w:rsidRPr="00D617DE" w:rsidSect="009729A1">
          <w:pgSz w:w="12240" w:h="15840" w:code="1"/>
          <w:pgMar w:top="1440" w:right="1440" w:bottom="1440" w:left="1440" w:header="720" w:footer="720" w:gutter="0"/>
          <w:cols w:space="720"/>
          <w:docGrid w:linePitch="360"/>
        </w:sectPr>
      </w:pPr>
    </w:p>
    <w:p w14:paraId="281D7ED7" w14:textId="77777777" w:rsidR="00972CFB" w:rsidRPr="00D617DE" w:rsidRDefault="00972CFB" w:rsidP="00D22C1A">
      <w:pPr>
        <w:pStyle w:val="TOC1"/>
        <w:rPr>
          <w:rFonts w:ascii="Avenir LT Std 55 Roman" w:hAnsi="Avenir LT Std 55 Roman"/>
        </w:rPr>
      </w:pPr>
      <w:r w:rsidRPr="00D617DE">
        <w:rPr>
          <w:rFonts w:ascii="Avenir LT Std 55 Roman" w:hAnsi="Avenir LT Std 55 Roman"/>
        </w:rPr>
        <w:lastRenderedPageBreak/>
        <w:t>Table of Contents</w:t>
      </w:r>
    </w:p>
    <w:p w14:paraId="04831AEF" w14:textId="283A16C4" w:rsidR="00877E76" w:rsidRPr="00D617DE" w:rsidRDefault="00726ED6" w:rsidP="00D22C1A">
      <w:pPr>
        <w:pStyle w:val="TOC1"/>
        <w:rPr>
          <w:rFonts w:ascii="Avenir LT Std 55 Roman" w:eastAsiaTheme="minorEastAsia" w:hAnsi="Avenir LT Std 55 Roman" w:cstheme="minorBidi"/>
          <w:sz w:val="22"/>
          <w:szCs w:val="22"/>
        </w:rPr>
      </w:pPr>
      <w:r w:rsidRPr="00D617DE">
        <w:rPr>
          <w:rFonts w:ascii="Avenir LT Std 55 Roman" w:hAnsi="Avenir LT Std 55 Roman"/>
        </w:rPr>
        <w:fldChar w:fldCharType="begin"/>
      </w:r>
      <w:r w:rsidRPr="00D617DE">
        <w:rPr>
          <w:rFonts w:ascii="Avenir LT Std 55 Roman" w:hAnsi="Avenir LT Std 55 Roman"/>
        </w:rPr>
        <w:instrText xml:space="preserve"> TOC \o "2-3" \h \z \t "Heading 1,1" </w:instrText>
      </w:r>
      <w:r w:rsidRPr="00D617DE">
        <w:rPr>
          <w:rFonts w:ascii="Avenir LT Std 55 Roman" w:hAnsi="Avenir LT Std 55 Roman"/>
        </w:rPr>
        <w:fldChar w:fldCharType="separate"/>
      </w:r>
      <w:hyperlink w:anchor="_Toc130242404" w:history="1">
        <w:r w:rsidR="00877E76" w:rsidRPr="00D617DE">
          <w:rPr>
            <w:rStyle w:val="Hyperlink"/>
            <w:rFonts w:ascii="Avenir LT Std 55 Roman" w:hAnsi="Avenir LT Std 55 Roman"/>
            <w:kern w:val="36"/>
          </w:rPr>
          <w:t>Preface</w:t>
        </w:r>
        <w:r w:rsidR="00877E76" w:rsidRPr="00D617DE">
          <w:rPr>
            <w:rFonts w:ascii="Avenir LT Std 55 Roman" w:hAnsi="Avenir LT Std 55 Roman"/>
            <w:webHidden/>
          </w:rPr>
          <w:tab/>
        </w:r>
        <w:r w:rsidR="00D22C1A"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_Toc130242404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w:t>
        </w:r>
        <w:r w:rsidR="00877E76" w:rsidRPr="00D617DE">
          <w:rPr>
            <w:rFonts w:ascii="Avenir LT Std 55 Roman" w:hAnsi="Avenir LT Std 55 Roman"/>
            <w:webHidden/>
          </w:rPr>
          <w:fldChar w:fldCharType="end"/>
        </w:r>
      </w:hyperlink>
    </w:p>
    <w:p w14:paraId="34ACFDF2" w14:textId="22E4819C" w:rsidR="00877E76" w:rsidRPr="00D617DE" w:rsidRDefault="00B719B1" w:rsidP="00D22C1A">
      <w:pPr>
        <w:pStyle w:val="TOC1"/>
        <w:rPr>
          <w:rFonts w:ascii="Avenir LT Std 55 Roman" w:eastAsiaTheme="minorEastAsia" w:hAnsi="Avenir LT Std 55 Roman" w:cstheme="minorBidi"/>
          <w:sz w:val="22"/>
          <w:szCs w:val="22"/>
        </w:rPr>
      </w:pPr>
      <w:hyperlink w:anchor="_Toc130242405" w:history="1">
        <w:r w:rsidR="00877E76" w:rsidRPr="00D617DE">
          <w:rPr>
            <w:rStyle w:val="Hyperlink"/>
            <w:rFonts w:ascii="Avenir LT Std 55 Roman" w:hAnsi="Avenir LT Std 55 Roman"/>
          </w:rPr>
          <w:t>1.0</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hAnsi="Avenir LT Std 55 Roman"/>
          </w:rPr>
          <w:t>Introduction and Background</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_Toc130242405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w:t>
        </w:r>
        <w:r w:rsidR="00877E76" w:rsidRPr="00D617DE">
          <w:rPr>
            <w:rFonts w:ascii="Avenir LT Std 55 Roman" w:hAnsi="Avenir LT Std 55 Roman"/>
            <w:webHidden/>
          </w:rPr>
          <w:fldChar w:fldCharType="end"/>
        </w:r>
      </w:hyperlink>
    </w:p>
    <w:p w14:paraId="6B96EC73" w14:textId="76851A5C" w:rsidR="00877E76" w:rsidRPr="00D617DE" w:rsidRDefault="00B719B1">
      <w:pPr>
        <w:pStyle w:val="TOC2"/>
        <w:rPr>
          <w:rFonts w:ascii="Avenir LT Std 55 Roman" w:eastAsiaTheme="minorEastAsia" w:hAnsi="Avenir LT Std 55 Roman" w:cstheme="minorBidi"/>
          <w:sz w:val="22"/>
          <w:szCs w:val="22"/>
        </w:rPr>
      </w:pPr>
      <w:hyperlink w:anchor="_Toc130242406" w:history="1">
        <w:r w:rsidR="00877E76" w:rsidRPr="00D617DE">
          <w:rPr>
            <w:rStyle w:val="Hyperlink"/>
            <w:rFonts w:ascii="Avenir LT Std 55 Roman" w:hAnsi="Avenir LT Std 55 Roman"/>
          </w:rPr>
          <w:t>A.</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hAnsi="Avenir LT Std 55 Roman"/>
          </w:rPr>
          <w:t>Introduction</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_Toc130242406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w:t>
        </w:r>
        <w:r w:rsidR="00877E76" w:rsidRPr="00D617DE">
          <w:rPr>
            <w:rFonts w:ascii="Avenir LT Std 55 Roman" w:hAnsi="Avenir LT Std 55 Roman"/>
            <w:webHidden/>
          </w:rPr>
          <w:fldChar w:fldCharType="end"/>
        </w:r>
      </w:hyperlink>
    </w:p>
    <w:p w14:paraId="17F9F92E" w14:textId="2C5BB399" w:rsidR="00877E76" w:rsidRPr="00D617DE" w:rsidRDefault="00B719B1">
      <w:pPr>
        <w:pStyle w:val="TOC2"/>
        <w:rPr>
          <w:rFonts w:ascii="Avenir LT Std 55 Roman" w:eastAsiaTheme="minorEastAsia" w:hAnsi="Avenir LT Std 55 Roman" w:cstheme="minorBidi"/>
          <w:sz w:val="22"/>
          <w:szCs w:val="22"/>
        </w:rPr>
      </w:pPr>
      <w:hyperlink w:anchor="_Toc130242407" w:history="1">
        <w:r w:rsidR="00877E76" w:rsidRPr="00D617DE">
          <w:rPr>
            <w:rStyle w:val="Hyperlink"/>
            <w:rFonts w:ascii="Avenir LT Std 55 Roman" w:hAnsi="Avenir LT Std 55 Roman"/>
          </w:rPr>
          <w:t>B.</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hAnsi="Avenir LT Std 55 Roman"/>
          </w:rPr>
          <w:t>Background Information on the Proposed Advanced Clean Fleets Regulation</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_Toc130242407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w:t>
        </w:r>
        <w:r w:rsidR="00877E76" w:rsidRPr="00D617DE">
          <w:rPr>
            <w:rFonts w:ascii="Avenir LT Std 55 Roman" w:hAnsi="Avenir LT Std 55 Roman"/>
            <w:webHidden/>
          </w:rPr>
          <w:fldChar w:fldCharType="end"/>
        </w:r>
      </w:hyperlink>
    </w:p>
    <w:p w14:paraId="6BD927DC" w14:textId="1DB76D3C" w:rsidR="00877E76" w:rsidRPr="00D617DE" w:rsidRDefault="00B719B1">
      <w:pPr>
        <w:pStyle w:val="TOC2"/>
        <w:rPr>
          <w:rFonts w:ascii="Avenir LT Std 55 Roman" w:eastAsiaTheme="minorEastAsia" w:hAnsi="Avenir LT Std 55 Roman" w:cstheme="minorBidi"/>
          <w:sz w:val="22"/>
          <w:szCs w:val="22"/>
        </w:rPr>
      </w:pPr>
      <w:hyperlink w:anchor="_Toc130242408" w:history="1">
        <w:r w:rsidR="00877E76" w:rsidRPr="00D617DE">
          <w:rPr>
            <w:rStyle w:val="Hyperlink"/>
            <w:rFonts w:ascii="Avenir LT Std 55 Roman" w:hAnsi="Avenir LT Std 55 Roman"/>
          </w:rPr>
          <w:t>C.</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hAnsi="Avenir LT Std 55 Roman"/>
          </w:rPr>
          <w:t>Environmental Review Process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_Toc130242408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8</w:t>
        </w:r>
        <w:r w:rsidR="00877E76" w:rsidRPr="00D617DE">
          <w:rPr>
            <w:rFonts w:ascii="Avenir LT Std 55 Roman" w:hAnsi="Avenir LT Std 55 Roman"/>
            <w:webHidden/>
          </w:rPr>
          <w:fldChar w:fldCharType="end"/>
        </w:r>
      </w:hyperlink>
    </w:p>
    <w:p w14:paraId="04DB0E13" w14:textId="0AF7AEB1" w:rsidR="00877E76" w:rsidRPr="00D617DE" w:rsidRDefault="00B719B1">
      <w:pPr>
        <w:pStyle w:val="TOC3"/>
        <w:rPr>
          <w:rFonts w:ascii="Avenir LT Std 55 Roman" w:eastAsiaTheme="minorEastAsia" w:hAnsi="Avenir LT Std 55 Roman" w:cstheme="minorBidi"/>
          <w:bCs w:val="0"/>
          <w:sz w:val="22"/>
          <w:szCs w:val="22"/>
        </w:rPr>
      </w:pPr>
      <w:hyperlink w:anchor="_Toc130242409" w:history="1">
        <w:r w:rsidR="00877E76" w:rsidRPr="00D617DE">
          <w:rPr>
            <w:rStyle w:val="Hyperlink"/>
            <w:rFonts w:ascii="Avenir LT Std 55 Roman" w:hAnsi="Avenir LT Std 55 Roman"/>
          </w:rPr>
          <w:t>1.</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Requirements under the California Air Resources Board Certified Regulatory Program</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_Toc130242409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8</w:t>
        </w:r>
        <w:r w:rsidR="00877E76" w:rsidRPr="00D617DE">
          <w:rPr>
            <w:rFonts w:ascii="Avenir LT Std 55 Roman" w:hAnsi="Avenir LT Std 55 Roman"/>
            <w:webHidden/>
          </w:rPr>
          <w:fldChar w:fldCharType="end"/>
        </w:r>
      </w:hyperlink>
    </w:p>
    <w:p w14:paraId="62B798C9" w14:textId="3E8E3C4B" w:rsidR="00877E76" w:rsidRPr="00D617DE" w:rsidRDefault="00B719B1">
      <w:pPr>
        <w:pStyle w:val="TOC3"/>
        <w:rPr>
          <w:rFonts w:ascii="Avenir LT Std 55 Roman" w:eastAsiaTheme="minorEastAsia" w:hAnsi="Avenir LT Std 55 Roman" w:cstheme="minorBidi"/>
          <w:bCs w:val="0"/>
          <w:sz w:val="22"/>
          <w:szCs w:val="22"/>
        </w:rPr>
      </w:pPr>
      <w:hyperlink w:anchor="_Toc130242410" w:history="1">
        <w:r w:rsidR="00877E76" w:rsidRPr="00D617DE">
          <w:rPr>
            <w:rStyle w:val="Hyperlink"/>
            <w:rFonts w:ascii="Avenir LT Std 55 Roman" w:hAnsi="Avenir LT Std 55 Roman"/>
          </w:rPr>
          <w:t>2.</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Scope of Analysis and Assumptions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_Toc130242410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10</w:t>
        </w:r>
        <w:r w:rsidR="00877E76" w:rsidRPr="00D617DE">
          <w:rPr>
            <w:rFonts w:ascii="Avenir LT Std 55 Roman" w:hAnsi="Avenir LT Std 55 Roman"/>
            <w:webHidden/>
          </w:rPr>
          <w:fldChar w:fldCharType="end"/>
        </w:r>
      </w:hyperlink>
    </w:p>
    <w:p w14:paraId="386D4577" w14:textId="1D57001A" w:rsidR="00877E76" w:rsidRPr="00D617DE" w:rsidRDefault="00B719B1">
      <w:pPr>
        <w:pStyle w:val="TOC2"/>
        <w:rPr>
          <w:rFonts w:ascii="Avenir LT Std 55 Roman" w:eastAsiaTheme="minorEastAsia" w:hAnsi="Avenir LT Std 55 Roman" w:cstheme="minorBidi"/>
          <w:sz w:val="22"/>
          <w:szCs w:val="22"/>
        </w:rPr>
      </w:pPr>
      <w:hyperlink w:anchor="_Toc130242411" w:history="1">
        <w:r w:rsidR="00877E76" w:rsidRPr="00D617DE">
          <w:rPr>
            <w:rStyle w:val="Hyperlink"/>
            <w:rFonts w:ascii="Avenir LT Std 55 Roman" w:hAnsi="Avenir LT Std 55 Roman"/>
          </w:rPr>
          <w:t>D.</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hAnsi="Avenir LT Std 55 Roman"/>
          </w:rPr>
          <w:t xml:space="preserve">Organization of the </w:t>
        </w:r>
        <w:r w:rsidR="00877E76" w:rsidRPr="00D617DE">
          <w:rPr>
            <w:rStyle w:val="Hyperlink"/>
            <w:rFonts w:ascii="Avenir LT Std 55 Roman" w:hAnsi="Avenir LT Std 55 Roman"/>
            <w:strike/>
          </w:rPr>
          <w:t>Draft</w:t>
        </w:r>
        <w:r w:rsidR="00877E76" w:rsidRPr="00D617DE">
          <w:rPr>
            <w:rStyle w:val="Hyperlink"/>
            <w:rFonts w:ascii="Avenir LT Std 55 Roman" w:hAnsi="Avenir LT Std 55 Roman"/>
          </w:rPr>
          <w:t xml:space="preserve"> Final EA</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_Toc130242411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11</w:t>
        </w:r>
        <w:r w:rsidR="00877E76" w:rsidRPr="00D617DE">
          <w:rPr>
            <w:rFonts w:ascii="Avenir LT Std 55 Roman" w:hAnsi="Avenir LT Std 55 Roman"/>
            <w:webHidden/>
          </w:rPr>
          <w:fldChar w:fldCharType="end"/>
        </w:r>
      </w:hyperlink>
    </w:p>
    <w:p w14:paraId="530EB607" w14:textId="71F790D8" w:rsidR="00877E76" w:rsidRPr="00D617DE" w:rsidRDefault="00B719B1">
      <w:pPr>
        <w:pStyle w:val="TOC2"/>
        <w:rPr>
          <w:rFonts w:ascii="Avenir LT Std 55 Roman" w:eastAsiaTheme="minorEastAsia" w:hAnsi="Avenir LT Std 55 Roman" w:cstheme="minorBidi"/>
          <w:sz w:val="22"/>
          <w:szCs w:val="22"/>
        </w:rPr>
      </w:pPr>
      <w:hyperlink w:anchor="_Toc130242412" w:history="1">
        <w:r w:rsidR="00877E76" w:rsidRPr="00D617DE">
          <w:rPr>
            <w:rStyle w:val="Hyperlink"/>
            <w:rFonts w:ascii="Avenir LT Std 55 Roman" w:hAnsi="Avenir LT Std 55 Roman"/>
          </w:rPr>
          <w:t>E.</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hAnsi="Avenir LT Std 55 Roman"/>
          </w:rPr>
          <w:t>Public Review Process for the Environmental Analysis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_Toc130242412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12</w:t>
        </w:r>
        <w:r w:rsidR="00877E76" w:rsidRPr="00D617DE">
          <w:rPr>
            <w:rFonts w:ascii="Avenir LT Std 55 Roman" w:hAnsi="Avenir LT Std 55 Roman"/>
            <w:webHidden/>
          </w:rPr>
          <w:fldChar w:fldCharType="end"/>
        </w:r>
      </w:hyperlink>
    </w:p>
    <w:p w14:paraId="766A158A" w14:textId="78B43A17" w:rsidR="00877E76" w:rsidRPr="00D617DE" w:rsidRDefault="00B719B1" w:rsidP="00D22C1A">
      <w:pPr>
        <w:pStyle w:val="TOC1"/>
        <w:rPr>
          <w:rFonts w:ascii="Avenir LT Std 55 Roman" w:eastAsiaTheme="minorEastAsia" w:hAnsi="Avenir LT Std 55 Roman" w:cstheme="minorBidi"/>
          <w:sz w:val="22"/>
          <w:szCs w:val="22"/>
        </w:rPr>
      </w:pPr>
      <w:hyperlink w:anchor="_Toc130242413" w:history="1">
        <w:r w:rsidR="00877E76" w:rsidRPr="00D617DE">
          <w:rPr>
            <w:rStyle w:val="Hyperlink"/>
            <w:rFonts w:ascii="Avenir LT Std 55 Roman" w:hAnsi="Avenir LT Std 55 Roman"/>
          </w:rPr>
          <w:t>2.0</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hAnsi="Avenir LT Std 55 Roman"/>
          </w:rPr>
          <w:t>Project Description</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_Toc130242413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14</w:t>
        </w:r>
        <w:r w:rsidR="00877E76" w:rsidRPr="00D617DE">
          <w:rPr>
            <w:rFonts w:ascii="Avenir LT Std 55 Roman" w:hAnsi="Avenir LT Std 55 Roman"/>
            <w:webHidden/>
          </w:rPr>
          <w:fldChar w:fldCharType="end"/>
        </w:r>
      </w:hyperlink>
    </w:p>
    <w:p w14:paraId="5EC937A8" w14:textId="14FCEC8B" w:rsidR="00877E76" w:rsidRPr="00D617DE" w:rsidRDefault="00B719B1">
      <w:pPr>
        <w:pStyle w:val="TOC2"/>
        <w:rPr>
          <w:rFonts w:ascii="Avenir LT Std 55 Roman" w:eastAsiaTheme="minorEastAsia" w:hAnsi="Avenir LT Std 55 Roman" w:cstheme="minorBidi"/>
          <w:sz w:val="22"/>
          <w:szCs w:val="22"/>
        </w:rPr>
      </w:pPr>
      <w:hyperlink w:anchor="_Toc130242414" w:history="1">
        <w:r w:rsidR="00877E76" w:rsidRPr="00D617DE">
          <w:rPr>
            <w:rStyle w:val="Hyperlink"/>
            <w:rFonts w:ascii="Avenir LT Std 55 Roman" w:hAnsi="Avenir LT Std 55 Roman"/>
          </w:rPr>
          <w:t>A.</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hAnsi="Avenir LT Std 55 Roman"/>
          </w:rPr>
          <w:t>Objectives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_Toc130242414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14</w:t>
        </w:r>
        <w:r w:rsidR="00877E76" w:rsidRPr="00D617DE">
          <w:rPr>
            <w:rFonts w:ascii="Avenir LT Std 55 Roman" w:hAnsi="Avenir LT Std 55 Roman"/>
            <w:webHidden/>
          </w:rPr>
          <w:fldChar w:fldCharType="end"/>
        </w:r>
      </w:hyperlink>
    </w:p>
    <w:p w14:paraId="686910DB" w14:textId="17D83E03" w:rsidR="00877E76" w:rsidRPr="00D617DE" w:rsidRDefault="00B719B1">
      <w:pPr>
        <w:pStyle w:val="TOC2"/>
        <w:rPr>
          <w:rFonts w:ascii="Avenir LT Std 55 Roman" w:eastAsiaTheme="minorEastAsia" w:hAnsi="Avenir LT Std 55 Roman" w:cstheme="minorBidi"/>
          <w:sz w:val="22"/>
          <w:szCs w:val="22"/>
        </w:rPr>
      </w:pPr>
      <w:hyperlink w:anchor="_Toc130242415" w:history="1">
        <w:r w:rsidR="00877E76" w:rsidRPr="00D617DE">
          <w:rPr>
            <w:rStyle w:val="Hyperlink"/>
            <w:rFonts w:ascii="Avenir LT Std 55 Roman" w:hAnsi="Avenir LT Std 55 Roman"/>
          </w:rPr>
          <w:t>B.</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hAnsi="Avenir LT Std 55 Roman"/>
          </w:rPr>
          <w:t>Description of Proposed Project and Reasonably Foreseeable Compliance Responses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_Toc130242415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16</w:t>
        </w:r>
        <w:r w:rsidR="00877E76" w:rsidRPr="00D617DE">
          <w:rPr>
            <w:rFonts w:ascii="Avenir LT Std 55 Roman" w:hAnsi="Avenir LT Std 55 Roman"/>
            <w:webHidden/>
          </w:rPr>
          <w:fldChar w:fldCharType="end"/>
        </w:r>
      </w:hyperlink>
    </w:p>
    <w:p w14:paraId="21B87FD2" w14:textId="6B0EA6CE" w:rsidR="00877E76" w:rsidRPr="00D617DE" w:rsidRDefault="00B719B1">
      <w:pPr>
        <w:pStyle w:val="TOC2"/>
        <w:rPr>
          <w:rFonts w:ascii="Avenir LT Std 55 Roman" w:eastAsiaTheme="minorEastAsia" w:hAnsi="Avenir LT Std 55 Roman" w:cstheme="minorBidi"/>
          <w:sz w:val="22"/>
          <w:szCs w:val="22"/>
        </w:rPr>
      </w:pPr>
      <w:hyperlink w:anchor="_Toc130242416" w:history="1">
        <w:r w:rsidR="00877E76" w:rsidRPr="00D617DE">
          <w:rPr>
            <w:rStyle w:val="Hyperlink"/>
            <w:rFonts w:ascii="Avenir LT Std 55 Roman" w:hAnsi="Avenir LT Std 55 Roman"/>
          </w:rPr>
          <w:t>C.</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hAnsi="Avenir LT Std 55 Roman"/>
          </w:rPr>
          <w:t>Reasonably Foreseeable Compliance Responses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_Toc130242416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19</w:t>
        </w:r>
        <w:r w:rsidR="00877E76" w:rsidRPr="00D617DE">
          <w:rPr>
            <w:rFonts w:ascii="Avenir LT Std 55 Roman" w:hAnsi="Avenir LT Std 55 Roman"/>
            <w:webHidden/>
          </w:rPr>
          <w:fldChar w:fldCharType="end"/>
        </w:r>
      </w:hyperlink>
    </w:p>
    <w:p w14:paraId="3E0C6219" w14:textId="420549EE" w:rsidR="00877E76" w:rsidRPr="00D617DE" w:rsidRDefault="00B719B1" w:rsidP="00D22C1A">
      <w:pPr>
        <w:pStyle w:val="TOC1"/>
        <w:rPr>
          <w:rFonts w:ascii="Avenir LT Std 55 Roman" w:eastAsiaTheme="minorEastAsia" w:hAnsi="Avenir LT Std 55 Roman" w:cstheme="minorBidi"/>
          <w:sz w:val="22"/>
          <w:szCs w:val="22"/>
        </w:rPr>
      </w:pPr>
      <w:hyperlink w:anchor="_Toc130242417" w:history="1">
        <w:r w:rsidR="00877E76" w:rsidRPr="00D617DE">
          <w:rPr>
            <w:rStyle w:val="Hyperlink"/>
            <w:rFonts w:ascii="Avenir LT Std 55 Roman" w:hAnsi="Avenir LT Std 55 Roman"/>
          </w:rPr>
          <w:t>3.0</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hAnsi="Avenir LT Std 55 Roman"/>
          </w:rPr>
          <w:t>Environmental Setting</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_Toc130242417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23</w:t>
        </w:r>
        <w:r w:rsidR="00877E76" w:rsidRPr="00D617DE">
          <w:rPr>
            <w:rFonts w:ascii="Avenir LT Std 55 Roman" w:hAnsi="Avenir LT Std 55 Roman"/>
            <w:webHidden/>
          </w:rPr>
          <w:fldChar w:fldCharType="end"/>
        </w:r>
      </w:hyperlink>
    </w:p>
    <w:p w14:paraId="7C1C2581" w14:textId="3211C603" w:rsidR="00877E76" w:rsidRPr="00D617DE" w:rsidRDefault="00B719B1" w:rsidP="00D22C1A">
      <w:pPr>
        <w:pStyle w:val="TOC1"/>
        <w:rPr>
          <w:rFonts w:ascii="Avenir LT Std 55 Roman" w:eastAsiaTheme="minorEastAsia" w:hAnsi="Avenir LT Std 55 Roman" w:cstheme="minorBidi"/>
          <w:sz w:val="22"/>
          <w:szCs w:val="22"/>
        </w:rPr>
      </w:pPr>
      <w:hyperlink w:anchor="_Toc130242418" w:history="1">
        <w:r w:rsidR="00877E76" w:rsidRPr="00D617DE">
          <w:rPr>
            <w:rStyle w:val="Hyperlink"/>
            <w:rFonts w:ascii="Avenir LT Std 55 Roman" w:eastAsia="Calibri" w:hAnsi="Avenir LT Std 55 Roman"/>
          </w:rPr>
          <w:t>4.0</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eastAsia="Calibri" w:hAnsi="Avenir LT Std 55 Roman"/>
          </w:rPr>
          <w:t>Impact Analysis and Mitigation measures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_Toc130242418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25</w:t>
        </w:r>
        <w:r w:rsidR="00877E76" w:rsidRPr="00D617DE">
          <w:rPr>
            <w:rFonts w:ascii="Avenir LT Std 55 Roman" w:hAnsi="Avenir LT Std 55 Roman"/>
            <w:webHidden/>
          </w:rPr>
          <w:fldChar w:fldCharType="end"/>
        </w:r>
      </w:hyperlink>
    </w:p>
    <w:p w14:paraId="5ED7D08E" w14:textId="4D215831" w:rsidR="00877E76" w:rsidRPr="00D617DE" w:rsidRDefault="00B719B1">
      <w:pPr>
        <w:pStyle w:val="TOC2"/>
        <w:rPr>
          <w:rFonts w:ascii="Avenir LT Std 55 Roman" w:eastAsiaTheme="minorEastAsia" w:hAnsi="Avenir LT Std 55 Roman" w:cstheme="minorBidi"/>
          <w:sz w:val="22"/>
          <w:szCs w:val="22"/>
        </w:rPr>
      </w:pPr>
      <w:hyperlink w:anchor="_Toc130242419" w:history="1">
        <w:r w:rsidR="00877E76" w:rsidRPr="00D617DE">
          <w:rPr>
            <w:rStyle w:val="Hyperlink"/>
            <w:rFonts w:ascii="Avenir LT Std 55 Roman" w:hAnsi="Avenir LT Std 55 Roman"/>
          </w:rPr>
          <w:t>A.</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hAnsi="Avenir LT Std 55 Roman"/>
          </w:rPr>
          <w:t>Basis for Environmental Impact Analysis and Significance Determinations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_Toc130242419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25</w:t>
        </w:r>
        <w:r w:rsidR="00877E76" w:rsidRPr="00D617DE">
          <w:rPr>
            <w:rFonts w:ascii="Avenir LT Std 55 Roman" w:hAnsi="Avenir LT Std 55 Roman"/>
            <w:webHidden/>
          </w:rPr>
          <w:fldChar w:fldCharType="end"/>
        </w:r>
      </w:hyperlink>
    </w:p>
    <w:p w14:paraId="1868B9D2" w14:textId="56A1DF62" w:rsidR="00877E76" w:rsidRPr="00D617DE" w:rsidRDefault="00B719B1">
      <w:pPr>
        <w:pStyle w:val="TOC3"/>
        <w:rPr>
          <w:rFonts w:ascii="Avenir LT Std 55 Roman" w:eastAsiaTheme="minorEastAsia" w:hAnsi="Avenir LT Std 55 Roman" w:cstheme="minorBidi"/>
          <w:bCs w:val="0"/>
          <w:sz w:val="22"/>
          <w:szCs w:val="22"/>
        </w:rPr>
      </w:pPr>
      <w:hyperlink w:anchor="_Toc130242420" w:history="1">
        <w:r w:rsidR="00877E76" w:rsidRPr="00D617DE">
          <w:rPr>
            <w:rStyle w:val="Hyperlink"/>
            <w:rFonts w:ascii="Avenir LT Std 55 Roman" w:eastAsia="Arial" w:hAnsi="Avenir LT Std 55 Roman"/>
          </w:rPr>
          <w:t>1.</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eastAsia="Arial" w:hAnsi="Avenir LT Std 55 Roman"/>
            <w:spacing w:val="-6"/>
          </w:rPr>
          <w:t>A</w:t>
        </w:r>
        <w:r w:rsidR="00877E76" w:rsidRPr="00D617DE">
          <w:rPr>
            <w:rStyle w:val="Hyperlink"/>
            <w:rFonts w:ascii="Avenir LT Std 55 Roman" w:eastAsia="Arial" w:hAnsi="Avenir LT Std 55 Roman"/>
            <w:spacing w:val="4"/>
          </w:rPr>
          <w:t>d</w:t>
        </w:r>
        <w:r w:rsidR="00877E76" w:rsidRPr="00D617DE">
          <w:rPr>
            <w:rStyle w:val="Hyperlink"/>
            <w:rFonts w:ascii="Avenir LT Std 55 Roman" w:eastAsia="Arial" w:hAnsi="Avenir LT Std 55 Roman"/>
            <w:spacing w:val="-2"/>
          </w:rPr>
          <w:t>v</w:t>
        </w:r>
        <w:r w:rsidR="00877E76" w:rsidRPr="00D617DE">
          <w:rPr>
            <w:rStyle w:val="Hyperlink"/>
            <w:rFonts w:ascii="Avenir LT Std 55 Roman" w:eastAsia="Arial" w:hAnsi="Avenir LT Std 55 Roman"/>
          </w:rPr>
          <w:t>erse Environmental Impact</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_Toc130242420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25</w:t>
        </w:r>
        <w:r w:rsidR="00877E76" w:rsidRPr="00D617DE">
          <w:rPr>
            <w:rFonts w:ascii="Avenir LT Std 55 Roman" w:hAnsi="Avenir LT Std 55 Roman"/>
            <w:webHidden/>
          </w:rPr>
          <w:fldChar w:fldCharType="end"/>
        </w:r>
      </w:hyperlink>
    </w:p>
    <w:p w14:paraId="04AD65CA" w14:textId="51025138" w:rsidR="00877E76" w:rsidRPr="00D617DE" w:rsidRDefault="00B719B1">
      <w:pPr>
        <w:pStyle w:val="TOC3"/>
        <w:rPr>
          <w:rFonts w:ascii="Avenir LT Std 55 Roman" w:eastAsiaTheme="minorEastAsia" w:hAnsi="Avenir LT Std 55 Roman" w:cstheme="minorBidi"/>
          <w:bCs w:val="0"/>
          <w:sz w:val="22"/>
          <w:szCs w:val="22"/>
        </w:rPr>
      </w:pPr>
      <w:hyperlink w:anchor="_Toc130242421" w:history="1">
        <w:r w:rsidR="00877E76" w:rsidRPr="00D617DE">
          <w:rPr>
            <w:rStyle w:val="Hyperlink"/>
            <w:rFonts w:ascii="Avenir LT Std 55 Roman" w:eastAsia="Arial" w:hAnsi="Avenir LT Std 55 Roman"/>
          </w:rPr>
          <w:t>2.</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eastAsia="Arial" w:hAnsi="Avenir LT Std 55 Roman"/>
            <w:spacing w:val="-1"/>
          </w:rPr>
          <w:t>M</w:t>
        </w:r>
        <w:r w:rsidR="00877E76" w:rsidRPr="00D617DE">
          <w:rPr>
            <w:rStyle w:val="Hyperlink"/>
            <w:rFonts w:ascii="Avenir LT Std 55 Roman" w:eastAsia="Arial" w:hAnsi="Avenir LT Std 55 Roman"/>
          </w:rPr>
          <w:t>i</w:t>
        </w:r>
        <w:r w:rsidR="00877E76" w:rsidRPr="00D617DE">
          <w:rPr>
            <w:rStyle w:val="Hyperlink"/>
            <w:rFonts w:ascii="Avenir LT Std 55 Roman" w:eastAsia="Arial" w:hAnsi="Avenir LT Std 55 Roman"/>
            <w:spacing w:val="-1"/>
          </w:rPr>
          <w:t>t</w:t>
        </w:r>
        <w:r w:rsidR="00877E76" w:rsidRPr="00D617DE">
          <w:rPr>
            <w:rStyle w:val="Hyperlink"/>
            <w:rFonts w:ascii="Avenir LT Std 55 Roman" w:eastAsia="Arial" w:hAnsi="Avenir LT Std 55 Roman"/>
          </w:rPr>
          <w:t>i</w:t>
        </w:r>
        <w:r w:rsidR="00877E76" w:rsidRPr="00D617DE">
          <w:rPr>
            <w:rStyle w:val="Hyperlink"/>
            <w:rFonts w:ascii="Avenir LT Std 55 Roman" w:eastAsia="Arial" w:hAnsi="Avenir LT Std 55 Roman"/>
            <w:spacing w:val="-1"/>
          </w:rPr>
          <w:t>g</w:t>
        </w:r>
        <w:r w:rsidR="00877E76" w:rsidRPr="00D617DE">
          <w:rPr>
            <w:rStyle w:val="Hyperlink"/>
            <w:rFonts w:ascii="Avenir LT Std 55 Roman" w:eastAsia="Arial" w:hAnsi="Avenir LT Std 55 Roman"/>
          </w:rPr>
          <w:t>a</w:t>
        </w:r>
        <w:r w:rsidR="00877E76" w:rsidRPr="00D617DE">
          <w:rPr>
            <w:rStyle w:val="Hyperlink"/>
            <w:rFonts w:ascii="Avenir LT Std 55 Roman" w:eastAsia="Arial" w:hAnsi="Avenir LT Std 55 Roman"/>
            <w:spacing w:val="-1"/>
          </w:rPr>
          <w:t>t</w:t>
        </w:r>
        <w:r w:rsidR="00877E76" w:rsidRPr="00D617DE">
          <w:rPr>
            <w:rStyle w:val="Hyperlink"/>
            <w:rFonts w:ascii="Avenir LT Std 55 Roman" w:eastAsia="Arial" w:hAnsi="Avenir LT Std 55 Roman"/>
          </w:rPr>
          <w:t>i</w:t>
        </w:r>
        <w:r w:rsidR="00877E76" w:rsidRPr="00D617DE">
          <w:rPr>
            <w:rStyle w:val="Hyperlink"/>
            <w:rFonts w:ascii="Avenir LT Std 55 Roman" w:eastAsia="Arial" w:hAnsi="Avenir LT Std 55 Roman"/>
            <w:spacing w:val="-1"/>
          </w:rPr>
          <w:t>o</w:t>
        </w:r>
        <w:r w:rsidR="00877E76" w:rsidRPr="00D617DE">
          <w:rPr>
            <w:rStyle w:val="Hyperlink"/>
            <w:rFonts w:ascii="Avenir LT Std 55 Roman" w:eastAsia="Arial" w:hAnsi="Avenir LT Std 55 Roman"/>
          </w:rPr>
          <w:t xml:space="preserve">n </w:t>
        </w:r>
        <w:r w:rsidR="00877E76" w:rsidRPr="00D617DE">
          <w:rPr>
            <w:rStyle w:val="Hyperlink"/>
            <w:rFonts w:ascii="Avenir LT Std 55 Roman" w:eastAsia="Arial" w:hAnsi="Avenir LT Std 55 Roman"/>
            <w:spacing w:val="-1"/>
          </w:rPr>
          <w:t>M</w:t>
        </w:r>
        <w:r w:rsidR="00877E76" w:rsidRPr="00D617DE">
          <w:rPr>
            <w:rStyle w:val="Hyperlink"/>
            <w:rFonts w:ascii="Avenir LT Std 55 Roman" w:eastAsia="Arial" w:hAnsi="Avenir LT Std 55 Roman"/>
          </w:rPr>
          <w:t>eas</w:t>
        </w:r>
        <w:r w:rsidR="00877E76" w:rsidRPr="00D617DE">
          <w:rPr>
            <w:rStyle w:val="Hyperlink"/>
            <w:rFonts w:ascii="Avenir LT Std 55 Roman" w:eastAsia="Arial" w:hAnsi="Avenir LT Std 55 Roman"/>
            <w:spacing w:val="-1"/>
          </w:rPr>
          <w:t>u</w:t>
        </w:r>
        <w:r w:rsidR="00877E76" w:rsidRPr="00D617DE">
          <w:rPr>
            <w:rStyle w:val="Hyperlink"/>
            <w:rFonts w:ascii="Avenir LT Std 55 Roman" w:eastAsia="Arial" w:hAnsi="Avenir LT Std 55 Roman"/>
          </w:rPr>
          <w:t>r</w:t>
        </w:r>
        <w:r w:rsidR="00877E76" w:rsidRPr="00D617DE">
          <w:rPr>
            <w:rStyle w:val="Hyperlink"/>
            <w:rFonts w:ascii="Avenir LT Std 55 Roman" w:eastAsia="Arial" w:hAnsi="Avenir LT Std 55 Roman"/>
            <w:spacing w:val="-2"/>
          </w:rPr>
          <w:t>e</w:t>
        </w:r>
        <w:r w:rsidR="00877E76" w:rsidRPr="00D617DE">
          <w:rPr>
            <w:rStyle w:val="Hyperlink"/>
            <w:rFonts w:ascii="Avenir LT Std 55 Roman" w:eastAsia="Arial" w:hAnsi="Avenir LT Std 55 Roman"/>
          </w:rPr>
          <w:t>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_Toc130242421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26</w:t>
        </w:r>
        <w:r w:rsidR="00877E76" w:rsidRPr="00D617DE">
          <w:rPr>
            <w:rFonts w:ascii="Avenir LT Std 55 Roman" w:hAnsi="Avenir LT Std 55 Roman"/>
            <w:webHidden/>
          </w:rPr>
          <w:fldChar w:fldCharType="end"/>
        </w:r>
      </w:hyperlink>
    </w:p>
    <w:p w14:paraId="0B26A837" w14:textId="454619C1" w:rsidR="00877E76" w:rsidRPr="00D617DE" w:rsidRDefault="00B719B1">
      <w:pPr>
        <w:pStyle w:val="TOC2"/>
        <w:rPr>
          <w:rFonts w:ascii="Avenir LT Std 55 Roman" w:eastAsiaTheme="minorEastAsia" w:hAnsi="Avenir LT Std 55 Roman" w:cstheme="minorBidi"/>
          <w:sz w:val="22"/>
          <w:szCs w:val="22"/>
        </w:rPr>
      </w:pPr>
      <w:hyperlink w:anchor="_Toc130242422" w:history="1">
        <w:r w:rsidR="00877E76" w:rsidRPr="00D617DE">
          <w:rPr>
            <w:rStyle w:val="Hyperlink"/>
            <w:rFonts w:ascii="Avenir LT Std 55 Roman" w:hAnsi="Avenir LT Std 55 Roman"/>
          </w:rPr>
          <w:t>B.</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hAnsi="Avenir LT Std 55 Roman"/>
          </w:rPr>
          <w:t>Impact Analysis and Mitigation Measures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_Toc130242422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26</w:t>
        </w:r>
        <w:r w:rsidR="00877E76" w:rsidRPr="00D617DE">
          <w:rPr>
            <w:rFonts w:ascii="Avenir LT Std 55 Roman" w:hAnsi="Avenir LT Std 55 Roman"/>
            <w:webHidden/>
          </w:rPr>
          <w:fldChar w:fldCharType="end"/>
        </w:r>
      </w:hyperlink>
    </w:p>
    <w:p w14:paraId="650FF170" w14:textId="6BBF273F" w:rsidR="00877E76" w:rsidRPr="00D617DE" w:rsidRDefault="00B719B1">
      <w:pPr>
        <w:pStyle w:val="TOC3"/>
        <w:rPr>
          <w:rFonts w:ascii="Avenir LT Std 55 Roman" w:eastAsiaTheme="minorEastAsia" w:hAnsi="Avenir LT Std 55 Roman" w:cstheme="minorBidi"/>
          <w:bCs w:val="0"/>
          <w:sz w:val="22"/>
          <w:szCs w:val="22"/>
        </w:rPr>
      </w:pPr>
      <w:hyperlink w:anchor="_Toc130242423" w:history="1">
        <w:r w:rsidR="00877E76" w:rsidRPr="00D617DE">
          <w:rPr>
            <w:rStyle w:val="Hyperlink"/>
            <w:rFonts w:ascii="Avenir LT Std 55 Roman" w:hAnsi="Avenir LT Std 55 Roman"/>
          </w:rPr>
          <w:t>1.</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Aesthetics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_Toc130242423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27</w:t>
        </w:r>
        <w:r w:rsidR="00877E76" w:rsidRPr="00D617DE">
          <w:rPr>
            <w:rFonts w:ascii="Avenir LT Std 55 Roman" w:hAnsi="Avenir LT Std 55 Roman"/>
            <w:webHidden/>
          </w:rPr>
          <w:fldChar w:fldCharType="end"/>
        </w:r>
      </w:hyperlink>
    </w:p>
    <w:p w14:paraId="2FAE3D04" w14:textId="01CF98BE" w:rsidR="00877E76" w:rsidRPr="00D617DE" w:rsidRDefault="00B719B1">
      <w:pPr>
        <w:pStyle w:val="TOC3"/>
        <w:rPr>
          <w:rFonts w:ascii="Avenir LT Std 55 Roman" w:eastAsiaTheme="minorEastAsia" w:hAnsi="Avenir LT Std 55 Roman" w:cstheme="minorBidi"/>
          <w:bCs w:val="0"/>
          <w:sz w:val="22"/>
          <w:szCs w:val="22"/>
        </w:rPr>
      </w:pPr>
      <w:hyperlink w:anchor="_Toc130242424" w:history="1">
        <w:r w:rsidR="00877E76" w:rsidRPr="00D617DE">
          <w:rPr>
            <w:rStyle w:val="Hyperlink"/>
            <w:rFonts w:ascii="Avenir LT Std 55 Roman" w:hAnsi="Avenir LT Std 55 Roman"/>
          </w:rPr>
          <w:t>2.</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Agriculture and Forestry Resources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_Toc130242424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33</w:t>
        </w:r>
        <w:r w:rsidR="00877E76" w:rsidRPr="00D617DE">
          <w:rPr>
            <w:rFonts w:ascii="Avenir LT Std 55 Roman" w:hAnsi="Avenir LT Std 55 Roman"/>
            <w:webHidden/>
          </w:rPr>
          <w:fldChar w:fldCharType="end"/>
        </w:r>
      </w:hyperlink>
    </w:p>
    <w:p w14:paraId="4A678870" w14:textId="77DB2606" w:rsidR="00877E76" w:rsidRPr="00D617DE" w:rsidRDefault="00B719B1">
      <w:pPr>
        <w:pStyle w:val="TOC3"/>
        <w:rPr>
          <w:rFonts w:ascii="Avenir LT Std 55 Roman" w:eastAsiaTheme="minorEastAsia" w:hAnsi="Avenir LT Std 55 Roman" w:cstheme="minorBidi"/>
          <w:bCs w:val="0"/>
          <w:sz w:val="22"/>
          <w:szCs w:val="22"/>
        </w:rPr>
      </w:pPr>
      <w:hyperlink w:anchor="_Toc130242425" w:history="1">
        <w:r w:rsidR="00877E76" w:rsidRPr="00D617DE">
          <w:rPr>
            <w:rStyle w:val="Hyperlink"/>
            <w:rFonts w:ascii="Avenir LT Std 55 Roman" w:hAnsi="Avenir LT Std 55 Roman"/>
          </w:rPr>
          <w:t>3.</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Air Quality</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_Toc130242425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36</w:t>
        </w:r>
        <w:r w:rsidR="00877E76" w:rsidRPr="00D617DE">
          <w:rPr>
            <w:rFonts w:ascii="Avenir LT Std 55 Roman" w:hAnsi="Avenir LT Std 55 Roman"/>
            <w:webHidden/>
          </w:rPr>
          <w:fldChar w:fldCharType="end"/>
        </w:r>
      </w:hyperlink>
    </w:p>
    <w:p w14:paraId="00E9FD32" w14:textId="445D4E26" w:rsidR="00877E76" w:rsidRPr="00D617DE" w:rsidRDefault="00B719B1">
      <w:pPr>
        <w:pStyle w:val="TOC3"/>
        <w:rPr>
          <w:rFonts w:ascii="Avenir LT Std 55 Roman" w:eastAsiaTheme="minorEastAsia" w:hAnsi="Avenir LT Std 55 Roman" w:cstheme="minorBidi"/>
          <w:bCs w:val="0"/>
          <w:sz w:val="22"/>
          <w:szCs w:val="22"/>
        </w:rPr>
      </w:pPr>
      <w:hyperlink w:anchor="_Toc130242426" w:history="1">
        <w:r w:rsidR="00877E76" w:rsidRPr="00D617DE">
          <w:rPr>
            <w:rStyle w:val="Hyperlink"/>
            <w:rFonts w:ascii="Avenir LT Std 55 Roman" w:hAnsi="Avenir LT Std 55 Roman"/>
          </w:rPr>
          <w:t>4.</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Biological Resources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_Toc130242426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49</w:t>
        </w:r>
        <w:r w:rsidR="00877E76" w:rsidRPr="00D617DE">
          <w:rPr>
            <w:rFonts w:ascii="Avenir LT Std 55 Roman" w:hAnsi="Avenir LT Std 55 Roman"/>
            <w:webHidden/>
          </w:rPr>
          <w:fldChar w:fldCharType="end"/>
        </w:r>
      </w:hyperlink>
    </w:p>
    <w:p w14:paraId="2BA305BD" w14:textId="2E4283BE" w:rsidR="00877E76" w:rsidRPr="00D617DE" w:rsidRDefault="00B719B1">
      <w:pPr>
        <w:pStyle w:val="TOC3"/>
        <w:rPr>
          <w:rFonts w:ascii="Avenir LT Std 55 Roman" w:eastAsiaTheme="minorEastAsia" w:hAnsi="Avenir LT Std 55 Roman" w:cstheme="minorBidi"/>
          <w:bCs w:val="0"/>
          <w:sz w:val="22"/>
          <w:szCs w:val="22"/>
        </w:rPr>
      </w:pPr>
      <w:hyperlink w:anchor="_Toc130242427" w:history="1">
        <w:r w:rsidR="00877E76" w:rsidRPr="00D617DE">
          <w:rPr>
            <w:rStyle w:val="Hyperlink"/>
            <w:rFonts w:ascii="Avenir LT Std 55 Roman" w:hAnsi="Avenir LT Std 55 Roman"/>
          </w:rPr>
          <w:t>5.</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Cultural Resources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_Toc130242427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54</w:t>
        </w:r>
        <w:r w:rsidR="00877E76" w:rsidRPr="00D617DE">
          <w:rPr>
            <w:rFonts w:ascii="Avenir LT Std 55 Roman" w:hAnsi="Avenir LT Std 55 Roman"/>
            <w:webHidden/>
          </w:rPr>
          <w:fldChar w:fldCharType="end"/>
        </w:r>
      </w:hyperlink>
    </w:p>
    <w:p w14:paraId="281FDB56" w14:textId="1A53C1CD" w:rsidR="00877E76" w:rsidRPr="00D617DE" w:rsidRDefault="00B719B1">
      <w:pPr>
        <w:pStyle w:val="TOC3"/>
        <w:rPr>
          <w:rFonts w:ascii="Avenir LT Std 55 Roman" w:eastAsiaTheme="minorEastAsia" w:hAnsi="Avenir LT Std 55 Roman" w:cstheme="minorBidi"/>
          <w:bCs w:val="0"/>
          <w:sz w:val="22"/>
          <w:szCs w:val="22"/>
        </w:rPr>
      </w:pPr>
      <w:hyperlink w:anchor="_Toc130242428" w:history="1">
        <w:r w:rsidR="00877E76" w:rsidRPr="00D617DE">
          <w:rPr>
            <w:rStyle w:val="Hyperlink"/>
            <w:rFonts w:ascii="Avenir LT Std 55 Roman" w:hAnsi="Avenir LT Std 55 Roman"/>
          </w:rPr>
          <w:t>6.</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Energy</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_Toc130242428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58</w:t>
        </w:r>
        <w:r w:rsidR="00877E76" w:rsidRPr="00D617DE">
          <w:rPr>
            <w:rFonts w:ascii="Avenir LT Std 55 Roman" w:hAnsi="Avenir LT Std 55 Roman"/>
            <w:webHidden/>
          </w:rPr>
          <w:fldChar w:fldCharType="end"/>
        </w:r>
      </w:hyperlink>
    </w:p>
    <w:p w14:paraId="692E2FA5" w14:textId="164248A7" w:rsidR="00877E76" w:rsidRPr="00D617DE" w:rsidRDefault="00B719B1">
      <w:pPr>
        <w:pStyle w:val="TOC3"/>
        <w:rPr>
          <w:rFonts w:ascii="Avenir LT Std 55 Roman" w:eastAsiaTheme="minorEastAsia" w:hAnsi="Avenir LT Std 55 Roman" w:cstheme="minorBidi"/>
          <w:bCs w:val="0"/>
          <w:sz w:val="22"/>
          <w:szCs w:val="22"/>
        </w:rPr>
      </w:pPr>
      <w:hyperlink w:anchor="_Toc130242429" w:history="1">
        <w:r w:rsidR="00877E76" w:rsidRPr="00D617DE">
          <w:rPr>
            <w:rStyle w:val="Hyperlink"/>
            <w:rFonts w:ascii="Avenir LT Std 55 Roman" w:hAnsi="Avenir LT Std 55 Roman"/>
          </w:rPr>
          <w:t>7.</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Geology and Soils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_Toc130242429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62</w:t>
        </w:r>
        <w:r w:rsidR="00877E76" w:rsidRPr="00D617DE">
          <w:rPr>
            <w:rFonts w:ascii="Avenir LT Std 55 Roman" w:hAnsi="Avenir LT Std 55 Roman"/>
            <w:webHidden/>
          </w:rPr>
          <w:fldChar w:fldCharType="end"/>
        </w:r>
      </w:hyperlink>
    </w:p>
    <w:p w14:paraId="2BE6B462" w14:textId="38D41DCD" w:rsidR="00877E76" w:rsidRPr="00D617DE" w:rsidRDefault="00B719B1">
      <w:pPr>
        <w:pStyle w:val="TOC3"/>
        <w:rPr>
          <w:rFonts w:ascii="Avenir LT Std 55 Roman" w:eastAsiaTheme="minorEastAsia" w:hAnsi="Avenir LT Std 55 Roman" w:cstheme="minorBidi"/>
          <w:bCs w:val="0"/>
          <w:sz w:val="22"/>
          <w:szCs w:val="22"/>
        </w:rPr>
      </w:pPr>
      <w:hyperlink w:anchor="_Toc130242430" w:history="1">
        <w:r w:rsidR="00877E76" w:rsidRPr="00D617DE">
          <w:rPr>
            <w:rStyle w:val="Hyperlink"/>
            <w:rFonts w:ascii="Avenir LT Std 55 Roman" w:hAnsi="Avenir LT Std 55 Roman"/>
          </w:rPr>
          <w:t>8.</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Greenhouse Gases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_Toc130242430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65</w:t>
        </w:r>
        <w:r w:rsidR="00877E76" w:rsidRPr="00D617DE">
          <w:rPr>
            <w:rFonts w:ascii="Avenir LT Std 55 Roman" w:hAnsi="Avenir LT Std 55 Roman"/>
            <w:webHidden/>
          </w:rPr>
          <w:fldChar w:fldCharType="end"/>
        </w:r>
      </w:hyperlink>
    </w:p>
    <w:p w14:paraId="4CA2D0E4" w14:textId="49E96602" w:rsidR="00877E76" w:rsidRPr="00D617DE" w:rsidRDefault="00B719B1">
      <w:pPr>
        <w:pStyle w:val="TOC3"/>
        <w:rPr>
          <w:rFonts w:ascii="Avenir LT Std 55 Roman" w:eastAsiaTheme="minorEastAsia" w:hAnsi="Avenir LT Std 55 Roman" w:cstheme="minorBidi"/>
          <w:bCs w:val="0"/>
          <w:sz w:val="22"/>
          <w:szCs w:val="22"/>
        </w:rPr>
      </w:pPr>
      <w:hyperlink w:anchor="_Toc130242431" w:history="1">
        <w:r w:rsidR="00877E76" w:rsidRPr="00D617DE">
          <w:rPr>
            <w:rStyle w:val="Hyperlink"/>
            <w:rFonts w:ascii="Avenir LT Std 55 Roman" w:hAnsi="Avenir LT Std 55 Roman"/>
          </w:rPr>
          <w:t>9.</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Hazards and Hazardous Materials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_Toc130242431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70</w:t>
        </w:r>
        <w:r w:rsidR="00877E76" w:rsidRPr="00D617DE">
          <w:rPr>
            <w:rFonts w:ascii="Avenir LT Std 55 Roman" w:hAnsi="Avenir LT Std 55 Roman"/>
            <w:webHidden/>
          </w:rPr>
          <w:fldChar w:fldCharType="end"/>
        </w:r>
      </w:hyperlink>
    </w:p>
    <w:p w14:paraId="1D34AB00" w14:textId="15E70750" w:rsidR="00877E76" w:rsidRPr="00D617DE" w:rsidRDefault="00B719B1">
      <w:pPr>
        <w:pStyle w:val="TOC3"/>
        <w:rPr>
          <w:rFonts w:ascii="Avenir LT Std 55 Roman" w:eastAsiaTheme="minorEastAsia" w:hAnsi="Avenir LT Std 55 Roman" w:cstheme="minorBidi"/>
          <w:bCs w:val="0"/>
          <w:sz w:val="22"/>
          <w:szCs w:val="22"/>
        </w:rPr>
      </w:pPr>
      <w:hyperlink w:anchor="_Toc130242432" w:history="1">
        <w:r w:rsidR="00877E76" w:rsidRPr="00D617DE">
          <w:rPr>
            <w:rStyle w:val="Hyperlink"/>
            <w:rFonts w:ascii="Avenir LT Std 55 Roman" w:hAnsi="Avenir LT Std 55 Roman"/>
          </w:rPr>
          <w:t>10.</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Hydrology and Water Quality</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_Toc130242432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77</w:t>
        </w:r>
        <w:r w:rsidR="00877E76" w:rsidRPr="00D617DE">
          <w:rPr>
            <w:rFonts w:ascii="Avenir LT Std 55 Roman" w:hAnsi="Avenir LT Std 55 Roman"/>
            <w:webHidden/>
          </w:rPr>
          <w:fldChar w:fldCharType="end"/>
        </w:r>
      </w:hyperlink>
    </w:p>
    <w:p w14:paraId="0890CF42" w14:textId="76BC6728" w:rsidR="00877E76" w:rsidRPr="00D617DE" w:rsidRDefault="00B719B1">
      <w:pPr>
        <w:pStyle w:val="TOC3"/>
        <w:rPr>
          <w:rFonts w:ascii="Avenir LT Std 55 Roman" w:eastAsiaTheme="minorEastAsia" w:hAnsi="Avenir LT Std 55 Roman" w:cstheme="minorBidi"/>
          <w:bCs w:val="0"/>
          <w:sz w:val="22"/>
          <w:szCs w:val="22"/>
        </w:rPr>
      </w:pPr>
      <w:hyperlink w:anchor="_Toc130242433" w:history="1">
        <w:r w:rsidR="00877E76" w:rsidRPr="00D617DE">
          <w:rPr>
            <w:rStyle w:val="Hyperlink"/>
            <w:rFonts w:ascii="Avenir LT Std 55 Roman" w:hAnsi="Avenir LT Std 55 Roman"/>
          </w:rPr>
          <w:t>11.</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Land Use Planning</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_Toc130242433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81</w:t>
        </w:r>
        <w:r w:rsidR="00877E76" w:rsidRPr="00D617DE">
          <w:rPr>
            <w:rFonts w:ascii="Avenir LT Std 55 Roman" w:hAnsi="Avenir LT Std 55 Roman"/>
            <w:webHidden/>
          </w:rPr>
          <w:fldChar w:fldCharType="end"/>
        </w:r>
      </w:hyperlink>
    </w:p>
    <w:p w14:paraId="366BC98E" w14:textId="7855E4EA" w:rsidR="00877E76" w:rsidRPr="00D617DE" w:rsidRDefault="00B719B1">
      <w:pPr>
        <w:pStyle w:val="TOC3"/>
        <w:rPr>
          <w:rFonts w:ascii="Avenir LT Std 55 Roman" w:eastAsiaTheme="minorEastAsia" w:hAnsi="Avenir LT Std 55 Roman" w:cstheme="minorBidi"/>
          <w:bCs w:val="0"/>
          <w:sz w:val="22"/>
          <w:szCs w:val="22"/>
        </w:rPr>
      </w:pPr>
      <w:hyperlink w:anchor="_Toc130242434" w:history="1">
        <w:r w:rsidR="00877E76" w:rsidRPr="00D617DE">
          <w:rPr>
            <w:rStyle w:val="Hyperlink"/>
            <w:rFonts w:ascii="Avenir LT Std 55 Roman" w:hAnsi="Avenir LT Std 55 Roman"/>
          </w:rPr>
          <w:t>12.</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Mineral Resources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_Toc130242434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81</w:t>
        </w:r>
        <w:r w:rsidR="00877E76" w:rsidRPr="00D617DE">
          <w:rPr>
            <w:rFonts w:ascii="Avenir LT Std 55 Roman" w:hAnsi="Avenir LT Std 55 Roman"/>
            <w:webHidden/>
          </w:rPr>
          <w:fldChar w:fldCharType="end"/>
        </w:r>
      </w:hyperlink>
    </w:p>
    <w:p w14:paraId="6020175D" w14:textId="74AB7EB2" w:rsidR="00877E76" w:rsidRPr="00D617DE" w:rsidRDefault="00B719B1">
      <w:pPr>
        <w:pStyle w:val="TOC3"/>
        <w:rPr>
          <w:rFonts w:ascii="Avenir LT Std 55 Roman" w:eastAsiaTheme="minorEastAsia" w:hAnsi="Avenir LT Std 55 Roman" w:cstheme="minorBidi"/>
          <w:bCs w:val="0"/>
          <w:sz w:val="22"/>
          <w:szCs w:val="22"/>
        </w:rPr>
      </w:pPr>
      <w:hyperlink w:anchor="_Toc130242435" w:history="1">
        <w:r w:rsidR="00877E76" w:rsidRPr="00D617DE">
          <w:rPr>
            <w:rStyle w:val="Hyperlink"/>
            <w:rFonts w:ascii="Avenir LT Std 55 Roman" w:hAnsi="Avenir LT Std 55 Roman"/>
          </w:rPr>
          <w:t>13.</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Noise</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_Toc130242435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92</w:t>
        </w:r>
        <w:r w:rsidR="00877E76" w:rsidRPr="00D617DE">
          <w:rPr>
            <w:rFonts w:ascii="Avenir LT Std 55 Roman" w:hAnsi="Avenir LT Std 55 Roman"/>
            <w:webHidden/>
          </w:rPr>
          <w:fldChar w:fldCharType="end"/>
        </w:r>
      </w:hyperlink>
    </w:p>
    <w:p w14:paraId="4A2D2F44" w14:textId="176164E7" w:rsidR="00877E76" w:rsidRPr="00D617DE" w:rsidRDefault="00B719B1">
      <w:pPr>
        <w:pStyle w:val="TOC3"/>
        <w:rPr>
          <w:rFonts w:ascii="Avenir LT Std 55 Roman" w:eastAsiaTheme="minorEastAsia" w:hAnsi="Avenir LT Std 55 Roman" w:cstheme="minorBidi"/>
          <w:bCs w:val="0"/>
          <w:sz w:val="22"/>
          <w:szCs w:val="22"/>
        </w:rPr>
      </w:pPr>
      <w:hyperlink w:anchor="_Toc130242436" w:history="1">
        <w:r w:rsidR="00877E76" w:rsidRPr="00D617DE">
          <w:rPr>
            <w:rStyle w:val="Hyperlink"/>
            <w:rFonts w:ascii="Avenir LT Std 55 Roman" w:hAnsi="Avenir LT Std 55 Roman"/>
          </w:rPr>
          <w:t>14.</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Population and Housing</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_Toc130242436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98</w:t>
        </w:r>
        <w:r w:rsidR="00877E76" w:rsidRPr="00D617DE">
          <w:rPr>
            <w:rFonts w:ascii="Avenir LT Std 55 Roman" w:hAnsi="Avenir LT Std 55 Roman"/>
            <w:webHidden/>
          </w:rPr>
          <w:fldChar w:fldCharType="end"/>
        </w:r>
      </w:hyperlink>
    </w:p>
    <w:p w14:paraId="427B0D6F" w14:textId="19A58DE4" w:rsidR="00877E76" w:rsidRPr="00D617DE" w:rsidRDefault="00B719B1">
      <w:pPr>
        <w:pStyle w:val="TOC3"/>
        <w:rPr>
          <w:rFonts w:ascii="Avenir LT Std 55 Roman" w:eastAsiaTheme="minorEastAsia" w:hAnsi="Avenir LT Std 55 Roman" w:cstheme="minorBidi"/>
          <w:bCs w:val="0"/>
          <w:sz w:val="22"/>
          <w:szCs w:val="22"/>
        </w:rPr>
      </w:pPr>
      <w:hyperlink w:anchor="_Toc130242437" w:history="1">
        <w:r w:rsidR="00877E76" w:rsidRPr="00D617DE">
          <w:rPr>
            <w:rStyle w:val="Hyperlink"/>
            <w:rFonts w:ascii="Avenir LT Std 55 Roman" w:hAnsi="Avenir LT Std 55 Roman"/>
          </w:rPr>
          <w:t>15.</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Public Services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_Toc130242437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99</w:t>
        </w:r>
        <w:r w:rsidR="00877E76" w:rsidRPr="00D617DE">
          <w:rPr>
            <w:rFonts w:ascii="Avenir LT Std 55 Roman" w:hAnsi="Avenir LT Std 55 Roman"/>
            <w:webHidden/>
          </w:rPr>
          <w:fldChar w:fldCharType="end"/>
        </w:r>
      </w:hyperlink>
    </w:p>
    <w:p w14:paraId="05BF2AFA" w14:textId="73FFA497" w:rsidR="00877E76" w:rsidRPr="00D617DE" w:rsidRDefault="00B719B1">
      <w:pPr>
        <w:pStyle w:val="TOC3"/>
        <w:rPr>
          <w:rFonts w:ascii="Avenir LT Std 55 Roman" w:eastAsiaTheme="minorEastAsia" w:hAnsi="Avenir LT Std 55 Roman" w:cstheme="minorBidi"/>
          <w:bCs w:val="0"/>
          <w:sz w:val="22"/>
          <w:szCs w:val="22"/>
        </w:rPr>
      </w:pPr>
      <w:hyperlink w:anchor="_Toc130242438" w:history="1">
        <w:r w:rsidR="00877E76" w:rsidRPr="00D617DE">
          <w:rPr>
            <w:rStyle w:val="Hyperlink"/>
            <w:rFonts w:ascii="Avenir LT Std 55 Roman" w:hAnsi="Avenir LT Std 55 Roman"/>
          </w:rPr>
          <w:t>16.</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Recreation</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_Toc130242438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100</w:t>
        </w:r>
        <w:r w:rsidR="00877E76" w:rsidRPr="00D617DE">
          <w:rPr>
            <w:rFonts w:ascii="Avenir LT Std 55 Roman" w:hAnsi="Avenir LT Std 55 Roman"/>
            <w:webHidden/>
          </w:rPr>
          <w:fldChar w:fldCharType="end"/>
        </w:r>
      </w:hyperlink>
    </w:p>
    <w:p w14:paraId="11E06F85" w14:textId="62C45306" w:rsidR="00877E76" w:rsidRPr="00D617DE" w:rsidRDefault="00B719B1">
      <w:pPr>
        <w:pStyle w:val="TOC3"/>
        <w:rPr>
          <w:rFonts w:ascii="Avenir LT Std 55 Roman" w:eastAsiaTheme="minorEastAsia" w:hAnsi="Avenir LT Std 55 Roman" w:cstheme="minorBidi"/>
          <w:bCs w:val="0"/>
          <w:sz w:val="22"/>
          <w:szCs w:val="22"/>
        </w:rPr>
      </w:pPr>
      <w:hyperlink w:anchor="_Toc130242439" w:history="1">
        <w:r w:rsidR="00877E76" w:rsidRPr="00D617DE">
          <w:rPr>
            <w:rStyle w:val="Hyperlink"/>
            <w:rFonts w:ascii="Avenir LT Std 55 Roman" w:hAnsi="Avenir LT Std 55 Roman"/>
          </w:rPr>
          <w:t>17.</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Transportation/Traffic</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_Toc130242439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100</w:t>
        </w:r>
        <w:r w:rsidR="00877E76" w:rsidRPr="00D617DE">
          <w:rPr>
            <w:rFonts w:ascii="Avenir LT Std 55 Roman" w:hAnsi="Avenir LT Std 55 Roman"/>
            <w:webHidden/>
          </w:rPr>
          <w:fldChar w:fldCharType="end"/>
        </w:r>
      </w:hyperlink>
    </w:p>
    <w:p w14:paraId="6A230BB8" w14:textId="61D18970" w:rsidR="00877E76" w:rsidRPr="00D617DE" w:rsidRDefault="00B719B1">
      <w:pPr>
        <w:pStyle w:val="TOC3"/>
        <w:rPr>
          <w:rFonts w:ascii="Avenir LT Std 55 Roman" w:eastAsiaTheme="minorEastAsia" w:hAnsi="Avenir LT Std 55 Roman" w:cstheme="minorBidi"/>
          <w:bCs w:val="0"/>
          <w:sz w:val="22"/>
          <w:szCs w:val="22"/>
        </w:rPr>
      </w:pPr>
      <w:hyperlink w:anchor="_Toc130242440" w:history="1">
        <w:r w:rsidR="00877E76" w:rsidRPr="00D617DE">
          <w:rPr>
            <w:rStyle w:val="Hyperlink"/>
            <w:rFonts w:ascii="Avenir LT Std 55 Roman" w:hAnsi="Avenir LT Std 55 Roman"/>
          </w:rPr>
          <w:t>18.</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Tribal Cultural Resources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_Toc130242440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105</w:t>
        </w:r>
        <w:r w:rsidR="00877E76" w:rsidRPr="00D617DE">
          <w:rPr>
            <w:rFonts w:ascii="Avenir LT Std 55 Roman" w:hAnsi="Avenir LT Std 55 Roman"/>
            <w:webHidden/>
          </w:rPr>
          <w:fldChar w:fldCharType="end"/>
        </w:r>
      </w:hyperlink>
    </w:p>
    <w:p w14:paraId="5D8579D8" w14:textId="61EA96F3" w:rsidR="00877E76" w:rsidRPr="00D617DE" w:rsidRDefault="00B719B1">
      <w:pPr>
        <w:pStyle w:val="TOC3"/>
        <w:rPr>
          <w:rFonts w:ascii="Avenir LT Std 55 Roman" w:eastAsiaTheme="minorEastAsia" w:hAnsi="Avenir LT Std 55 Roman" w:cstheme="minorBidi"/>
          <w:bCs w:val="0"/>
          <w:sz w:val="22"/>
          <w:szCs w:val="22"/>
        </w:rPr>
      </w:pPr>
      <w:hyperlink w:anchor="_Toc130242441" w:history="1">
        <w:r w:rsidR="00877E76" w:rsidRPr="00D617DE">
          <w:rPr>
            <w:rStyle w:val="Hyperlink"/>
            <w:rFonts w:ascii="Avenir LT Std 55 Roman" w:hAnsi="Avenir LT Std 55 Roman"/>
          </w:rPr>
          <w:t>19.</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Utilities and Service Systems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_Toc130242441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108</w:t>
        </w:r>
        <w:r w:rsidR="00877E76" w:rsidRPr="00D617DE">
          <w:rPr>
            <w:rFonts w:ascii="Avenir LT Std 55 Roman" w:hAnsi="Avenir LT Std 55 Roman"/>
            <w:webHidden/>
          </w:rPr>
          <w:fldChar w:fldCharType="end"/>
        </w:r>
      </w:hyperlink>
    </w:p>
    <w:p w14:paraId="64A031CD" w14:textId="47396DC9" w:rsidR="00877E76" w:rsidRPr="00D617DE" w:rsidRDefault="00B719B1">
      <w:pPr>
        <w:pStyle w:val="TOC3"/>
        <w:rPr>
          <w:rFonts w:ascii="Avenir LT Std 55 Roman" w:eastAsiaTheme="minorEastAsia" w:hAnsi="Avenir LT Std 55 Roman" w:cstheme="minorBidi"/>
          <w:bCs w:val="0"/>
          <w:sz w:val="22"/>
          <w:szCs w:val="22"/>
        </w:rPr>
      </w:pPr>
      <w:hyperlink w:anchor="_Toc130242442" w:history="1">
        <w:r w:rsidR="00877E76" w:rsidRPr="00D617DE">
          <w:rPr>
            <w:rStyle w:val="Hyperlink"/>
            <w:rFonts w:ascii="Avenir LT Std 55 Roman" w:hAnsi="Avenir LT Std 55 Roman"/>
          </w:rPr>
          <w:t>20.</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Wildfire</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_Toc130242442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111</w:t>
        </w:r>
        <w:r w:rsidR="00877E76" w:rsidRPr="00D617DE">
          <w:rPr>
            <w:rFonts w:ascii="Avenir LT Std 55 Roman" w:hAnsi="Avenir LT Std 55 Roman"/>
            <w:webHidden/>
          </w:rPr>
          <w:fldChar w:fldCharType="end"/>
        </w:r>
      </w:hyperlink>
    </w:p>
    <w:p w14:paraId="70A3799C" w14:textId="05F4A04C" w:rsidR="00877E76" w:rsidRPr="00D617DE" w:rsidRDefault="00B719B1" w:rsidP="00D22C1A">
      <w:pPr>
        <w:pStyle w:val="TOC1"/>
        <w:rPr>
          <w:rFonts w:ascii="Avenir LT Std 55 Roman" w:eastAsiaTheme="minorEastAsia" w:hAnsi="Avenir LT Std 55 Roman" w:cstheme="minorBidi"/>
          <w:sz w:val="22"/>
          <w:szCs w:val="22"/>
        </w:rPr>
      </w:pPr>
      <w:hyperlink w:anchor="_Toc130242443" w:history="1">
        <w:r w:rsidR="00877E76" w:rsidRPr="00D617DE">
          <w:rPr>
            <w:rStyle w:val="Hyperlink"/>
            <w:rFonts w:ascii="Avenir LT Std 55 Roman" w:hAnsi="Avenir LT Std 55 Roman"/>
          </w:rPr>
          <w:t>5.0</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hAnsi="Avenir LT Std 55 Roman"/>
          </w:rPr>
          <w:t>Cumulative and Growth-Inducing Impacts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_Toc130242443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113</w:t>
        </w:r>
        <w:r w:rsidR="00877E76" w:rsidRPr="00D617DE">
          <w:rPr>
            <w:rFonts w:ascii="Avenir LT Std 55 Roman" w:hAnsi="Avenir LT Std 55 Roman"/>
            <w:webHidden/>
          </w:rPr>
          <w:fldChar w:fldCharType="end"/>
        </w:r>
      </w:hyperlink>
    </w:p>
    <w:p w14:paraId="4A7D4457" w14:textId="2DD5A057" w:rsidR="00877E76" w:rsidRPr="00D617DE" w:rsidRDefault="00B719B1">
      <w:pPr>
        <w:pStyle w:val="TOC2"/>
        <w:rPr>
          <w:rFonts w:ascii="Avenir LT Std 55 Roman" w:eastAsiaTheme="minorEastAsia" w:hAnsi="Avenir LT Std 55 Roman" w:cstheme="minorBidi"/>
          <w:sz w:val="22"/>
          <w:szCs w:val="22"/>
        </w:rPr>
      </w:pPr>
      <w:hyperlink w:anchor="_Toc130242444" w:history="1">
        <w:r w:rsidR="00877E76" w:rsidRPr="00D617DE">
          <w:rPr>
            <w:rStyle w:val="Hyperlink"/>
            <w:rFonts w:ascii="Avenir LT Std 55 Roman" w:hAnsi="Avenir LT Std 55 Roman"/>
          </w:rPr>
          <w:t>A.</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hAnsi="Avenir LT Std 55 Roman"/>
          </w:rPr>
          <w:t>Introduction and A</w:t>
        </w:r>
        <w:r w:rsidR="00877E76" w:rsidRPr="00D617DE">
          <w:rPr>
            <w:rStyle w:val="Hyperlink"/>
            <w:rFonts w:ascii="Avenir LT Std 55 Roman" w:hAnsi="Avenir LT Std 55 Roman"/>
            <w:spacing w:val="2"/>
          </w:rPr>
          <w:t>p</w:t>
        </w:r>
        <w:r w:rsidR="00877E76" w:rsidRPr="00D617DE">
          <w:rPr>
            <w:rStyle w:val="Hyperlink"/>
            <w:rFonts w:ascii="Avenir LT Std 55 Roman" w:hAnsi="Avenir LT Std 55 Roman"/>
            <w:spacing w:val="-1"/>
          </w:rPr>
          <w:t>p</w:t>
        </w:r>
        <w:r w:rsidR="00877E76" w:rsidRPr="00D617DE">
          <w:rPr>
            <w:rStyle w:val="Hyperlink"/>
            <w:rFonts w:ascii="Avenir LT Std 55 Roman" w:hAnsi="Avenir LT Std 55 Roman"/>
          </w:rPr>
          <w:t>r</w:t>
        </w:r>
        <w:r w:rsidR="00877E76" w:rsidRPr="00D617DE">
          <w:rPr>
            <w:rStyle w:val="Hyperlink"/>
            <w:rFonts w:ascii="Avenir LT Std 55 Roman" w:hAnsi="Avenir LT Std 55 Roman"/>
            <w:spacing w:val="-1"/>
          </w:rPr>
          <w:t>o</w:t>
        </w:r>
        <w:r w:rsidR="00877E76" w:rsidRPr="00D617DE">
          <w:rPr>
            <w:rStyle w:val="Hyperlink"/>
            <w:rFonts w:ascii="Avenir LT Std 55 Roman" w:hAnsi="Avenir LT Std 55 Roman"/>
          </w:rPr>
          <w:t xml:space="preserve">ach </w:t>
        </w:r>
        <w:r w:rsidR="00877E76" w:rsidRPr="00D617DE">
          <w:rPr>
            <w:rStyle w:val="Hyperlink"/>
            <w:rFonts w:ascii="Avenir LT Std 55 Roman" w:hAnsi="Avenir LT Std 55 Roman"/>
            <w:spacing w:val="-1"/>
          </w:rPr>
          <w:t>t</w:t>
        </w:r>
        <w:r w:rsidR="00877E76" w:rsidRPr="00D617DE">
          <w:rPr>
            <w:rStyle w:val="Hyperlink"/>
            <w:rFonts w:ascii="Avenir LT Std 55 Roman" w:hAnsi="Avenir LT Std 55 Roman"/>
          </w:rPr>
          <w:t xml:space="preserve">o </w:t>
        </w:r>
        <w:r w:rsidR="00877E76" w:rsidRPr="00D617DE">
          <w:rPr>
            <w:rStyle w:val="Hyperlink"/>
            <w:rFonts w:ascii="Avenir LT Std 55 Roman" w:hAnsi="Avenir LT Std 55 Roman"/>
            <w:spacing w:val="-1"/>
          </w:rPr>
          <w:t>Cu</w:t>
        </w:r>
        <w:r w:rsidR="00877E76" w:rsidRPr="00D617DE">
          <w:rPr>
            <w:rStyle w:val="Hyperlink"/>
            <w:rFonts w:ascii="Avenir LT Std 55 Roman" w:hAnsi="Avenir LT Std 55 Roman"/>
          </w:rPr>
          <w:t>m</w:t>
        </w:r>
        <w:r w:rsidR="00877E76" w:rsidRPr="00D617DE">
          <w:rPr>
            <w:rStyle w:val="Hyperlink"/>
            <w:rFonts w:ascii="Avenir LT Std 55 Roman" w:hAnsi="Avenir LT Std 55 Roman"/>
            <w:spacing w:val="-1"/>
          </w:rPr>
          <w:t>u</w:t>
        </w:r>
        <w:r w:rsidR="00877E76" w:rsidRPr="00D617DE">
          <w:rPr>
            <w:rStyle w:val="Hyperlink"/>
            <w:rFonts w:ascii="Avenir LT Std 55 Roman" w:hAnsi="Avenir LT Std 55 Roman"/>
          </w:rPr>
          <w:t>la</w:t>
        </w:r>
        <w:r w:rsidR="00877E76" w:rsidRPr="00D617DE">
          <w:rPr>
            <w:rStyle w:val="Hyperlink"/>
            <w:rFonts w:ascii="Avenir LT Std 55 Roman" w:hAnsi="Avenir LT Std 55 Roman"/>
            <w:spacing w:val="1"/>
          </w:rPr>
          <w:t>t</w:t>
        </w:r>
        <w:r w:rsidR="00877E76" w:rsidRPr="00D617DE">
          <w:rPr>
            <w:rStyle w:val="Hyperlink"/>
            <w:rFonts w:ascii="Avenir LT Std 55 Roman" w:hAnsi="Avenir LT Std 55 Roman"/>
          </w:rPr>
          <w:t>i</w:t>
        </w:r>
        <w:r w:rsidR="00877E76" w:rsidRPr="00D617DE">
          <w:rPr>
            <w:rStyle w:val="Hyperlink"/>
            <w:rFonts w:ascii="Avenir LT Std 55 Roman" w:hAnsi="Avenir LT Std 55 Roman"/>
            <w:spacing w:val="-4"/>
          </w:rPr>
          <w:t>v</w:t>
        </w:r>
        <w:r w:rsidR="00877E76" w:rsidRPr="00D617DE">
          <w:rPr>
            <w:rStyle w:val="Hyperlink"/>
            <w:rFonts w:ascii="Avenir LT Std 55 Roman" w:hAnsi="Avenir LT Std 55 Roman"/>
          </w:rPr>
          <w:t>e</w:t>
        </w:r>
        <w:r w:rsidR="00877E76" w:rsidRPr="00D617DE">
          <w:rPr>
            <w:rStyle w:val="Hyperlink"/>
            <w:rFonts w:ascii="Avenir LT Std 55 Roman" w:hAnsi="Avenir LT Std 55 Roman"/>
            <w:spacing w:val="6"/>
          </w:rPr>
          <w:t xml:space="preserve"> </w:t>
        </w:r>
        <w:r w:rsidR="00877E76" w:rsidRPr="00D617DE">
          <w:rPr>
            <w:rStyle w:val="Hyperlink"/>
            <w:rFonts w:ascii="Avenir LT Std 55 Roman" w:hAnsi="Avenir LT Std 55 Roman"/>
          </w:rPr>
          <w:t>A</w:t>
        </w:r>
        <w:r w:rsidR="00877E76" w:rsidRPr="00D617DE">
          <w:rPr>
            <w:rStyle w:val="Hyperlink"/>
            <w:rFonts w:ascii="Avenir LT Std 55 Roman" w:hAnsi="Avenir LT Std 55 Roman"/>
            <w:spacing w:val="-1"/>
          </w:rPr>
          <w:t>n</w:t>
        </w:r>
        <w:r w:rsidR="00877E76" w:rsidRPr="00D617DE">
          <w:rPr>
            <w:rStyle w:val="Hyperlink"/>
            <w:rFonts w:ascii="Avenir LT Std 55 Roman" w:hAnsi="Avenir LT Std 55 Roman"/>
          </w:rPr>
          <w:t>a</w:t>
        </w:r>
        <w:r w:rsidR="00877E76" w:rsidRPr="00D617DE">
          <w:rPr>
            <w:rStyle w:val="Hyperlink"/>
            <w:rFonts w:ascii="Avenir LT Std 55 Roman" w:hAnsi="Avenir LT Std 55 Roman"/>
            <w:spacing w:val="2"/>
          </w:rPr>
          <w:t>l</w:t>
        </w:r>
        <w:r w:rsidR="00877E76" w:rsidRPr="00D617DE">
          <w:rPr>
            <w:rStyle w:val="Hyperlink"/>
            <w:rFonts w:ascii="Avenir LT Std 55 Roman" w:hAnsi="Avenir LT Std 55 Roman"/>
            <w:spacing w:val="-4"/>
          </w:rPr>
          <w:t>y</w:t>
        </w:r>
        <w:r w:rsidR="00877E76" w:rsidRPr="00D617DE">
          <w:rPr>
            <w:rStyle w:val="Hyperlink"/>
            <w:rFonts w:ascii="Avenir LT Std 55 Roman" w:hAnsi="Avenir LT Std 55 Roman"/>
          </w:rPr>
          <w:t>sis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_Toc130242444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113</w:t>
        </w:r>
        <w:r w:rsidR="00877E76" w:rsidRPr="00D617DE">
          <w:rPr>
            <w:rFonts w:ascii="Avenir LT Std 55 Roman" w:hAnsi="Avenir LT Std 55 Roman"/>
            <w:webHidden/>
          </w:rPr>
          <w:fldChar w:fldCharType="end"/>
        </w:r>
      </w:hyperlink>
    </w:p>
    <w:p w14:paraId="42B3A262" w14:textId="6A1F063F" w:rsidR="00877E76" w:rsidRPr="00D617DE" w:rsidRDefault="00B719B1">
      <w:pPr>
        <w:pStyle w:val="TOC3"/>
        <w:rPr>
          <w:rFonts w:ascii="Avenir LT Std 55 Roman" w:eastAsiaTheme="minorEastAsia" w:hAnsi="Avenir LT Std 55 Roman" w:cstheme="minorBidi"/>
          <w:bCs w:val="0"/>
          <w:sz w:val="22"/>
          <w:szCs w:val="22"/>
        </w:rPr>
      </w:pPr>
      <w:hyperlink w:anchor="_Toc130242445" w:history="1">
        <w:r w:rsidR="00877E76" w:rsidRPr="00D617DE">
          <w:rPr>
            <w:rStyle w:val="Hyperlink"/>
            <w:rFonts w:ascii="Avenir LT Std 55 Roman" w:hAnsi="Avenir LT Std 55 Roman"/>
          </w:rPr>
          <w:t>1.</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2030 Target Scoping Plan Update</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_Toc130242445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114</w:t>
        </w:r>
        <w:r w:rsidR="00877E76" w:rsidRPr="00D617DE">
          <w:rPr>
            <w:rFonts w:ascii="Avenir LT Std 55 Roman" w:hAnsi="Avenir LT Std 55 Roman"/>
            <w:webHidden/>
          </w:rPr>
          <w:fldChar w:fldCharType="end"/>
        </w:r>
      </w:hyperlink>
    </w:p>
    <w:p w14:paraId="00696F35" w14:textId="194399B2" w:rsidR="00877E76" w:rsidRPr="00D617DE" w:rsidRDefault="00B719B1">
      <w:pPr>
        <w:pStyle w:val="TOC3"/>
        <w:rPr>
          <w:rFonts w:ascii="Avenir LT Std 55 Roman" w:eastAsiaTheme="minorEastAsia" w:hAnsi="Avenir LT Std 55 Roman" w:cstheme="minorBidi"/>
          <w:bCs w:val="0"/>
          <w:sz w:val="22"/>
          <w:szCs w:val="22"/>
        </w:rPr>
      </w:pPr>
      <w:hyperlink w:anchor="_Toc130242446" w:history="1">
        <w:r w:rsidR="00877E76" w:rsidRPr="00D617DE">
          <w:rPr>
            <w:rStyle w:val="Hyperlink"/>
            <w:rFonts w:ascii="Avenir LT Std 55 Roman" w:hAnsi="Avenir LT Std 55 Roman"/>
          </w:rPr>
          <w:t>2.</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Community Air Protection Blueprint</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_Toc130242446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118</w:t>
        </w:r>
        <w:r w:rsidR="00877E76" w:rsidRPr="00D617DE">
          <w:rPr>
            <w:rFonts w:ascii="Avenir LT Std 55 Roman" w:hAnsi="Avenir LT Std 55 Roman"/>
            <w:webHidden/>
          </w:rPr>
          <w:fldChar w:fldCharType="end"/>
        </w:r>
      </w:hyperlink>
    </w:p>
    <w:p w14:paraId="67DC036B" w14:textId="7F58ACB5" w:rsidR="00877E76" w:rsidRPr="00D617DE" w:rsidRDefault="00B719B1">
      <w:pPr>
        <w:pStyle w:val="TOC2"/>
        <w:rPr>
          <w:rFonts w:ascii="Avenir LT Std 55 Roman" w:eastAsiaTheme="minorEastAsia" w:hAnsi="Avenir LT Std 55 Roman" w:cstheme="minorBidi"/>
          <w:sz w:val="22"/>
          <w:szCs w:val="22"/>
        </w:rPr>
      </w:pPr>
      <w:hyperlink w:anchor="_Toc130242447" w:history="1">
        <w:r w:rsidR="00877E76" w:rsidRPr="00D617DE">
          <w:rPr>
            <w:rStyle w:val="Hyperlink"/>
            <w:rFonts w:ascii="Avenir LT Std 55 Roman" w:hAnsi="Avenir LT Std 55 Roman"/>
          </w:rPr>
          <w:t>B.</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hAnsi="Avenir LT Std 55 Roman"/>
          </w:rPr>
          <w:t>Si</w:t>
        </w:r>
        <w:r w:rsidR="00877E76" w:rsidRPr="00D617DE">
          <w:rPr>
            <w:rStyle w:val="Hyperlink"/>
            <w:rFonts w:ascii="Avenir LT Std 55 Roman" w:hAnsi="Avenir LT Std 55 Roman"/>
            <w:spacing w:val="-1"/>
          </w:rPr>
          <w:t>gn</w:t>
        </w:r>
        <w:r w:rsidR="00877E76" w:rsidRPr="00D617DE">
          <w:rPr>
            <w:rStyle w:val="Hyperlink"/>
            <w:rFonts w:ascii="Avenir LT Std 55 Roman" w:hAnsi="Avenir LT Std 55 Roman"/>
          </w:rPr>
          <w:t>i</w:t>
        </w:r>
        <w:r w:rsidR="00877E76" w:rsidRPr="00D617DE">
          <w:rPr>
            <w:rStyle w:val="Hyperlink"/>
            <w:rFonts w:ascii="Avenir LT Std 55 Roman" w:hAnsi="Avenir LT Std 55 Roman"/>
            <w:spacing w:val="-1"/>
          </w:rPr>
          <w:t>f</w:t>
        </w:r>
        <w:r w:rsidR="00877E76" w:rsidRPr="00D617DE">
          <w:rPr>
            <w:rStyle w:val="Hyperlink"/>
            <w:rFonts w:ascii="Avenir LT Std 55 Roman" w:hAnsi="Avenir LT Std 55 Roman"/>
          </w:rPr>
          <w:t>ica</w:t>
        </w:r>
        <w:r w:rsidR="00877E76" w:rsidRPr="00D617DE">
          <w:rPr>
            <w:rStyle w:val="Hyperlink"/>
            <w:rFonts w:ascii="Avenir LT Std 55 Roman" w:hAnsi="Avenir LT Std 55 Roman"/>
            <w:spacing w:val="-3"/>
          </w:rPr>
          <w:t>n</w:t>
        </w:r>
        <w:r w:rsidR="00877E76" w:rsidRPr="00D617DE">
          <w:rPr>
            <w:rStyle w:val="Hyperlink"/>
            <w:rFonts w:ascii="Avenir LT Std 55 Roman" w:hAnsi="Avenir LT Std 55 Roman"/>
          </w:rPr>
          <w:t>ce</w:t>
        </w:r>
        <w:r w:rsidR="00877E76" w:rsidRPr="00D617DE">
          <w:rPr>
            <w:rStyle w:val="Hyperlink"/>
            <w:rFonts w:ascii="Avenir LT Std 55 Roman" w:hAnsi="Avenir LT Std 55 Roman"/>
            <w:spacing w:val="1"/>
          </w:rPr>
          <w:t xml:space="preserve"> </w:t>
        </w:r>
        <w:r w:rsidR="00877E76" w:rsidRPr="00D617DE">
          <w:rPr>
            <w:rStyle w:val="Hyperlink"/>
            <w:rFonts w:ascii="Avenir LT Std 55 Roman" w:hAnsi="Avenir LT Std 55 Roman"/>
            <w:spacing w:val="-1"/>
          </w:rPr>
          <w:t>D</w:t>
        </w:r>
        <w:r w:rsidR="00877E76" w:rsidRPr="00D617DE">
          <w:rPr>
            <w:rStyle w:val="Hyperlink"/>
            <w:rFonts w:ascii="Avenir LT Std 55 Roman" w:hAnsi="Avenir LT Std 55 Roman"/>
          </w:rPr>
          <w:t>e</w:t>
        </w:r>
        <w:r w:rsidR="00877E76" w:rsidRPr="00D617DE">
          <w:rPr>
            <w:rStyle w:val="Hyperlink"/>
            <w:rFonts w:ascii="Avenir LT Std 55 Roman" w:hAnsi="Avenir LT Std 55 Roman"/>
            <w:spacing w:val="-1"/>
          </w:rPr>
          <w:t>t</w:t>
        </w:r>
        <w:r w:rsidR="00877E76" w:rsidRPr="00D617DE">
          <w:rPr>
            <w:rStyle w:val="Hyperlink"/>
            <w:rFonts w:ascii="Avenir LT Std 55 Roman" w:hAnsi="Avenir LT Std 55 Roman"/>
          </w:rPr>
          <w:t>er</w:t>
        </w:r>
        <w:r w:rsidR="00877E76" w:rsidRPr="00D617DE">
          <w:rPr>
            <w:rStyle w:val="Hyperlink"/>
            <w:rFonts w:ascii="Avenir LT Std 55 Roman" w:hAnsi="Avenir LT Std 55 Roman"/>
            <w:spacing w:val="-3"/>
          </w:rPr>
          <w:t>m</w:t>
        </w:r>
        <w:r w:rsidR="00877E76" w:rsidRPr="00D617DE">
          <w:rPr>
            <w:rStyle w:val="Hyperlink"/>
            <w:rFonts w:ascii="Avenir LT Std 55 Roman" w:hAnsi="Avenir LT Std 55 Roman"/>
            <w:spacing w:val="-2"/>
          </w:rPr>
          <w:t>i</w:t>
        </w:r>
        <w:r w:rsidR="00877E76" w:rsidRPr="00D617DE">
          <w:rPr>
            <w:rStyle w:val="Hyperlink"/>
            <w:rFonts w:ascii="Avenir LT Std 55 Roman" w:hAnsi="Avenir LT Std 55 Roman"/>
            <w:spacing w:val="-1"/>
          </w:rPr>
          <w:t>n</w:t>
        </w:r>
        <w:r w:rsidR="00877E76" w:rsidRPr="00D617DE">
          <w:rPr>
            <w:rStyle w:val="Hyperlink"/>
            <w:rFonts w:ascii="Avenir LT Std 55 Roman" w:hAnsi="Avenir LT Std 55 Roman"/>
          </w:rPr>
          <w:t>a</w:t>
        </w:r>
        <w:r w:rsidR="00877E76" w:rsidRPr="00D617DE">
          <w:rPr>
            <w:rStyle w:val="Hyperlink"/>
            <w:rFonts w:ascii="Avenir LT Std 55 Roman" w:hAnsi="Avenir LT Std 55 Roman"/>
            <w:spacing w:val="-1"/>
          </w:rPr>
          <w:t>t</w:t>
        </w:r>
        <w:r w:rsidR="00877E76" w:rsidRPr="00D617DE">
          <w:rPr>
            <w:rStyle w:val="Hyperlink"/>
            <w:rFonts w:ascii="Avenir LT Std 55 Roman" w:hAnsi="Avenir LT Std 55 Roman"/>
          </w:rPr>
          <w:t>i</w:t>
        </w:r>
        <w:r w:rsidR="00877E76" w:rsidRPr="00D617DE">
          <w:rPr>
            <w:rStyle w:val="Hyperlink"/>
            <w:rFonts w:ascii="Avenir LT Std 55 Roman" w:hAnsi="Avenir LT Std 55 Roman"/>
            <w:spacing w:val="-1"/>
          </w:rPr>
          <w:t>on</w:t>
        </w:r>
        <w:r w:rsidR="00877E76" w:rsidRPr="00D617DE">
          <w:rPr>
            <w:rStyle w:val="Hyperlink"/>
            <w:rFonts w:ascii="Avenir LT Std 55 Roman" w:hAnsi="Avenir LT Std 55 Roman"/>
          </w:rPr>
          <w:t>s</w:t>
        </w:r>
        <w:r w:rsidR="00877E76" w:rsidRPr="00D617DE">
          <w:rPr>
            <w:rStyle w:val="Hyperlink"/>
            <w:rFonts w:ascii="Avenir LT Std 55 Roman" w:hAnsi="Avenir LT Std 55 Roman"/>
            <w:spacing w:val="1"/>
          </w:rPr>
          <w:t xml:space="preserve"> </w:t>
        </w:r>
        <w:r w:rsidR="00877E76" w:rsidRPr="00D617DE">
          <w:rPr>
            <w:rStyle w:val="Hyperlink"/>
            <w:rFonts w:ascii="Avenir LT Std 55 Roman" w:hAnsi="Avenir LT Std 55 Roman"/>
          </w:rPr>
          <w:t>a</w:t>
        </w:r>
        <w:r w:rsidR="00877E76" w:rsidRPr="00D617DE">
          <w:rPr>
            <w:rStyle w:val="Hyperlink"/>
            <w:rFonts w:ascii="Avenir LT Std 55 Roman" w:hAnsi="Avenir LT Std 55 Roman"/>
            <w:spacing w:val="-1"/>
          </w:rPr>
          <w:t>n</w:t>
        </w:r>
        <w:r w:rsidR="00877E76" w:rsidRPr="00D617DE">
          <w:rPr>
            <w:rStyle w:val="Hyperlink"/>
            <w:rFonts w:ascii="Avenir LT Std 55 Roman" w:hAnsi="Avenir LT Std 55 Roman"/>
          </w:rPr>
          <w:t xml:space="preserve">d </w:t>
        </w:r>
        <w:r w:rsidR="00877E76" w:rsidRPr="00D617DE">
          <w:rPr>
            <w:rStyle w:val="Hyperlink"/>
            <w:rFonts w:ascii="Avenir LT Std 55 Roman" w:hAnsi="Avenir LT Std 55 Roman"/>
            <w:spacing w:val="-1"/>
          </w:rPr>
          <w:t>M</w:t>
        </w:r>
        <w:r w:rsidR="00877E76" w:rsidRPr="00D617DE">
          <w:rPr>
            <w:rStyle w:val="Hyperlink"/>
            <w:rFonts w:ascii="Avenir LT Std 55 Roman" w:hAnsi="Avenir LT Std 55 Roman"/>
          </w:rPr>
          <w:t>i</w:t>
        </w:r>
        <w:r w:rsidR="00877E76" w:rsidRPr="00D617DE">
          <w:rPr>
            <w:rStyle w:val="Hyperlink"/>
            <w:rFonts w:ascii="Avenir LT Std 55 Roman" w:hAnsi="Avenir LT Std 55 Roman"/>
            <w:spacing w:val="-1"/>
          </w:rPr>
          <w:t>t</w:t>
        </w:r>
        <w:r w:rsidR="00877E76" w:rsidRPr="00D617DE">
          <w:rPr>
            <w:rStyle w:val="Hyperlink"/>
            <w:rFonts w:ascii="Avenir LT Std 55 Roman" w:hAnsi="Avenir LT Std 55 Roman"/>
          </w:rPr>
          <w:t>i</w:t>
        </w:r>
        <w:r w:rsidR="00877E76" w:rsidRPr="00D617DE">
          <w:rPr>
            <w:rStyle w:val="Hyperlink"/>
            <w:rFonts w:ascii="Avenir LT Std 55 Roman" w:hAnsi="Avenir LT Std 55 Roman"/>
            <w:spacing w:val="-1"/>
          </w:rPr>
          <w:t>g</w:t>
        </w:r>
        <w:r w:rsidR="00877E76" w:rsidRPr="00D617DE">
          <w:rPr>
            <w:rStyle w:val="Hyperlink"/>
            <w:rFonts w:ascii="Avenir LT Std 55 Roman" w:hAnsi="Avenir LT Std 55 Roman"/>
          </w:rPr>
          <w:t>a</w:t>
        </w:r>
        <w:r w:rsidR="00877E76" w:rsidRPr="00D617DE">
          <w:rPr>
            <w:rStyle w:val="Hyperlink"/>
            <w:rFonts w:ascii="Avenir LT Std 55 Roman" w:hAnsi="Avenir LT Std 55 Roman"/>
            <w:spacing w:val="-1"/>
          </w:rPr>
          <w:t>t</w:t>
        </w:r>
        <w:r w:rsidR="00877E76" w:rsidRPr="00D617DE">
          <w:rPr>
            <w:rStyle w:val="Hyperlink"/>
            <w:rFonts w:ascii="Avenir LT Std 55 Roman" w:hAnsi="Avenir LT Std 55 Roman"/>
          </w:rPr>
          <w:t>i</w:t>
        </w:r>
        <w:r w:rsidR="00877E76" w:rsidRPr="00D617DE">
          <w:rPr>
            <w:rStyle w:val="Hyperlink"/>
            <w:rFonts w:ascii="Avenir LT Std 55 Roman" w:hAnsi="Avenir LT Std 55 Roman"/>
            <w:spacing w:val="-3"/>
          </w:rPr>
          <w:t>on</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_Toc130242447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127</w:t>
        </w:r>
        <w:r w:rsidR="00877E76" w:rsidRPr="00D617DE">
          <w:rPr>
            <w:rFonts w:ascii="Avenir LT Std 55 Roman" w:hAnsi="Avenir LT Std 55 Roman"/>
            <w:webHidden/>
          </w:rPr>
          <w:fldChar w:fldCharType="end"/>
        </w:r>
      </w:hyperlink>
    </w:p>
    <w:p w14:paraId="7E7BFE6E" w14:textId="371790FF" w:rsidR="00877E76" w:rsidRPr="00D617DE" w:rsidRDefault="00B719B1">
      <w:pPr>
        <w:pStyle w:val="TOC2"/>
        <w:rPr>
          <w:rFonts w:ascii="Avenir LT Std 55 Roman" w:eastAsiaTheme="minorEastAsia" w:hAnsi="Avenir LT Std 55 Roman" w:cstheme="minorBidi"/>
          <w:sz w:val="22"/>
          <w:szCs w:val="22"/>
        </w:rPr>
      </w:pPr>
      <w:hyperlink w:anchor="_Toc130242448" w:history="1">
        <w:r w:rsidR="00877E76" w:rsidRPr="00D617DE">
          <w:rPr>
            <w:rStyle w:val="Hyperlink"/>
            <w:rFonts w:ascii="Avenir LT Std 55 Roman" w:hAnsi="Avenir LT Std 55 Roman"/>
          </w:rPr>
          <w:t>C.</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hAnsi="Avenir LT Std 55 Roman"/>
          </w:rPr>
          <w:t>Cumulative Impacts by Resource Area</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_Toc130242448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128</w:t>
        </w:r>
        <w:r w:rsidR="00877E76" w:rsidRPr="00D617DE">
          <w:rPr>
            <w:rFonts w:ascii="Avenir LT Std 55 Roman" w:hAnsi="Avenir LT Std 55 Roman"/>
            <w:webHidden/>
          </w:rPr>
          <w:fldChar w:fldCharType="end"/>
        </w:r>
      </w:hyperlink>
    </w:p>
    <w:p w14:paraId="75DCB306" w14:textId="766A4070" w:rsidR="00877E76" w:rsidRPr="00D617DE" w:rsidRDefault="00B719B1">
      <w:pPr>
        <w:pStyle w:val="TOC3"/>
        <w:rPr>
          <w:rFonts w:ascii="Avenir LT Std 55 Roman" w:eastAsiaTheme="minorEastAsia" w:hAnsi="Avenir LT Std 55 Roman" w:cstheme="minorBidi"/>
          <w:bCs w:val="0"/>
          <w:sz w:val="22"/>
          <w:szCs w:val="22"/>
        </w:rPr>
      </w:pPr>
      <w:hyperlink w:anchor="_Toc130242449" w:history="1">
        <w:r w:rsidR="00877E76" w:rsidRPr="00D617DE">
          <w:rPr>
            <w:rStyle w:val="Hyperlink"/>
            <w:rFonts w:ascii="Avenir LT Std 55 Roman" w:hAnsi="Avenir LT Std 55 Roman"/>
          </w:rPr>
          <w:t>1.</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Aesthetics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_Toc130242449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128</w:t>
        </w:r>
        <w:r w:rsidR="00877E76" w:rsidRPr="00D617DE">
          <w:rPr>
            <w:rFonts w:ascii="Avenir LT Std 55 Roman" w:hAnsi="Avenir LT Std 55 Roman"/>
            <w:webHidden/>
          </w:rPr>
          <w:fldChar w:fldCharType="end"/>
        </w:r>
      </w:hyperlink>
    </w:p>
    <w:p w14:paraId="2ECCF121" w14:textId="6CA5AF7A" w:rsidR="00877E76" w:rsidRPr="00D617DE" w:rsidRDefault="00B719B1">
      <w:pPr>
        <w:pStyle w:val="TOC3"/>
        <w:rPr>
          <w:rFonts w:ascii="Avenir LT Std 55 Roman" w:eastAsiaTheme="minorEastAsia" w:hAnsi="Avenir LT Std 55 Roman" w:cstheme="minorBidi"/>
          <w:bCs w:val="0"/>
          <w:sz w:val="22"/>
          <w:szCs w:val="22"/>
        </w:rPr>
      </w:pPr>
      <w:hyperlink w:anchor="_Toc130242450" w:history="1">
        <w:r w:rsidR="00877E76" w:rsidRPr="00D617DE">
          <w:rPr>
            <w:rStyle w:val="Hyperlink"/>
            <w:rFonts w:ascii="Avenir LT Std 55 Roman" w:hAnsi="Avenir LT Std 55 Roman"/>
          </w:rPr>
          <w:t>2.</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Agriculture and Forestry Resources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_Toc130242450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129</w:t>
        </w:r>
        <w:r w:rsidR="00877E76" w:rsidRPr="00D617DE">
          <w:rPr>
            <w:rFonts w:ascii="Avenir LT Std 55 Roman" w:hAnsi="Avenir LT Std 55 Roman"/>
            <w:webHidden/>
          </w:rPr>
          <w:fldChar w:fldCharType="end"/>
        </w:r>
      </w:hyperlink>
    </w:p>
    <w:p w14:paraId="074B53E3" w14:textId="4305D53C" w:rsidR="00877E76" w:rsidRPr="00D617DE" w:rsidRDefault="00B719B1">
      <w:pPr>
        <w:pStyle w:val="TOC3"/>
        <w:rPr>
          <w:rFonts w:ascii="Avenir LT Std 55 Roman" w:eastAsiaTheme="minorEastAsia" w:hAnsi="Avenir LT Std 55 Roman" w:cstheme="minorBidi"/>
          <w:bCs w:val="0"/>
          <w:sz w:val="22"/>
          <w:szCs w:val="22"/>
        </w:rPr>
      </w:pPr>
      <w:hyperlink w:anchor="_Toc130242451" w:history="1">
        <w:r w:rsidR="00877E76" w:rsidRPr="00D617DE">
          <w:rPr>
            <w:rStyle w:val="Hyperlink"/>
            <w:rFonts w:ascii="Avenir LT Std 55 Roman" w:hAnsi="Avenir LT Std 55 Roman"/>
          </w:rPr>
          <w:t>3.</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Air Quality</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_Toc130242451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130</w:t>
        </w:r>
        <w:r w:rsidR="00877E76" w:rsidRPr="00D617DE">
          <w:rPr>
            <w:rFonts w:ascii="Avenir LT Std 55 Roman" w:hAnsi="Avenir LT Std 55 Roman"/>
            <w:webHidden/>
          </w:rPr>
          <w:fldChar w:fldCharType="end"/>
        </w:r>
      </w:hyperlink>
    </w:p>
    <w:p w14:paraId="6FDDD738" w14:textId="5A1ADE39" w:rsidR="00877E76" w:rsidRPr="00D617DE" w:rsidRDefault="00B719B1">
      <w:pPr>
        <w:pStyle w:val="TOC3"/>
        <w:rPr>
          <w:rFonts w:ascii="Avenir LT Std 55 Roman" w:eastAsiaTheme="minorEastAsia" w:hAnsi="Avenir LT Std 55 Roman" w:cstheme="minorBidi"/>
          <w:bCs w:val="0"/>
          <w:sz w:val="22"/>
          <w:szCs w:val="22"/>
        </w:rPr>
      </w:pPr>
      <w:hyperlink w:anchor="_Toc130242452" w:history="1">
        <w:r w:rsidR="00877E76" w:rsidRPr="00D617DE">
          <w:rPr>
            <w:rStyle w:val="Hyperlink"/>
            <w:rFonts w:ascii="Avenir LT Std 55 Roman" w:hAnsi="Avenir LT Std 55 Roman"/>
          </w:rPr>
          <w:t>4.</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Biological Resources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_Toc130242452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131</w:t>
        </w:r>
        <w:r w:rsidR="00877E76" w:rsidRPr="00D617DE">
          <w:rPr>
            <w:rFonts w:ascii="Avenir LT Std 55 Roman" w:hAnsi="Avenir LT Std 55 Roman"/>
            <w:webHidden/>
          </w:rPr>
          <w:fldChar w:fldCharType="end"/>
        </w:r>
      </w:hyperlink>
    </w:p>
    <w:p w14:paraId="2C96828B" w14:textId="5D402FA0" w:rsidR="00877E76" w:rsidRPr="00D617DE" w:rsidRDefault="00B719B1">
      <w:pPr>
        <w:pStyle w:val="TOC3"/>
        <w:rPr>
          <w:rFonts w:ascii="Avenir LT Std 55 Roman" w:eastAsiaTheme="minorEastAsia" w:hAnsi="Avenir LT Std 55 Roman" w:cstheme="minorBidi"/>
          <w:bCs w:val="0"/>
          <w:sz w:val="22"/>
          <w:szCs w:val="22"/>
        </w:rPr>
      </w:pPr>
      <w:hyperlink w:anchor="_Toc130242453" w:history="1">
        <w:r w:rsidR="00877E76" w:rsidRPr="00D617DE">
          <w:rPr>
            <w:rStyle w:val="Hyperlink"/>
            <w:rFonts w:ascii="Avenir LT Std 55 Roman" w:hAnsi="Avenir LT Std 55 Roman"/>
          </w:rPr>
          <w:t>5.</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Cultural Resources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_Toc130242453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132</w:t>
        </w:r>
        <w:r w:rsidR="00877E76" w:rsidRPr="00D617DE">
          <w:rPr>
            <w:rFonts w:ascii="Avenir LT Std 55 Roman" w:hAnsi="Avenir LT Std 55 Roman"/>
            <w:webHidden/>
          </w:rPr>
          <w:fldChar w:fldCharType="end"/>
        </w:r>
      </w:hyperlink>
    </w:p>
    <w:p w14:paraId="251AEA6F" w14:textId="33BE1CE7" w:rsidR="00877E76" w:rsidRPr="00D617DE" w:rsidRDefault="00B719B1">
      <w:pPr>
        <w:pStyle w:val="TOC3"/>
        <w:rPr>
          <w:rFonts w:ascii="Avenir LT Std 55 Roman" w:eastAsiaTheme="minorEastAsia" w:hAnsi="Avenir LT Std 55 Roman" w:cstheme="minorBidi"/>
          <w:bCs w:val="0"/>
          <w:sz w:val="22"/>
          <w:szCs w:val="22"/>
        </w:rPr>
      </w:pPr>
      <w:hyperlink w:anchor="_Toc130242454" w:history="1">
        <w:r w:rsidR="00877E76" w:rsidRPr="00D617DE">
          <w:rPr>
            <w:rStyle w:val="Hyperlink"/>
            <w:rFonts w:ascii="Avenir LT Std 55 Roman" w:hAnsi="Avenir LT Std 55 Roman"/>
          </w:rPr>
          <w:t>6.</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Energy</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_Toc130242454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133</w:t>
        </w:r>
        <w:r w:rsidR="00877E76" w:rsidRPr="00D617DE">
          <w:rPr>
            <w:rFonts w:ascii="Avenir LT Std 55 Roman" w:hAnsi="Avenir LT Std 55 Roman"/>
            <w:webHidden/>
          </w:rPr>
          <w:fldChar w:fldCharType="end"/>
        </w:r>
      </w:hyperlink>
    </w:p>
    <w:p w14:paraId="14A0794C" w14:textId="69E68B0A" w:rsidR="00877E76" w:rsidRPr="00D617DE" w:rsidRDefault="00B719B1">
      <w:pPr>
        <w:pStyle w:val="TOC3"/>
        <w:rPr>
          <w:rFonts w:ascii="Avenir LT Std 55 Roman" w:eastAsiaTheme="minorEastAsia" w:hAnsi="Avenir LT Std 55 Roman" w:cstheme="minorBidi"/>
          <w:bCs w:val="0"/>
          <w:sz w:val="22"/>
          <w:szCs w:val="22"/>
        </w:rPr>
      </w:pPr>
      <w:hyperlink w:anchor="_Toc130242455" w:history="1">
        <w:r w:rsidR="00877E76" w:rsidRPr="00D617DE">
          <w:rPr>
            <w:rStyle w:val="Hyperlink"/>
            <w:rFonts w:ascii="Avenir LT Std 55 Roman" w:hAnsi="Avenir LT Std 55 Roman"/>
          </w:rPr>
          <w:t>7.</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Geology and Soils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_Toc130242455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133</w:t>
        </w:r>
        <w:r w:rsidR="00877E76" w:rsidRPr="00D617DE">
          <w:rPr>
            <w:rFonts w:ascii="Avenir LT Std 55 Roman" w:hAnsi="Avenir LT Std 55 Roman"/>
            <w:webHidden/>
          </w:rPr>
          <w:fldChar w:fldCharType="end"/>
        </w:r>
      </w:hyperlink>
    </w:p>
    <w:p w14:paraId="6B5A0B55" w14:textId="752BB00F" w:rsidR="00877E76" w:rsidRPr="00D617DE" w:rsidRDefault="00B719B1">
      <w:pPr>
        <w:pStyle w:val="TOC3"/>
        <w:rPr>
          <w:rFonts w:ascii="Avenir LT Std 55 Roman" w:eastAsiaTheme="minorEastAsia" w:hAnsi="Avenir LT Std 55 Roman" w:cstheme="minorBidi"/>
          <w:bCs w:val="0"/>
          <w:sz w:val="22"/>
          <w:szCs w:val="22"/>
        </w:rPr>
      </w:pPr>
      <w:hyperlink w:anchor="_Toc130242456" w:history="1">
        <w:r w:rsidR="00877E76" w:rsidRPr="00D617DE">
          <w:rPr>
            <w:rStyle w:val="Hyperlink"/>
            <w:rFonts w:ascii="Avenir LT Std 55 Roman" w:hAnsi="Avenir LT Std 55 Roman"/>
          </w:rPr>
          <w:t>8.</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Greenhouse Gases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_Toc130242456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134</w:t>
        </w:r>
        <w:r w:rsidR="00877E76" w:rsidRPr="00D617DE">
          <w:rPr>
            <w:rFonts w:ascii="Avenir LT Std 55 Roman" w:hAnsi="Avenir LT Std 55 Roman"/>
            <w:webHidden/>
          </w:rPr>
          <w:fldChar w:fldCharType="end"/>
        </w:r>
      </w:hyperlink>
    </w:p>
    <w:p w14:paraId="7871BAF4" w14:textId="41DCE0AE" w:rsidR="00877E76" w:rsidRPr="00D617DE" w:rsidRDefault="00B719B1">
      <w:pPr>
        <w:pStyle w:val="TOC3"/>
        <w:rPr>
          <w:rFonts w:ascii="Avenir LT Std 55 Roman" w:eastAsiaTheme="minorEastAsia" w:hAnsi="Avenir LT Std 55 Roman" w:cstheme="minorBidi"/>
          <w:bCs w:val="0"/>
          <w:sz w:val="22"/>
          <w:szCs w:val="22"/>
        </w:rPr>
      </w:pPr>
      <w:hyperlink w:anchor="_Toc130242457" w:history="1">
        <w:r w:rsidR="00877E76" w:rsidRPr="00D617DE">
          <w:rPr>
            <w:rStyle w:val="Hyperlink"/>
            <w:rFonts w:ascii="Avenir LT Std 55 Roman" w:hAnsi="Avenir LT Std 55 Roman"/>
          </w:rPr>
          <w:t>9.</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Hazards and Hazardous Materials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_Toc130242457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135</w:t>
        </w:r>
        <w:r w:rsidR="00877E76" w:rsidRPr="00D617DE">
          <w:rPr>
            <w:rFonts w:ascii="Avenir LT Std 55 Roman" w:hAnsi="Avenir LT Std 55 Roman"/>
            <w:webHidden/>
          </w:rPr>
          <w:fldChar w:fldCharType="end"/>
        </w:r>
      </w:hyperlink>
    </w:p>
    <w:p w14:paraId="3E1E253E" w14:textId="702D821E" w:rsidR="00877E76" w:rsidRPr="00D617DE" w:rsidRDefault="00B719B1">
      <w:pPr>
        <w:pStyle w:val="TOC3"/>
        <w:rPr>
          <w:rFonts w:ascii="Avenir LT Std 55 Roman" w:eastAsiaTheme="minorEastAsia" w:hAnsi="Avenir LT Std 55 Roman" w:cstheme="minorBidi"/>
          <w:bCs w:val="0"/>
          <w:sz w:val="22"/>
          <w:szCs w:val="22"/>
        </w:rPr>
      </w:pPr>
      <w:hyperlink w:anchor="_Toc130242458" w:history="1">
        <w:r w:rsidR="00877E76" w:rsidRPr="00D617DE">
          <w:rPr>
            <w:rStyle w:val="Hyperlink"/>
            <w:rFonts w:ascii="Avenir LT Std 55 Roman" w:hAnsi="Avenir LT Std 55 Roman"/>
          </w:rPr>
          <w:t>10.</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Hydrology and Water Quality</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_Toc130242458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136</w:t>
        </w:r>
        <w:r w:rsidR="00877E76" w:rsidRPr="00D617DE">
          <w:rPr>
            <w:rFonts w:ascii="Avenir LT Std 55 Roman" w:hAnsi="Avenir LT Std 55 Roman"/>
            <w:webHidden/>
          </w:rPr>
          <w:fldChar w:fldCharType="end"/>
        </w:r>
      </w:hyperlink>
    </w:p>
    <w:p w14:paraId="25878614" w14:textId="2ACB7823" w:rsidR="00877E76" w:rsidRPr="00D617DE" w:rsidRDefault="00B719B1">
      <w:pPr>
        <w:pStyle w:val="TOC3"/>
        <w:rPr>
          <w:rFonts w:ascii="Avenir LT Std 55 Roman" w:eastAsiaTheme="minorEastAsia" w:hAnsi="Avenir LT Std 55 Roman" w:cstheme="minorBidi"/>
          <w:bCs w:val="0"/>
          <w:sz w:val="22"/>
          <w:szCs w:val="22"/>
        </w:rPr>
      </w:pPr>
      <w:hyperlink w:anchor="_Toc130242459" w:history="1">
        <w:r w:rsidR="00877E76" w:rsidRPr="00D617DE">
          <w:rPr>
            <w:rStyle w:val="Hyperlink"/>
            <w:rFonts w:ascii="Avenir LT Std 55 Roman" w:hAnsi="Avenir LT Std 55 Roman"/>
          </w:rPr>
          <w:t>11.</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Land Use and Planning</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_Toc130242459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137</w:t>
        </w:r>
        <w:r w:rsidR="00877E76" w:rsidRPr="00D617DE">
          <w:rPr>
            <w:rFonts w:ascii="Avenir LT Std 55 Roman" w:hAnsi="Avenir LT Std 55 Roman"/>
            <w:webHidden/>
          </w:rPr>
          <w:fldChar w:fldCharType="end"/>
        </w:r>
      </w:hyperlink>
    </w:p>
    <w:p w14:paraId="5B2F7CD7" w14:textId="4D5D61E2" w:rsidR="00877E76" w:rsidRPr="00D617DE" w:rsidRDefault="00B719B1">
      <w:pPr>
        <w:pStyle w:val="TOC3"/>
        <w:rPr>
          <w:rFonts w:ascii="Avenir LT Std 55 Roman" w:eastAsiaTheme="minorEastAsia" w:hAnsi="Avenir LT Std 55 Roman" w:cstheme="minorBidi"/>
          <w:bCs w:val="0"/>
          <w:sz w:val="22"/>
          <w:szCs w:val="22"/>
        </w:rPr>
      </w:pPr>
      <w:hyperlink w:anchor="_Toc130242460" w:history="1">
        <w:r w:rsidR="00877E76" w:rsidRPr="00D617DE">
          <w:rPr>
            <w:rStyle w:val="Hyperlink"/>
            <w:rFonts w:ascii="Avenir LT Std 55 Roman" w:hAnsi="Avenir LT Std 55 Roman"/>
          </w:rPr>
          <w:t>12.</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Mineral Resources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_Toc130242460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137</w:t>
        </w:r>
        <w:r w:rsidR="00877E76" w:rsidRPr="00D617DE">
          <w:rPr>
            <w:rFonts w:ascii="Avenir LT Std 55 Roman" w:hAnsi="Avenir LT Std 55 Roman"/>
            <w:webHidden/>
          </w:rPr>
          <w:fldChar w:fldCharType="end"/>
        </w:r>
      </w:hyperlink>
    </w:p>
    <w:p w14:paraId="47D51A33" w14:textId="2C521598" w:rsidR="00877E76" w:rsidRPr="00D617DE" w:rsidRDefault="00B719B1">
      <w:pPr>
        <w:pStyle w:val="TOC3"/>
        <w:rPr>
          <w:rFonts w:ascii="Avenir LT Std 55 Roman" w:eastAsiaTheme="minorEastAsia" w:hAnsi="Avenir LT Std 55 Roman" w:cstheme="minorBidi"/>
          <w:bCs w:val="0"/>
          <w:sz w:val="22"/>
          <w:szCs w:val="22"/>
        </w:rPr>
      </w:pPr>
      <w:hyperlink w:anchor="_Toc130242461" w:history="1">
        <w:r w:rsidR="00877E76" w:rsidRPr="00D617DE">
          <w:rPr>
            <w:rStyle w:val="Hyperlink"/>
            <w:rFonts w:ascii="Avenir LT Std 55 Roman" w:hAnsi="Avenir LT Std 55 Roman"/>
          </w:rPr>
          <w:t>13.</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Noise</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_Toc130242461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138</w:t>
        </w:r>
        <w:r w:rsidR="00877E76" w:rsidRPr="00D617DE">
          <w:rPr>
            <w:rFonts w:ascii="Avenir LT Std 55 Roman" w:hAnsi="Avenir LT Std 55 Roman"/>
            <w:webHidden/>
          </w:rPr>
          <w:fldChar w:fldCharType="end"/>
        </w:r>
      </w:hyperlink>
    </w:p>
    <w:p w14:paraId="555AE50D" w14:textId="275B06FE" w:rsidR="00877E76" w:rsidRPr="00D617DE" w:rsidRDefault="00B719B1">
      <w:pPr>
        <w:pStyle w:val="TOC3"/>
        <w:rPr>
          <w:rFonts w:ascii="Avenir LT Std 55 Roman" w:eastAsiaTheme="minorEastAsia" w:hAnsi="Avenir LT Std 55 Roman" w:cstheme="minorBidi"/>
          <w:bCs w:val="0"/>
          <w:sz w:val="22"/>
          <w:szCs w:val="22"/>
        </w:rPr>
      </w:pPr>
      <w:hyperlink w:anchor="_Toc130242462" w:history="1">
        <w:r w:rsidR="00877E76" w:rsidRPr="00D617DE">
          <w:rPr>
            <w:rStyle w:val="Hyperlink"/>
            <w:rFonts w:ascii="Avenir LT Std 55 Roman" w:hAnsi="Avenir LT Std 55 Roman"/>
          </w:rPr>
          <w:t>14.</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Population and Housing</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_Toc130242462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139</w:t>
        </w:r>
        <w:r w:rsidR="00877E76" w:rsidRPr="00D617DE">
          <w:rPr>
            <w:rFonts w:ascii="Avenir LT Std 55 Roman" w:hAnsi="Avenir LT Std 55 Roman"/>
            <w:webHidden/>
          </w:rPr>
          <w:fldChar w:fldCharType="end"/>
        </w:r>
      </w:hyperlink>
    </w:p>
    <w:p w14:paraId="1B120B5A" w14:textId="5C293E4E" w:rsidR="00877E76" w:rsidRPr="00D617DE" w:rsidRDefault="00B719B1">
      <w:pPr>
        <w:pStyle w:val="TOC3"/>
        <w:rPr>
          <w:rFonts w:ascii="Avenir LT Std 55 Roman" w:eastAsiaTheme="minorEastAsia" w:hAnsi="Avenir LT Std 55 Roman" w:cstheme="minorBidi"/>
          <w:bCs w:val="0"/>
          <w:sz w:val="22"/>
          <w:szCs w:val="22"/>
        </w:rPr>
      </w:pPr>
      <w:hyperlink w:anchor="_Toc130242463" w:history="1">
        <w:r w:rsidR="00877E76" w:rsidRPr="00D617DE">
          <w:rPr>
            <w:rStyle w:val="Hyperlink"/>
            <w:rFonts w:ascii="Avenir LT Std 55 Roman" w:hAnsi="Avenir LT Std 55 Roman"/>
          </w:rPr>
          <w:t>15.</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Public Services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_Toc130242463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139</w:t>
        </w:r>
        <w:r w:rsidR="00877E76" w:rsidRPr="00D617DE">
          <w:rPr>
            <w:rFonts w:ascii="Avenir LT Std 55 Roman" w:hAnsi="Avenir LT Std 55 Roman"/>
            <w:webHidden/>
          </w:rPr>
          <w:fldChar w:fldCharType="end"/>
        </w:r>
      </w:hyperlink>
    </w:p>
    <w:p w14:paraId="1E4A3731" w14:textId="49D57486" w:rsidR="00877E76" w:rsidRPr="00D617DE" w:rsidRDefault="00B719B1">
      <w:pPr>
        <w:pStyle w:val="TOC3"/>
        <w:rPr>
          <w:rFonts w:ascii="Avenir LT Std 55 Roman" w:eastAsiaTheme="minorEastAsia" w:hAnsi="Avenir LT Std 55 Roman" w:cstheme="minorBidi"/>
          <w:bCs w:val="0"/>
          <w:sz w:val="22"/>
          <w:szCs w:val="22"/>
        </w:rPr>
      </w:pPr>
      <w:hyperlink w:anchor="_Toc130242464" w:history="1">
        <w:r w:rsidR="00877E76" w:rsidRPr="00D617DE">
          <w:rPr>
            <w:rStyle w:val="Hyperlink"/>
            <w:rFonts w:ascii="Avenir LT Std 55 Roman" w:hAnsi="Avenir LT Std 55 Roman"/>
          </w:rPr>
          <w:t>16.</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Recreation</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_Toc130242464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139</w:t>
        </w:r>
        <w:r w:rsidR="00877E76" w:rsidRPr="00D617DE">
          <w:rPr>
            <w:rFonts w:ascii="Avenir LT Std 55 Roman" w:hAnsi="Avenir LT Std 55 Roman"/>
            <w:webHidden/>
          </w:rPr>
          <w:fldChar w:fldCharType="end"/>
        </w:r>
      </w:hyperlink>
    </w:p>
    <w:p w14:paraId="20340ED2" w14:textId="56E04BD0" w:rsidR="00877E76" w:rsidRPr="00D617DE" w:rsidRDefault="00B719B1">
      <w:pPr>
        <w:pStyle w:val="TOC3"/>
        <w:rPr>
          <w:rFonts w:ascii="Avenir LT Std 55 Roman" w:eastAsiaTheme="minorEastAsia" w:hAnsi="Avenir LT Std 55 Roman" w:cstheme="minorBidi"/>
          <w:bCs w:val="0"/>
          <w:sz w:val="22"/>
          <w:szCs w:val="22"/>
        </w:rPr>
      </w:pPr>
      <w:hyperlink w:anchor="_Toc130242465" w:history="1">
        <w:r w:rsidR="00877E76" w:rsidRPr="00D617DE">
          <w:rPr>
            <w:rStyle w:val="Hyperlink"/>
            <w:rFonts w:ascii="Avenir LT Std 55 Roman" w:hAnsi="Avenir LT Std 55 Roman"/>
          </w:rPr>
          <w:t>17.</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Transportation</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_Toc130242465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140</w:t>
        </w:r>
        <w:r w:rsidR="00877E76" w:rsidRPr="00D617DE">
          <w:rPr>
            <w:rFonts w:ascii="Avenir LT Std 55 Roman" w:hAnsi="Avenir LT Std 55 Roman"/>
            <w:webHidden/>
          </w:rPr>
          <w:fldChar w:fldCharType="end"/>
        </w:r>
      </w:hyperlink>
    </w:p>
    <w:p w14:paraId="082954BA" w14:textId="374CDD35" w:rsidR="00877E76" w:rsidRPr="00D617DE" w:rsidRDefault="00B719B1">
      <w:pPr>
        <w:pStyle w:val="TOC3"/>
        <w:rPr>
          <w:rFonts w:ascii="Avenir LT Std 55 Roman" w:eastAsiaTheme="minorEastAsia" w:hAnsi="Avenir LT Std 55 Roman" w:cstheme="minorBidi"/>
          <w:bCs w:val="0"/>
          <w:sz w:val="22"/>
          <w:szCs w:val="22"/>
        </w:rPr>
      </w:pPr>
      <w:hyperlink w:anchor="_Toc130242466" w:history="1">
        <w:r w:rsidR="00877E76" w:rsidRPr="00D617DE">
          <w:rPr>
            <w:rStyle w:val="Hyperlink"/>
            <w:rFonts w:ascii="Avenir LT Std 55 Roman" w:hAnsi="Avenir LT Std 55 Roman"/>
          </w:rPr>
          <w:t>18.</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Tribal Cultural Resources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_Toc130242466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141</w:t>
        </w:r>
        <w:r w:rsidR="00877E76" w:rsidRPr="00D617DE">
          <w:rPr>
            <w:rFonts w:ascii="Avenir LT Std 55 Roman" w:hAnsi="Avenir LT Std 55 Roman"/>
            <w:webHidden/>
          </w:rPr>
          <w:fldChar w:fldCharType="end"/>
        </w:r>
      </w:hyperlink>
    </w:p>
    <w:p w14:paraId="34A40D28" w14:textId="642AAFE0" w:rsidR="00877E76" w:rsidRPr="00D617DE" w:rsidRDefault="00B719B1">
      <w:pPr>
        <w:pStyle w:val="TOC3"/>
        <w:rPr>
          <w:rFonts w:ascii="Avenir LT Std 55 Roman" w:eastAsiaTheme="minorEastAsia" w:hAnsi="Avenir LT Std 55 Roman" w:cstheme="minorBidi"/>
          <w:bCs w:val="0"/>
          <w:sz w:val="22"/>
          <w:szCs w:val="22"/>
        </w:rPr>
      </w:pPr>
      <w:hyperlink w:anchor="_Toc130242467" w:history="1">
        <w:r w:rsidR="00877E76" w:rsidRPr="00D617DE">
          <w:rPr>
            <w:rStyle w:val="Hyperlink"/>
            <w:rFonts w:ascii="Avenir LT Std 55 Roman" w:hAnsi="Avenir LT Std 55 Roman"/>
          </w:rPr>
          <w:t>19.</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Utilities and Service Systems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_Toc130242467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142</w:t>
        </w:r>
        <w:r w:rsidR="00877E76" w:rsidRPr="00D617DE">
          <w:rPr>
            <w:rFonts w:ascii="Avenir LT Std 55 Roman" w:hAnsi="Avenir LT Std 55 Roman"/>
            <w:webHidden/>
          </w:rPr>
          <w:fldChar w:fldCharType="end"/>
        </w:r>
      </w:hyperlink>
    </w:p>
    <w:p w14:paraId="14998A1B" w14:textId="4EB9F8E0" w:rsidR="00877E76" w:rsidRPr="00D617DE" w:rsidRDefault="00B719B1">
      <w:pPr>
        <w:pStyle w:val="TOC3"/>
        <w:rPr>
          <w:rFonts w:ascii="Avenir LT Std 55 Roman" w:eastAsiaTheme="minorEastAsia" w:hAnsi="Avenir LT Std 55 Roman" w:cstheme="minorBidi"/>
          <w:bCs w:val="0"/>
          <w:sz w:val="22"/>
          <w:szCs w:val="22"/>
        </w:rPr>
      </w:pPr>
      <w:hyperlink w:anchor="_Toc130242468" w:history="1">
        <w:r w:rsidR="00877E76" w:rsidRPr="00D617DE">
          <w:rPr>
            <w:rStyle w:val="Hyperlink"/>
            <w:rFonts w:ascii="Avenir LT Std 55 Roman" w:hAnsi="Avenir LT Std 55 Roman"/>
          </w:rPr>
          <w:t>20.</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Wildfire</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_Toc130242468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143</w:t>
        </w:r>
        <w:r w:rsidR="00877E76" w:rsidRPr="00D617DE">
          <w:rPr>
            <w:rFonts w:ascii="Avenir LT Std 55 Roman" w:hAnsi="Avenir LT Std 55 Roman"/>
            <w:webHidden/>
          </w:rPr>
          <w:fldChar w:fldCharType="end"/>
        </w:r>
      </w:hyperlink>
    </w:p>
    <w:p w14:paraId="6153E7BA" w14:textId="30ED6014" w:rsidR="00877E76" w:rsidRPr="00D617DE" w:rsidRDefault="00B719B1">
      <w:pPr>
        <w:pStyle w:val="TOC2"/>
        <w:rPr>
          <w:rFonts w:ascii="Avenir LT Std 55 Roman" w:eastAsiaTheme="minorEastAsia" w:hAnsi="Avenir LT Std 55 Roman" w:cstheme="minorBidi"/>
          <w:sz w:val="22"/>
          <w:szCs w:val="22"/>
        </w:rPr>
      </w:pPr>
      <w:hyperlink w:anchor="_Toc130242469" w:history="1">
        <w:r w:rsidR="00877E76" w:rsidRPr="00D617DE">
          <w:rPr>
            <w:rStyle w:val="Hyperlink"/>
            <w:rFonts w:ascii="Avenir LT Std 55 Roman" w:hAnsi="Avenir LT Std 55 Roman"/>
          </w:rPr>
          <w:t>D.</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hAnsi="Avenir LT Std 55 Roman"/>
          </w:rPr>
          <w:t>Growth Inducing Impacts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_Toc130242469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143</w:t>
        </w:r>
        <w:r w:rsidR="00877E76" w:rsidRPr="00D617DE">
          <w:rPr>
            <w:rFonts w:ascii="Avenir LT Std 55 Roman" w:hAnsi="Avenir LT Std 55 Roman"/>
            <w:webHidden/>
          </w:rPr>
          <w:fldChar w:fldCharType="end"/>
        </w:r>
      </w:hyperlink>
    </w:p>
    <w:p w14:paraId="6AEDB411" w14:textId="3B45E718" w:rsidR="00877E76" w:rsidRPr="00D617DE" w:rsidRDefault="00B719B1" w:rsidP="00D22C1A">
      <w:pPr>
        <w:pStyle w:val="TOC1"/>
        <w:rPr>
          <w:rFonts w:ascii="Avenir LT Std 55 Roman" w:eastAsiaTheme="minorEastAsia" w:hAnsi="Avenir LT Std 55 Roman" w:cstheme="minorBidi"/>
          <w:sz w:val="22"/>
          <w:szCs w:val="22"/>
        </w:rPr>
      </w:pPr>
      <w:hyperlink w:anchor="_Toc130242470" w:history="1">
        <w:r w:rsidR="00877E76" w:rsidRPr="00D617DE">
          <w:rPr>
            <w:rStyle w:val="Hyperlink"/>
            <w:rFonts w:ascii="Avenir LT Std 55 Roman" w:eastAsia="Calibri" w:hAnsi="Avenir LT Std 55 Roman"/>
          </w:rPr>
          <w:t>6.0</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eastAsia="Calibri" w:hAnsi="Avenir LT Std 55 Roman"/>
          </w:rPr>
          <w:t>Mandatory Findings of Significance</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_Toc130242470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145</w:t>
        </w:r>
        <w:r w:rsidR="00877E76" w:rsidRPr="00D617DE">
          <w:rPr>
            <w:rFonts w:ascii="Avenir LT Std 55 Roman" w:hAnsi="Avenir LT Std 55 Roman"/>
            <w:webHidden/>
          </w:rPr>
          <w:fldChar w:fldCharType="end"/>
        </w:r>
      </w:hyperlink>
    </w:p>
    <w:p w14:paraId="3C21E6CA" w14:textId="165D3942" w:rsidR="00877E76" w:rsidRPr="00D617DE" w:rsidRDefault="00B719B1">
      <w:pPr>
        <w:pStyle w:val="TOC2"/>
        <w:rPr>
          <w:rFonts w:ascii="Avenir LT Std 55 Roman" w:eastAsiaTheme="minorEastAsia" w:hAnsi="Avenir LT Std 55 Roman" w:cstheme="minorBidi"/>
          <w:sz w:val="22"/>
          <w:szCs w:val="22"/>
        </w:rPr>
      </w:pPr>
      <w:hyperlink w:anchor="_Toc130242471" w:history="1">
        <w:r w:rsidR="00877E76" w:rsidRPr="00D617DE">
          <w:rPr>
            <w:rStyle w:val="Hyperlink"/>
            <w:rFonts w:ascii="Avenir LT Std 55 Roman" w:hAnsi="Avenir LT Std 55 Roman"/>
          </w:rPr>
          <w:t>A.</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hAnsi="Avenir LT Std 55 Roman"/>
          </w:rPr>
          <w:t>Mandato</w:t>
        </w:r>
        <w:r w:rsidR="00877E76" w:rsidRPr="00D617DE">
          <w:rPr>
            <w:rStyle w:val="Hyperlink"/>
            <w:rFonts w:ascii="Avenir LT Std 55 Roman" w:hAnsi="Avenir LT Std 55 Roman"/>
            <w:spacing w:val="2"/>
          </w:rPr>
          <w:t>r</w:t>
        </w:r>
        <w:r w:rsidR="00877E76" w:rsidRPr="00D617DE">
          <w:rPr>
            <w:rStyle w:val="Hyperlink"/>
            <w:rFonts w:ascii="Avenir LT Std 55 Roman" w:hAnsi="Avenir LT Std 55 Roman"/>
          </w:rPr>
          <w:t>y</w:t>
        </w:r>
        <w:r w:rsidR="00877E76" w:rsidRPr="00D617DE">
          <w:rPr>
            <w:rStyle w:val="Hyperlink"/>
            <w:rFonts w:ascii="Avenir LT Std 55 Roman" w:hAnsi="Avenir LT Std 55 Roman"/>
            <w:spacing w:val="-4"/>
          </w:rPr>
          <w:t xml:space="preserve"> </w:t>
        </w:r>
        <w:r w:rsidR="00877E76" w:rsidRPr="00D617DE">
          <w:rPr>
            <w:rStyle w:val="Hyperlink"/>
            <w:rFonts w:ascii="Avenir LT Std 55 Roman" w:hAnsi="Avenir LT Std 55 Roman"/>
          </w:rPr>
          <w:t>Findings</w:t>
        </w:r>
        <w:r w:rsidR="00877E76" w:rsidRPr="00D617DE">
          <w:rPr>
            <w:rStyle w:val="Hyperlink"/>
            <w:rFonts w:ascii="Avenir LT Std 55 Roman" w:hAnsi="Avenir LT Std 55 Roman"/>
            <w:spacing w:val="1"/>
          </w:rPr>
          <w:t xml:space="preserve"> </w:t>
        </w:r>
        <w:r w:rsidR="00877E76" w:rsidRPr="00D617DE">
          <w:rPr>
            <w:rStyle w:val="Hyperlink"/>
            <w:rFonts w:ascii="Avenir LT Std 55 Roman" w:hAnsi="Avenir LT Std 55 Roman"/>
          </w:rPr>
          <w:t>of Significan</w:t>
        </w:r>
        <w:r w:rsidR="00877E76" w:rsidRPr="00D617DE">
          <w:rPr>
            <w:rStyle w:val="Hyperlink"/>
            <w:rFonts w:ascii="Avenir LT Std 55 Roman" w:hAnsi="Avenir LT Std 55 Roman"/>
            <w:spacing w:val="-2"/>
          </w:rPr>
          <w:t>c</w:t>
        </w:r>
        <w:r w:rsidR="00877E76" w:rsidRPr="00D617DE">
          <w:rPr>
            <w:rStyle w:val="Hyperlink"/>
            <w:rFonts w:ascii="Avenir LT Std 55 Roman" w:hAnsi="Avenir LT Std 55 Roman"/>
          </w:rPr>
          <w:t>e</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_Toc130242471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145</w:t>
        </w:r>
        <w:r w:rsidR="00877E76" w:rsidRPr="00D617DE">
          <w:rPr>
            <w:rFonts w:ascii="Avenir LT Std 55 Roman" w:hAnsi="Avenir LT Std 55 Roman"/>
            <w:webHidden/>
          </w:rPr>
          <w:fldChar w:fldCharType="end"/>
        </w:r>
      </w:hyperlink>
    </w:p>
    <w:p w14:paraId="7B9F9B89" w14:textId="48E4DF76" w:rsidR="00877E76" w:rsidRPr="00D617DE" w:rsidRDefault="00B719B1">
      <w:pPr>
        <w:pStyle w:val="TOC3"/>
        <w:rPr>
          <w:rFonts w:ascii="Avenir LT Std 55 Roman" w:eastAsiaTheme="minorEastAsia" w:hAnsi="Avenir LT Std 55 Roman" w:cstheme="minorBidi"/>
          <w:bCs w:val="0"/>
          <w:sz w:val="22"/>
          <w:szCs w:val="22"/>
        </w:rPr>
      </w:pPr>
      <w:hyperlink w:anchor="_Toc130242472" w:history="1">
        <w:r w:rsidR="00877E76" w:rsidRPr="00D617DE">
          <w:rPr>
            <w:rStyle w:val="Hyperlink"/>
            <w:rFonts w:ascii="Avenir LT Std 55 Roman" w:eastAsia="Arial" w:hAnsi="Avenir LT Std 55 Roman"/>
          </w:rPr>
          <w:t>1.</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eastAsia="Arial" w:hAnsi="Avenir LT Std 55 Roman"/>
            <w:spacing w:val="-1"/>
          </w:rPr>
          <w:t>Do</w:t>
        </w:r>
        <w:r w:rsidR="00877E76" w:rsidRPr="00D617DE">
          <w:rPr>
            <w:rStyle w:val="Hyperlink"/>
            <w:rFonts w:ascii="Avenir LT Std 55 Roman" w:eastAsia="Arial" w:hAnsi="Avenir LT Std 55 Roman"/>
          </w:rPr>
          <w:t>es</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spacing w:val="-1"/>
          </w:rPr>
          <w:t>th</w:t>
        </w:r>
        <w:r w:rsidR="00877E76" w:rsidRPr="00D617DE">
          <w:rPr>
            <w:rStyle w:val="Hyperlink"/>
            <w:rFonts w:ascii="Avenir LT Std 55 Roman" w:eastAsia="Arial" w:hAnsi="Avenir LT Std 55 Roman"/>
          </w:rPr>
          <w:t>e</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spacing w:val="-1"/>
          </w:rPr>
          <w:t>p</w:t>
        </w:r>
        <w:r w:rsidR="00877E76" w:rsidRPr="00D617DE">
          <w:rPr>
            <w:rStyle w:val="Hyperlink"/>
            <w:rFonts w:ascii="Avenir LT Std 55 Roman" w:eastAsia="Arial" w:hAnsi="Avenir LT Std 55 Roman"/>
          </w:rPr>
          <w:t>r</w:t>
        </w:r>
        <w:r w:rsidR="00877E76" w:rsidRPr="00D617DE">
          <w:rPr>
            <w:rStyle w:val="Hyperlink"/>
            <w:rFonts w:ascii="Avenir LT Std 55 Roman" w:eastAsia="Arial" w:hAnsi="Avenir LT Std 55 Roman"/>
            <w:spacing w:val="-1"/>
          </w:rPr>
          <w:t>o</w:t>
        </w:r>
        <w:r w:rsidR="00877E76" w:rsidRPr="00D617DE">
          <w:rPr>
            <w:rStyle w:val="Hyperlink"/>
            <w:rFonts w:ascii="Avenir LT Std 55 Roman" w:eastAsia="Arial" w:hAnsi="Avenir LT Std 55 Roman"/>
            <w:spacing w:val="-2"/>
          </w:rPr>
          <w:t>j</w:t>
        </w:r>
        <w:r w:rsidR="00877E76" w:rsidRPr="00D617DE">
          <w:rPr>
            <w:rStyle w:val="Hyperlink"/>
            <w:rFonts w:ascii="Avenir LT Std 55 Roman" w:eastAsia="Arial" w:hAnsi="Avenir LT Std 55 Roman"/>
          </w:rPr>
          <w:t>ect</w:t>
        </w:r>
        <w:r w:rsidR="00877E76" w:rsidRPr="00D617DE">
          <w:rPr>
            <w:rStyle w:val="Hyperlink"/>
            <w:rFonts w:ascii="Avenir LT Std 55 Roman" w:eastAsia="Arial" w:hAnsi="Avenir LT Std 55 Roman"/>
            <w:spacing w:val="-1"/>
          </w:rPr>
          <w:t xml:space="preserve"> h</w:t>
        </w:r>
        <w:r w:rsidR="00877E76" w:rsidRPr="00D617DE">
          <w:rPr>
            <w:rStyle w:val="Hyperlink"/>
            <w:rFonts w:ascii="Avenir LT Std 55 Roman" w:eastAsia="Arial" w:hAnsi="Avenir LT Std 55 Roman"/>
          </w:rPr>
          <w:t>a</w:t>
        </w:r>
        <w:r w:rsidR="00877E76" w:rsidRPr="00D617DE">
          <w:rPr>
            <w:rStyle w:val="Hyperlink"/>
            <w:rFonts w:ascii="Avenir LT Std 55 Roman" w:eastAsia="Arial" w:hAnsi="Avenir LT Std 55 Roman"/>
            <w:spacing w:val="-2"/>
          </w:rPr>
          <w:t>v</w:t>
        </w:r>
        <w:r w:rsidR="00877E76" w:rsidRPr="00D617DE">
          <w:rPr>
            <w:rStyle w:val="Hyperlink"/>
            <w:rFonts w:ascii="Avenir LT Std 55 Roman" w:eastAsia="Arial" w:hAnsi="Avenir LT Std 55 Roman"/>
          </w:rPr>
          <w:t>e</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spacing w:val="-1"/>
          </w:rPr>
          <w:t>th</w:t>
        </w:r>
        <w:r w:rsidR="00877E76" w:rsidRPr="00D617DE">
          <w:rPr>
            <w:rStyle w:val="Hyperlink"/>
            <w:rFonts w:ascii="Avenir LT Std 55 Roman" w:eastAsia="Arial" w:hAnsi="Avenir LT Std 55 Roman"/>
          </w:rPr>
          <w:t>e</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spacing w:val="-1"/>
          </w:rPr>
          <w:t>pot</w:t>
        </w:r>
        <w:r w:rsidR="00877E76" w:rsidRPr="00D617DE">
          <w:rPr>
            <w:rStyle w:val="Hyperlink"/>
            <w:rFonts w:ascii="Avenir LT Std 55 Roman" w:eastAsia="Arial" w:hAnsi="Avenir LT Std 55 Roman"/>
          </w:rPr>
          <w:t>e</w:t>
        </w:r>
        <w:r w:rsidR="00877E76" w:rsidRPr="00D617DE">
          <w:rPr>
            <w:rStyle w:val="Hyperlink"/>
            <w:rFonts w:ascii="Avenir LT Std 55 Roman" w:eastAsia="Arial" w:hAnsi="Avenir LT Std 55 Roman"/>
            <w:spacing w:val="-1"/>
          </w:rPr>
          <w:t>nt</w:t>
        </w:r>
        <w:r w:rsidR="00877E76" w:rsidRPr="00D617DE">
          <w:rPr>
            <w:rStyle w:val="Hyperlink"/>
            <w:rFonts w:ascii="Avenir LT Std 55 Roman" w:eastAsia="Arial" w:hAnsi="Avenir LT Std 55 Roman"/>
          </w:rPr>
          <w:t xml:space="preserve">ial </w:t>
        </w:r>
        <w:r w:rsidR="00877E76" w:rsidRPr="00D617DE">
          <w:rPr>
            <w:rStyle w:val="Hyperlink"/>
            <w:rFonts w:ascii="Avenir LT Std 55 Roman" w:eastAsia="Arial" w:hAnsi="Avenir LT Std 55 Roman"/>
            <w:spacing w:val="-1"/>
          </w:rPr>
          <w:t>t</w:t>
        </w:r>
        <w:r w:rsidR="00877E76" w:rsidRPr="00D617DE">
          <w:rPr>
            <w:rStyle w:val="Hyperlink"/>
            <w:rFonts w:ascii="Avenir LT Std 55 Roman" w:eastAsia="Arial" w:hAnsi="Avenir LT Std 55 Roman"/>
          </w:rPr>
          <w:t xml:space="preserve">o </w:t>
        </w:r>
        <w:r w:rsidR="00877E76" w:rsidRPr="00D617DE">
          <w:rPr>
            <w:rStyle w:val="Hyperlink"/>
            <w:rFonts w:ascii="Avenir LT Std 55 Roman" w:eastAsia="Arial" w:hAnsi="Avenir LT Std 55 Roman"/>
            <w:spacing w:val="-1"/>
          </w:rPr>
          <w:t>d</w:t>
        </w:r>
        <w:r w:rsidR="00877E76" w:rsidRPr="00D617DE">
          <w:rPr>
            <w:rStyle w:val="Hyperlink"/>
            <w:rFonts w:ascii="Avenir LT Std 55 Roman" w:eastAsia="Arial" w:hAnsi="Avenir LT Std 55 Roman"/>
            <w:spacing w:val="1"/>
          </w:rPr>
          <w:t>e</w:t>
        </w:r>
        <w:r w:rsidR="00877E76" w:rsidRPr="00D617DE">
          <w:rPr>
            <w:rStyle w:val="Hyperlink"/>
            <w:rFonts w:ascii="Avenir LT Std 55 Roman" w:eastAsia="Arial" w:hAnsi="Avenir LT Std 55 Roman"/>
            <w:spacing w:val="-3"/>
          </w:rPr>
          <w:t>g</w:t>
        </w:r>
        <w:r w:rsidR="00877E76" w:rsidRPr="00D617DE">
          <w:rPr>
            <w:rStyle w:val="Hyperlink"/>
            <w:rFonts w:ascii="Avenir LT Std 55 Roman" w:eastAsia="Arial" w:hAnsi="Avenir LT Std 55 Roman"/>
          </w:rPr>
          <w:t>ra</w:t>
        </w:r>
        <w:r w:rsidR="00877E76" w:rsidRPr="00D617DE">
          <w:rPr>
            <w:rStyle w:val="Hyperlink"/>
            <w:rFonts w:ascii="Avenir LT Std 55 Roman" w:eastAsia="Arial" w:hAnsi="Avenir LT Std 55 Roman"/>
            <w:spacing w:val="-1"/>
          </w:rPr>
          <w:t>d</w:t>
        </w:r>
        <w:r w:rsidR="00877E76" w:rsidRPr="00D617DE">
          <w:rPr>
            <w:rStyle w:val="Hyperlink"/>
            <w:rFonts w:ascii="Avenir LT Std 55 Roman" w:eastAsia="Arial" w:hAnsi="Avenir LT Std 55 Roman"/>
          </w:rPr>
          <w:t>e</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spacing w:val="-1"/>
          </w:rPr>
          <w:t>th</w:t>
        </w:r>
        <w:r w:rsidR="00877E76" w:rsidRPr="00D617DE">
          <w:rPr>
            <w:rStyle w:val="Hyperlink"/>
            <w:rFonts w:ascii="Avenir LT Std 55 Roman" w:eastAsia="Arial" w:hAnsi="Avenir LT Std 55 Roman"/>
          </w:rPr>
          <w:t>e</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spacing w:val="-1"/>
          </w:rPr>
          <w:t>qu</w:t>
        </w:r>
        <w:r w:rsidR="00877E76" w:rsidRPr="00D617DE">
          <w:rPr>
            <w:rStyle w:val="Hyperlink"/>
            <w:rFonts w:ascii="Avenir LT Std 55 Roman" w:eastAsia="Arial" w:hAnsi="Avenir LT Std 55 Roman"/>
            <w:spacing w:val="-2"/>
          </w:rPr>
          <w:t>a</w:t>
        </w:r>
        <w:r w:rsidR="00877E76" w:rsidRPr="00D617DE">
          <w:rPr>
            <w:rStyle w:val="Hyperlink"/>
            <w:rFonts w:ascii="Avenir LT Std 55 Roman" w:eastAsia="Arial" w:hAnsi="Avenir LT Std 55 Roman"/>
          </w:rPr>
          <w:t>li</w:t>
        </w:r>
        <w:r w:rsidR="00877E76" w:rsidRPr="00D617DE">
          <w:rPr>
            <w:rStyle w:val="Hyperlink"/>
            <w:rFonts w:ascii="Avenir LT Std 55 Roman" w:eastAsia="Arial" w:hAnsi="Avenir LT Std 55 Roman"/>
            <w:spacing w:val="1"/>
          </w:rPr>
          <w:t>t</w:t>
        </w:r>
        <w:r w:rsidR="00877E76" w:rsidRPr="00D617DE">
          <w:rPr>
            <w:rStyle w:val="Hyperlink"/>
            <w:rFonts w:ascii="Avenir LT Std 55 Roman" w:eastAsia="Arial" w:hAnsi="Avenir LT Std 55 Roman"/>
          </w:rPr>
          <w:t>y</w:t>
        </w:r>
        <w:r w:rsidR="00877E76" w:rsidRPr="00D617DE">
          <w:rPr>
            <w:rStyle w:val="Hyperlink"/>
            <w:rFonts w:ascii="Avenir LT Std 55 Roman" w:eastAsia="Arial" w:hAnsi="Avenir LT Std 55 Roman"/>
            <w:spacing w:val="-6"/>
          </w:rPr>
          <w:t xml:space="preserve"> </w:t>
        </w:r>
        <w:r w:rsidR="00877E76" w:rsidRPr="00D617DE">
          <w:rPr>
            <w:rStyle w:val="Hyperlink"/>
            <w:rFonts w:ascii="Avenir LT Std 55 Roman" w:eastAsia="Arial" w:hAnsi="Avenir LT Std 55 Roman"/>
            <w:spacing w:val="-1"/>
          </w:rPr>
          <w:t>o</w:t>
        </w:r>
        <w:r w:rsidR="00877E76" w:rsidRPr="00D617DE">
          <w:rPr>
            <w:rStyle w:val="Hyperlink"/>
            <w:rFonts w:ascii="Avenir LT Std 55 Roman" w:eastAsia="Arial" w:hAnsi="Avenir LT Std 55 Roman"/>
          </w:rPr>
          <w:t>f</w:t>
        </w:r>
        <w:r w:rsidR="00877E76" w:rsidRPr="00D617DE">
          <w:rPr>
            <w:rStyle w:val="Hyperlink"/>
            <w:rFonts w:ascii="Avenir LT Std 55 Roman" w:eastAsia="Arial" w:hAnsi="Avenir LT Std 55 Roman"/>
            <w:spacing w:val="-1"/>
          </w:rPr>
          <w:t xml:space="preserve"> t</w:t>
        </w:r>
        <w:r w:rsidR="00877E76" w:rsidRPr="00D617DE">
          <w:rPr>
            <w:rStyle w:val="Hyperlink"/>
            <w:rFonts w:ascii="Avenir LT Std 55 Roman" w:eastAsia="Arial" w:hAnsi="Avenir LT Std 55 Roman"/>
            <w:spacing w:val="2"/>
          </w:rPr>
          <w:t>h</w:t>
        </w:r>
        <w:r w:rsidR="00877E76" w:rsidRPr="00D617DE">
          <w:rPr>
            <w:rStyle w:val="Hyperlink"/>
            <w:rFonts w:ascii="Avenir LT Std 55 Roman" w:eastAsia="Arial" w:hAnsi="Avenir LT Std 55 Roman"/>
          </w:rPr>
          <w:t>e e</w:t>
        </w:r>
        <w:r w:rsidR="00877E76" w:rsidRPr="00D617DE">
          <w:rPr>
            <w:rStyle w:val="Hyperlink"/>
            <w:rFonts w:ascii="Avenir LT Std 55 Roman" w:eastAsia="Arial" w:hAnsi="Avenir LT Std 55 Roman"/>
            <w:spacing w:val="-1"/>
          </w:rPr>
          <w:t>n</w:t>
        </w:r>
        <w:r w:rsidR="00877E76" w:rsidRPr="00D617DE">
          <w:rPr>
            <w:rStyle w:val="Hyperlink"/>
            <w:rFonts w:ascii="Avenir LT Std 55 Roman" w:eastAsia="Arial" w:hAnsi="Avenir LT Std 55 Roman"/>
            <w:spacing w:val="-4"/>
          </w:rPr>
          <w:t>v</w:t>
        </w:r>
        <w:r w:rsidR="00877E76" w:rsidRPr="00D617DE">
          <w:rPr>
            <w:rStyle w:val="Hyperlink"/>
            <w:rFonts w:ascii="Avenir LT Std 55 Roman" w:eastAsia="Arial" w:hAnsi="Avenir LT Std 55 Roman"/>
          </w:rPr>
          <w:t>ir</w:t>
        </w:r>
        <w:r w:rsidR="00877E76" w:rsidRPr="00D617DE">
          <w:rPr>
            <w:rStyle w:val="Hyperlink"/>
            <w:rFonts w:ascii="Avenir LT Std 55 Roman" w:eastAsia="Arial" w:hAnsi="Avenir LT Std 55 Roman"/>
            <w:spacing w:val="-1"/>
          </w:rPr>
          <w:t>on</w:t>
        </w:r>
        <w:r w:rsidR="00877E76" w:rsidRPr="00D617DE">
          <w:rPr>
            <w:rStyle w:val="Hyperlink"/>
            <w:rFonts w:ascii="Avenir LT Std 55 Roman" w:eastAsia="Arial" w:hAnsi="Avenir LT Std 55 Roman"/>
          </w:rPr>
          <w:t>me</w:t>
        </w:r>
        <w:r w:rsidR="00877E76" w:rsidRPr="00D617DE">
          <w:rPr>
            <w:rStyle w:val="Hyperlink"/>
            <w:rFonts w:ascii="Avenir LT Std 55 Roman" w:eastAsia="Arial" w:hAnsi="Avenir LT Std 55 Roman"/>
            <w:spacing w:val="-1"/>
          </w:rPr>
          <w:t>nt</w:t>
        </w:r>
        <w:r w:rsidR="00877E76" w:rsidRPr="00D617DE">
          <w:rPr>
            <w:rStyle w:val="Hyperlink"/>
            <w:rFonts w:ascii="Avenir LT Std 55 Roman" w:eastAsia="Arial" w:hAnsi="Avenir LT Std 55 Roman"/>
          </w:rPr>
          <w:t>, s</w:t>
        </w:r>
        <w:r w:rsidR="00877E76" w:rsidRPr="00D617DE">
          <w:rPr>
            <w:rStyle w:val="Hyperlink"/>
            <w:rFonts w:ascii="Avenir LT Std 55 Roman" w:eastAsia="Arial" w:hAnsi="Avenir LT Std 55 Roman"/>
            <w:spacing w:val="-1"/>
          </w:rPr>
          <w:t>ub</w:t>
        </w:r>
        <w:r w:rsidR="00877E76" w:rsidRPr="00D617DE">
          <w:rPr>
            <w:rStyle w:val="Hyperlink"/>
            <w:rFonts w:ascii="Avenir LT Std 55 Roman" w:eastAsia="Arial" w:hAnsi="Avenir LT Std 55 Roman"/>
          </w:rPr>
          <w:t>s</w:t>
        </w:r>
        <w:r w:rsidR="00877E76" w:rsidRPr="00D617DE">
          <w:rPr>
            <w:rStyle w:val="Hyperlink"/>
            <w:rFonts w:ascii="Avenir LT Std 55 Roman" w:eastAsia="Arial" w:hAnsi="Avenir LT Std 55 Roman"/>
            <w:spacing w:val="-1"/>
          </w:rPr>
          <w:t>t</w:t>
        </w:r>
        <w:r w:rsidR="00877E76" w:rsidRPr="00D617DE">
          <w:rPr>
            <w:rStyle w:val="Hyperlink"/>
            <w:rFonts w:ascii="Avenir LT Std 55 Roman" w:eastAsia="Arial" w:hAnsi="Avenir LT Std 55 Roman"/>
          </w:rPr>
          <w:t>a</w:t>
        </w:r>
        <w:r w:rsidR="00877E76" w:rsidRPr="00D617DE">
          <w:rPr>
            <w:rStyle w:val="Hyperlink"/>
            <w:rFonts w:ascii="Avenir LT Std 55 Roman" w:eastAsia="Arial" w:hAnsi="Avenir LT Std 55 Roman"/>
            <w:spacing w:val="-1"/>
          </w:rPr>
          <w:t>nt</w:t>
        </w:r>
        <w:r w:rsidR="00877E76" w:rsidRPr="00D617DE">
          <w:rPr>
            <w:rStyle w:val="Hyperlink"/>
            <w:rFonts w:ascii="Avenir LT Std 55 Roman" w:eastAsia="Arial" w:hAnsi="Avenir LT Std 55 Roman"/>
          </w:rPr>
          <w:t>i</w:t>
        </w:r>
        <w:r w:rsidR="00877E76" w:rsidRPr="00D617DE">
          <w:rPr>
            <w:rStyle w:val="Hyperlink"/>
            <w:rFonts w:ascii="Avenir LT Std 55 Roman" w:eastAsia="Arial" w:hAnsi="Avenir LT Std 55 Roman"/>
            <w:spacing w:val="1"/>
          </w:rPr>
          <w:t>a</w:t>
        </w:r>
        <w:r w:rsidR="00877E76" w:rsidRPr="00D617DE">
          <w:rPr>
            <w:rStyle w:val="Hyperlink"/>
            <w:rFonts w:ascii="Avenir LT Std 55 Roman" w:eastAsia="Arial" w:hAnsi="Avenir LT Std 55 Roman"/>
          </w:rPr>
          <w:t>l</w:t>
        </w:r>
        <w:r w:rsidR="00877E76" w:rsidRPr="00D617DE">
          <w:rPr>
            <w:rStyle w:val="Hyperlink"/>
            <w:rFonts w:ascii="Avenir LT Std 55 Roman" w:eastAsia="Arial" w:hAnsi="Avenir LT Std 55 Roman"/>
            <w:spacing w:val="2"/>
          </w:rPr>
          <w:t>l</w:t>
        </w:r>
        <w:r w:rsidR="00877E76" w:rsidRPr="00D617DE">
          <w:rPr>
            <w:rStyle w:val="Hyperlink"/>
            <w:rFonts w:ascii="Avenir LT Std 55 Roman" w:eastAsia="Arial" w:hAnsi="Avenir LT Std 55 Roman"/>
          </w:rPr>
          <w:t>y</w:t>
        </w:r>
        <w:r w:rsidR="00877E76" w:rsidRPr="00D617DE">
          <w:rPr>
            <w:rStyle w:val="Hyperlink"/>
            <w:rFonts w:ascii="Avenir LT Std 55 Roman" w:eastAsia="Arial" w:hAnsi="Avenir LT Std 55 Roman"/>
            <w:spacing w:val="-6"/>
          </w:rPr>
          <w:t xml:space="preserve"> </w:t>
        </w:r>
        <w:r w:rsidR="00877E76" w:rsidRPr="00D617DE">
          <w:rPr>
            <w:rStyle w:val="Hyperlink"/>
            <w:rFonts w:ascii="Avenir LT Std 55 Roman" w:eastAsia="Arial" w:hAnsi="Avenir LT Std 55 Roman"/>
          </w:rPr>
          <w:t>re</w:t>
        </w:r>
        <w:r w:rsidR="00877E76" w:rsidRPr="00D617DE">
          <w:rPr>
            <w:rStyle w:val="Hyperlink"/>
            <w:rFonts w:ascii="Avenir LT Std 55 Roman" w:eastAsia="Arial" w:hAnsi="Avenir LT Std 55 Roman"/>
            <w:spacing w:val="-1"/>
          </w:rPr>
          <w:t>du</w:t>
        </w:r>
        <w:r w:rsidR="00877E76" w:rsidRPr="00D617DE">
          <w:rPr>
            <w:rStyle w:val="Hyperlink"/>
            <w:rFonts w:ascii="Avenir LT Std 55 Roman" w:eastAsia="Arial" w:hAnsi="Avenir LT Std 55 Roman"/>
          </w:rPr>
          <w:t>ce</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spacing w:val="-1"/>
          </w:rPr>
          <w:t>th</w:t>
        </w:r>
        <w:r w:rsidR="00877E76" w:rsidRPr="00D617DE">
          <w:rPr>
            <w:rStyle w:val="Hyperlink"/>
            <w:rFonts w:ascii="Avenir LT Std 55 Roman" w:eastAsia="Arial" w:hAnsi="Avenir LT Std 55 Roman"/>
          </w:rPr>
          <w:t>e</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spacing w:val="-1"/>
          </w:rPr>
          <w:t>h</w:t>
        </w:r>
        <w:r w:rsidR="00877E76" w:rsidRPr="00D617DE">
          <w:rPr>
            <w:rStyle w:val="Hyperlink"/>
            <w:rFonts w:ascii="Avenir LT Std 55 Roman" w:eastAsia="Arial" w:hAnsi="Avenir LT Std 55 Roman"/>
            <w:spacing w:val="-2"/>
          </w:rPr>
          <w:t>a</w:t>
        </w:r>
        <w:r w:rsidR="00877E76" w:rsidRPr="00D617DE">
          <w:rPr>
            <w:rStyle w:val="Hyperlink"/>
            <w:rFonts w:ascii="Avenir LT Std 55 Roman" w:eastAsia="Arial" w:hAnsi="Avenir LT Std 55 Roman"/>
            <w:spacing w:val="-1"/>
          </w:rPr>
          <w:t>b</w:t>
        </w:r>
        <w:r w:rsidR="00877E76" w:rsidRPr="00D617DE">
          <w:rPr>
            <w:rStyle w:val="Hyperlink"/>
            <w:rFonts w:ascii="Avenir LT Std 55 Roman" w:eastAsia="Arial" w:hAnsi="Avenir LT Std 55 Roman"/>
          </w:rPr>
          <w:t>i</w:t>
        </w:r>
        <w:r w:rsidR="00877E76" w:rsidRPr="00D617DE">
          <w:rPr>
            <w:rStyle w:val="Hyperlink"/>
            <w:rFonts w:ascii="Avenir LT Std 55 Roman" w:eastAsia="Arial" w:hAnsi="Avenir LT Std 55 Roman"/>
            <w:spacing w:val="-1"/>
          </w:rPr>
          <w:t>t</w:t>
        </w:r>
        <w:r w:rsidR="00877E76" w:rsidRPr="00D617DE">
          <w:rPr>
            <w:rStyle w:val="Hyperlink"/>
            <w:rFonts w:ascii="Avenir LT Std 55 Roman" w:eastAsia="Arial" w:hAnsi="Avenir LT Std 55 Roman"/>
          </w:rPr>
          <w:t>at</w:t>
        </w:r>
        <w:r w:rsidR="00877E76" w:rsidRPr="00D617DE">
          <w:rPr>
            <w:rStyle w:val="Hyperlink"/>
            <w:rFonts w:ascii="Avenir LT Std 55 Roman" w:eastAsia="Arial" w:hAnsi="Avenir LT Std 55 Roman"/>
            <w:spacing w:val="-1"/>
          </w:rPr>
          <w:t xml:space="preserve"> fo</w:t>
        </w:r>
        <w:r w:rsidR="00877E76" w:rsidRPr="00D617DE">
          <w:rPr>
            <w:rStyle w:val="Hyperlink"/>
            <w:rFonts w:ascii="Avenir LT Std 55 Roman" w:eastAsia="Arial" w:hAnsi="Avenir LT Std 55 Roman"/>
          </w:rPr>
          <w:t>r a</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spacing w:val="-1"/>
          </w:rPr>
          <w:t>f</w:t>
        </w:r>
        <w:r w:rsidR="00877E76" w:rsidRPr="00D617DE">
          <w:rPr>
            <w:rStyle w:val="Hyperlink"/>
            <w:rFonts w:ascii="Avenir LT Std 55 Roman" w:eastAsia="Arial" w:hAnsi="Avenir LT Std 55 Roman"/>
          </w:rPr>
          <w:t>i</w:t>
        </w:r>
        <w:r w:rsidR="00877E76" w:rsidRPr="00D617DE">
          <w:rPr>
            <w:rStyle w:val="Hyperlink"/>
            <w:rFonts w:ascii="Avenir LT Std 55 Roman" w:eastAsia="Arial" w:hAnsi="Avenir LT Std 55 Roman"/>
            <w:spacing w:val="1"/>
          </w:rPr>
          <w:t>s</w:t>
        </w:r>
        <w:r w:rsidR="00877E76" w:rsidRPr="00D617DE">
          <w:rPr>
            <w:rStyle w:val="Hyperlink"/>
            <w:rFonts w:ascii="Avenir LT Std 55 Roman" w:eastAsia="Arial" w:hAnsi="Avenir LT Std 55 Roman"/>
          </w:rPr>
          <w:t xml:space="preserve">h </w:t>
        </w:r>
        <w:r w:rsidR="00877E76" w:rsidRPr="00D617DE">
          <w:rPr>
            <w:rStyle w:val="Hyperlink"/>
            <w:rFonts w:ascii="Avenir LT Std 55 Roman" w:eastAsia="Arial" w:hAnsi="Avenir LT Std 55 Roman"/>
            <w:spacing w:val="-1"/>
          </w:rPr>
          <w:t>o</w:t>
        </w:r>
        <w:r w:rsidR="00877E76" w:rsidRPr="00D617DE">
          <w:rPr>
            <w:rStyle w:val="Hyperlink"/>
            <w:rFonts w:ascii="Avenir LT Std 55 Roman" w:eastAsia="Arial" w:hAnsi="Avenir LT Std 55 Roman"/>
          </w:rPr>
          <w:t>r</w:t>
        </w:r>
        <w:r w:rsidR="00877E76" w:rsidRPr="00D617DE">
          <w:rPr>
            <w:rStyle w:val="Hyperlink"/>
            <w:rFonts w:ascii="Avenir LT Std 55 Roman" w:eastAsia="Arial" w:hAnsi="Avenir LT Std 55 Roman"/>
            <w:spacing w:val="-2"/>
          </w:rPr>
          <w:t xml:space="preserve"> </w:t>
        </w:r>
        <w:r w:rsidR="00877E76" w:rsidRPr="00D617DE">
          <w:rPr>
            <w:rStyle w:val="Hyperlink"/>
            <w:rFonts w:ascii="Avenir LT Std 55 Roman" w:eastAsia="Arial" w:hAnsi="Avenir LT Std 55 Roman"/>
            <w:spacing w:val="2"/>
          </w:rPr>
          <w:t>w</w:t>
        </w:r>
        <w:r w:rsidR="00877E76" w:rsidRPr="00D617DE">
          <w:rPr>
            <w:rStyle w:val="Hyperlink"/>
            <w:rFonts w:ascii="Avenir LT Std 55 Roman" w:eastAsia="Arial" w:hAnsi="Avenir LT Std 55 Roman"/>
            <w:spacing w:val="-2"/>
          </w:rPr>
          <w:t>i</w:t>
        </w:r>
        <w:r w:rsidR="00877E76" w:rsidRPr="00D617DE">
          <w:rPr>
            <w:rStyle w:val="Hyperlink"/>
            <w:rFonts w:ascii="Avenir LT Std 55 Roman" w:eastAsia="Arial" w:hAnsi="Avenir LT Std 55 Roman"/>
          </w:rPr>
          <w:t>l</w:t>
        </w:r>
        <w:r w:rsidR="00877E76" w:rsidRPr="00D617DE">
          <w:rPr>
            <w:rStyle w:val="Hyperlink"/>
            <w:rFonts w:ascii="Avenir LT Std 55 Roman" w:eastAsia="Arial" w:hAnsi="Avenir LT Std 55 Roman"/>
            <w:spacing w:val="-3"/>
          </w:rPr>
          <w:t>d</w:t>
        </w:r>
        <w:r w:rsidR="00877E76" w:rsidRPr="00D617DE">
          <w:rPr>
            <w:rStyle w:val="Hyperlink"/>
            <w:rFonts w:ascii="Avenir LT Std 55 Roman" w:eastAsia="Arial" w:hAnsi="Avenir LT Std 55 Roman"/>
          </w:rPr>
          <w:t>li</w:t>
        </w:r>
        <w:r w:rsidR="00877E76" w:rsidRPr="00D617DE">
          <w:rPr>
            <w:rStyle w:val="Hyperlink"/>
            <w:rFonts w:ascii="Avenir LT Std 55 Roman" w:eastAsia="Arial" w:hAnsi="Avenir LT Std 55 Roman"/>
            <w:spacing w:val="-1"/>
          </w:rPr>
          <w:t>f</w:t>
        </w:r>
        <w:r w:rsidR="00877E76" w:rsidRPr="00D617DE">
          <w:rPr>
            <w:rStyle w:val="Hyperlink"/>
            <w:rFonts w:ascii="Avenir LT Std 55 Roman" w:eastAsia="Arial" w:hAnsi="Avenir LT Std 55 Roman"/>
          </w:rPr>
          <w:t>e s</w:t>
        </w:r>
        <w:r w:rsidR="00877E76" w:rsidRPr="00D617DE">
          <w:rPr>
            <w:rStyle w:val="Hyperlink"/>
            <w:rFonts w:ascii="Avenir LT Std 55 Roman" w:eastAsia="Arial" w:hAnsi="Avenir LT Std 55 Roman"/>
            <w:spacing w:val="-1"/>
          </w:rPr>
          <w:t>p</w:t>
        </w:r>
        <w:r w:rsidR="00877E76" w:rsidRPr="00D617DE">
          <w:rPr>
            <w:rStyle w:val="Hyperlink"/>
            <w:rFonts w:ascii="Avenir LT Std 55 Roman" w:eastAsia="Arial" w:hAnsi="Avenir LT Std 55 Roman"/>
          </w:rPr>
          <w:t>ec</w:t>
        </w:r>
        <w:r w:rsidR="00877E76" w:rsidRPr="00D617DE">
          <w:rPr>
            <w:rStyle w:val="Hyperlink"/>
            <w:rFonts w:ascii="Avenir LT Std 55 Roman" w:eastAsia="Arial" w:hAnsi="Avenir LT Std 55 Roman"/>
            <w:spacing w:val="-2"/>
          </w:rPr>
          <w:t>i</w:t>
        </w:r>
        <w:r w:rsidR="00877E76" w:rsidRPr="00D617DE">
          <w:rPr>
            <w:rStyle w:val="Hyperlink"/>
            <w:rFonts w:ascii="Avenir LT Std 55 Roman" w:eastAsia="Arial" w:hAnsi="Avenir LT Std 55 Roman"/>
          </w:rPr>
          <w:t>es,</w:t>
        </w:r>
        <w:r w:rsidR="00877E76" w:rsidRPr="00D617DE">
          <w:rPr>
            <w:rStyle w:val="Hyperlink"/>
            <w:rFonts w:ascii="Avenir LT Std 55 Roman" w:eastAsia="Arial" w:hAnsi="Avenir LT Std 55 Roman"/>
            <w:spacing w:val="-2"/>
          </w:rPr>
          <w:t xml:space="preserve"> </w:t>
        </w:r>
        <w:r w:rsidR="00877E76" w:rsidRPr="00D617DE">
          <w:rPr>
            <w:rStyle w:val="Hyperlink"/>
            <w:rFonts w:ascii="Avenir LT Std 55 Roman" w:eastAsia="Arial" w:hAnsi="Avenir LT Std 55 Roman"/>
          </w:rPr>
          <w:t>ca</w:t>
        </w:r>
        <w:r w:rsidR="00877E76" w:rsidRPr="00D617DE">
          <w:rPr>
            <w:rStyle w:val="Hyperlink"/>
            <w:rFonts w:ascii="Avenir LT Std 55 Roman" w:eastAsia="Arial" w:hAnsi="Avenir LT Std 55 Roman"/>
            <w:spacing w:val="-3"/>
          </w:rPr>
          <w:t>u</w:t>
        </w:r>
        <w:r w:rsidR="00877E76" w:rsidRPr="00D617DE">
          <w:rPr>
            <w:rStyle w:val="Hyperlink"/>
            <w:rFonts w:ascii="Avenir LT Std 55 Roman" w:eastAsia="Arial" w:hAnsi="Avenir LT Std 55 Roman"/>
          </w:rPr>
          <w:t>se</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rPr>
          <w:t>a</w:t>
        </w:r>
        <w:r w:rsidR="00877E76" w:rsidRPr="00D617DE">
          <w:rPr>
            <w:rStyle w:val="Hyperlink"/>
            <w:rFonts w:ascii="Avenir LT Std 55 Roman" w:eastAsia="Arial" w:hAnsi="Avenir LT Std 55 Roman"/>
            <w:spacing w:val="-1"/>
          </w:rPr>
          <w:t xml:space="preserve"> f</w:t>
        </w:r>
        <w:r w:rsidR="00877E76" w:rsidRPr="00D617DE">
          <w:rPr>
            <w:rStyle w:val="Hyperlink"/>
            <w:rFonts w:ascii="Avenir LT Std 55 Roman" w:eastAsia="Arial" w:hAnsi="Avenir LT Std 55 Roman"/>
          </w:rPr>
          <w:t>ish</w:t>
        </w:r>
        <w:r w:rsidR="00877E76" w:rsidRPr="00D617DE">
          <w:rPr>
            <w:rStyle w:val="Hyperlink"/>
            <w:rFonts w:ascii="Avenir LT Std 55 Roman" w:eastAsia="Arial" w:hAnsi="Avenir LT Std 55 Roman"/>
            <w:spacing w:val="-3"/>
          </w:rPr>
          <w:t xml:space="preserve"> </w:t>
        </w:r>
        <w:r w:rsidR="00877E76" w:rsidRPr="00D617DE">
          <w:rPr>
            <w:rStyle w:val="Hyperlink"/>
            <w:rFonts w:ascii="Avenir LT Std 55 Roman" w:eastAsia="Arial" w:hAnsi="Avenir LT Std 55 Roman"/>
            <w:spacing w:val="-1"/>
          </w:rPr>
          <w:t>o</w:t>
        </w:r>
        <w:r w:rsidR="00877E76" w:rsidRPr="00D617DE">
          <w:rPr>
            <w:rStyle w:val="Hyperlink"/>
            <w:rFonts w:ascii="Avenir LT Std 55 Roman" w:eastAsia="Arial" w:hAnsi="Avenir LT Std 55 Roman"/>
          </w:rPr>
          <w:t>r</w:t>
        </w:r>
        <w:r w:rsidR="00877E76" w:rsidRPr="00D617DE">
          <w:rPr>
            <w:rStyle w:val="Hyperlink"/>
            <w:rFonts w:ascii="Avenir LT Std 55 Roman" w:eastAsia="Arial" w:hAnsi="Avenir LT Std 55 Roman"/>
            <w:spacing w:val="-2"/>
          </w:rPr>
          <w:t xml:space="preserve"> </w:t>
        </w:r>
        <w:r w:rsidR="00877E76" w:rsidRPr="00D617DE">
          <w:rPr>
            <w:rStyle w:val="Hyperlink"/>
            <w:rFonts w:ascii="Avenir LT Std 55 Roman" w:eastAsia="Arial" w:hAnsi="Avenir LT Std 55 Roman"/>
            <w:spacing w:val="2"/>
          </w:rPr>
          <w:t>w</w:t>
        </w:r>
        <w:r w:rsidR="00877E76" w:rsidRPr="00D617DE">
          <w:rPr>
            <w:rStyle w:val="Hyperlink"/>
            <w:rFonts w:ascii="Avenir LT Std 55 Roman" w:eastAsia="Arial" w:hAnsi="Avenir LT Std 55 Roman"/>
          </w:rPr>
          <w:t>il</w:t>
        </w:r>
        <w:r w:rsidR="00877E76" w:rsidRPr="00D617DE">
          <w:rPr>
            <w:rStyle w:val="Hyperlink"/>
            <w:rFonts w:ascii="Avenir LT Std 55 Roman" w:eastAsia="Arial" w:hAnsi="Avenir LT Std 55 Roman"/>
            <w:spacing w:val="-1"/>
          </w:rPr>
          <w:t>d</w:t>
        </w:r>
        <w:r w:rsidR="00877E76" w:rsidRPr="00D617DE">
          <w:rPr>
            <w:rStyle w:val="Hyperlink"/>
            <w:rFonts w:ascii="Avenir LT Std 55 Roman" w:eastAsia="Arial" w:hAnsi="Avenir LT Std 55 Roman"/>
          </w:rPr>
          <w:t>li</w:t>
        </w:r>
        <w:r w:rsidR="00877E76" w:rsidRPr="00D617DE">
          <w:rPr>
            <w:rStyle w:val="Hyperlink"/>
            <w:rFonts w:ascii="Avenir LT Std 55 Roman" w:eastAsia="Arial" w:hAnsi="Avenir LT Std 55 Roman"/>
            <w:spacing w:val="-1"/>
          </w:rPr>
          <w:t>f</w:t>
        </w:r>
        <w:r w:rsidR="00877E76" w:rsidRPr="00D617DE">
          <w:rPr>
            <w:rStyle w:val="Hyperlink"/>
            <w:rFonts w:ascii="Avenir LT Std 55 Roman" w:eastAsia="Arial" w:hAnsi="Avenir LT Std 55 Roman"/>
          </w:rPr>
          <w:t>e</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spacing w:val="-1"/>
          </w:rPr>
          <w:t>popu</w:t>
        </w:r>
        <w:r w:rsidR="00877E76" w:rsidRPr="00D617DE">
          <w:rPr>
            <w:rStyle w:val="Hyperlink"/>
            <w:rFonts w:ascii="Avenir LT Std 55 Roman" w:eastAsia="Arial" w:hAnsi="Avenir LT Std 55 Roman"/>
            <w:spacing w:val="-2"/>
          </w:rPr>
          <w:t>l</w:t>
        </w:r>
        <w:r w:rsidR="00877E76" w:rsidRPr="00D617DE">
          <w:rPr>
            <w:rStyle w:val="Hyperlink"/>
            <w:rFonts w:ascii="Avenir LT Std 55 Roman" w:eastAsia="Arial" w:hAnsi="Avenir LT Std 55 Roman"/>
          </w:rPr>
          <w:t>a</w:t>
        </w:r>
        <w:r w:rsidR="00877E76" w:rsidRPr="00D617DE">
          <w:rPr>
            <w:rStyle w:val="Hyperlink"/>
            <w:rFonts w:ascii="Avenir LT Std 55 Roman" w:eastAsia="Arial" w:hAnsi="Avenir LT Std 55 Roman"/>
            <w:spacing w:val="-1"/>
          </w:rPr>
          <w:t>t</w:t>
        </w:r>
        <w:r w:rsidR="00877E76" w:rsidRPr="00D617DE">
          <w:rPr>
            <w:rStyle w:val="Hyperlink"/>
            <w:rFonts w:ascii="Avenir LT Std 55 Roman" w:eastAsia="Arial" w:hAnsi="Avenir LT Std 55 Roman"/>
          </w:rPr>
          <w:t>i</w:t>
        </w:r>
        <w:r w:rsidR="00877E76" w:rsidRPr="00D617DE">
          <w:rPr>
            <w:rStyle w:val="Hyperlink"/>
            <w:rFonts w:ascii="Avenir LT Std 55 Roman" w:eastAsia="Arial" w:hAnsi="Avenir LT Std 55 Roman"/>
            <w:spacing w:val="-1"/>
          </w:rPr>
          <w:t>o</w:t>
        </w:r>
        <w:r w:rsidR="00877E76" w:rsidRPr="00D617DE">
          <w:rPr>
            <w:rStyle w:val="Hyperlink"/>
            <w:rFonts w:ascii="Avenir LT Std 55 Roman" w:eastAsia="Arial" w:hAnsi="Avenir LT Std 55 Roman"/>
          </w:rPr>
          <w:t xml:space="preserve">n </w:t>
        </w:r>
        <w:r w:rsidR="00877E76" w:rsidRPr="00D617DE">
          <w:rPr>
            <w:rStyle w:val="Hyperlink"/>
            <w:rFonts w:ascii="Avenir LT Std 55 Roman" w:eastAsia="Arial" w:hAnsi="Avenir LT Std 55 Roman"/>
            <w:spacing w:val="-1"/>
          </w:rPr>
          <w:t>t</w:t>
        </w:r>
        <w:r w:rsidR="00877E76" w:rsidRPr="00D617DE">
          <w:rPr>
            <w:rStyle w:val="Hyperlink"/>
            <w:rFonts w:ascii="Avenir LT Std 55 Roman" w:eastAsia="Arial" w:hAnsi="Avenir LT Std 55 Roman"/>
          </w:rPr>
          <w:t xml:space="preserve">o </w:t>
        </w:r>
        <w:r w:rsidR="00877E76" w:rsidRPr="00D617DE">
          <w:rPr>
            <w:rStyle w:val="Hyperlink"/>
            <w:rFonts w:ascii="Avenir LT Std 55 Roman" w:eastAsia="Arial" w:hAnsi="Avenir LT Std 55 Roman"/>
            <w:spacing w:val="-1"/>
          </w:rPr>
          <w:t>d</w:t>
        </w:r>
        <w:r w:rsidR="00877E76" w:rsidRPr="00D617DE">
          <w:rPr>
            <w:rStyle w:val="Hyperlink"/>
            <w:rFonts w:ascii="Avenir LT Std 55 Roman" w:eastAsia="Arial" w:hAnsi="Avenir LT Std 55 Roman"/>
          </w:rPr>
          <w:t>r</w:t>
        </w:r>
        <w:r w:rsidR="00877E76" w:rsidRPr="00D617DE">
          <w:rPr>
            <w:rStyle w:val="Hyperlink"/>
            <w:rFonts w:ascii="Avenir LT Std 55 Roman" w:eastAsia="Arial" w:hAnsi="Avenir LT Std 55 Roman"/>
            <w:spacing w:val="-1"/>
          </w:rPr>
          <w:t>o</w:t>
        </w:r>
        <w:r w:rsidR="00877E76" w:rsidRPr="00D617DE">
          <w:rPr>
            <w:rStyle w:val="Hyperlink"/>
            <w:rFonts w:ascii="Avenir LT Std 55 Roman" w:eastAsia="Arial" w:hAnsi="Avenir LT Std 55 Roman"/>
          </w:rPr>
          <w:t xml:space="preserve">p </w:t>
        </w:r>
        <w:r w:rsidR="00877E76" w:rsidRPr="00D617DE">
          <w:rPr>
            <w:rStyle w:val="Hyperlink"/>
            <w:rFonts w:ascii="Avenir LT Std 55 Roman" w:eastAsia="Arial" w:hAnsi="Avenir LT Std 55 Roman"/>
            <w:spacing w:val="-1"/>
          </w:rPr>
          <w:t>b</w:t>
        </w:r>
        <w:r w:rsidR="00877E76" w:rsidRPr="00D617DE">
          <w:rPr>
            <w:rStyle w:val="Hyperlink"/>
            <w:rFonts w:ascii="Avenir LT Std 55 Roman" w:eastAsia="Arial" w:hAnsi="Avenir LT Std 55 Roman"/>
          </w:rPr>
          <w:t>el</w:t>
        </w:r>
        <w:r w:rsidR="00877E76" w:rsidRPr="00D617DE">
          <w:rPr>
            <w:rStyle w:val="Hyperlink"/>
            <w:rFonts w:ascii="Avenir LT Std 55 Roman" w:eastAsia="Arial" w:hAnsi="Avenir LT Std 55 Roman"/>
            <w:spacing w:val="-3"/>
          </w:rPr>
          <w:t>o</w:t>
        </w:r>
        <w:r w:rsidR="00877E76" w:rsidRPr="00D617DE">
          <w:rPr>
            <w:rStyle w:val="Hyperlink"/>
            <w:rFonts w:ascii="Avenir LT Std 55 Roman" w:eastAsia="Arial" w:hAnsi="Avenir LT Std 55 Roman"/>
          </w:rPr>
          <w:t>w sel</w:t>
        </w:r>
        <w:r w:rsidR="00877E76" w:rsidRPr="00D617DE">
          <w:rPr>
            <w:rStyle w:val="Hyperlink"/>
            <w:rFonts w:ascii="Avenir LT Std 55 Roman" w:eastAsia="Arial" w:hAnsi="Avenir LT Std 55 Roman"/>
            <w:spacing w:val="-1"/>
          </w:rPr>
          <w:t>f-</w:t>
        </w:r>
        <w:r w:rsidR="00877E76" w:rsidRPr="00D617DE">
          <w:rPr>
            <w:rStyle w:val="Hyperlink"/>
            <w:rFonts w:ascii="Avenir LT Std 55 Roman" w:eastAsia="Arial" w:hAnsi="Avenir LT Std 55 Roman"/>
          </w:rPr>
          <w:t>s</w:t>
        </w:r>
        <w:r w:rsidR="00877E76" w:rsidRPr="00D617DE">
          <w:rPr>
            <w:rStyle w:val="Hyperlink"/>
            <w:rFonts w:ascii="Avenir LT Std 55 Roman" w:eastAsia="Arial" w:hAnsi="Avenir LT Std 55 Roman"/>
            <w:spacing w:val="-1"/>
          </w:rPr>
          <w:t>u</w:t>
        </w:r>
        <w:r w:rsidR="00877E76" w:rsidRPr="00D617DE">
          <w:rPr>
            <w:rStyle w:val="Hyperlink"/>
            <w:rFonts w:ascii="Avenir LT Std 55 Roman" w:eastAsia="Arial" w:hAnsi="Avenir LT Std 55 Roman"/>
          </w:rPr>
          <w:t>s</w:t>
        </w:r>
        <w:r w:rsidR="00877E76" w:rsidRPr="00D617DE">
          <w:rPr>
            <w:rStyle w:val="Hyperlink"/>
            <w:rFonts w:ascii="Avenir LT Std 55 Roman" w:eastAsia="Arial" w:hAnsi="Avenir LT Std 55 Roman"/>
            <w:spacing w:val="-1"/>
          </w:rPr>
          <w:t>t</w:t>
        </w:r>
        <w:r w:rsidR="00877E76" w:rsidRPr="00D617DE">
          <w:rPr>
            <w:rStyle w:val="Hyperlink"/>
            <w:rFonts w:ascii="Avenir LT Std 55 Roman" w:eastAsia="Arial" w:hAnsi="Avenir LT Std 55 Roman"/>
          </w:rPr>
          <w:t>ai</w:t>
        </w:r>
        <w:r w:rsidR="00877E76" w:rsidRPr="00D617DE">
          <w:rPr>
            <w:rStyle w:val="Hyperlink"/>
            <w:rFonts w:ascii="Avenir LT Std 55 Roman" w:eastAsia="Arial" w:hAnsi="Avenir LT Std 55 Roman"/>
            <w:spacing w:val="-1"/>
          </w:rPr>
          <w:t>n</w:t>
        </w:r>
        <w:r w:rsidR="00877E76" w:rsidRPr="00D617DE">
          <w:rPr>
            <w:rStyle w:val="Hyperlink"/>
            <w:rFonts w:ascii="Avenir LT Std 55 Roman" w:eastAsia="Arial" w:hAnsi="Avenir LT Std 55 Roman"/>
          </w:rPr>
          <w:t>i</w:t>
        </w:r>
        <w:r w:rsidR="00877E76" w:rsidRPr="00D617DE">
          <w:rPr>
            <w:rStyle w:val="Hyperlink"/>
            <w:rFonts w:ascii="Avenir LT Std 55 Roman" w:eastAsia="Arial" w:hAnsi="Avenir LT Std 55 Roman"/>
            <w:spacing w:val="-1"/>
          </w:rPr>
          <w:t>n</w:t>
        </w:r>
        <w:r w:rsidR="00877E76" w:rsidRPr="00D617DE">
          <w:rPr>
            <w:rStyle w:val="Hyperlink"/>
            <w:rFonts w:ascii="Avenir LT Std 55 Roman" w:eastAsia="Arial" w:hAnsi="Avenir LT Std 55 Roman"/>
          </w:rPr>
          <w:t>g</w:t>
        </w:r>
        <w:r w:rsidR="00877E76" w:rsidRPr="00D617DE">
          <w:rPr>
            <w:rStyle w:val="Hyperlink"/>
            <w:rFonts w:ascii="Avenir LT Std 55 Roman" w:eastAsia="Arial" w:hAnsi="Avenir LT Std 55 Roman"/>
            <w:spacing w:val="-3"/>
          </w:rPr>
          <w:t xml:space="preserve"> </w:t>
        </w:r>
        <w:r w:rsidR="00877E76" w:rsidRPr="00D617DE">
          <w:rPr>
            <w:rStyle w:val="Hyperlink"/>
            <w:rFonts w:ascii="Avenir LT Std 55 Roman" w:eastAsia="Arial" w:hAnsi="Avenir LT Std 55 Roman"/>
          </w:rPr>
          <w:t>le</w:t>
        </w:r>
        <w:r w:rsidR="00877E76" w:rsidRPr="00D617DE">
          <w:rPr>
            <w:rStyle w:val="Hyperlink"/>
            <w:rFonts w:ascii="Avenir LT Std 55 Roman" w:eastAsia="Arial" w:hAnsi="Avenir LT Std 55 Roman"/>
            <w:spacing w:val="-4"/>
          </w:rPr>
          <w:t>v</w:t>
        </w:r>
        <w:r w:rsidR="00877E76" w:rsidRPr="00D617DE">
          <w:rPr>
            <w:rStyle w:val="Hyperlink"/>
            <w:rFonts w:ascii="Avenir LT Std 55 Roman" w:eastAsia="Arial" w:hAnsi="Avenir LT Std 55 Roman"/>
          </w:rPr>
          <w:t xml:space="preserve">els, </w:t>
        </w:r>
        <w:r w:rsidR="00877E76" w:rsidRPr="00D617DE">
          <w:rPr>
            <w:rStyle w:val="Hyperlink"/>
            <w:rFonts w:ascii="Avenir LT Std 55 Roman" w:eastAsia="Arial" w:hAnsi="Avenir LT Std 55 Roman"/>
            <w:spacing w:val="-1"/>
          </w:rPr>
          <w:t>th</w:t>
        </w:r>
        <w:r w:rsidR="00877E76" w:rsidRPr="00D617DE">
          <w:rPr>
            <w:rStyle w:val="Hyperlink"/>
            <w:rFonts w:ascii="Avenir LT Std 55 Roman" w:eastAsia="Arial" w:hAnsi="Avenir LT Std 55 Roman"/>
          </w:rPr>
          <w:t>rea</w:t>
        </w:r>
        <w:r w:rsidR="00877E76" w:rsidRPr="00D617DE">
          <w:rPr>
            <w:rStyle w:val="Hyperlink"/>
            <w:rFonts w:ascii="Avenir LT Std 55 Roman" w:eastAsia="Arial" w:hAnsi="Avenir LT Std 55 Roman"/>
            <w:spacing w:val="-1"/>
          </w:rPr>
          <w:t>t</w:t>
        </w:r>
        <w:r w:rsidR="00877E76" w:rsidRPr="00D617DE">
          <w:rPr>
            <w:rStyle w:val="Hyperlink"/>
            <w:rFonts w:ascii="Avenir LT Std 55 Roman" w:eastAsia="Arial" w:hAnsi="Avenir LT Std 55 Roman"/>
          </w:rPr>
          <w:t xml:space="preserve">en </w:t>
        </w:r>
        <w:r w:rsidR="00877E76" w:rsidRPr="00D617DE">
          <w:rPr>
            <w:rStyle w:val="Hyperlink"/>
            <w:rFonts w:ascii="Avenir LT Std 55 Roman" w:eastAsia="Arial" w:hAnsi="Avenir LT Std 55 Roman"/>
            <w:spacing w:val="-1"/>
          </w:rPr>
          <w:t>t</w:t>
        </w:r>
        <w:r w:rsidR="00877E76" w:rsidRPr="00D617DE">
          <w:rPr>
            <w:rStyle w:val="Hyperlink"/>
            <w:rFonts w:ascii="Avenir LT Std 55 Roman" w:eastAsia="Arial" w:hAnsi="Avenir LT Std 55 Roman"/>
          </w:rPr>
          <w:t>o e</w:t>
        </w:r>
        <w:r w:rsidR="00877E76" w:rsidRPr="00D617DE">
          <w:rPr>
            <w:rStyle w:val="Hyperlink"/>
            <w:rFonts w:ascii="Avenir LT Std 55 Roman" w:eastAsia="Arial" w:hAnsi="Avenir LT Std 55 Roman"/>
            <w:spacing w:val="-2"/>
          </w:rPr>
          <w:t>l</w:t>
        </w:r>
        <w:r w:rsidR="00877E76" w:rsidRPr="00D617DE">
          <w:rPr>
            <w:rStyle w:val="Hyperlink"/>
            <w:rFonts w:ascii="Avenir LT Std 55 Roman" w:eastAsia="Arial" w:hAnsi="Avenir LT Std 55 Roman"/>
          </w:rPr>
          <w:t>imi</w:t>
        </w:r>
        <w:r w:rsidR="00877E76" w:rsidRPr="00D617DE">
          <w:rPr>
            <w:rStyle w:val="Hyperlink"/>
            <w:rFonts w:ascii="Avenir LT Std 55 Roman" w:eastAsia="Arial" w:hAnsi="Avenir LT Std 55 Roman"/>
            <w:spacing w:val="-1"/>
          </w:rPr>
          <w:t>n</w:t>
        </w:r>
        <w:r w:rsidR="00877E76" w:rsidRPr="00D617DE">
          <w:rPr>
            <w:rStyle w:val="Hyperlink"/>
            <w:rFonts w:ascii="Avenir LT Std 55 Roman" w:eastAsia="Arial" w:hAnsi="Avenir LT Std 55 Roman"/>
          </w:rPr>
          <w:t>a</w:t>
        </w:r>
        <w:r w:rsidR="00877E76" w:rsidRPr="00D617DE">
          <w:rPr>
            <w:rStyle w:val="Hyperlink"/>
            <w:rFonts w:ascii="Avenir LT Std 55 Roman" w:eastAsia="Arial" w:hAnsi="Avenir LT Std 55 Roman"/>
            <w:spacing w:val="-4"/>
          </w:rPr>
          <w:t>t</w:t>
        </w:r>
        <w:r w:rsidR="00877E76" w:rsidRPr="00D617DE">
          <w:rPr>
            <w:rStyle w:val="Hyperlink"/>
            <w:rFonts w:ascii="Avenir LT Std 55 Roman" w:eastAsia="Arial" w:hAnsi="Avenir LT Std 55 Roman"/>
          </w:rPr>
          <w:t>e</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rPr>
          <w:t>a</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spacing w:val="-1"/>
          </w:rPr>
          <w:t>p</w:t>
        </w:r>
        <w:r w:rsidR="00877E76" w:rsidRPr="00D617DE">
          <w:rPr>
            <w:rStyle w:val="Hyperlink"/>
            <w:rFonts w:ascii="Avenir LT Std 55 Roman" w:eastAsia="Arial" w:hAnsi="Avenir LT Std 55 Roman"/>
            <w:spacing w:val="-2"/>
          </w:rPr>
          <w:t>l</w:t>
        </w:r>
        <w:r w:rsidR="00877E76" w:rsidRPr="00D617DE">
          <w:rPr>
            <w:rStyle w:val="Hyperlink"/>
            <w:rFonts w:ascii="Avenir LT Std 55 Roman" w:eastAsia="Arial" w:hAnsi="Avenir LT Std 55 Roman"/>
          </w:rPr>
          <w:t>a</w:t>
        </w:r>
        <w:r w:rsidR="00877E76" w:rsidRPr="00D617DE">
          <w:rPr>
            <w:rStyle w:val="Hyperlink"/>
            <w:rFonts w:ascii="Avenir LT Std 55 Roman" w:eastAsia="Arial" w:hAnsi="Avenir LT Std 55 Roman"/>
            <w:spacing w:val="-1"/>
          </w:rPr>
          <w:t>n</w:t>
        </w:r>
        <w:r w:rsidR="00877E76" w:rsidRPr="00D617DE">
          <w:rPr>
            <w:rStyle w:val="Hyperlink"/>
            <w:rFonts w:ascii="Avenir LT Std 55 Roman" w:eastAsia="Arial" w:hAnsi="Avenir LT Std 55 Roman"/>
          </w:rPr>
          <w:t>t</w:t>
        </w:r>
        <w:r w:rsidR="00877E76" w:rsidRPr="00D617DE">
          <w:rPr>
            <w:rStyle w:val="Hyperlink"/>
            <w:rFonts w:ascii="Avenir LT Std 55 Roman" w:eastAsia="Arial" w:hAnsi="Avenir LT Std 55 Roman"/>
            <w:spacing w:val="-1"/>
          </w:rPr>
          <w:t xml:space="preserve"> o</w:t>
        </w:r>
        <w:r w:rsidR="00877E76" w:rsidRPr="00D617DE">
          <w:rPr>
            <w:rStyle w:val="Hyperlink"/>
            <w:rFonts w:ascii="Avenir LT Std 55 Roman" w:eastAsia="Arial" w:hAnsi="Avenir LT Std 55 Roman"/>
          </w:rPr>
          <w:t>r a</w:t>
        </w:r>
        <w:r w:rsidR="00877E76" w:rsidRPr="00D617DE">
          <w:rPr>
            <w:rStyle w:val="Hyperlink"/>
            <w:rFonts w:ascii="Avenir LT Std 55 Roman" w:eastAsia="Arial" w:hAnsi="Avenir LT Std 55 Roman"/>
            <w:spacing w:val="-1"/>
          </w:rPr>
          <w:t>n</w:t>
        </w:r>
        <w:r w:rsidR="00877E76" w:rsidRPr="00D617DE">
          <w:rPr>
            <w:rStyle w:val="Hyperlink"/>
            <w:rFonts w:ascii="Avenir LT Std 55 Roman" w:eastAsia="Arial" w:hAnsi="Avenir LT Std 55 Roman"/>
          </w:rPr>
          <w:t>i</w:t>
        </w:r>
        <w:r w:rsidR="00877E76" w:rsidRPr="00D617DE">
          <w:rPr>
            <w:rStyle w:val="Hyperlink"/>
            <w:rFonts w:ascii="Avenir LT Std 55 Roman" w:eastAsia="Arial" w:hAnsi="Avenir LT Std 55 Roman"/>
            <w:spacing w:val="-3"/>
          </w:rPr>
          <w:t>m</w:t>
        </w:r>
        <w:r w:rsidR="00877E76" w:rsidRPr="00D617DE">
          <w:rPr>
            <w:rStyle w:val="Hyperlink"/>
            <w:rFonts w:ascii="Avenir LT Std 55 Roman" w:eastAsia="Arial" w:hAnsi="Avenir LT Std 55 Roman"/>
          </w:rPr>
          <w:t>al c</w:t>
        </w:r>
        <w:r w:rsidR="00877E76" w:rsidRPr="00D617DE">
          <w:rPr>
            <w:rStyle w:val="Hyperlink"/>
            <w:rFonts w:ascii="Avenir LT Std 55 Roman" w:eastAsia="Arial" w:hAnsi="Avenir LT Std 55 Roman"/>
            <w:spacing w:val="-1"/>
          </w:rPr>
          <w:t>o</w:t>
        </w:r>
        <w:r w:rsidR="00877E76" w:rsidRPr="00D617DE">
          <w:rPr>
            <w:rStyle w:val="Hyperlink"/>
            <w:rFonts w:ascii="Avenir LT Std 55 Roman" w:eastAsia="Arial" w:hAnsi="Avenir LT Std 55 Roman"/>
          </w:rPr>
          <w:t>mm</w:t>
        </w:r>
        <w:r w:rsidR="00877E76" w:rsidRPr="00D617DE">
          <w:rPr>
            <w:rStyle w:val="Hyperlink"/>
            <w:rFonts w:ascii="Avenir LT Std 55 Roman" w:eastAsia="Arial" w:hAnsi="Avenir LT Std 55 Roman"/>
            <w:spacing w:val="-1"/>
          </w:rPr>
          <w:t>un</w:t>
        </w:r>
        <w:r w:rsidR="00877E76" w:rsidRPr="00D617DE">
          <w:rPr>
            <w:rStyle w:val="Hyperlink"/>
            <w:rFonts w:ascii="Avenir LT Std 55 Roman" w:eastAsia="Arial" w:hAnsi="Avenir LT Std 55 Roman"/>
          </w:rPr>
          <w:t>i</w:t>
        </w:r>
        <w:r w:rsidR="00877E76" w:rsidRPr="00D617DE">
          <w:rPr>
            <w:rStyle w:val="Hyperlink"/>
            <w:rFonts w:ascii="Avenir LT Std 55 Roman" w:eastAsia="Arial" w:hAnsi="Avenir LT Std 55 Roman"/>
            <w:spacing w:val="1"/>
          </w:rPr>
          <w:t>t</w:t>
        </w:r>
        <w:r w:rsidR="00877E76" w:rsidRPr="00D617DE">
          <w:rPr>
            <w:rStyle w:val="Hyperlink"/>
            <w:rFonts w:ascii="Avenir LT Std 55 Roman" w:eastAsia="Arial" w:hAnsi="Avenir LT Std 55 Roman"/>
            <w:spacing w:val="-7"/>
          </w:rPr>
          <w:t>y</w:t>
        </w:r>
        <w:r w:rsidR="00877E76" w:rsidRPr="00D617DE">
          <w:rPr>
            <w:rStyle w:val="Hyperlink"/>
            <w:rFonts w:ascii="Avenir LT Std 55 Roman" w:eastAsia="Arial" w:hAnsi="Avenir LT Std 55 Roman"/>
          </w:rPr>
          <w:t>, re</w:t>
        </w:r>
        <w:r w:rsidR="00877E76" w:rsidRPr="00D617DE">
          <w:rPr>
            <w:rStyle w:val="Hyperlink"/>
            <w:rFonts w:ascii="Avenir LT Std 55 Roman" w:eastAsia="Arial" w:hAnsi="Avenir LT Std 55 Roman"/>
            <w:spacing w:val="-1"/>
          </w:rPr>
          <w:t>du</w:t>
        </w:r>
        <w:r w:rsidR="00877E76" w:rsidRPr="00D617DE">
          <w:rPr>
            <w:rStyle w:val="Hyperlink"/>
            <w:rFonts w:ascii="Avenir LT Std 55 Roman" w:eastAsia="Arial" w:hAnsi="Avenir LT Std 55 Roman"/>
          </w:rPr>
          <w:t>ce</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spacing w:val="-1"/>
          </w:rPr>
          <w:t>th</w:t>
        </w:r>
        <w:r w:rsidR="00877E76" w:rsidRPr="00D617DE">
          <w:rPr>
            <w:rStyle w:val="Hyperlink"/>
            <w:rFonts w:ascii="Avenir LT Std 55 Roman" w:eastAsia="Arial" w:hAnsi="Avenir LT Std 55 Roman"/>
          </w:rPr>
          <w:t>e</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spacing w:val="-1"/>
          </w:rPr>
          <w:t>nu</w:t>
        </w:r>
        <w:r w:rsidR="00877E76" w:rsidRPr="00D617DE">
          <w:rPr>
            <w:rStyle w:val="Hyperlink"/>
            <w:rFonts w:ascii="Avenir LT Std 55 Roman" w:eastAsia="Arial" w:hAnsi="Avenir LT Std 55 Roman"/>
          </w:rPr>
          <w:t>m</w:t>
        </w:r>
        <w:r w:rsidR="00877E76" w:rsidRPr="00D617DE">
          <w:rPr>
            <w:rStyle w:val="Hyperlink"/>
            <w:rFonts w:ascii="Avenir LT Std 55 Roman" w:eastAsia="Arial" w:hAnsi="Avenir LT Std 55 Roman"/>
            <w:spacing w:val="-1"/>
          </w:rPr>
          <w:t>b</w:t>
        </w:r>
        <w:r w:rsidR="00877E76" w:rsidRPr="00D617DE">
          <w:rPr>
            <w:rStyle w:val="Hyperlink"/>
            <w:rFonts w:ascii="Avenir LT Std 55 Roman" w:eastAsia="Arial" w:hAnsi="Avenir LT Std 55 Roman"/>
          </w:rPr>
          <w:t xml:space="preserve">er </w:t>
        </w:r>
        <w:r w:rsidR="00877E76" w:rsidRPr="00D617DE">
          <w:rPr>
            <w:rStyle w:val="Hyperlink"/>
            <w:rFonts w:ascii="Avenir LT Std 55 Roman" w:eastAsia="Arial" w:hAnsi="Avenir LT Std 55 Roman"/>
            <w:spacing w:val="-1"/>
          </w:rPr>
          <w:t>o</w:t>
        </w:r>
        <w:r w:rsidR="00877E76" w:rsidRPr="00D617DE">
          <w:rPr>
            <w:rStyle w:val="Hyperlink"/>
            <w:rFonts w:ascii="Avenir LT Std 55 Roman" w:eastAsia="Arial" w:hAnsi="Avenir LT Std 55 Roman"/>
          </w:rPr>
          <w:t xml:space="preserve">r </w:t>
        </w:r>
        <w:r w:rsidR="00877E76" w:rsidRPr="00D617DE">
          <w:rPr>
            <w:rStyle w:val="Hyperlink"/>
            <w:rFonts w:ascii="Avenir LT Std 55 Roman" w:eastAsia="Arial" w:hAnsi="Avenir LT Std 55 Roman"/>
            <w:spacing w:val="-3"/>
          </w:rPr>
          <w:t>r</w:t>
        </w:r>
        <w:r w:rsidR="00877E76" w:rsidRPr="00D617DE">
          <w:rPr>
            <w:rStyle w:val="Hyperlink"/>
            <w:rFonts w:ascii="Avenir LT Std 55 Roman" w:eastAsia="Arial" w:hAnsi="Avenir LT Std 55 Roman"/>
          </w:rPr>
          <w:t>es</w:t>
        </w:r>
        <w:r w:rsidR="00877E76" w:rsidRPr="00D617DE">
          <w:rPr>
            <w:rStyle w:val="Hyperlink"/>
            <w:rFonts w:ascii="Avenir LT Std 55 Roman" w:eastAsia="Arial" w:hAnsi="Avenir LT Std 55 Roman"/>
            <w:spacing w:val="-1"/>
          </w:rPr>
          <w:t>t</w:t>
        </w:r>
        <w:r w:rsidR="00877E76" w:rsidRPr="00D617DE">
          <w:rPr>
            <w:rStyle w:val="Hyperlink"/>
            <w:rFonts w:ascii="Avenir LT Std 55 Roman" w:eastAsia="Arial" w:hAnsi="Avenir LT Std 55 Roman"/>
          </w:rPr>
          <w:t>rict</w:t>
        </w:r>
        <w:r w:rsidR="00877E76" w:rsidRPr="00D617DE">
          <w:rPr>
            <w:rStyle w:val="Hyperlink"/>
            <w:rFonts w:ascii="Avenir LT Std 55 Roman" w:eastAsia="Arial" w:hAnsi="Avenir LT Std 55 Roman"/>
            <w:spacing w:val="-3"/>
          </w:rPr>
          <w:t xml:space="preserve"> </w:t>
        </w:r>
        <w:r w:rsidR="00877E76" w:rsidRPr="00D617DE">
          <w:rPr>
            <w:rStyle w:val="Hyperlink"/>
            <w:rFonts w:ascii="Avenir LT Std 55 Roman" w:eastAsia="Arial" w:hAnsi="Avenir LT Std 55 Roman"/>
            <w:spacing w:val="-1"/>
          </w:rPr>
          <w:t>th</w:t>
        </w:r>
        <w:r w:rsidR="00877E76" w:rsidRPr="00D617DE">
          <w:rPr>
            <w:rStyle w:val="Hyperlink"/>
            <w:rFonts w:ascii="Avenir LT Std 55 Roman" w:eastAsia="Arial" w:hAnsi="Avenir LT Std 55 Roman"/>
          </w:rPr>
          <w:t>e</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rPr>
          <w:t>ra</w:t>
        </w:r>
        <w:r w:rsidR="00877E76" w:rsidRPr="00D617DE">
          <w:rPr>
            <w:rStyle w:val="Hyperlink"/>
            <w:rFonts w:ascii="Avenir LT Std 55 Roman" w:eastAsia="Arial" w:hAnsi="Avenir LT Std 55 Roman"/>
            <w:spacing w:val="-1"/>
          </w:rPr>
          <w:t>ng</w:t>
        </w:r>
        <w:r w:rsidR="00877E76" w:rsidRPr="00D617DE">
          <w:rPr>
            <w:rStyle w:val="Hyperlink"/>
            <w:rFonts w:ascii="Avenir LT Std 55 Roman" w:eastAsia="Arial" w:hAnsi="Avenir LT Std 55 Roman"/>
          </w:rPr>
          <w:t>e</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spacing w:val="-1"/>
          </w:rPr>
          <w:t>o</w:t>
        </w:r>
        <w:r w:rsidR="00877E76" w:rsidRPr="00D617DE">
          <w:rPr>
            <w:rStyle w:val="Hyperlink"/>
            <w:rFonts w:ascii="Avenir LT Std 55 Roman" w:eastAsia="Arial" w:hAnsi="Avenir LT Std 55 Roman"/>
          </w:rPr>
          <w:t>f</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rPr>
          <w:t>a</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rPr>
          <w:t>r</w:t>
        </w:r>
        <w:r w:rsidR="00877E76" w:rsidRPr="00D617DE">
          <w:rPr>
            <w:rStyle w:val="Hyperlink"/>
            <w:rFonts w:ascii="Avenir LT Std 55 Roman" w:eastAsia="Arial" w:hAnsi="Avenir LT Std 55 Roman"/>
            <w:spacing w:val="1"/>
          </w:rPr>
          <w:t>a</w:t>
        </w:r>
        <w:r w:rsidR="00877E76" w:rsidRPr="00D617DE">
          <w:rPr>
            <w:rStyle w:val="Hyperlink"/>
            <w:rFonts w:ascii="Avenir LT Std 55 Roman" w:eastAsia="Arial" w:hAnsi="Avenir LT Std 55 Roman"/>
            <w:spacing w:val="-3"/>
          </w:rPr>
          <w:t>r</w:t>
        </w:r>
        <w:r w:rsidR="00877E76" w:rsidRPr="00D617DE">
          <w:rPr>
            <w:rStyle w:val="Hyperlink"/>
            <w:rFonts w:ascii="Avenir LT Std 55 Roman" w:eastAsia="Arial" w:hAnsi="Avenir LT Std 55 Roman"/>
          </w:rPr>
          <w:t>e</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spacing w:val="-3"/>
          </w:rPr>
          <w:t>o</w:t>
        </w:r>
        <w:r w:rsidR="00877E76" w:rsidRPr="00D617DE">
          <w:rPr>
            <w:rStyle w:val="Hyperlink"/>
            <w:rFonts w:ascii="Avenir LT Std 55 Roman" w:eastAsia="Arial" w:hAnsi="Avenir LT Std 55 Roman"/>
          </w:rPr>
          <w:t>r e</w:t>
        </w:r>
        <w:r w:rsidR="00877E76" w:rsidRPr="00D617DE">
          <w:rPr>
            <w:rStyle w:val="Hyperlink"/>
            <w:rFonts w:ascii="Avenir LT Std 55 Roman" w:eastAsia="Arial" w:hAnsi="Avenir LT Std 55 Roman"/>
            <w:spacing w:val="-1"/>
          </w:rPr>
          <w:t>nd</w:t>
        </w:r>
        <w:r w:rsidR="00877E76" w:rsidRPr="00D617DE">
          <w:rPr>
            <w:rStyle w:val="Hyperlink"/>
            <w:rFonts w:ascii="Avenir LT Std 55 Roman" w:eastAsia="Arial" w:hAnsi="Avenir LT Std 55 Roman"/>
          </w:rPr>
          <w:t>a</w:t>
        </w:r>
        <w:r w:rsidR="00877E76" w:rsidRPr="00D617DE">
          <w:rPr>
            <w:rStyle w:val="Hyperlink"/>
            <w:rFonts w:ascii="Avenir LT Std 55 Roman" w:eastAsia="Arial" w:hAnsi="Avenir LT Std 55 Roman"/>
            <w:spacing w:val="-1"/>
          </w:rPr>
          <w:t>ng</w:t>
        </w:r>
        <w:r w:rsidR="00877E76" w:rsidRPr="00D617DE">
          <w:rPr>
            <w:rStyle w:val="Hyperlink"/>
            <w:rFonts w:ascii="Avenir LT Std 55 Roman" w:eastAsia="Arial" w:hAnsi="Avenir LT Std 55 Roman"/>
          </w:rPr>
          <w:t xml:space="preserve">ered </w:t>
        </w:r>
        <w:r w:rsidR="00877E76" w:rsidRPr="00D617DE">
          <w:rPr>
            <w:rStyle w:val="Hyperlink"/>
            <w:rFonts w:ascii="Avenir LT Std 55 Roman" w:eastAsia="Arial" w:hAnsi="Avenir LT Std 55 Roman"/>
            <w:spacing w:val="-1"/>
          </w:rPr>
          <w:t>p</w:t>
        </w:r>
        <w:r w:rsidR="00877E76" w:rsidRPr="00D617DE">
          <w:rPr>
            <w:rStyle w:val="Hyperlink"/>
            <w:rFonts w:ascii="Avenir LT Std 55 Roman" w:eastAsia="Arial" w:hAnsi="Avenir LT Std 55 Roman"/>
            <w:spacing w:val="-2"/>
          </w:rPr>
          <w:t>l</w:t>
        </w:r>
        <w:r w:rsidR="00877E76" w:rsidRPr="00D617DE">
          <w:rPr>
            <w:rStyle w:val="Hyperlink"/>
            <w:rFonts w:ascii="Avenir LT Std 55 Roman" w:eastAsia="Arial" w:hAnsi="Avenir LT Std 55 Roman"/>
          </w:rPr>
          <w:t>a</w:t>
        </w:r>
        <w:r w:rsidR="00877E76" w:rsidRPr="00D617DE">
          <w:rPr>
            <w:rStyle w:val="Hyperlink"/>
            <w:rFonts w:ascii="Avenir LT Std 55 Roman" w:eastAsia="Arial" w:hAnsi="Avenir LT Std 55 Roman"/>
            <w:spacing w:val="-1"/>
          </w:rPr>
          <w:t>n</w:t>
        </w:r>
        <w:r w:rsidR="00877E76" w:rsidRPr="00D617DE">
          <w:rPr>
            <w:rStyle w:val="Hyperlink"/>
            <w:rFonts w:ascii="Avenir LT Std 55 Roman" w:eastAsia="Arial" w:hAnsi="Avenir LT Std 55 Roman"/>
          </w:rPr>
          <w:t>t</w:t>
        </w:r>
        <w:r w:rsidR="00877E76" w:rsidRPr="00D617DE">
          <w:rPr>
            <w:rStyle w:val="Hyperlink"/>
            <w:rFonts w:ascii="Avenir LT Std 55 Roman" w:eastAsia="Arial" w:hAnsi="Avenir LT Std 55 Roman"/>
            <w:spacing w:val="-1"/>
          </w:rPr>
          <w:t xml:space="preserve"> o</w:t>
        </w:r>
        <w:r w:rsidR="00877E76" w:rsidRPr="00D617DE">
          <w:rPr>
            <w:rStyle w:val="Hyperlink"/>
            <w:rFonts w:ascii="Avenir LT Std 55 Roman" w:eastAsia="Arial" w:hAnsi="Avenir LT Std 55 Roman"/>
          </w:rPr>
          <w:t>r</w:t>
        </w:r>
        <w:r w:rsidR="00877E76" w:rsidRPr="00D617DE">
          <w:rPr>
            <w:rStyle w:val="Hyperlink"/>
            <w:rFonts w:ascii="Avenir LT Std 55 Roman" w:eastAsia="Arial" w:hAnsi="Avenir LT Std 55 Roman"/>
            <w:spacing w:val="-2"/>
          </w:rPr>
          <w:t xml:space="preserve"> </w:t>
        </w:r>
        <w:r w:rsidR="00877E76" w:rsidRPr="00D617DE">
          <w:rPr>
            <w:rStyle w:val="Hyperlink"/>
            <w:rFonts w:ascii="Avenir LT Std 55 Roman" w:eastAsia="Arial" w:hAnsi="Avenir LT Std 55 Roman"/>
          </w:rPr>
          <w:t>a</w:t>
        </w:r>
        <w:r w:rsidR="00877E76" w:rsidRPr="00D617DE">
          <w:rPr>
            <w:rStyle w:val="Hyperlink"/>
            <w:rFonts w:ascii="Avenir LT Std 55 Roman" w:eastAsia="Arial" w:hAnsi="Avenir LT Std 55 Roman"/>
            <w:spacing w:val="-1"/>
          </w:rPr>
          <w:t>n</w:t>
        </w:r>
        <w:r w:rsidR="00877E76" w:rsidRPr="00D617DE">
          <w:rPr>
            <w:rStyle w:val="Hyperlink"/>
            <w:rFonts w:ascii="Avenir LT Std 55 Roman" w:eastAsia="Arial" w:hAnsi="Avenir LT Std 55 Roman"/>
          </w:rPr>
          <w:t>imal,</w:t>
        </w:r>
        <w:r w:rsidR="00877E76" w:rsidRPr="00D617DE">
          <w:rPr>
            <w:rStyle w:val="Hyperlink"/>
            <w:rFonts w:ascii="Avenir LT Std 55 Roman" w:eastAsia="Arial" w:hAnsi="Avenir LT Std 55 Roman"/>
            <w:spacing w:val="-2"/>
          </w:rPr>
          <w:t xml:space="preserve"> </w:t>
        </w:r>
        <w:r w:rsidR="00877E76" w:rsidRPr="00D617DE">
          <w:rPr>
            <w:rStyle w:val="Hyperlink"/>
            <w:rFonts w:ascii="Avenir LT Std 55 Roman" w:eastAsia="Arial" w:hAnsi="Avenir LT Std 55 Roman"/>
            <w:spacing w:val="-1"/>
          </w:rPr>
          <w:t>o</w:t>
        </w:r>
        <w:r w:rsidR="00877E76" w:rsidRPr="00D617DE">
          <w:rPr>
            <w:rStyle w:val="Hyperlink"/>
            <w:rFonts w:ascii="Avenir LT Std 55 Roman" w:eastAsia="Arial" w:hAnsi="Avenir LT Std 55 Roman"/>
          </w:rPr>
          <w:t>r e</w:t>
        </w:r>
        <w:r w:rsidR="00877E76" w:rsidRPr="00D617DE">
          <w:rPr>
            <w:rStyle w:val="Hyperlink"/>
            <w:rFonts w:ascii="Avenir LT Std 55 Roman" w:eastAsia="Arial" w:hAnsi="Avenir LT Std 55 Roman"/>
            <w:spacing w:val="-2"/>
          </w:rPr>
          <w:t>l</w:t>
        </w:r>
        <w:r w:rsidR="00877E76" w:rsidRPr="00D617DE">
          <w:rPr>
            <w:rStyle w:val="Hyperlink"/>
            <w:rFonts w:ascii="Avenir LT Std 55 Roman" w:eastAsia="Arial" w:hAnsi="Avenir LT Std 55 Roman"/>
          </w:rPr>
          <w:t>imi</w:t>
        </w:r>
        <w:r w:rsidR="00877E76" w:rsidRPr="00D617DE">
          <w:rPr>
            <w:rStyle w:val="Hyperlink"/>
            <w:rFonts w:ascii="Avenir LT Std 55 Roman" w:eastAsia="Arial" w:hAnsi="Avenir LT Std 55 Roman"/>
            <w:spacing w:val="-1"/>
          </w:rPr>
          <w:t>n</w:t>
        </w:r>
        <w:r w:rsidR="00877E76" w:rsidRPr="00D617DE">
          <w:rPr>
            <w:rStyle w:val="Hyperlink"/>
            <w:rFonts w:ascii="Avenir LT Std 55 Roman" w:eastAsia="Arial" w:hAnsi="Avenir LT Std 55 Roman"/>
          </w:rPr>
          <w:t>a</w:t>
        </w:r>
        <w:r w:rsidR="00877E76" w:rsidRPr="00D617DE">
          <w:rPr>
            <w:rStyle w:val="Hyperlink"/>
            <w:rFonts w:ascii="Avenir LT Std 55 Roman" w:eastAsia="Arial" w:hAnsi="Avenir LT Std 55 Roman"/>
            <w:spacing w:val="-1"/>
          </w:rPr>
          <w:t>t</w:t>
        </w:r>
        <w:r w:rsidR="00877E76" w:rsidRPr="00D617DE">
          <w:rPr>
            <w:rStyle w:val="Hyperlink"/>
            <w:rFonts w:ascii="Avenir LT Std 55 Roman" w:eastAsia="Arial" w:hAnsi="Avenir LT Std 55 Roman"/>
          </w:rPr>
          <w:t>e</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spacing w:val="-2"/>
          </w:rPr>
          <w:t>i</w:t>
        </w:r>
        <w:r w:rsidR="00877E76" w:rsidRPr="00D617DE">
          <w:rPr>
            <w:rStyle w:val="Hyperlink"/>
            <w:rFonts w:ascii="Avenir LT Std 55 Roman" w:eastAsia="Arial" w:hAnsi="Avenir LT Std 55 Roman"/>
          </w:rPr>
          <w:t>m</w:t>
        </w:r>
        <w:r w:rsidR="00877E76" w:rsidRPr="00D617DE">
          <w:rPr>
            <w:rStyle w:val="Hyperlink"/>
            <w:rFonts w:ascii="Avenir LT Std 55 Roman" w:eastAsia="Arial" w:hAnsi="Avenir LT Std 55 Roman"/>
            <w:spacing w:val="-1"/>
          </w:rPr>
          <w:t>po</w:t>
        </w:r>
        <w:r w:rsidR="00877E76" w:rsidRPr="00D617DE">
          <w:rPr>
            <w:rStyle w:val="Hyperlink"/>
            <w:rFonts w:ascii="Avenir LT Std 55 Roman" w:eastAsia="Arial" w:hAnsi="Avenir LT Std 55 Roman"/>
          </w:rPr>
          <w:t>r</w:t>
        </w:r>
        <w:r w:rsidR="00877E76" w:rsidRPr="00D617DE">
          <w:rPr>
            <w:rStyle w:val="Hyperlink"/>
            <w:rFonts w:ascii="Avenir LT Std 55 Roman" w:eastAsia="Arial" w:hAnsi="Avenir LT Std 55 Roman"/>
            <w:spacing w:val="-1"/>
          </w:rPr>
          <w:t>t</w:t>
        </w:r>
        <w:r w:rsidR="00877E76" w:rsidRPr="00D617DE">
          <w:rPr>
            <w:rStyle w:val="Hyperlink"/>
            <w:rFonts w:ascii="Avenir LT Std 55 Roman" w:eastAsia="Arial" w:hAnsi="Avenir LT Std 55 Roman"/>
          </w:rPr>
          <w:t>a</w:t>
        </w:r>
        <w:r w:rsidR="00877E76" w:rsidRPr="00D617DE">
          <w:rPr>
            <w:rStyle w:val="Hyperlink"/>
            <w:rFonts w:ascii="Avenir LT Std 55 Roman" w:eastAsia="Arial" w:hAnsi="Avenir LT Std 55 Roman"/>
            <w:spacing w:val="-1"/>
          </w:rPr>
          <w:t>n</w:t>
        </w:r>
        <w:r w:rsidR="00877E76" w:rsidRPr="00D617DE">
          <w:rPr>
            <w:rStyle w:val="Hyperlink"/>
            <w:rFonts w:ascii="Avenir LT Std 55 Roman" w:eastAsia="Arial" w:hAnsi="Avenir LT Std 55 Roman"/>
          </w:rPr>
          <w:t>t</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rPr>
          <w:t>exam</w:t>
        </w:r>
        <w:r w:rsidR="00877E76" w:rsidRPr="00D617DE">
          <w:rPr>
            <w:rStyle w:val="Hyperlink"/>
            <w:rFonts w:ascii="Avenir LT Std 55 Roman" w:eastAsia="Arial" w:hAnsi="Avenir LT Std 55 Roman"/>
            <w:spacing w:val="-1"/>
          </w:rPr>
          <w:t>p</w:t>
        </w:r>
        <w:r w:rsidR="00877E76" w:rsidRPr="00D617DE">
          <w:rPr>
            <w:rStyle w:val="Hyperlink"/>
            <w:rFonts w:ascii="Avenir LT Std 55 Roman" w:eastAsia="Arial" w:hAnsi="Avenir LT Std 55 Roman"/>
            <w:spacing w:val="-2"/>
          </w:rPr>
          <w:t>l</w:t>
        </w:r>
        <w:r w:rsidR="00877E76" w:rsidRPr="00D617DE">
          <w:rPr>
            <w:rStyle w:val="Hyperlink"/>
            <w:rFonts w:ascii="Avenir LT Std 55 Roman" w:eastAsia="Arial" w:hAnsi="Avenir LT Std 55 Roman"/>
          </w:rPr>
          <w:t>es</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spacing w:val="-3"/>
          </w:rPr>
          <w:t>o</w:t>
        </w:r>
        <w:r w:rsidR="00877E76" w:rsidRPr="00D617DE">
          <w:rPr>
            <w:rStyle w:val="Hyperlink"/>
            <w:rFonts w:ascii="Avenir LT Std 55 Roman" w:eastAsia="Arial" w:hAnsi="Avenir LT Std 55 Roman"/>
          </w:rPr>
          <w:t xml:space="preserve">f </w:t>
        </w:r>
        <w:r w:rsidR="00877E76" w:rsidRPr="00D617DE">
          <w:rPr>
            <w:rStyle w:val="Hyperlink"/>
            <w:rFonts w:ascii="Avenir LT Std 55 Roman" w:eastAsia="Arial" w:hAnsi="Avenir LT Std 55 Roman"/>
            <w:spacing w:val="-1"/>
          </w:rPr>
          <w:t>th</w:t>
        </w:r>
        <w:r w:rsidR="00877E76" w:rsidRPr="00D617DE">
          <w:rPr>
            <w:rStyle w:val="Hyperlink"/>
            <w:rFonts w:ascii="Avenir LT Std 55 Roman" w:eastAsia="Arial" w:hAnsi="Avenir LT Std 55 Roman"/>
          </w:rPr>
          <w:t>e</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rPr>
          <w:t>ma</w:t>
        </w:r>
        <w:r w:rsidR="00877E76" w:rsidRPr="00D617DE">
          <w:rPr>
            <w:rStyle w:val="Hyperlink"/>
            <w:rFonts w:ascii="Avenir LT Std 55 Roman" w:eastAsia="Arial" w:hAnsi="Avenir LT Std 55 Roman"/>
            <w:spacing w:val="-2"/>
          </w:rPr>
          <w:t>j</w:t>
        </w:r>
        <w:r w:rsidR="00877E76" w:rsidRPr="00D617DE">
          <w:rPr>
            <w:rStyle w:val="Hyperlink"/>
            <w:rFonts w:ascii="Avenir LT Std 55 Roman" w:eastAsia="Arial" w:hAnsi="Avenir LT Std 55 Roman"/>
            <w:spacing w:val="-1"/>
          </w:rPr>
          <w:t>o</w:t>
        </w:r>
        <w:r w:rsidR="00877E76" w:rsidRPr="00D617DE">
          <w:rPr>
            <w:rStyle w:val="Hyperlink"/>
            <w:rFonts w:ascii="Avenir LT Std 55 Roman" w:eastAsia="Arial" w:hAnsi="Avenir LT Std 55 Roman"/>
          </w:rPr>
          <w:t xml:space="preserve">r </w:t>
        </w:r>
        <w:r w:rsidR="00877E76" w:rsidRPr="00D617DE">
          <w:rPr>
            <w:rStyle w:val="Hyperlink"/>
            <w:rFonts w:ascii="Avenir LT Std 55 Roman" w:eastAsia="Arial" w:hAnsi="Avenir LT Std 55 Roman"/>
            <w:spacing w:val="-1"/>
          </w:rPr>
          <w:t>p</w:t>
        </w:r>
        <w:r w:rsidR="00877E76" w:rsidRPr="00D617DE">
          <w:rPr>
            <w:rStyle w:val="Hyperlink"/>
            <w:rFonts w:ascii="Avenir LT Std 55 Roman" w:eastAsia="Arial" w:hAnsi="Avenir LT Std 55 Roman"/>
          </w:rPr>
          <w:t>eri</w:t>
        </w:r>
        <w:r w:rsidR="00877E76" w:rsidRPr="00D617DE">
          <w:rPr>
            <w:rStyle w:val="Hyperlink"/>
            <w:rFonts w:ascii="Avenir LT Std 55 Roman" w:eastAsia="Arial" w:hAnsi="Avenir LT Std 55 Roman"/>
            <w:spacing w:val="-1"/>
          </w:rPr>
          <w:t>od</w:t>
        </w:r>
        <w:r w:rsidR="00877E76" w:rsidRPr="00D617DE">
          <w:rPr>
            <w:rStyle w:val="Hyperlink"/>
            <w:rFonts w:ascii="Avenir LT Std 55 Roman" w:eastAsia="Arial" w:hAnsi="Avenir LT Std 55 Roman"/>
          </w:rPr>
          <w:t>s</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spacing w:val="-1"/>
          </w:rPr>
          <w:t>o</w:t>
        </w:r>
        <w:r w:rsidR="00877E76" w:rsidRPr="00D617DE">
          <w:rPr>
            <w:rStyle w:val="Hyperlink"/>
            <w:rFonts w:ascii="Avenir LT Std 55 Roman" w:eastAsia="Arial" w:hAnsi="Avenir LT Std 55 Roman"/>
          </w:rPr>
          <w:t>f</w:t>
        </w:r>
        <w:r w:rsidR="00877E76" w:rsidRPr="00D617DE">
          <w:rPr>
            <w:rStyle w:val="Hyperlink"/>
            <w:rFonts w:ascii="Avenir LT Std 55 Roman" w:eastAsia="Arial" w:hAnsi="Avenir LT Std 55 Roman"/>
            <w:spacing w:val="-3"/>
          </w:rPr>
          <w:t xml:space="preserve"> </w:t>
        </w:r>
        <w:r w:rsidR="00877E76" w:rsidRPr="00D617DE">
          <w:rPr>
            <w:rStyle w:val="Hyperlink"/>
            <w:rFonts w:ascii="Avenir LT Std 55 Roman" w:eastAsia="Arial" w:hAnsi="Avenir LT Std 55 Roman"/>
            <w:spacing w:val="-1"/>
          </w:rPr>
          <w:t>C</w:t>
        </w:r>
        <w:r w:rsidR="00877E76" w:rsidRPr="00D617DE">
          <w:rPr>
            <w:rStyle w:val="Hyperlink"/>
            <w:rFonts w:ascii="Avenir LT Std 55 Roman" w:eastAsia="Arial" w:hAnsi="Avenir LT Std 55 Roman"/>
            <w:spacing w:val="1"/>
          </w:rPr>
          <w:t>a</w:t>
        </w:r>
        <w:r w:rsidR="00877E76" w:rsidRPr="00D617DE">
          <w:rPr>
            <w:rStyle w:val="Hyperlink"/>
            <w:rFonts w:ascii="Avenir LT Std 55 Roman" w:eastAsia="Arial" w:hAnsi="Avenir LT Std 55 Roman"/>
          </w:rPr>
          <w:t>li</w:t>
        </w:r>
        <w:r w:rsidR="00877E76" w:rsidRPr="00D617DE">
          <w:rPr>
            <w:rStyle w:val="Hyperlink"/>
            <w:rFonts w:ascii="Avenir LT Std 55 Roman" w:eastAsia="Arial" w:hAnsi="Avenir LT Std 55 Roman"/>
            <w:spacing w:val="-1"/>
          </w:rPr>
          <w:t>fo</w:t>
        </w:r>
        <w:r w:rsidR="00877E76" w:rsidRPr="00D617DE">
          <w:rPr>
            <w:rStyle w:val="Hyperlink"/>
            <w:rFonts w:ascii="Avenir LT Std 55 Roman" w:eastAsia="Arial" w:hAnsi="Avenir LT Std 55 Roman"/>
          </w:rPr>
          <w:t>r</w:t>
        </w:r>
        <w:r w:rsidR="00877E76" w:rsidRPr="00D617DE">
          <w:rPr>
            <w:rStyle w:val="Hyperlink"/>
            <w:rFonts w:ascii="Avenir LT Std 55 Roman" w:eastAsia="Arial" w:hAnsi="Avenir LT Std 55 Roman"/>
            <w:spacing w:val="-1"/>
          </w:rPr>
          <w:t>n</w:t>
        </w:r>
        <w:r w:rsidR="00877E76" w:rsidRPr="00D617DE">
          <w:rPr>
            <w:rStyle w:val="Hyperlink"/>
            <w:rFonts w:ascii="Avenir LT Std 55 Roman" w:eastAsia="Arial" w:hAnsi="Avenir LT Std 55 Roman"/>
          </w:rPr>
          <w:t>ia</w:t>
        </w:r>
        <w:r w:rsidR="00877E76" w:rsidRPr="00D617DE">
          <w:rPr>
            <w:rStyle w:val="Hyperlink"/>
            <w:rFonts w:ascii="Avenir LT Std 55 Roman" w:eastAsia="Arial" w:hAnsi="Avenir LT Std 55 Roman"/>
            <w:spacing w:val="1"/>
          </w:rPr>
          <w:t xml:space="preserve"> </w:t>
        </w:r>
        <w:r w:rsidR="00877E76" w:rsidRPr="00D617DE">
          <w:rPr>
            <w:rStyle w:val="Hyperlink"/>
            <w:rFonts w:ascii="Avenir LT Std 55 Roman" w:eastAsia="Arial" w:hAnsi="Avenir LT Std 55 Roman"/>
            <w:spacing w:val="-1"/>
          </w:rPr>
          <w:t>h</w:t>
        </w:r>
        <w:r w:rsidR="00877E76" w:rsidRPr="00D617DE">
          <w:rPr>
            <w:rStyle w:val="Hyperlink"/>
            <w:rFonts w:ascii="Avenir LT Std 55 Roman" w:eastAsia="Arial" w:hAnsi="Avenir LT Std 55 Roman"/>
            <w:spacing w:val="-2"/>
          </w:rPr>
          <w:t>i</w:t>
        </w:r>
        <w:r w:rsidR="00877E76" w:rsidRPr="00D617DE">
          <w:rPr>
            <w:rStyle w:val="Hyperlink"/>
            <w:rFonts w:ascii="Avenir LT Std 55 Roman" w:eastAsia="Arial" w:hAnsi="Avenir LT Std 55 Roman"/>
          </w:rPr>
          <w:t>s</w:t>
        </w:r>
        <w:r w:rsidR="00877E76" w:rsidRPr="00D617DE">
          <w:rPr>
            <w:rStyle w:val="Hyperlink"/>
            <w:rFonts w:ascii="Avenir LT Std 55 Roman" w:eastAsia="Arial" w:hAnsi="Avenir LT Std 55 Roman"/>
            <w:spacing w:val="-1"/>
          </w:rPr>
          <w:t>to</w:t>
        </w:r>
        <w:r w:rsidR="00877E76" w:rsidRPr="00D617DE">
          <w:rPr>
            <w:rStyle w:val="Hyperlink"/>
            <w:rFonts w:ascii="Avenir LT Std 55 Roman" w:eastAsia="Arial" w:hAnsi="Avenir LT Std 55 Roman"/>
            <w:spacing w:val="2"/>
          </w:rPr>
          <w:t>r</w:t>
        </w:r>
        <w:r w:rsidR="00877E76" w:rsidRPr="00D617DE">
          <w:rPr>
            <w:rStyle w:val="Hyperlink"/>
            <w:rFonts w:ascii="Avenir LT Std 55 Roman" w:eastAsia="Arial" w:hAnsi="Avenir LT Std 55 Roman"/>
          </w:rPr>
          <w:t>y</w:t>
        </w:r>
        <w:r w:rsidR="00877E76" w:rsidRPr="00D617DE">
          <w:rPr>
            <w:rStyle w:val="Hyperlink"/>
            <w:rFonts w:ascii="Avenir LT Std 55 Roman" w:eastAsia="Arial" w:hAnsi="Avenir LT Std 55 Roman"/>
            <w:spacing w:val="-6"/>
          </w:rPr>
          <w:t xml:space="preserve"> </w:t>
        </w:r>
        <w:r w:rsidR="00877E76" w:rsidRPr="00D617DE">
          <w:rPr>
            <w:rStyle w:val="Hyperlink"/>
            <w:rFonts w:ascii="Avenir LT Std 55 Roman" w:eastAsia="Arial" w:hAnsi="Avenir LT Std 55 Roman"/>
            <w:spacing w:val="-1"/>
          </w:rPr>
          <w:t>o</w:t>
        </w:r>
        <w:r w:rsidR="00877E76" w:rsidRPr="00D617DE">
          <w:rPr>
            <w:rStyle w:val="Hyperlink"/>
            <w:rFonts w:ascii="Avenir LT Std 55 Roman" w:eastAsia="Arial" w:hAnsi="Avenir LT Std 55 Roman"/>
          </w:rPr>
          <w:t>r</w:t>
        </w:r>
        <w:r w:rsidR="00877E76" w:rsidRPr="00D617DE">
          <w:rPr>
            <w:rStyle w:val="Hyperlink"/>
            <w:rFonts w:ascii="Avenir LT Std 55 Roman" w:eastAsia="Arial" w:hAnsi="Avenir LT Std 55 Roman"/>
            <w:spacing w:val="3"/>
          </w:rPr>
          <w:t xml:space="preserve"> </w:t>
        </w:r>
        <w:r w:rsidR="00877E76" w:rsidRPr="00D617DE">
          <w:rPr>
            <w:rStyle w:val="Hyperlink"/>
            <w:rFonts w:ascii="Avenir LT Std 55 Roman" w:eastAsia="Arial" w:hAnsi="Avenir LT Std 55 Roman"/>
            <w:spacing w:val="-1"/>
          </w:rPr>
          <w:t>p</w:t>
        </w:r>
        <w:r w:rsidR="00877E76" w:rsidRPr="00D617DE">
          <w:rPr>
            <w:rStyle w:val="Hyperlink"/>
            <w:rFonts w:ascii="Avenir LT Std 55 Roman" w:eastAsia="Arial" w:hAnsi="Avenir LT Std 55 Roman"/>
          </w:rPr>
          <w:t>re</w:t>
        </w:r>
        <w:r w:rsidR="00877E76" w:rsidRPr="00D617DE">
          <w:rPr>
            <w:rStyle w:val="Hyperlink"/>
            <w:rFonts w:ascii="Avenir LT Std 55 Roman" w:eastAsia="Arial" w:hAnsi="Avenir LT Std 55 Roman"/>
            <w:spacing w:val="-1"/>
          </w:rPr>
          <w:t>h</w:t>
        </w:r>
        <w:r w:rsidR="00877E76" w:rsidRPr="00D617DE">
          <w:rPr>
            <w:rStyle w:val="Hyperlink"/>
            <w:rFonts w:ascii="Avenir LT Std 55 Roman" w:eastAsia="Arial" w:hAnsi="Avenir LT Std 55 Roman"/>
          </w:rPr>
          <w:t>is</w:t>
        </w:r>
        <w:r w:rsidR="00877E76" w:rsidRPr="00D617DE">
          <w:rPr>
            <w:rStyle w:val="Hyperlink"/>
            <w:rFonts w:ascii="Avenir LT Std 55 Roman" w:eastAsia="Arial" w:hAnsi="Avenir LT Std 55 Roman"/>
            <w:spacing w:val="-1"/>
          </w:rPr>
          <w:t>to</w:t>
        </w:r>
        <w:r w:rsidR="00877E76" w:rsidRPr="00D617DE">
          <w:rPr>
            <w:rStyle w:val="Hyperlink"/>
            <w:rFonts w:ascii="Avenir LT Std 55 Roman" w:eastAsia="Arial" w:hAnsi="Avenir LT Std 55 Roman"/>
            <w:spacing w:val="2"/>
          </w:rPr>
          <w:t>r</w:t>
        </w:r>
        <w:r w:rsidR="00877E76" w:rsidRPr="00D617DE">
          <w:rPr>
            <w:rStyle w:val="Hyperlink"/>
            <w:rFonts w:ascii="Avenir LT Std 55 Roman" w:eastAsia="Arial" w:hAnsi="Avenir LT Std 55 Roman"/>
            <w:spacing w:val="-7"/>
          </w:rPr>
          <w:t>y</w:t>
        </w:r>
        <w:r w:rsidR="00877E76" w:rsidRPr="00D617DE">
          <w:rPr>
            <w:rStyle w:val="Hyperlink"/>
            <w:rFonts w:ascii="Avenir LT Std 55 Roman" w:eastAsia="Arial" w:hAnsi="Avenir LT Std 55 Roman"/>
          </w:rPr>
          <w:t>?</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_Toc130242472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145</w:t>
        </w:r>
        <w:r w:rsidR="00877E76" w:rsidRPr="00D617DE">
          <w:rPr>
            <w:rFonts w:ascii="Avenir LT Std 55 Roman" w:hAnsi="Avenir LT Std 55 Roman"/>
            <w:webHidden/>
          </w:rPr>
          <w:fldChar w:fldCharType="end"/>
        </w:r>
      </w:hyperlink>
    </w:p>
    <w:p w14:paraId="351ED3E7" w14:textId="513C7770" w:rsidR="00877E76" w:rsidRPr="00D617DE" w:rsidRDefault="00B719B1">
      <w:pPr>
        <w:pStyle w:val="TOC3"/>
        <w:rPr>
          <w:rFonts w:ascii="Avenir LT Std 55 Roman" w:eastAsiaTheme="minorEastAsia" w:hAnsi="Avenir LT Std 55 Roman" w:cstheme="minorBidi"/>
          <w:bCs w:val="0"/>
          <w:sz w:val="22"/>
          <w:szCs w:val="22"/>
        </w:rPr>
      </w:pPr>
      <w:hyperlink w:anchor="_Toc130242473" w:history="1">
        <w:r w:rsidR="00877E76" w:rsidRPr="00D617DE">
          <w:rPr>
            <w:rStyle w:val="Hyperlink"/>
            <w:rFonts w:ascii="Avenir LT Std 55 Roman" w:eastAsia="Arial" w:hAnsi="Avenir LT Std 55 Roman"/>
            <w:spacing w:val="-1"/>
          </w:rPr>
          <w:t>2.</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eastAsia="Arial" w:hAnsi="Avenir LT Std 55 Roman"/>
          </w:rPr>
          <w:t>Does the project have impacts that are individually limited, but cumulatively considerable?</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_Toc130242473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147</w:t>
        </w:r>
        <w:r w:rsidR="00877E76" w:rsidRPr="00D617DE">
          <w:rPr>
            <w:rFonts w:ascii="Avenir LT Std 55 Roman" w:hAnsi="Avenir LT Std 55 Roman"/>
            <w:webHidden/>
          </w:rPr>
          <w:fldChar w:fldCharType="end"/>
        </w:r>
      </w:hyperlink>
    </w:p>
    <w:p w14:paraId="7AB40594" w14:textId="0403CC18" w:rsidR="00877E76" w:rsidRPr="00D617DE" w:rsidRDefault="00B719B1">
      <w:pPr>
        <w:pStyle w:val="TOC3"/>
        <w:rPr>
          <w:rFonts w:ascii="Avenir LT Std 55 Roman" w:eastAsiaTheme="minorEastAsia" w:hAnsi="Avenir LT Std 55 Roman" w:cstheme="minorBidi"/>
          <w:bCs w:val="0"/>
          <w:sz w:val="22"/>
          <w:szCs w:val="22"/>
        </w:rPr>
      </w:pPr>
      <w:hyperlink w:anchor="_Toc130242474" w:history="1">
        <w:r w:rsidR="00877E76" w:rsidRPr="00D617DE">
          <w:rPr>
            <w:rStyle w:val="Hyperlink"/>
            <w:rFonts w:ascii="Avenir LT Std 55 Roman" w:eastAsia="Arial" w:hAnsi="Avenir LT Std 55 Roman"/>
            <w:spacing w:val="-1"/>
          </w:rPr>
          <w:t>3.</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eastAsia="Arial" w:hAnsi="Avenir LT Std 55 Roman"/>
          </w:rPr>
          <w:t xml:space="preserve">Does the project have environmental effects that will cause substantial adverse effects on human </w:t>
        </w:r>
        <w:r w:rsidR="00877E76" w:rsidRPr="00D617DE">
          <w:rPr>
            <w:rStyle w:val="Hyperlink"/>
            <w:rFonts w:ascii="Avenir LT Std 55 Roman" w:eastAsia="Arial" w:hAnsi="Avenir LT Std 55 Roman"/>
            <w:spacing w:val="-1"/>
          </w:rPr>
          <w:t>beings, either directly or indirectly?</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_Toc130242474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147</w:t>
        </w:r>
        <w:r w:rsidR="00877E76" w:rsidRPr="00D617DE">
          <w:rPr>
            <w:rFonts w:ascii="Avenir LT Std 55 Roman" w:hAnsi="Avenir LT Std 55 Roman"/>
            <w:webHidden/>
          </w:rPr>
          <w:fldChar w:fldCharType="end"/>
        </w:r>
      </w:hyperlink>
    </w:p>
    <w:p w14:paraId="6746F59A" w14:textId="6544632F" w:rsidR="00877E76" w:rsidRPr="00D617DE" w:rsidRDefault="00B719B1" w:rsidP="00D22C1A">
      <w:pPr>
        <w:pStyle w:val="TOC1"/>
        <w:rPr>
          <w:rFonts w:ascii="Avenir LT Std 55 Roman" w:eastAsiaTheme="minorEastAsia" w:hAnsi="Avenir LT Std 55 Roman" w:cstheme="minorBidi"/>
          <w:sz w:val="22"/>
          <w:szCs w:val="22"/>
        </w:rPr>
      </w:pPr>
      <w:hyperlink w:anchor="_Toc130242475" w:history="1">
        <w:r w:rsidR="00877E76" w:rsidRPr="00D617DE">
          <w:rPr>
            <w:rStyle w:val="Hyperlink"/>
            <w:rFonts w:ascii="Avenir LT Std 55 Roman" w:eastAsia="Calibri" w:hAnsi="Avenir LT Std 55 Roman"/>
          </w:rPr>
          <w:t>7.0</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eastAsia="Calibri" w:hAnsi="Avenir LT Std 55 Roman"/>
          </w:rPr>
          <w:t>Alternatives Analysis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_Toc130242475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149</w:t>
        </w:r>
        <w:r w:rsidR="00877E76" w:rsidRPr="00D617DE">
          <w:rPr>
            <w:rFonts w:ascii="Avenir LT Std 55 Roman" w:hAnsi="Avenir LT Std 55 Roman"/>
            <w:webHidden/>
          </w:rPr>
          <w:fldChar w:fldCharType="end"/>
        </w:r>
      </w:hyperlink>
    </w:p>
    <w:p w14:paraId="2848F215" w14:textId="2B6CA5CB" w:rsidR="00877E76" w:rsidRPr="00D617DE" w:rsidRDefault="00B719B1">
      <w:pPr>
        <w:pStyle w:val="TOC2"/>
        <w:rPr>
          <w:rFonts w:ascii="Avenir LT Std 55 Roman" w:eastAsiaTheme="minorEastAsia" w:hAnsi="Avenir LT Std 55 Roman" w:cstheme="minorBidi"/>
          <w:sz w:val="22"/>
          <w:szCs w:val="22"/>
        </w:rPr>
      </w:pPr>
      <w:hyperlink w:anchor="_Toc130242476" w:history="1">
        <w:r w:rsidR="00877E76" w:rsidRPr="00D617DE">
          <w:rPr>
            <w:rStyle w:val="Hyperlink"/>
            <w:rFonts w:ascii="Avenir LT Std 55 Roman" w:hAnsi="Avenir LT Std 55 Roman"/>
          </w:rPr>
          <w:t>A.</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hAnsi="Avenir LT Std 55 Roman"/>
          </w:rPr>
          <w:t>Approach to Alternatives Analysis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_Toc130242476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149</w:t>
        </w:r>
        <w:r w:rsidR="00877E76" w:rsidRPr="00D617DE">
          <w:rPr>
            <w:rFonts w:ascii="Avenir LT Std 55 Roman" w:hAnsi="Avenir LT Std 55 Roman"/>
            <w:webHidden/>
          </w:rPr>
          <w:fldChar w:fldCharType="end"/>
        </w:r>
      </w:hyperlink>
    </w:p>
    <w:p w14:paraId="117BE101" w14:textId="7A309E88" w:rsidR="00877E76" w:rsidRPr="00D617DE" w:rsidRDefault="00B719B1">
      <w:pPr>
        <w:pStyle w:val="TOC2"/>
        <w:rPr>
          <w:rFonts w:ascii="Avenir LT Std 55 Roman" w:eastAsiaTheme="minorEastAsia" w:hAnsi="Avenir LT Std 55 Roman" w:cstheme="minorBidi"/>
          <w:sz w:val="22"/>
          <w:szCs w:val="22"/>
        </w:rPr>
      </w:pPr>
      <w:hyperlink w:anchor="_Toc130242477" w:history="1">
        <w:r w:rsidR="00877E76" w:rsidRPr="00D617DE">
          <w:rPr>
            <w:rStyle w:val="Hyperlink"/>
            <w:rFonts w:ascii="Avenir LT Std 55 Roman" w:hAnsi="Avenir LT Std 55 Roman"/>
          </w:rPr>
          <w:t>B.</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hAnsi="Avenir LT Std 55 Roman"/>
          </w:rPr>
          <w:t>Selection of Range of Alternatives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_Toc130242477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150</w:t>
        </w:r>
        <w:r w:rsidR="00877E76" w:rsidRPr="00D617DE">
          <w:rPr>
            <w:rFonts w:ascii="Avenir LT Std 55 Roman" w:hAnsi="Avenir LT Std 55 Roman"/>
            <w:webHidden/>
          </w:rPr>
          <w:fldChar w:fldCharType="end"/>
        </w:r>
      </w:hyperlink>
    </w:p>
    <w:p w14:paraId="5873A0E1" w14:textId="3DDB7130" w:rsidR="00877E76" w:rsidRPr="00D617DE" w:rsidRDefault="00B719B1">
      <w:pPr>
        <w:pStyle w:val="TOC2"/>
        <w:rPr>
          <w:rFonts w:ascii="Avenir LT Std 55 Roman" w:eastAsiaTheme="minorEastAsia" w:hAnsi="Avenir LT Std 55 Roman" w:cstheme="minorBidi"/>
          <w:sz w:val="22"/>
          <w:szCs w:val="22"/>
        </w:rPr>
      </w:pPr>
      <w:hyperlink w:anchor="_Toc130242478" w:history="1">
        <w:r w:rsidR="00877E76" w:rsidRPr="00D617DE">
          <w:rPr>
            <w:rStyle w:val="Hyperlink"/>
            <w:rFonts w:ascii="Avenir LT Std 55 Roman" w:hAnsi="Avenir LT Std 55 Roman"/>
          </w:rPr>
          <w:t>C.</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hAnsi="Avenir LT Std 55 Roman"/>
          </w:rPr>
          <w:t>Project Objectives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_Toc130242478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150</w:t>
        </w:r>
        <w:r w:rsidR="00877E76" w:rsidRPr="00D617DE">
          <w:rPr>
            <w:rFonts w:ascii="Avenir LT Std 55 Roman" w:hAnsi="Avenir LT Std 55 Roman"/>
            <w:webHidden/>
          </w:rPr>
          <w:fldChar w:fldCharType="end"/>
        </w:r>
      </w:hyperlink>
    </w:p>
    <w:p w14:paraId="66EFB672" w14:textId="2BAEE4B7" w:rsidR="00877E76" w:rsidRPr="00D617DE" w:rsidRDefault="00B719B1">
      <w:pPr>
        <w:pStyle w:val="TOC2"/>
        <w:rPr>
          <w:rFonts w:ascii="Avenir LT Std 55 Roman" w:eastAsiaTheme="minorEastAsia" w:hAnsi="Avenir LT Std 55 Roman" w:cstheme="minorBidi"/>
          <w:sz w:val="22"/>
          <w:szCs w:val="22"/>
        </w:rPr>
      </w:pPr>
      <w:hyperlink w:anchor="_Toc130242479" w:history="1">
        <w:r w:rsidR="00877E76" w:rsidRPr="00D617DE">
          <w:rPr>
            <w:rStyle w:val="Hyperlink"/>
            <w:rFonts w:ascii="Avenir LT Std 55 Roman" w:hAnsi="Avenir LT Std 55 Roman"/>
          </w:rPr>
          <w:t>D.</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hAnsi="Avenir LT Std 55 Roman"/>
          </w:rPr>
          <w:t>Description of Alternatives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_Toc130242479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152</w:t>
        </w:r>
        <w:r w:rsidR="00877E76" w:rsidRPr="00D617DE">
          <w:rPr>
            <w:rFonts w:ascii="Avenir LT Std 55 Roman" w:hAnsi="Avenir LT Std 55 Roman"/>
            <w:webHidden/>
          </w:rPr>
          <w:fldChar w:fldCharType="end"/>
        </w:r>
      </w:hyperlink>
    </w:p>
    <w:p w14:paraId="15372409" w14:textId="0FB3F5C0" w:rsidR="00877E76" w:rsidRPr="00D617DE" w:rsidRDefault="00B719B1">
      <w:pPr>
        <w:pStyle w:val="TOC3"/>
        <w:rPr>
          <w:rFonts w:ascii="Avenir LT Std 55 Roman" w:eastAsiaTheme="minorEastAsia" w:hAnsi="Avenir LT Std 55 Roman" w:cstheme="minorBidi"/>
          <w:bCs w:val="0"/>
          <w:sz w:val="22"/>
          <w:szCs w:val="22"/>
        </w:rPr>
      </w:pPr>
      <w:hyperlink w:anchor="_Toc130242480" w:history="1">
        <w:r w:rsidR="00877E76" w:rsidRPr="00D617DE">
          <w:rPr>
            <w:rStyle w:val="Hyperlink"/>
            <w:rFonts w:ascii="Avenir LT Std 55 Roman" w:hAnsi="Avenir LT Std 55 Roman"/>
          </w:rPr>
          <w:t>1.</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Alternative 1: No Project Alternative</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_Toc130242480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152</w:t>
        </w:r>
        <w:r w:rsidR="00877E76" w:rsidRPr="00D617DE">
          <w:rPr>
            <w:rFonts w:ascii="Avenir LT Std 55 Roman" w:hAnsi="Avenir LT Std 55 Roman"/>
            <w:webHidden/>
          </w:rPr>
          <w:fldChar w:fldCharType="end"/>
        </w:r>
      </w:hyperlink>
    </w:p>
    <w:p w14:paraId="7F6E20F7" w14:textId="7C08B130" w:rsidR="00877E76" w:rsidRPr="00D617DE" w:rsidRDefault="00B719B1">
      <w:pPr>
        <w:pStyle w:val="TOC3"/>
        <w:rPr>
          <w:rFonts w:ascii="Avenir LT Std 55 Roman" w:eastAsiaTheme="minorEastAsia" w:hAnsi="Avenir LT Std 55 Roman" w:cstheme="minorBidi"/>
          <w:bCs w:val="0"/>
          <w:sz w:val="22"/>
          <w:szCs w:val="22"/>
        </w:rPr>
      </w:pPr>
      <w:hyperlink w:anchor="_Toc130242481" w:history="1">
        <w:r w:rsidR="00877E76" w:rsidRPr="00D617DE">
          <w:rPr>
            <w:rStyle w:val="Hyperlink"/>
            <w:rFonts w:ascii="Avenir LT Std 55 Roman" w:hAnsi="Avenir LT Std 55 Roman"/>
          </w:rPr>
          <w:t>2.</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Alternative 2: Less Stringent ZEV Purchase Requirement</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_Toc130242481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154</w:t>
        </w:r>
        <w:r w:rsidR="00877E76" w:rsidRPr="00D617DE">
          <w:rPr>
            <w:rFonts w:ascii="Avenir LT Std 55 Roman" w:hAnsi="Avenir LT Std 55 Roman"/>
            <w:webHidden/>
          </w:rPr>
          <w:fldChar w:fldCharType="end"/>
        </w:r>
      </w:hyperlink>
    </w:p>
    <w:p w14:paraId="3EF3B0AC" w14:textId="17184052" w:rsidR="00877E76" w:rsidRPr="00D617DE" w:rsidRDefault="00B719B1">
      <w:pPr>
        <w:pStyle w:val="TOC3"/>
        <w:rPr>
          <w:rFonts w:ascii="Avenir LT Std 55 Roman" w:eastAsiaTheme="minorEastAsia" w:hAnsi="Avenir LT Std 55 Roman" w:cstheme="minorBidi"/>
          <w:bCs w:val="0"/>
          <w:sz w:val="22"/>
          <w:szCs w:val="22"/>
        </w:rPr>
      </w:pPr>
      <w:hyperlink w:anchor="_Toc130242482" w:history="1">
        <w:r w:rsidR="00877E76" w:rsidRPr="00D617DE">
          <w:rPr>
            <w:rStyle w:val="Hyperlink"/>
            <w:rFonts w:ascii="Avenir LT Std 55 Roman" w:hAnsi="Avenir LT Std 55 Roman"/>
          </w:rPr>
          <w:t>3.</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Alternative 3: Best Available Control Technology (BACT) Concept</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_Toc130242482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156</w:t>
        </w:r>
        <w:r w:rsidR="00877E76" w:rsidRPr="00D617DE">
          <w:rPr>
            <w:rFonts w:ascii="Avenir LT Std 55 Roman" w:hAnsi="Avenir LT Std 55 Roman"/>
            <w:webHidden/>
          </w:rPr>
          <w:fldChar w:fldCharType="end"/>
        </w:r>
      </w:hyperlink>
    </w:p>
    <w:p w14:paraId="25CD8396" w14:textId="21F7EA61" w:rsidR="00877E76" w:rsidRPr="00D617DE" w:rsidRDefault="00B719B1">
      <w:pPr>
        <w:pStyle w:val="TOC2"/>
        <w:rPr>
          <w:rFonts w:ascii="Avenir LT Std 55 Roman" w:eastAsiaTheme="minorEastAsia" w:hAnsi="Avenir LT Std 55 Roman" w:cstheme="minorBidi"/>
          <w:sz w:val="22"/>
          <w:szCs w:val="22"/>
        </w:rPr>
      </w:pPr>
      <w:hyperlink w:anchor="_Toc130242483" w:history="1">
        <w:r w:rsidR="00877E76" w:rsidRPr="00D617DE">
          <w:rPr>
            <w:rStyle w:val="Hyperlink"/>
            <w:rFonts w:ascii="Avenir LT Std 55 Roman" w:hAnsi="Avenir LT Std 55 Roman"/>
          </w:rPr>
          <w:t>E.</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hAnsi="Avenir LT Std 55 Roman"/>
          </w:rPr>
          <w:t>Alternatives Considered but Rejected</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_Toc130242483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159</w:t>
        </w:r>
        <w:r w:rsidR="00877E76" w:rsidRPr="00D617DE">
          <w:rPr>
            <w:rFonts w:ascii="Avenir LT Std 55 Roman" w:hAnsi="Avenir LT Std 55 Roman"/>
            <w:webHidden/>
          </w:rPr>
          <w:fldChar w:fldCharType="end"/>
        </w:r>
      </w:hyperlink>
    </w:p>
    <w:p w14:paraId="583DE7CF" w14:textId="3C3D1410" w:rsidR="00877E76" w:rsidRPr="00D617DE" w:rsidRDefault="00B719B1">
      <w:pPr>
        <w:pStyle w:val="TOC3"/>
        <w:rPr>
          <w:rFonts w:ascii="Avenir LT Std 55 Roman" w:eastAsiaTheme="minorEastAsia" w:hAnsi="Avenir LT Std 55 Roman" w:cstheme="minorBidi"/>
          <w:bCs w:val="0"/>
          <w:sz w:val="22"/>
          <w:szCs w:val="22"/>
        </w:rPr>
      </w:pPr>
      <w:hyperlink w:anchor="_Toc130242484" w:history="1">
        <w:r w:rsidR="00877E76" w:rsidRPr="00D617DE">
          <w:rPr>
            <w:rStyle w:val="Hyperlink"/>
            <w:rFonts w:ascii="Avenir LT Std 55 Roman" w:hAnsi="Avenir LT Std 55 Roman"/>
          </w:rPr>
          <w:t>1.</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Alternative 4: Focus ZEV Requirements on Return to Base Concept</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_Toc130242484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159</w:t>
        </w:r>
        <w:r w:rsidR="00877E76" w:rsidRPr="00D617DE">
          <w:rPr>
            <w:rFonts w:ascii="Avenir LT Std 55 Roman" w:hAnsi="Avenir LT Std 55 Roman"/>
            <w:webHidden/>
          </w:rPr>
          <w:fldChar w:fldCharType="end"/>
        </w:r>
      </w:hyperlink>
    </w:p>
    <w:p w14:paraId="59F2D3A1" w14:textId="42CB3974" w:rsidR="00877E76" w:rsidRPr="00D617DE" w:rsidRDefault="00B719B1">
      <w:pPr>
        <w:pStyle w:val="TOC3"/>
        <w:rPr>
          <w:rFonts w:ascii="Avenir LT Std 55 Roman" w:eastAsiaTheme="minorEastAsia" w:hAnsi="Avenir LT Std 55 Roman" w:cstheme="minorBidi"/>
          <w:bCs w:val="0"/>
          <w:sz w:val="22"/>
          <w:szCs w:val="22"/>
        </w:rPr>
      </w:pPr>
      <w:hyperlink w:anchor="_Toc130242485" w:history="1">
        <w:r w:rsidR="00877E76" w:rsidRPr="00D617DE">
          <w:rPr>
            <w:rStyle w:val="Hyperlink"/>
            <w:rFonts w:ascii="Avenir LT Std 55 Roman" w:eastAsia="Arial" w:hAnsi="Avenir LT Std 55 Roman"/>
          </w:rPr>
          <w:t>2.</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Alternative 5: Match ACT and ACF ZEV Deployments Exactly</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_Toc130242485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160</w:t>
        </w:r>
        <w:r w:rsidR="00877E76" w:rsidRPr="00D617DE">
          <w:rPr>
            <w:rFonts w:ascii="Avenir LT Std 55 Roman" w:hAnsi="Avenir LT Std 55 Roman"/>
            <w:webHidden/>
          </w:rPr>
          <w:fldChar w:fldCharType="end"/>
        </w:r>
      </w:hyperlink>
    </w:p>
    <w:p w14:paraId="53ADA2C0" w14:textId="4B123D2B" w:rsidR="00877E76" w:rsidRPr="00D617DE" w:rsidRDefault="00B719B1">
      <w:pPr>
        <w:pStyle w:val="TOC3"/>
        <w:rPr>
          <w:rFonts w:ascii="Avenir LT Std 55 Roman" w:eastAsiaTheme="minorEastAsia" w:hAnsi="Avenir LT Std 55 Roman" w:cstheme="minorBidi"/>
          <w:bCs w:val="0"/>
          <w:sz w:val="22"/>
          <w:szCs w:val="22"/>
        </w:rPr>
      </w:pPr>
      <w:hyperlink w:anchor="_Toc130242486" w:history="1">
        <w:r w:rsidR="00877E76" w:rsidRPr="00D617DE">
          <w:rPr>
            <w:rStyle w:val="Hyperlink"/>
            <w:rFonts w:ascii="Avenir LT Std 55 Roman" w:eastAsia="Arial" w:hAnsi="Avenir LT Std 55 Roman"/>
          </w:rPr>
          <w:t>3.</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Alternative 6: Exempt Small Fleets and Interstate Truckers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_Toc130242486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160</w:t>
        </w:r>
        <w:r w:rsidR="00877E76" w:rsidRPr="00D617DE">
          <w:rPr>
            <w:rFonts w:ascii="Avenir LT Std 55 Roman" w:hAnsi="Avenir LT Std 55 Roman"/>
            <w:webHidden/>
          </w:rPr>
          <w:fldChar w:fldCharType="end"/>
        </w:r>
      </w:hyperlink>
    </w:p>
    <w:p w14:paraId="474982BB" w14:textId="4AA24574" w:rsidR="00877E76" w:rsidRPr="00D617DE" w:rsidRDefault="00B719B1">
      <w:pPr>
        <w:pStyle w:val="TOC3"/>
        <w:rPr>
          <w:rFonts w:ascii="Avenir LT Std 55 Roman" w:eastAsiaTheme="minorEastAsia" w:hAnsi="Avenir LT Std 55 Roman" w:cstheme="minorBidi"/>
          <w:bCs w:val="0"/>
          <w:sz w:val="22"/>
          <w:szCs w:val="22"/>
        </w:rPr>
      </w:pPr>
      <w:hyperlink w:anchor="_Toc130242487" w:history="1">
        <w:r w:rsidR="00877E76" w:rsidRPr="00D617DE">
          <w:rPr>
            <w:rStyle w:val="Hyperlink"/>
            <w:rFonts w:ascii="Avenir LT Std 55 Roman" w:eastAsia="Arial" w:hAnsi="Avenir LT Std 55 Roman"/>
          </w:rPr>
          <w:t>4.</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Alternative 7: Extend the Timeline for Group 1 Vehicles and Exclude All Other Vehicles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_Toc130242487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161</w:t>
        </w:r>
        <w:r w:rsidR="00877E76" w:rsidRPr="00D617DE">
          <w:rPr>
            <w:rFonts w:ascii="Avenir LT Std 55 Roman" w:hAnsi="Avenir LT Std 55 Roman"/>
            <w:webHidden/>
          </w:rPr>
          <w:fldChar w:fldCharType="end"/>
        </w:r>
      </w:hyperlink>
    </w:p>
    <w:p w14:paraId="6A2917BF" w14:textId="4FAC9197" w:rsidR="00877E76" w:rsidRPr="00D617DE" w:rsidRDefault="00B719B1">
      <w:pPr>
        <w:pStyle w:val="TOC3"/>
        <w:rPr>
          <w:rFonts w:ascii="Avenir LT Std 55 Roman" w:eastAsiaTheme="minorEastAsia" w:hAnsi="Avenir LT Std 55 Roman" w:cstheme="minorBidi"/>
          <w:bCs w:val="0"/>
          <w:sz w:val="22"/>
          <w:szCs w:val="22"/>
        </w:rPr>
      </w:pPr>
      <w:hyperlink w:anchor="_Toc130242488" w:history="1">
        <w:r w:rsidR="00877E76" w:rsidRPr="00D617DE">
          <w:rPr>
            <w:rStyle w:val="Hyperlink"/>
            <w:rFonts w:ascii="Avenir LT Std 55 Roman" w:eastAsia="Arial" w:hAnsi="Avenir LT Std 55 Roman"/>
          </w:rPr>
          <w:t>5.</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Alternative 8: Credit for ZEV or Natural Gas Vehicle</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_Toc130242488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162</w:t>
        </w:r>
        <w:r w:rsidR="00877E76" w:rsidRPr="00D617DE">
          <w:rPr>
            <w:rFonts w:ascii="Avenir LT Std 55 Roman" w:hAnsi="Avenir LT Std 55 Roman"/>
            <w:webHidden/>
          </w:rPr>
          <w:fldChar w:fldCharType="end"/>
        </w:r>
      </w:hyperlink>
    </w:p>
    <w:p w14:paraId="4580F618" w14:textId="027B5BCC" w:rsidR="00877E76" w:rsidRPr="00D617DE" w:rsidRDefault="00B719B1">
      <w:pPr>
        <w:pStyle w:val="TOC3"/>
        <w:rPr>
          <w:rFonts w:ascii="Avenir LT Std 55 Roman" w:eastAsiaTheme="minorEastAsia" w:hAnsi="Avenir LT Std 55 Roman" w:cstheme="minorBidi"/>
          <w:bCs w:val="0"/>
          <w:sz w:val="22"/>
          <w:szCs w:val="22"/>
        </w:rPr>
      </w:pPr>
      <w:hyperlink w:anchor="_Toc130242489" w:history="1">
        <w:r w:rsidR="00877E76" w:rsidRPr="00D617DE">
          <w:rPr>
            <w:rStyle w:val="Hyperlink"/>
            <w:rFonts w:ascii="Avenir LT Std 55 Roman" w:eastAsia="Arial" w:hAnsi="Avenir LT Std 55 Roman"/>
          </w:rPr>
          <w:t>6.</w:t>
        </w:r>
        <w:r w:rsidR="00877E76" w:rsidRPr="00D617DE">
          <w:rPr>
            <w:rFonts w:ascii="Avenir LT Std 55 Roman" w:eastAsiaTheme="minorEastAsia" w:hAnsi="Avenir LT Std 55 Roman" w:cstheme="minorBidi"/>
            <w:bCs w:val="0"/>
            <w:sz w:val="22"/>
            <w:szCs w:val="22"/>
          </w:rPr>
          <w:tab/>
        </w:r>
        <w:r w:rsidR="00877E76" w:rsidRPr="00D617DE">
          <w:rPr>
            <w:rStyle w:val="Hyperlink"/>
            <w:rFonts w:ascii="Avenir LT Std 55 Roman" w:hAnsi="Avenir LT Std 55 Roman"/>
          </w:rPr>
          <w:t>Alternative 9: Exempt Refuse Fleets Subject to SB 1383</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_Toc130242489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163</w:t>
        </w:r>
        <w:r w:rsidR="00877E76" w:rsidRPr="00D617DE">
          <w:rPr>
            <w:rFonts w:ascii="Avenir LT Std 55 Roman" w:hAnsi="Avenir LT Std 55 Roman"/>
            <w:webHidden/>
          </w:rPr>
          <w:fldChar w:fldCharType="end"/>
        </w:r>
      </w:hyperlink>
    </w:p>
    <w:p w14:paraId="7F6DCC49" w14:textId="68E90960" w:rsidR="00877E76" w:rsidRPr="00D617DE" w:rsidRDefault="00B719B1" w:rsidP="00D22C1A">
      <w:pPr>
        <w:pStyle w:val="TOC1"/>
        <w:rPr>
          <w:rFonts w:ascii="Avenir LT Std 55 Roman" w:eastAsiaTheme="minorEastAsia" w:hAnsi="Avenir LT Std 55 Roman" w:cstheme="minorBidi"/>
          <w:sz w:val="22"/>
          <w:szCs w:val="22"/>
        </w:rPr>
      </w:pPr>
      <w:hyperlink w:anchor="_Toc130242490" w:history="1">
        <w:r w:rsidR="00877E76" w:rsidRPr="00D617DE">
          <w:rPr>
            <w:rStyle w:val="Hyperlink"/>
            <w:rFonts w:ascii="Avenir LT Std 55 Roman" w:hAnsi="Avenir LT Std 55 Roman"/>
          </w:rPr>
          <w:t>8.0</w:t>
        </w:r>
        <w:r w:rsidR="00877E76" w:rsidRPr="00D617DE">
          <w:rPr>
            <w:rFonts w:ascii="Avenir LT Std 55 Roman" w:eastAsiaTheme="minorEastAsia" w:hAnsi="Avenir LT Std 55 Roman" w:cstheme="minorBidi"/>
            <w:sz w:val="22"/>
            <w:szCs w:val="22"/>
          </w:rPr>
          <w:tab/>
        </w:r>
        <w:r w:rsidR="00877E76" w:rsidRPr="00D617DE">
          <w:rPr>
            <w:rStyle w:val="Hyperlink"/>
            <w:rFonts w:ascii="Avenir LT Std 55 Roman" w:hAnsi="Avenir LT Std 55 Roman"/>
          </w:rPr>
          <w:t>References</w:t>
        </w:r>
        <w:r w:rsidR="00877E76" w:rsidRPr="00D617DE">
          <w:rPr>
            <w:rFonts w:ascii="Avenir LT Std 55 Roman" w:hAnsi="Avenir LT Std 55 Roman"/>
            <w:webHidden/>
          </w:rPr>
          <w:tab/>
        </w:r>
        <w:r w:rsidR="00877E76" w:rsidRPr="00D617DE">
          <w:rPr>
            <w:rFonts w:ascii="Avenir LT Std 55 Roman" w:hAnsi="Avenir LT Std 55 Roman"/>
            <w:webHidden/>
          </w:rPr>
          <w:fldChar w:fldCharType="begin"/>
        </w:r>
        <w:r w:rsidR="00877E76" w:rsidRPr="00D617DE">
          <w:rPr>
            <w:rFonts w:ascii="Avenir LT Std 55 Roman" w:hAnsi="Avenir LT Std 55 Roman"/>
            <w:webHidden/>
          </w:rPr>
          <w:instrText xml:space="preserve"> PAGEREF _Toc130242490 \h </w:instrText>
        </w:r>
        <w:r w:rsidR="00877E76" w:rsidRPr="00D617DE">
          <w:rPr>
            <w:rFonts w:ascii="Avenir LT Std 55 Roman" w:hAnsi="Avenir LT Std 55 Roman"/>
            <w:webHidden/>
          </w:rPr>
        </w:r>
        <w:r w:rsidR="00877E76" w:rsidRPr="00D617DE">
          <w:rPr>
            <w:rFonts w:ascii="Avenir LT Std 55 Roman" w:hAnsi="Avenir LT Std 55 Roman"/>
            <w:webHidden/>
          </w:rPr>
          <w:fldChar w:fldCharType="separate"/>
        </w:r>
        <w:r w:rsidR="00877E76" w:rsidRPr="00D617DE">
          <w:rPr>
            <w:rFonts w:ascii="Avenir LT Std 55 Roman" w:hAnsi="Avenir LT Std 55 Roman"/>
            <w:webHidden/>
          </w:rPr>
          <w:t>169</w:t>
        </w:r>
        <w:r w:rsidR="00877E76" w:rsidRPr="00D617DE">
          <w:rPr>
            <w:rFonts w:ascii="Avenir LT Std 55 Roman" w:hAnsi="Avenir LT Std 55 Roman"/>
            <w:webHidden/>
          </w:rPr>
          <w:fldChar w:fldCharType="end"/>
        </w:r>
      </w:hyperlink>
    </w:p>
    <w:p w14:paraId="0BC483EC" w14:textId="3BA6F26B" w:rsidR="00726ED6" w:rsidRPr="00D617DE" w:rsidRDefault="00726ED6" w:rsidP="00A4294E">
      <w:pPr>
        <w:pStyle w:val="BodyText"/>
        <w:spacing w:before="240"/>
        <w:rPr>
          <w:rFonts w:ascii="Avenir LT Std 55 Roman" w:hAnsi="Avenir LT Std 55 Roman"/>
          <w:b/>
          <w:bCs/>
          <w:noProof/>
        </w:rPr>
      </w:pPr>
      <w:r w:rsidRPr="00D617DE">
        <w:rPr>
          <w:rFonts w:ascii="Avenir LT Std 55 Roman" w:hAnsi="Avenir LT Std 55 Roman"/>
        </w:rPr>
        <w:fldChar w:fldCharType="end"/>
      </w:r>
      <w:r w:rsidR="004F7DDC" w:rsidRPr="00D617DE">
        <w:rPr>
          <w:rFonts w:ascii="Avenir LT Std 55 Roman" w:hAnsi="Avenir LT Std 55 Roman"/>
          <w:b/>
          <w:bCs/>
        </w:rPr>
        <w:t>TABLES</w:t>
      </w:r>
    </w:p>
    <w:p w14:paraId="2C7F95DA" w14:textId="757C8851" w:rsidR="00B23082" w:rsidRPr="00D617DE" w:rsidRDefault="00316822" w:rsidP="00B23082">
      <w:pPr>
        <w:pStyle w:val="TOC6"/>
        <w:rPr>
          <w:rFonts w:ascii="Avenir LT Std 55 Roman" w:eastAsiaTheme="minorEastAsia" w:hAnsi="Avenir LT Std 55 Roman" w:cstheme="minorBidi"/>
          <w:b/>
          <w:caps/>
          <w:sz w:val="22"/>
        </w:rPr>
      </w:pPr>
      <w:r w:rsidRPr="00D617DE">
        <w:rPr>
          <w:rFonts w:ascii="Avenir LT Std 55 Roman" w:hAnsi="Avenir LT Std 55 Roman"/>
        </w:rPr>
        <w:fldChar w:fldCharType="begin"/>
      </w:r>
      <w:r w:rsidRPr="00D617DE">
        <w:rPr>
          <w:rFonts w:ascii="Avenir LT Std 55 Roman" w:hAnsi="Avenir LT Std 55 Roman"/>
        </w:rPr>
        <w:instrText xml:space="preserve"> TOC \h \z \t "TableHd,1" </w:instrText>
      </w:r>
      <w:r w:rsidRPr="00D617DE">
        <w:rPr>
          <w:rFonts w:ascii="Avenir LT Std 55 Roman" w:hAnsi="Avenir LT Std 55 Roman"/>
        </w:rPr>
        <w:fldChar w:fldCharType="separate"/>
      </w:r>
      <w:hyperlink w:anchor="_Toc110948525" w:history="1">
        <w:r w:rsidR="00B23082" w:rsidRPr="00D617DE">
          <w:rPr>
            <w:rStyle w:val="Hyperlink"/>
            <w:rFonts w:ascii="Avenir LT Std 55 Roman" w:hAnsi="Avenir LT Std 55 Roman"/>
          </w:rPr>
          <w:t xml:space="preserve">Table 1: High Priority and Federal Fleet ZEV </w:t>
        </w:r>
        <w:r w:rsidR="00B23082" w:rsidRPr="00D617DE">
          <w:rPr>
            <w:rStyle w:val="Hyperlink"/>
            <w:rFonts w:ascii="Avenir LT Std 55 Roman" w:hAnsi="Avenir LT Std 55 Roman"/>
            <w:strike/>
          </w:rPr>
          <w:t>Phase-In</w:t>
        </w:r>
        <w:r w:rsidR="000B5E7E" w:rsidRPr="00D617DE">
          <w:rPr>
            <w:rStyle w:val="Hyperlink"/>
            <w:rFonts w:ascii="Avenir LT Std 55 Roman" w:hAnsi="Avenir LT Std 55 Roman"/>
            <w:u w:val="none"/>
          </w:rPr>
          <w:t>Milestone</w:t>
        </w:r>
        <w:r w:rsidR="00B23082" w:rsidRPr="00D617DE">
          <w:rPr>
            <w:rStyle w:val="Hyperlink"/>
            <w:rFonts w:ascii="Avenir LT Std 55 Roman" w:hAnsi="Avenir LT Std 55 Roman"/>
          </w:rPr>
          <w:t xml:space="preserve"> Schedule</w:t>
        </w:r>
        <w:r w:rsidR="00B23082" w:rsidRPr="00D617DE">
          <w:rPr>
            <w:rFonts w:ascii="Avenir LT Std 55 Roman" w:hAnsi="Avenir LT Std 55 Roman"/>
            <w:webHidden/>
          </w:rPr>
          <w:tab/>
        </w:r>
        <w:r w:rsidR="00B23082" w:rsidRPr="00D617DE">
          <w:rPr>
            <w:rFonts w:ascii="Avenir LT Std 55 Roman" w:hAnsi="Avenir LT Std 55 Roman"/>
            <w:webHidden/>
          </w:rPr>
          <w:fldChar w:fldCharType="begin"/>
        </w:r>
        <w:r w:rsidR="00B23082" w:rsidRPr="00D617DE">
          <w:rPr>
            <w:rFonts w:ascii="Avenir LT Std 55 Roman" w:hAnsi="Avenir LT Std 55 Roman"/>
            <w:webHidden/>
          </w:rPr>
          <w:instrText xml:space="preserve"> PAGEREF _Toc110948525 \h </w:instrText>
        </w:r>
        <w:r w:rsidR="00B23082" w:rsidRPr="00D617DE">
          <w:rPr>
            <w:rFonts w:ascii="Avenir LT Std 55 Roman" w:hAnsi="Avenir LT Std 55 Roman"/>
            <w:webHidden/>
          </w:rPr>
        </w:r>
        <w:r w:rsidR="00B23082" w:rsidRPr="00D617DE">
          <w:rPr>
            <w:rFonts w:ascii="Avenir LT Std 55 Roman" w:hAnsi="Avenir LT Std 55 Roman"/>
            <w:webHidden/>
          </w:rPr>
          <w:fldChar w:fldCharType="separate"/>
        </w:r>
        <w:r w:rsidR="009748D2" w:rsidRPr="00D617DE">
          <w:rPr>
            <w:rFonts w:ascii="Avenir LT Std 55 Roman" w:hAnsi="Avenir LT Std 55 Roman"/>
            <w:webHidden/>
          </w:rPr>
          <w:t>16</w:t>
        </w:r>
        <w:r w:rsidR="00B23082" w:rsidRPr="00D617DE">
          <w:rPr>
            <w:rFonts w:ascii="Avenir LT Std 55 Roman" w:hAnsi="Avenir LT Std 55 Roman"/>
            <w:webHidden/>
          </w:rPr>
          <w:fldChar w:fldCharType="end"/>
        </w:r>
      </w:hyperlink>
    </w:p>
    <w:p w14:paraId="35A49D7E" w14:textId="2B5E21F3" w:rsidR="00B23082" w:rsidRPr="00D617DE" w:rsidRDefault="00B719B1" w:rsidP="00B23082">
      <w:pPr>
        <w:pStyle w:val="TOC6"/>
        <w:rPr>
          <w:rFonts w:ascii="Avenir LT Std 55 Roman" w:eastAsiaTheme="minorEastAsia" w:hAnsi="Avenir LT Std 55 Roman" w:cstheme="minorBidi"/>
          <w:b/>
          <w:caps/>
          <w:sz w:val="22"/>
        </w:rPr>
      </w:pPr>
      <w:hyperlink w:anchor="_Toc110948526" w:history="1">
        <w:r w:rsidR="00B23082" w:rsidRPr="00D617DE">
          <w:rPr>
            <w:rStyle w:val="Hyperlink"/>
            <w:rFonts w:ascii="Avenir LT Std 55 Roman" w:eastAsia="Arial Unicode MS" w:hAnsi="Avenir LT Std 55 Roman"/>
            <w:bdr w:val="nil"/>
          </w:rPr>
          <w:t>Table 2: NOx Emission Benefits from the Proposed Project</w:t>
        </w:r>
        <w:r w:rsidR="00B23082" w:rsidRPr="00D617DE">
          <w:rPr>
            <w:rFonts w:ascii="Avenir LT Std 55 Roman" w:hAnsi="Avenir LT Std 55 Roman"/>
            <w:webHidden/>
          </w:rPr>
          <w:tab/>
        </w:r>
        <w:r w:rsidR="00B23082" w:rsidRPr="00D617DE">
          <w:rPr>
            <w:rFonts w:ascii="Avenir LT Std 55 Roman" w:hAnsi="Avenir LT Std 55 Roman"/>
            <w:webHidden/>
          </w:rPr>
          <w:fldChar w:fldCharType="begin"/>
        </w:r>
        <w:r w:rsidR="00B23082" w:rsidRPr="00D617DE">
          <w:rPr>
            <w:rFonts w:ascii="Avenir LT Std 55 Roman" w:hAnsi="Avenir LT Std 55 Roman"/>
            <w:webHidden/>
          </w:rPr>
          <w:instrText xml:space="preserve"> PAGEREF _Toc110948526 \h </w:instrText>
        </w:r>
        <w:r w:rsidR="00B23082" w:rsidRPr="00D617DE">
          <w:rPr>
            <w:rFonts w:ascii="Avenir LT Std 55 Roman" w:hAnsi="Avenir LT Std 55 Roman"/>
            <w:webHidden/>
          </w:rPr>
        </w:r>
        <w:r w:rsidR="00B23082" w:rsidRPr="00D617DE">
          <w:rPr>
            <w:rFonts w:ascii="Avenir LT Std 55 Roman" w:hAnsi="Avenir LT Std 55 Roman"/>
            <w:webHidden/>
          </w:rPr>
          <w:fldChar w:fldCharType="separate"/>
        </w:r>
        <w:r w:rsidR="009748D2" w:rsidRPr="00D617DE">
          <w:rPr>
            <w:rFonts w:ascii="Avenir LT Std 55 Roman" w:hAnsi="Avenir LT Std 55 Roman"/>
            <w:webHidden/>
          </w:rPr>
          <w:t>41</w:t>
        </w:r>
        <w:r w:rsidR="00B23082" w:rsidRPr="00D617DE">
          <w:rPr>
            <w:rFonts w:ascii="Avenir LT Std 55 Roman" w:hAnsi="Avenir LT Std 55 Roman"/>
            <w:webHidden/>
          </w:rPr>
          <w:fldChar w:fldCharType="end"/>
        </w:r>
      </w:hyperlink>
    </w:p>
    <w:p w14:paraId="073AC7B0" w14:textId="7126BC98" w:rsidR="00B23082" w:rsidRPr="00D617DE" w:rsidRDefault="00B719B1" w:rsidP="00B23082">
      <w:pPr>
        <w:pStyle w:val="TOC6"/>
        <w:rPr>
          <w:rFonts w:ascii="Avenir LT Std 55 Roman" w:eastAsiaTheme="minorEastAsia" w:hAnsi="Avenir LT Std 55 Roman" w:cstheme="minorBidi"/>
          <w:b/>
          <w:caps/>
          <w:sz w:val="22"/>
        </w:rPr>
      </w:pPr>
      <w:hyperlink w:anchor="_Toc110948527" w:history="1">
        <w:r w:rsidR="00B23082" w:rsidRPr="00D617DE">
          <w:rPr>
            <w:rStyle w:val="Hyperlink"/>
            <w:rFonts w:ascii="Avenir LT Std 55 Roman" w:eastAsia="Arial Unicode MS" w:hAnsi="Avenir LT Std 55 Roman"/>
            <w:bdr w:val="nil"/>
          </w:rPr>
          <w:t>Table 3: PM</w:t>
        </w:r>
        <w:r w:rsidR="00B23082" w:rsidRPr="00D617DE">
          <w:rPr>
            <w:rStyle w:val="Hyperlink"/>
            <w:rFonts w:ascii="Avenir LT Std 55 Roman" w:eastAsia="Arial Unicode MS" w:hAnsi="Avenir LT Std 55 Roman"/>
            <w:bdr w:val="nil"/>
            <w:vertAlign w:val="subscript"/>
          </w:rPr>
          <w:t>2.5</w:t>
        </w:r>
        <w:r w:rsidR="00B23082" w:rsidRPr="00D617DE">
          <w:rPr>
            <w:rStyle w:val="Hyperlink"/>
            <w:rFonts w:ascii="Avenir LT Std 55 Roman" w:eastAsia="Arial Unicode MS" w:hAnsi="Avenir LT Std 55 Roman"/>
            <w:bdr w:val="nil"/>
          </w:rPr>
          <w:t xml:space="preserve"> Emission Benefits from the Proposed Project</w:t>
        </w:r>
        <w:r w:rsidR="00B23082" w:rsidRPr="00D617DE">
          <w:rPr>
            <w:rFonts w:ascii="Avenir LT Std 55 Roman" w:hAnsi="Avenir LT Std 55 Roman"/>
            <w:webHidden/>
          </w:rPr>
          <w:tab/>
        </w:r>
        <w:r w:rsidR="00B23082" w:rsidRPr="00D617DE">
          <w:rPr>
            <w:rFonts w:ascii="Avenir LT Std 55 Roman" w:hAnsi="Avenir LT Std 55 Roman"/>
            <w:webHidden/>
          </w:rPr>
          <w:fldChar w:fldCharType="begin"/>
        </w:r>
        <w:r w:rsidR="00B23082" w:rsidRPr="00D617DE">
          <w:rPr>
            <w:rFonts w:ascii="Avenir LT Std 55 Roman" w:hAnsi="Avenir LT Std 55 Roman"/>
            <w:webHidden/>
          </w:rPr>
          <w:instrText xml:space="preserve"> PAGEREF _Toc110948527 \h </w:instrText>
        </w:r>
        <w:r w:rsidR="00B23082" w:rsidRPr="00D617DE">
          <w:rPr>
            <w:rFonts w:ascii="Avenir LT Std 55 Roman" w:hAnsi="Avenir LT Std 55 Roman"/>
            <w:webHidden/>
          </w:rPr>
        </w:r>
        <w:r w:rsidR="00B23082" w:rsidRPr="00D617DE">
          <w:rPr>
            <w:rFonts w:ascii="Avenir LT Std 55 Roman" w:hAnsi="Avenir LT Std 55 Roman"/>
            <w:webHidden/>
          </w:rPr>
          <w:fldChar w:fldCharType="separate"/>
        </w:r>
        <w:r w:rsidR="009748D2" w:rsidRPr="00D617DE">
          <w:rPr>
            <w:rFonts w:ascii="Avenir LT Std 55 Roman" w:hAnsi="Avenir LT Std 55 Roman"/>
            <w:webHidden/>
          </w:rPr>
          <w:t>42</w:t>
        </w:r>
        <w:r w:rsidR="00B23082" w:rsidRPr="00D617DE">
          <w:rPr>
            <w:rFonts w:ascii="Avenir LT Std 55 Roman" w:hAnsi="Avenir LT Std 55 Roman"/>
            <w:webHidden/>
          </w:rPr>
          <w:fldChar w:fldCharType="end"/>
        </w:r>
      </w:hyperlink>
    </w:p>
    <w:p w14:paraId="750B6767" w14:textId="551A2C66" w:rsidR="00B23082" w:rsidRPr="00D617DE" w:rsidRDefault="00B719B1" w:rsidP="00B23082">
      <w:pPr>
        <w:pStyle w:val="TOC6"/>
        <w:rPr>
          <w:rFonts w:ascii="Avenir LT Std 55 Roman" w:eastAsiaTheme="minorEastAsia" w:hAnsi="Avenir LT Std 55 Roman" w:cstheme="minorBidi"/>
          <w:b/>
          <w:caps/>
          <w:sz w:val="22"/>
        </w:rPr>
      </w:pPr>
      <w:hyperlink w:anchor="_Toc110948528" w:history="1">
        <w:r w:rsidR="00B23082" w:rsidRPr="00D617DE">
          <w:rPr>
            <w:rStyle w:val="Hyperlink"/>
            <w:rFonts w:ascii="Avenir LT Std 55 Roman" w:eastAsia="Arial Unicode MS" w:hAnsi="Avenir LT Std 55 Roman"/>
            <w:bdr w:val="nil"/>
          </w:rPr>
          <w:t>Table 4: PM</w:t>
        </w:r>
        <w:r w:rsidR="00B23082" w:rsidRPr="00D617DE">
          <w:rPr>
            <w:rStyle w:val="Hyperlink"/>
            <w:rFonts w:ascii="Avenir LT Std 55 Roman" w:eastAsia="Arial Unicode MS" w:hAnsi="Avenir LT Std 55 Roman"/>
            <w:bdr w:val="nil"/>
            <w:vertAlign w:val="subscript"/>
          </w:rPr>
          <w:t>2.5</w:t>
        </w:r>
        <w:r w:rsidR="00B23082" w:rsidRPr="00D617DE">
          <w:rPr>
            <w:rStyle w:val="Hyperlink"/>
            <w:rFonts w:ascii="Avenir LT Std 55 Roman" w:eastAsia="Arial Unicode MS" w:hAnsi="Avenir LT Std 55 Roman"/>
            <w:bdr w:val="nil"/>
          </w:rPr>
          <w:t xml:space="preserve"> Emission Benefits from the Proposed Project</w:t>
        </w:r>
        <w:r w:rsidR="00B23082" w:rsidRPr="00D617DE">
          <w:rPr>
            <w:rFonts w:ascii="Avenir LT Std 55 Roman" w:hAnsi="Avenir LT Std 55 Roman"/>
            <w:webHidden/>
          </w:rPr>
          <w:tab/>
        </w:r>
        <w:r w:rsidR="00B23082" w:rsidRPr="00D617DE">
          <w:rPr>
            <w:rFonts w:ascii="Avenir LT Std 55 Roman" w:hAnsi="Avenir LT Std 55 Roman"/>
            <w:webHidden/>
          </w:rPr>
          <w:fldChar w:fldCharType="begin"/>
        </w:r>
        <w:r w:rsidR="00B23082" w:rsidRPr="00D617DE">
          <w:rPr>
            <w:rFonts w:ascii="Avenir LT Std 55 Roman" w:hAnsi="Avenir LT Std 55 Roman"/>
            <w:webHidden/>
          </w:rPr>
          <w:instrText xml:space="preserve"> PAGEREF _Toc110948528 \h </w:instrText>
        </w:r>
        <w:r w:rsidR="00B23082" w:rsidRPr="00D617DE">
          <w:rPr>
            <w:rFonts w:ascii="Avenir LT Std 55 Roman" w:hAnsi="Avenir LT Std 55 Roman"/>
            <w:webHidden/>
          </w:rPr>
        </w:r>
        <w:r w:rsidR="00B23082" w:rsidRPr="00D617DE">
          <w:rPr>
            <w:rFonts w:ascii="Avenir LT Std 55 Roman" w:hAnsi="Avenir LT Std 55 Roman"/>
            <w:webHidden/>
          </w:rPr>
          <w:fldChar w:fldCharType="separate"/>
        </w:r>
        <w:r w:rsidR="009748D2" w:rsidRPr="00D617DE">
          <w:rPr>
            <w:rFonts w:ascii="Avenir LT Std 55 Roman" w:hAnsi="Avenir LT Std 55 Roman"/>
            <w:webHidden/>
          </w:rPr>
          <w:t>63</w:t>
        </w:r>
        <w:r w:rsidR="00B23082" w:rsidRPr="00D617DE">
          <w:rPr>
            <w:rFonts w:ascii="Avenir LT Std 55 Roman" w:hAnsi="Avenir LT Std 55 Roman"/>
            <w:webHidden/>
          </w:rPr>
          <w:fldChar w:fldCharType="end"/>
        </w:r>
      </w:hyperlink>
    </w:p>
    <w:p w14:paraId="518ACAA9" w14:textId="66338E50" w:rsidR="00B23082" w:rsidRPr="00D617DE" w:rsidRDefault="00B719B1" w:rsidP="00B23082">
      <w:pPr>
        <w:pStyle w:val="TOC6"/>
        <w:rPr>
          <w:rFonts w:ascii="Avenir LT Std 55 Roman" w:eastAsiaTheme="minorEastAsia" w:hAnsi="Avenir LT Std 55 Roman" w:cstheme="minorBidi"/>
          <w:b/>
          <w:caps/>
          <w:sz w:val="22"/>
        </w:rPr>
      </w:pPr>
      <w:hyperlink w:anchor="_Toc110948529" w:history="1">
        <w:r w:rsidR="00B23082" w:rsidRPr="00D617DE">
          <w:rPr>
            <w:rStyle w:val="Hyperlink"/>
            <w:rFonts w:ascii="Avenir LT Std 55 Roman" w:hAnsi="Avenir LT Std 55 Roman"/>
          </w:rPr>
          <w:t>Table 5: Lithium Mine Production and Reserves by Country</w:t>
        </w:r>
        <w:r w:rsidR="00B23082" w:rsidRPr="00D617DE">
          <w:rPr>
            <w:rFonts w:ascii="Avenir LT Std 55 Roman" w:hAnsi="Avenir LT Std 55 Roman"/>
            <w:webHidden/>
          </w:rPr>
          <w:tab/>
        </w:r>
        <w:r w:rsidR="00B23082" w:rsidRPr="00D617DE">
          <w:rPr>
            <w:rFonts w:ascii="Avenir LT Std 55 Roman" w:hAnsi="Avenir LT Std 55 Roman"/>
            <w:webHidden/>
          </w:rPr>
          <w:fldChar w:fldCharType="begin"/>
        </w:r>
        <w:r w:rsidR="00B23082" w:rsidRPr="00D617DE">
          <w:rPr>
            <w:rFonts w:ascii="Avenir LT Std 55 Roman" w:hAnsi="Avenir LT Std 55 Roman"/>
            <w:webHidden/>
          </w:rPr>
          <w:instrText xml:space="preserve"> PAGEREF _Toc110948529 \h </w:instrText>
        </w:r>
        <w:r w:rsidR="00B23082" w:rsidRPr="00D617DE">
          <w:rPr>
            <w:rFonts w:ascii="Avenir LT Std 55 Roman" w:hAnsi="Avenir LT Std 55 Roman"/>
            <w:webHidden/>
          </w:rPr>
        </w:r>
        <w:r w:rsidR="00B23082" w:rsidRPr="00D617DE">
          <w:rPr>
            <w:rFonts w:ascii="Avenir LT Std 55 Roman" w:hAnsi="Avenir LT Std 55 Roman"/>
            <w:webHidden/>
          </w:rPr>
          <w:fldChar w:fldCharType="separate"/>
        </w:r>
        <w:r w:rsidR="009748D2" w:rsidRPr="00D617DE">
          <w:rPr>
            <w:rFonts w:ascii="Avenir LT Std 55 Roman" w:hAnsi="Avenir LT Std 55 Roman"/>
            <w:webHidden/>
          </w:rPr>
          <w:t>77</w:t>
        </w:r>
        <w:r w:rsidR="00B23082" w:rsidRPr="00D617DE">
          <w:rPr>
            <w:rFonts w:ascii="Avenir LT Std 55 Roman" w:hAnsi="Avenir LT Std 55 Roman"/>
            <w:webHidden/>
          </w:rPr>
          <w:fldChar w:fldCharType="end"/>
        </w:r>
      </w:hyperlink>
    </w:p>
    <w:p w14:paraId="548D9321" w14:textId="66D5C7F6" w:rsidR="00B23082" w:rsidRPr="00D617DE" w:rsidRDefault="00B719B1" w:rsidP="00B23082">
      <w:pPr>
        <w:pStyle w:val="TOC6"/>
        <w:rPr>
          <w:rFonts w:ascii="Avenir LT Std 55 Roman" w:eastAsiaTheme="minorEastAsia" w:hAnsi="Avenir LT Std 55 Roman" w:cstheme="minorBidi"/>
          <w:b/>
          <w:caps/>
          <w:sz w:val="22"/>
        </w:rPr>
      </w:pPr>
      <w:hyperlink w:anchor="_Toc110948530" w:history="1">
        <w:r w:rsidR="00B23082" w:rsidRPr="00D617DE">
          <w:rPr>
            <w:rStyle w:val="Hyperlink"/>
            <w:rFonts w:ascii="Avenir LT Std 55 Roman" w:hAnsi="Avenir LT Std 55 Roman"/>
          </w:rPr>
          <w:t>Table 6: Platinum and Palladium Mine Production and Reserves</w:t>
        </w:r>
        <w:r w:rsidR="00B23082" w:rsidRPr="00D617DE">
          <w:rPr>
            <w:rStyle w:val="Hyperlink"/>
            <w:rFonts w:ascii="Avenir LT Std 55 Roman" w:hAnsi="Avenir LT Std 55 Roman"/>
            <w:vertAlign w:val="superscript"/>
          </w:rPr>
          <w:t>1</w:t>
        </w:r>
        <w:r w:rsidR="00B23082" w:rsidRPr="00D617DE">
          <w:rPr>
            <w:rFonts w:ascii="Avenir LT Std 55 Roman" w:hAnsi="Avenir LT Std 55 Roman"/>
            <w:webHidden/>
          </w:rPr>
          <w:tab/>
        </w:r>
        <w:r w:rsidR="00B23082" w:rsidRPr="00D617DE">
          <w:rPr>
            <w:rFonts w:ascii="Avenir LT Std 55 Roman" w:hAnsi="Avenir LT Std 55 Roman"/>
            <w:webHidden/>
          </w:rPr>
          <w:fldChar w:fldCharType="begin"/>
        </w:r>
        <w:r w:rsidR="00B23082" w:rsidRPr="00D617DE">
          <w:rPr>
            <w:rFonts w:ascii="Avenir LT Std 55 Roman" w:hAnsi="Avenir LT Std 55 Roman"/>
            <w:webHidden/>
          </w:rPr>
          <w:instrText xml:space="preserve"> PAGEREF _Toc110948530 \h </w:instrText>
        </w:r>
        <w:r w:rsidR="00B23082" w:rsidRPr="00D617DE">
          <w:rPr>
            <w:rFonts w:ascii="Avenir LT Std 55 Roman" w:hAnsi="Avenir LT Std 55 Roman"/>
            <w:webHidden/>
          </w:rPr>
        </w:r>
        <w:r w:rsidR="00B23082" w:rsidRPr="00D617DE">
          <w:rPr>
            <w:rFonts w:ascii="Avenir LT Std 55 Roman" w:hAnsi="Avenir LT Std 55 Roman"/>
            <w:webHidden/>
          </w:rPr>
          <w:fldChar w:fldCharType="separate"/>
        </w:r>
        <w:r w:rsidR="009748D2" w:rsidRPr="00D617DE">
          <w:rPr>
            <w:rFonts w:ascii="Avenir LT Std 55 Roman" w:hAnsi="Avenir LT Std 55 Roman"/>
            <w:webHidden/>
          </w:rPr>
          <w:t>79</w:t>
        </w:r>
        <w:r w:rsidR="00B23082" w:rsidRPr="00D617DE">
          <w:rPr>
            <w:rFonts w:ascii="Avenir LT Std 55 Roman" w:hAnsi="Avenir LT Std 55 Roman"/>
            <w:webHidden/>
          </w:rPr>
          <w:fldChar w:fldCharType="end"/>
        </w:r>
      </w:hyperlink>
    </w:p>
    <w:p w14:paraId="56523BBE" w14:textId="66313AE4" w:rsidR="00B23082" w:rsidRPr="00D617DE" w:rsidRDefault="00B719B1" w:rsidP="00B23082">
      <w:pPr>
        <w:pStyle w:val="TOC6"/>
        <w:rPr>
          <w:rFonts w:ascii="Avenir LT Std 55 Roman" w:eastAsiaTheme="minorEastAsia" w:hAnsi="Avenir LT Std 55 Roman" w:cstheme="minorBidi"/>
          <w:b/>
          <w:caps/>
          <w:sz w:val="22"/>
        </w:rPr>
      </w:pPr>
      <w:hyperlink w:anchor="_Toc110948531" w:history="1">
        <w:r w:rsidR="00B23082" w:rsidRPr="00D617DE">
          <w:rPr>
            <w:rStyle w:val="Hyperlink"/>
            <w:rFonts w:ascii="Avenir LT Std 55 Roman" w:hAnsi="Avenir LT Std 55 Roman"/>
          </w:rPr>
          <w:t>Table 7: Graphite Mine Production and Reserves by Country</w:t>
        </w:r>
        <w:r w:rsidR="00B23082" w:rsidRPr="00D617DE">
          <w:rPr>
            <w:rFonts w:ascii="Avenir LT Std 55 Roman" w:hAnsi="Avenir LT Std 55 Roman"/>
            <w:webHidden/>
          </w:rPr>
          <w:tab/>
        </w:r>
        <w:r w:rsidR="00B23082" w:rsidRPr="00D617DE">
          <w:rPr>
            <w:rFonts w:ascii="Avenir LT Std 55 Roman" w:hAnsi="Avenir LT Std 55 Roman"/>
            <w:webHidden/>
          </w:rPr>
          <w:fldChar w:fldCharType="begin"/>
        </w:r>
        <w:r w:rsidR="00B23082" w:rsidRPr="00D617DE">
          <w:rPr>
            <w:rFonts w:ascii="Avenir LT Std 55 Roman" w:hAnsi="Avenir LT Std 55 Roman"/>
            <w:webHidden/>
          </w:rPr>
          <w:instrText xml:space="preserve"> PAGEREF _Toc110948531 \h </w:instrText>
        </w:r>
        <w:r w:rsidR="00B23082" w:rsidRPr="00D617DE">
          <w:rPr>
            <w:rFonts w:ascii="Avenir LT Std 55 Roman" w:hAnsi="Avenir LT Std 55 Roman"/>
            <w:webHidden/>
          </w:rPr>
        </w:r>
        <w:r w:rsidR="00B23082" w:rsidRPr="00D617DE">
          <w:rPr>
            <w:rFonts w:ascii="Avenir LT Std 55 Roman" w:hAnsi="Avenir LT Std 55 Roman"/>
            <w:webHidden/>
          </w:rPr>
          <w:fldChar w:fldCharType="separate"/>
        </w:r>
        <w:r w:rsidR="009748D2" w:rsidRPr="00D617DE">
          <w:rPr>
            <w:rFonts w:ascii="Avenir LT Std 55 Roman" w:hAnsi="Avenir LT Std 55 Roman"/>
            <w:webHidden/>
          </w:rPr>
          <w:t>80</w:t>
        </w:r>
        <w:r w:rsidR="00B23082" w:rsidRPr="00D617DE">
          <w:rPr>
            <w:rFonts w:ascii="Avenir LT Std 55 Roman" w:hAnsi="Avenir LT Std 55 Roman"/>
            <w:webHidden/>
          </w:rPr>
          <w:fldChar w:fldCharType="end"/>
        </w:r>
      </w:hyperlink>
    </w:p>
    <w:p w14:paraId="2BCAD14D" w14:textId="28440EC4" w:rsidR="00B23082" w:rsidRPr="00D617DE" w:rsidRDefault="00B719B1" w:rsidP="00B23082">
      <w:pPr>
        <w:pStyle w:val="TOC6"/>
        <w:rPr>
          <w:rFonts w:ascii="Avenir LT Std 55 Roman" w:eastAsiaTheme="minorEastAsia" w:hAnsi="Avenir LT Std 55 Roman" w:cstheme="minorBidi"/>
          <w:b/>
          <w:caps/>
          <w:sz w:val="22"/>
        </w:rPr>
      </w:pPr>
      <w:hyperlink w:anchor="_Toc110948532" w:history="1">
        <w:r w:rsidR="00B23082" w:rsidRPr="00D617DE">
          <w:rPr>
            <w:rStyle w:val="Hyperlink"/>
            <w:rFonts w:ascii="Avenir LT Std 55 Roman" w:hAnsi="Avenir LT Std 55 Roman"/>
          </w:rPr>
          <w:t>Table 8: Cobalt Mine Production and Reserves by Country</w:t>
        </w:r>
        <w:r w:rsidR="00B23082" w:rsidRPr="00D617DE">
          <w:rPr>
            <w:rFonts w:ascii="Avenir LT Std 55 Roman" w:hAnsi="Avenir LT Std 55 Roman"/>
            <w:webHidden/>
          </w:rPr>
          <w:tab/>
        </w:r>
        <w:r w:rsidR="00B23082" w:rsidRPr="00D617DE">
          <w:rPr>
            <w:rFonts w:ascii="Avenir LT Std 55 Roman" w:hAnsi="Avenir LT Std 55 Roman"/>
            <w:webHidden/>
          </w:rPr>
          <w:fldChar w:fldCharType="begin"/>
        </w:r>
        <w:r w:rsidR="00B23082" w:rsidRPr="00D617DE">
          <w:rPr>
            <w:rFonts w:ascii="Avenir LT Std 55 Roman" w:hAnsi="Avenir LT Std 55 Roman"/>
            <w:webHidden/>
          </w:rPr>
          <w:instrText xml:space="preserve"> PAGEREF _Toc110948532 \h </w:instrText>
        </w:r>
        <w:r w:rsidR="00B23082" w:rsidRPr="00D617DE">
          <w:rPr>
            <w:rFonts w:ascii="Avenir LT Std 55 Roman" w:hAnsi="Avenir LT Std 55 Roman"/>
            <w:webHidden/>
          </w:rPr>
        </w:r>
        <w:r w:rsidR="00B23082" w:rsidRPr="00D617DE">
          <w:rPr>
            <w:rFonts w:ascii="Avenir LT Std 55 Roman" w:hAnsi="Avenir LT Std 55 Roman"/>
            <w:webHidden/>
          </w:rPr>
          <w:fldChar w:fldCharType="separate"/>
        </w:r>
        <w:r w:rsidR="009748D2" w:rsidRPr="00D617DE">
          <w:rPr>
            <w:rFonts w:ascii="Avenir LT Std 55 Roman" w:hAnsi="Avenir LT Std 55 Roman"/>
            <w:webHidden/>
          </w:rPr>
          <w:t>83</w:t>
        </w:r>
        <w:r w:rsidR="00B23082" w:rsidRPr="00D617DE">
          <w:rPr>
            <w:rFonts w:ascii="Avenir LT Std 55 Roman" w:hAnsi="Avenir LT Std 55 Roman"/>
            <w:webHidden/>
          </w:rPr>
          <w:fldChar w:fldCharType="end"/>
        </w:r>
      </w:hyperlink>
    </w:p>
    <w:p w14:paraId="1ECC3251" w14:textId="2BC20B5F" w:rsidR="00B23082" w:rsidRPr="00D617DE" w:rsidRDefault="00B719B1" w:rsidP="00B23082">
      <w:pPr>
        <w:pStyle w:val="TOC6"/>
        <w:rPr>
          <w:rFonts w:ascii="Avenir LT Std 55 Roman" w:eastAsiaTheme="minorEastAsia" w:hAnsi="Avenir LT Std 55 Roman" w:cstheme="minorBidi"/>
          <w:b/>
          <w:caps/>
          <w:sz w:val="22"/>
        </w:rPr>
      </w:pPr>
      <w:hyperlink w:anchor="_Toc110948533" w:history="1">
        <w:r w:rsidR="00B23082" w:rsidRPr="00D617DE">
          <w:rPr>
            <w:rStyle w:val="Hyperlink"/>
            <w:rFonts w:ascii="Avenir LT Std 55 Roman" w:hAnsi="Avenir LT Std 55 Roman"/>
          </w:rPr>
          <w:t>Table 9: Nickel Mine Production and Reserves by Country</w:t>
        </w:r>
        <w:r w:rsidR="00B23082" w:rsidRPr="00D617DE">
          <w:rPr>
            <w:rFonts w:ascii="Avenir LT Std 55 Roman" w:hAnsi="Avenir LT Std 55 Roman"/>
            <w:webHidden/>
          </w:rPr>
          <w:tab/>
        </w:r>
        <w:r w:rsidR="00B23082" w:rsidRPr="00D617DE">
          <w:rPr>
            <w:rFonts w:ascii="Avenir LT Std 55 Roman" w:hAnsi="Avenir LT Std 55 Roman"/>
            <w:webHidden/>
          </w:rPr>
          <w:fldChar w:fldCharType="begin"/>
        </w:r>
        <w:r w:rsidR="00B23082" w:rsidRPr="00D617DE">
          <w:rPr>
            <w:rFonts w:ascii="Avenir LT Std 55 Roman" w:hAnsi="Avenir LT Std 55 Roman"/>
            <w:webHidden/>
          </w:rPr>
          <w:instrText xml:space="preserve"> PAGEREF _Toc110948533 \h </w:instrText>
        </w:r>
        <w:r w:rsidR="00B23082" w:rsidRPr="00D617DE">
          <w:rPr>
            <w:rFonts w:ascii="Avenir LT Std 55 Roman" w:hAnsi="Avenir LT Std 55 Roman"/>
            <w:webHidden/>
          </w:rPr>
        </w:r>
        <w:r w:rsidR="00B23082" w:rsidRPr="00D617DE">
          <w:rPr>
            <w:rFonts w:ascii="Avenir LT Std 55 Roman" w:hAnsi="Avenir LT Std 55 Roman"/>
            <w:webHidden/>
          </w:rPr>
          <w:fldChar w:fldCharType="separate"/>
        </w:r>
        <w:r w:rsidR="009748D2" w:rsidRPr="00D617DE">
          <w:rPr>
            <w:rFonts w:ascii="Avenir LT Std 55 Roman" w:hAnsi="Avenir LT Std 55 Roman"/>
            <w:webHidden/>
          </w:rPr>
          <w:t>84</w:t>
        </w:r>
        <w:r w:rsidR="00B23082" w:rsidRPr="00D617DE">
          <w:rPr>
            <w:rFonts w:ascii="Avenir LT Std 55 Roman" w:hAnsi="Avenir LT Std 55 Roman"/>
            <w:webHidden/>
          </w:rPr>
          <w:fldChar w:fldCharType="end"/>
        </w:r>
      </w:hyperlink>
    </w:p>
    <w:p w14:paraId="1AB321DF" w14:textId="0513929F" w:rsidR="00B23082" w:rsidRPr="00D617DE" w:rsidRDefault="00B719B1" w:rsidP="00B23082">
      <w:pPr>
        <w:pStyle w:val="TOC6"/>
        <w:rPr>
          <w:rFonts w:ascii="Avenir LT Std 55 Roman" w:eastAsiaTheme="minorEastAsia" w:hAnsi="Avenir LT Std 55 Roman" w:cstheme="minorBidi"/>
          <w:b/>
          <w:caps/>
          <w:sz w:val="22"/>
        </w:rPr>
      </w:pPr>
      <w:hyperlink w:anchor="_Toc110948534" w:history="1">
        <w:r w:rsidR="00B23082" w:rsidRPr="00D617DE">
          <w:rPr>
            <w:rStyle w:val="Hyperlink"/>
            <w:rFonts w:ascii="Avenir LT Std 55 Roman" w:hAnsi="Avenir LT Std 55 Roman"/>
          </w:rPr>
          <w:t>Table 10: Copper Mine Production and Reserves by Country</w:t>
        </w:r>
        <w:r w:rsidR="00B23082" w:rsidRPr="00D617DE">
          <w:rPr>
            <w:rFonts w:ascii="Avenir LT Std 55 Roman" w:hAnsi="Avenir LT Std 55 Roman"/>
            <w:webHidden/>
          </w:rPr>
          <w:tab/>
        </w:r>
        <w:r w:rsidR="00B23082" w:rsidRPr="00D617DE">
          <w:rPr>
            <w:rFonts w:ascii="Avenir LT Std 55 Roman" w:hAnsi="Avenir LT Std 55 Roman"/>
            <w:webHidden/>
          </w:rPr>
          <w:fldChar w:fldCharType="begin"/>
        </w:r>
        <w:r w:rsidR="00B23082" w:rsidRPr="00D617DE">
          <w:rPr>
            <w:rFonts w:ascii="Avenir LT Std 55 Roman" w:hAnsi="Avenir LT Std 55 Roman"/>
            <w:webHidden/>
          </w:rPr>
          <w:instrText xml:space="preserve"> PAGEREF _Toc110948534 \h </w:instrText>
        </w:r>
        <w:r w:rsidR="00B23082" w:rsidRPr="00D617DE">
          <w:rPr>
            <w:rFonts w:ascii="Avenir LT Std 55 Roman" w:hAnsi="Avenir LT Std 55 Roman"/>
            <w:webHidden/>
          </w:rPr>
        </w:r>
        <w:r w:rsidR="00B23082" w:rsidRPr="00D617DE">
          <w:rPr>
            <w:rFonts w:ascii="Avenir LT Std 55 Roman" w:hAnsi="Avenir LT Std 55 Roman"/>
            <w:webHidden/>
          </w:rPr>
          <w:fldChar w:fldCharType="separate"/>
        </w:r>
        <w:r w:rsidR="009748D2" w:rsidRPr="00D617DE">
          <w:rPr>
            <w:rFonts w:ascii="Avenir LT Std 55 Roman" w:hAnsi="Avenir LT Std 55 Roman"/>
            <w:webHidden/>
          </w:rPr>
          <w:t>85</w:t>
        </w:r>
        <w:r w:rsidR="00B23082" w:rsidRPr="00D617DE">
          <w:rPr>
            <w:rFonts w:ascii="Avenir LT Std 55 Roman" w:hAnsi="Avenir LT Std 55 Roman"/>
            <w:webHidden/>
          </w:rPr>
          <w:fldChar w:fldCharType="end"/>
        </w:r>
      </w:hyperlink>
    </w:p>
    <w:p w14:paraId="652736AF" w14:textId="7F15BA8B" w:rsidR="00B23082" w:rsidRPr="00D617DE" w:rsidRDefault="00B719B1" w:rsidP="00B23082">
      <w:pPr>
        <w:pStyle w:val="TOC6"/>
        <w:rPr>
          <w:rFonts w:ascii="Avenir LT Std 55 Roman" w:eastAsiaTheme="minorEastAsia" w:hAnsi="Avenir LT Std 55 Roman" w:cstheme="minorBidi"/>
          <w:b/>
          <w:caps/>
          <w:sz w:val="22"/>
        </w:rPr>
      </w:pPr>
      <w:hyperlink w:anchor="_Toc110948535" w:history="1">
        <w:r w:rsidR="00B23082" w:rsidRPr="00D617DE">
          <w:rPr>
            <w:rStyle w:val="Hyperlink"/>
            <w:rFonts w:ascii="Avenir LT Std 55 Roman" w:hAnsi="Avenir LT Std 55 Roman"/>
          </w:rPr>
          <w:t>Table 11: Summary of Environmental Impacts for the Scoping Plan</w:t>
        </w:r>
        <w:r w:rsidR="00B23082" w:rsidRPr="00D617DE">
          <w:rPr>
            <w:rFonts w:ascii="Avenir LT Std 55 Roman" w:hAnsi="Avenir LT Std 55 Roman"/>
            <w:webHidden/>
          </w:rPr>
          <w:tab/>
        </w:r>
        <w:r w:rsidR="00B23082" w:rsidRPr="00D617DE">
          <w:rPr>
            <w:rFonts w:ascii="Avenir LT Std 55 Roman" w:hAnsi="Avenir LT Std 55 Roman"/>
            <w:webHidden/>
          </w:rPr>
          <w:fldChar w:fldCharType="begin"/>
        </w:r>
        <w:r w:rsidR="00B23082" w:rsidRPr="00D617DE">
          <w:rPr>
            <w:rFonts w:ascii="Avenir LT Std 55 Roman" w:hAnsi="Avenir LT Std 55 Roman"/>
            <w:webHidden/>
          </w:rPr>
          <w:instrText xml:space="preserve"> PAGEREF _Toc110948535 \h </w:instrText>
        </w:r>
        <w:r w:rsidR="00B23082" w:rsidRPr="00D617DE">
          <w:rPr>
            <w:rFonts w:ascii="Avenir LT Std 55 Roman" w:hAnsi="Avenir LT Std 55 Roman"/>
            <w:webHidden/>
          </w:rPr>
        </w:r>
        <w:r w:rsidR="00B23082" w:rsidRPr="00D617DE">
          <w:rPr>
            <w:rFonts w:ascii="Avenir LT Std 55 Roman" w:hAnsi="Avenir LT Std 55 Roman"/>
            <w:webHidden/>
          </w:rPr>
          <w:fldChar w:fldCharType="separate"/>
        </w:r>
        <w:r w:rsidR="009748D2" w:rsidRPr="00D617DE">
          <w:rPr>
            <w:rFonts w:ascii="Avenir LT Std 55 Roman" w:hAnsi="Avenir LT Std 55 Roman"/>
            <w:webHidden/>
          </w:rPr>
          <w:t>110</w:t>
        </w:r>
        <w:r w:rsidR="00B23082" w:rsidRPr="00D617DE">
          <w:rPr>
            <w:rFonts w:ascii="Avenir LT Std 55 Roman" w:hAnsi="Avenir LT Std 55 Roman"/>
            <w:webHidden/>
          </w:rPr>
          <w:fldChar w:fldCharType="end"/>
        </w:r>
      </w:hyperlink>
    </w:p>
    <w:p w14:paraId="2C69CD23" w14:textId="3EF53AFB" w:rsidR="00B23082" w:rsidRPr="00D617DE" w:rsidRDefault="00B719B1" w:rsidP="00B23082">
      <w:pPr>
        <w:pStyle w:val="TOC6"/>
        <w:rPr>
          <w:rFonts w:ascii="Avenir LT Std 55 Roman" w:eastAsiaTheme="minorEastAsia" w:hAnsi="Avenir LT Std 55 Roman" w:cstheme="minorBidi"/>
          <w:b/>
          <w:caps/>
          <w:sz w:val="22"/>
        </w:rPr>
      </w:pPr>
      <w:hyperlink w:anchor="_Toc110948536" w:history="1">
        <w:r w:rsidR="00B23082" w:rsidRPr="00D617DE">
          <w:rPr>
            <w:rStyle w:val="Hyperlink"/>
            <w:rFonts w:ascii="Avenir LT Std 55 Roman" w:hAnsi="Avenir LT Std 55 Roman"/>
          </w:rPr>
          <w:t>Table 12: Summary of the Community Air Protection Blueprint Environmental Analysis by Resource</w:t>
        </w:r>
        <w:r w:rsidR="00B23082" w:rsidRPr="00D617DE">
          <w:rPr>
            <w:rFonts w:ascii="Avenir LT Std 55 Roman" w:hAnsi="Avenir LT Std 55 Roman"/>
            <w:webHidden/>
          </w:rPr>
          <w:tab/>
        </w:r>
        <w:r w:rsidR="00B23082" w:rsidRPr="00D617DE">
          <w:rPr>
            <w:rFonts w:ascii="Avenir LT Std 55 Roman" w:hAnsi="Avenir LT Std 55 Roman"/>
            <w:webHidden/>
          </w:rPr>
          <w:fldChar w:fldCharType="begin"/>
        </w:r>
        <w:r w:rsidR="00B23082" w:rsidRPr="00D617DE">
          <w:rPr>
            <w:rFonts w:ascii="Avenir LT Std 55 Roman" w:hAnsi="Avenir LT Std 55 Roman"/>
            <w:webHidden/>
          </w:rPr>
          <w:instrText xml:space="preserve"> PAGEREF _Toc110948536 \h </w:instrText>
        </w:r>
        <w:r w:rsidR="00B23082" w:rsidRPr="00D617DE">
          <w:rPr>
            <w:rFonts w:ascii="Avenir LT Std 55 Roman" w:hAnsi="Avenir LT Std 55 Roman"/>
            <w:webHidden/>
          </w:rPr>
        </w:r>
        <w:r w:rsidR="00B23082" w:rsidRPr="00D617DE">
          <w:rPr>
            <w:rFonts w:ascii="Avenir LT Std 55 Roman" w:hAnsi="Avenir LT Std 55 Roman"/>
            <w:webHidden/>
          </w:rPr>
          <w:fldChar w:fldCharType="separate"/>
        </w:r>
        <w:r w:rsidR="009748D2" w:rsidRPr="00D617DE">
          <w:rPr>
            <w:rFonts w:ascii="Avenir LT Std 55 Roman" w:hAnsi="Avenir LT Std 55 Roman"/>
            <w:webHidden/>
          </w:rPr>
          <w:t>120</w:t>
        </w:r>
        <w:r w:rsidR="00B23082" w:rsidRPr="00D617DE">
          <w:rPr>
            <w:rFonts w:ascii="Avenir LT Std 55 Roman" w:hAnsi="Avenir LT Std 55 Roman"/>
            <w:webHidden/>
          </w:rPr>
          <w:fldChar w:fldCharType="end"/>
        </w:r>
      </w:hyperlink>
    </w:p>
    <w:p w14:paraId="7C352B10" w14:textId="71EF9154" w:rsidR="00726ED6" w:rsidRPr="00D617DE" w:rsidRDefault="00316822" w:rsidP="007820D3">
      <w:pPr>
        <w:pStyle w:val="BodyText"/>
        <w:spacing w:before="240"/>
        <w:rPr>
          <w:rFonts w:ascii="Avenir LT Std 55 Roman" w:hAnsi="Avenir LT Std 55 Roman"/>
          <w:b/>
          <w:bCs/>
        </w:rPr>
      </w:pPr>
      <w:r w:rsidRPr="00D617DE">
        <w:rPr>
          <w:rFonts w:ascii="Avenir LT Std 55 Roman" w:hAnsi="Avenir LT Std 55 Roman"/>
        </w:rPr>
        <w:fldChar w:fldCharType="end"/>
      </w:r>
      <w:r w:rsidR="007820D3" w:rsidRPr="00D617DE">
        <w:rPr>
          <w:rFonts w:ascii="Avenir LT Std 55 Roman" w:hAnsi="Avenir LT Std 55 Roman"/>
          <w:b/>
          <w:bCs/>
        </w:rPr>
        <w:t>FIGURES</w:t>
      </w:r>
    </w:p>
    <w:p w14:paraId="66BAF112" w14:textId="6CB00875" w:rsidR="00B23082" w:rsidRPr="00D617DE" w:rsidRDefault="007820D3" w:rsidP="00B23082">
      <w:pPr>
        <w:pStyle w:val="TOC6"/>
        <w:rPr>
          <w:rFonts w:ascii="Avenir LT Std 55 Roman" w:eastAsiaTheme="minorEastAsia" w:hAnsi="Avenir LT Std 55 Roman" w:cstheme="minorBidi"/>
          <w:sz w:val="22"/>
        </w:rPr>
      </w:pPr>
      <w:r w:rsidRPr="00D617DE">
        <w:rPr>
          <w:rFonts w:ascii="Avenir LT Std 55 Roman" w:hAnsi="Avenir LT Std 55 Roman"/>
        </w:rPr>
        <w:fldChar w:fldCharType="begin"/>
      </w:r>
      <w:r w:rsidRPr="00D617DE">
        <w:rPr>
          <w:rFonts w:ascii="Avenir LT Std 55 Roman" w:hAnsi="Avenir LT Std 55 Roman"/>
        </w:rPr>
        <w:instrText xml:space="preserve"> TOC \h \z \t "Figure Title" \c </w:instrText>
      </w:r>
      <w:r w:rsidRPr="00D617DE">
        <w:rPr>
          <w:rFonts w:ascii="Avenir LT Std 55 Roman" w:hAnsi="Avenir LT Std 55 Roman"/>
        </w:rPr>
        <w:fldChar w:fldCharType="separate"/>
      </w:r>
      <w:hyperlink w:anchor="_Toc110948539" w:history="1">
        <w:r w:rsidR="00B23082" w:rsidRPr="00D617DE">
          <w:rPr>
            <w:rStyle w:val="Hyperlink"/>
            <w:rFonts w:ascii="Avenir LT Std 55 Roman" w:hAnsi="Avenir LT Std 55 Roman"/>
          </w:rPr>
          <w:t>Figure 1: Projected Statewide NOx Tank-to-Wheel Emissions, BAU scenario and Proposed Regulation</w:t>
        </w:r>
        <w:r w:rsidR="00B23082" w:rsidRPr="00D617DE">
          <w:rPr>
            <w:rFonts w:ascii="Avenir LT Std 55 Roman" w:hAnsi="Avenir LT Std 55 Roman"/>
            <w:webHidden/>
          </w:rPr>
          <w:tab/>
        </w:r>
        <w:r w:rsidR="00B23082" w:rsidRPr="00D617DE">
          <w:rPr>
            <w:rFonts w:ascii="Avenir LT Std 55 Roman" w:hAnsi="Avenir LT Std 55 Roman"/>
            <w:webHidden/>
          </w:rPr>
          <w:fldChar w:fldCharType="begin"/>
        </w:r>
        <w:r w:rsidR="00B23082" w:rsidRPr="00D617DE">
          <w:rPr>
            <w:rFonts w:ascii="Avenir LT Std 55 Roman" w:hAnsi="Avenir LT Std 55 Roman"/>
            <w:webHidden/>
          </w:rPr>
          <w:instrText xml:space="preserve"> PAGEREF _Toc110948539 \h </w:instrText>
        </w:r>
        <w:r w:rsidR="00B23082" w:rsidRPr="00D617DE">
          <w:rPr>
            <w:rFonts w:ascii="Avenir LT Std 55 Roman" w:hAnsi="Avenir LT Std 55 Roman"/>
            <w:webHidden/>
          </w:rPr>
        </w:r>
        <w:r w:rsidR="00B23082" w:rsidRPr="00D617DE">
          <w:rPr>
            <w:rFonts w:ascii="Avenir LT Std 55 Roman" w:hAnsi="Avenir LT Std 55 Roman"/>
            <w:webHidden/>
          </w:rPr>
          <w:fldChar w:fldCharType="separate"/>
        </w:r>
        <w:r w:rsidR="009748D2" w:rsidRPr="00D617DE">
          <w:rPr>
            <w:rFonts w:ascii="Avenir LT Std 55 Roman" w:hAnsi="Avenir LT Std 55 Roman"/>
            <w:webHidden/>
          </w:rPr>
          <w:t>43</w:t>
        </w:r>
        <w:r w:rsidR="00B23082" w:rsidRPr="00D617DE">
          <w:rPr>
            <w:rFonts w:ascii="Avenir LT Std 55 Roman" w:hAnsi="Avenir LT Std 55 Roman"/>
            <w:webHidden/>
          </w:rPr>
          <w:fldChar w:fldCharType="end"/>
        </w:r>
      </w:hyperlink>
    </w:p>
    <w:p w14:paraId="2CBF3CE5" w14:textId="78448B7E" w:rsidR="00B23082" w:rsidRPr="00D617DE" w:rsidRDefault="00B719B1" w:rsidP="00B23082">
      <w:pPr>
        <w:pStyle w:val="TOC6"/>
        <w:rPr>
          <w:rFonts w:ascii="Avenir LT Std 55 Roman" w:eastAsiaTheme="minorEastAsia" w:hAnsi="Avenir LT Std 55 Roman" w:cstheme="minorBidi"/>
          <w:sz w:val="22"/>
        </w:rPr>
      </w:pPr>
      <w:hyperlink w:anchor="_Toc110948540" w:history="1">
        <w:r w:rsidR="00B23082" w:rsidRPr="00D617DE">
          <w:rPr>
            <w:rStyle w:val="Hyperlink"/>
            <w:rFonts w:ascii="Avenir LT Std 55 Roman" w:hAnsi="Avenir LT Std 55 Roman"/>
          </w:rPr>
          <w:t>Figure 2: Projected Statewide PM</w:t>
        </w:r>
        <w:r w:rsidR="00B23082" w:rsidRPr="00D617DE">
          <w:rPr>
            <w:rStyle w:val="Hyperlink"/>
            <w:rFonts w:ascii="Avenir LT Std 55 Roman" w:hAnsi="Avenir LT Std 55 Roman"/>
            <w:vertAlign w:val="subscript"/>
          </w:rPr>
          <w:t>2.5</w:t>
        </w:r>
        <w:r w:rsidR="00B23082" w:rsidRPr="00D617DE">
          <w:rPr>
            <w:rStyle w:val="Hyperlink"/>
            <w:rFonts w:ascii="Avenir LT Std 55 Roman" w:hAnsi="Avenir LT Std 55 Roman"/>
          </w:rPr>
          <w:t xml:space="preserve"> Tank-to-Wheel Emissions, BAU scenario and Proposed Regulation</w:t>
        </w:r>
        <w:r w:rsidR="00B23082" w:rsidRPr="00D617DE">
          <w:rPr>
            <w:rFonts w:ascii="Avenir LT Std 55 Roman" w:hAnsi="Avenir LT Std 55 Roman"/>
            <w:webHidden/>
          </w:rPr>
          <w:tab/>
        </w:r>
        <w:r w:rsidR="00B23082" w:rsidRPr="00D617DE">
          <w:rPr>
            <w:rFonts w:ascii="Avenir LT Std 55 Roman" w:hAnsi="Avenir LT Std 55 Roman"/>
            <w:webHidden/>
          </w:rPr>
          <w:fldChar w:fldCharType="begin"/>
        </w:r>
        <w:r w:rsidR="00B23082" w:rsidRPr="00D617DE">
          <w:rPr>
            <w:rFonts w:ascii="Avenir LT Std 55 Roman" w:hAnsi="Avenir LT Std 55 Roman"/>
            <w:webHidden/>
          </w:rPr>
          <w:instrText xml:space="preserve"> PAGEREF _Toc110948540 \h </w:instrText>
        </w:r>
        <w:r w:rsidR="00B23082" w:rsidRPr="00D617DE">
          <w:rPr>
            <w:rFonts w:ascii="Avenir LT Std 55 Roman" w:hAnsi="Avenir LT Std 55 Roman"/>
            <w:webHidden/>
          </w:rPr>
        </w:r>
        <w:r w:rsidR="00B23082" w:rsidRPr="00D617DE">
          <w:rPr>
            <w:rFonts w:ascii="Avenir LT Std 55 Roman" w:hAnsi="Avenir LT Std 55 Roman"/>
            <w:webHidden/>
          </w:rPr>
          <w:fldChar w:fldCharType="separate"/>
        </w:r>
        <w:r w:rsidR="009748D2" w:rsidRPr="00D617DE">
          <w:rPr>
            <w:rFonts w:ascii="Avenir LT Std 55 Roman" w:hAnsi="Avenir LT Std 55 Roman"/>
            <w:webHidden/>
          </w:rPr>
          <w:t>44</w:t>
        </w:r>
        <w:r w:rsidR="00B23082" w:rsidRPr="00D617DE">
          <w:rPr>
            <w:rFonts w:ascii="Avenir LT Std 55 Roman" w:hAnsi="Avenir LT Std 55 Roman"/>
            <w:webHidden/>
          </w:rPr>
          <w:fldChar w:fldCharType="end"/>
        </w:r>
      </w:hyperlink>
    </w:p>
    <w:p w14:paraId="3F8FF29C" w14:textId="138393A8" w:rsidR="00B23082" w:rsidRPr="00D617DE" w:rsidRDefault="00B719B1" w:rsidP="00B23082">
      <w:pPr>
        <w:pStyle w:val="TOC6"/>
        <w:rPr>
          <w:rFonts w:ascii="Avenir LT Std 55 Roman" w:eastAsiaTheme="minorEastAsia" w:hAnsi="Avenir LT Std 55 Roman" w:cstheme="minorBidi"/>
          <w:sz w:val="22"/>
        </w:rPr>
      </w:pPr>
      <w:hyperlink w:anchor="_Toc110948541" w:history="1">
        <w:r w:rsidR="00B23082" w:rsidRPr="00D617DE">
          <w:rPr>
            <w:rStyle w:val="Hyperlink"/>
            <w:rFonts w:ascii="Avenir LT Std 55 Roman" w:hAnsi="Avenir LT Std 55 Roman"/>
          </w:rPr>
          <w:t>Figure 3: Projected Statewide Tank-to-Wheel Greenhouse Gas Emissions of the Proposed Regulation</w:t>
        </w:r>
        <w:r w:rsidR="00B23082" w:rsidRPr="00D617DE">
          <w:rPr>
            <w:rFonts w:ascii="Avenir LT Std 55 Roman" w:hAnsi="Avenir LT Std 55 Roman"/>
            <w:webHidden/>
          </w:rPr>
          <w:tab/>
        </w:r>
        <w:r w:rsidR="00B23082" w:rsidRPr="00D617DE">
          <w:rPr>
            <w:rFonts w:ascii="Avenir LT Std 55 Roman" w:hAnsi="Avenir LT Std 55 Roman"/>
            <w:webHidden/>
          </w:rPr>
          <w:fldChar w:fldCharType="begin"/>
        </w:r>
        <w:r w:rsidR="00B23082" w:rsidRPr="00D617DE">
          <w:rPr>
            <w:rFonts w:ascii="Avenir LT Std 55 Roman" w:hAnsi="Avenir LT Std 55 Roman"/>
            <w:webHidden/>
          </w:rPr>
          <w:instrText xml:space="preserve"> PAGEREF _Toc110948541 \h </w:instrText>
        </w:r>
        <w:r w:rsidR="00B23082" w:rsidRPr="00D617DE">
          <w:rPr>
            <w:rFonts w:ascii="Avenir LT Std 55 Roman" w:hAnsi="Avenir LT Std 55 Roman"/>
            <w:webHidden/>
          </w:rPr>
        </w:r>
        <w:r w:rsidR="00B23082" w:rsidRPr="00D617DE">
          <w:rPr>
            <w:rFonts w:ascii="Avenir LT Std 55 Roman" w:hAnsi="Avenir LT Std 55 Roman"/>
            <w:webHidden/>
          </w:rPr>
          <w:fldChar w:fldCharType="separate"/>
        </w:r>
        <w:r w:rsidR="009748D2" w:rsidRPr="00D617DE">
          <w:rPr>
            <w:rFonts w:ascii="Avenir LT Std 55 Roman" w:hAnsi="Avenir LT Std 55 Roman"/>
            <w:webHidden/>
          </w:rPr>
          <w:t>63</w:t>
        </w:r>
        <w:r w:rsidR="00B23082" w:rsidRPr="00D617DE">
          <w:rPr>
            <w:rFonts w:ascii="Avenir LT Std 55 Roman" w:hAnsi="Avenir LT Std 55 Roman"/>
            <w:webHidden/>
          </w:rPr>
          <w:fldChar w:fldCharType="end"/>
        </w:r>
      </w:hyperlink>
    </w:p>
    <w:p w14:paraId="105B2736" w14:textId="1625243D" w:rsidR="00B23082" w:rsidRPr="00D617DE" w:rsidRDefault="00B719B1" w:rsidP="00B23082">
      <w:pPr>
        <w:pStyle w:val="TOC6"/>
        <w:rPr>
          <w:rFonts w:ascii="Avenir LT Std 55 Roman" w:eastAsiaTheme="minorEastAsia" w:hAnsi="Avenir LT Std 55 Roman" w:cstheme="minorBidi"/>
          <w:sz w:val="22"/>
        </w:rPr>
      </w:pPr>
      <w:hyperlink w:anchor="_Toc110948542" w:history="1">
        <w:r w:rsidR="00B23082" w:rsidRPr="00D617DE">
          <w:rPr>
            <w:rStyle w:val="Hyperlink"/>
            <w:rFonts w:ascii="Avenir LT Std 55 Roman" w:hAnsi="Avenir LT Std 55 Roman"/>
          </w:rPr>
          <w:t>Figure 4: Stacked area chart depicting heavy-duty vehicle stocks for compressed natural gas, diesel, and zero emission vehicles projected out from 2025 to 2045 as predicted by alternative 3.</w:t>
        </w:r>
        <w:r w:rsidR="00B23082" w:rsidRPr="00D617DE">
          <w:rPr>
            <w:rFonts w:ascii="Avenir LT Std 55 Roman" w:hAnsi="Avenir LT Std 55 Roman"/>
            <w:webHidden/>
          </w:rPr>
          <w:tab/>
        </w:r>
        <w:r w:rsidR="00B23082" w:rsidRPr="00D617DE">
          <w:rPr>
            <w:rFonts w:ascii="Avenir LT Std 55 Roman" w:hAnsi="Avenir LT Std 55 Roman"/>
            <w:webHidden/>
          </w:rPr>
          <w:fldChar w:fldCharType="begin"/>
        </w:r>
        <w:r w:rsidR="00B23082" w:rsidRPr="00D617DE">
          <w:rPr>
            <w:rFonts w:ascii="Avenir LT Std 55 Roman" w:hAnsi="Avenir LT Std 55 Roman"/>
            <w:webHidden/>
          </w:rPr>
          <w:instrText xml:space="preserve"> PAGEREF _Toc110948542 \h </w:instrText>
        </w:r>
        <w:r w:rsidR="00B23082" w:rsidRPr="00D617DE">
          <w:rPr>
            <w:rFonts w:ascii="Avenir LT Std 55 Roman" w:hAnsi="Avenir LT Std 55 Roman"/>
            <w:webHidden/>
          </w:rPr>
        </w:r>
        <w:r w:rsidR="00B23082" w:rsidRPr="00D617DE">
          <w:rPr>
            <w:rFonts w:ascii="Avenir LT Std 55 Roman" w:hAnsi="Avenir LT Std 55 Roman"/>
            <w:webHidden/>
          </w:rPr>
          <w:fldChar w:fldCharType="separate"/>
        </w:r>
        <w:r w:rsidR="009748D2" w:rsidRPr="00D617DE">
          <w:rPr>
            <w:rFonts w:ascii="Avenir LT Std 55 Roman" w:hAnsi="Avenir LT Std 55 Roman"/>
            <w:webHidden/>
          </w:rPr>
          <w:t>159</w:t>
        </w:r>
        <w:r w:rsidR="00B23082" w:rsidRPr="00D617DE">
          <w:rPr>
            <w:rFonts w:ascii="Avenir LT Std 55 Roman" w:hAnsi="Avenir LT Std 55 Roman"/>
            <w:webHidden/>
          </w:rPr>
          <w:fldChar w:fldCharType="end"/>
        </w:r>
      </w:hyperlink>
    </w:p>
    <w:p w14:paraId="13607507" w14:textId="13FC029C" w:rsidR="007820D3" w:rsidRPr="00D617DE" w:rsidRDefault="007820D3" w:rsidP="007820D3">
      <w:pPr>
        <w:rPr>
          <w:rFonts w:ascii="Avenir LT Std 55 Roman" w:hAnsi="Avenir LT Std 55 Roman"/>
        </w:rPr>
      </w:pPr>
      <w:r w:rsidRPr="00D617DE">
        <w:rPr>
          <w:rFonts w:ascii="Avenir LT Std 55 Roman" w:hAnsi="Avenir LT Std 55 Roman"/>
        </w:rPr>
        <w:fldChar w:fldCharType="end"/>
      </w:r>
    </w:p>
    <w:p w14:paraId="47A0CA0E" w14:textId="77777777" w:rsidR="007820D3" w:rsidRPr="00D617DE" w:rsidRDefault="007820D3" w:rsidP="007820D3">
      <w:pPr>
        <w:rPr>
          <w:rFonts w:ascii="Avenir LT Std 55 Roman" w:hAnsi="Avenir LT Std 55 Roman"/>
        </w:rPr>
      </w:pPr>
    </w:p>
    <w:p w14:paraId="0ED2AD58" w14:textId="46266774" w:rsidR="00ED446F" w:rsidRPr="00D617DE" w:rsidRDefault="00ED446F" w:rsidP="00ED446F">
      <w:pPr>
        <w:pStyle w:val="BodyText"/>
        <w:rPr>
          <w:rFonts w:ascii="Avenir LT Std 55 Roman" w:hAnsi="Avenir LT Std 55 Roman"/>
        </w:rPr>
        <w:sectPr w:rsidR="00ED446F" w:rsidRPr="00D617DE" w:rsidSect="00D24973">
          <w:headerReference w:type="default" r:id="rId11"/>
          <w:footerReference w:type="default" r:id="rId12"/>
          <w:type w:val="oddPage"/>
          <w:pgSz w:w="12240" w:h="15840" w:code="1"/>
          <w:pgMar w:top="1440" w:right="1440" w:bottom="1440" w:left="1440" w:header="720" w:footer="720" w:gutter="0"/>
          <w:pgNumType w:fmt="lowerRoman" w:start="1"/>
          <w:cols w:space="720"/>
          <w:docGrid w:linePitch="360"/>
        </w:sectPr>
      </w:pPr>
    </w:p>
    <w:p w14:paraId="4350BCF8" w14:textId="634C98A3" w:rsidR="00972CFB" w:rsidRPr="00D617DE" w:rsidRDefault="00972CFB" w:rsidP="00D22C1A">
      <w:pPr>
        <w:pStyle w:val="TOC1"/>
        <w:rPr>
          <w:rFonts w:ascii="Avenir LT Std 55 Roman" w:eastAsiaTheme="minorEastAsia" w:hAnsi="Avenir LT Std 55 Roman"/>
          <w:sz w:val="22"/>
          <w:szCs w:val="22"/>
        </w:rPr>
      </w:pPr>
      <w:r w:rsidRPr="00D617DE">
        <w:rPr>
          <w:rFonts w:ascii="Avenir LT Std 55 Roman" w:hAnsi="Avenir LT Std 55 Roman"/>
        </w:rPr>
        <w:t>Acronyms and abbreviations</w:t>
      </w:r>
    </w:p>
    <w:p w14:paraId="32C3507D"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AB</w:t>
      </w:r>
      <w:r w:rsidRPr="00D617DE">
        <w:rPr>
          <w:rFonts w:ascii="Avenir LT Std 55 Roman" w:hAnsi="Avenir LT Std 55 Roman"/>
        </w:rPr>
        <w:tab/>
        <w:t xml:space="preserve">Assembly Bill </w:t>
      </w:r>
    </w:p>
    <w:p w14:paraId="09F3955E"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ACC</w:t>
      </w:r>
      <w:r w:rsidRPr="00D617DE">
        <w:rPr>
          <w:rFonts w:ascii="Avenir LT Std 55 Roman" w:hAnsi="Avenir LT Std 55 Roman"/>
        </w:rPr>
        <w:tab/>
        <w:t xml:space="preserve">Advanced Clean Cars </w:t>
      </w:r>
    </w:p>
    <w:p w14:paraId="60B5F556" w14:textId="29AAE743"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ACF</w:t>
      </w:r>
      <w:r w:rsidRPr="00D617DE">
        <w:rPr>
          <w:rFonts w:ascii="Avenir LT Std 55 Roman" w:hAnsi="Avenir LT Std 55 Roman"/>
        </w:rPr>
        <w:tab/>
        <w:t>Advanced Clean Fleet</w:t>
      </w:r>
      <w:r w:rsidR="00E156AC" w:rsidRPr="00D617DE">
        <w:rPr>
          <w:rFonts w:ascii="Avenir LT Std 55 Roman" w:hAnsi="Avenir LT Std 55 Roman"/>
        </w:rPr>
        <w:t>s</w:t>
      </w:r>
      <w:r w:rsidRPr="00D617DE">
        <w:rPr>
          <w:rFonts w:ascii="Avenir LT Std 55 Roman" w:hAnsi="Avenir LT Std 55 Roman"/>
        </w:rPr>
        <w:t xml:space="preserve"> </w:t>
      </w:r>
    </w:p>
    <w:p w14:paraId="3F91DB4E"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ACT</w:t>
      </w:r>
      <w:r w:rsidRPr="00D617DE">
        <w:rPr>
          <w:rFonts w:ascii="Avenir LT Std 55 Roman" w:hAnsi="Avenir LT Std 55 Roman"/>
        </w:rPr>
        <w:tab/>
        <w:t xml:space="preserve">Advanced Clean Truck </w:t>
      </w:r>
    </w:p>
    <w:p w14:paraId="59970ADD"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APE</w:t>
      </w:r>
      <w:r w:rsidRPr="00D617DE">
        <w:rPr>
          <w:rFonts w:ascii="Avenir LT Std 55 Roman" w:hAnsi="Avenir LT Std 55 Roman"/>
        </w:rPr>
        <w:tab/>
        <w:t xml:space="preserve">area of potential effect </w:t>
      </w:r>
    </w:p>
    <w:p w14:paraId="12889DB9"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ASB</w:t>
      </w:r>
      <w:r w:rsidRPr="00D617DE">
        <w:rPr>
          <w:rFonts w:ascii="Avenir LT Std 55 Roman" w:hAnsi="Avenir LT Std 55 Roman"/>
        </w:rPr>
        <w:tab/>
        <w:t xml:space="preserve">Airport Shuttle Bus </w:t>
      </w:r>
    </w:p>
    <w:p w14:paraId="1E178917"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BEV</w:t>
      </w:r>
      <w:r w:rsidRPr="00D617DE">
        <w:rPr>
          <w:rFonts w:ascii="Avenir LT Std 55 Roman" w:hAnsi="Avenir LT Std 55 Roman"/>
        </w:rPr>
        <w:tab/>
        <w:t xml:space="preserve">battery electric vehicle </w:t>
      </w:r>
    </w:p>
    <w:p w14:paraId="07F30AC1" w14:textId="77777777" w:rsidR="00007B4B" w:rsidRPr="00D617DE" w:rsidRDefault="00007B4B" w:rsidP="00CD4A84">
      <w:pPr>
        <w:tabs>
          <w:tab w:val="left" w:pos="2880"/>
        </w:tabs>
        <w:spacing w:after="160"/>
        <w:rPr>
          <w:rFonts w:ascii="Avenir LT Std 55 Roman" w:eastAsia="Calibri" w:hAnsi="Avenir LT Std 55 Roman"/>
        </w:rPr>
      </w:pPr>
      <w:r w:rsidRPr="00D617DE">
        <w:rPr>
          <w:rFonts w:ascii="Avenir LT Std 55 Roman" w:eastAsia="Calibri" w:hAnsi="Avenir LT Std 55 Roman"/>
        </w:rPr>
        <w:t>BLM</w:t>
      </w:r>
      <w:r w:rsidRPr="00D617DE">
        <w:rPr>
          <w:rFonts w:ascii="Avenir LT Std 55 Roman" w:eastAsia="Calibri" w:hAnsi="Avenir LT Std 55 Roman"/>
        </w:rPr>
        <w:tab/>
        <w:t xml:space="preserve">Bureau of Land Management </w:t>
      </w:r>
    </w:p>
    <w:p w14:paraId="4A056489" w14:textId="77777777" w:rsidR="00007B4B" w:rsidRPr="00D617DE" w:rsidRDefault="00007B4B" w:rsidP="00CD4A84">
      <w:pPr>
        <w:tabs>
          <w:tab w:val="left" w:pos="2880"/>
        </w:tabs>
        <w:spacing w:after="160"/>
        <w:rPr>
          <w:rFonts w:ascii="Avenir LT Std 55 Roman" w:hAnsi="Avenir LT Std 55 Roman"/>
          <w:spacing w:val="-1"/>
        </w:rPr>
      </w:pPr>
      <w:r w:rsidRPr="00D617DE">
        <w:rPr>
          <w:rFonts w:ascii="Avenir LT Std 55 Roman" w:hAnsi="Avenir LT Std 55 Roman"/>
        </w:rPr>
        <w:t>CAAQS</w:t>
      </w:r>
      <w:r w:rsidRPr="00D617DE">
        <w:rPr>
          <w:rFonts w:ascii="Avenir LT Std 55 Roman" w:hAnsi="Avenir LT Std 55 Roman"/>
          <w:spacing w:val="-1"/>
        </w:rPr>
        <w:tab/>
        <w:t xml:space="preserve">California Ambient Air Quality Standards </w:t>
      </w:r>
    </w:p>
    <w:p w14:paraId="4BEEB023"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CAL FIRE</w:t>
      </w:r>
      <w:r w:rsidRPr="00D617DE">
        <w:rPr>
          <w:rFonts w:ascii="Avenir LT Std 55 Roman" w:hAnsi="Avenir LT Std 55 Roman"/>
        </w:rPr>
        <w:tab/>
        <w:t xml:space="preserve">California Department of Forestry and Fire Protection </w:t>
      </w:r>
    </w:p>
    <w:p w14:paraId="1EE81CC9"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CARB or Board</w:t>
      </w:r>
      <w:r w:rsidRPr="00D617DE">
        <w:rPr>
          <w:rFonts w:ascii="Avenir LT Std 55 Roman" w:hAnsi="Avenir LT Std 55 Roman"/>
        </w:rPr>
        <w:tab/>
        <w:t xml:space="preserve">California Air Resources Board </w:t>
      </w:r>
    </w:p>
    <w:p w14:paraId="49A51E57"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CCR</w:t>
      </w:r>
      <w:r w:rsidRPr="00D617DE">
        <w:rPr>
          <w:rFonts w:ascii="Avenir LT Std 55 Roman" w:hAnsi="Avenir LT Std 55 Roman"/>
        </w:rPr>
        <w:tab/>
        <w:t xml:space="preserve">California Code of Regulations </w:t>
      </w:r>
    </w:p>
    <w:p w14:paraId="5E89C8D8"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CEQA</w:t>
      </w:r>
      <w:r w:rsidRPr="00D617DE">
        <w:rPr>
          <w:rFonts w:ascii="Avenir LT Std 55 Roman" w:hAnsi="Avenir LT Std 55 Roman"/>
        </w:rPr>
        <w:tab/>
        <w:t xml:space="preserve">California Environmental Quality Act </w:t>
      </w:r>
    </w:p>
    <w:p w14:paraId="66EAED1E"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CNG</w:t>
      </w:r>
      <w:r w:rsidRPr="00D617DE">
        <w:rPr>
          <w:rFonts w:ascii="Avenir LT Std 55 Roman" w:hAnsi="Avenir LT Std 55 Roman"/>
        </w:rPr>
        <w:tab/>
        <w:t xml:space="preserve">compressed natural </w:t>
      </w:r>
      <w:proofErr w:type="gramStart"/>
      <w:r w:rsidRPr="00D617DE">
        <w:rPr>
          <w:rFonts w:ascii="Avenir LT Std 55 Roman" w:hAnsi="Avenir LT Std 55 Roman"/>
        </w:rPr>
        <w:t>gas</w:t>
      </w:r>
      <w:proofErr w:type="gramEnd"/>
      <w:r w:rsidRPr="00D617DE">
        <w:rPr>
          <w:rFonts w:ascii="Avenir LT Std 55 Roman" w:hAnsi="Avenir LT Std 55 Roman"/>
        </w:rPr>
        <w:t xml:space="preserve"> </w:t>
      </w:r>
    </w:p>
    <w:p w14:paraId="5D979241"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CPUC</w:t>
      </w:r>
      <w:r w:rsidRPr="00D617DE">
        <w:rPr>
          <w:rFonts w:ascii="Avenir LT Std 55 Roman" w:hAnsi="Avenir LT Std 55 Roman"/>
        </w:rPr>
        <w:tab/>
        <w:t xml:space="preserve">California Public Utilities Commission </w:t>
      </w:r>
    </w:p>
    <w:p w14:paraId="1AD2B935"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dBA</w:t>
      </w:r>
      <w:r w:rsidRPr="00D617DE">
        <w:rPr>
          <w:rFonts w:ascii="Avenir LT Std 55 Roman" w:hAnsi="Avenir LT Std 55 Roman"/>
        </w:rPr>
        <w:tab/>
        <w:t xml:space="preserve">A-weighted decibels </w:t>
      </w:r>
    </w:p>
    <w:p w14:paraId="2117E7D2"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Draft EA</w:t>
      </w:r>
      <w:r w:rsidRPr="00D617DE">
        <w:rPr>
          <w:rFonts w:ascii="Avenir LT Std 55 Roman" w:hAnsi="Avenir LT Std 55 Roman"/>
        </w:rPr>
        <w:tab/>
        <w:t xml:space="preserve">Draft Environmental Analysis </w:t>
      </w:r>
    </w:p>
    <w:p w14:paraId="2D25144B"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EA</w:t>
      </w:r>
      <w:r w:rsidRPr="00D617DE">
        <w:rPr>
          <w:rFonts w:ascii="Avenir LT Std 55 Roman" w:hAnsi="Avenir LT Std 55 Roman"/>
        </w:rPr>
        <w:tab/>
        <w:t xml:space="preserve">Environmental Analysis </w:t>
      </w:r>
    </w:p>
    <w:p w14:paraId="02885326"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EIR</w:t>
      </w:r>
      <w:r w:rsidRPr="00D617DE">
        <w:rPr>
          <w:rFonts w:ascii="Avenir LT Std 55 Roman" w:hAnsi="Avenir LT Std 55 Roman"/>
        </w:rPr>
        <w:tab/>
        <w:t xml:space="preserve">Environmental Impact Report </w:t>
      </w:r>
    </w:p>
    <w:p w14:paraId="42EA7A5F"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EO</w:t>
      </w:r>
      <w:r w:rsidRPr="00D617DE">
        <w:rPr>
          <w:rFonts w:ascii="Avenir LT Std 55 Roman" w:hAnsi="Avenir LT Std 55 Roman"/>
        </w:rPr>
        <w:tab/>
        <w:t xml:space="preserve">Executive Order </w:t>
      </w:r>
    </w:p>
    <w:p w14:paraId="386576BD"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EPA</w:t>
      </w:r>
      <w:r w:rsidRPr="00D617DE">
        <w:rPr>
          <w:rFonts w:ascii="Avenir LT Std 55 Roman" w:hAnsi="Avenir LT Std 55 Roman"/>
        </w:rPr>
        <w:tab/>
        <w:t xml:space="preserve">U.S. Environmental Protection Agency </w:t>
      </w:r>
    </w:p>
    <w:p w14:paraId="2789148B"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EV</w:t>
      </w:r>
      <w:r w:rsidRPr="00D617DE">
        <w:rPr>
          <w:rFonts w:ascii="Avenir LT Std 55 Roman" w:hAnsi="Avenir LT Std 55 Roman"/>
        </w:rPr>
        <w:tab/>
        <w:t xml:space="preserve">electric vehicle </w:t>
      </w:r>
    </w:p>
    <w:p w14:paraId="50E5D0D7"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FCEV</w:t>
      </w:r>
      <w:r w:rsidRPr="00D617DE">
        <w:rPr>
          <w:rFonts w:ascii="Avenir LT Std 55 Roman" w:hAnsi="Avenir LT Std 55 Roman"/>
        </w:rPr>
        <w:tab/>
        <w:t xml:space="preserve">fuel-cell electric vehicles </w:t>
      </w:r>
    </w:p>
    <w:p w14:paraId="1B89B8BA"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FTA</w:t>
      </w:r>
      <w:r w:rsidRPr="00D617DE">
        <w:rPr>
          <w:rFonts w:ascii="Avenir LT Std 55 Roman" w:hAnsi="Avenir LT Std 55 Roman"/>
        </w:rPr>
        <w:tab/>
        <w:t xml:space="preserve">Federal Transit Administration </w:t>
      </w:r>
    </w:p>
    <w:p w14:paraId="0D806B46"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GHG</w:t>
      </w:r>
      <w:r w:rsidRPr="00D617DE">
        <w:rPr>
          <w:rFonts w:ascii="Avenir LT Std 55 Roman" w:hAnsi="Avenir LT Std 55 Roman"/>
        </w:rPr>
        <w:tab/>
        <w:t xml:space="preserve">greenhouse gas </w:t>
      </w:r>
    </w:p>
    <w:p w14:paraId="12A01CA5"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GVWR</w:t>
      </w:r>
      <w:r w:rsidRPr="00D617DE">
        <w:rPr>
          <w:rFonts w:ascii="Avenir LT Std 55 Roman" w:hAnsi="Avenir LT Std 55 Roman"/>
        </w:rPr>
        <w:tab/>
        <w:t xml:space="preserve">gross vehicle weight rating </w:t>
      </w:r>
    </w:p>
    <w:p w14:paraId="1DEFFF72" w14:textId="68339937" w:rsidR="004C566F" w:rsidRPr="00D617DE" w:rsidRDefault="004C566F" w:rsidP="00CD4A84">
      <w:pPr>
        <w:tabs>
          <w:tab w:val="left" w:pos="2880"/>
        </w:tabs>
        <w:spacing w:after="160"/>
        <w:rPr>
          <w:rFonts w:ascii="Avenir LT Std 55 Roman" w:hAnsi="Avenir LT Std 55 Roman"/>
        </w:rPr>
      </w:pPr>
      <w:r w:rsidRPr="00D617DE">
        <w:rPr>
          <w:rFonts w:ascii="Avenir LT Std 55 Roman" w:hAnsi="Avenir LT Std 55 Roman"/>
        </w:rPr>
        <w:t>HD I/M</w:t>
      </w:r>
      <w:r w:rsidRPr="00D617DE">
        <w:rPr>
          <w:rFonts w:ascii="Avenir LT Std 55 Roman" w:hAnsi="Avenir LT Std 55 Roman"/>
        </w:rPr>
        <w:tab/>
        <w:t xml:space="preserve">Heavy-Duty Inspection and Maintenance </w:t>
      </w:r>
    </w:p>
    <w:p w14:paraId="2377B2F8"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ICE</w:t>
      </w:r>
      <w:r w:rsidRPr="00D617DE">
        <w:rPr>
          <w:rFonts w:ascii="Avenir LT Std 55 Roman" w:hAnsi="Avenir LT Std 55 Roman"/>
        </w:rPr>
        <w:tab/>
        <w:t xml:space="preserve">internal combustion engine </w:t>
      </w:r>
    </w:p>
    <w:p w14:paraId="4219A371"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ICT</w:t>
      </w:r>
      <w:r w:rsidRPr="00D617DE">
        <w:rPr>
          <w:rFonts w:ascii="Avenir LT Std 55 Roman" w:hAnsi="Avenir LT Std 55 Roman"/>
        </w:rPr>
        <w:tab/>
        <w:t xml:space="preserve">Innovative Clean Transit </w:t>
      </w:r>
    </w:p>
    <w:p w14:paraId="6CA00D99"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in/sec</w:t>
      </w:r>
      <w:r w:rsidRPr="00D617DE">
        <w:rPr>
          <w:rFonts w:ascii="Avenir LT Std 55 Roman" w:hAnsi="Avenir LT Std 55 Roman"/>
        </w:rPr>
        <w:tab/>
        <w:t xml:space="preserve">inches per second </w:t>
      </w:r>
    </w:p>
    <w:p w14:paraId="5336A7D5"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ISOR</w:t>
      </w:r>
      <w:r w:rsidRPr="00D617DE">
        <w:rPr>
          <w:rFonts w:ascii="Avenir LT Std 55 Roman" w:hAnsi="Avenir LT Std 55 Roman"/>
        </w:rPr>
        <w:tab/>
        <w:t xml:space="preserve">Initial Statement of Reasons </w:t>
      </w:r>
    </w:p>
    <w:p w14:paraId="72D17CF4" w14:textId="77777777" w:rsidR="00007B4B" w:rsidRPr="00D617DE" w:rsidRDefault="00007B4B" w:rsidP="00CD4A84">
      <w:pPr>
        <w:tabs>
          <w:tab w:val="left" w:pos="2880"/>
        </w:tabs>
        <w:spacing w:after="160"/>
        <w:rPr>
          <w:rFonts w:ascii="Avenir LT Std 55 Roman" w:hAnsi="Avenir LT Std 55 Roman"/>
        </w:rPr>
      </w:pPr>
      <w:proofErr w:type="spellStart"/>
      <w:r w:rsidRPr="00D617DE">
        <w:rPr>
          <w:rFonts w:ascii="Avenir LT Std 55 Roman" w:hAnsi="Avenir LT Std 55 Roman"/>
        </w:rPr>
        <w:t>lbs</w:t>
      </w:r>
      <w:proofErr w:type="spellEnd"/>
      <w:r w:rsidRPr="00D617DE">
        <w:rPr>
          <w:rFonts w:ascii="Avenir LT Std 55 Roman" w:hAnsi="Avenir LT Std 55 Roman"/>
        </w:rPr>
        <w:tab/>
        <w:t xml:space="preserve">pounds </w:t>
      </w:r>
    </w:p>
    <w:p w14:paraId="69B39007"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LCFS</w:t>
      </w:r>
      <w:r w:rsidRPr="00D617DE">
        <w:rPr>
          <w:rFonts w:ascii="Avenir LT Std 55 Roman" w:hAnsi="Avenir LT Std 55 Roman"/>
        </w:rPr>
        <w:tab/>
        <w:t xml:space="preserve">Low Carbon Fuel Standard program </w:t>
      </w:r>
    </w:p>
    <w:p w14:paraId="28A95242" w14:textId="77777777" w:rsidR="00007B4B" w:rsidRPr="00D617DE" w:rsidRDefault="00007B4B" w:rsidP="00CD4A84">
      <w:pPr>
        <w:tabs>
          <w:tab w:val="left" w:pos="2880"/>
        </w:tabs>
        <w:spacing w:after="160"/>
        <w:rPr>
          <w:rFonts w:ascii="Avenir LT Std 55 Roman" w:hAnsi="Avenir LT Std 55 Roman"/>
        </w:rPr>
      </w:pPr>
      <w:proofErr w:type="spellStart"/>
      <w:r w:rsidRPr="00D617DE">
        <w:rPr>
          <w:rFonts w:ascii="Avenir LT Std 55 Roman" w:hAnsi="Avenir LT Std 55 Roman"/>
        </w:rPr>
        <w:t>L</w:t>
      </w:r>
      <w:r w:rsidRPr="00D617DE">
        <w:rPr>
          <w:rFonts w:ascii="Avenir LT Std 55 Roman" w:hAnsi="Avenir LT Std 55 Roman"/>
          <w:vertAlign w:val="subscript"/>
        </w:rPr>
        <w:t>eq</w:t>
      </w:r>
      <w:proofErr w:type="spellEnd"/>
      <w:r w:rsidRPr="00D617DE">
        <w:rPr>
          <w:rFonts w:ascii="Avenir LT Std 55 Roman" w:hAnsi="Avenir LT Std 55 Roman"/>
        </w:rPr>
        <w:tab/>
        <w:t xml:space="preserve">equivalent level measurements </w:t>
      </w:r>
    </w:p>
    <w:p w14:paraId="02C56F2B" w14:textId="77777777" w:rsidR="00007B4B" w:rsidRPr="00D617DE" w:rsidRDefault="00007B4B" w:rsidP="00CD4A84">
      <w:pPr>
        <w:tabs>
          <w:tab w:val="left" w:pos="2880"/>
        </w:tabs>
        <w:spacing w:after="160"/>
        <w:rPr>
          <w:rFonts w:ascii="Avenir LT Std 55 Roman" w:hAnsi="Avenir LT Std 55 Roman"/>
        </w:rPr>
      </w:pPr>
      <w:proofErr w:type="spellStart"/>
      <w:r w:rsidRPr="00D617DE">
        <w:rPr>
          <w:rFonts w:ascii="Avenir LT Std 55 Roman" w:hAnsi="Avenir LT Std 55 Roman"/>
        </w:rPr>
        <w:t>L</w:t>
      </w:r>
      <w:r w:rsidRPr="00D617DE">
        <w:rPr>
          <w:rFonts w:ascii="Avenir LT Std 55 Roman" w:hAnsi="Avenir LT Std 55 Roman"/>
          <w:vertAlign w:val="subscript"/>
        </w:rPr>
        <w:t>max</w:t>
      </w:r>
      <w:proofErr w:type="spellEnd"/>
      <w:r w:rsidRPr="00D617DE">
        <w:rPr>
          <w:rFonts w:ascii="Avenir LT Std 55 Roman" w:hAnsi="Avenir LT Std 55 Roman"/>
        </w:rPr>
        <w:tab/>
        <w:t xml:space="preserve">maximum sound level </w:t>
      </w:r>
    </w:p>
    <w:p w14:paraId="6B467925"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MT CO</w:t>
      </w:r>
      <w:r w:rsidRPr="00D617DE">
        <w:rPr>
          <w:rFonts w:ascii="Avenir LT Std 55 Roman" w:hAnsi="Avenir LT Std 55 Roman"/>
          <w:vertAlign w:val="subscript"/>
        </w:rPr>
        <w:t>2</w:t>
      </w:r>
      <w:r w:rsidRPr="00D617DE">
        <w:rPr>
          <w:rFonts w:ascii="Avenir LT Std 55 Roman" w:hAnsi="Avenir LT Std 55 Roman"/>
        </w:rPr>
        <w:t>e/year</w:t>
      </w:r>
      <w:r w:rsidRPr="00D617DE">
        <w:rPr>
          <w:rFonts w:ascii="Avenir LT Std 55 Roman" w:hAnsi="Avenir LT Std 55 Roman"/>
        </w:rPr>
        <w:tab/>
        <w:t xml:space="preserve">metric tons of carbon dioxide equivalent per year </w:t>
      </w:r>
    </w:p>
    <w:p w14:paraId="09A266F3"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MY</w:t>
      </w:r>
      <w:r w:rsidRPr="00D617DE">
        <w:rPr>
          <w:rFonts w:ascii="Avenir LT Std 55 Roman" w:hAnsi="Avenir LT Std 55 Roman"/>
        </w:rPr>
        <w:tab/>
        <w:t xml:space="preserve">model year </w:t>
      </w:r>
    </w:p>
    <w:p w14:paraId="36542F0D" w14:textId="77777777" w:rsidR="00007B4B" w:rsidRPr="00D617DE" w:rsidRDefault="00007B4B" w:rsidP="00CD4A84">
      <w:pPr>
        <w:tabs>
          <w:tab w:val="left" w:pos="2880"/>
        </w:tabs>
        <w:spacing w:after="160"/>
        <w:rPr>
          <w:rFonts w:ascii="Avenir LT Std 55 Roman" w:hAnsi="Avenir LT Std 55 Roman"/>
          <w:spacing w:val="1"/>
        </w:rPr>
      </w:pPr>
      <w:r w:rsidRPr="00D617DE">
        <w:rPr>
          <w:rFonts w:ascii="Avenir LT Std 55 Roman" w:hAnsi="Avenir LT Std 55 Roman"/>
          <w:spacing w:val="-1"/>
        </w:rPr>
        <w:t>NAAQS</w:t>
      </w:r>
      <w:r w:rsidRPr="00D617DE">
        <w:rPr>
          <w:rFonts w:ascii="Avenir LT Std 55 Roman" w:hAnsi="Avenir LT Std 55 Roman"/>
          <w:spacing w:val="1"/>
        </w:rPr>
        <w:tab/>
        <w:t xml:space="preserve">National Ambient Air Quality Standards </w:t>
      </w:r>
    </w:p>
    <w:p w14:paraId="569DD718"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NOx</w:t>
      </w:r>
      <w:r w:rsidRPr="00D617DE">
        <w:rPr>
          <w:rFonts w:ascii="Avenir LT Std 55 Roman" w:hAnsi="Avenir LT Std 55 Roman"/>
        </w:rPr>
        <w:tab/>
        <w:t xml:space="preserve">oxides of nitrogen </w:t>
      </w:r>
    </w:p>
    <w:p w14:paraId="0051979A"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NPDES</w:t>
      </w:r>
      <w:r w:rsidRPr="00D617DE">
        <w:rPr>
          <w:rFonts w:ascii="Avenir LT Std 55 Roman" w:hAnsi="Avenir LT Std 55 Roman"/>
        </w:rPr>
        <w:tab/>
        <w:t xml:space="preserve">National Pollution Discharge Elimination System </w:t>
      </w:r>
    </w:p>
    <w:p w14:paraId="5531A74A"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NZEV</w:t>
      </w:r>
      <w:r w:rsidRPr="00D617DE">
        <w:rPr>
          <w:rFonts w:ascii="Avenir LT Std 55 Roman" w:hAnsi="Avenir LT Std 55 Roman"/>
        </w:rPr>
        <w:tab/>
        <w:t xml:space="preserve">near-zero-emission vehicles </w:t>
      </w:r>
    </w:p>
    <w:p w14:paraId="6CEBB280"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PGM</w:t>
      </w:r>
      <w:r w:rsidRPr="00D617DE">
        <w:rPr>
          <w:rFonts w:ascii="Avenir LT Std 55 Roman" w:hAnsi="Avenir LT Std 55 Roman"/>
        </w:rPr>
        <w:tab/>
        <w:t xml:space="preserve">platinum-group metals </w:t>
      </w:r>
    </w:p>
    <w:p w14:paraId="292BC0F4" w14:textId="558A5C6C"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PHEV</w:t>
      </w:r>
      <w:r w:rsidRPr="00D617DE">
        <w:rPr>
          <w:rFonts w:ascii="Avenir LT Std 55 Roman" w:hAnsi="Avenir LT Std 55 Roman"/>
        </w:rPr>
        <w:tab/>
        <w:t xml:space="preserve">plug-in hybrid electric vehicles </w:t>
      </w:r>
    </w:p>
    <w:p w14:paraId="0E960C36"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PM</w:t>
      </w:r>
      <w:r w:rsidRPr="00D617DE">
        <w:rPr>
          <w:rFonts w:ascii="Avenir LT Std 55 Roman" w:hAnsi="Avenir LT Std 55 Roman"/>
        </w:rPr>
        <w:tab/>
        <w:t xml:space="preserve">particulate matter </w:t>
      </w:r>
    </w:p>
    <w:p w14:paraId="2D5F369B"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PM</w:t>
      </w:r>
      <w:r w:rsidRPr="00D617DE">
        <w:rPr>
          <w:rFonts w:ascii="Avenir LT Std 55 Roman" w:hAnsi="Avenir LT Std 55 Roman"/>
          <w:vertAlign w:val="subscript"/>
        </w:rPr>
        <w:t>2.5</w:t>
      </w:r>
      <w:r w:rsidRPr="00D617DE">
        <w:rPr>
          <w:rFonts w:ascii="Avenir LT Std 55 Roman" w:hAnsi="Avenir LT Std 55 Roman"/>
        </w:rPr>
        <w:tab/>
        <w:t xml:space="preserve">particulate matter of a diameter less than 2.5 microns </w:t>
      </w:r>
    </w:p>
    <w:p w14:paraId="38BE9A9F" w14:textId="77777777" w:rsidR="00007B4B" w:rsidRPr="00D617DE" w:rsidRDefault="00007B4B" w:rsidP="00CD4A84">
      <w:pPr>
        <w:tabs>
          <w:tab w:val="left" w:pos="2880"/>
        </w:tabs>
        <w:spacing w:after="160"/>
        <w:ind w:left="2880" w:hanging="2880"/>
        <w:rPr>
          <w:rFonts w:ascii="Avenir LT Std 55 Roman" w:hAnsi="Avenir LT Std 55 Roman"/>
        </w:rPr>
      </w:pPr>
      <w:r w:rsidRPr="00D617DE">
        <w:rPr>
          <w:rFonts w:ascii="Avenir LT Std 55 Roman" w:hAnsi="Avenir LT Std 55 Roman"/>
        </w:rPr>
        <w:t>PM</w:t>
      </w:r>
      <w:r w:rsidRPr="00D617DE">
        <w:rPr>
          <w:rFonts w:ascii="Avenir LT Std 55 Roman" w:hAnsi="Avenir LT Std 55 Roman"/>
          <w:vertAlign w:val="subscript"/>
        </w:rPr>
        <w:t>10</w:t>
      </w:r>
      <w:r w:rsidRPr="00D617DE">
        <w:rPr>
          <w:rFonts w:ascii="Avenir LT Std 55 Roman" w:hAnsi="Avenir LT Std 55 Roman"/>
        </w:rPr>
        <w:tab/>
        <w:t>respirable particulate matter (particles with an aerodynamic diameter less than or equal to a nominal 10 micrometers)</w:t>
      </w:r>
    </w:p>
    <w:p w14:paraId="033E9617"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PPV</w:t>
      </w:r>
      <w:r w:rsidRPr="00D617DE">
        <w:rPr>
          <w:rFonts w:ascii="Avenir LT Std 55 Roman" w:hAnsi="Avenir LT Std 55 Roman"/>
        </w:rPr>
        <w:tab/>
        <w:t xml:space="preserve">peak particle velocity </w:t>
      </w:r>
    </w:p>
    <w:p w14:paraId="1310990B"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PRC</w:t>
      </w:r>
      <w:r w:rsidRPr="00D617DE">
        <w:rPr>
          <w:rFonts w:ascii="Avenir LT Std 55 Roman" w:hAnsi="Avenir LT Std 55 Roman"/>
        </w:rPr>
        <w:tab/>
        <w:t xml:space="preserve">Public Resources Code </w:t>
      </w:r>
    </w:p>
    <w:p w14:paraId="7ECC06AC"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Program</w:t>
      </w:r>
      <w:r w:rsidRPr="00D617DE">
        <w:rPr>
          <w:rFonts w:ascii="Avenir LT Std 55 Roman" w:hAnsi="Avenir LT Std 55 Roman"/>
        </w:rPr>
        <w:tab/>
        <w:t xml:space="preserve">Community Air Protection Program </w:t>
      </w:r>
    </w:p>
    <w:p w14:paraId="7428F6DB"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Proposed Project</w:t>
      </w:r>
      <w:r w:rsidRPr="00D617DE">
        <w:rPr>
          <w:rFonts w:ascii="Avenir LT Std 55 Roman" w:hAnsi="Avenir LT Std 55 Roman"/>
        </w:rPr>
        <w:tab/>
        <w:t xml:space="preserve">Proposed Advanced Clean Fleets Regulation </w:t>
      </w:r>
    </w:p>
    <w:p w14:paraId="629331DB"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SB</w:t>
      </w:r>
      <w:r w:rsidRPr="00D617DE">
        <w:rPr>
          <w:rFonts w:ascii="Avenir LT Std 55 Roman" w:hAnsi="Avenir LT Std 55 Roman"/>
        </w:rPr>
        <w:tab/>
        <w:t xml:space="preserve">Senate Bill </w:t>
      </w:r>
    </w:p>
    <w:p w14:paraId="43EC99F7"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SCAQMD</w:t>
      </w:r>
      <w:r w:rsidRPr="00D617DE">
        <w:rPr>
          <w:rFonts w:ascii="Avenir LT Std 55 Roman" w:hAnsi="Avenir LT Std 55 Roman"/>
        </w:rPr>
        <w:tab/>
        <w:t xml:space="preserve">South Coast Air Quality Management District </w:t>
      </w:r>
    </w:p>
    <w:p w14:paraId="66DB78C9"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SIP</w:t>
      </w:r>
      <w:r w:rsidRPr="00D617DE">
        <w:rPr>
          <w:rFonts w:ascii="Avenir LT Std 55 Roman" w:hAnsi="Avenir LT Std 55 Roman"/>
        </w:rPr>
        <w:tab/>
        <w:t xml:space="preserve">State Implementation Plan </w:t>
      </w:r>
    </w:p>
    <w:p w14:paraId="0CB5B1FB"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SMAQMD</w:t>
      </w:r>
      <w:r w:rsidRPr="00D617DE">
        <w:rPr>
          <w:rFonts w:ascii="Avenir LT Std 55 Roman" w:hAnsi="Avenir LT Std 55 Roman"/>
        </w:rPr>
        <w:tab/>
        <w:t xml:space="preserve">Sacramento Metropolitan Air Quality Management District </w:t>
      </w:r>
    </w:p>
    <w:p w14:paraId="3179A06F" w14:textId="77777777" w:rsidR="00007B4B" w:rsidRPr="00D617DE" w:rsidRDefault="00007B4B" w:rsidP="00CD4A84">
      <w:pPr>
        <w:tabs>
          <w:tab w:val="left" w:pos="2880"/>
        </w:tabs>
        <w:spacing w:after="160"/>
        <w:rPr>
          <w:rFonts w:ascii="Avenir LT Std 55 Roman" w:hAnsi="Avenir LT Std 55 Roman"/>
          <w:spacing w:val="-4"/>
        </w:rPr>
      </w:pPr>
      <w:r w:rsidRPr="00D617DE">
        <w:rPr>
          <w:rFonts w:ascii="Avenir LT Std 55 Roman" w:hAnsi="Avenir LT Std 55 Roman"/>
          <w:spacing w:val="-4"/>
        </w:rPr>
        <w:t>SWPPP</w:t>
      </w:r>
      <w:r w:rsidRPr="00D617DE">
        <w:rPr>
          <w:rFonts w:ascii="Avenir LT Std 55 Roman" w:hAnsi="Avenir LT Std 55 Roman"/>
          <w:spacing w:val="-4"/>
        </w:rPr>
        <w:tab/>
        <w:t xml:space="preserve">Stormwater Pollution Prevention Plan </w:t>
      </w:r>
    </w:p>
    <w:p w14:paraId="220C8949" w14:textId="77777777" w:rsidR="00007B4B" w:rsidRPr="00D617DE" w:rsidRDefault="00007B4B" w:rsidP="00CD4A84">
      <w:pPr>
        <w:tabs>
          <w:tab w:val="left" w:pos="2880"/>
        </w:tabs>
        <w:spacing w:after="160"/>
        <w:rPr>
          <w:rFonts w:ascii="Avenir LT Std 55 Roman" w:hAnsi="Avenir LT Std 55 Roman"/>
          <w:spacing w:val="1"/>
        </w:rPr>
      </w:pPr>
      <w:r w:rsidRPr="00D617DE">
        <w:rPr>
          <w:rFonts w:ascii="Avenir LT Std 55 Roman" w:hAnsi="Avenir LT Std 55 Roman"/>
          <w:spacing w:val="2"/>
        </w:rPr>
        <w:t>T</w:t>
      </w:r>
      <w:r w:rsidRPr="00D617DE">
        <w:rPr>
          <w:rFonts w:ascii="Avenir LT Std 55 Roman" w:hAnsi="Avenir LT Std 55 Roman"/>
        </w:rPr>
        <w:t>A</w:t>
      </w:r>
      <w:r w:rsidRPr="00D617DE">
        <w:rPr>
          <w:rFonts w:ascii="Avenir LT Std 55 Roman" w:hAnsi="Avenir LT Std 55 Roman"/>
          <w:spacing w:val="-1"/>
        </w:rPr>
        <w:t>C</w:t>
      </w:r>
      <w:r w:rsidRPr="00D617DE">
        <w:rPr>
          <w:rFonts w:ascii="Avenir LT Std 55 Roman" w:hAnsi="Avenir LT Std 55 Roman"/>
          <w:spacing w:val="1"/>
        </w:rPr>
        <w:tab/>
        <w:t xml:space="preserve">Toxic Air Contaminant </w:t>
      </w:r>
    </w:p>
    <w:p w14:paraId="55FB6985"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TCR</w:t>
      </w:r>
      <w:r w:rsidRPr="00D617DE">
        <w:rPr>
          <w:rFonts w:ascii="Avenir LT Std 55 Roman" w:hAnsi="Avenir LT Std 55 Roman"/>
        </w:rPr>
        <w:tab/>
        <w:t xml:space="preserve">Tribal cultural resources </w:t>
      </w:r>
    </w:p>
    <w:p w14:paraId="0ED0198E" w14:textId="2EC16FD2" w:rsidR="004B356C" w:rsidRPr="00D617DE" w:rsidRDefault="004B356C" w:rsidP="00CD4A84">
      <w:pPr>
        <w:tabs>
          <w:tab w:val="left" w:pos="2880"/>
        </w:tabs>
        <w:spacing w:after="160"/>
        <w:rPr>
          <w:rFonts w:ascii="Avenir LT Std 55 Roman" w:hAnsi="Avenir LT Std 55 Roman"/>
        </w:rPr>
      </w:pPr>
      <w:proofErr w:type="spellStart"/>
      <w:r w:rsidRPr="00D617DE">
        <w:rPr>
          <w:rFonts w:ascii="Avenir LT Std 55 Roman" w:hAnsi="Avenir LT Std 55 Roman"/>
        </w:rPr>
        <w:t>tpd</w:t>
      </w:r>
      <w:proofErr w:type="spellEnd"/>
      <w:r w:rsidRPr="00D617DE">
        <w:rPr>
          <w:rFonts w:ascii="Avenir LT Std 55 Roman" w:hAnsi="Avenir LT Std 55 Roman"/>
        </w:rPr>
        <w:tab/>
        <w:t>tons per day</w:t>
      </w:r>
    </w:p>
    <w:p w14:paraId="290BEF68"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U.S. EPA</w:t>
      </w:r>
      <w:r w:rsidRPr="00D617DE">
        <w:rPr>
          <w:rFonts w:ascii="Avenir LT Std 55 Roman" w:hAnsi="Avenir LT Std 55 Roman"/>
        </w:rPr>
        <w:tab/>
        <w:t xml:space="preserve">United States Environmental Protection Agency </w:t>
      </w:r>
    </w:p>
    <w:p w14:paraId="49EC2553" w14:textId="77777777" w:rsidR="00007B4B" w:rsidRPr="00D617DE" w:rsidRDefault="00007B4B" w:rsidP="00CD4A84">
      <w:pPr>
        <w:tabs>
          <w:tab w:val="left" w:pos="2880"/>
        </w:tabs>
        <w:spacing w:after="160"/>
        <w:rPr>
          <w:rFonts w:ascii="Avenir LT Std 55 Roman" w:eastAsia="Calibri" w:hAnsi="Avenir LT Std 55 Roman"/>
        </w:rPr>
      </w:pPr>
      <w:r w:rsidRPr="00D617DE">
        <w:rPr>
          <w:rFonts w:ascii="Avenir LT Std 55 Roman" w:eastAsia="Calibri" w:hAnsi="Avenir LT Std 55 Roman"/>
        </w:rPr>
        <w:t>USFS</w:t>
      </w:r>
      <w:r w:rsidRPr="00D617DE">
        <w:rPr>
          <w:rFonts w:ascii="Avenir LT Std 55 Roman" w:eastAsia="Calibri" w:hAnsi="Avenir LT Std 55 Roman"/>
        </w:rPr>
        <w:tab/>
        <w:t xml:space="preserve">U.S. Forest Service </w:t>
      </w:r>
    </w:p>
    <w:p w14:paraId="0360B201" w14:textId="77777777" w:rsidR="00007B4B" w:rsidRPr="00D617DE" w:rsidRDefault="00007B4B" w:rsidP="00CD4A84">
      <w:pPr>
        <w:tabs>
          <w:tab w:val="left" w:pos="2880"/>
        </w:tabs>
        <w:spacing w:after="160"/>
        <w:rPr>
          <w:rFonts w:ascii="Avenir LT Std 55 Roman" w:hAnsi="Avenir LT Std 55 Roman"/>
        </w:rPr>
      </w:pPr>
      <w:proofErr w:type="spellStart"/>
      <w:r w:rsidRPr="00D617DE">
        <w:rPr>
          <w:rFonts w:ascii="Avenir LT Std 55 Roman" w:hAnsi="Avenir LT Std 55 Roman"/>
        </w:rPr>
        <w:t>VdB</w:t>
      </w:r>
      <w:proofErr w:type="spellEnd"/>
      <w:r w:rsidRPr="00D617DE">
        <w:rPr>
          <w:rFonts w:ascii="Avenir LT Std 55 Roman" w:hAnsi="Avenir LT Std 55 Roman"/>
        </w:rPr>
        <w:tab/>
        <w:t xml:space="preserve">vibration decibels </w:t>
      </w:r>
    </w:p>
    <w:p w14:paraId="2F998377"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VOC</w:t>
      </w:r>
      <w:r w:rsidRPr="00D617DE">
        <w:rPr>
          <w:rFonts w:ascii="Avenir LT Std 55 Roman" w:hAnsi="Avenir LT Std 55 Roman"/>
        </w:rPr>
        <w:tab/>
        <w:t xml:space="preserve">volatile organic compound </w:t>
      </w:r>
    </w:p>
    <w:p w14:paraId="2F55416D" w14:textId="77777777" w:rsidR="00007B4B" w:rsidRPr="00D617DE" w:rsidRDefault="00007B4B" w:rsidP="00CD4A84">
      <w:pPr>
        <w:tabs>
          <w:tab w:val="left" w:pos="2880"/>
        </w:tabs>
        <w:spacing w:after="160"/>
        <w:rPr>
          <w:rFonts w:ascii="Avenir LT Std 55 Roman" w:eastAsia="Calibri" w:hAnsi="Avenir LT Std 55 Roman"/>
        </w:rPr>
      </w:pPr>
      <w:r w:rsidRPr="00D617DE">
        <w:rPr>
          <w:rFonts w:ascii="Avenir LT Std 55 Roman" w:eastAsia="Calibri" w:hAnsi="Avenir LT Std 55 Roman"/>
        </w:rPr>
        <w:t>WSA</w:t>
      </w:r>
      <w:r w:rsidRPr="00D617DE">
        <w:rPr>
          <w:rFonts w:ascii="Avenir LT Std 55 Roman" w:eastAsia="Calibri" w:hAnsi="Avenir LT Std 55 Roman"/>
        </w:rPr>
        <w:tab/>
        <w:t xml:space="preserve">Water Supply Assessment </w:t>
      </w:r>
    </w:p>
    <w:p w14:paraId="74BBBA3A"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ZEB</w:t>
      </w:r>
      <w:r w:rsidRPr="00D617DE">
        <w:rPr>
          <w:rFonts w:ascii="Avenir LT Std 55 Roman" w:hAnsi="Avenir LT Std 55 Roman"/>
        </w:rPr>
        <w:tab/>
        <w:t xml:space="preserve">zero-emission buses </w:t>
      </w:r>
    </w:p>
    <w:p w14:paraId="60E435C9" w14:textId="77777777" w:rsidR="00007B4B" w:rsidRPr="00D617DE" w:rsidRDefault="00007B4B" w:rsidP="00CD4A84">
      <w:pPr>
        <w:tabs>
          <w:tab w:val="left" w:pos="2880"/>
        </w:tabs>
        <w:spacing w:after="160"/>
        <w:rPr>
          <w:rFonts w:ascii="Avenir LT Std 55 Roman" w:hAnsi="Avenir LT Std 55 Roman"/>
        </w:rPr>
      </w:pPr>
      <w:r w:rsidRPr="00D617DE">
        <w:rPr>
          <w:rFonts w:ascii="Avenir LT Std 55 Roman" w:hAnsi="Avenir LT Std 55 Roman"/>
        </w:rPr>
        <w:t>ZEP</w:t>
      </w:r>
      <w:r w:rsidRPr="00D617DE">
        <w:rPr>
          <w:rFonts w:ascii="Avenir LT Std 55 Roman" w:hAnsi="Avenir LT Std 55 Roman"/>
        </w:rPr>
        <w:tab/>
        <w:t xml:space="preserve">Zero-Emission Powertrain </w:t>
      </w:r>
    </w:p>
    <w:p w14:paraId="2DF03D75" w14:textId="77777777" w:rsidR="00007B4B" w:rsidRPr="00D617DE" w:rsidRDefault="00007B4B" w:rsidP="00CD4A84">
      <w:pPr>
        <w:tabs>
          <w:tab w:val="left" w:pos="2880"/>
        </w:tabs>
        <w:spacing w:after="160"/>
        <w:rPr>
          <w:rFonts w:ascii="Avenir LT Std 55 Roman" w:hAnsi="Avenir LT Std 55 Roman"/>
        </w:rPr>
      </w:pPr>
      <w:bookmarkStart w:id="0" w:name="_Hlk22295306"/>
      <w:r w:rsidRPr="00D617DE">
        <w:rPr>
          <w:rFonts w:ascii="Avenir LT Std 55 Roman" w:hAnsi="Avenir LT Std 55 Roman"/>
        </w:rPr>
        <w:t>ZEV</w:t>
      </w:r>
      <w:r w:rsidRPr="00D617DE">
        <w:rPr>
          <w:rFonts w:ascii="Avenir LT Std 55 Roman" w:hAnsi="Avenir LT Std 55 Roman"/>
        </w:rPr>
        <w:tab/>
        <w:t xml:space="preserve">Zero Emission Vehicle </w:t>
      </w:r>
    </w:p>
    <w:p w14:paraId="0E94A5E7" w14:textId="031ABDA6" w:rsidR="00DC48CC" w:rsidRPr="00D617DE" w:rsidRDefault="00DC48CC">
      <w:pPr>
        <w:rPr>
          <w:rFonts w:ascii="Avenir LT Std 55 Roman" w:hAnsi="Avenir LT Std 55 Roman"/>
        </w:rPr>
      </w:pPr>
      <w:r w:rsidRPr="00D617DE">
        <w:rPr>
          <w:rFonts w:ascii="Avenir LT Std 55 Roman" w:hAnsi="Avenir LT Std 55 Roman"/>
        </w:rPr>
        <w:br w:type="page"/>
      </w:r>
    </w:p>
    <w:p w14:paraId="33EA4745" w14:textId="77777777" w:rsidR="00972CFB" w:rsidRPr="00D617DE" w:rsidRDefault="00972CFB" w:rsidP="009035FA">
      <w:pPr>
        <w:pStyle w:val="BodyText"/>
        <w:rPr>
          <w:rFonts w:ascii="Avenir LT Std 55 Roman" w:hAnsi="Avenir LT Std 55 Roman"/>
        </w:rPr>
      </w:pPr>
    </w:p>
    <w:bookmarkEnd w:id="0"/>
    <w:p w14:paraId="1A2F5384" w14:textId="27F1FB7F" w:rsidR="009729A1" w:rsidRPr="00D617DE" w:rsidRDefault="00DC48CC" w:rsidP="00DC48CC">
      <w:pPr>
        <w:pStyle w:val="BodyText"/>
        <w:spacing w:before="1440"/>
        <w:jc w:val="center"/>
        <w:rPr>
          <w:rFonts w:ascii="Avenir LT Std 55 Roman" w:hAnsi="Avenir LT Std 55 Roman"/>
        </w:rPr>
      </w:pPr>
      <w:r w:rsidRPr="00D617DE">
        <w:rPr>
          <w:rFonts w:ascii="Avenir LT Std 55 Roman" w:hAnsi="Avenir LT Std 55 Roman"/>
        </w:rPr>
        <w:t>This page intentionally left blank.</w:t>
      </w:r>
    </w:p>
    <w:p w14:paraId="76103FCE" w14:textId="77777777" w:rsidR="00DC48CC" w:rsidRPr="00D617DE" w:rsidRDefault="00DC48CC" w:rsidP="009035FA">
      <w:pPr>
        <w:pStyle w:val="BodyText"/>
        <w:rPr>
          <w:rFonts w:ascii="Avenir LT Std 55 Roman" w:hAnsi="Avenir LT Std 55 Roman"/>
        </w:rPr>
      </w:pPr>
    </w:p>
    <w:p w14:paraId="58DACD1D" w14:textId="77777777" w:rsidR="009601EC" w:rsidRPr="00D617DE" w:rsidRDefault="009601EC">
      <w:pPr>
        <w:rPr>
          <w:rFonts w:ascii="Avenir LT Std 55 Roman" w:hAnsi="Avenir LT Std 55 Roman"/>
        </w:rPr>
        <w:sectPr w:rsidR="009601EC" w:rsidRPr="00D617DE" w:rsidSect="005B0AED">
          <w:headerReference w:type="default" r:id="rId13"/>
          <w:pgSz w:w="12240" w:h="15840" w:code="1"/>
          <w:pgMar w:top="1440" w:right="1440" w:bottom="1440" w:left="1440" w:header="720" w:footer="720" w:gutter="0"/>
          <w:pgNumType w:fmt="lowerRoman"/>
          <w:cols w:space="720"/>
        </w:sectPr>
      </w:pPr>
    </w:p>
    <w:p w14:paraId="64E7E272" w14:textId="77777777" w:rsidR="00CA607D" w:rsidRPr="00D617DE" w:rsidRDefault="00CA607D" w:rsidP="00CA607D">
      <w:pPr>
        <w:pStyle w:val="Heading1"/>
        <w:numPr>
          <w:ilvl w:val="0"/>
          <w:numId w:val="0"/>
        </w:numPr>
        <w:rPr>
          <w:rFonts w:ascii="Avenir LT Std 55 Roman" w:eastAsia="Times New Roman" w:hAnsi="Avenir LT Std 55 Roman" w:cs="Arial"/>
          <w:b w:val="0"/>
          <w:bCs w:val="0"/>
          <w:caps w:val="0"/>
          <w:kern w:val="36"/>
          <w:u w:val="single"/>
        </w:rPr>
      </w:pPr>
      <w:bookmarkStart w:id="1" w:name="_Toc130242404"/>
      <w:bookmarkStart w:id="2" w:name="_Toc433204094"/>
      <w:bookmarkStart w:id="3" w:name="_Toc18066535"/>
      <w:bookmarkStart w:id="4" w:name="_Toc71723439"/>
      <w:bookmarkStart w:id="5" w:name="_Toc268159997"/>
      <w:bookmarkStart w:id="6" w:name="_Toc268160012"/>
      <w:r w:rsidRPr="00D617DE">
        <w:rPr>
          <w:rFonts w:ascii="Avenir LT Std 55 Roman" w:eastAsia="Times New Roman" w:hAnsi="Avenir LT Std 55 Roman" w:cs="Arial"/>
          <w:kern w:val="36"/>
          <w:u w:val="single"/>
        </w:rPr>
        <w:t>Preface</w:t>
      </w:r>
      <w:bookmarkEnd w:id="1"/>
    </w:p>
    <w:p w14:paraId="2EE71A57" w14:textId="10B237A7" w:rsidR="00CA607D" w:rsidRPr="00D617DE" w:rsidRDefault="00CA607D" w:rsidP="00CA607D">
      <w:pPr>
        <w:pStyle w:val="BodyText"/>
        <w:rPr>
          <w:rFonts w:ascii="Avenir LT Std 55 Roman" w:hAnsi="Avenir LT Std 55 Roman"/>
          <w:u w:val="single"/>
        </w:rPr>
      </w:pPr>
      <w:r w:rsidRPr="00D617DE">
        <w:rPr>
          <w:rFonts w:ascii="Avenir LT Std 55 Roman" w:hAnsi="Avenir LT Std 55 Roman"/>
          <w:u w:val="single"/>
        </w:rPr>
        <w:t>The California Air Resources Board (CARB or Board) released a Draft Environmental Analysis (Draft EA) for the proposed Advanced Clean Fleets Regulation, herein referred to as the Proposed Regulation or the Proposed Project (i.e., the proposed project under the California Environmental Quality Act [CEQA]) on September 2, 2022, for a 45-day public review and comment period that concluded October 17, 2022. In addition, verbal and written comments were also accepted during the CARB hearing on October 27, 2022. A total of 379 comment</w:t>
      </w:r>
      <w:r w:rsidR="00E538EF" w:rsidRPr="00D617DE">
        <w:rPr>
          <w:rFonts w:ascii="Avenir LT Std 55 Roman" w:hAnsi="Avenir LT Std 55 Roman"/>
          <w:u w:val="single"/>
        </w:rPr>
        <w:t xml:space="preserve"> letters</w:t>
      </w:r>
      <w:r w:rsidRPr="00D617DE">
        <w:rPr>
          <w:rFonts w:ascii="Avenir LT Std 55 Roman" w:hAnsi="Avenir LT Std 55 Roman"/>
          <w:u w:val="single"/>
        </w:rPr>
        <w:t xml:space="preserve"> were submitted electronically on or before October 17, 2022, and during the public hearing on October 27, 2022, to the comment docket set up for the Proposed Regulation and its appendices, including the Draft EA. </w:t>
      </w:r>
      <w:r w:rsidR="0053557B" w:rsidRPr="00D617DE">
        <w:rPr>
          <w:rFonts w:ascii="Avenir LT Std 55 Roman" w:hAnsi="Avenir LT Std 55 Roman"/>
          <w:u w:val="single"/>
        </w:rPr>
        <w:t xml:space="preserve">In </w:t>
      </w:r>
      <w:proofErr w:type="gramStart"/>
      <w:r w:rsidR="0053557B" w:rsidRPr="00D617DE">
        <w:rPr>
          <w:rFonts w:ascii="Avenir LT Std 55 Roman" w:hAnsi="Avenir LT Std 55 Roman"/>
          <w:u w:val="single"/>
        </w:rPr>
        <w:t>addition</w:t>
      </w:r>
      <w:proofErr w:type="gramEnd"/>
      <w:r w:rsidR="0053557B" w:rsidRPr="00D617DE">
        <w:rPr>
          <w:rFonts w:ascii="Avenir LT Std 55 Roman" w:hAnsi="Avenir LT Std 55 Roman"/>
          <w:u w:val="single"/>
        </w:rPr>
        <w:t xml:space="preserve"> many verbal comments were received during the public hearing on October 27, 2022. </w:t>
      </w:r>
      <w:r w:rsidRPr="00D617DE">
        <w:rPr>
          <w:rFonts w:ascii="Avenir LT Std 55 Roman" w:hAnsi="Avenir LT Std 55 Roman"/>
          <w:u w:val="single"/>
        </w:rPr>
        <w:t xml:space="preserve">Out of the 379 total comment letters </w:t>
      </w:r>
      <w:r w:rsidR="0053557B" w:rsidRPr="00D617DE">
        <w:rPr>
          <w:rFonts w:ascii="Avenir LT Std 55 Roman" w:hAnsi="Avenir LT Std 55 Roman"/>
          <w:u w:val="single"/>
        </w:rPr>
        <w:t xml:space="preserve">and the many verbal comments </w:t>
      </w:r>
      <w:r w:rsidR="00462B70" w:rsidRPr="00D617DE">
        <w:rPr>
          <w:rFonts w:ascii="Avenir LT Std 55 Roman" w:hAnsi="Avenir LT Std 55 Roman"/>
          <w:u w:val="single"/>
        </w:rPr>
        <w:t>received</w:t>
      </w:r>
      <w:r w:rsidRPr="00D617DE">
        <w:rPr>
          <w:rFonts w:ascii="Avenir LT Std 55 Roman" w:hAnsi="Avenir LT Std 55 Roman"/>
          <w:u w:val="single"/>
        </w:rPr>
        <w:t xml:space="preserve">, </w:t>
      </w:r>
      <w:r w:rsidR="00794630" w:rsidRPr="00D617DE">
        <w:rPr>
          <w:rFonts w:ascii="Avenir LT Std 55 Roman" w:hAnsi="Avenir LT Std 55 Roman"/>
          <w:u w:val="single"/>
        </w:rPr>
        <w:t>2</w:t>
      </w:r>
      <w:r w:rsidR="00C11799" w:rsidRPr="00D617DE">
        <w:rPr>
          <w:rFonts w:ascii="Avenir LT Std 55 Roman" w:hAnsi="Avenir LT Std 55 Roman"/>
          <w:u w:val="single"/>
        </w:rPr>
        <w:t>3</w:t>
      </w:r>
      <w:r w:rsidRPr="00D617DE">
        <w:rPr>
          <w:rFonts w:ascii="Avenir LT Std 55 Roman" w:hAnsi="Avenir LT Std 55 Roman"/>
          <w:u w:val="single"/>
        </w:rPr>
        <w:t xml:space="preserve"> were determined to include comments raising significant environmental issues related to the Draft EA and requiring a written response under CARB’s certified regulatory program and CEQA.</w:t>
      </w:r>
    </w:p>
    <w:p w14:paraId="72EA36CC" w14:textId="74F6D759" w:rsidR="00CA607D" w:rsidRPr="00D617DE" w:rsidRDefault="00CA607D" w:rsidP="00CA607D">
      <w:pPr>
        <w:pStyle w:val="BodyText"/>
        <w:rPr>
          <w:rFonts w:ascii="Avenir LT Std 55 Roman" w:hAnsi="Avenir LT Std 55 Roman"/>
          <w:u w:val="single"/>
        </w:rPr>
      </w:pPr>
      <w:r w:rsidRPr="00D617DE">
        <w:rPr>
          <w:rFonts w:ascii="Avenir LT Std 55 Roman" w:hAnsi="Avenir LT Std 55 Roman"/>
          <w:u w:val="single"/>
        </w:rPr>
        <w:t xml:space="preserve">On </w:t>
      </w:r>
      <w:proofErr w:type="gramStart"/>
      <w:r w:rsidRPr="00D617DE">
        <w:rPr>
          <w:rFonts w:ascii="Avenir LT Std 55 Roman" w:hAnsi="Avenir LT Std 55 Roman"/>
          <w:u w:val="single"/>
        </w:rPr>
        <w:t xml:space="preserve">March </w:t>
      </w:r>
      <w:r w:rsidRPr="00D617DE">
        <w:rPr>
          <w:rFonts w:ascii="Avenir LT Std 55 Roman" w:hAnsi="Avenir LT Std 55 Roman"/>
          <w:highlight w:val="yellow"/>
          <w:u w:val="single"/>
        </w:rPr>
        <w:t>XX</w:t>
      </w:r>
      <w:r w:rsidRPr="00D617DE">
        <w:rPr>
          <w:rFonts w:ascii="Avenir LT Std 55 Roman" w:hAnsi="Avenir LT Std 55 Roman"/>
          <w:u w:val="single"/>
        </w:rPr>
        <w:t>,</w:t>
      </w:r>
      <w:proofErr w:type="gramEnd"/>
      <w:r w:rsidRPr="00D617DE">
        <w:rPr>
          <w:rFonts w:ascii="Avenir LT Std 55 Roman" w:hAnsi="Avenir LT Std 55 Roman"/>
          <w:u w:val="single"/>
        </w:rPr>
        <w:t xml:space="preserve"> 2023, CARB released a notice with modified regulatory language and supporting documentation for a review and comment period as required under the Administrative Procedure Act (APA). The review and comment period commenced on </w:t>
      </w:r>
      <w:proofErr w:type="gramStart"/>
      <w:r w:rsidRPr="00D617DE">
        <w:rPr>
          <w:rFonts w:ascii="Avenir LT Std 55 Roman" w:hAnsi="Avenir LT Std 55 Roman"/>
          <w:u w:val="single"/>
        </w:rPr>
        <w:t xml:space="preserve">March </w:t>
      </w:r>
      <w:r w:rsidRPr="00D617DE">
        <w:rPr>
          <w:rFonts w:ascii="Avenir LT Std 55 Roman" w:hAnsi="Avenir LT Std 55 Roman"/>
          <w:highlight w:val="yellow"/>
          <w:u w:val="single"/>
        </w:rPr>
        <w:t>XX</w:t>
      </w:r>
      <w:r w:rsidRPr="00D617DE">
        <w:rPr>
          <w:rFonts w:ascii="Avenir LT Std 55 Roman" w:hAnsi="Avenir LT Std 55 Roman"/>
          <w:u w:val="single"/>
        </w:rPr>
        <w:t>,</w:t>
      </w:r>
      <w:proofErr w:type="gramEnd"/>
      <w:r w:rsidRPr="00D617DE">
        <w:rPr>
          <w:rFonts w:ascii="Avenir LT Std 55 Roman" w:hAnsi="Avenir LT Std 55 Roman"/>
          <w:u w:val="single"/>
        </w:rPr>
        <w:t xml:space="preserve"> 2023, and ended on March </w:t>
      </w:r>
      <w:r w:rsidRPr="00D617DE">
        <w:rPr>
          <w:rFonts w:ascii="Avenir LT Std 55 Roman" w:hAnsi="Avenir LT Std 55 Roman"/>
          <w:highlight w:val="yellow"/>
          <w:u w:val="single"/>
        </w:rPr>
        <w:t>XX</w:t>
      </w:r>
      <w:r w:rsidRPr="00D617DE">
        <w:rPr>
          <w:rFonts w:ascii="Avenir LT Std 55 Roman" w:hAnsi="Avenir LT Std 55 Roman"/>
          <w:u w:val="single"/>
        </w:rPr>
        <w:t xml:space="preserve">, 2023. During the comment period a total of </w:t>
      </w:r>
      <w:r w:rsidRPr="00D617DE">
        <w:rPr>
          <w:rFonts w:ascii="Avenir LT Std 55 Roman" w:hAnsi="Avenir LT Std 55 Roman"/>
          <w:highlight w:val="yellow"/>
          <w:u w:val="single"/>
        </w:rPr>
        <w:t>XX</w:t>
      </w:r>
      <w:r w:rsidRPr="00D617DE">
        <w:rPr>
          <w:rFonts w:ascii="Avenir LT Std 55 Roman" w:hAnsi="Avenir LT Std 55 Roman"/>
          <w:u w:val="single"/>
        </w:rPr>
        <w:t xml:space="preserve"> comments were received. Of those </w:t>
      </w:r>
      <w:r w:rsidRPr="00D617DE">
        <w:rPr>
          <w:rFonts w:ascii="Avenir LT Std 55 Roman" w:hAnsi="Avenir LT Std 55 Roman"/>
          <w:highlight w:val="yellow"/>
          <w:u w:val="single"/>
        </w:rPr>
        <w:t>X</w:t>
      </w:r>
      <w:r w:rsidRPr="00D617DE">
        <w:rPr>
          <w:rFonts w:ascii="Avenir LT Std 55 Roman" w:hAnsi="Avenir LT Std 55 Roman"/>
          <w:u w:val="single"/>
        </w:rPr>
        <w:t xml:space="preserve"> were determined to include comments raising significant environmental issues related to the Draft EA. Though these comments were received outside of the Draft EA comment period, </w:t>
      </w:r>
      <w:proofErr w:type="gramStart"/>
      <w:r w:rsidRPr="00D617DE">
        <w:rPr>
          <w:rFonts w:ascii="Avenir LT Std 55 Roman" w:hAnsi="Avenir LT Std 55 Roman"/>
          <w:u w:val="single"/>
        </w:rPr>
        <w:t>in an effort to</w:t>
      </w:r>
      <w:proofErr w:type="gramEnd"/>
      <w:r w:rsidRPr="00D617DE">
        <w:rPr>
          <w:rFonts w:ascii="Avenir LT Std 55 Roman" w:hAnsi="Avenir LT Std 55 Roman"/>
          <w:u w:val="single"/>
        </w:rPr>
        <w:t xml:space="preserve"> provide complete transparency these comments have also been responded to. </w:t>
      </w:r>
    </w:p>
    <w:p w14:paraId="1E451CFC" w14:textId="1D45CB1E" w:rsidR="00CA607D" w:rsidRPr="00D617DE" w:rsidRDefault="00CA607D" w:rsidP="00CA607D">
      <w:pPr>
        <w:pStyle w:val="BodyText"/>
        <w:rPr>
          <w:rFonts w:ascii="Avenir LT Std 55 Roman" w:hAnsi="Avenir LT Std 55 Roman"/>
          <w:u w:val="single"/>
        </w:rPr>
      </w:pPr>
      <w:r w:rsidRPr="00D617DE">
        <w:rPr>
          <w:rFonts w:ascii="Avenir LT Std 55 Roman" w:hAnsi="Avenir LT Std 55 Roman"/>
          <w:u w:val="single"/>
        </w:rPr>
        <w:t xml:space="preserve">No modifications were made to the Draft EA based on responses to comments received. However, some revisions were made to reflect the modifications to the regulatory language and </w:t>
      </w:r>
      <w:r w:rsidR="009A2492" w:rsidRPr="00D617DE">
        <w:rPr>
          <w:rFonts w:ascii="Avenir LT Std 55 Roman" w:hAnsi="Avenir LT Std 55 Roman"/>
          <w:u w:val="single"/>
        </w:rPr>
        <w:t xml:space="preserve">to indicate </w:t>
      </w:r>
      <w:r w:rsidRPr="00D617DE">
        <w:rPr>
          <w:rFonts w:ascii="Avenir LT Std 55 Roman" w:hAnsi="Avenir LT Std 55 Roman"/>
          <w:u w:val="single"/>
        </w:rPr>
        <w:t xml:space="preserve">that the EA is now a Final EA. </w:t>
      </w:r>
      <w:r w:rsidR="009A2492" w:rsidRPr="00D617DE">
        <w:rPr>
          <w:rFonts w:ascii="Avenir LT Std 55 Roman" w:hAnsi="Avenir LT Std 55 Roman"/>
          <w:u w:val="single"/>
        </w:rPr>
        <w:t xml:space="preserve">In </w:t>
      </w:r>
      <w:proofErr w:type="gramStart"/>
      <w:r w:rsidR="009A2492" w:rsidRPr="00D617DE">
        <w:rPr>
          <w:rFonts w:ascii="Avenir LT Std 55 Roman" w:hAnsi="Avenir LT Std 55 Roman"/>
          <w:u w:val="single"/>
        </w:rPr>
        <w:t>addition</w:t>
      </w:r>
      <w:proofErr w:type="gramEnd"/>
      <w:r w:rsidR="009A2492" w:rsidRPr="00D617DE">
        <w:rPr>
          <w:rFonts w:ascii="Avenir LT Std 55 Roman" w:hAnsi="Avenir LT Std 55 Roman"/>
          <w:u w:val="single"/>
        </w:rPr>
        <w:t xml:space="preserve"> a scrivener’s error was also corrected in the mineral resources discussion in Chapter 5, Cumulative and Growth-Inducing Impacts. </w:t>
      </w:r>
      <w:r w:rsidRPr="00D617DE">
        <w:rPr>
          <w:rFonts w:ascii="Avenir LT Std 55 Roman" w:hAnsi="Avenir LT Std 55 Roman"/>
          <w:u w:val="single"/>
        </w:rPr>
        <w:t>To facilitate identifying modifications to the document, modified text is presented with strike-through for deletions and underline for additions. None of the modifications to the proposed Draft EA alter any of the conclusions reached in the EA or provide new information of substantial importance relative to the EA. As a result, these revisions do not require recirculation of the document pursuant to the CEQA Guidelines, California Code of Regulations, title 14, Section 15088.5, before consideration by the Board.</w:t>
      </w:r>
    </w:p>
    <w:p w14:paraId="203DA95E" w14:textId="77777777" w:rsidR="00A50FDE" w:rsidRPr="00D617DE" w:rsidRDefault="00A50FDE" w:rsidP="0004272C">
      <w:pPr>
        <w:pStyle w:val="Heading1"/>
        <w:rPr>
          <w:rFonts w:ascii="Avenir LT Std 55 Roman" w:hAnsi="Avenir LT Std 55 Roman"/>
        </w:rPr>
        <w:sectPr w:rsidR="00A50FDE" w:rsidRPr="00D617DE" w:rsidSect="00D24973">
          <w:headerReference w:type="default" r:id="rId14"/>
          <w:footerReference w:type="default" r:id="rId15"/>
          <w:pgSz w:w="12240" w:h="15840" w:code="1"/>
          <w:pgMar w:top="1440" w:right="1440" w:bottom="1440" w:left="1440" w:header="720" w:footer="720" w:gutter="0"/>
          <w:pgNumType w:start="1"/>
          <w:cols w:space="720"/>
        </w:sectPr>
      </w:pPr>
    </w:p>
    <w:p w14:paraId="500F0960" w14:textId="57EB9954" w:rsidR="00972CFB" w:rsidRPr="00D617DE" w:rsidRDefault="00972CFB" w:rsidP="0004272C">
      <w:pPr>
        <w:pStyle w:val="Heading1"/>
        <w:rPr>
          <w:rFonts w:ascii="Avenir LT Std 55 Roman" w:hAnsi="Avenir LT Std 55 Roman"/>
        </w:rPr>
      </w:pPr>
      <w:bookmarkStart w:id="7" w:name="_Toc130242405"/>
      <w:r w:rsidRPr="00D617DE">
        <w:rPr>
          <w:rFonts w:ascii="Avenir LT Std 55 Roman" w:hAnsi="Avenir LT Std 55 Roman"/>
        </w:rPr>
        <w:t>Introduction and Background</w:t>
      </w:r>
      <w:bookmarkEnd w:id="2"/>
      <w:bookmarkEnd w:id="3"/>
      <w:bookmarkEnd w:id="4"/>
      <w:bookmarkEnd w:id="7"/>
    </w:p>
    <w:p w14:paraId="6BE78BE7" w14:textId="7F483622" w:rsidR="00972CFB" w:rsidRPr="00D617DE" w:rsidRDefault="00972CFB" w:rsidP="0019179A">
      <w:pPr>
        <w:pStyle w:val="Heading2"/>
        <w:rPr>
          <w:rFonts w:ascii="Avenir LT Std 55 Roman" w:hAnsi="Avenir LT Std 55 Roman"/>
        </w:rPr>
      </w:pPr>
      <w:bookmarkStart w:id="8" w:name="_Toc18066536"/>
      <w:bookmarkStart w:id="9" w:name="_Toc71723440"/>
      <w:bookmarkStart w:id="10" w:name="_Toc130242406"/>
      <w:bookmarkStart w:id="11" w:name="_Toc433204095"/>
      <w:r w:rsidRPr="00D617DE">
        <w:rPr>
          <w:rFonts w:ascii="Avenir LT Std 55 Roman" w:hAnsi="Avenir LT Std 55 Roman"/>
        </w:rPr>
        <w:t>Introduction</w:t>
      </w:r>
      <w:bookmarkEnd w:id="8"/>
      <w:bookmarkEnd w:id="9"/>
      <w:bookmarkEnd w:id="10"/>
    </w:p>
    <w:p w14:paraId="2CEF0991" w14:textId="24304DC8" w:rsidR="00972CFB" w:rsidRPr="00D617DE" w:rsidRDefault="7FAC0D29" w:rsidP="00793838">
      <w:pPr>
        <w:pStyle w:val="BodyText"/>
        <w:rPr>
          <w:rFonts w:ascii="Avenir LT Std 55 Roman" w:hAnsi="Avenir LT Std 55 Roman"/>
        </w:rPr>
      </w:pPr>
      <w:r w:rsidRPr="00D617DE">
        <w:rPr>
          <w:rFonts w:ascii="Avenir LT Std 55 Roman" w:hAnsi="Avenir LT Std 55 Roman"/>
        </w:rPr>
        <w:t xml:space="preserve">This </w:t>
      </w:r>
      <w:r w:rsidRPr="00D617DE">
        <w:rPr>
          <w:rFonts w:ascii="Avenir LT Std 55 Roman" w:hAnsi="Avenir LT Std 55 Roman"/>
          <w:strike/>
        </w:rPr>
        <w:t>Draft</w:t>
      </w:r>
      <w:r w:rsidR="00B630D8" w:rsidRPr="00D617DE">
        <w:rPr>
          <w:rFonts w:ascii="Avenir LT Std 55 Roman" w:hAnsi="Avenir LT Std 55 Roman"/>
        </w:rPr>
        <w:t xml:space="preserve"> </w:t>
      </w:r>
      <w:r w:rsidR="00B630D8" w:rsidRPr="00D617DE">
        <w:rPr>
          <w:rFonts w:ascii="Avenir LT Std 55 Roman" w:hAnsi="Avenir LT Std 55 Roman"/>
          <w:u w:val="single"/>
        </w:rPr>
        <w:t>Final</w:t>
      </w:r>
      <w:r w:rsidRPr="00D617DE">
        <w:rPr>
          <w:rFonts w:ascii="Avenir LT Std 55 Roman" w:hAnsi="Avenir LT Std 55 Roman"/>
        </w:rPr>
        <w:t xml:space="preserve"> Environmental Analysis (</w:t>
      </w:r>
      <w:r w:rsidR="00B630D8" w:rsidRPr="00D617DE">
        <w:rPr>
          <w:rFonts w:ascii="Avenir LT Std 55 Roman" w:hAnsi="Avenir LT Std 55 Roman"/>
          <w:strike/>
        </w:rPr>
        <w:t>Draft</w:t>
      </w:r>
      <w:r w:rsidR="00B630D8" w:rsidRPr="00D617DE">
        <w:rPr>
          <w:rFonts w:ascii="Avenir LT Std 55 Roman" w:hAnsi="Avenir LT Std 55 Roman"/>
        </w:rPr>
        <w:t xml:space="preserve"> </w:t>
      </w:r>
      <w:r w:rsidR="00B630D8" w:rsidRPr="00D617DE">
        <w:rPr>
          <w:rFonts w:ascii="Avenir LT Std 55 Roman" w:hAnsi="Avenir LT Std 55 Roman"/>
          <w:u w:val="single"/>
        </w:rPr>
        <w:t>Final</w:t>
      </w:r>
      <w:r w:rsidRPr="00D617DE">
        <w:rPr>
          <w:rFonts w:ascii="Avenir LT Std 55 Roman" w:hAnsi="Avenir LT Std 55 Roman"/>
        </w:rPr>
        <w:t xml:space="preserve"> EA) is a program environmental document prepared </w:t>
      </w:r>
      <w:r w:rsidR="005E7B2F" w:rsidRPr="00D617DE">
        <w:rPr>
          <w:rFonts w:ascii="Avenir LT Std 55 Roman" w:hAnsi="Avenir LT Std 55 Roman"/>
        </w:rPr>
        <w:t>for</w:t>
      </w:r>
      <w:r w:rsidRPr="00D617DE">
        <w:rPr>
          <w:rFonts w:ascii="Avenir LT Std 55 Roman" w:hAnsi="Avenir LT Std 55 Roman"/>
        </w:rPr>
        <w:t xml:space="preserve"> the Proposed </w:t>
      </w:r>
      <w:r w:rsidR="5E443D64" w:rsidRPr="00D617DE">
        <w:rPr>
          <w:rFonts w:ascii="Avenir LT Std 55 Roman" w:hAnsi="Avenir LT Std 55 Roman"/>
        </w:rPr>
        <w:t xml:space="preserve">Advanced </w:t>
      </w:r>
      <w:r w:rsidRPr="00D617DE">
        <w:rPr>
          <w:rFonts w:ascii="Avenir LT Std 55 Roman" w:hAnsi="Avenir LT Std 55 Roman"/>
        </w:rPr>
        <w:t xml:space="preserve">Clean </w:t>
      </w:r>
      <w:r w:rsidR="20CF3DCE" w:rsidRPr="00D617DE">
        <w:rPr>
          <w:rFonts w:ascii="Avenir LT Std 55 Roman" w:hAnsi="Avenir LT Std 55 Roman"/>
        </w:rPr>
        <w:t>Fleets</w:t>
      </w:r>
      <w:r w:rsidR="3B8A4AEF" w:rsidRPr="00D617DE">
        <w:rPr>
          <w:rFonts w:ascii="Avenir LT Std 55 Roman" w:hAnsi="Avenir LT Std 55 Roman"/>
        </w:rPr>
        <w:t xml:space="preserve"> (</w:t>
      </w:r>
      <w:r w:rsidR="52F5C5A4" w:rsidRPr="00D617DE">
        <w:rPr>
          <w:rFonts w:ascii="Avenir LT Std 55 Roman" w:hAnsi="Avenir LT Std 55 Roman"/>
        </w:rPr>
        <w:t>AC</w:t>
      </w:r>
      <w:r w:rsidR="30B0A287" w:rsidRPr="00D617DE">
        <w:rPr>
          <w:rFonts w:ascii="Avenir LT Std 55 Roman" w:hAnsi="Avenir LT Std 55 Roman"/>
        </w:rPr>
        <w:t>F</w:t>
      </w:r>
      <w:r w:rsidR="3B8A4AEF" w:rsidRPr="00D617DE">
        <w:rPr>
          <w:rFonts w:ascii="Avenir LT Std 55 Roman" w:hAnsi="Avenir LT Std 55 Roman"/>
        </w:rPr>
        <w:t>) Regulation (Proposed Project)</w:t>
      </w:r>
      <w:r w:rsidRPr="00D617DE">
        <w:rPr>
          <w:rFonts w:ascii="Avenir LT Std 55 Roman" w:hAnsi="Avenir LT Std 55 Roman"/>
        </w:rPr>
        <w:t xml:space="preserve">. This </w:t>
      </w:r>
      <w:r w:rsidR="00B630D8" w:rsidRPr="00D617DE">
        <w:rPr>
          <w:rFonts w:ascii="Avenir LT Std 55 Roman" w:hAnsi="Avenir LT Std 55 Roman"/>
          <w:strike/>
        </w:rPr>
        <w:t>Draft</w:t>
      </w:r>
      <w:r w:rsidR="00B630D8" w:rsidRPr="00D617DE">
        <w:rPr>
          <w:rFonts w:ascii="Avenir LT Std 55 Roman" w:hAnsi="Avenir LT Std 55 Roman"/>
        </w:rPr>
        <w:t xml:space="preserve"> </w:t>
      </w:r>
      <w:r w:rsidR="00B630D8" w:rsidRPr="00D617DE">
        <w:rPr>
          <w:rFonts w:ascii="Avenir LT Std 55 Roman" w:hAnsi="Avenir LT Std 55 Roman"/>
          <w:u w:val="single"/>
        </w:rPr>
        <w:t>Final</w:t>
      </w:r>
      <w:r w:rsidRPr="00D617DE">
        <w:rPr>
          <w:rFonts w:ascii="Avenir LT Std 55 Roman" w:hAnsi="Avenir LT Std 55 Roman"/>
        </w:rPr>
        <w:t xml:space="preserve"> EA is Appendix </w:t>
      </w:r>
      <w:r w:rsidR="3AE83963" w:rsidRPr="00D617DE">
        <w:rPr>
          <w:rFonts w:ascii="Avenir LT Std 55 Roman" w:hAnsi="Avenir LT Std 55 Roman"/>
        </w:rPr>
        <w:t>D</w:t>
      </w:r>
      <w:r w:rsidR="05A724E9" w:rsidRPr="00D617DE">
        <w:rPr>
          <w:rFonts w:ascii="Avenir LT Std 55 Roman" w:hAnsi="Avenir LT Std 55 Roman"/>
        </w:rPr>
        <w:t xml:space="preserve"> in the </w:t>
      </w:r>
      <w:r w:rsidR="7568510C" w:rsidRPr="00D617DE">
        <w:rPr>
          <w:rFonts w:ascii="Avenir LT Std 55 Roman" w:hAnsi="Avenir LT Std 55 Roman"/>
        </w:rPr>
        <w:t xml:space="preserve">Staff Report: </w:t>
      </w:r>
      <w:r w:rsidR="05A724E9" w:rsidRPr="00D617DE">
        <w:rPr>
          <w:rFonts w:ascii="Avenir LT Std 55 Roman" w:hAnsi="Avenir LT Std 55 Roman"/>
        </w:rPr>
        <w:t>Initial Statement of Reasons</w:t>
      </w:r>
      <w:r w:rsidRPr="00D617DE">
        <w:rPr>
          <w:rFonts w:ascii="Avenir LT Std 55 Roman" w:hAnsi="Avenir LT Std 55 Roman"/>
        </w:rPr>
        <w:t xml:space="preserve"> </w:t>
      </w:r>
      <w:r w:rsidR="7568510C" w:rsidRPr="00D617DE">
        <w:rPr>
          <w:rFonts w:ascii="Avenir LT Std 55 Roman" w:hAnsi="Avenir LT Std 55 Roman"/>
        </w:rPr>
        <w:t xml:space="preserve">(ISOR) </w:t>
      </w:r>
      <w:r w:rsidRPr="00D617DE">
        <w:rPr>
          <w:rFonts w:ascii="Avenir LT Std 55 Roman" w:hAnsi="Avenir LT Std 55 Roman"/>
        </w:rPr>
        <w:t>that will be present</w:t>
      </w:r>
      <w:r w:rsidR="3A2CD300" w:rsidRPr="00D617DE">
        <w:rPr>
          <w:rFonts w:ascii="Avenir LT Std 55 Roman" w:hAnsi="Avenir LT Std 55 Roman"/>
        </w:rPr>
        <w:t>ed</w:t>
      </w:r>
      <w:r w:rsidRPr="00D617DE">
        <w:rPr>
          <w:rFonts w:ascii="Avenir LT Std 55 Roman" w:hAnsi="Avenir LT Std 55 Roman"/>
        </w:rPr>
        <w:t xml:space="preserve"> to the California Air Resources Board (CARB or Board) for consideration. The Project Description section of this </w:t>
      </w:r>
      <w:r w:rsidR="00B630D8" w:rsidRPr="00D617DE">
        <w:rPr>
          <w:rFonts w:ascii="Avenir LT Std 55 Roman" w:hAnsi="Avenir LT Std 55 Roman"/>
          <w:strike/>
        </w:rPr>
        <w:t>Draft</w:t>
      </w:r>
      <w:r w:rsidR="00B630D8" w:rsidRPr="00D617DE">
        <w:rPr>
          <w:rFonts w:ascii="Avenir LT Std 55 Roman" w:hAnsi="Avenir LT Std 55 Roman"/>
        </w:rPr>
        <w:t xml:space="preserve"> </w:t>
      </w:r>
      <w:r w:rsidR="00B630D8" w:rsidRPr="00D617DE">
        <w:rPr>
          <w:rFonts w:ascii="Avenir LT Std 55 Roman" w:hAnsi="Avenir LT Std 55 Roman"/>
          <w:u w:val="single"/>
        </w:rPr>
        <w:t>Final</w:t>
      </w:r>
      <w:r w:rsidRPr="00D617DE">
        <w:rPr>
          <w:rFonts w:ascii="Avenir LT Std 55 Roman" w:hAnsi="Avenir LT Std 55 Roman"/>
        </w:rPr>
        <w:t xml:space="preserve"> EA presents a summary</w:t>
      </w:r>
      <w:r w:rsidRPr="00D617DE">
        <w:rPr>
          <w:rFonts w:ascii="Avenir LT Std 55 Roman" w:hAnsi="Avenir LT Std 55 Roman"/>
          <w:spacing w:val="-2"/>
        </w:rPr>
        <w:t xml:space="preserve"> </w:t>
      </w:r>
      <w:r w:rsidRPr="00D617DE">
        <w:rPr>
          <w:rFonts w:ascii="Avenir LT Std 55 Roman" w:hAnsi="Avenir LT Std 55 Roman"/>
        </w:rPr>
        <w:t>of the Proposed Project, as defined under</w:t>
      </w:r>
      <w:r w:rsidRPr="00D617DE">
        <w:rPr>
          <w:rFonts w:ascii="Avenir LT Std 55 Roman" w:hAnsi="Avenir LT Std 55 Roman"/>
          <w:spacing w:val="1"/>
        </w:rPr>
        <w:t xml:space="preserve"> the </w:t>
      </w:r>
      <w:r w:rsidRPr="00D617DE">
        <w:rPr>
          <w:rFonts w:ascii="Avenir LT Std 55 Roman" w:hAnsi="Avenir LT Std 55 Roman"/>
        </w:rPr>
        <w:t>California Environmental Quality Act (CEQA). A detailed description</w:t>
      </w:r>
      <w:r w:rsidRPr="00D617DE">
        <w:rPr>
          <w:rFonts w:ascii="Avenir LT Std 55 Roman" w:hAnsi="Avenir LT Std 55 Roman"/>
          <w:spacing w:val="-2"/>
        </w:rPr>
        <w:t xml:space="preserve"> </w:t>
      </w:r>
      <w:r w:rsidRPr="00D617DE">
        <w:rPr>
          <w:rFonts w:ascii="Avenir LT Std 55 Roman" w:hAnsi="Avenir LT Std 55 Roman"/>
        </w:rPr>
        <w:t>of the Proposed Project is included in</w:t>
      </w:r>
      <w:r w:rsidRPr="00D617DE">
        <w:rPr>
          <w:rFonts w:ascii="Avenir LT Std 55 Roman" w:hAnsi="Avenir LT Std 55 Roman"/>
          <w:spacing w:val="-2"/>
        </w:rPr>
        <w:t xml:space="preserve"> </w:t>
      </w:r>
      <w:r w:rsidRPr="00D617DE">
        <w:rPr>
          <w:rFonts w:ascii="Avenir LT Std 55 Roman" w:hAnsi="Avenir LT Std 55 Roman"/>
        </w:rPr>
        <w:t>the “Staff Report: I</w:t>
      </w:r>
      <w:r w:rsidRPr="00D617DE">
        <w:rPr>
          <w:rFonts w:ascii="Avenir LT Std 55 Roman" w:hAnsi="Avenir LT Std 55 Roman"/>
          <w:spacing w:val="-3"/>
        </w:rPr>
        <w:t>n</w:t>
      </w:r>
      <w:r w:rsidRPr="00D617DE">
        <w:rPr>
          <w:rFonts w:ascii="Avenir LT Std 55 Roman" w:hAnsi="Avenir LT Std 55 Roman"/>
        </w:rPr>
        <w:t>itial</w:t>
      </w:r>
      <w:r w:rsidRPr="00D617DE">
        <w:rPr>
          <w:rFonts w:ascii="Avenir LT Std 55 Roman" w:hAnsi="Avenir LT Std 55 Roman"/>
          <w:spacing w:val="-2"/>
        </w:rPr>
        <w:t xml:space="preserve"> </w:t>
      </w:r>
      <w:r w:rsidRPr="00D617DE">
        <w:rPr>
          <w:rFonts w:ascii="Avenir LT Std 55 Roman" w:hAnsi="Avenir LT Std 55 Roman"/>
        </w:rPr>
        <w:t>Statement</w:t>
      </w:r>
      <w:r w:rsidRPr="00D617DE">
        <w:rPr>
          <w:rFonts w:ascii="Avenir LT Std 55 Roman" w:hAnsi="Avenir LT Std 55 Roman"/>
          <w:spacing w:val="-2"/>
        </w:rPr>
        <w:t xml:space="preserve"> </w:t>
      </w:r>
      <w:r w:rsidRPr="00D617DE">
        <w:rPr>
          <w:rFonts w:ascii="Avenir LT Std 55 Roman" w:hAnsi="Avenir LT Std 55 Roman"/>
        </w:rPr>
        <w:t>of</w:t>
      </w:r>
      <w:r w:rsidRPr="00D617DE">
        <w:rPr>
          <w:rFonts w:ascii="Avenir LT Std 55 Roman" w:hAnsi="Avenir LT Std 55 Roman"/>
          <w:spacing w:val="-2"/>
        </w:rPr>
        <w:t xml:space="preserve"> </w:t>
      </w:r>
      <w:r w:rsidRPr="00D617DE">
        <w:rPr>
          <w:rFonts w:ascii="Avenir LT Std 55 Roman" w:hAnsi="Avenir LT Std 55 Roman"/>
        </w:rPr>
        <w:t xml:space="preserve">Reasons for the Proposed </w:t>
      </w:r>
      <w:r w:rsidR="2B430EBC" w:rsidRPr="00D617DE">
        <w:rPr>
          <w:rFonts w:ascii="Avenir LT Std 55 Roman" w:hAnsi="Avenir LT Std 55 Roman"/>
        </w:rPr>
        <w:t xml:space="preserve">Advanced </w:t>
      </w:r>
      <w:r w:rsidRPr="00D617DE">
        <w:rPr>
          <w:rFonts w:ascii="Avenir LT Std 55 Roman" w:hAnsi="Avenir LT Std 55 Roman"/>
        </w:rPr>
        <w:t xml:space="preserve">Clean </w:t>
      </w:r>
      <w:r w:rsidR="01DD4C78" w:rsidRPr="00D617DE">
        <w:rPr>
          <w:rFonts w:ascii="Avenir LT Std 55 Roman" w:hAnsi="Avenir LT Std 55 Roman"/>
        </w:rPr>
        <w:t>Fleets</w:t>
      </w:r>
      <w:r w:rsidR="2B430EBC" w:rsidRPr="00D617DE">
        <w:rPr>
          <w:rFonts w:ascii="Avenir LT Std 55 Roman" w:hAnsi="Avenir LT Std 55 Roman"/>
        </w:rPr>
        <w:t xml:space="preserve"> </w:t>
      </w:r>
      <w:r w:rsidRPr="00D617DE">
        <w:rPr>
          <w:rFonts w:ascii="Avenir LT Std 55 Roman" w:hAnsi="Avenir LT Std 55 Roman"/>
        </w:rPr>
        <w:t>Regulation</w:t>
      </w:r>
      <w:r w:rsidR="008B7065" w:rsidRPr="00D617DE">
        <w:rPr>
          <w:rFonts w:ascii="Avenir LT Std 55 Roman" w:hAnsi="Avenir LT Std 55 Roman"/>
        </w:rPr>
        <w:t>”</w:t>
      </w:r>
      <w:r w:rsidR="007217C3" w:rsidRPr="00D617DE">
        <w:rPr>
          <w:rFonts w:ascii="Avenir LT Std 55 Roman" w:hAnsi="Avenir LT Std 55 Roman"/>
        </w:rPr>
        <w:t xml:space="preserve"> released on</w:t>
      </w:r>
      <w:r w:rsidRPr="00D617DE">
        <w:rPr>
          <w:rFonts w:ascii="Avenir LT Std 55 Roman" w:hAnsi="Avenir LT Std 55 Roman"/>
        </w:rPr>
        <w:t xml:space="preserve"> </w:t>
      </w:r>
      <w:r w:rsidR="00460328" w:rsidRPr="00D617DE">
        <w:rPr>
          <w:rFonts w:ascii="Avenir LT Std 55 Roman" w:hAnsi="Avenir LT Std 55 Roman"/>
        </w:rPr>
        <w:t>September 2, 2022</w:t>
      </w:r>
      <w:r w:rsidRPr="00D617DE">
        <w:rPr>
          <w:rFonts w:ascii="Avenir LT Std 55 Roman" w:hAnsi="Avenir LT Std 55 Roman"/>
        </w:rPr>
        <w:t xml:space="preserve">, which </w:t>
      </w:r>
      <w:r w:rsidR="3B8A4AEF" w:rsidRPr="00D617DE">
        <w:rPr>
          <w:rFonts w:ascii="Avenir LT Std 55 Roman" w:hAnsi="Avenir LT Std 55 Roman"/>
        </w:rPr>
        <w:t>is</w:t>
      </w:r>
      <w:r w:rsidRPr="00D617DE">
        <w:rPr>
          <w:rFonts w:ascii="Avenir LT Std 55 Roman" w:hAnsi="Avenir LT Std 55 Roman"/>
          <w:spacing w:val="-2"/>
        </w:rPr>
        <w:t xml:space="preserve"> </w:t>
      </w:r>
      <w:r w:rsidRPr="00D617DE">
        <w:rPr>
          <w:rFonts w:ascii="Avenir LT Std 55 Roman" w:hAnsi="Avenir LT Std 55 Roman"/>
        </w:rPr>
        <w:t>hereby incorporated by reference</w:t>
      </w:r>
      <w:r w:rsidR="007217C3" w:rsidRPr="00D617DE">
        <w:rPr>
          <w:rFonts w:ascii="Avenir LT Std 55 Roman" w:hAnsi="Avenir LT Std 55 Roman"/>
        </w:rPr>
        <w:t xml:space="preserve"> and available at </w:t>
      </w:r>
      <w:r w:rsidR="00AB509F" w:rsidRPr="00D617DE">
        <w:rPr>
          <w:rFonts w:ascii="Avenir LT Std 55 Roman" w:hAnsi="Avenir LT Std 55 Roman"/>
        </w:rPr>
        <w:t>https://ww2.arb.ca.gov/our-work/programs/advanced-clean-fleets</w:t>
      </w:r>
      <w:r w:rsidRPr="00D617DE">
        <w:rPr>
          <w:rFonts w:ascii="Avenir LT Std 55 Roman" w:hAnsi="Avenir LT Std 55 Roman"/>
        </w:rPr>
        <w:t>.</w:t>
      </w:r>
    </w:p>
    <w:p w14:paraId="694EC1D6" w14:textId="78FDE8E0" w:rsidR="009F329B" w:rsidRPr="00D617DE" w:rsidRDefault="00972CFB" w:rsidP="009035FA">
      <w:pPr>
        <w:pStyle w:val="BodyText"/>
        <w:rPr>
          <w:rFonts w:ascii="Avenir LT Std 55 Roman" w:hAnsi="Avenir LT Std 55 Roman"/>
        </w:rPr>
      </w:pPr>
      <w:r w:rsidRPr="00D617DE">
        <w:rPr>
          <w:rFonts w:ascii="Avenir LT Std 55 Roman" w:hAnsi="Avenir LT Std 55 Roman"/>
        </w:rPr>
        <w:t xml:space="preserve">This </w:t>
      </w:r>
      <w:r w:rsidR="00B630D8" w:rsidRPr="00D617DE">
        <w:rPr>
          <w:rFonts w:ascii="Avenir LT Std 55 Roman" w:hAnsi="Avenir LT Std 55 Roman"/>
          <w:strike/>
        </w:rPr>
        <w:t>Draft</w:t>
      </w:r>
      <w:r w:rsidR="00B630D8" w:rsidRPr="00D617DE">
        <w:rPr>
          <w:rFonts w:ascii="Avenir LT Std 55 Roman" w:hAnsi="Avenir LT Std 55 Roman"/>
        </w:rPr>
        <w:t xml:space="preserve"> </w:t>
      </w:r>
      <w:r w:rsidR="00B630D8" w:rsidRPr="00D617DE">
        <w:rPr>
          <w:rFonts w:ascii="Avenir LT Std 55 Roman" w:hAnsi="Avenir LT Std 55 Roman"/>
          <w:u w:val="single"/>
        </w:rPr>
        <w:t>Final</w:t>
      </w:r>
      <w:r w:rsidRPr="00D617DE">
        <w:rPr>
          <w:rFonts w:ascii="Avenir LT Std 55 Roman" w:hAnsi="Avenir LT Std 55 Roman"/>
        </w:rPr>
        <w:t xml:space="preserve"> EA is intended to</w:t>
      </w:r>
      <w:r w:rsidRPr="00D617DE">
        <w:rPr>
          <w:rFonts w:ascii="Avenir LT Std 55 Roman" w:hAnsi="Avenir LT Std 55 Roman"/>
          <w:spacing w:val="-2"/>
        </w:rPr>
        <w:t xml:space="preserve"> </w:t>
      </w:r>
      <w:r w:rsidRPr="00D617DE">
        <w:rPr>
          <w:rFonts w:ascii="Avenir LT Std 55 Roman" w:hAnsi="Avenir LT Std 55 Roman"/>
        </w:rPr>
        <w:t xml:space="preserve">disclose potential adverse impacts of the Proposed Project and identify potential mitigation </w:t>
      </w:r>
      <w:r w:rsidR="00A740BB" w:rsidRPr="00D617DE">
        <w:rPr>
          <w:rFonts w:ascii="Avenir LT Std 55 Roman" w:hAnsi="Avenir LT Std 55 Roman"/>
        </w:rPr>
        <w:t>measures if</w:t>
      </w:r>
      <w:r w:rsidRPr="00D617DE">
        <w:rPr>
          <w:rFonts w:ascii="Avenir LT Std 55 Roman" w:hAnsi="Avenir LT Std 55 Roman"/>
        </w:rPr>
        <w:t xml:space="preserve"> significant environmental impacts are identified. The Proposed Project is intended to create environmental benefits related to greenhouse gas (GHG) reductions and air quality improvements</w:t>
      </w:r>
      <w:r w:rsidR="007217C3" w:rsidRPr="00D617DE">
        <w:rPr>
          <w:rFonts w:ascii="Avenir LT Std 55 Roman" w:hAnsi="Avenir LT Std 55 Roman"/>
        </w:rPr>
        <w:t xml:space="preserve"> and are described herein, where appropriate</w:t>
      </w:r>
      <w:r w:rsidRPr="00D617DE">
        <w:rPr>
          <w:rFonts w:ascii="Avenir LT Std 55 Roman" w:hAnsi="Avenir LT Std 55 Roman"/>
        </w:rPr>
        <w:t xml:space="preserve">. However, in some cases, as described in Chapter 4 of this </w:t>
      </w:r>
      <w:r w:rsidR="00B630D8" w:rsidRPr="00D617DE">
        <w:rPr>
          <w:rFonts w:ascii="Avenir LT Std 55 Roman" w:hAnsi="Avenir LT Std 55 Roman"/>
          <w:strike/>
        </w:rPr>
        <w:t>Draft</w:t>
      </w:r>
      <w:r w:rsidR="00B630D8" w:rsidRPr="00D617DE">
        <w:rPr>
          <w:rFonts w:ascii="Avenir LT Std 55 Roman" w:hAnsi="Avenir LT Std 55 Roman"/>
        </w:rPr>
        <w:t xml:space="preserve"> </w:t>
      </w:r>
      <w:r w:rsidR="00B630D8" w:rsidRPr="00D617DE">
        <w:rPr>
          <w:rFonts w:ascii="Avenir LT Std 55 Roman" w:hAnsi="Avenir LT Std 55 Roman"/>
          <w:u w:val="single"/>
        </w:rPr>
        <w:t>Final</w:t>
      </w:r>
      <w:r w:rsidRPr="00D617DE">
        <w:rPr>
          <w:rFonts w:ascii="Avenir LT Std 55 Roman" w:hAnsi="Avenir LT Std 55 Roman"/>
        </w:rPr>
        <w:t xml:space="preserve"> EA,</w:t>
      </w:r>
      <w:r w:rsidRPr="00D617DE">
        <w:rPr>
          <w:rFonts w:ascii="Avenir LT Std 55 Roman" w:hAnsi="Avenir LT Std 55 Roman"/>
          <w:spacing w:val="-2"/>
        </w:rPr>
        <w:t xml:space="preserve"> </w:t>
      </w:r>
      <w:r w:rsidRPr="00D617DE">
        <w:rPr>
          <w:rFonts w:ascii="Avenir LT Std 55 Roman" w:hAnsi="Avenir LT Std 55 Roman"/>
        </w:rPr>
        <w:t>potentially</w:t>
      </w:r>
      <w:r w:rsidRPr="00D617DE">
        <w:rPr>
          <w:rFonts w:ascii="Avenir LT Std 55 Roman" w:hAnsi="Avenir LT Std 55 Roman"/>
          <w:spacing w:val="-3"/>
        </w:rPr>
        <w:t xml:space="preserve"> </w:t>
      </w:r>
      <w:r w:rsidRPr="00D617DE">
        <w:rPr>
          <w:rFonts w:ascii="Avenir LT Std 55 Roman" w:hAnsi="Avenir LT Std 55 Roman"/>
        </w:rPr>
        <w:t>signifi</w:t>
      </w:r>
      <w:r w:rsidRPr="00D617DE">
        <w:rPr>
          <w:rFonts w:ascii="Avenir LT Std 55 Roman" w:hAnsi="Avenir LT Std 55 Roman"/>
          <w:spacing w:val="1"/>
        </w:rPr>
        <w:t>c</w:t>
      </w:r>
      <w:r w:rsidRPr="00D617DE">
        <w:rPr>
          <w:rFonts w:ascii="Avenir LT Std 55 Roman" w:hAnsi="Avenir LT Std 55 Roman"/>
        </w:rPr>
        <w:t>ant effects to</w:t>
      </w:r>
      <w:r w:rsidRPr="00D617DE">
        <w:rPr>
          <w:rFonts w:ascii="Avenir LT Std 55 Roman" w:hAnsi="Avenir LT Std 55 Roman"/>
          <w:spacing w:val="-2"/>
        </w:rPr>
        <w:t xml:space="preserve"> </w:t>
      </w:r>
      <w:r w:rsidRPr="00D617DE">
        <w:rPr>
          <w:rFonts w:ascii="Avenir LT Std 55 Roman" w:hAnsi="Avenir LT Std 55 Roman"/>
        </w:rPr>
        <w:t>environmental resources may occur due to implementation of compliance responses associated with the Proposed Project. It is expected that</w:t>
      </w:r>
      <w:r w:rsidRPr="00D617DE">
        <w:rPr>
          <w:rFonts w:ascii="Avenir LT Std 55 Roman" w:hAnsi="Avenir LT Std 55 Roman"/>
          <w:w w:val="99"/>
        </w:rPr>
        <w:t xml:space="preserve"> </w:t>
      </w:r>
      <w:r w:rsidRPr="00D617DE">
        <w:rPr>
          <w:rFonts w:ascii="Avenir LT Std 55 Roman" w:hAnsi="Avenir LT Std 55 Roman"/>
        </w:rPr>
        <w:t xml:space="preserve">many of these potentially significant impacts </w:t>
      </w:r>
      <w:r w:rsidRPr="00D617DE">
        <w:rPr>
          <w:rFonts w:ascii="Avenir LT Std 55 Roman" w:hAnsi="Avenir LT Std 55 Roman"/>
          <w:spacing w:val="-2"/>
        </w:rPr>
        <w:t>can be</w:t>
      </w:r>
      <w:r w:rsidRPr="00D617DE">
        <w:rPr>
          <w:rFonts w:ascii="Avenir LT Std 55 Roman" w:hAnsi="Avenir LT Std 55 Roman"/>
        </w:rPr>
        <w:t xml:space="preserve"> feasibly avoided or mitigated to a less-than-signifi</w:t>
      </w:r>
      <w:r w:rsidRPr="00D617DE">
        <w:rPr>
          <w:rFonts w:ascii="Avenir LT Std 55 Roman" w:hAnsi="Avenir LT Std 55 Roman"/>
          <w:spacing w:val="1"/>
        </w:rPr>
        <w:t>c</w:t>
      </w:r>
      <w:r w:rsidRPr="00D617DE">
        <w:rPr>
          <w:rFonts w:ascii="Avenir LT Std 55 Roman" w:hAnsi="Avenir LT Std 55 Roman"/>
        </w:rPr>
        <w:t>ant level, as described in each resource area, due to project-specific en</w:t>
      </w:r>
      <w:r w:rsidRPr="00D617DE">
        <w:rPr>
          <w:rFonts w:ascii="Avenir LT Std 55 Roman" w:hAnsi="Avenir LT Std 55 Roman"/>
          <w:spacing w:val="-2"/>
        </w:rPr>
        <w:t>v</w:t>
      </w:r>
      <w:r w:rsidRPr="00D617DE">
        <w:rPr>
          <w:rFonts w:ascii="Avenir LT Std 55 Roman" w:hAnsi="Avenir LT Std 55 Roman"/>
        </w:rPr>
        <w:t>i</w:t>
      </w:r>
      <w:r w:rsidRPr="00D617DE">
        <w:rPr>
          <w:rFonts w:ascii="Avenir LT Std 55 Roman" w:hAnsi="Avenir LT Std 55 Roman"/>
          <w:spacing w:val="1"/>
        </w:rPr>
        <w:t>r</w:t>
      </w:r>
      <w:r w:rsidRPr="00D617DE">
        <w:rPr>
          <w:rFonts w:ascii="Avenir LT Std 55 Roman" w:hAnsi="Avenir LT Std 55 Roman"/>
        </w:rPr>
        <w:t>onmental review pro</w:t>
      </w:r>
      <w:r w:rsidRPr="00D617DE">
        <w:rPr>
          <w:rFonts w:ascii="Avenir LT Std 55 Roman" w:hAnsi="Avenir LT Std 55 Roman"/>
          <w:spacing w:val="1"/>
        </w:rPr>
        <w:t>c</w:t>
      </w:r>
      <w:r w:rsidRPr="00D617DE">
        <w:rPr>
          <w:rFonts w:ascii="Avenir LT Std 55 Roman" w:hAnsi="Avenir LT Std 55 Roman"/>
        </w:rPr>
        <w:t>esses associated with compliance responses and compliance with lo</w:t>
      </w:r>
      <w:r w:rsidRPr="00D617DE">
        <w:rPr>
          <w:rFonts w:ascii="Avenir LT Std 55 Roman" w:hAnsi="Avenir LT Std 55 Roman"/>
          <w:spacing w:val="1"/>
        </w:rPr>
        <w:t>c</w:t>
      </w:r>
      <w:r w:rsidRPr="00D617DE">
        <w:rPr>
          <w:rFonts w:ascii="Avenir LT Std 55 Roman" w:hAnsi="Avenir LT Std 55 Roman"/>
        </w:rPr>
        <w:t xml:space="preserve">al and </w:t>
      </w:r>
      <w:r w:rsidR="00040BBF" w:rsidRPr="00D617DE">
        <w:rPr>
          <w:rFonts w:ascii="Avenir LT Std 55 Roman" w:hAnsi="Avenir LT Std 55 Roman"/>
        </w:rPr>
        <w:t>S</w:t>
      </w:r>
      <w:r w:rsidRPr="00D617DE">
        <w:rPr>
          <w:rFonts w:ascii="Avenir LT Std 55 Roman" w:hAnsi="Avenir LT Std 55 Roman"/>
        </w:rPr>
        <w:t>tate laws and regulations. T</w:t>
      </w:r>
      <w:r w:rsidR="00B16D3D" w:rsidRPr="00D617DE">
        <w:rPr>
          <w:rFonts w:ascii="Avenir LT Std 55 Roman" w:hAnsi="Avenir LT Std 55 Roman"/>
        </w:rPr>
        <w:t xml:space="preserve">o ensure full disclosure to the public and </w:t>
      </w:r>
      <w:r w:rsidR="00310B23" w:rsidRPr="00D617DE">
        <w:rPr>
          <w:rFonts w:ascii="Avenir LT Std 55 Roman" w:hAnsi="Avenir LT Std 55 Roman"/>
        </w:rPr>
        <w:t>decision makers</w:t>
      </w:r>
      <w:r w:rsidR="00B16D3D" w:rsidRPr="00D617DE">
        <w:rPr>
          <w:rFonts w:ascii="Avenir LT Std 55 Roman" w:hAnsi="Avenir LT Std 55 Roman"/>
        </w:rPr>
        <w:t xml:space="preserve"> of potential significant environmental impacts, t</w:t>
      </w:r>
      <w:r w:rsidRPr="00D617DE">
        <w:rPr>
          <w:rFonts w:ascii="Avenir LT Std 55 Roman" w:hAnsi="Avenir LT Std 55 Roman"/>
        </w:rPr>
        <w:t xml:space="preserve">he </w:t>
      </w:r>
      <w:r w:rsidR="00F54593" w:rsidRPr="00D617DE">
        <w:rPr>
          <w:rFonts w:ascii="Avenir LT Std 55 Roman" w:hAnsi="Avenir LT Std 55 Roman"/>
          <w:strike/>
        </w:rPr>
        <w:t>Draft</w:t>
      </w:r>
      <w:r w:rsidR="00F54593" w:rsidRPr="00D617DE">
        <w:rPr>
          <w:rFonts w:ascii="Avenir LT Std 55 Roman" w:hAnsi="Avenir LT Std 55 Roman"/>
        </w:rPr>
        <w:t xml:space="preserve"> </w:t>
      </w:r>
      <w:r w:rsidR="00F54593" w:rsidRPr="00D617DE">
        <w:rPr>
          <w:rFonts w:ascii="Avenir LT Std 55 Roman" w:hAnsi="Avenir LT Std 55 Roman"/>
          <w:u w:val="single"/>
        </w:rPr>
        <w:t>Final</w:t>
      </w:r>
      <w:r w:rsidRPr="00D617DE">
        <w:rPr>
          <w:rFonts w:ascii="Avenir LT Std 55 Roman" w:hAnsi="Avenir LT Std 55 Roman"/>
        </w:rPr>
        <w:t xml:space="preserve"> EA takes the conservative approach in its post</w:t>
      </w:r>
      <w:r w:rsidRPr="00D617DE">
        <w:rPr>
          <w:rFonts w:ascii="Avenir LT Std 55 Roman" w:hAnsi="Avenir LT Std 55 Roman"/>
          <w:spacing w:val="-2"/>
        </w:rPr>
        <w:t>-</w:t>
      </w:r>
      <w:r w:rsidRPr="00D617DE">
        <w:rPr>
          <w:rFonts w:ascii="Avenir LT Std 55 Roman" w:hAnsi="Avenir LT Std 55 Roman"/>
        </w:rPr>
        <w:t>mitigation significance conclusions (i.e.,</w:t>
      </w:r>
      <w:r w:rsidRPr="00D617DE">
        <w:rPr>
          <w:rFonts w:ascii="Avenir LT Std 55 Roman" w:hAnsi="Avenir LT Std 55 Roman"/>
          <w:w w:val="99"/>
        </w:rPr>
        <w:t xml:space="preserve"> </w:t>
      </w:r>
      <w:r w:rsidRPr="00D617DE">
        <w:rPr>
          <w:rFonts w:ascii="Avenir LT Std 55 Roman" w:hAnsi="Avenir LT Std 55 Roman"/>
        </w:rPr>
        <w:t>tending to overstate the risk that feasible m</w:t>
      </w:r>
      <w:r w:rsidRPr="00D617DE">
        <w:rPr>
          <w:rFonts w:ascii="Avenir LT Std 55 Roman" w:hAnsi="Avenir LT Std 55 Roman"/>
          <w:spacing w:val="-2"/>
        </w:rPr>
        <w:t>i</w:t>
      </w:r>
      <w:r w:rsidRPr="00D617DE">
        <w:rPr>
          <w:rFonts w:ascii="Avenir LT Std 55 Roman" w:hAnsi="Avenir LT Std 55 Roman"/>
        </w:rPr>
        <w:t>tigation may not be sufficient to mitigate an impact to less than significant or may not be implemen</w:t>
      </w:r>
      <w:r w:rsidRPr="00D617DE">
        <w:rPr>
          <w:rFonts w:ascii="Avenir LT Std 55 Roman" w:hAnsi="Avenir LT Std 55 Roman"/>
          <w:spacing w:val="1"/>
        </w:rPr>
        <w:t>t</w:t>
      </w:r>
      <w:r w:rsidRPr="00D617DE">
        <w:rPr>
          <w:rFonts w:ascii="Avenir LT Std 55 Roman" w:hAnsi="Avenir LT Std 55 Roman"/>
        </w:rPr>
        <w:t>ed</w:t>
      </w:r>
      <w:r w:rsidRPr="00D617DE">
        <w:rPr>
          <w:rFonts w:ascii="Avenir LT Std 55 Roman" w:hAnsi="Avenir LT Std 55 Roman"/>
          <w:spacing w:val="-2"/>
        </w:rPr>
        <w:t xml:space="preserve"> </w:t>
      </w:r>
      <w:r w:rsidRPr="00D617DE">
        <w:rPr>
          <w:rFonts w:ascii="Avenir LT Std 55 Roman" w:hAnsi="Avenir LT Std 55 Roman"/>
        </w:rPr>
        <w:t>by other</w:t>
      </w:r>
      <w:r w:rsidRPr="00D617DE">
        <w:rPr>
          <w:rFonts w:ascii="Avenir LT Std 55 Roman" w:hAnsi="Avenir LT Std 55 Roman"/>
          <w:spacing w:val="-2"/>
        </w:rPr>
        <w:t xml:space="preserve"> </w:t>
      </w:r>
      <w:r w:rsidRPr="00D617DE">
        <w:rPr>
          <w:rFonts w:ascii="Avenir LT Std 55 Roman" w:hAnsi="Avenir LT Std 55 Roman"/>
        </w:rPr>
        <w:t>parties) and</w:t>
      </w:r>
      <w:r w:rsidRPr="00D617DE">
        <w:rPr>
          <w:rFonts w:ascii="Avenir LT Std 55 Roman" w:hAnsi="Avenir LT Std 55 Roman"/>
          <w:spacing w:val="-2"/>
        </w:rPr>
        <w:t xml:space="preserve"> </w:t>
      </w:r>
      <w:r w:rsidRPr="00D617DE">
        <w:rPr>
          <w:rFonts w:ascii="Avenir LT Std 55 Roman" w:hAnsi="Avenir LT Std 55 Roman"/>
        </w:rPr>
        <w:t>discloses, for</w:t>
      </w:r>
      <w:r w:rsidRPr="00D617DE">
        <w:rPr>
          <w:rFonts w:ascii="Avenir LT Std 55 Roman" w:hAnsi="Avenir LT Std 55 Roman"/>
          <w:spacing w:val="-2"/>
        </w:rPr>
        <w:t xml:space="preserve"> </w:t>
      </w:r>
      <w:r w:rsidRPr="00D617DE">
        <w:rPr>
          <w:rFonts w:ascii="Avenir LT Std 55 Roman" w:hAnsi="Avenir LT Std 55 Roman"/>
        </w:rPr>
        <w:t>CEQA</w:t>
      </w:r>
      <w:r w:rsidRPr="00D617DE">
        <w:rPr>
          <w:rFonts w:ascii="Avenir LT Std 55 Roman" w:hAnsi="Avenir LT Std 55 Roman"/>
          <w:spacing w:val="-2"/>
        </w:rPr>
        <w:t xml:space="preserve"> </w:t>
      </w:r>
      <w:r w:rsidRPr="00D617DE">
        <w:rPr>
          <w:rFonts w:ascii="Avenir LT Std 55 Roman" w:hAnsi="Avenir LT Std 55 Roman"/>
        </w:rPr>
        <w:t>complian</w:t>
      </w:r>
      <w:r w:rsidRPr="00D617DE">
        <w:rPr>
          <w:rFonts w:ascii="Avenir LT Std 55 Roman" w:hAnsi="Avenir LT Std 55 Roman"/>
          <w:spacing w:val="1"/>
        </w:rPr>
        <w:t>c</w:t>
      </w:r>
      <w:r w:rsidRPr="00D617DE">
        <w:rPr>
          <w:rFonts w:ascii="Avenir LT Std 55 Roman" w:hAnsi="Avenir LT Std 55 Roman"/>
        </w:rPr>
        <w:t>e purposes,</w:t>
      </w:r>
      <w:r w:rsidRPr="00D617DE">
        <w:rPr>
          <w:rFonts w:ascii="Avenir LT Std 55 Roman" w:hAnsi="Avenir LT Std 55 Roman"/>
          <w:spacing w:val="-3"/>
        </w:rPr>
        <w:t xml:space="preserve"> </w:t>
      </w:r>
      <w:r w:rsidRPr="00D617DE">
        <w:rPr>
          <w:rFonts w:ascii="Avenir LT Std 55 Roman" w:hAnsi="Avenir LT Std 55 Roman"/>
        </w:rPr>
        <w:t>that</w:t>
      </w:r>
      <w:r w:rsidRPr="00D617DE">
        <w:rPr>
          <w:rFonts w:ascii="Avenir LT Std 55 Roman" w:hAnsi="Avenir LT Std 55 Roman"/>
          <w:w w:val="99"/>
        </w:rPr>
        <w:t xml:space="preserve"> </w:t>
      </w:r>
      <w:r w:rsidRPr="00D617DE">
        <w:rPr>
          <w:rFonts w:ascii="Avenir LT Std 55 Roman" w:hAnsi="Avenir LT Std 55 Roman"/>
        </w:rPr>
        <w:t>potentially signifi</w:t>
      </w:r>
      <w:r w:rsidRPr="00D617DE">
        <w:rPr>
          <w:rFonts w:ascii="Avenir LT Std 55 Roman" w:hAnsi="Avenir LT Std 55 Roman"/>
          <w:spacing w:val="1"/>
        </w:rPr>
        <w:t>c</w:t>
      </w:r>
      <w:r w:rsidRPr="00D617DE">
        <w:rPr>
          <w:rFonts w:ascii="Avenir LT Std 55 Roman" w:hAnsi="Avenir LT Std 55 Roman"/>
        </w:rPr>
        <w:t>ant environmental impacts may be unavoidable.</w:t>
      </w:r>
    </w:p>
    <w:p w14:paraId="4938557A" w14:textId="4294F861" w:rsidR="00972CFB" w:rsidRPr="00D617DE" w:rsidRDefault="7FAC0D29" w:rsidP="0019179A">
      <w:pPr>
        <w:pStyle w:val="Heading2"/>
        <w:rPr>
          <w:rFonts w:ascii="Avenir LT Std 55 Roman" w:hAnsi="Avenir LT Std 55 Roman"/>
        </w:rPr>
      </w:pPr>
      <w:bookmarkStart w:id="12" w:name="_Toc110940960"/>
      <w:bookmarkStart w:id="13" w:name="_Toc110941103"/>
      <w:bookmarkStart w:id="14" w:name="_Toc110948384"/>
      <w:bookmarkStart w:id="15" w:name="_Toc442950861"/>
      <w:bookmarkStart w:id="16" w:name="_Toc456346061"/>
      <w:bookmarkStart w:id="17" w:name="_Toc18066537"/>
      <w:bookmarkStart w:id="18" w:name="_Toc71723441"/>
      <w:bookmarkStart w:id="19" w:name="_Toc130242407"/>
      <w:bookmarkEnd w:id="12"/>
      <w:bookmarkEnd w:id="13"/>
      <w:bookmarkEnd w:id="14"/>
      <w:r w:rsidRPr="00D617DE">
        <w:rPr>
          <w:rFonts w:ascii="Avenir LT Std 55 Roman" w:hAnsi="Avenir LT Std 55 Roman"/>
        </w:rPr>
        <w:t xml:space="preserve">Background Information on the Proposed </w:t>
      </w:r>
      <w:r w:rsidR="5E443D64" w:rsidRPr="00D617DE">
        <w:rPr>
          <w:rFonts w:ascii="Avenir LT Std 55 Roman" w:hAnsi="Avenir LT Std 55 Roman"/>
        </w:rPr>
        <w:t xml:space="preserve">Advanced </w:t>
      </w:r>
      <w:r w:rsidRPr="00D617DE">
        <w:rPr>
          <w:rFonts w:ascii="Avenir LT Std 55 Roman" w:hAnsi="Avenir LT Std 55 Roman"/>
        </w:rPr>
        <w:t xml:space="preserve">Clean </w:t>
      </w:r>
      <w:r w:rsidR="4702B032" w:rsidRPr="00D617DE">
        <w:rPr>
          <w:rFonts w:ascii="Avenir LT Std 55 Roman" w:hAnsi="Avenir LT Std 55 Roman"/>
        </w:rPr>
        <w:t>Fleets</w:t>
      </w:r>
      <w:r w:rsidRPr="00D617DE">
        <w:rPr>
          <w:rFonts w:ascii="Avenir LT Std 55 Roman" w:hAnsi="Avenir LT Std 55 Roman"/>
        </w:rPr>
        <w:t xml:space="preserve"> Regulation</w:t>
      </w:r>
      <w:bookmarkEnd w:id="15"/>
      <w:bookmarkEnd w:id="16"/>
      <w:bookmarkEnd w:id="17"/>
      <w:bookmarkEnd w:id="18"/>
      <w:bookmarkEnd w:id="19"/>
    </w:p>
    <w:p w14:paraId="11340D47" w14:textId="23A068F2" w:rsidR="00972CFB" w:rsidRPr="00D617DE" w:rsidRDefault="7FAC0D29" w:rsidP="00DF7D69">
      <w:pPr>
        <w:pStyle w:val="BodyText"/>
        <w:rPr>
          <w:rFonts w:ascii="Avenir LT Std 55 Roman" w:hAnsi="Avenir LT Std 55 Roman"/>
        </w:rPr>
      </w:pPr>
      <w:r w:rsidRPr="00D617DE">
        <w:rPr>
          <w:rFonts w:ascii="Avenir LT Std 55 Roman" w:hAnsi="Avenir LT Std 55 Roman"/>
        </w:rPr>
        <w:t xml:space="preserve">To date, California has made </w:t>
      </w:r>
      <w:r w:rsidR="001B7938" w:rsidRPr="00D617DE">
        <w:rPr>
          <w:rFonts w:ascii="Avenir LT Std 55 Roman" w:hAnsi="Avenir LT Std 55 Roman"/>
        </w:rPr>
        <w:t xml:space="preserve">substantial </w:t>
      </w:r>
      <w:r w:rsidRPr="00D617DE">
        <w:rPr>
          <w:rFonts w:ascii="Avenir LT Std 55 Roman" w:hAnsi="Avenir LT Std 55 Roman"/>
        </w:rPr>
        <w:t>progress towards meeting federal air quality attainment standards and</w:t>
      </w:r>
      <w:r w:rsidR="6BF54413" w:rsidRPr="00D617DE">
        <w:rPr>
          <w:rFonts w:ascii="Avenir LT Std 55 Roman" w:hAnsi="Avenir LT Std 55 Roman"/>
        </w:rPr>
        <w:t xml:space="preserve"> has met</w:t>
      </w:r>
      <w:r w:rsidRPr="00D617DE">
        <w:rPr>
          <w:rFonts w:ascii="Avenir LT Std 55 Roman" w:hAnsi="Avenir LT Std 55 Roman"/>
        </w:rPr>
        <w:t xml:space="preserve"> the Assembly Bill (AB) 32 goals of reducing GHG emissions to 1990 levels by 2020; however, California must continue making progress beyond 2020 to meet goals established by Senate Bill (SB) 32, </w:t>
      </w:r>
      <w:r w:rsidR="005E7B2F" w:rsidRPr="00D617DE">
        <w:rPr>
          <w:rFonts w:ascii="Avenir LT Std 55 Roman" w:hAnsi="Avenir LT Std 55 Roman"/>
        </w:rPr>
        <w:t>State Implementation Plan</w:t>
      </w:r>
      <w:r w:rsidR="003A51AB" w:rsidRPr="00D617DE">
        <w:rPr>
          <w:rFonts w:ascii="Avenir LT Std 55 Roman" w:hAnsi="Avenir LT Std 55 Roman"/>
        </w:rPr>
        <w:t>s</w:t>
      </w:r>
      <w:r w:rsidR="005E7B2F" w:rsidRPr="00D617DE">
        <w:rPr>
          <w:rFonts w:ascii="Avenir LT Std 55 Roman" w:hAnsi="Avenir LT Std 55 Roman"/>
        </w:rPr>
        <w:t xml:space="preserve"> (</w:t>
      </w:r>
      <w:r w:rsidRPr="00D617DE">
        <w:rPr>
          <w:rFonts w:ascii="Avenir LT Std 55 Roman" w:hAnsi="Avenir LT Std 55 Roman"/>
        </w:rPr>
        <w:t>SIP</w:t>
      </w:r>
      <w:r w:rsidR="005E7B2F" w:rsidRPr="00D617DE">
        <w:rPr>
          <w:rFonts w:ascii="Avenir LT Std 55 Roman" w:hAnsi="Avenir LT Std 55 Roman"/>
        </w:rPr>
        <w:t>)</w:t>
      </w:r>
      <w:r w:rsidRPr="00D617DE">
        <w:rPr>
          <w:rFonts w:ascii="Avenir LT Std 55 Roman" w:hAnsi="Avenir LT Std 55 Roman"/>
        </w:rPr>
        <w:t>, and other established St</w:t>
      </w:r>
      <w:r w:rsidR="2B1AD3C1" w:rsidRPr="00D617DE">
        <w:rPr>
          <w:rFonts w:ascii="Avenir LT Std 55 Roman" w:hAnsi="Avenir LT Std 55 Roman"/>
        </w:rPr>
        <w:t>ate goals. Key State goals are:</w:t>
      </w:r>
    </w:p>
    <w:p w14:paraId="14EE1C1C" w14:textId="2BCF71EC" w:rsidR="00972CFB" w:rsidRPr="00D617DE" w:rsidRDefault="000145E5" w:rsidP="00801D23">
      <w:pPr>
        <w:pStyle w:val="Bullet1"/>
        <w:ind w:left="1080"/>
        <w:rPr>
          <w:rFonts w:ascii="Avenir LT Std 55 Roman" w:hAnsi="Avenir LT Std 55 Roman"/>
        </w:rPr>
      </w:pPr>
      <w:r w:rsidRPr="00D617DE">
        <w:rPr>
          <w:rFonts w:ascii="Avenir LT Std 55 Roman" w:hAnsi="Avenir LT Std 55 Roman"/>
        </w:rPr>
        <w:t xml:space="preserve">Federal </w:t>
      </w:r>
      <w:r w:rsidR="00972CFB" w:rsidRPr="00D617DE">
        <w:rPr>
          <w:rFonts w:ascii="Avenir LT Std 55 Roman" w:hAnsi="Avenir LT Std 55 Roman"/>
        </w:rPr>
        <w:t>health-based ambient air quality standards</w:t>
      </w:r>
      <w:r w:rsidR="00040BBF" w:rsidRPr="00D617DE">
        <w:rPr>
          <w:rFonts w:ascii="Avenir LT Std 55 Roman" w:hAnsi="Avenir LT Std 55 Roman"/>
        </w:rPr>
        <w:t xml:space="preserve"> (i.e., national ambient air quality standards [NAAQS])</w:t>
      </w:r>
      <w:r w:rsidR="00972CFB" w:rsidRPr="00D617DE">
        <w:rPr>
          <w:rFonts w:ascii="Avenir LT Std 55 Roman" w:hAnsi="Avenir LT Std 55 Roman"/>
        </w:rPr>
        <w:t xml:space="preserve"> (with key milestones in </w:t>
      </w:r>
      <w:r w:rsidR="002F563E" w:rsidRPr="00D617DE">
        <w:rPr>
          <w:rFonts w:ascii="Avenir LT Std 55 Roman" w:hAnsi="Avenir LT Std 55 Roman"/>
        </w:rPr>
        <w:t>202</w:t>
      </w:r>
      <w:r w:rsidR="00914A08" w:rsidRPr="00D617DE">
        <w:rPr>
          <w:rFonts w:ascii="Avenir LT Std 55 Roman" w:hAnsi="Avenir LT Std 55 Roman"/>
        </w:rPr>
        <w:t>3</w:t>
      </w:r>
      <w:r w:rsidR="002F563E" w:rsidRPr="00D617DE">
        <w:rPr>
          <w:rFonts w:ascii="Avenir LT Std 55 Roman" w:hAnsi="Avenir LT Std 55 Roman"/>
        </w:rPr>
        <w:t xml:space="preserve"> </w:t>
      </w:r>
      <w:r w:rsidR="00972CFB" w:rsidRPr="00D617DE">
        <w:rPr>
          <w:rFonts w:ascii="Avenir LT Std 55 Roman" w:hAnsi="Avenir LT Std 55 Roman"/>
        </w:rPr>
        <w:t xml:space="preserve">and 2031), </w:t>
      </w:r>
    </w:p>
    <w:p w14:paraId="0DB9244F" w14:textId="77777777" w:rsidR="00972CFB" w:rsidRPr="00D617DE" w:rsidRDefault="00972CFB" w:rsidP="00801D23">
      <w:pPr>
        <w:pStyle w:val="Bullet1"/>
        <w:ind w:left="1080"/>
        <w:rPr>
          <w:rFonts w:ascii="Avenir LT Std 55 Roman" w:hAnsi="Avenir LT Std 55 Roman"/>
        </w:rPr>
      </w:pPr>
      <w:r w:rsidRPr="00D617DE">
        <w:rPr>
          <w:rFonts w:ascii="Avenir LT Std 55 Roman" w:hAnsi="Avenir LT Std 55 Roman"/>
        </w:rPr>
        <w:t xml:space="preserve">40 percent reduction in GHG emissions from the 1990 levels by 2030, </w:t>
      </w:r>
    </w:p>
    <w:p w14:paraId="12B29EC7" w14:textId="77777777" w:rsidR="00972CFB" w:rsidRPr="00D617DE" w:rsidRDefault="00972CFB" w:rsidP="00801D23">
      <w:pPr>
        <w:pStyle w:val="Bullet1"/>
        <w:ind w:left="1080"/>
        <w:rPr>
          <w:rFonts w:ascii="Avenir LT Std 55 Roman" w:hAnsi="Avenir LT Std 55 Roman"/>
        </w:rPr>
      </w:pPr>
      <w:r w:rsidRPr="00D617DE">
        <w:rPr>
          <w:rFonts w:ascii="Avenir LT Std 55 Roman" w:hAnsi="Avenir LT Std 55 Roman"/>
        </w:rPr>
        <w:t xml:space="preserve">80 percent reduction in GHG emissions below the 1990 levels by 2050, </w:t>
      </w:r>
    </w:p>
    <w:p w14:paraId="674F6DA0" w14:textId="77777777" w:rsidR="00040BBF" w:rsidRPr="00D617DE" w:rsidRDefault="00972CFB" w:rsidP="00801D23">
      <w:pPr>
        <w:pStyle w:val="Bullet1"/>
        <w:ind w:left="1080"/>
        <w:rPr>
          <w:rFonts w:ascii="Avenir LT Std 55 Roman" w:hAnsi="Avenir LT Std 55 Roman"/>
        </w:rPr>
      </w:pPr>
      <w:r w:rsidRPr="00D617DE">
        <w:rPr>
          <w:rFonts w:ascii="Avenir LT Std 55 Roman" w:hAnsi="Avenir LT Std 55 Roman"/>
        </w:rPr>
        <w:t>50 percent petroleum reduction target by 2030,</w:t>
      </w:r>
      <w:r w:rsidR="006E4B64" w:rsidRPr="00D617DE">
        <w:rPr>
          <w:rFonts w:ascii="Avenir LT Std 55 Roman" w:hAnsi="Avenir LT Std 55 Roman"/>
        </w:rPr>
        <w:t xml:space="preserve"> </w:t>
      </w:r>
    </w:p>
    <w:p w14:paraId="6981F4FC" w14:textId="24234136" w:rsidR="00972CFB" w:rsidRPr="00D617DE" w:rsidRDefault="00040BBF" w:rsidP="00801D23">
      <w:pPr>
        <w:pStyle w:val="Bullet1"/>
        <w:ind w:left="1080"/>
        <w:rPr>
          <w:rFonts w:ascii="Avenir LT Std 55 Roman" w:hAnsi="Avenir LT Std 55 Roman"/>
        </w:rPr>
      </w:pPr>
      <w:r w:rsidRPr="00D617DE">
        <w:rPr>
          <w:rFonts w:ascii="Avenir LT Std 55 Roman" w:hAnsi="Avenir LT Std 55 Roman"/>
        </w:rPr>
        <w:t xml:space="preserve">100 percent carbon neutral energy resources statewide by 2045, </w:t>
      </w:r>
      <w:r w:rsidR="006E4B64" w:rsidRPr="00D617DE">
        <w:rPr>
          <w:rFonts w:ascii="Avenir LT Std 55 Roman" w:hAnsi="Avenir LT Std 55 Roman"/>
        </w:rPr>
        <w:t>and</w:t>
      </w:r>
    </w:p>
    <w:p w14:paraId="39A04655" w14:textId="6BF6B0CC" w:rsidR="00972CFB" w:rsidRPr="00D617DE" w:rsidRDefault="00450E66" w:rsidP="00801D23">
      <w:pPr>
        <w:pStyle w:val="Bullet1"/>
        <w:spacing w:after="240"/>
        <w:ind w:left="1080"/>
        <w:rPr>
          <w:rFonts w:ascii="Avenir LT Std 55 Roman" w:hAnsi="Avenir LT Std 55 Roman"/>
        </w:rPr>
      </w:pPr>
      <w:r w:rsidRPr="00D617DE">
        <w:rPr>
          <w:rFonts w:ascii="Avenir LT Std 55 Roman" w:hAnsi="Avenir LT Std 55 Roman"/>
        </w:rPr>
        <w:t xml:space="preserve">Continued reductions in criteria air pollutants and </w:t>
      </w:r>
      <w:r w:rsidR="004F1A88" w:rsidRPr="00D617DE">
        <w:rPr>
          <w:rFonts w:ascii="Avenir LT Std 55 Roman" w:hAnsi="Avenir LT Std 55 Roman"/>
        </w:rPr>
        <w:t>toxic air contaminants (</w:t>
      </w:r>
      <w:r w:rsidRPr="00D617DE">
        <w:rPr>
          <w:rFonts w:ascii="Avenir LT Std 55 Roman" w:hAnsi="Avenir LT Std 55 Roman"/>
        </w:rPr>
        <w:t>TACs</w:t>
      </w:r>
      <w:r w:rsidR="004F1A88" w:rsidRPr="00D617DE">
        <w:rPr>
          <w:rFonts w:ascii="Avenir LT Std 55 Roman" w:hAnsi="Avenir LT Std 55 Roman"/>
        </w:rPr>
        <w:t>)</w:t>
      </w:r>
      <w:r w:rsidRPr="00D617DE">
        <w:rPr>
          <w:rFonts w:ascii="Avenir LT Std 55 Roman" w:hAnsi="Avenir LT Std 55 Roman"/>
        </w:rPr>
        <w:t xml:space="preserve"> to protect public health</w:t>
      </w:r>
      <w:r w:rsidR="00972CFB" w:rsidRPr="00D617DE">
        <w:rPr>
          <w:rFonts w:ascii="Avenir LT Std 55 Roman" w:hAnsi="Avenir LT Std 55 Roman"/>
        </w:rPr>
        <w:t>.</w:t>
      </w:r>
    </w:p>
    <w:p w14:paraId="54B6FC1A" w14:textId="0643AF9D" w:rsidR="00972CFB" w:rsidRPr="00D617DE" w:rsidRDefault="004A5EED" w:rsidP="00253C3E">
      <w:pPr>
        <w:pStyle w:val="BodyText"/>
        <w:rPr>
          <w:rFonts w:ascii="Avenir LT Std 55 Roman" w:hAnsi="Avenir LT Std 55 Roman"/>
        </w:rPr>
      </w:pPr>
      <w:r w:rsidRPr="00D617DE">
        <w:rPr>
          <w:rFonts w:ascii="Avenir LT Std 55 Roman" w:hAnsi="Avenir LT Std 55 Roman"/>
        </w:rPr>
        <w:t>To</w:t>
      </w:r>
      <w:r w:rsidR="007217C3" w:rsidRPr="00D617DE">
        <w:rPr>
          <w:rFonts w:ascii="Avenir LT Std 55 Roman" w:hAnsi="Avenir LT Std 55 Roman"/>
        </w:rPr>
        <w:t xml:space="preserve"> m</w:t>
      </w:r>
      <w:r w:rsidR="00972CFB" w:rsidRPr="00D617DE">
        <w:rPr>
          <w:rFonts w:ascii="Avenir LT Std 55 Roman" w:hAnsi="Avenir LT Std 55 Roman"/>
        </w:rPr>
        <w:t>eet</w:t>
      </w:r>
      <w:r w:rsidR="004707B2" w:rsidRPr="00D617DE">
        <w:rPr>
          <w:rFonts w:ascii="Avenir LT Std 55 Roman" w:hAnsi="Avenir LT Std 55 Roman"/>
        </w:rPr>
        <w:t xml:space="preserve"> these goals</w:t>
      </w:r>
      <w:r w:rsidR="007217C3" w:rsidRPr="00D617DE">
        <w:rPr>
          <w:rFonts w:ascii="Avenir LT Std 55 Roman" w:hAnsi="Avenir LT Std 55 Roman"/>
        </w:rPr>
        <w:t>, modifications to behaviors, equipment</w:t>
      </w:r>
      <w:r w:rsidR="001B7938" w:rsidRPr="00D617DE">
        <w:rPr>
          <w:rFonts w:ascii="Avenir LT Std 55 Roman" w:hAnsi="Avenir LT Std 55 Roman"/>
        </w:rPr>
        <w:t>,</w:t>
      </w:r>
      <w:r w:rsidR="007217C3" w:rsidRPr="00D617DE">
        <w:rPr>
          <w:rFonts w:ascii="Avenir LT Std 55 Roman" w:hAnsi="Avenir LT Std 55 Roman"/>
        </w:rPr>
        <w:t xml:space="preserve"> and facilities</w:t>
      </w:r>
      <w:r w:rsidR="004707B2" w:rsidRPr="00D617DE">
        <w:rPr>
          <w:rFonts w:ascii="Avenir LT Std 55 Roman" w:hAnsi="Avenir LT Std 55 Roman"/>
        </w:rPr>
        <w:t xml:space="preserve"> are required </w:t>
      </w:r>
      <w:r w:rsidR="00972CFB" w:rsidRPr="00D617DE">
        <w:rPr>
          <w:rFonts w:ascii="Avenir LT Std 55 Roman" w:hAnsi="Avenir LT Std 55 Roman"/>
        </w:rPr>
        <w:t>in all sectors, including industrial, residential, electricity, and transportation.</w:t>
      </w:r>
    </w:p>
    <w:p w14:paraId="772FBC1E" w14:textId="22EBEED5" w:rsidR="002B5D0E" w:rsidRPr="00D617DE" w:rsidRDefault="002B5D0E" w:rsidP="00DF7D69">
      <w:pPr>
        <w:pStyle w:val="BodyText"/>
        <w:rPr>
          <w:rFonts w:ascii="Avenir LT Std 55 Roman" w:hAnsi="Avenir LT Std 55 Roman"/>
        </w:rPr>
      </w:pPr>
      <w:r w:rsidRPr="00D617DE">
        <w:rPr>
          <w:rFonts w:ascii="Avenir LT Std 55 Roman" w:hAnsi="Avenir LT Std 55 Roman"/>
        </w:rPr>
        <w:t xml:space="preserve">Mobile sources are the greatest contributor to criteria </w:t>
      </w:r>
      <w:r w:rsidR="004F1A88" w:rsidRPr="00D617DE">
        <w:rPr>
          <w:rFonts w:ascii="Avenir LT Std 55 Roman" w:hAnsi="Avenir LT Std 55 Roman"/>
        </w:rPr>
        <w:t xml:space="preserve">air </w:t>
      </w:r>
      <w:r w:rsidRPr="00D617DE">
        <w:rPr>
          <w:rFonts w:ascii="Avenir LT Std 55 Roman" w:hAnsi="Avenir LT Std 55 Roman"/>
        </w:rPr>
        <w:t>p</w:t>
      </w:r>
      <w:r w:rsidR="00C03460" w:rsidRPr="00D617DE">
        <w:rPr>
          <w:rFonts w:ascii="Avenir LT Std 55 Roman" w:hAnsi="Avenir LT Std 55 Roman"/>
        </w:rPr>
        <w:t xml:space="preserve">ollutant and GHG </w:t>
      </w:r>
      <w:r w:rsidR="004A5EED" w:rsidRPr="00D617DE">
        <w:rPr>
          <w:rFonts w:ascii="Avenir LT Std 55 Roman" w:hAnsi="Avenir LT Std 55 Roman"/>
        </w:rPr>
        <w:t xml:space="preserve">emissions </w:t>
      </w:r>
      <w:r w:rsidRPr="00D617DE">
        <w:rPr>
          <w:rFonts w:ascii="Avenir LT Std 55 Roman" w:hAnsi="Avenir LT Std 55 Roman"/>
        </w:rPr>
        <w:t>in California, and account for about 80 percent of ozone precursor emissions and approximately 50 percent of statewide GHG emissions when upstream emissions are included. Zero-emission vehicles (ZEV</w:t>
      </w:r>
      <w:r w:rsidR="001B7938" w:rsidRPr="00D617DE">
        <w:rPr>
          <w:rFonts w:ascii="Avenir LT Std 55 Roman" w:hAnsi="Avenir LT Std 55 Roman"/>
        </w:rPr>
        <w:t>s</w:t>
      </w:r>
      <w:r w:rsidRPr="00D617DE">
        <w:rPr>
          <w:rFonts w:ascii="Avenir LT Std 55 Roman" w:hAnsi="Avenir LT Std 55 Roman"/>
        </w:rPr>
        <w:t xml:space="preserve">) have no tailpipe emissions and </w:t>
      </w:r>
      <w:r w:rsidR="00040BBF" w:rsidRPr="00D617DE">
        <w:rPr>
          <w:rFonts w:ascii="Avenir LT Std 55 Roman" w:hAnsi="Avenir LT Std 55 Roman"/>
        </w:rPr>
        <w:t>will be critical to</w:t>
      </w:r>
      <w:r w:rsidRPr="00D617DE">
        <w:rPr>
          <w:rFonts w:ascii="Avenir LT Std 55 Roman" w:hAnsi="Avenir LT Std 55 Roman"/>
        </w:rPr>
        <w:t xml:space="preserve"> meet California’s goals to protect public health, reduce petroleum use</w:t>
      </w:r>
      <w:r w:rsidR="00040BBF" w:rsidRPr="00D617DE">
        <w:rPr>
          <w:rFonts w:ascii="Avenir LT Std 55 Roman" w:hAnsi="Avenir LT Std 55 Roman"/>
        </w:rPr>
        <w:t xml:space="preserve"> and GHG emissions</w:t>
      </w:r>
      <w:r w:rsidRPr="00D617DE">
        <w:rPr>
          <w:rFonts w:ascii="Avenir LT Std 55 Roman" w:hAnsi="Avenir LT Std 55 Roman"/>
        </w:rPr>
        <w:t>, and meet sustainability objectives.</w:t>
      </w:r>
    </w:p>
    <w:p w14:paraId="41B5780A" w14:textId="68700A74" w:rsidR="002B5D0E" w:rsidRPr="00D617DE" w:rsidRDefault="25135834" w:rsidP="00DF7D69">
      <w:pPr>
        <w:pStyle w:val="BodyText"/>
        <w:rPr>
          <w:rFonts w:ascii="Avenir LT Std 55 Roman" w:hAnsi="Avenir LT Std 55 Roman"/>
        </w:rPr>
      </w:pPr>
      <w:r w:rsidRPr="00D617DE">
        <w:rPr>
          <w:rFonts w:ascii="Avenir LT Std 55 Roman" w:hAnsi="Avenir LT Std 55 Roman"/>
        </w:rPr>
        <w:t xml:space="preserve">The </w:t>
      </w:r>
      <w:r w:rsidR="00754C37" w:rsidRPr="00D617DE">
        <w:rPr>
          <w:rFonts w:ascii="Avenir LT Std 55 Roman" w:hAnsi="Avenir LT Std 55 Roman"/>
        </w:rPr>
        <w:t>Proposed Project</w:t>
      </w:r>
      <w:r w:rsidRPr="00D617DE">
        <w:rPr>
          <w:rFonts w:ascii="Avenir LT Std 55 Roman" w:hAnsi="Avenir LT Std 55 Roman"/>
        </w:rPr>
        <w:t xml:space="preserve"> </w:t>
      </w:r>
      <w:r w:rsidR="00EC5F43" w:rsidRPr="00D617DE">
        <w:rPr>
          <w:rFonts w:ascii="Avenir LT Std 55 Roman" w:hAnsi="Avenir LT Std 55 Roman"/>
        </w:rPr>
        <w:t>complements the recently</w:t>
      </w:r>
      <w:r w:rsidR="00040BBF" w:rsidRPr="00D617DE">
        <w:rPr>
          <w:rFonts w:ascii="Avenir LT Std 55 Roman" w:hAnsi="Avenir LT Std 55 Roman"/>
        </w:rPr>
        <w:t xml:space="preserve"> </w:t>
      </w:r>
      <w:r w:rsidR="00EC5F43" w:rsidRPr="00D617DE">
        <w:rPr>
          <w:rFonts w:ascii="Avenir LT Std 55 Roman" w:hAnsi="Avenir LT Std 55 Roman"/>
        </w:rPr>
        <w:t xml:space="preserve">adopted </w:t>
      </w:r>
      <w:r w:rsidR="0033798A" w:rsidRPr="00D617DE">
        <w:rPr>
          <w:rFonts w:ascii="Avenir LT Std 55 Roman" w:hAnsi="Avenir LT Std 55 Roman"/>
        </w:rPr>
        <w:t xml:space="preserve">Advanced Clean Truck </w:t>
      </w:r>
      <w:r w:rsidR="00040BBF" w:rsidRPr="00D617DE">
        <w:rPr>
          <w:rFonts w:ascii="Avenir LT Std 55 Roman" w:hAnsi="Avenir LT Std 55 Roman"/>
        </w:rPr>
        <w:t>(</w:t>
      </w:r>
      <w:r w:rsidR="00EC5F43" w:rsidRPr="00D617DE">
        <w:rPr>
          <w:rFonts w:ascii="Avenir LT Std 55 Roman" w:hAnsi="Avenir LT Std 55 Roman"/>
        </w:rPr>
        <w:t>ACT</w:t>
      </w:r>
      <w:r w:rsidR="0033798A" w:rsidRPr="00D617DE">
        <w:rPr>
          <w:rFonts w:ascii="Avenir LT Std 55 Roman" w:hAnsi="Avenir LT Std 55 Roman"/>
        </w:rPr>
        <w:t>)</w:t>
      </w:r>
      <w:r w:rsidR="00EC5F43" w:rsidRPr="00D617DE">
        <w:rPr>
          <w:rFonts w:ascii="Avenir LT Std 55 Roman" w:hAnsi="Avenir LT Std 55 Roman"/>
        </w:rPr>
        <w:t xml:space="preserve"> regulation</w:t>
      </w:r>
      <w:r w:rsidR="004707B2" w:rsidRPr="00D617DE">
        <w:rPr>
          <w:rFonts w:ascii="Avenir LT Std 55 Roman" w:hAnsi="Avenir LT Std 55 Roman"/>
        </w:rPr>
        <w:t xml:space="preserve"> by </w:t>
      </w:r>
      <w:r w:rsidR="00F44B1F" w:rsidRPr="00D617DE">
        <w:rPr>
          <w:rFonts w:ascii="Avenir LT Std 55 Roman" w:hAnsi="Avenir LT Std 55 Roman"/>
        </w:rPr>
        <w:t xml:space="preserve">requiring certain fleets to purchase </w:t>
      </w:r>
      <w:r w:rsidR="00F9700A" w:rsidRPr="00D617DE">
        <w:rPr>
          <w:rFonts w:ascii="Avenir LT Std 55 Roman" w:hAnsi="Avenir LT Std 55 Roman"/>
        </w:rPr>
        <w:t>ZEVs</w:t>
      </w:r>
      <w:r w:rsidR="00E25033" w:rsidRPr="00D617DE">
        <w:rPr>
          <w:rFonts w:ascii="Avenir LT Std 55 Roman" w:hAnsi="Avenir LT Std 55 Roman"/>
        </w:rPr>
        <w:t>.</w:t>
      </w:r>
      <w:r w:rsidR="004707B2" w:rsidRPr="00D617DE">
        <w:rPr>
          <w:rFonts w:ascii="Avenir LT Std 55 Roman" w:hAnsi="Avenir LT Std 55 Roman"/>
        </w:rPr>
        <w:t xml:space="preserve"> ACT</w:t>
      </w:r>
      <w:r w:rsidR="00EC5F43" w:rsidRPr="00D617DE">
        <w:rPr>
          <w:rFonts w:ascii="Avenir LT Std 55 Roman" w:hAnsi="Avenir LT Std 55 Roman"/>
        </w:rPr>
        <w:t xml:space="preserve"> requires man</w:t>
      </w:r>
      <w:r w:rsidR="00115E0C" w:rsidRPr="00D617DE">
        <w:rPr>
          <w:rFonts w:ascii="Avenir LT Std 55 Roman" w:hAnsi="Avenir LT Std 55 Roman"/>
        </w:rPr>
        <w:t>uf</w:t>
      </w:r>
      <w:r w:rsidR="00EC5F43" w:rsidRPr="00D617DE">
        <w:rPr>
          <w:rFonts w:ascii="Avenir LT Std 55 Roman" w:hAnsi="Avenir LT Std 55 Roman"/>
        </w:rPr>
        <w:t xml:space="preserve">acturers to sell ZEVs as a percent of California sales and </w:t>
      </w:r>
      <w:r w:rsidRPr="00D617DE">
        <w:rPr>
          <w:rFonts w:ascii="Avenir LT Std 55 Roman" w:hAnsi="Avenir LT Std 55 Roman"/>
        </w:rPr>
        <w:t>aims to accelerate adoption of medium</w:t>
      </w:r>
      <w:r w:rsidR="4A3B2DAB" w:rsidRPr="00D617DE">
        <w:rPr>
          <w:rFonts w:ascii="Avenir LT Std 55 Roman" w:hAnsi="Avenir LT Std 55 Roman"/>
        </w:rPr>
        <w:t>-</w:t>
      </w:r>
      <w:r w:rsidRPr="00D617DE">
        <w:rPr>
          <w:rFonts w:ascii="Avenir LT Std 55 Roman" w:hAnsi="Avenir LT Std 55 Roman"/>
        </w:rPr>
        <w:t xml:space="preserve"> and heavy</w:t>
      </w:r>
      <w:r w:rsidR="4A3B2DAB" w:rsidRPr="00D617DE">
        <w:rPr>
          <w:rFonts w:ascii="Avenir LT Std 55 Roman" w:hAnsi="Avenir LT Std 55 Roman"/>
        </w:rPr>
        <w:t>-</w:t>
      </w:r>
      <w:r w:rsidRPr="00D617DE">
        <w:rPr>
          <w:rFonts w:ascii="Avenir LT Std 55 Roman" w:hAnsi="Avenir LT Std 55 Roman"/>
        </w:rPr>
        <w:t xml:space="preserve">duty ZEVs with a gross vehicle weight rating (GVWR) greater than 8,500 </w:t>
      </w:r>
      <w:r w:rsidR="00040BBF" w:rsidRPr="00D617DE">
        <w:rPr>
          <w:rFonts w:ascii="Avenir LT Std 55 Roman" w:hAnsi="Avenir LT Std 55 Roman"/>
        </w:rPr>
        <w:t>pounds (</w:t>
      </w:r>
      <w:proofErr w:type="spellStart"/>
      <w:r w:rsidRPr="00D617DE">
        <w:rPr>
          <w:rFonts w:ascii="Avenir LT Std 55 Roman" w:hAnsi="Avenir LT Std 55 Roman"/>
        </w:rPr>
        <w:t>lbs</w:t>
      </w:r>
      <w:proofErr w:type="spellEnd"/>
      <w:r w:rsidR="00040BBF" w:rsidRPr="00D617DE">
        <w:rPr>
          <w:rFonts w:ascii="Avenir LT Std 55 Roman" w:hAnsi="Avenir LT Std 55 Roman"/>
        </w:rPr>
        <w:t>)</w:t>
      </w:r>
      <w:r w:rsidRPr="00D617DE">
        <w:rPr>
          <w:rFonts w:ascii="Avenir LT Std 55 Roman" w:hAnsi="Avenir LT Std 55 Roman"/>
        </w:rPr>
        <w:t xml:space="preserve"> </w:t>
      </w:r>
      <w:r w:rsidR="00FC7533" w:rsidRPr="00D617DE">
        <w:rPr>
          <w:rFonts w:ascii="Avenir LT Std 55 Roman" w:hAnsi="Avenir LT Std 55 Roman"/>
        </w:rPr>
        <w:t xml:space="preserve">(i.e., Class 2b [light duty] through Class 8 [drayage] commercial trucks) </w:t>
      </w:r>
      <w:r w:rsidRPr="00D617DE">
        <w:rPr>
          <w:rFonts w:ascii="Avenir LT Std 55 Roman" w:hAnsi="Avenir LT Std 55 Roman"/>
        </w:rPr>
        <w:t xml:space="preserve">as part of California’s strategy to reduce emissions from transportation. The </w:t>
      </w:r>
      <w:r w:rsidR="0033798A" w:rsidRPr="00D617DE">
        <w:rPr>
          <w:rFonts w:ascii="Avenir LT Std 55 Roman" w:hAnsi="Avenir LT Std 55 Roman"/>
        </w:rPr>
        <w:t>P</w:t>
      </w:r>
      <w:r w:rsidRPr="00D617DE">
        <w:rPr>
          <w:rFonts w:ascii="Avenir LT Std 55 Roman" w:hAnsi="Avenir LT Std 55 Roman"/>
        </w:rPr>
        <w:t xml:space="preserve">roposed </w:t>
      </w:r>
      <w:r w:rsidR="0033798A" w:rsidRPr="00D617DE">
        <w:rPr>
          <w:rFonts w:ascii="Avenir LT Std 55 Roman" w:hAnsi="Avenir LT Std 55 Roman"/>
        </w:rPr>
        <w:t>Project</w:t>
      </w:r>
      <w:r w:rsidRPr="00D617DE">
        <w:rPr>
          <w:rFonts w:ascii="Avenir LT Std 55 Roman" w:hAnsi="Avenir LT Std 55 Roman"/>
        </w:rPr>
        <w:t xml:space="preserve"> has </w:t>
      </w:r>
      <w:r w:rsidR="00103EF5" w:rsidRPr="00D617DE">
        <w:rPr>
          <w:rFonts w:ascii="Avenir LT Std 55 Roman" w:hAnsi="Avenir LT Std 55 Roman"/>
        </w:rPr>
        <w:t>four</w:t>
      </w:r>
      <w:r w:rsidRPr="00D617DE">
        <w:rPr>
          <w:rFonts w:ascii="Avenir LT Std 55 Roman" w:hAnsi="Avenir LT Std 55 Roman"/>
        </w:rPr>
        <w:t xml:space="preserve"> main elements</w:t>
      </w:r>
      <w:r w:rsidR="00AE5729" w:rsidRPr="00D617DE">
        <w:rPr>
          <w:rFonts w:ascii="Avenir LT Std 55 Roman" w:hAnsi="Avenir LT Std 55 Roman"/>
        </w:rPr>
        <w:t xml:space="preserve">: </w:t>
      </w:r>
    </w:p>
    <w:p w14:paraId="25DA434E" w14:textId="3CEA3702" w:rsidR="135A65F9" w:rsidRPr="00D617DE" w:rsidRDefault="00B92F57" w:rsidP="00F56146">
      <w:pPr>
        <w:pStyle w:val="Bullet1"/>
        <w:rPr>
          <w:rFonts w:ascii="Avenir LT Std 55 Roman" w:eastAsia="Arial" w:hAnsi="Avenir LT Std 55 Roman"/>
        </w:rPr>
      </w:pPr>
      <w:r w:rsidRPr="00D617DE">
        <w:rPr>
          <w:rFonts w:ascii="Avenir LT Std 55 Roman" w:hAnsi="Avenir LT Std 55 Roman"/>
        </w:rPr>
        <w:t>State and local government agency</w:t>
      </w:r>
      <w:r w:rsidR="5776EBE2" w:rsidRPr="00D617DE">
        <w:rPr>
          <w:rFonts w:ascii="Avenir LT Std 55 Roman" w:hAnsi="Avenir LT Std 55 Roman"/>
        </w:rPr>
        <w:t xml:space="preserve"> fleets w</w:t>
      </w:r>
      <w:r w:rsidR="005E7B2F" w:rsidRPr="00D617DE">
        <w:rPr>
          <w:rFonts w:ascii="Avenir LT Std 55 Roman" w:hAnsi="Avenir LT Std 55 Roman"/>
        </w:rPr>
        <w:t>ould</w:t>
      </w:r>
      <w:r w:rsidR="5776EBE2" w:rsidRPr="00D617DE">
        <w:rPr>
          <w:rFonts w:ascii="Avenir LT Std 55 Roman" w:hAnsi="Avenir LT Std 55 Roman"/>
        </w:rPr>
        <w:t xml:space="preserve"> be required to buy ZEVs </w:t>
      </w:r>
      <w:r w:rsidR="6BE4F947" w:rsidRPr="00D617DE">
        <w:rPr>
          <w:rFonts w:ascii="Avenir LT Std 55 Roman" w:hAnsi="Avenir LT Std 55 Roman"/>
        </w:rPr>
        <w:t xml:space="preserve">starting with </w:t>
      </w:r>
      <w:r w:rsidR="00040BBF" w:rsidRPr="00D617DE">
        <w:rPr>
          <w:rFonts w:ascii="Avenir LT Std 55 Roman" w:hAnsi="Avenir LT Std 55 Roman"/>
        </w:rPr>
        <w:t xml:space="preserve">50 percent </w:t>
      </w:r>
      <w:r w:rsidR="6BE4F947" w:rsidRPr="00D617DE">
        <w:rPr>
          <w:rFonts w:ascii="Avenir LT Std 55 Roman" w:hAnsi="Avenir LT Std 55 Roman"/>
        </w:rPr>
        <w:t xml:space="preserve">of new vehicle purchases </w:t>
      </w:r>
      <w:r w:rsidR="3C8AD321" w:rsidRPr="00D617DE">
        <w:rPr>
          <w:rFonts w:ascii="Avenir LT Std 55 Roman" w:hAnsi="Avenir LT Std 55 Roman"/>
        </w:rPr>
        <w:t xml:space="preserve">in 2024 </w:t>
      </w:r>
      <w:r w:rsidR="6BE4F947" w:rsidRPr="00D617DE">
        <w:rPr>
          <w:rFonts w:ascii="Avenir LT Std 55 Roman" w:hAnsi="Avenir LT Std 55 Roman"/>
        </w:rPr>
        <w:t>and ramping up to 100</w:t>
      </w:r>
      <w:r w:rsidR="00040BBF" w:rsidRPr="00D617DE">
        <w:rPr>
          <w:rFonts w:ascii="Avenir LT Std 55 Roman" w:hAnsi="Avenir LT Std 55 Roman"/>
        </w:rPr>
        <w:t xml:space="preserve"> percent</w:t>
      </w:r>
      <w:r w:rsidR="593F02FE" w:rsidRPr="00D617DE">
        <w:rPr>
          <w:rFonts w:ascii="Avenir LT Std 55 Roman" w:hAnsi="Avenir LT Std 55 Roman"/>
        </w:rPr>
        <w:t xml:space="preserve"> in 2027</w:t>
      </w:r>
      <w:r w:rsidR="00040BBF" w:rsidRPr="00D617DE">
        <w:rPr>
          <w:rFonts w:ascii="Avenir LT Std 55 Roman" w:hAnsi="Avenir LT Std 55 Roman"/>
        </w:rPr>
        <w:t>.</w:t>
      </w:r>
    </w:p>
    <w:p w14:paraId="0F25E777" w14:textId="1C288AD5" w:rsidR="135A65F9" w:rsidRPr="00D617DE" w:rsidRDefault="41972713" w:rsidP="00F56146">
      <w:pPr>
        <w:pStyle w:val="Bullet1"/>
        <w:rPr>
          <w:rFonts w:ascii="Avenir LT Std 55 Roman" w:hAnsi="Avenir LT Std 55 Roman"/>
          <w:spacing w:val="-4"/>
        </w:rPr>
      </w:pPr>
      <w:r w:rsidRPr="00D617DE">
        <w:rPr>
          <w:rFonts w:ascii="Avenir LT Std 55 Roman" w:hAnsi="Avenir LT Std 55 Roman"/>
          <w:spacing w:val="-4"/>
        </w:rPr>
        <w:t>Legacy</w:t>
      </w:r>
      <w:r w:rsidR="00040BBF" w:rsidRPr="00D617DE">
        <w:rPr>
          <w:rFonts w:ascii="Avenir LT Std 55 Roman" w:hAnsi="Avenir LT Std 55 Roman"/>
          <w:spacing w:val="-4"/>
        </w:rPr>
        <w:t xml:space="preserve"> drayage</w:t>
      </w:r>
      <w:r w:rsidRPr="00D617DE">
        <w:rPr>
          <w:rFonts w:ascii="Avenir LT Std 55 Roman" w:hAnsi="Avenir LT Std 55 Roman"/>
          <w:spacing w:val="-4"/>
        </w:rPr>
        <w:t xml:space="preserve"> trucks that visit </w:t>
      </w:r>
      <w:r w:rsidR="004707B2" w:rsidRPr="00D617DE">
        <w:rPr>
          <w:rFonts w:ascii="Avenir LT Std 55 Roman" w:hAnsi="Avenir LT Std 55 Roman"/>
          <w:spacing w:val="-4"/>
        </w:rPr>
        <w:t>sea</w:t>
      </w:r>
      <w:r w:rsidRPr="00D617DE">
        <w:rPr>
          <w:rFonts w:ascii="Avenir LT Std 55 Roman" w:hAnsi="Avenir LT Std 55 Roman"/>
          <w:spacing w:val="-4"/>
        </w:rPr>
        <w:t>ports or intermodal railyards w</w:t>
      </w:r>
      <w:r w:rsidR="005E7B2F" w:rsidRPr="00D617DE">
        <w:rPr>
          <w:rFonts w:ascii="Avenir LT Std 55 Roman" w:hAnsi="Avenir LT Std 55 Roman"/>
          <w:spacing w:val="-4"/>
        </w:rPr>
        <w:t>ould</w:t>
      </w:r>
      <w:r w:rsidRPr="00D617DE">
        <w:rPr>
          <w:rFonts w:ascii="Avenir LT Std 55 Roman" w:hAnsi="Avenir LT Std 55 Roman"/>
          <w:spacing w:val="-4"/>
        </w:rPr>
        <w:t xml:space="preserve"> be phased out of the Drayage Truck Registry at the end of their useful life</w:t>
      </w:r>
      <w:r w:rsidR="00040BBF" w:rsidRPr="00D617DE">
        <w:rPr>
          <w:rFonts w:ascii="Avenir LT Std 55 Roman" w:hAnsi="Avenir LT Std 55 Roman"/>
          <w:spacing w:val="-4"/>
        </w:rPr>
        <w:t>.</w:t>
      </w:r>
      <w:r w:rsidR="00436205" w:rsidRPr="00D617DE">
        <w:rPr>
          <w:rFonts w:ascii="Avenir LT Std 55 Roman" w:hAnsi="Avenir LT Std 55 Roman"/>
          <w:spacing w:val="-4"/>
          <w:vertAlign w:val="superscript"/>
        </w:rPr>
        <w:footnoteReference w:id="2"/>
      </w:r>
      <w:r w:rsidR="00040BBF" w:rsidRPr="00D617DE">
        <w:rPr>
          <w:rFonts w:ascii="Avenir LT Std 55 Roman" w:hAnsi="Avenir LT Std 55 Roman"/>
          <w:spacing w:val="-4"/>
        </w:rPr>
        <w:t xml:space="preserve"> </w:t>
      </w:r>
      <w:r w:rsidR="00FB0D2F" w:rsidRPr="00D617DE">
        <w:rPr>
          <w:rFonts w:ascii="Avenir LT Std 55 Roman" w:hAnsi="Avenir LT Std 55 Roman"/>
          <w:spacing w:val="-4"/>
        </w:rPr>
        <w:t>All new additions would need to be ZEVs. By 2035, all drayage trucks must be ZEVs</w:t>
      </w:r>
      <w:r w:rsidR="52B9D111" w:rsidRPr="00D617DE">
        <w:rPr>
          <w:rFonts w:ascii="Avenir LT Std 55 Roman" w:hAnsi="Avenir LT Std 55 Roman"/>
          <w:spacing w:val="-4"/>
        </w:rPr>
        <w:t>.</w:t>
      </w:r>
    </w:p>
    <w:p w14:paraId="7AB8E930" w14:textId="773FFD80" w:rsidR="0009765E" w:rsidRPr="00D617DE" w:rsidRDefault="00606641" w:rsidP="00F56146">
      <w:pPr>
        <w:pStyle w:val="Bullet1"/>
        <w:rPr>
          <w:rFonts w:ascii="Avenir LT Std 55 Roman" w:hAnsi="Avenir LT Std 55 Roman"/>
          <w:spacing w:val="-2"/>
        </w:rPr>
      </w:pPr>
      <w:r w:rsidRPr="00D617DE">
        <w:rPr>
          <w:rFonts w:ascii="Avenir LT Std 55 Roman" w:hAnsi="Avenir LT Std 55 Roman"/>
          <w:spacing w:val="-2"/>
        </w:rPr>
        <w:t>For f</w:t>
      </w:r>
      <w:r w:rsidR="00231963" w:rsidRPr="00D617DE">
        <w:rPr>
          <w:rFonts w:ascii="Avenir LT Std 55 Roman" w:hAnsi="Avenir LT Std 55 Roman"/>
          <w:spacing w:val="-2"/>
        </w:rPr>
        <w:t>ederal and high</w:t>
      </w:r>
      <w:r w:rsidR="00040BBF" w:rsidRPr="00D617DE">
        <w:rPr>
          <w:rFonts w:ascii="Avenir LT Std 55 Roman" w:hAnsi="Avenir LT Std 55 Roman"/>
          <w:spacing w:val="-2"/>
        </w:rPr>
        <w:t>-</w:t>
      </w:r>
      <w:r w:rsidR="00231963" w:rsidRPr="00D617DE">
        <w:rPr>
          <w:rFonts w:ascii="Avenir LT Std 55 Roman" w:hAnsi="Avenir LT Std 55 Roman"/>
          <w:spacing w:val="-2"/>
        </w:rPr>
        <w:t xml:space="preserve">priority </w:t>
      </w:r>
      <w:r w:rsidR="41972713" w:rsidRPr="00D617DE">
        <w:rPr>
          <w:rFonts w:ascii="Avenir LT Std 55 Roman" w:hAnsi="Avenir LT Std 55 Roman"/>
          <w:spacing w:val="-2"/>
        </w:rPr>
        <w:t>fleets</w:t>
      </w:r>
      <w:r w:rsidR="00EB60D8" w:rsidRPr="00D617DE">
        <w:rPr>
          <w:rFonts w:ascii="Avenir LT Std 55 Roman" w:hAnsi="Avenir LT Std 55 Roman"/>
          <w:spacing w:val="-2"/>
        </w:rPr>
        <w:t>, a</w:t>
      </w:r>
      <w:r w:rsidR="00106449" w:rsidRPr="00D617DE">
        <w:rPr>
          <w:rFonts w:ascii="Avenir LT Std 55 Roman" w:hAnsi="Avenir LT Std 55 Roman"/>
          <w:spacing w:val="-2"/>
        </w:rPr>
        <w:t xml:space="preserve">ll additions to the fleet must be ZEVs or </w:t>
      </w:r>
      <w:r w:rsidR="009F7F7C" w:rsidRPr="00D617DE">
        <w:rPr>
          <w:rFonts w:ascii="Avenir LT Std 55 Roman" w:hAnsi="Avenir LT Std 55 Roman"/>
          <w:spacing w:val="-2"/>
        </w:rPr>
        <w:t>near-zero-emission vehicles (</w:t>
      </w:r>
      <w:r w:rsidR="00106449" w:rsidRPr="00D617DE">
        <w:rPr>
          <w:rFonts w:ascii="Avenir LT Std 55 Roman" w:hAnsi="Avenir LT Std 55 Roman"/>
          <w:spacing w:val="-2"/>
        </w:rPr>
        <w:t>NZEVs</w:t>
      </w:r>
      <w:r w:rsidR="009F7F7C" w:rsidRPr="00D617DE">
        <w:rPr>
          <w:rFonts w:ascii="Avenir LT Std 55 Roman" w:hAnsi="Avenir LT Std 55 Roman"/>
          <w:spacing w:val="-2"/>
        </w:rPr>
        <w:t>)</w:t>
      </w:r>
      <w:r w:rsidR="00146DFE" w:rsidRPr="00D617DE">
        <w:rPr>
          <w:rFonts w:ascii="Avenir LT Std 55 Roman" w:hAnsi="Avenir LT Std 55 Roman"/>
          <w:spacing w:val="-2"/>
          <w:vertAlign w:val="superscript"/>
        </w:rPr>
        <w:footnoteReference w:id="3"/>
      </w:r>
      <w:r w:rsidR="00106449" w:rsidRPr="00D617DE">
        <w:rPr>
          <w:rFonts w:ascii="Avenir LT Std 55 Roman" w:hAnsi="Avenir LT Std 55 Roman"/>
          <w:spacing w:val="-2"/>
        </w:rPr>
        <w:t xml:space="preserve"> and legacy trucks must be removed from the California fleet at the end of their useful life</w:t>
      </w:r>
      <w:r w:rsidR="00B907EE" w:rsidRPr="00D617DE">
        <w:rPr>
          <w:rFonts w:ascii="Avenir LT Std 55 Roman" w:hAnsi="Avenir LT Std 55 Roman"/>
          <w:spacing w:val="-2"/>
        </w:rPr>
        <w:t xml:space="preserve"> unless the </w:t>
      </w:r>
      <w:r w:rsidR="0009765E" w:rsidRPr="00D617DE">
        <w:rPr>
          <w:rFonts w:ascii="Avenir LT Std 55 Roman" w:hAnsi="Avenir LT Std 55 Roman"/>
          <w:spacing w:val="-2"/>
        </w:rPr>
        <w:t>fleet owner opt</w:t>
      </w:r>
      <w:r w:rsidR="00B907EE" w:rsidRPr="00D617DE">
        <w:rPr>
          <w:rFonts w:ascii="Avenir LT Std 55 Roman" w:hAnsi="Avenir LT Std 55 Roman"/>
          <w:spacing w:val="-2"/>
        </w:rPr>
        <w:t>s</w:t>
      </w:r>
      <w:r w:rsidR="0009765E" w:rsidRPr="00D617DE">
        <w:rPr>
          <w:rFonts w:ascii="Avenir LT Std 55 Roman" w:hAnsi="Avenir LT Std 55 Roman"/>
          <w:spacing w:val="-2"/>
        </w:rPr>
        <w:t xml:space="preserve"> to meet ZEV milestones as a percent of the total fleet. The milestones </w:t>
      </w:r>
      <w:r w:rsidR="003A0F18" w:rsidRPr="00D617DE">
        <w:rPr>
          <w:rFonts w:ascii="Avenir LT Std 55 Roman" w:hAnsi="Avenir LT Std 55 Roman"/>
          <w:spacing w:val="-2"/>
        </w:rPr>
        <w:t xml:space="preserve">schedule </w:t>
      </w:r>
      <w:r w:rsidR="0009765E" w:rsidRPr="00D617DE">
        <w:rPr>
          <w:rFonts w:ascii="Avenir LT Std 55 Roman" w:hAnsi="Avenir LT Std 55 Roman"/>
          <w:spacing w:val="-2"/>
        </w:rPr>
        <w:t>would be phased-in by vehicle body type in recognition that some vehicle types are more suitable for electrification. The milestone would achieve 100 percent ZEV targets by 2035 for certain truck types and by 204</w:t>
      </w:r>
      <w:r w:rsidR="003D3441" w:rsidRPr="00D617DE">
        <w:rPr>
          <w:rFonts w:ascii="Avenir LT Std 55 Roman" w:hAnsi="Avenir LT Std 55 Roman"/>
          <w:spacing w:val="-2"/>
        </w:rPr>
        <w:t>2</w:t>
      </w:r>
      <w:r w:rsidR="0009765E" w:rsidRPr="00D617DE">
        <w:rPr>
          <w:rFonts w:ascii="Avenir LT Std 55 Roman" w:hAnsi="Avenir LT Std 55 Roman"/>
          <w:spacing w:val="-2"/>
        </w:rPr>
        <w:t xml:space="preserve"> for others.</w:t>
      </w:r>
    </w:p>
    <w:p w14:paraId="3C304A2E" w14:textId="7B8D8E3B" w:rsidR="007E654F" w:rsidRPr="00D617DE" w:rsidRDefault="00F02098" w:rsidP="00F56146">
      <w:pPr>
        <w:pStyle w:val="Bullet1"/>
        <w:rPr>
          <w:rFonts w:ascii="Avenir LT Std 55 Roman" w:eastAsia="Arial" w:hAnsi="Avenir LT Std 55 Roman"/>
        </w:rPr>
      </w:pPr>
      <w:r w:rsidRPr="00D617DE">
        <w:rPr>
          <w:rFonts w:ascii="Avenir LT Std 55 Roman" w:hAnsi="Avenir LT Std 55 Roman"/>
        </w:rPr>
        <w:t xml:space="preserve">Starting in </w:t>
      </w:r>
      <w:r w:rsidR="00C05702" w:rsidRPr="00D617DE">
        <w:rPr>
          <w:rFonts w:ascii="Avenir LT Std 55 Roman" w:hAnsi="Avenir LT Std 55 Roman"/>
          <w:u w:val="single"/>
        </w:rPr>
        <w:t>2036</w:t>
      </w:r>
      <w:r w:rsidR="00C05702" w:rsidRPr="00D617DE">
        <w:rPr>
          <w:rFonts w:ascii="Avenir LT Std 55 Roman" w:hAnsi="Avenir LT Std 55 Roman"/>
          <w:strike/>
        </w:rPr>
        <w:t>2040</w:t>
      </w:r>
      <w:r w:rsidRPr="00D617DE">
        <w:rPr>
          <w:rFonts w:ascii="Avenir LT Std 55 Roman" w:hAnsi="Avenir LT Std 55 Roman"/>
        </w:rPr>
        <w:t>, all medium and heavy-duty truck sales in California would be zero emissions with limited exceptions.</w:t>
      </w:r>
      <w:r w:rsidR="007E654F" w:rsidRPr="00D617DE">
        <w:rPr>
          <w:rFonts w:ascii="Avenir LT Std 55 Roman" w:hAnsi="Avenir LT Std 55 Roman"/>
        </w:rPr>
        <w:t xml:space="preserve"> </w:t>
      </w:r>
    </w:p>
    <w:p w14:paraId="039302E6" w14:textId="79289E80" w:rsidR="002B5D0E" w:rsidRPr="00D617DE" w:rsidRDefault="002B5D0E" w:rsidP="005B1EAE">
      <w:pPr>
        <w:pStyle w:val="BodyText12ptBefore"/>
        <w:rPr>
          <w:rFonts w:ascii="Avenir LT Std 55 Roman" w:hAnsi="Avenir LT Std 55 Roman"/>
        </w:rPr>
      </w:pPr>
      <w:r w:rsidRPr="00D617DE">
        <w:rPr>
          <w:rFonts w:ascii="Avenir LT Std 55 Roman" w:hAnsi="Avenir LT Std 55 Roman"/>
        </w:rPr>
        <w:t xml:space="preserve">The proposed ZEV </w:t>
      </w:r>
      <w:r w:rsidR="00792E95" w:rsidRPr="00D617DE">
        <w:rPr>
          <w:rFonts w:ascii="Avenir LT Std 55 Roman" w:hAnsi="Avenir LT Std 55 Roman"/>
        </w:rPr>
        <w:t xml:space="preserve">fleet purchase </w:t>
      </w:r>
      <w:r w:rsidR="00F02098" w:rsidRPr="00D617DE">
        <w:rPr>
          <w:rFonts w:ascii="Avenir LT Std 55 Roman" w:hAnsi="Avenir LT Std 55 Roman"/>
        </w:rPr>
        <w:t xml:space="preserve">objectives and </w:t>
      </w:r>
      <w:r w:rsidRPr="00D617DE">
        <w:rPr>
          <w:rFonts w:ascii="Avenir LT Std 55 Roman" w:hAnsi="Avenir LT Std 55 Roman"/>
        </w:rPr>
        <w:t>requirement</w:t>
      </w:r>
      <w:r w:rsidR="00792E95" w:rsidRPr="00D617DE">
        <w:rPr>
          <w:rFonts w:ascii="Avenir LT Std 55 Roman" w:hAnsi="Avenir LT Std 55 Roman"/>
        </w:rPr>
        <w:t>s</w:t>
      </w:r>
      <w:r w:rsidRPr="00D617DE">
        <w:rPr>
          <w:rFonts w:ascii="Avenir LT Std 55 Roman" w:hAnsi="Avenir LT Std 55 Roman"/>
        </w:rPr>
        <w:t xml:space="preserve"> </w:t>
      </w:r>
      <w:r w:rsidR="00970300" w:rsidRPr="00D617DE">
        <w:rPr>
          <w:rFonts w:ascii="Avenir LT Std 55 Roman" w:hAnsi="Avenir LT Std 55 Roman"/>
        </w:rPr>
        <w:t xml:space="preserve">are </w:t>
      </w:r>
      <w:r w:rsidRPr="00D617DE">
        <w:rPr>
          <w:rFonts w:ascii="Avenir LT Std 55 Roman" w:hAnsi="Avenir LT Std 55 Roman"/>
        </w:rPr>
        <w:t>included in the Sustainable Freight Action Plan, Mobile Source Strategy</w:t>
      </w:r>
      <w:r w:rsidR="00040BBF" w:rsidRPr="00D617DE">
        <w:rPr>
          <w:rFonts w:ascii="Avenir LT Std 55 Roman" w:hAnsi="Avenir LT Std 55 Roman"/>
        </w:rPr>
        <w:t>,</w:t>
      </w:r>
      <w:r w:rsidR="00DF294D" w:rsidRPr="00D617DE">
        <w:rPr>
          <w:rFonts w:ascii="Avenir LT Std 55 Roman" w:hAnsi="Avenir LT Std 55 Roman"/>
        </w:rPr>
        <w:t xml:space="preserve"> </w:t>
      </w:r>
      <w:r w:rsidRPr="00D617DE">
        <w:rPr>
          <w:rFonts w:ascii="Avenir LT Std 55 Roman" w:hAnsi="Avenir LT Std 55 Roman"/>
        </w:rPr>
        <w:t>and ZEV Action Plan</w:t>
      </w:r>
      <w:r w:rsidR="00040BBF" w:rsidRPr="00D617DE">
        <w:rPr>
          <w:rFonts w:ascii="Avenir LT Std 55 Roman" w:hAnsi="Avenir LT Std 55 Roman"/>
        </w:rPr>
        <w:t xml:space="preserve"> </w:t>
      </w:r>
      <w:bookmarkStart w:id="20" w:name="_Hlk74807849"/>
      <w:r w:rsidR="000E6091" w:rsidRPr="00D617DE">
        <w:rPr>
          <w:rFonts w:ascii="Avenir LT Std 55 Roman" w:hAnsi="Avenir LT Std 55 Roman"/>
          <w:vertAlign w:val="superscript"/>
        </w:rPr>
        <w:footnoteReference w:id="4"/>
      </w:r>
      <w:r w:rsidR="00EA6D7D" w:rsidRPr="00D617DE">
        <w:rPr>
          <w:rFonts w:ascii="Avenir LT Std 55 Roman" w:hAnsi="Avenir LT Std 55 Roman"/>
          <w:vertAlign w:val="superscript"/>
        </w:rPr>
        <w:footnoteReference w:id="5"/>
      </w:r>
      <w:r w:rsidR="00CA00BE" w:rsidRPr="00D617DE">
        <w:rPr>
          <w:rFonts w:ascii="Avenir LT Std 55 Roman" w:hAnsi="Avenir LT Std 55 Roman"/>
          <w:vertAlign w:val="superscript"/>
        </w:rPr>
        <w:footnoteReference w:id="6"/>
      </w:r>
      <w:r w:rsidRPr="00D617DE">
        <w:rPr>
          <w:rFonts w:ascii="Avenir LT Std 55 Roman" w:hAnsi="Avenir LT Std 55 Roman"/>
        </w:rPr>
        <w:t xml:space="preserve">. </w:t>
      </w:r>
      <w:bookmarkEnd w:id="20"/>
      <w:r w:rsidRPr="00D617DE">
        <w:rPr>
          <w:rFonts w:ascii="Avenir LT Std 55 Roman" w:hAnsi="Avenir LT Std 55 Roman"/>
        </w:rPr>
        <w:t xml:space="preserve">The </w:t>
      </w:r>
      <w:r w:rsidR="00C144F8" w:rsidRPr="00D617DE">
        <w:rPr>
          <w:rFonts w:ascii="Avenir LT Std 55 Roman" w:hAnsi="Avenir LT Std 55 Roman"/>
        </w:rPr>
        <w:t>Proposed Project</w:t>
      </w:r>
      <w:r w:rsidRPr="00D617DE">
        <w:rPr>
          <w:rFonts w:ascii="Avenir LT Std 55 Roman" w:hAnsi="Avenir LT Std 55 Roman"/>
        </w:rPr>
        <w:t xml:space="preserve"> w</w:t>
      </w:r>
      <w:r w:rsidR="005E7B2F" w:rsidRPr="00D617DE">
        <w:rPr>
          <w:rFonts w:ascii="Avenir LT Std 55 Roman" w:hAnsi="Avenir LT Std 55 Roman"/>
        </w:rPr>
        <w:t>ould</w:t>
      </w:r>
      <w:r w:rsidRPr="00D617DE">
        <w:rPr>
          <w:rFonts w:ascii="Avenir LT Std 55 Roman" w:hAnsi="Avenir LT Std 55 Roman"/>
        </w:rPr>
        <w:t xml:space="preserve"> also complement the recently approved ZEV sales requirement </w:t>
      </w:r>
      <w:r w:rsidR="3D00CC29" w:rsidRPr="00D617DE">
        <w:rPr>
          <w:rFonts w:ascii="Avenir LT Std 55 Roman" w:hAnsi="Avenir LT Std 55 Roman"/>
        </w:rPr>
        <w:t>in the ACT regulation</w:t>
      </w:r>
      <w:r w:rsidR="00FC7533" w:rsidRPr="00D617DE">
        <w:rPr>
          <w:rFonts w:ascii="Avenir LT Std 55 Roman" w:hAnsi="Avenir LT Std 55 Roman"/>
        </w:rPr>
        <w:t>,</w:t>
      </w:r>
      <w:r w:rsidR="0E5D7F7E" w:rsidRPr="00D617DE">
        <w:rPr>
          <w:rFonts w:ascii="Avenir LT Std 55 Roman" w:hAnsi="Avenir LT Std 55 Roman"/>
        </w:rPr>
        <w:t xml:space="preserve"> </w:t>
      </w:r>
      <w:r w:rsidR="394EA746" w:rsidRPr="00D617DE">
        <w:rPr>
          <w:rFonts w:ascii="Avenir LT Std 55 Roman" w:hAnsi="Avenir LT Std 55 Roman"/>
        </w:rPr>
        <w:t xml:space="preserve">as well as </w:t>
      </w:r>
      <w:r w:rsidRPr="00D617DE">
        <w:rPr>
          <w:rFonts w:ascii="Avenir LT Std 55 Roman" w:hAnsi="Avenir LT Std 55 Roman"/>
        </w:rPr>
        <w:t xml:space="preserve">the federally and California-adopted Phase 2 GHG (CA Phase 2 GHG) regulation, because ZEVs can be used to meet these existing requirements. Finally, the </w:t>
      </w:r>
      <w:r w:rsidR="0033798A" w:rsidRPr="00D617DE">
        <w:rPr>
          <w:rFonts w:ascii="Avenir LT Std 55 Roman" w:hAnsi="Avenir LT Std 55 Roman"/>
        </w:rPr>
        <w:t>P</w:t>
      </w:r>
      <w:r w:rsidRPr="00D617DE">
        <w:rPr>
          <w:rFonts w:ascii="Avenir LT Std 55 Roman" w:hAnsi="Avenir LT Std 55 Roman"/>
        </w:rPr>
        <w:t xml:space="preserve">roposed </w:t>
      </w:r>
      <w:r w:rsidR="0033798A" w:rsidRPr="00D617DE">
        <w:rPr>
          <w:rFonts w:ascii="Avenir LT Std 55 Roman" w:hAnsi="Avenir LT Std 55 Roman"/>
        </w:rPr>
        <w:t>Project</w:t>
      </w:r>
      <w:r w:rsidR="00231963" w:rsidRPr="00D617DE">
        <w:rPr>
          <w:rFonts w:ascii="Avenir LT Std 55 Roman" w:hAnsi="Avenir LT Std 55 Roman"/>
        </w:rPr>
        <w:t xml:space="preserve"> </w:t>
      </w:r>
      <w:r w:rsidR="0453B4B2" w:rsidRPr="00D617DE">
        <w:rPr>
          <w:rFonts w:ascii="Avenir LT Std 55 Roman" w:hAnsi="Avenir LT Std 55 Roman"/>
        </w:rPr>
        <w:t xml:space="preserve">supports </w:t>
      </w:r>
      <w:r w:rsidRPr="00D617DE">
        <w:rPr>
          <w:rFonts w:ascii="Avenir LT Std 55 Roman" w:hAnsi="Avenir LT Std 55 Roman"/>
        </w:rPr>
        <w:t xml:space="preserve">meeting </w:t>
      </w:r>
      <w:r w:rsidR="715AF912" w:rsidRPr="00D617DE">
        <w:rPr>
          <w:rFonts w:ascii="Avenir LT Std 55 Roman" w:hAnsi="Avenir LT Std 55 Roman"/>
        </w:rPr>
        <w:t xml:space="preserve">ZEV deployment goals for medium- and heavy-duty vehicles established in </w:t>
      </w:r>
      <w:r w:rsidRPr="00D617DE">
        <w:rPr>
          <w:rFonts w:ascii="Avenir LT Std 55 Roman" w:hAnsi="Avenir LT Std 55 Roman"/>
        </w:rPr>
        <w:t>executive orders, plans, and directives issued by the Governor.</w:t>
      </w:r>
    </w:p>
    <w:p w14:paraId="78354362" w14:textId="63F366B4" w:rsidR="00BD5FA8" w:rsidRPr="00D617DE" w:rsidRDefault="002B5D0E" w:rsidP="005B1EAE">
      <w:pPr>
        <w:pStyle w:val="BodyText"/>
        <w:rPr>
          <w:rFonts w:ascii="Avenir LT Std 55 Roman" w:hAnsi="Avenir LT Std 55 Roman"/>
          <w:spacing w:val="-2"/>
        </w:rPr>
      </w:pPr>
      <w:r w:rsidRPr="00D617DE">
        <w:rPr>
          <w:rFonts w:ascii="Avenir LT Std 55 Roman" w:eastAsia="Arial" w:hAnsi="Avenir LT Std 55 Roman"/>
          <w:spacing w:val="-2"/>
        </w:rPr>
        <w:t xml:space="preserve">The SIP strategy, California’s roadmap toward achieving federal health-based standards, identified zero-emission technology measures for the medium- and heavy-duty vehicle sectors. In March 2017, CARB adopted the Revised Proposed </w:t>
      </w:r>
      <w:r w:rsidRPr="00D617DE">
        <w:rPr>
          <w:rFonts w:ascii="Avenir LT Std 55 Roman" w:hAnsi="Avenir LT Std 55 Roman"/>
          <w:spacing w:val="-2"/>
        </w:rPr>
        <w:t>2016 State Strategies document as part of the SIP</w:t>
      </w:r>
      <w:r w:rsidR="0033798A" w:rsidRPr="00D617DE">
        <w:rPr>
          <w:rFonts w:ascii="Avenir LT Std 55 Roman" w:hAnsi="Avenir LT Std 55 Roman"/>
          <w:spacing w:val="-2"/>
        </w:rPr>
        <w:t>,</w:t>
      </w:r>
      <w:r w:rsidRPr="00D617DE">
        <w:rPr>
          <w:rFonts w:ascii="Avenir LT Std 55 Roman" w:hAnsi="Avenir LT Std 55 Roman"/>
          <w:spacing w:val="-2"/>
        </w:rPr>
        <w:t xml:space="preserve"> which identified several sectors that are key to launching heavy-duty zero-emission technology in the on-road heavy-duty sector: transit buses, delivery trucks, and airport shuttles</w:t>
      </w:r>
      <w:r w:rsidR="00427EFD" w:rsidRPr="00D617DE">
        <w:rPr>
          <w:rFonts w:ascii="Avenir LT Std 55 Roman" w:hAnsi="Avenir LT Std 55 Roman"/>
          <w:spacing w:val="-2"/>
        </w:rPr>
        <w:t>.</w:t>
      </w:r>
      <w:r w:rsidRPr="00D617DE">
        <w:rPr>
          <w:rFonts w:ascii="Avenir LT Std 55 Roman" w:hAnsi="Avenir LT Std 55 Roman"/>
          <w:spacing w:val="-2"/>
        </w:rPr>
        <w:t xml:space="preserve"> The </w:t>
      </w:r>
      <w:r w:rsidR="0033798A" w:rsidRPr="00D617DE">
        <w:rPr>
          <w:rFonts w:ascii="Avenir LT Std 55 Roman" w:hAnsi="Avenir LT Std 55 Roman"/>
          <w:spacing w:val="-2"/>
        </w:rPr>
        <w:t>P</w:t>
      </w:r>
      <w:r w:rsidRPr="00D617DE">
        <w:rPr>
          <w:rFonts w:ascii="Avenir LT Std 55 Roman" w:hAnsi="Avenir LT Std 55 Roman"/>
          <w:spacing w:val="-2"/>
        </w:rPr>
        <w:t xml:space="preserve">roposed </w:t>
      </w:r>
      <w:r w:rsidR="0033798A" w:rsidRPr="00D617DE">
        <w:rPr>
          <w:rFonts w:ascii="Avenir LT Std 55 Roman" w:hAnsi="Avenir LT Std 55 Roman"/>
          <w:spacing w:val="-2"/>
        </w:rPr>
        <w:t>Project</w:t>
      </w:r>
      <w:r w:rsidRPr="00D617DE">
        <w:rPr>
          <w:rFonts w:ascii="Avenir LT Std 55 Roman" w:hAnsi="Avenir LT Std 55 Roman"/>
          <w:spacing w:val="-2"/>
        </w:rPr>
        <w:t xml:space="preserve"> </w:t>
      </w:r>
      <w:r w:rsidR="005E7B2F" w:rsidRPr="00D617DE">
        <w:rPr>
          <w:rFonts w:ascii="Avenir LT Std 55 Roman" w:hAnsi="Avenir LT Std 55 Roman"/>
          <w:spacing w:val="-2"/>
        </w:rPr>
        <w:t xml:space="preserve">would </w:t>
      </w:r>
      <w:r w:rsidRPr="00D617DE">
        <w:rPr>
          <w:rFonts w:ascii="Avenir LT Std 55 Roman" w:hAnsi="Avenir LT Std 55 Roman"/>
          <w:spacing w:val="-2"/>
        </w:rPr>
        <w:t xml:space="preserve">continue implementation of these strategies to increase the first wave of heavy-duty ZEV deployments. </w:t>
      </w:r>
    </w:p>
    <w:p w14:paraId="39E2EB53" w14:textId="35649713" w:rsidR="002B5D0E" w:rsidRPr="00D617DE" w:rsidRDefault="002B5D0E" w:rsidP="005B1EAE">
      <w:pPr>
        <w:pStyle w:val="BodyText"/>
        <w:rPr>
          <w:rFonts w:ascii="Avenir LT Std 55 Roman" w:hAnsi="Avenir LT Std 55 Roman"/>
        </w:rPr>
      </w:pPr>
      <w:r w:rsidRPr="00D617DE">
        <w:rPr>
          <w:rFonts w:ascii="Avenir LT Std 55 Roman" w:hAnsi="Avenir LT Std 55 Roman"/>
        </w:rPr>
        <w:t xml:space="preserve">The </w:t>
      </w:r>
      <w:r w:rsidR="005E7B2F" w:rsidRPr="00D617DE">
        <w:rPr>
          <w:rFonts w:ascii="Avenir LT Std 55 Roman" w:hAnsi="Avenir LT Std 55 Roman"/>
        </w:rPr>
        <w:t>Proposed Project</w:t>
      </w:r>
      <w:r w:rsidRPr="00D617DE">
        <w:rPr>
          <w:rFonts w:ascii="Avenir LT Std 55 Roman" w:hAnsi="Avenir LT Std 55 Roman"/>
        </w:rPr>
        <w:t xml:space="preserve"> </w:t>
      </w:r>
      <w:r w:rsidR="005E7B2F" w:rsidRPr="00D617DE">
        <w:rPr>
          <w:rFonts w:ascii="Avenir LT Std 55 Roman" w:hAnsi="Avenir LT Std 55 Roman"/>
        </w:rPr>
        <w:t xml:space="preserve">would </w:t>
      </w:r>
      <w:r w:rsidR="00BD5FA8" w:rsidRPr="00D617DE">
        <w:rPr>
          <w:rFonts w:ascii="Avenir LT Std 55 Roman" w:hAnsi="Avenir LT Std 55 Roman"/>
        </w:rPr>
        <w:t xml:space="preserve">also </w:t>
      </w:r>
      <w:r w:rsidRPr="00D617DE">
        <w:rPr>
          <w:rFonts w:ascii="Avenir LT Std 55 Roman" w:hAnsi="Avenir LT Std 55 Roman"/>
        </w:rPr>
        <w:t xml:space="preserve">continue to support the </w:t>
      </w:r>
      <w:r w:rsidR="73FC38FE" w:rsidRPr="00D617DE">
        <w:rPr>
          <w:rFonts w:ascii="Avenir LT Std 55 Roman" w:hAnsi="Avenir LT Std 55 Roman"/>
        </w:rPr>
        <w:t xml:space="preserve">2020 </w:t>
      </w:r>
      <w:r w:rsidRPr="00D617DE">
        <w:rPr>
          <w:rFonts w:ascii="Avenir LT Std 55 Roman" w:hAnsi="Avenir LT Std 55 Roman"/>
        </w:rPr>
        <w:t>Mobile Source Control Strategy policy</w:t>
      </w:r>
      <w:r w:rsidR="0767EB45" w:rsidRPr="00D617DE">
        <w:rPr>
          <w:rFonts w:ascii="Avenir LT Std 55 Roman" w:hAnsi="Avenir LT Std 55 Roman"/>
        </w:rPr>
        <w:t xml:space="preserve"> and build</w:t>
      </w:r>
      <w:r w:rsidRPr="00D617DE">
        <w:rPr>
          <w:rFonts w:ascii="Avenir LT Std 55 Roman" w:hAnsi="Avenir LT Std 55 Roman"/>
        </w:rPr>
        <w:t xml:space="preserve"> </w:t>
      </w:r>
      <w:r w:rsidR="6B916A99" w:rsidRPr="00D617DE">
        <w:rPr>
          <w:rFonts w:ascii="Avenir LT Std 55 Roman" w:hAnsi="Avenir LT Std 55 Roman"/>
        </w:rPr>
        <w:t>upon the 2016 Mobile Source Strategy’s plan for increasing zero-emission medium- and heavy-duty</w:t>
      </w:r>
      <w:r w:rsidR="17D119A7" w:rsidRPr="00D617DE">
        <w:rPr>
          <w:rFonts w:ascii="Avenir LT Std 55 Roman" w:hAnsi="Avenir LT Std 55 Roman"/>
        </w:rPr>
        <w:t xml:space="preserve"> vehicles. The Proposed </w:t>
      </w:r>
      <w:r w:rsidR="0033798A" w:rsidRPr="00D617DE">
        <w:rPr>
          <w:rFonts w:ascii="Avenir LT Std 55 Roman" w:hAnsi="Avenir LT Std 55 Roman"/>
        </w:rPr>
        <w:t>Project</w:t>
      </w:r>
      <w:r w:rsidR="17D119A7" w:rsidRPr="00D617DE">
        <w:rPr>
          <w:rFonts w:ascii="Avenir LT Std 55 Roman" w:hAnsi="Avenir LT Std 55 Roman"/>
        </w:rPr>
        <w:t xml:space="preserve"> </w:t>
      </w:r>
      <w:r w:rsidR="005E7B2F" w:rsidRPr="00D617DE">
        <w:rPr>
          <w:rFonts w:ascii="Avenir LT Std 55 Roman" w:hAnsi="Avenir LT Std 55 Roman"/>
        </w:rPr>
        <w:t xml:space="preserve">would </w:t>
      </w:r>
      <w:r w:rsidR="17D119A7" w:rsidRPr="00D617DE">
        <w:rPr>
          <w:rFonts w:ascii="Avenir LT Std 55 Roman" w:hAnsi="Avenir LT Std 55 Roman"/>
        </w:rPr>
        <w:t xml:space="preserve">support the goals of the State SIP Strategy and reduces pollutants linked to multiple adverse health effects identified by the California Ambient Air Quality Standards </w:t>
      </w:r>
      <w:r w:rsidR="7A199EDA" w:rsidRPr="00D617DE">
        <w:rPr>
          <w:rFonts w:ascii="Avenir LT Std 55 Roman" w:hAnsi="Avenir LT Std 55 Roman"/>
        </w:rPr>
        <w:t>(CAAQS). These pollutants are nitrogen oxides (NOx), key ingredients in the formation of several airborne toxic substances, and particulate matter of a diameter less than 2.5 microns (PM</w:t>
      </w:r>
      <w:r w:rsidR="7A199EDA" w:rsidRPr="00D617DE">
        <w:rPr>
          <w:rFonts w:ascii="Avenir LT Std 55 Roman" w:hAnsi="Avenir LT Std 55 Roman"/>
          <w:vertAlign w:val="subscript"/>
        </w:rPr>
        <w:t>2.5</w:t>
      </w:r>
      <w:r w:rsidR="7A199EDA" w:rsidRPr="00D617DE">
        <w:rPr>
          <w:rFonts w:ascii="Avenir LT Std 55 Roman" w:hAnsi="Avenir LT Std 55 Roman"/>
        </w:rPr>
        <w:t>), which may deposit deep ins</w:t>
      </w:r>
      <w:r w:rsidR="478145F5" w:rsidRPr="00D617DE">
        <w:rPr>
          <w:rFonts w:ascii="Avenir LT Std 55 Roman" w:hAnsi="Avenir LT Std 55 Roman"/>
        </w:rPr>
        <w:t>ide the lungs. Long-term exposure to PM</w:t>
      </w:r>
      <w:r w:rsidR="478145F5" w:rsidRPr="00D617DE">
        <w:rPr>
          <w:rFonts w:ascii="Avenir LT Std 55 Roman" w:hAnsi="Avenir LT Std 55 Roman"/>
          <w:vertAlign w:val="subscript"/>
        </w:rPr>
        <w:t>2.5</w:t>
      </w:r>
      <w:r w:rsidR="478145F5" w:rsidRPr="00D617DE">
        <w:rPr>
          <w:rFonts w:ascii="Avenir LT Std 55 Roman" w:hAnsi="Avenir LT Std 55 Roman"/>
        </w:rPr>
        <w:t xml:space="preserve"> has been linked to premature death, particularly in people who have chronic heart or lung diseases, and reduced lung function and growth in children. The Pr</w:t>
      </w:r>
      <w:r w:rsidR="0AD1771F" w:rsidRPr="00D617DE">
        <w:rPr>
          <w:rFonts w:ascii="Avenir LT Std 55 Roman" w:hAnsi="Avenir LT Std 55 Roman"/>
        </w:rPr>
        <w:t>o</w:t>
      </w:r>
      <w:r w:rsidR="478145F5" w:rsidRPr="00D617DE">
        <w:rPr>
          <w:rFonts w:ascii="Avenir LT Std 55 Roman" w:hAnsi="Avenir LT Std 55 Roman"/>
        </w:rPr>
        <w:t xml:space="preserve">posed </w:t>
      </w:r>
      <w:r w:rsidR="0033798A" w:rsidRPr="00D617DE">
        <w:rPr>
          <w:rFonts w:ascii="Avenir LT Std 55 Roman" w:hAnsi="Avenir LT Std 55 Roman"/>
        </w:rPr>
        <w:t>Project</w:t>
      </w:r>
      <w:r w:rsidR="478145F5" w:rsidRPr="00D617DE">
        <w:rPr>
          <w:rFonts w:ascii="Avenir LT Std 55 Roman" w:hAnsi="Avenir LT Std 55 Roman"/>
        </w:rPr>
        <w:t xml:space="preserve"> </w:t>
      </w:r>
      <w:r w:rsidR="005E7B2F" w:rsidRPr="00D617DE">
        <w:rPr>
          <w:rFonts w:ascii="Avenir LT Std 55 Roman" w:hAnsi="Avenir LT Std 55 Roman"/>
        </w:rPr>
        <w:t xml:space="preserve">would </w:t>
      </w:r>
      <w:r w:rsidR="478145F5" w:rsidRPr="00D617DE">
        <w:rPr>
          <w:rFonts w:ascii="Avenir LT Std 55 Roman" w:hAnsi="Avenir LT Std 55 Roman"/>
        </w:rPr>
        <w:t>also reduce GHG emissions</w:t>
      </w:r>
      <w:r w:rsidR="00F1592C" w:rsidRPr="00D617DE">
        <w:rPr>
          <w:rFonts w:ascii="Avenir LT Std 55 Roman" w:hAnsi="Avenir LT Std 55 Roman"/>
        </w:rPr>
        <w:t xml:space="preserve"> and</w:t>
      </w:r>
      <w:r w:rsidR="478145F5" w:rsidRPr="00D617DE">
        <w:rPr>
          <w:rFonts w:ascii="Avenir LT Std 55 Roman" w:hAnsi="Avenir LT Std 55 Roman"/>
        </w:rPr>
        <w:t xml:space="preserve"> petroleum use, and provides the</w:t>
      </w:r>
      <w:r w:rsidR="0233F359" w:rsidRPr="00D617DE">
        <w:rPr>
          <w:rFonts w:ascii="Avenir LT Std 55 Roman" w:hAnsi="Avenir LT Std 55 Roman"/>
        </w:rPr>
        <w:t xml:space="preserve"> certainty needed to establish a </w:t>
      </w:r>
      <w:r w:rsidR="00ED5903" w:rsidRPr="00D617DE">
        <w:rPr>
          <w:rFonts w:ascii="Avenir LT Std 55 Roman" w:hAnsi="Avenir LT Std 55 Roman"/>
        </w:rPr>
        <w:t>long-term</w:t>
      </w:r>
      <w:r w:rsidR="0233F359" w:rsidRPr="00D617DE">
        <w:rPr>
          <w:rFonts w:ascii="Avenir LT Std 55 Roman" w:hAnsi="Avenir LT Std 55 Roman"/>
        </w:rPr>
        <w:t xml:space="preserve"> medium- and heavy-duty ZEV</w:t>
      </w:r>
      <w:r w:rsidR="00ED5903" w:rsidRPr="00D617DE">
        <w:rPr>
          <w:rFonts w:ascii="Avenir LT Std 55 Roman" w:hAnsi="Avenir LT Std 55 Roman"/>
        </w:rPr>
        <w:t xml:space="preserve"> market</w:t>
      </w:r>
      <w:r w:rsidR="0233F359" w:rsidRPr="00D617DE">
        <w:rPr>
          <w:rFonts w:ascii="Avenir LT Std 55 Roman" w:hAnsi="Avenir LT Std 55 Roman"/>
        </w:rPr>
        <w:t>.</w:t>
      </w:r>
    </w:p>
    <w:p w14:paraId="042406FA" w14:textId="122DBF65" w:rsidR="002B5D0E" w:rsidRPr="00D617DE" w:rsidRDefault="002B5D0E" w:rsidP="00357CD1">
      <w:pPr>
        <w:pStyle w:val="BodyText"/>
        <w:rPr>
          <w:rFonts w:ascii="Avenir LT Std 55 Roman" w:hAnsi="Avenir LT Std 55 Roman"/>
          <w:spacing w:val="-2"/>
        </w:rPr>
      </w:pPr>
      <w:r w:rsidRPr="00D617DE">
        <w:rPr>
          <w:rFonts w:ascii="Avenir LT Std 55 Roman" w:hAnsi="Avenir LT Std 55 Roman"/>
          <w:spacing w:val="-2"/>
        </w:rPr>
        <w:t xml:space="preserve">The Sustainable Freight Action Plan established the strategy of using zero-emission technology and “near-zero” </w:t>
      </w:r>
      <w:r w:rsidR="002C18F0" w:rsidRPr="00D617DE">
        <w:rPr>
          <w:rFonts w:ascii="Avenir LT Std 55 Roman" w:hAnsi="Avenir LT Std 55 Roman"/>
          <w:spacing w:val="-2"/>
        </w:rPr>
        <w:t xml:space="preserve">emission technology </w:t>
      </w:r>
      <w:r w:rsidRPr="00D617DE">
        <w:rPr>
          <w:rFonts w:ascii="Avenir LT Std 55 Roman" w:hAnsi="Avenir LT Std 55 Roman"/>
          <w:spacing w:val="-2"/>
        </w:rPr>
        <w:t xml:space="preserve">with renewable fuels everywhere else, to meet California’s long-term air quality goals. The </w:t>
      </w:r>
      <w:r w:rsidR="0033798A" w:rsidRPr="00D617DE">
        <w:rPr>
          <w:rFonts w:ascii="Avenir LT Std 55 Roman" w:hAnsi="Avenir LT Std 55 Roman"/>
          <w:spacing w:val="-2"/>
        </w:rPr>
        <w:t>P</w:t>
      </w:r>
      <w:r w:rsidRPr="00D617DE">
        <w:rPr>
          <w:rFonts w:ascii="Avenir LT Std 55 Roman" w:hAnsi="Avenir LT Std 55 Roman"/>
          <w:spacing w:val="-2"/>
        </w:rPr>
        <w:t xml:space="preserve">roposed </w:t>
      </w:r>
      <w:r w:rsidR="0033798A" w:rsidRPr="00D617DE">
        <w:rPr>
          <w:rFonts w:ascii="Avenir LT Std 55 Roman" w:hAnsi="Avenir LT Std 55 Roman"/>
          <w:spacing w:val="-2"/>
        </w:rPr>
        <w:t>Project</w:t>
      </w:r>
      <w:r w:rsidRPr="00D617DE">
        <w:rPr>
          <w:rFonts w:ascii="Avenir LT Std 55 Roman" w:hAnsi="Avenir LT Std 55 Roman"/>
          <w:spacing w:val="-2"/>
        </w:rPr>
        <w:t xml:space="preserve"> </w:t>
      </w:r>
      <w:r w:rsidR="005E7B2F" w:rsidRPr="00D617DE">
        <w:rPr>
          <w:rFonts w:ascii="Avenir LT Std 55 Roman" w:hAnsi="Avenir LT Std 55 Roman"/>
          <w:spacing w:val="-2"/>
        </w:rPr>
        <w:t xml:space="preserve">would </w:t>
      </w:r>
      <w:r w:rsidRPr="00D617DE">
        <w:rPr>
          <w:rFonts w:ascii="Avenir LT Std 55 Roman" w:hAnsi="Avenir LT Std 55 Roman"/>
          <w:spacing w:val="-2"/>
        </w:rPr>
        <w:t xml:space="preserve">require ZEV </w:t>
      </w:r>
      <w:r w:rsidR="00A50A1C" w:rsidRPr="00D617DE">
        <w:rPr>
          <w:rFonts w:ascii="Avenir LT Std 55 Roman" w:hAnsi="Avenir LT Std 55 Roman"/>
          <w:spacing w:val="-2"/>
        </w:rPr>
        <w:t xml:space="preserve">purchases and deployment and has provisions to allow for the use </w:t>
      </w:r>
      <w:r w:rsidR="007D4CE5" w:rsidRPr="00D617DE">
        <w:rPr>
          <w:rFonts w:ascii="Avenir LT Std 55 Roman" w:hAnsi="Avenir LT Std 55 Roman"/>
          <w:spacing w:val="-2"/>
        </w:rPr>
        <w:t>NZEV</w:t>
      </w:r>
      <w:r w:rsidR="00A50A1C" w:rsidRPr="00D617DE">
        <w:rPr>
          <w:rFonts w:ascii="Avenir LT Std 55 Roman" w:hAnsi="Avenir LT Std 55 Roman"/>
          <w:spacing w:val="-2"/>
        </w:rPr>
        <w:t xml:space="preserve"> that are capable of zero</w:t>
      </w:r>
      <w:r w:rsidR="00FF4354" w:rsidRPr="00D617DE">
        <w:rPr>
          <w:rFonts w:ascii="Avenir LT Std 55 Roman" w:hAnsi="Avenir LT Std 55 Roman"/>
          <w:spacing w:val="-2"/>
        </w:rPr>
        <w:t>-</w:t>
      </w:r>
      <w:r w:rsidR="00A50A1C" w:rsidRPr="00D617DE">
        <w:rPr>
          <w:rFonts w:ascii="Avenir LT Std 55 Roman" w:hAnsi="Avenir LT Std 55 Roman"/>
          <w:spacing w:val="-2"/>
        </w:rPr>
        <w:t>emission mile operation</w:t>
      </w:r>
      <w:r w:rsidRPr="00D617DE">
        <w:rPr>
          <w:rFonts w:ascii="Avenir LT Std 55 Roman" w:hAnsi="Avenir LT Std 55 Roman"/>
          <w:spacing w:val="-2"/>
        </w:rPr>
        <w:t xml:space="preserve">, </w:t>
      </w:r>
      <w:r w:rsidR="00A50A1C" w:rsidRPr="00D617DE">
        <w:rPr>
          <w:rFonts w:ascii="Avenir LT Std 55 Roman" w:hAnsi="Avenir LT Std 55 Roman"/>
          <w:spacing w:val="-2"/>
        </w:rPr>
        <w:t xml:space="preserve">and </w:t>
      </w:r>
      <w:r w:rsidRPr="00D617DE">
        <w:rPr>
          <w:rFonts w:ascii="Avenir LT Std 55 Roman" w:hAnsi="Avenir LT Std 55 Roman"/>
          <w:spacing w:val="-2"/>
        </w:rPr>
        <w:t xml:space="preserve">closely </w:t>
      </w:r>
      <w:r w:rsidR="0006543B" w:rsidRPr="00D617DE">
        <w:rPr>
          <w:rFonts w:ascii="Avenir LT Std 55 Roman" w:hAnsi="Avenir LT Std 55 Roman"/>
          <w:spacing w:val="-2"/>
        </w:rPr>
        <w:t xml:space="preserve">aligns </w:t>
      </w:r>
      <w:r w:rsidRPr="00D617DE">
        <w:rPr>
          <w:rFonts w:ascii="Avenir LT Std 55 Roman" w:hAnsi="Avenir LT Std 55 Roman"/>
          <w:spacing w:val="-2"/>
        </w:rPr>
        <w:t xml:space="preserve">with the Sustainable Freight strategy. </w:t>
      </w:r>
    </w:p>
    <w:p w14:paraId="22AE0261" w14:textId="001440F7" w:rsidR="00930B70" w:rsidRPr="00D617DE" w:rsidRDefault="002B5D0E" w:rsidP="00357CD1">
      <w:pPr>
        <w:pStyle w:val="BodyText"/>
        <w:rPr>
          <w:rFonts w:ascii="Avenir LT Std 55 Roman" w:hAnsi="Avenir LT Std 55 Roman"/>
        </w:rPr>
      </w:pPr>
      <w:r w:rsidRPr="00D617DE">
        <w:rPr>
          <w:rFonts w:ascii="Avenir LT Std 55 Roman" w:hAnsi="Avenir LT Std 55 Roman"/>
        </w:rPr>
        <w:t xml:space="preserve">Several California executive policies provide additional background for the </w:t>
      </w:r>
      <w:r w:rsidR="0033798A" w:rsidRPr="00D617DE">
        <w:rPr>
          <w:rFonts w:ascii="Avenir LT Std 55 Roman" w:hAnsi="Avenir LT Std 55 Roman"/>
        </w:rPr>
        <w:t>P</w:t>
      </w:r>
      <w:r w:rsidRPr="00D617DE">
        <w:rPr>
          <w:rFonts w:ascii="Avenir LT Std 55 Roman" w:hAnsi="Avenir LT Std 55 Roman"/>
        </w:rPr>
        <w:t xml:space="preserve">roposed </w:t>
      </w:r>
      <w:r w:rsidR="0033798A" w:rsidRPr="00D617DE">
        <w:rPr>
          <w:rFonts w:ascii="Avenir LT Std 55 Roman" w:hAnsi="Avenir LT Std 55 Roman"/>
        </w:rPr>
        <w:t>Project</w:t>
      </w:r>
      <w:r w:rsidRPr="00D617DE">
        <w:rPr>
          <w:rFonts w:ascii="Avenir LT Std 55 Roman" w:hAnsi="Avenir LT Std 55 Roman"/>
        </w:rPr>
        <w:t>. In March 2012, Executive Order B-16-2012</w:t>
      </w:r>
      <w:r w:rsidR="00101818" w:rsidRPr="00D617DE">
        <w:rPr>
          <w:rFonts w:ascii="Avenir LT Std 55 Roman" w:hAnsi="Avenir LT Std 55 Roman"/>
        </w:rPr>
        <w:t>, also referred to as the ZEV mandate,</w:t>
      </w:r>
      <w:r w:rsidRPr="00D617DE">
        <w:rPr>
          <w:rFonts w:ascii="Avenir LT Std 55 Roman" w:hAnsi="Avenir LT Std 55 Roman"/>
        </w:rPr>
        <w:t xml:space="preserve"> direct</w:t>
      </w:r>
      <w:r w:rsidR="00736D61" w:rsidRPr="00D617DE">
        <w:rPr>
          <w:rFonts w:ascii="Avenir LT Std 55 Roman" w:hAnsi="Avenir LT Std 55 Roman"/>
        </w:rPr>
        <w:t>ed</w:t>
      </w:r>
      <w:r w:rsidRPr="00D617DE">
        <w:rPr>
          <w:rFonts w:ascii="Avenir LT Std 55 Roman" w:hAnsi="Avenir LT Std 55 Roman"/>
        </w:rPr>
        <w:t xml:space="preserve"> California agencies to establish benchmarks for key milestones to help support and facilitate the ZEV market in California. One of those milestones include</w:t>
      </w:r>
      <w:r w:rsidR="00172EAB" w:rsidRPr="00D617DE">
        <w:rPr>
          <w:rFonts w:ascii="Avenir LT Std 55 Roman" w:hAnsi="Avenir LT Std 55 Roman"/>
        </w:rPr>
        <w:t>s</w:t>
      </w:r>
      <w:r w:rsidRPr="00D617DE">
        <w:rPr>
          <w:rFonts w:ascii="Avenir LT Std 55 Roman" w:hAnsi="Avenir LT Std 55 Roman"/>
        </w:rPr>
        <w:t xml:space="preserve"> deploying over 1.5 million ZEVs and </w:t>
      </w:r>
      <w:r w:rsidR="00746D3C" w:rsidRPr="00D617DE">
        <w:rPr>
          <w:rFonts w:ascii="Avenir LT Std 55 Roman" w:hAnsi="Avenir LT Std 55 Roman"/>
        </w:rPr>
        <w:t>plug-in hybrid electric vehicles (</w:t>
      </w:r>
      <w:r w:rsidRPr="00D617DE">
        <w:rPr>
          <w:rFonts w:ascii="Avenir LT Std 55 Roman" w:hAnsi="Avenir LT Std 55 Roman"/>
        </w:rPr>
        <w:t>PHEVs</w:t>
      </w:r>
      <w:r w:rsidR="00746D3C" w:rsidRPr="00D617DE">
        <w:rPr>
          <w:rFonts w:ascii="Avenir LT Std 55 Roman" w:hAnsi="Avenir LT Std 55 Roman"/>
        </w:rPr>
        <w:t>)</w:t>
      </w:r>
      <w:r w:rsidRPr="00D617DE">
        <w:rPr>
          <w:rFonts w:ascii="Avenir LT Std 55 Roman" w:hAnsi="Avenir LT Std 55 Roman"/>
        </w:rPr>
        <w:t xml:space="preserve"> on the road by 2025. </w:t>
      </w:r>
    </w:p>
    <w:p w14:paraId="1D19F21F" w14:textId="1067475B" w:rsidR="00104ADA" w:rsidRPr="00D617DE" w:rsidRDefault="00104ADA" w:rsidP="00357CD1">
      <w:pPr>
        <w:pStyle w:val="BodyText"/>
        <w:rPr>
          <w:rFonts w:ascii="Avenir LT Std 55 Roman" w:hAnsi="Avenir LT Std 55 Roman"/>
        </w:rPr>
      </w:pPr>
      <w:r w:rsidRPr="00D617DE">
        <w:rPr>
          <w:rFonts w:ascii="Avenir LT Std 55 Roman" w:hAnsi="Avenir LT Std 55 Roman"/>
        </w:rPr>
        <w:t xml:space="preserve">In October 2015, California adopted SB 350 which among other major goals established </w:t>
      </w:r>
      <w:r w:rsidR="00DF4A0A" w:rsidRPr="00D617DE">
        <w:rPr>
          <w:rFonts w:ascii="Avenir LT Std 55 Roman" w:hAnsi="Avenir LT Std 55 Roman"/>
        </w:rPr>
        <w:t>GHG</w:t>
      </w:r>
      <w:r w:rsidRPr="00D617DE">
        <w:rPr>
          <w:rFonts w:ascii="Avenir LT Std 55 Roman" w:hAnsi="Avenir LT Std 55 Roman"/>
        </w:rPr>
        <w:t xml:space="preserve"> reduction targets and ordered the </w:t>
      </w:r>
      <w:r w:rsidR="00DF4A0A" w:rsidRPr="00D617DE">
        <w:rPr>
          <w:rFonts w:ascii="Avenir LT Std 55 Roman" w:hAnsi="Avenir LT Std 55 Roman"/>
        </w:rPr>
        <w:t>California Public Utilities Commission (</w:t>
      </w:r>
      <w:r w:rsidRPr="00D617DE">
        <w:rPr>
          <w:rFonts w:ascii="Avenir LT Std 55 Roman" w:hAnsi="Avenir LT Std 55 Roman"/>
        </w:rPr>
        <w:t>CPUC</w:t>
      </w:r>
      <w:r w:rsidR="00DF4A0A" w:rsidRPr="00D617DE">
        <w:rPr>
          <w:rFonts w:ascii="Avenir LT Std 55 Roman" w:hAnsi="Avenir LT Std 55 Roman"/>
        </w:rPr>
        <w:t>)</w:t>
      </w:r>
      <w:r w:rsidRPr="00D617DE">
        <w:rPr>
          <w:rFonts w:ascii="Avenir LT Std 55 Roman" w:hAnsi="Avenir LT Std 55 Roman"/>
        </w:rPr>
        <w:t xml:space="preserve"> to direct the six investor-owned utilities in the state to “accelerate widespread transportation electrification.” The resulting programs developed by the electric utilities promote the adoption of medium- and heavy-duty ZEVs through incentivizing infrastructure upgrade projects that offset most or </w:t>
      </w:r>
      <w:r w:rsidR="00556D82" w:rsidRPr="00D617DE">
        <w:rPr>
          <w:rFonts w:ascii="Avenir LT Std 55 Roman" w:hAnsi="Avenir LT Std 55 Roman"/>
        </w:rPr>
        <w:t>all</w:t>
      </w:r>
      <w:r w:rsidRPr="00D617DE">
        <w:rPr>
          <w:rFonts w:ascii="Avenir LT Std 55 Roman" w:hAnsi="Avenir LT Std 55 Roman"/>
        </w:rPr>
        <w:t xml:space="preserve"> the costs for electrical service upgrades to enable fleet ZEV deployments.</w:t>
      </w:r>
    </w:p>
    <w:p w14:paraId="5AE02E67" w14:textId="4A19EEA4" w:rsidR="002B5D0E" w:rsidRPr="00D617DE" w:rsidRDefault="002B5D0E" w:rsidP="00357CD1">
      <w:pPr>
        <w:pStyle w:val="BodyText"/>
        <w:rPr>
          <w:rFonts w:ascii="Avenir LT Std 55 Roman" w:eastAsia="Arial" w:hAnsi="Avenir LT Std 55 Roman"/>
          <w:color w:val="000000"/>
        </w:rPr>
      </w:pPr>
      <w:r w:rsidRPr="00D617DE">
        <w:rPr>
          <w:rFonts w:ascii="Avenir LT Std 55 Roman" w:hAnsi="Avenir LT Std 55 Roman"/>
        </w:rPr>
        <w:t>In January 2018, Executive Order B-48-18</w:t>
      </w:r>
      <w:r w:rsidR="00A4565D" w:rsidRPr="00D617DE">
        <w:rPr>
          <w:rFonts w:ascii="Avenir LT Std 55 Roman" w:hAnsi="Avenir LT Std 55 Roman"/>
        </w:rPr>
        <w:t xml:space="preserve"> was signed</w:t>
      </w:r>
      <w:r w:rsidR="00415011" w:rsidRPr="00D617DE">
        <w:rPr>
          <w:rFonts w:ascii="Avenir LT Std 55 Roman" w:hAnsi="Avenir LT Std 55 Roman"/>
        </w:rPr>
        <w:t>, building</w:t>
      </w:r>
      <w:r w:rsidRPr="00D617DE">
        <w:rPr>
          <w:rFonts w:ascii="Avenir LT Std 55 Roman" w:hAnsi="Avenir LT Std 55 Roman"/>
        </w:rPr>
        <w:t xml:space="preserve"> </w:t>
      </w:r>
      <w:r w:rsidR="0008035B" w:rsidRPr="00D617DE">
        <w:rPr>
          <w:rFonts w:ascii="Avenir LT Std 55 Roman" w:hAnsi="Avenir LT Std 55 Roman"/>
        </w:rPr>
        <w:t>upon</w:t>
      </w:r>
      <w:r w:rsidRPr="00D617DE">
        <w:rPr>
          <w:rFonts w:ascii="Avenir LT Std 55 Roman" w:hAnsi="Avenir LT Std 55 Roman"/>
        </w:rPr>
        <w:t xml:space="preserve"> past efforts to increase ZEVs by increasing California’s goal to 5 million ZEVs on the road by </w:t>
      </w:r>
      <w:r w:rsidR="00556D82" w:rsidRPr="00D617DE">
        <w:rPr>
          <w:rFonts w:ascii="Avenir LT Std 55 Roman" w:hAnsi="Avenir LT Std 55 Roman"/>
        </w:rPr>
        <w:t>2030 and</w:t>
      </w:r>
      <w:r w:rsidRPr="00D617DE">
        <w:rPr>
          <w:rFonts w:ascii="Avenir LT Std 55 Roman" w:hAnsi="Avenir LT Std 55 Roman"/>
        </w:rPr>
        <w:t xml:space="preserve"> setting a target of 250,000 </w:t>
      </w:r>
      <w:r w:rsidR="00A61E0B" w:rsidRPr="00D617DE">
        <w:rPr>
          <w:rFonts w:ascii="Avenir LT Std 55 Roman" w:hAnsi="Avenir LT Std 55 Roman"/>
        </w:rPr>
        <w:t xml:space="preserve">public </w:t>
      </w:r>
      <w:r w:rsidRPr="00D617DE">
        <w:rPr>
          <w:rFonts w:ascii="Avenir LT Std 55 Roman" w:hAnsi="Avenir LT Std 55 Roman"/>
        </w:rPr>
        <w:t xml:space="preserve">chargers by 2025. </w:t>
      </w:r>
      <w:r w:rsidRPr="00D617DE">
        <w:rPr>
          <w:rFonts w:ascii="Avenir LT Std 55 Roman" w:eastAsia="Arial" w:hAnsi="Avenir LT Std 55 Roman"/>
          <w:color w:val="000000"/>
        </w:rPr>
        <w:t xml:space="preserve">Also in 2018, </w:t>
      </w:r>
      <w:r w:rsidR="00415011" w:rsidRPr="00D617DE">
        <w:rPr>
          <w:rFonts w:ascii="Avenir LT Std 55 Roman" w:eastAsia="Arial" w:hAnsi="Avenir LT Std 55 Roman"/>
          <w:color w:val="000000"/>
        </w:rPr>
        <w:t xml:space="preserve">the </w:t>
      </w:r>
      <w:r w:rsidR="00622D63" w:rsidRPr="00D617DE">
        <w:rPr>
          <w:rFonts w:ascii="Avenir LT Std 55 Roman" w:eastAsia="Arial" w:hAnsi="Avenir LT Std 55 Roman"/>
          <w:color w:val="000000"/>
        </w:rPr>
        <w:t>g</w:t>
      </w:r>
      <w:r w:rsidR="00415011" w:rsidRPr="00D617DE">
        <w:rPr>
          <w:rFonts w:ascii="Avenir LT Std 55 Roman" w:eastAsia="Arial" w:hAnsi="Avenir LT Std 55 Roman"/>
          <w:color w:val="000000"/>
        </w:rPr>
        <w:t>overnor issued</w:t>
      </w:r>
      <w:r w:rsidRPr="00D617DE">
        <w:rPr>
          <w:rFonts w:ascii="Avenir LT Std 55 Roman" w:eastAsia="Arial" w:hAnsi="Avenir LT Std 55 Roman"/>
          <w:color w:val="000000"/>
        </w:rPr>
        <w:t xml:space="preserve"> </w:t>
      </w:r>
      <w:r w:rsidR="0008035B" w:rsidRPr="00D617DE">
        <w:rPr>
          <w:rFonts w:ascii="Avenir LT Std 55 Roman" w:eastAsia="Arial" w:hAnsi="Avenir LT Std 55 Roman"/>
          <w:color w:val="000000"/>
        </w:rPr>
        <w:t>Executive Order</w:t>
      </w:r>
      <w:r w:rsidRPr="00D617DE">
        <w:rPr>
          <w:rFonts w:ascii="Avenir LT Std 55 Roman" w:eastAsia="Arial" w:hAnsi="Avenir LT Std 55 Roman"/>
          <w:color w:val="000000"/>
        </w:rPr>
        <w:t xml:space="preserve"> B-55-18, which sets a target to achieve carbon neutrality in California no later than </w:t>
      </w:r>
      <w:r w:rsidR="00556D82" w:rsidRPr="00D617DE">
        <w:rPr>
          <w:rFonts w:ascii="Avenir LT Std 55 Roman" w:eastAsia="Arial" w:hAnsi="Avenir LT Std 55 Roman"/>
          <w:color w:val="000000"/>
        </w:rPr>
        <w:t>2045 and</w:t>
      </w:r>
      <w:r w:rsidRPr="00D617DE">
        <w:rPr>
          <w:rFonts w:ascii="Avenir LT Std 55 Roman" w:eastAsia="Arial" w:hAnsi="Avenir LT Std 55 Roman"/>
          <w:color w:val="000000"/>
        </w:rPr>
        <w:t xml:space="preserve"> achieve and maintain net negative emissions thereafter.</w:t>
      </w:r>
      <w:r w:rsidR="00EC5F43" w:rsidRPr="00D617DE">
        <w:rPr>
          <w:rFonts w:ascii="Avenir LT Std 55 Roman" w:hAnsi="Avenir LT Std 55 Roman"/>
        </w:rPr>
        <w:t xml:space="preserve"> The </w:t>
      </w:r>
      <w:r w:rsidR="0033798A" w:rsidRPr="00D617DE">
        <w:rPr>
          <w:rFonts w:ascii="Avenir LT Std 55 Roman" w:hAnsi="Avenir LT Std 55 Roman"/>
        </w:rPr>
        <w:t>P</w:t>
      </w:r>
      <w:r w:rsidR="00EC5F43" w:rsidRPr="00D617DE">
        <w:rPr>
          <w:rFonts w:ascii="Avenir LT Std 55 Roman" w:hAnsi="Avenir LT Std 55 Roman"/>
        </w:rPr>
        <w:t xml:space="preserve">roposed </w:t>
      </w:r>
      <w:r w:rsidR="0033798A" w:rsidRPr="00D617DE">
        <w:rPr>
          <w:rFonts w:ascii="Avenir LT Std 55 Roman" w:hAnsi="Avenir LT Std 55 Roman"/>
        </w:rPr>
        <w:t>Project</w:t>
      </w:r>
      <w:r w:rsidR="00EC5F43" w:rsidRPr="00D617DE">
        <w:rPr>
          <w:rFonts w:ascii="Avenir LT Std 55 Roman" w:hAnsi="Avenir LT Std 55 Roman"/>
        </w:rPr>
        <w:t xml:space="preserve"> directly supports achieving these goals through the required purchase and deployment of ZEVs into California fleets.</w:t>
      </w:r>
    </w:p>
    <w:p w14:paraId="2AA387FC" w14:textId="46748018" w:rsidR="002B5D0E" w:rsidRPr="00D617DE" w:rsidRDefault="002B5D0E" w:rsidP="00357CD1">
      <w:pPr>
        <w:pStyle w:val="BodyText"/>
        <w:rPr>
          <w:rFonts w:ascii="Avenir LT Std 55 Roman" w:hAnsi="Avenir LT Std 55 Roman"/>
        </w:rPr>
      </w:pPr>
      <w:r w:rsidRPr="00D617DE">
        <w:rPr>
          <w:rFonts w:ascii="Avenir LT Std 55 Roman" w:hAnsi="Avenir LT Std 55 Roman"/>
        </w:rPr>
        <w:t xml:space="preserve">In </w:t>
      </w:r>
      <w:bookmarkStart w:id="21" w:name="_Hlk74807865"/>
      <w:r w:rsidRPr="00D617DE">
        <w:rPr>
          <w:rFonts w:ascii="Avenir LT Std 55 Roman" w:hAnsi="Avenir LT Std 55 Roman"/>
        </w:rPr>
        <w:t xml:space="preserve">August 2018, </w:t>
      </w:r>
      <w:r w:rsidR="00176205" w:rsidRPr="00D617DE">
        <w:rPr>
          <w:rFonts w:ascii="Avenir LT Std 55 Roman" w:hAnsi="Avenir LT Std 55 Roman"/>
        </w:rPr>
        <w:t>the governor</w:t>
      </w:r>
      <w:r w:rsidRPr="00D617DE">
        <w:rPr>
          <w:rFonts w:ascii="Avenir LT Std 55 Roman" w:hAnsi="Avenir LT Std 55 Roman"/>
        </w:rPr>
        <w:t xml:space="preserve"> sent a letter to Chair Nichols of CARB directing CARB to pursue conversion of public and private fleets to </w:t>
      </w:r>
      <w:r w:rsidR="00176205" w:rsidRPr="00D617DE">
        <w:rPr>
          <w:rFonts w:ascii="Avenir LT Std 55 Roman" w:hAnsi="Avenir LT Std 55 Roman"/>
        </w:rPr>
        <w:t>ZEVs</w:t>
      </w:r>
      <w:r w:rsidRPr="00D617DE">
        <w:rPr>
          <w:rFonts w:ascii="Avenir LT Std 55 Roman" w:hAnsi="Avenir LT Std 55 Roman"/>
        </w:rPr>
        <w:t xml:space="preserve"> in categories including large employers, delivery vehicles, an</w:t>
      </w:r>
      <w:r w:rsidR="003B7419" w:rsidRPr="00D617DE">
        <w:rPr>
          <w:rFonts w:ascii="Avenir LT Std 55 Roman" w:hAnsi="Avenir LT Std 55 Roman"/>
        </w:rPr>
        <w:t>d transportation service fleets</w:t>
      </w:r>
      <w:r w:rsidR="009C5DE1" w:rsidRPr="00D617DE">
        <w:rPr>
          <w:rFonts w:ascii="Avenir LT Std 55 Roman" w:hAnsi="Avenir LT Std 55 Roman"/>
          <w:vertAlign w:val="superscript"/>
        </w:rPr>
        <w:footnoteReference w:id="7"/>
      </w:r>
      <w:r w:rsidR="003B7419" w:rsidRPr="00D617DE">
        <w:rPr>
          <w:rFonts w:ascii="Avenir LT Std 55 Roman" w:hAnsi="Avenir LT Std 55 Roman"/>
        </w:rPr>
        <w:t xml:space="preserve">. </w:t>
      </w:r>
      <w:bookmarkEnd w:id="21"/>
      <w:r w:rsidR="003B7419" w:rsidRPr="00D617DE">
        <w:rPr>
          <w:rFonts w:ascii="Avenir LT Std 55 Roman" w:hAnsi="Avenir LT Std 55 Roman"/>
        </w:rPr>
        <w:t>I</w:t>
      </w:r>
      <w:r w:rsidRPr="00D617DE">
        <w:rPr>
          <w:rFonts w:ascii="Avenir LT Std 55 Roman" w:hAnsi="Avenir LT Std 55 Roman"/>
        </w:rPr>
        <w:t xml:space="preserve">n response, </w:t>
      </w:r>
      <w:r w:rsidR="00A50A1C" w:rsidRPr="00D617DE">
        <w:rPr>
          <w:rFonts w:ascii="Avenir LT Std 55 Roman" w:hAnsi="Avenir LT Std 55 Roman"/>
        </w:rPr>
        <w:t>the ACT regulation included a</w:t>
      </w:r>
      <w:r w:rsidRPr="00D617DE">
        <w:rPr>
          <w:rFonts w:ascii="Avenir LT Std 55 Roman" w:hAnsi="Avenir LT Std 55 Roman"/>
        </w:rPr>
        <w:t xml:space="preserve"> reporting requirement, to collect additional information from large employers, retailers, brokers</w:t>
      </w:r>
      <w:r w:rsidR="00556D82" w:rsidRPr="00D617DE">
        <w:rPr>
          <w:rFonts w:ascii="Avenir LT Std 55 Roman" w:hAnsi="Avenir LT Std 55 Roman"/>
        </w:rPr>
        <w:t>,</w:t>
      </w:r>
      <w:r w:rsidRPr="00D617DE">
        <w:rPr>
          <w:rFonts w:ascii="Avenir LT Std 55 Roman" w:hAnsi="Avenir LT Std 55 Roman"/>
        </w:rPr>
        <w:t xml:space="preserve"> and fleets. The information </w:t>
      </w:r>
      <w:r w:rsidR="00A50A1C" w:rsidRPr="00D617DE">
        <w:rPr>
          <w:rFonts w:ascii="Avenir LT Std 55 Roman" w:hAnsi="Avenir LT Std 55 Roman"/>
        </w:rPr>
        <w:t>will</w:t>
      </w:r>
      <w:r w:rsidRPr="00D617DE">
        <w:rPr>
          <w:rFonts w:ascii="Avenir LT Std 55 Roman" w:hAnsi="Avenir LT Std 55 Roman"/>
        </w:rPr>
        <w:t xml:space="preserve"> inform </w:t>
      </w:r>
      <w:r w:rsidR="00A50A1C" w:rsidRPr="00D617DE">
        <w:rPr>
          <w:rFonts w:ascii="Avenir LT Std 55 Roman" w:hAnsi="Avenir LT Std 55 Roman"/>
        </w:rPr>
        <w:t xml:space="preserve">the </w:t>
      </w:r>
      <w:r w:rsidR="0033798A" w:rsidRPr="00D617DE">
        <w:rPr>
          <w:rFonts w:ascii="Avenir LT Std 55 Roman" w:hAnsi="Avenir LT Std 55 Roman"/>
        </w:rPr>
        <w:t>P</w:t>
      </w:r>
      <w:r w:rsidR="00A50A1C" w:rsidRPr="00D617DE">
        <w:rPr>
          <w:rFonts w:ascii="Avenir LT Std 55 Roman" w:hAnsi="Avenir LT Std 55 Roman"/>
        </w:rPr>
        <w:t xml:space="preserve">roposed </w:t>
      </w:r>
      <w:r w:rsidR="0033798A" w:rsidRPr="00D617DE">
        <w:rPr>
          <w:rFonts w:ascii="Avenir LT Std 55 Roman" w:hAnsi="Avenir LT Std 55 Roman"/>
        </w:rPr>
        <w:t>Project</w:t>
      </w:r>
      <w:r w:rsidR="00A50A1C" w:rsidRPr="00D617DE">
        <w:rPr>
          <w:rFonts w:ascii="Avenir LT Std 55 Roman" w:hAnsi="Avenir LT Std 55 Roman"/>
        </w:rPr>
        <w:t xml:space="preserve"> and other policies </w:t>
      </w:r>
      <w:r w:rsidRPr="00D617DE">
        <w:rPr>
          <w:rFonts w:ascii="Avenir LT Std 55 Roman" w:hAnsi="Avenir LT Std 55 Roman"/>
        </w:rPr>
        <w:t>that would further expand the ZEV market, and to complement the proposed manufacturer ZEV sales requirements, and other policies.</w:t>
      </w:r>
    </w:p>
    <w:p w14:paraId="61546671" w14:textId="305452A7" w:rsidR="002B5D0E" w:rsidRPr="00D617DE" w:rsidRDefault="002B5D0E" w:rsidP="00357CD1">
      <w:pPr>
        <w:pStyle w:val="BodyText"/>
        <w:rPr>
          <w:rFonts w:ascii="Avenir LT Std 55 Roman" w:hAnsi="Avenir LT Std 55 Roman"/>
        </w:rPr>
      </w:pPr>
      <w:r w:rsidRPr="00D617DE">
        <w:rPr>
          <w:rFonts w:ascii="Avenir LT Std 55 Roman" w:hAnsi="Avenir LT Std 55 Roman"/>
        </w:rPr>
        <w:t xml:space="preserve">The </w:t>
      </w:r>
      <w:r w:rsidR="0033798A" w:rsidRPr="00D617DE">
        <w:rPr>
          <w:rFonts w:ascii="Avenir LT Std 55 Roman" w:hAnsi="Avenir LT Std 55 Roman"/>
        </w:rPr>
        <w:t>P</w:t>
      </w:r>
      <w:r w:rsidRPr="00D617DE">
        <w:rPr>
          <w:rFonts w:ascii="Avenir LT Std 55 Roman" w:hAnsi="Avenir LT Std 55 Roman"/>
        </w:rPr>
        <w:t xml:space="preserve">roposed </w:t>
      </w:r>
      <w:r w:rsidR="0033798A" w:rsidRPr="00D617DE">
        <w:rPr>
          <w:rFonts w:ascii="Avenir LT Std 55 Roman" w:hAnsi="Avenir LT Std 55 Roman"/>
        </w:rPr>
        <w:t>Project</w:t>
      </w:r>
      <w:r w:rsidRPr="00D617DE">
        <w:rPr>
          <w:rFonts w:ascii="Avenir LT Std 55 Roman" w:hAnsi="Avenir LT Std 55 Roman"/>
        </w:rPr>
        <w:t xml:space="preserve"> </w:t>
      </w:r>
      <w:r w:rsidR="00231963" w:rsidRPr="00D617DE">
        <w:rPr>
          <w:rFonts w:ascii="Avenir LT Std 55 Roman" w:hAnsi="Avenir LT Std 55 Roman"/>
        </w:rPr>
        <w:t>compl</w:t>
      </w:r>
      <w:r w:rsidR="000A0671" w:rsidRPr="00D617DE">
        <w:rPr>
          <w:rFonts w:ascii="Avenir LT Std 55 Roman" w:hAnsi="Avenir LT Std 55 Roman"/>
        </w:rPr>
        <w:t>e</w:t>
      </w:r>
      <w:r w:rsidR="00231963" w:rsidRPr="00D617DE">
        <w:rPr>
          <w:rFonts w:ascii="Avenir LT Std 55 Roman" w:hAnsi="Avenir LT Std 55 Roman"/>
        </w:rPr>
        <w:t xml:space="preserve">ments </w:t>
      </w:r>
      <w:r w:rsidRPr="00D617DE">
        <w:rPr>
          <w:rFonts w:ascii="Avenir LT Std 55 Roman" w:hAnsi="Avenir LT Std 55 Roman"/>
        </w:rPr>
        <w:t xml:space="preserve">recently adopted CARB </w:t>
      </w:r>
      <w:r w:rsidR="00A50A1C" w:rsidRPr="00D617DE">
        <w:rPr>
          <w:rFonts w:ascii="Avenir LT Std 55 Roman" w:hAnsi="Avenir LT Std 55 Roman"/>
        </w:rPr>
        <w:t xml:space="preserve">fleet </w:t>
      </w:r>
      <w:r w:rsidRPr="00D617DE">
        <w:rPr>
          <w:rFonts w:ascii="Avenir LT Std 55 Roman" w:hAnsi="Avenir LT Std 55 Roman"/>
        </w:rPr>
        <w:t>regulations</w:t>
      </w:r>
      <w:r w:rsidR="00E85F54" w:rsidRPr="00D617DE">
        <w:rPr>
          <w:rFonts w:ascii="Avenir LT Std 55 Roman" w:hAnsi="Avenir LT Std 55 Roman"/>
        </w:rPr>
        <w:t xml:space="preserve"> such as the ACT regulation, the Innovative Clean Transit (ICT) regulation, and the Airport Shuttle Bus (ASB) regulation</w:t>
      </w:r>
      <w:r w:rsidR="00EC5F43" w:rsidRPr="00D617DE">
        <w:rPr>
          <w:rFonts w:ascii="Avenir LT Std 55 Roman" w:hAnsi="Avenir LT Std 55 Roman"/>
        </w:rPr>
        <w:t xml:space="preserve">. </w:t>
      </w:r>
      <w:r w:rsidR="000C4356" w:rsidRPr="00D617DE">
        <w:rPr>
          <w:rFonts w:ascii="Avenir LT Std 55 Roman" w:hAnsi="Avenir LT Std 55 Roman"/>
        </w:rPr>
        <w:t xml:space="preserve">The ACT regulation requires manufacturers to sell </w:t>
      </w:r>
      <w:r w:rsidR="00EC5F43" w:rsidRPr="00D617DE">
        <w:rPr>
          <w:rFonts w:ascii="Avenir LT Std 55 Roman" w:hAnsi="Avenir LT Std 55 Roman"/>
        </w:rPr>
        <w:t xml:space="preserve">medium- and heavy-duty ZEVs </w:t>
      </w:r>
      <w:r w:rsidR="000C4356" w:rsidRPr="00D617DE">
        <w:rPr>
          <w:rFonts w:ascii="Avenir LT Std 55 Roman" w:hAnsi="Avenir LT Std 55 Roman"/>
        </w:rPr>
        <w:t>as a percentage of annual sales.</w:t>
      </w:r>
      <w:r w:rsidR="00EC5F43" w:rsidRPr="00D617DE">
        <w:rPr>
          <w:rFonts w:ascii="Avenir LT Std 55 Roman" w:hAnsi="Avenir LT Std 55 Roman"/>
        </w:rPr>
        <w:t xml:space="preserve"> The two measures work together to ensure suitable ZEVs are </w:t>
      </w:r>
      <w:r w:rsidR="00B4505F" w:rsidRPr="00D617DE">
        <w:rPr>
          <w:rFonts w:ascii="Avenir LT Std 55 Roman" w:hAnsi="Avenir LT Std 55 Roman"/>
        </w:rPr>
        <w:t xml:space="preserve">available and that fleets purchase and deploy them. Staff anticipates that some ZEV sales will go to private individuals and fleets that are not included in the </w:t>
      </w:r>
      <w:r w:rsidR="0033798A" w:rsidRPr="00D617DE">
        <w:rPr>
          <w:rFonts w:ascii="Avenir LT Std 55 Roman" w:hAnsi="Avenir LT Std 55 Roman"/>
        </w:rPr>
        <w:t>Proposed Project</w:t>
      </w:r>
      <w:r w:rsidR="00845D23" w:rsidRPr="00D617DE">
        <w:rPr>
          <w:rFonts w:ascii="Avenir LT Std 55 Roman" w:hAnsi="Avenir LT Std 55 Roman"/>
        </w:rPr>
        <w:t xml:space="preserve"> primarily in the Class 2b-3 category but will be counted towards compliance with the ACT regulation. Most other ZEV sales made by manufacturers are expected to be made by fleets included in the </w:t>
      </w:r>
      <w:r w:rsidR="00D6041F" w:rsidRPr="00D617DE">
        <w:rPr>
          <w:rFonts w:ascii="Avenir LT Std 55 Roman" w:hAnsi="Avenir LT Std 55 Roman"/>
        </w:rPr>
        <w:t>P</w:t>
      </w:r>
      <w:r w:rsidR="00845D23" w:rsidRPr="00D617DE">
        <w:rPr>
          <w:rFonts w:ascii="Avenir LT Std 55 Roman" w:hAnsi="Avenir LT Std 55 Roman"/>
        </w:rPr>
        <w:t xml:space="preserve">roposed </w:t>
      </w:r>
      <w:r w:rsidR="00D6041F" w:rsidRPr="00D617DE">
        <w:rPr>
          <w:rFonts w:ascii="Avenir LT Std 55 Roman" w:hAnsi="Avenir LT Std 55 Roman"/>
        </w:rPr>
        <w:t>Project</w:t>
      </w:r>
      <w:r w:rsidR="00845D23" w:rsidRPr="00D617DE">
        <w:rPr>
          <w:rFonts w:ascii="Avenir LT Std 55 Roman" w:hAnsi="Avenir LT Std 55 Roman"/>
        </w:rPr>
        <w:t xml:space="preserve">. Staff anticipate that </w:t>
      </w:r>
      <w:r w:rsidR="00556D82" w:rsidRPr="00D617DE">
        <w:rPr>
          <w:rFonts w:ascii="Avenir LT Std 55 Roman" w:hAnsi="Avenir LT Std 55 Roman"/>
        </w:rPr>
        <w:t xml:space="preserve">the </w:t>
      </w:r>
      <w:r w:rsidR="00845D23" w:rsidRPr="00D617DE">
        <w:rPr>
          <w:rFonts w:ascii="Avenir LT Std 55 Roman" w:hAnsi="Avenir LT Std 55 Roman"/>
        </w:rPr>
        <w:t>two regulation</w:t>
      </w:r>
      <w:r w:rsidR="00556D82" w:rsidRPr="00D617DE">
        <w:rPr>
          <w:rFonts w:ascii="Avenir LT Std 55 Roman" w:hAnsi="Avenir LT Std 55 Roman"/>
        </w:rPr>
        <w:t>s</w:t>
      </w:r>
      <w:r w:rsidR="00845D23" w:rsidRPr="00D617DE">
        <w:rPr>
          <w:rFonts w:ascii="Avenir LT Std 55 Roman" w:hAnsi="Avenir LT Std 55 Roman"/>
        </w:rPr>
        <w:t xml:space="preserve"> together w</w:t>
      </w:r>
      <w:r w:rsidR="005E7B2F" w:rsidRPr="00D617DE">
        <w:rPr>
          <w:rFonts w:ascii="Avenir LT Std 55 Roman" w:hAnsi="Avenir LT Std 55 Roman"/>
        </w:rPr>
        <w:t>ould</w:t>
      </w:r>
      <w:r w:rsidR="00845D23" w:rsidRPr="00D617DE">
        <w:rPr>
          <w:rFonts w:ascii="Avenir LT Std 55 Roman" w:hAnsi="Avenir LT Std 55 Roman"/>
        </w:rPr>
        <w:t xml:space="preserve"> result in a </w:t>
      </w:r>
      <w:r w:rsidR="00394B5F" w:rsidRPr="00D617DE">
        <w:rPr>
          <w:rFonts w:ascii="Avenir LT Std 55 Roman" w:hAnsi="Avenir LT Std 55 Roman"/>
        </w:rPr>
        <w:t xml:space="preserve">relatively small </w:t>
      </w:r>
      <w:r w:rsidR="00845D23" w:rsidRPr="00D617DE">
        <w:rPr>
          <w:rFonts w:ascii="Avenir LT Std 55 Roman" w:hAnsi="Avenir LT Std 55 Roman"/>
        </w:rPr>
        <w:t>net increase in ZEV deployment</w:t>
      </w:r>
      <w:r w:rsidR="00DF52A3" w:rsidRPr="00D617DE">
        <w:rPr>
          <w:rFonts w:ascii="Avenir LT Std 55 Roman" w:hAnsi="Avenir LT Std 55 Roman"/>
        </w:rPr>
        <w:t>s tha</w:t>
      </w:r>
      <w:r w:rsidR="00394B5F" w:rsidRPr="00D617DE">
        <w:rPr>
          <w:rFonts w:ascii="Avenir LT Std 55 Roman" w:hAnsi="Avenir LT Std 55 Roman"/>
        </w:rPr>
        <w:t>n</w:t>
      </w:r>
      <w:r w:rsidR="00DF52A3" w:rsidRPr="00D617DE">
        <w:rPr>
          <w:rFonts w:ascii="Avenir LT Std 55 Roman" w:hAnsi="Avenir LT Std 55 Roman"/>
        </w:rPr>
        <w:t xml:space="preserve"> the ACT regulation</w:t>
      </w:r>
      <w:r w:rsidR="005E7B2F" w:rsidRPr="00D617DE">
        <w:rPr>
          <w:rFonts w:ascii="Avenir LT Std 55 Roman" w:hAnsi="Avenir LT Std 55 Roman"/>
        </w:rPr>
        <w:t xml:space="preserve"> alone</w:t>
      </w:r>
      <w:r w:rsidR="00DF52A3" w:rsidRPr="00D617DE">
        <w:rPr>
          <w:rFonts w:ascii="Avenir LT Std 55 Roman" w:hAnsi="Avenir LT Std 55 Roman"/>
        </w:rPr>
        <w:t xml:space="preserve"> would achieve</w:t>
      </w:r>
      <w:r w:rsidR="00845D23" w:rsidRPr="00D617DE">
        <w:rPr>
          <w:rFonts w:ascii="Avenir LT Std 55 Roman" w:hAnsi="Avenir LT Std 55 Roman"/>
        </w:rPr>
        <w:t>.</w:t>
      </w:r>
      <w:r w:rsidR="00B56031" w:rsidRPr="00D617DE">
        <w:rPr>
          <w:rFonts w:ascii="Avenir LT Std 55 Roman" w:hAnsi="Avenir LT Std 55 Roman"/>
        </w:rPr>
        <w:t xml:space="preserve"> Both regulation</w:t>
      </w:r>
      <w:r w:rsidR="006D56F1" w:rsidRPr="00D617DE">
        <w:rPr>
          <w:rFonts w:ascii="Avenir LT Std 55 Roman" w:hAnsi="Avenir LT Std 55 Roman"/>
        </w:rPr>
        <w:t>s</w:t>
      </w:r>
      <w:r w:rsidR="00B56031" w:rsidRPr="00D617DE">
        <w:rPr>
          <w:rFonts w:ascii="Avenir LT Std 55 Roman" w:hAnsi="Avenir LT Std 55 Roman"/>
        </w:rPr>
        <w:t xml:space="preserve"> also overlap with previously approved regulations </w:t>
      </w:r>
      <w:r w:rsidRPr="00D617DE">
        <w:rPr>
          <w:rFonts w:ascii="Avenir LT Std 55 Roman" w:hAnsi="Avenir LT Std 55 Roman"/>
        </w:rPr>
        <w:t xml:space="preserve">that require zero-emission airport shuttle and transit bus purchases, and AB 739 that requires </w:t>
      </w:r>
      <w:r w:rsidR="005E7B2F" w:rsidRPr="00D617DE">
        <w:rPr>
          <w:rFonts w:ascii="Avenir LT Std 55 Roman" w:hAnsi="Avenir LT Std 55 Roman"/>
        </w:rPr>
        <w:t>S</w:t>
      </w:r>
      <w:r w:rsidRPr="00D617DE">
        <w:rPr>
          <w:rFonts w:ascii="Avenir LT Std 55 Roman" w:hAnsi="Avenir LT Std 55 Roman"/>
        </w:rPr>
        <w:t xml:space="preserve">tate fleets to purchase </w:t>
      </w:r>
      <w:r w:rsidR="00CE2D8B" w:rsidRPr="00D617DE">
        <w:rPr>
          <w:rFonts w:ascii="Avenir LT Std 55 Roman" w:hAnsi="Avenir LT Std 55 Roman"/>
        </w:rPr>
        <w:t>zero emission (</w:t>
      </w:r>
      <w:r w:rsidRPr="00D617DE">
        <w:rPr>
          <w:rFonts w:ascii="Avenir LT Std 55 Roman" w:hAnsi="Avenir LT Std 55 Roman"/>
        </w:rPr>
        <w:t>ZE</w:t>
      </w:r>
      <w:r w:rsidR="00CE2D8B" w:rsidRPr="00D617DE">
        <w:rPr>
          <w:rFonts w:ascii="Avenir LT Std 55 Roman" w:hAnsi="Avenir LT Std 55 Roman"/>
        </w:rPr>
        <w:t>)</w:t>
      </w:r>
      <w:r w:rsidRPr="00D617DE">
        <w:rPr>
          <w:rFonts w:ascii="Avenir LT Std 55 Roman" w:hAnsi="Avenir LT Std 55 Roman"/>
        </w:rPr>
        <w:t xml:space="preserve"> trucks.</w:t>
      </w:r>
      <w:r w:rsidR="00B56031" w:rsidRPr="00D617DE" w:rsidDel="00B56031">
        <w:rPr>
          <w:rFonts w:ascii="Avenir LT Std 55 Roman" w:hAnsi="Avenir LT Std 55 Roman"/>
        </w:rPr>
        <w:t xml:space="preserve"> </w:t>
      </w:r>
      <w:r w:rsidRPr="00D617DE">
        <w:rPr>
          <w:rFonts w:ascii="Avenir LT Std 55 Roman" w:hAnsi="Avenir LT Std 55 Roman"/>
        </w:rPr>
        <w:t xml:space="preserve">The ICT regulation applies to buses with a GVWR greater than 14,000 lbs. It requires transit agencies to begin purchasing </w:t>
      </w:r>
      <w:r w:rsidR="00E72E99" w:rsidRPr="00D617DE">
        <w:rPr>
          <w:rFonts w:ascii="Avenir LT Std 55 Roman" w:hAnsi="Avenir LT Std 55 Roman"/>
        </w:rPr>
        <w:t xml:space="preserve">zero-emission </w:t>
      </w:r>
      <w:r w:rsidRPr="00D617DE">
        <w:rPr>
          <w:rFonts w:ascii="Avenir LT Std 55 Roman" w:hAnsi="Avenir LT Std 55 Roman"/>
        </w:rPr>
        <w:t xml:space="preserve">buses (ZEBs) in </w:t>
      </w:r>
      <w:r w:rsidR="00556D82" w:rsidRPr="00D617DE">
        <w:rPr>
          <w:rFonts w:ascii="Avenir LT Std 55 Roman" w:hAnsi="Avenir LT Std 55 Roman"/>
        </w:rPr>
        <w:t>2023 and</w:t>
      </w:r>
      <w:r w:rsidRPr="00D617DE">
        <w:rPr>
          <w:rFonts w:ascii="Avenir LT Std 55 Roman" w:hAnsi="Avenir LT Std 55 Roman"/>
        </w:rPr>
        <w:t xml:space="preserve"> is phased-in so that 100 percent of bus purchases must be ZEBs beginning in 2029. Similarly, the ASB regulation requires the purchase of </w:t>
      </w:r>
      <w:r w:rsidR="00E85F54" w:rsidRPr="00D617DE">
        <w:rPr>
          <w:rFonts w:ascii="Avenir LT Std 55 Roman" w:hAnsi="Avenir LT Std 55 Roman"/>
        </w:rPr>
        <w:t>zero-emission</w:t>
      </w:r>
      <w:r w:rsidRPr="00D617DE">
        <w:rPr>
          <w:rFonts w:ascii="Avenir LT Std 55 Roman" w:hAnsi="Avenir LT Std 55 Roman"/>
        </w:rPr>
        <w:t xml:space="preserve"> shuttle buses with a GVWR greater than 8,500 </w:t>
      </w:r>
      <w:proofErr w:type="spellStart"/>
      <w:r w:rsidRPr="00D617DE">
        <w:rPr>
          <w:rFonts w:ascii="Avenir LT Std 55 Roman" w:hAnsi="Avenir LT Std 55 Roman"/>
        </w:rPr>
        <w:t>lbs</w:t>
      </w:r>
      <w:proofErr w:type="spellEnd"/>
      <w:r w:rsidRPr="00D617DE">
        <w:rPr>
          <w:rFonts w:ascii="Avenir LT Std 55 Roman" w:hAnsi="Avenir LT Std 55 Roman"/>
        </w:rPr>
        <w:t xml:space="preserve"> with a complete transition to zero-emission shuttles by 2035. Finally, AB 739 requires California </w:t>
      </w:r>
      <w:r w:rsidR="00B475E2" w:rsidRPr="00D617DE">
        <w:rPr>
          <w:rFonts w:ascii="Avenir LT Std 55 Roman" w:hAnsi="Avenir LT Std 55 Roman"/>
        </w:rPr>
        <w:t>S</w:t>
      </w:r>
      <w:r w:rsidRPr="00D617DE">
        <w:rPr>
          <w:rFonts w:ascii="Avenir LT Std 55 Roman" w:hAnsi="Avenir LT Std 55 Roman"/>
        </w:rPr>
        <w:t>tate</w:t>
      </w:r>
      <w:r w:rsidR="00B475E2" w:rsidRPr="00D617DE">
        <w:rPr>
          <w:rFonts w:ascii="Avenir LT Std 55 Roman" w:hAnsi="Avenir LT Std 55 Roman"/>
        </w:rPr>
        <w:t>-</w:t>
      </w:r>
      <w:r w:rsidRPr="00D617DE">
        <w:rPr>
          <w:rFonts w:ascii="Avenir LT Std 55 Roman" w:hAnsi="Avenir LT Std 55 Roman"/>
        </w:rPr>
        <w:t xml:space="preserve">owned fleets to purchase 15 percent ZEVs at or over 19,000 </w:t>
      </w:r>
      <w:proofErr w:type="spellStart"/>
      <w:r w:rsidRPr="00D617DE">
        <w:rPr>
          <w:rFonts w:ascii="Avenir LT Std 55 Roman" w:hAnsi="Avenir LT Std 55 Roman"/>
        </w:rPr>
        <w:t>lbs</w:t>
      </w:r>
      <w:proofErr w:type="spellEnd"/>
      <w:r w:rsidRPr="00D617DE">
        <w:rPr>
          <w:rFonts w:ascii="Avenir LT Std 55 Roman" w:hAnsi="Avenir LT Std 55 Roman"/>
        </w:rPr>
        <w:t xml:space="preserve"> GVWR starting in </w:t>
      </w:r>
      <w:r w:rsidR="00556D82" w:rsidRPr="00D617DE">
        <w:rPr>
          <w:rFonts w:ascii="Avenir LT Std 55 Roman" w:hAnsi="Avenir LT Std 55 Roman"/>
        </w:rPr>
        <w:t>2026 and</w:t>
      </w:r>
      <w:r w:rsidRPr="00D617DE">
        <w:rPr>
          <w:rFonts w:ascii="Avenir LT Std 55 Roman" w:hAnsi="Avenir LT Std 55 Roman"/>
        </w:rPr>
        <w:t xml:space="preserve"> ramping up to 30 percent by 2030. </w:t>
      </w:r>
    </w:p>
    <w:p w14:paraId="7DEAEA98" w14:textId="7E62EC8F" w:rsidR="002B5D0E" w:rsidRPr="00D617DE" w:rsidRDefault="002B5D0E" w:rsidP="00357CD1">
      <w:pPr>
        <w:pStyle w:val="BodyText"/>
        <w:rPr>
          <w:rFonts w:ascii="Avenir LT Std 55 Roman" w:hAnsi="Avenir LT Std 55 Roman"/>
        </w:rPr>
      </w:pPr>
      <w:r w:rsidRPr="00D617DE">
        <w:rPr>
          <w:rFonts w:ascii="Avenir LT Std 55 Roman" w:hAnsi="Avenir LT Std 55 Roman"/>
        </w:rPr>
        <w:t xml:space="preserve">The </w:t>
      </w:r>
      <w:r w:rsidR="00D6041F" w:rsidRPr="00D617DE">
        <w:rPr>
          <w:rFonts w:ascii="Avenir LT Std 55 Roman" w:hAnsi="Avenir LT Std 55 Roman"/>
        </w:rPr>
        <w:t>P</w:t>
      </w:r>
      <w:r w:rsidRPr="00D617DE">
        <w:rPr>
          <w:rFonts w:ascii="Avenir LT Std 55 Roman" w:hAnsi="Avenir LT Std 55 Roman"/>
        </w:rPr>
        <w:t xml:space="preserve">roposed </w:t>
      </w:r>
      <w:r w:rsidR="00D6041F" w:rsidRPr="00D617DE">
        <w:rPr>
          <w:rFonts w:ascii="Avenir LT Std 55 Roman" w:hAnsi="Avenir LT Std 55 Roman"/>
        </w:rPr>
        <w:t>Project</w:t>
      </w:r>
      <w:r w:rsidRPr="00D617DE">
        <w:rPr>
          <w:rFonts w:ascii="Avenir LT Std 55 Roman" w:hAnsi="Avenir LT Std 55 Roman"/>
        </w:rPr>
        <w:t xml:space="preserve"> also complements other regulations approved by CARB and the United States Environmental Protection Agency (U</w:t>
      </w:r>
      <w:r w:rsidR="005E7B2F" w:rsidRPr="00D617DE">
        <w:rPr>
          <w:rFonts w:ascii="Avenir LT Std 55 Roman" w:hAnsi="Avenir LT Std 55 Roman"/>
        </w:rPr>
        <w:t>.</w:t>
      </w:r>
      <w:r w:rsidRPr="00D617DE">
        <w:rPr>
          <w:rFonts w:ascii="Avenir LT Std 55 Roman" w:hAnsi="Avenir LT Std 55 Roman"/>
        </w:rPr>
        <w:t>S</w:t>
      </w:r>
      <w:r w:rsidR="005E7B2F" w:rsidRPr="00D617DE">
        <w:rPr>
          <w:rFonts w:ascii="Avenir LT Std 55 Roman" w:hAnsi="Avenir LT Std 55 Roman"/>
        </w:rPr>
        <w:t>.</w:t>
      </w:r>
      <w:r w:rsidRPr="00D617DE">
        <w:rPr>
          <w:rFonts w:ascii="Avenir LT Std 55 Roman" w:hAnsi="Avenir LT Std 55 Roman"/>
        </w:rPr>
        <w:t xml:space="preserve"> EPA) to reduce GHG emissions from medium- and heavy-duty vehicles. </w:t>
      </w:r>
      <w:bookmarkStart w:id="22" w:name="_Hlk74807881"/>
      <w:r w:rsidRPr="00D617DE">
        <w:rPr>
          <w:rFonts w:ascii="Avenir LT Std 55 Roman" w:hAnsi="Avenir LT Std 55 Roman"/>
        </w:rPr>
        <w:t>The U</w:t>
      </w:r>
      <w:r w:rsidR="005E7B2F" w:rsidRPr="00D617DE">
        <w:rPr>
          <w:rFonts w:ascii="Avenir LT Std 55 Roman" w:hAnsi="Avenir LT Std 55 Roman"/>
        </w:rPr>
        <w:t>.</w:t>
      </w:r>
      <w:r w:rsidRPr="00D617DE">
        <w:rPr>
          <w:rFonts w:ascii="Avenir LT Std 55 Roman" w:hAnsi="Avenir LT Std 55 Roman"/>
        </w:rPr>
        <w:t>S</w:t>
      </w:r>
      <w:r w:rsidR="005E7B2F" w:rsidRPr="00D617DE">
        <w:rPr>
          <w:rFonts w:ascii="Avenir LT Std 55 Roman" w:hAnsi="Avenir LT Std 55 Roman"/>
        </w:rPr>
        <w:t>.</w:t>
      </w:r>
      <w:r w:rsidRPr="00D617DE">
        <w:rPr>
          <w:rFonts w:ascii="Avenir LT Std 55 Roman" w:hAnsi="Avenir LT Std 55 Roman"/>
        </w:rPr>
        <w:t xml:space="preserve"> EPA Greenhouse Gas Emissions and Fuel Efficiency Standards for Medium- and Heavy-Duty Engines and Vehicles - Phase 2 (Federal Phase 2 GHG) is structured to provide a range of options to manufacturers to reduce the fuel consumption of medium- and heavy-duty vehicles through use of a range of technologies including aerodynamics, more efficient engines, ZEVs</w:t>
      </w:r>
      <w:r w:rsidR="00556D82" w:rsidRPr="00D617DE">
        <w:rPr>
          <w:rFonts w:ascii="Avenir LT Std 55 Roman" w:hAnsi="Avenir LT Std 55 Roman"/>
        </w:rPr>
        <w:t>,</w:t>
      </w:r>
      <w:r w:rsidRPr="00D617DE">
        <w:rPr>
          <w:rFonts w:ascii="Avenir LT Std 55 Roman" w:hAnsi="Avenir LT Std 55 Roman"/>
        </w:rPr>
        <w:t xml:space="preserve"> and other technologies</w:t>
      </w:r>
      <w:r w:rsidR="00B91F9E" w:rsidRPr="00D617DE">
        <w:rPr>
          <w:rFonts w:ascii="Avenir LT Std 55 Roman" w:hAnsi="Avenir LT Std 55 Roman"/>
          <w:vertAlign w:val="superscript"/>
        </w:rPr>
        <w:footnoteReference w:id="8"/>
      </w:r>
      <w:r w:rsidRPr="00D617DE">
        <w:rPr>
          <w:rFonts w:ascii="Avenir LT Std 55 Roman" w:hAnsi="Avenir LT Std 55 Roman"/>
        </w:rPr>
        <w:t xml:space="preserve">. </w:t>
      </w:r>
      <w:bookmarkEnd w:id="22"/>
      <w:r w:rsidRPr="00D617DE">
        <w:rPr>
          <w:rFonts w:ascii="Avenir LT Std 55 Roman" w:hAnsi="Avenir LT Std 55 Roman"/>
        </w:rPr>
        <w:t xml:space="preserve">California adopted this federal program with minor changes. The California Greenhouse Gas Emissions Standards for Medium- and Heavy-duty </w:t>
      </w:r>
      <w:r w:rsidR="00762468" w:rsidRPr="00D617DE">
        <w:rPr>
          <w:rFonts w:ascii="Avenir LT Std 55 Roman" w:hAnsi="Avenir LT Std 55 Roman"/>
        </w:rPr>
        <w:t>E</w:t>
      </w:r>
      <w:r w:rsidRPr="00D617DE">
        <w:rPr>
          <w:rFonts w:ascii="Avenir LT Std 55 Roman" w:hAnsi="Avenir LT Std 55 Roman"/>
        </w:rPr>
        <w:t xml:space="preserve">ngines and Vehicles, and the Amendments to the Tractor-Trailer GHG Regulation (CA Phase 2 GHG) were adopted by the Board in February 2018. </w:t>
      </w:r>
    </w:p>
    <w:p w14:paraId="26506336" w14:textId="33A55FEA" w:rsidR="002B5D0E" w:rsidRPr="00D617DE" w:rsidRDefault="002B5D0E" w:rsidP="00357CD1">
      <w:pPr>
        <w:pStyle w:val="BodyText"/>
        <w:rPr>
          <w:rFonts w:ascii="Avenir LT Std 55 Roman" w:hAnsi="Avenir LT Std 55 Roman"/>
        </w:rPr>
      </w:pPr>
      <w:r w:rsidRPr="00D617DE">
        <w:rPr>
          <w:rFonts w:ascii="Avenir LT Std 55 Roman" w:hAnsi="Avenir LT Std 55 Roman"/>
        </w:rPr>
        <w:t xml:space="preserve">The </w:t>
      </w:r>
      <w:r w:rsidR="00D6041F" w:rsidRPr="00D617DE">
        <w:rPr>
          <w:rFonts w:ascii="Avenir LT Std 55 Roman" w:hAnsi="Avenir LT Std 55 Roman"/>
        </w:rPr>
        <w:t>P</w:t>
      </w:r>
      <w:r w:rsidRPr="00D617DE">
        <w:rPr>
          <w:rFonts w:ascii="Avenir LT Std 55 Roman" w:hAnsi="Avenir LT Std 55 Roman"/>
        </w:rPr>
        <w:t xml:space="preserve">roposed </w:t>
      </w:r>
      <w:r w:rsidR="00D6041F" w:rsidRPr="00D617DE">
        <w:rPr>
          <w:rFonts w:ascii="Avenir LT Std 55 Roman" w:hAnsi="Avenir LT Std 55 Roman"/>
        </w:rPr>
        <w:t>Project</w:t>
      </w:r>
      <w:r w:rsidRPr="00D617DE">
        <w:rPr>
          <w:rFonts w:ascii="Avenir LT Std 55 Roman" w:hAnsi="Avenir LT Std 55 Roman"/>
        </w:rPr>
        <w:t xml:space="preserve"> </w:t>
      </w:r>
      <w:r w:rsidR="002443D2" w:rsidRPr="00D617DE">
        <w:rPr>
          <w:rFonts w:ascii="Avenir LT Std 55 Roman" w:hAnsi="Avenir LT Std 55 Roman"/>
        </w:rPr>
        <w:t>also compl</w:t>
      </w:r>
      <w:r w:rsidR="009B0480" w:rsidRPr="00D617DE">
        <w:rPr>
          <w:rFonts w:ascii="Avenir LT Std 55 Roman" w:hAnsi="Avenir LT Std 55 Roman"/>
        </w:rPr>
        <w:t>e</w:t>
      </w:r>
      <w:r w:rsidR="002443D2" w:rsidRPr="00D617DE">
        <w:rPr>
          <w:rFonts w:ascii="Avenir LT Std 55 Roman" w:hAnsi="Avenir LT Std 55 Roman"/>
        </w:rPr>
        <w:t>ments the</w:t>
      </w:r>
      <w:r w:rsidRPr="00D617DE">
        <w:rPr>
          <w:rFonts w:ascii="Avenir LT Std 55 Roman" w:hAnsi="Avenir LT Std 55 Roman"/>
        </w:rPr>
        <w:t xml:space="preserve"> Advanced Clean Cars (ACC) ZEV regulation. The </w:t>
      </w:r>
      <w:r w:rsidR="00D6041F" w:rsidRPr="00D617DE">
        <w:rPr>
          <w:rFonts w:ascii="Avenir LT Std 55 Roman" w:hAnsi="Avenir LT Std 55 Roman"/>
        </w:rPr>
        <w:t>P</w:t>
      </w:r>
      <w:r w:rsidRPr="00D617DE">
        <w:rPr>
          <w:rFonts w:ascii="Avenir LT Std 55 Roman" w:hAnsi="Avenir LT Std 55 Roman"/>
        </w:rPr>
        <w:t xml:space="preserve">roposed </w:t>
      </w:r>
      <w:r w:rsidR="00D6041F" w:rsidRPr="00D617DE">
        <w:rPr>
          <w:rFonts w:ascii="Avenir LT Std 55 Roman" w:hAnsi="Avenir LT Std 55 Roman"/>
        </w:rPr>
        <w:t>Project</w:t>
      </w:r>
      <w:r w:rsidR="002443D2" w:rsidRPr="00D617DE">
        <w:rPr>
          <w:rFonts w:ascii="Avenir LT Std 55 Roman" w:hAnsi="Avenir LT Std 55 Roman"/>
        </w:rPr>
        <w:t xml:space="preserve"> requires the purchase and deployment of Class 2b and 3 vehicles</w:t>
      </w:r>
      <w:r w:rsidR="00CC6A1E" w:rsidRPr="00D617DE">
        <w:rPr>
          <w:rFonts w:ascii="Avenir LT Std 55 Roman" w:hAnsi="Avenir LT Std 55 Roman"/>
        </w:rPr>
        <w:t>,</w:t>
      </w:r>
      <w:r w:rsidR="002443D2" w:rsidRPr="00D617DE">
        <w:rPr>
          <w:rFonts w:ascii="Avenir LT Std 55 Roman" w:hAnsi="Avenir LT Std 55 Roman"/>
        </w:rPr>
        <w:t xml:space="preserve"> which manufacturers may apply excess credits under the ACC</w:t>
      </w:r>
      <w:r w:rsidRPr="00D617DE">
        <w:rPr>
          <w:rFonts w:ascii="Avenir LT Std 55 Roman" w:hAnsi="Avenir LT Std 55 Roman"/>
        </w:rPr>
        <w:t xml:space="preserve"> regulation</w:t>
      </w:r>
      <w:r w:rsidR="002443D2" w:rsidRPr="00D617DE">
        <w:rPr>
          <w:rFonts w:ascii="Avenir LT Std 55 Roman" w:hAnsi="Avenir LT Std 55 Roman"/>
        </w:rPr>
        <w:t>.</w:t>
      </w:r>
      <w:r w:rsidRPr="00D617DE">
        <w:rPr>
          <w:rFonts w:ascii="Avenir LT Std 55 Roman" w:hAnsi="Avenir LT Std 55 Roman"/>
        </w:rPr>
        <w:t xml:space="preserve"> </w:t>
      </w:r>
      <w:bookmarkStart w:id="23" w:name="_Hlk74807896"/>
      <w:r w:rsidRPr="00D617DE">
        <w:rPr>
          <w:rFonts w:ascii="Avenir LT Std 55 Roman" w:hAnsi="Avenir LT Std 55 Roman"/>
        </w:rPr>
        <w:t>The ACC regulation requires manufacturers of Class 1 and 2A vehicles to produce and sell ZEVs in California as a percentage of total annual sales</w:t>
      </w:r>
      <w:r w:rsidR="00F7375D" w:rsidRPr="00D617DE">
        <w:rPr>
          <w:rFonts w:ascii="Avenir LT Std 55 Roman" w:hAnsi="Avenir LT Std 55 Roman"/>
          <w:vertAlign w:val="superscript"/>
        </w:rPr>
        <w:footnoteReference w:id="9"/>
      </w:r>
      <w:r w:rsidRPr="00D617DE">
        <w:rPr>
          <w:rFonts w:ascii="Avenir LT Std 55 Roman" w:hAnsi="Avenir LT Std 55 Roman"/>
        </w:rPr>
        <w:t xml:space="preserve">. </w:t>
      </w:r>
      <w:bookmarkEnd w:id="23"/>
      <w:r w:rsidRPr="00D617DE">
        <w:rPr>
          <w:rFonts w:ascii="Avenir LT Std 55 Roman" w:hAnsi="Avenir LT Std 55 Roman"/>
        </w:rPr>
        <w:t xml:space="preserve">The ACC regulation does not require manufacturers to produce and sell Class </w:t>
      </w:r>
      <w:r w:rsidR="00693CEE" w:rsidRPr="00D617DE">
        <w:rPr>
          <w:rFonts w:ascii="Avenir LT Std 55 Roman" w:hAnsi="Avenir LT Std 55 Roman"/>
        </w:rPr>
        <w:t>2b</w:t>
      </w:r>
      <w:r w:rsidRPr="00D617DE">
        <w:rPr>
          <w:rFonts w:ascii="Avenir LT Std 55 Roman" w:hAnsi="Avenir LT Std 55 Roman"/>
        </w:rPr>
        <w:t xml:space="preserve"> and 3 ZEVs, but it does give credits if they do. </w:t>
      </w:r>
    </w:p>
    <w:p w14:paraId="558726C6" w14:textId="72085793" w:rsidR="002B5D0E" w:rsidRPr="00D617DE" w:rsidRDefault="002B5D0E" w:rsidP="00357CD1">
      <w:pPr>
        <w:pStyle w:val="BodyText"/>
        <w:rPr>
          <w:rFonts w:ascii="Avenir LT Std 55 Roman" w:hAnsi="Avenir LT Std 55 Roman"/>
        </w:rPr>
      </w:pPr>
      <w:r w:rsidRPr="00D617DE">
        <w:rPr>
          <w:rFonts w:ascii="Avenir LT Std 55 Roman" w:hAnsi="Avenir LT Std 55 Roman"/>
        </w:rPr>
        <w:t xml:space="preserve">ZEVs sold in California to comply with the proposed ACT regulation will be required to meet the Zero-Emission Powertrain (ZEP) Certification starting in the 2024 model year (MY). This requirement does not affect the </w:t>
      </w:r>
      <w:r w:rsidR="00D107CA" w:rsidRPr="00D617DE">
        <w:rPr>
          <w:rFonts w:ascii="Avenir LT Std 55 Roman" w:hAnsi="Avenir LT Std 55 Roman"/>
        </w:rPr>
        <w:t>emissions analysis</w:t>
      </w:r>
      <w:r w:rsidR="009A3695" w:rsidRPr="00D617DE">
        <w:rPr>
          <w:rFonts w:ascii="Avenir LT Std 55 Roman" w:hAnsi="Avenir LT Std 55 Roman"/>
        </w:rPr>
        <w:t>.</w:t>
      </w:r>
      <w:r w:rsidR="00D107CA" w:rsidRPr="00D617DE">
        <w:rPr>
          <w:rFonts w:ascii="Avenir LT Std 55 Roman" w:hAnsi="Avenir LT Std 55 Roman"/>
        </w:rPr>
        <w:t xml:space="preserve"> </w:t>
      </w:r>
      <w:r w:rsidRPr="00D617DE">
        <w:rPr>
          <w:rFonts w:ascii="Avenir LT Std 55 Roman" w:hAnsi="Avenir LT Std 55 Roman"/>
        </w:rPr>
        <w:t>ZEP certification help</w:t>
      </w:r>
      <w:r w:rsidR="009A3695" w:rsidRPr="00D617DE">
        <w:rPr>
          <w:rFonts w:ascii="Avenir LT Std 55 Roman" w:hAnsi="Avenir LT Std 55 Roman"/>
        </w:rPr>
        <w:t>s</w:t>
      </w:r>
      <w:r w:rsidRPr="00D617DE">
        <w:rPr>
          <w:rFonts w:ascii="Avenir LT Std 55 Roman" w:hAnsi="Avenir LT Std 55 Roman"/>
        </w:rPr>
        <w:t xml:space="preserve"> ensure fleet purchasers are provided with consistent and reliable information about zero-emission technology</w:t>
      </w:r>
      <w:r w:rsidR="00434C43" w:rsidRPr="00D617DE">
        <w:rPr>
          <w:rFonts w:ascii="Avenir LT Std 55 Roman" w:hAnsi="Avenir LT Std 55 Roman"/>
        </w:rPr>
        <w:t xml:space="preserve"> and</w:t>
      </w:r>
      <w:r w:rsidRPr="00D617DE">
        <w:rPr>
          <w:rFonts w:ascii="Avenir LT Std 55 Roman" w:hAnsi="Avenir LT Std 55 Roman"/>
        </w:rPr>
        <w:t xml:space="preserve"> the vehicles that use it, </w:t>
      </w:r>
      <w:r w:rsidR="00434C43" w:rsidRPr="00D617DE">
        <w:rPr>
          <w:rFonts w:ascii="Avenir LT Std 55 Roman" w:hAnsi="Avenir LT Std 55 Roman"/>
        </w:rPr>
        <w:t xml:space="preserve">as well as </w:t>
      </w:r>
      <w:r w:rsidRPr="00D617DE">
        <w:rPr>
          <w:rFonts w:ascii="Avenir LT Std 55 Roman" w:hAnsi="Avenir LT Std 55 Roman"/>
        </w:rPr>
        <w:t>that heavy-duty electric and fuel-cell vehicles are well supported once deployed</w:t>
      </w:r>
      <w:r w:rsidR="00856C73" w:rsidRPr="00D617DE">
        <w:rPr>
          <w:rFonts w:ascii="Avenir LT Std 55 Roman" w:hAnsi="Avenir LT Std 55 Roman"/>
          <w:vertAlign w:val="superscript"/>
        </w:rPr>
        <w:footnoteReference w:id="10"/>
      </w:r>
      <w:r w:rsidRPr="00D617DE">
        <w:rPr>
          <w:rFonts w:ascii="Avenir LT Std 55 Roman" w:hAnsi="Avenir LT Std 55 Roman"/>
        </w:rPr>
        <w:t xml:space="preserve">. </w:t>
      </w:r>
    </w:p>
    <w:p w14:paraId="13C46460" w14:textId="255664D5" w:rsidR="002B5D0E" w:rsidRPr="00D617DE" w:rsidRDefault="002B5D0E" w:rsidP="0097602E">
      <w:pPr>
        <w:pStyle w:val="BodyText"/>
        <w:rPr>
          <w:rFonts w:ascii="Avenir LT Std 55 Roman" w:hAnsi="Avenir LT Std 55 Roman"/>
        </w:rPr>
      </w:pPr>
      <w:r w:rsidRPr="00D617DE">
        <w:rPr>
          <w:rFonts w:ascii="Avenir LT Std 55 Roman" w:hAnsi="Avenir LT Std 55 Roman"/>
        </w:rPr>
        <w:t>The cost analysis includes the value of Low Carbon Fuel Standard program (LCFS) credits as part of the analysis to show the potential impacts on the economy</w:t>
      </w:r>
      <w:r w:rsidR="00B475E2" w:rsidRPr="00D617DE">
        <w:rPr>
          <w:rFonts w:ascii="Avenir LT Std 55 Roman" w:hAnsi="Avenir LT Std 55 Roman"/>
        </w:rPr>
        <w:t xml:space="preserve"> of the state</w:t>
      </w:r>
      <w:r w:rsidRPr="00D617DE">
        <w:rPr>
          <w:rFonts w:ascii="Avenir LT Std 55 Roman" w:hAnsi="Avenir LT Std 55 Roman"/>
        </w:rPr>
        <w:t xml:space="preserve">. The LCFS is a regulation designed to reduce GHG emissions associated with the lifecycle of transportation fuels used in California. A fleet owner that opts into the LCFS program can receive credits for consuming electricity or producing an alternative fuel (e.g., hydrogen) onsite. The credits can be sold to regulated parties in the LCFS credit market, thereby reducing operating costs for fleet owners. </w:t>
      </w:r>
      <w:r w:rsidRPr="00D617DE">
        <w:rPr>
          <w:rFonts w:ascii="Avenir LT Std 55 Roman" w:eastAsia="Arial" w:hAnsi="Avenir LT Std 55 Roman"/>
        </w:rPr>
        <w:t xml:space="preserve">These credit values will have a monetary value when sold to </w:t>
      </w:r>
      <w:r w:rsidR="0ECB3B6D" w:rsidRPr="00D617DE">
        <w:rPr>
          <w:rFonts w:ascii="Avenir LT Std 55 Roman" w:eastAsia="Arial" w:hAnsi="Avenir LT Std 55 Roman"/>
        </w:rPr>
        <w:t>fuel suppliers and other</w:t>
      </w:r>
      <w:r w:rsidRPr="00D617DE">
        <w:rPr>
          <w:rFonts w:ascii="Avenir LT Std 55 Roman" w:eastAsia="Arial" w:hAnsi="Avenir LT Std 55 Roman"/>
        </w:rPr>
        <w:t xml:space="preserve"> regulated parties who must offset deficits created by their supply of fuels with </w:t>
      </w:r>
      <w:r w:rsidR="00CA5A03" w:rsidRPr="00D617DE">
        <w:rPr>
          <w:rFonts w:ascii="Avenir LT Std 55 Roman" w:eastAsia="Arial" w:hAnsi="Avenir LT Std 55 Roman"/>
        </w:rPr>
        <w:t>carbon intensities</w:t>
      </w:r>
      <w:r w:rsidRPr="00D617DE">
        <w:rPr>
          <w:rFonts w:ascii="Avenir LT Std 55 Roman" w:eastAsia="Arial" w:hAnsi="Avenir LT Std 55 Roman"/>
        </w:rPr>
        <w:t xml:space="preserve"> that exceed the LCFS standards. According to the LCFS staff report, regulations encourage the adoption of </w:t>
      </w:r>
      <w:r w:rsidR="00A175AC" w:rsidRPr="00D617DE">
        <w:rPr>
          <w:rFonts w:ascii="Avenir LT Std 55 Roman" w:eastAsia="Arial" w:hAnsi="Avenir LT Std 55 Roman"/>
        </w:rPr>
        <w:t>ZEVs</w:t>
      </w:r>
      <w:r w:rsidRPr="00D617DE">
        <w:rPr>
          <w:rFonts w:ascii="Avenir LT Std 55 Roman" w:eastAsia="Arial" w:hAnsi="Avenir LT Std 55 Roman"/>
        </w:rPr>
        <w:t>, and the generation of these valuable credits can assist that effort. To isolate the effects of the LCFS, the program does not count GHG benefits that are resultant from regulations and trends that influence carbon inten</w:t>
      </w:r>
      <w:r w:rsidR="00DE1426" w:rsidRPr="00D617DE">
        <w:rPr>
          <w:rFonts w:ascii="Avenir LT Std 55 Roman" w:eastAsia="Arial" w:hAnsi="Avenir LT Std 55 Roman"/>
        </w:rPr>
        <w:t>sities of transportation fuels.</w:t>
      </w:r>
      <w:r w:rsidRPr="00D617DE">
        <w:rPr>
          <w:rFonts w:ascii="Avenir LT Std 55 Roman" w:eastAsia="Arial" w:hAnsi="Avenir LT Std 55 Roman"/>
        </w:rPr>
        <w:t xml:space="preserve"> Therefore, </w:t>
      </w:r>
      <w:r w:rsidR="00D107CA" w:rsidRPr="00D617DE">
        <w:rPr>
          <w:rFonts w:ascii="Avenir LT Std 55 Roman" w:eastAsia="Arial" w:hAnsi="Avenir LT Std 55 Roman"/>
        </w:rPr>
        <w:t>all</w:t>
      </w:r>
      <w:r w:rsidRPr="00D617DE">
        <w:rPr>
          <w:rFonts w:ascii="Avenir LT Std 55 Roman" w:eastAsia="Arial" w:hAnsi="Avenir LT Std 55 Roman"/>
        </w:rPr>
        <w:t xml:space="preserve"> the GHG emissions benefits of deploying ZEVs w</w:t>
      </w:r>
      <w:r w:rsidR="005E7B2F" w:rsidRPr="00D617DE">
        <w:rPr>
          <w:rFonts w:ascii="Avenir LT Std 55 Roman" w:eastAsia="Arial" w:hAnsi="Avenir LT Std 55 Roman"/>
        </w:rPr>
        <w:t>ould</w:t>
      </w:r>
      <w:r w:rsidRPr="00D617DE">
        <w:rPr>
          <w:rFonts w:ascii="Avenir LT Std 55 Roman" w:eastAsia="Arial" w:hAnsi="Avenir LT Std 55 Roman"/>
        </w:rPr>
        <w:t xml:space="preserve"> be counted as part of the </w:t>
      </w:r>
      <w:r w:rsidR="00D6041F" w:rsidRPr="00D617DE">
        <w:rPr>
          <w:rFonts w:ascii="Avenir LT Std 55 Roman" w:eastAsia="Arial" w:hAnsi="Avenir LT Std 55 Roman"/>
        </w:rPr>
        <w:t>P</w:t>
      </w:r>
      <w:r w:rsidRPr="00D617DE">
        <w:rPr>
          <w:rFonts w:ascii="Avenir LT Std 55 Roman" w:eastAsia="Arial" w:hAnsi="Avenir LT Std 55 Roman"/>
        </w:rPr>
        <w:t xml:space="preserve">roposed </w:t>
      </w:r>
      <w:r w:rsidR="00D6041F" w:rsidRPr="00D617DE">
        <w:rPr>
          <w:rFonts w:ascii="Avenir LT Std 55 Roman" w:eastAsia="Arial" w:hAnsi="Avenir LT Std 55 Roman"/>
        </w:rPr>
        <w:t>Project</w:t>
      </w:r>
      <w:r w:rsidRPr="00D617DE">
        <w:rPr>
          <w:rFonts w:ascii="Avenir LT Std 55 Roman" w:eastAsia="Arial" w:hAnsi="Avenir LT Std 55 Roman"/>
        </w:rPr>
        <w:t xml:space="preserve"> except if the ZEVs are already required to be purchased from existing regulations or legislation. </w:t>
      </w:r>
    </w:p>
    <w:p w14:paraId="1B216F01" w14:textId="3A9996FD" w:rsidR="002B5D0E" w:rsidRPr="00D617DE" w:rsidRDefault="002B5D0E" w:rsidP="00357CD1">
      <w:pPr>
        <w:pStyle w:val="BodyText"/>
        <w:rPr>
          <w:rFonts w:ascii="Avenir LT Std 55 Roman" w:hAnsi="Avenir LT Std 55 Roman"/>
        </w:rPr>
      </w:pPr>
      <w:r w:rsidRPr="00D617DE">
        <w:rPr>
          <w:rFonts w:ascii="Avenir LT Std 55 Roman" w:hAnsi="Avenir LT Std 55 Roman"/>
        </w:rPr>
        <w:t xml:space="preserve">Additionally, </w:t>
      </w:r>
      <w:r w:rsidR="00877EB7" w:rsidRPr="00D617DE">
        <w:rPr>
          <w:rFonts w:ascii="Avenir LT Std 55 Roman" w:hAnsi="Avenir LT Std 55 Roman"/>
        </w:rPr>
        <w:t xml:space="preserve">in 2018, </w:t>
      </w:r>
      <w:r w:rsidR="00742A4A" w:rsidRPr="00D617DE">
        <w:rPr>
          <w:rFonts w:ascii="Avenir LT Std 55 Roman" w:hAnsi="Avenir LT Std 55 Roman"/>
        </w:rPr>
        <w:t xml:space="preserve">the Legislature passed </w:t>
      </w:r>
      <w:r w:rsidR="00A175AC" w:rsidRPr="00D617DE">
        <w:rPr>
          <w:rFonts w:ascii="Avenir LT Std 55 Roman" w:hAnsi="Avenir LT Std 55 Roman"/>
        </w:rPr>
        <w:t xml:space="preserve">AB </w:t>
      </w:r>
      <w:r w:rsidRPr="00D617DE">
        <w:rPr>
          <w:rFonts w:ascii="Avenir LT Std 55 Roman" w:hAnsi="Avenir LT Std 55 Roman"/>
        </w:rPr>
        <w:t>2061</w:t>
      </w:r>
      <w:r w:rsidR="005B1D0F" w:rsidRPr="00D617DE">
        <w:rPr>
          <w:rFonts w:ascii="Avenir LT Std 55 Roman" w:hAnsi="Avenir LT Std 55 Roman"/>
        </w:rPr>
        <w:t>,</w:t>
      </w:r>
      <w:r w:rsidR="0046724B" w:rsidRPr="00D617DE">
        <w:rPr>
          <w:rFonts w:ascii="Avenir LT Std 55 Roman" w:hAnsi="Avenir LT Std 55 Roman"/>
          <w:vertAlign w:val="superscript"/>
        </w:rPr>
        <w:footnoteReference w:id="11"/>
      </w:r>
      <w:r w:rsidR="00742A4A" w:rsidRPr="00D617DE">
        <w:rPr>
          <w:rFonts w:ascii="Avenir LT Std 55 Roman" w:hAnsi="Avenir LT Std 55 Roman"/>
        </w:rPr>
        <w:t xml:space="preserve"> which complements the Proposed Project by mitigating </w:t>
      </w:r>
      <w:r w:rsidRPr="00D617DE">
        <w:rPr>
          <w:rFonts w:ascii="Avenir LT Std 55 Roman" w:hAnsi="Avenir LT Std 55 Roman"/>
        </w:rPr>
        <w:t xml:space="preserve">vehicle weight concerns for ZEVs required by the </w:t>
      </w:r>
      <w:r w:rsidR="00D6041F" w:rsidRPr="00D617DE">
        <w:rPr>
          <w:rFonts w:ascii="Avenir LT Std 55 Roman" w:hAnsi="Avenir LT Std 55 Roman"/>
        </w:rPr>
        <w:t>P</w:t>
      </w:r>
      <w:r w:rsidRPr="00D617DE">
        <w:rPr>
          <w:rFonts w:ascii="Avenir LT Std 55 Roman" w:hAnsi="Avenir LT Std 55 Roman"/>
        </w:rPr>
        <w:t xml:space="preserve">roposed </w:t>
      </w:r>
      <w:r w:rsidR="00D6041F" w:rsidRPr="00D617DE">
        <w:rPr>
          <w:rFonts w:ascii="Avenir LT Std 55 Roman" w:hAnsi="Avenir LT Std 55 Roman"/>
        </w:rPr>
        <w:t>Project</w:t>
      </w:r>
      <w:r w:rsidRPr="00D617DE">
        <w:rPr>
          <w:rFonts w:ascii="Avenir LT Std 55 Roman" w:hAnsi="Avenir LT Std 55 Roman"/>
        </w:rPr>
        <w:t xml:space="preserve">. </w:t>
      </w:r>
      <w:r w:rsidR="009B018C" w:rsidRPr="00D617DE">
        <w:rPr>
          <w:rFonts w:ascii="Avenir LT Std 55 Roman" w:hAnsi="Avenir LT Std 55 Roman"/>
        </w:rPr>
        <w:t xml:space="preserve">Existing state and federal law </w:t>
      </w:r>
      <w:r w:rsidR="00946231" w:rsidRPr="00D617DE">
        <w:rPr>
          <w:rFonts w:ascii="Avenir LT Std 55 Roman" w:hAnsi="Avenir LT Std 55 Roman"/>
        </w:rPr>
        <w:t>established</w:t>
      </w:r>
      <w:r w:rsidR="001775BB" w:rsidRPr="00D617DE">
        <w:rPr>
          <w:rFonts w:ascii="Avenir LT Std 55 Roman" w:hAnsi="Avenir LT Std 55 Roman"/>
        </w:rPr>
        <w:t xml:space="preserve"> a maximum</w:t>
      </w:r>
      <w:r w:rsidR="00E40EF4" w:rsidRPr="00D617DE">
        <w:rPr>
          <w:rFonts w:ascii="Avenir LT Std 55 Roman" w:hAnsi="Avenir LT Std 55 Roman"/>
        </w:rPr>
        <w:t xml:space="preserve"> gross vehicle weight </w:t>
      </w:r>
      <w:r w:rsidR="001F1CDD" w:rsidRPr="00D617DE">
        <w:rPr>
          <w:rFonts w:ascii="Avenir LT Std 55 Roman" w:hAnsi="Avenir LT Std 55 Roman"/>
        </w:rPr>
        <w:t>limit</w:t>
      </w:r>
      <w:r w:rsidR="00E40EF4" w:rsidRPr="00D617DE">
        <w:rPr>
          <w:rFonts w:ascii="Avenir LT Std 55 Roman" w:hAnsi="Avenir LT Std 55 Roman"/>
        </w:rPr>
        <w:t xml:space="preserve"> of 80,000</w:t>
      </w:r>
      <w:r w:rsidR="004C32A8" w:rsidRPr="00D617DE">
        <w:rPr>
          <w:rFonts w:ascii="Avenir LT Std 55 Roman" w:hAnsi="Avenir LT Std 55 Roman"/>
        </w:rPr>
        <w:t xml:space="preserve"> pounds for</w:t>
      </w:r>
      <w:r w:rsidR="00713A3A" w:rsidRPr="00D617DE">
        <w:rPr>
          <w:rFonts w:ascii="Avenir LT Std 55 Roman" w:hAnsi="Avenir LT Std 55 Roman"/>
        </w:rPr>
        <w:t xml:space="preserve"> vehicles</w:t>
      </w:r>
      <w:r w:rsidR="00AB1E74" w:rsidRPr="00D617DE">
        <w:rPr>
          <w:rFonts w:ascii="Avenir LT Std 55 Roman" w:hAnsi="Avenir LT Std 55 Roman"/>
        </w:rPr>
        <w:t xml:space="preserve"> with two or more axles that </w:t>
      </w:r>
      <w:r w:rsidR="001449E5" w:rsidRPr="00D617DE">
        <w:rPr>
          <w:rFonts w:ascii="Avenir LT Std 55 Roman" w:hAnsi="Avenir LT Std 55 Roman"/>
        </w:rPr>
        <w:t xml:space="preserve">travel on highways. </w:t>
      </w:r>
      <w:r w:rsidRPr="00D617DE">
        <w:rPr>
          <w:rFonts w:ascii="Avenir LT Std 55 Roman" w:hAnsi="Avenir LT Std 55 Roman"/>
        </w:rPr>
        <w:t xml:space="preserve">AB 2061, to the extent expressly authorized by federal law, authorizes </w:t>
      </w:r>
      <w:r w:rsidR="00D66FC8" w:rsidRPr="00D617DE">
        <w:rPr>
          <w:rFonts w:ascii="Avenir LT Std 55 Roman" w:hAnsi="Avenir LT Std 55 Roman"/>
        </w:rPr>
        <w:t>alternative fueled vehicles including</w:t>
      </w:r>
      <w:r w:rsidRPr="00D617DE">
        <w:rPr>
          <w:rFonts w:ascii="Avenir LT Std 55 Roman" w:hAnsi="Avenir LT Std 55 Roman"/>
        </w:rPr>
        <w:t xml:space="preserve"> a </w:t>
      </w:r>
      <w:r w:rsidR="004175CC" w:rsidRPr="00D617DE">
        <w:rPr>
          <w:rFonts w:ascii="Avenir LT Std 55 Roman" w:hAnsi="Avenir LT Std 55 Roman"/>
        </w:rPr>
        <w:t>NZEV</w:t>
      </w:r>
      <w:r w:rsidRPr="00D617DE">
        <w:rPr>
          <w:rFonts w:ascii="Avenir LT Std 55 Roman" w:hAnsi="Avenir LT Std 55 Roman"/>
        </w:rPr>
        <w:t xml:space="preserve"> or </w:t>
      </w:r>
      <w:r w:rsidR="004175CC" w:rsidRPr="00D617DE">
        <w:rPr>
          <w:rFonts w:ascii="Avenir LT Std 55 Roman" w:hAnsi="Avenir LT Std 55 Roman"/>
        </w:rPr>
        <w:t>ZEV</w:t>
      </w:r>
      <w:r w:rsidRPr="00D617DE">
        <w:rPr>
          <w:rFonts w:ascii="Avenir LT Std 55 Roman" w:hAnsi="Avenir LT Std 55 Roman"/>
        </w:rPr>
        <w:t xml:space="preserve"> to exceed the </w:t>
      </w:r>
      <w:r w:rsidR="00704EA0" w:rsidRPr="00D617DE">
        <w:rPr>
          <w:rFonts w:ascii="Avenir LT Std 55 Roman" w:hAnsi="Avenir LT Std 55 Roman"/>
        </w:rPr>
        <w:t xml:space="preserve">maximum </w:t>
      </w:r>
      <w:r w:rsidR="00410987" w:rsidRPr="00D617DE">
        <w:rPr>
          <w:rFonts w:ascii="Avenir LT Std 55 Roman" w:hAnsi="Avenir LT Std 55 Roman"/>
        </w:rPr>
        <w:t>gross</w:t>
      </w:r>
      <w:r w:rsidR="00704EA0" w:rsidRPr="00D617DE">
        <w:rPr>
          <w:rFonts w:ascii="Avenir LT Std 55 Roman" w:hAnsi="Avenir LT Std 55 Roman"/>
        </w:rPr>
        <w:t xml:space="preserve"> vehicle </w:t>
      </w:r>
      <w:r w:rsidRPr="00D617DE">
        <w:rPr>
          <w:rFonts w:ascii="Avenir LT Std 55 Roman" w:hAnsi="Avenir LT Std 55 Roman"/>
        </w:rPr>
        <w:t>weight limit by 2,000 pounds. AB 2061 factors into staff’s assessment because it improves the suitability of ZEVs</w:t>
      </w:r>
      <w:r w:rsidR="00D95E16" w:rsidRPr="00D617DE">
        <w:rPr>
          <w:rFonts w:ascii="Avenir LT Std 55 Roman" w:hAnsi="Avenir LT Std 55 Roman"/>
        </w:rPr>
        <w:t xml:space="preserve"> with higher range</w:t>
      </w:r>
      <w:r w:rsidR="00B91970" w:rsidRPr="00D617DE">
        <w:rPr>
          <w:rFonts w:ascii="Avenir LT Std 55 Roman" w:hAnsi="Avenir LT Std 55 Roman"/>
        </w:rPr>
        <w:t xml:space="preserve"> characteristics</w:t>
      </w:r>
      <w:r w:rsidRPr="00D617DE">
        <w:rPr>
          <w:rFonts w:ascii="Avenir LT Std 55 Roman" w:hAnsi="Avenir LT Std 55 Roman"/>
        </w:rPr>
        <w:t xml:space="preserve">. </w:t>
      </w:r>
    </w:p>
    <w:p w14:paraId="6984A075" w14:textId="09A0349F" w:rsidR="004A7081" w:rsidRPr="00D617DE" w:rsidRDefault="005A4B11" w:rsidP="00357CD1">
      <w:pPr>
        <w:pStyle w:val="BodyText"/>
        <w:rPr>
          <w:rFonts w:ascii="Avenir LT Std 55 Roman" w:hAnsi="Avenir LT Std 55 Roman"/>
        </w:rPr>
      </w:pPr>
      <w:r w:rsidRPr="00D617DE">
        <w:rPr>
          <w:rFonts w:ascii="Avenir LT Std 55 Roman" w:hAnsi="Avenir LT Std 55 Roman"/>
        </w:rPr>
        <w:t>T</w:t>
      </w:r>
      <w:r w:rsidR="004A7081" w:rsidRPr="00D617DE">
        <w:rPr>
          <w:rFonts w:ascii="Avenir LT Std 55 Roman" w:hAnsi="Avenir LT Std 55 Roman"/>
        </w:rPr>
        <w:t xml:space="preserve">he Proposed Project </w:t>
      </w:r>
      <w:r w:rsidR="00007625" w:rsidRPr="00D617DE">
        <w:rPr>
          <w:rFonts w:ascii="Avenir LT Std 55 Roman" w:hAnsi="Avenir LT Std 55 Roman"/>
        </w:rPr>
        <w:t xml:space="preserve">is a </w:t>
      </w:r>
      <w:r w:rsidR="00B7621D" w:rsidRPr="00D617DE">
        <w:rPr>
          <w:rFonts w:ascii="Avenir LT Std 55 Roman" w:hAnsi="Avenir LT Std 55 Roman"/>
        </w:rPr>
        <w:t>part of a</w:t>
      </w:r>
      <w:r w:rsidR="00032241" w:rsidRPr="00D617DE">
        <w:rPr>
          <w:rFonts w:ascii="Avenir LT Std 55 Roman" w:hAnsi="Avenir LT Std 55 Roman"/>
        </w:rPr>
        <w:t xml:space="preserve"> comprehensive strategy </w:t>
      </w:r>
      <w:r w:rsidR="0078143E" w:rsidRPr="00D617DE">
        <w:rPr>
          <w:rFonts w:ascii="Avenir LT Std 55 Roman" w:hAnsi="Avenir LT Std 55 Roman"/>
        </w:rPr>
        <w:t xml:space="preserve">that </w:t>
      </w:r>
      <w:r w:rsidR="004A7081" w:rsidRPr="00D617DE">
        <w:rPr>
          <w:rFonts w:ascii="Avenir LT Std 55 Roman" w:hAnsi="Avenir LT Std 55 Roman"/>
        </w:rPr>
        <w:t xml:space="preserve">builds on many other </w:t>
      </w:r>
      <w:r w:rsidR="006F4B2F" w:rsidRPr="00D617DE">
        <w:rPr>
          <w:rFonts w:ascii="Avenir LT Std 55 Roman" w:hAnsi="Avenir LT Std 55 Roman"/>
        </w:rPr>
        <w:t xml:space="preserve">state actions designed to </w:t>
      </w:r>
      <w:r w:rsidR="007876EF" w:rsidRPr="00D617DE">
        <w:rPr>
          <w:rFonts w:ascii="Avenir LT Std 55 Roman" w:hAnsi="Avenir LT Std 55 Roman"/>
        </w:rPr>
        <w:t>reduce</w:t>
      </w:r>
      <w:r w:rsidR="001149C8" w:rsidRPr="00D617DE">
        <w:rPr>
          <w:rFonts w:ascii="Avenir LT Std 55 Roman" w:hAnsi="Avenir LT Std 55 Roman"/>
        </w:rPr>
        <w:t xml:space="preserve"> </w:t>
      </w:r>
      <w:r w:rsidR="00F66358" w:rsidRPr="00D617DE">
        <w:rPr>
          <w:rFonts w:ascii="Avenir LT Std 55 Roman" w:hAnsi="Avenir LT Std 55 Roman"/>
        </w:rPr>
        <w:t xml:space="preserve">criteria </w:t>
      </w:r>
      <w:r w:rsidR="001149C8" w:rsidRPr="00D617DE">
        <w:rPr>
          <w:rFonts w:ascii="Avenir LT Std 55 Roman" w:hAnsi="Avenir LT Std 55 Roman"/>
        </w:rPr>
        <w:t xml:space="preserve">and </w:t>
      </w:r>
      <w:r w:rsidR="0088250D" w:rsidRPr="00D617DE">
        <w:rPr>
          <w:rFonts w:ascii="Avenir LT Std 55 Roman" w:hAnsi="Avenir LT Std 55 Roman"/>
        </w:rPr>
        <w:t>GHG</w:t>
      </w:r>
      <w:r w:rsidR="001149C8" w:rsidRPr="00D617DE">
        <w:rPr>
          <w:rFonts w:ascii="Avenir LT Std 55 Roman" w:hAnsi="Avenir LT Std 55 Roman"/>
        </w:rPr>
        <w:t xml:space="preserve"> pollutants from medium- and heavy-duty vehicles</w:t>
      </w:r>
      <w:r w:rsidR="00A16C72" w:rsidRPr="00D617DE">
        <w:rPr>
          <w:rFonts w:ascii="Avenir LT Std 55 Roman" w:hAnsi="Avenir LT Std 55 Roman"/>
        </w:rPr>
        <w:t xml:space="preserve"> and goes beyond what the</w:t>
      </w:r>
      <w:r w:rsidR="004D584F" w:rsidRPr="00D617DE">
        <w:rPr>
          <w:rFonts w:ascii="Avenir LT Std 55 Roman" w:hAnsi="Avenir LT Std 55 Roman"/>
        </w:rPr>
        <w:t xml:space="preserve">se other measures </w:t>
      </w:r>
      <w:proofErr w:type="gramStart"/>
      <w:r w:rsidR="000468A1" w:rsidRPr="00D617DE">
        <w:rPr>
          <w:rFonts w:ascii="Avenir LT Std 55 Roman" w:hAnsi="Avenir LT Std 55 Roman"/>
        </w:rPr>
        <w:t>combustion</w:t>
      </w:r>
      <w:r w:rsidR="00FD7343" w:rsidRPr="00D617DE">
        <w:rPr>
          <w:rFonts w:ascii="Avenir LT Std 55 Roman" w:hAnsi="Avenir LT Std 55 Roman"/>
        </w:rPr>
        <w:t xml:space="preserve"> based</w:t>
      </w:r>
      <w:proofErr w:type="gramEnd"/>
      <w:r w:rsidR="00FD7343" w:rsidRPr="00D617DE">
        <w:rPr>
          <w:rFonts w:ascii="Avenir LT Std 55 Roman" w:hAnsi="Avenir LT Std 55 Roman"/>
        </w:rPr>
        <w:t xml:space="preserve"> measures </w:t>
      </w:r>
      <w:r w:rsidR="004D584F" w:rsidRPr="00D617DE">
        <w:rPr>
          <w:rFonts w:ascii="Avenir LT Std 55 Roman" w:hAnsi="Avenir LT Std 55 Roman"/>
        </w:rPr>
        <w:t>can</w:t>
      </w:r>
      <w:r w:rsidR="00A16C72" w:rsidRPr="00D617DE">
        <w:rPr>
          <w:rFonts w:ascii="Avenir LT Std 55 Roman" w:hAnsi="Avenir LT Std 55 Roman"/>
        </w:rPr>
        <w:t xml:space="preserve"> achieve.</w:t>
      </w:r>
      <w:r w:rsidR="004D584F" w:rsidRPr="00D617DE">
        <w:rPr>
          <w:rFonts w:ascii="Avenir LT Std 55 Roman" w:hAnsi="Avenir LT Std 55 Roman"/>
        </w:rPr>
        <w:t xml:space="preserve"> </w:t>
      </w:r>
      <w:r w:rsidR="00C950AD" w:rsidRPr="00D617DE">
        <w:rPr>
          <w:rFonts w:ascii="Avenir LT Std 55 Roman" w:hAnsi="Avenir LT Std 55 Roman"/>
        </w:rPr>
        <w:t xml:space="preserve">For example, the Heavy-Duty Omnibus regulation </w:t>
      </w:r>
      <w:r w:rsidR="00410B22" w:rsidRPr="00D617DE">
        <w:rPr>
          <w:rFonts w:ascii="Avenir LT Std 55 Roman" w:hAnsi="Avenir LT Std 55 Roman"/>
        </w:rPr>
        <w:t xml:space="preserve">was </w:t>
      </w:r>
      <w:r w:rsidR="00C950AD" w:rsidRPr="00D617DE">
        <w:rPr>
          <w:rFonts w:ascii="Avenir LT Std 55 Roman" w:hAnsi="Avenir LT Std 55 Roman"/>
        </w:rPr>
        <w:t xml:space="preserve">recently adopted </w:t>
      </w:r>
      <w:r w:rsidR="00410B22" w:rsidRPr="00D617DE">
        <w:rPr>
          <w:rFonts w:ascii="Avenir LT Std 55 Roman" w:hAnsi="Avenir LT Std 55 Roman"/>
        </w:rPr>
        <w:t xml:space="preserve">to maximize </w:t>
      </w:r>
      <w:r w:rsidR="002A63A2" w:rsidRPr="00D617DE">
        <w:rPr>
          <w:rFonts w:ascii="Avenir LT Std 55 Roman" w:hAnsi="Avenir LT Std 55 Roman"/>
        </w:rPr>
        <w:t xml:space="preserve">NOx </w:t>
      </w:r>
      <w:r w:rsidR="00C950AD" w:rsidRPr="00D617DE">
        <w:rPr>
          <w:rFonts w:ascii="Avenir LT Std 55 Roman" w:hAnsi="Avenir LT Std 55 Roman"/>
        </w:rPr>
        <w:t xml:space="preserve">emissions </w:t>
      </w:r>
      <w:r w:rsidR="009326C8" w:rsidRPr="00D617DE">
        <w:rPr>
          <w:rFonts w:ascii="Avenir LT Std 55 Roman" w:hAnsi="Avenir LT Std 55 Roman"/>
        </w:rPr>
        <w:t xml:space="preserve">reductions from </w:t>
      </w:r>
      <w:r w:rsidR="003E360B" w:rsidRPr="00D617DE">
        <w:rPr>
          <w:rFonts w:ascii="Avenir LT Std 55 Roman" w:hAnsi="Avenir LT Std 55 Roman"/>
        </w:rPr>
        <w:t>combustion engines</w:t>
      </w:r>
      <w:r w:rsidR="00FD5633" w:rsidRPr="00D617DE">
        <w:rPr>
          <w:rFonts w:ascii="Avenir LT Std 55 Roman" w:hAnsi="Avenir LT Std 55 Roman"/>
        </w:rPr>
        <w:t xml:space="preserve"> </w:t>
      </w:r>
      <w:r w:rsidR="002660DF" w:rsidRPr="00D617DE">
        <w:rPr>
          <w:rFonts w:ascii="Avenir LT Std 55 Roman" w:hAnsi="Avenir LT Std 55 Roman"/>
        </w:rPr>
        <w:t xml:space="preserve">starting with the 2024 model </w:t>
      </w:r>
      <w:proofErr w:type="gramStart"/>
      <w:r w:rsidR="002660DF" w:rsidRPr="00D617DE">
        <w:rPr>
          <w:rFonts w:ascii="Avenir LT Std 55 Roman" w:hAnsi="Avenir LT Std 55 Roman"/>
        </w:rPr>
        <w:t>year</w:t>
      </w:r>
      <w:proofErr w:type="gramEnd"/>
      <w:r w:rsidR="002660DF" w:rsidRPr="00D617DE">
        <w:rPr>
          <w:rFonts w:ascii="Avenir LT Std 55 Roman" w:hAnsi="Avenir LT Std 55 Roman"/>
        </w:rPr>
        <w:t xml:space="preserve"> </w:t>
      </w:r>
      <w:r w:rsidR="00FD5633" w:rsidRPr="00D617DE">
        <w:rPr>
          <w:rFonts w:ascii="Avenir LT Std 55 Roman" w:hAnsi="Avenir LT Std 55 Roman"/>
        </w:rPr>
        <w:t>but it does not reduce GHG.</w:t>
      </w:r>
      <w:r w:rsidR="003E360B" w:rsidRPr="00D617DE">
        <w:rPr>
          <w:rFonts w:ascii="Avenir LT Std 55 Roman" w:hAnsi="Avenir LT Std 55 Roman"/>
        </w:rPr>
        <w:t xml:space="preserve"> </w:t>
      </w:r>
      <w:r w:rsidR="00FD5633" w:rsidRPr="00D617DE">
        <w:rPr>
          <w:rFonts w:ascii="Avenir LT Std 55 Roman" w:hAnsi="Avenir LT Std 55 Roman"/>
        </w:rPr>
        <w:t>The HD</w:t>
      </w:r>
      <w:r w:rsidR="008974C9" w:rsidRPr="00D617DE">
        <w:rPr>
          <w:rFonts w:ascii="Avenir LT Std 55 Roman" w:hAnsi="Avenir LT Std 55 Roman"/>
        </w:rPr>
        <w:t xml:space="preserve"> </w:t>
      </w:r>
      <w:r w:rsidR="00FD5633" w:rsidRPr="00D617DE">
        <w:rPr>
          <w:rFonts w:ascii="Avenir LT Std 55 Roman" w:hAnsi="Avenir LT Std 55 Roman"/>
        </w:rPr>
        <w:t>I/M regulation was also recently</w:t>
      </w:r>
      <w:r w:rsidR="002660DF" w:rsidRPr="00D617DE">
        <w:rPr>
          <w:rFonts w:ascii="Avenir LT Std 55 Roman" w:hAnsi="Avenir LT Std 55 Roman"/>
        </w:rPr>
        <w:t xml:space="preserve"> adopted to ensure in-use combustion engines </w:t>
      </w:r>
      <w:r w:rsidR="00D6699B" w:rsidRPr="00D617DE">
        <w:rPr>
          <w:rFonts w:ascii="Avenir LT Std 55 Roman" w:hAnsi="Avenir LT Std 55 Roman"/>
        </w:rPr>
        <w:t xml:space="preserve">were tested </w:t>
      </w:r>
      <w:r w:rsidR="005F7568" w:rsidRPr="00D617DE">
        <w:rPr>
          <w:rFonts w:ascii="Avenir LT Std 55 Roman" w:hAnsi="Avenir LT Std 55 Roman"/>
        </w:rPr>
        <w:t xml:space="preserve">in use so they </w:t>
      </w:r>
      <w:r w:rsidR="002660DF" w:rsidRPr="00D617DE">
        <w:rPr>
          <w:rFonts w:ascii="Avenir LT Std 55 Roman" w:hAnsi="Avenir LT Std 55 Roman"/>
        </w:rPr>
        <w:t xml:space="preserve">would </w:t>
      </w:r>
      <w:r w:rsidR="00E00282" w:rsidRPr="00D617DE">
        <w:rPr>
          <w:rFonts w:ascii="Avenir LT Std 55 Roman" w:hAnsi="Avenir LT Std 55 Roman"/>
        </w:rPr>
        <w:t>not become high emitters</w:t>
      </w:r>
      <w:r w:rsidR="00836CE8" w:rsidRPr="00D617DE">
        <w:rPr>
          <w:rFonts w:ascii="Avenir LT Std 55 Roman" w:hAnsi="Avenir LT Std 55 Roman"/>
        </w:rPr>
        <w:t xml:space="preserve"> or will be repaired as quickly as possible</w:t>
      </w:r>
      <w:r w:rsidR="00E00282" w:rsidRPr="00D617DE">
        <w:rPr>
          <w:rFonts w:ascii="Avenir LT Std 55 Roman" w:hAnsi="Avenir LT Std 55 Roman"/>
        </w:rPr>
        <w:t>.</w:t>
      </w:r>
      <w:r w:rsidR="000468D2" w:rsidRPr="00D617DE">
        <w:rPr>
          <w:rFonts w:ascii="Avenir LT Std 55 Roman" w:hAnsi="Avenir LT Std 55 Roman"/>
        </w:rPr>
        <w:t xml:space="preserve"> The </w:t>
      </w:r>
      <w:r w:rsidR="003D4FC9" w:rsidRPr="00D617DE">
        <w:rPr>
          <w:rFonts w:ascii="Avenir LT Std 55 Roman" w:hAnsi="Avenir LT Std 55 Roman"/>
        </w:rPr>
        <w:t xml:space="preserve">LCFS regulation </w:t>
      </w:r>
      <w:r w:rsidR="004425EB" w:rsidRPr="00D617DE">
        <w:rPr>
          <w:rFonts w:ascii="Avenir LT Std 55 Roman" w:hAnsi="Avenir LT Std 55 Roman"/>
        </w:rPr>
        <w:t xml:space="preserve">already seeks to </w:t>
      </w:r>
      <w:r w:rsidR="00D02BE6" w:rsidRPr="00D617DE">
        <w:rPr>
          <w:rFonts w:ascii="Avenir LT Std 55 Roman" w:hAnsi="Avenir LT Std 55 Roman"/>
        </w:rPr>
        <w:t xml:space="preserve">lower the </w:t>
      </w:r>
      <w:r w:rsidR="004425EB" w:rsidRPr="00D617DE">
        <w:rPr>
          <w:rFonts w:ascii="Avenir LT Std 55 Roman" w:hAnsi="Avenir LT Std 55 Roman"/>
        </w:rPr>
        <w:t xml:space="preserve">carbon intensity of </w:t>
      </w:r>
      <w:r w:rsidR="001263F3" w:rsidRPr="00D617DE">
        <w:rPr>
          <w:rFonts w:ascii="Avenir LT Std 55 Roman" w:hAnsi="Avenir LT Std 55 Roman"/>
        </w:rPr>
        <w:t>our transportation fuels</w:t>
      </w:r>
      <w:r w:rsidR="00D02BE6" w:rsidRPr="00D617DE">
        <w:rPr>
          <w:rFonts w:ascii="Avenir LT Std 55 Roman" w:hAnsi="Avenir LT Std 55 Roman"/>
        </w:rPr>
        <w:t xml:space="preserve"> to reduce GHG emissions</w:t>
      </w:r>
      <w:r w:rsidR="009F3B9D" w:rsidRPr="00D617DE">
        <w:rPr>
          <w:rFonts w:ascii="Avenir LT Std 55 Roman" w:hAnsi="Avenir LT Std 55 Roman"/>
        </w:rPr>
        <w:t xml:space="preserve"> to the maximum extent feasible.</w:t>
      </w:r>
      <w:r w:rsidR="006717C6" w:rsidRPr="00D617DE">
        <w:rPr>
          <w:rFonts w:ascii="Avenir LT Std 55 Roman" w:hAnsi="Avenir LT Std 55 Roman"/>
        </w:rPr>
        <w:t xml:space="preserve"> </w:t>
      </w:r>
      <w:r w:rsidR="00395AC7" w:rsidRPr="00D617DE">
        <w:rPr>
          <w:rFonts w:ascii="Avenir LT Std 55 Roman" w:hAnsi="Avenir LT Std 55 Roman"/>
        </w:rPr>
        <w:t xml:space="preserve">These </w:t>
      </w:r>
      <w:r w:rsidR="004810B0" w:rsidRPr="00D617DE">
        <w:rPr>
          <w:rFonts w:ascii="Avenir LT Std 55 Roman" w:hAnsi="Avenir LT Std 55 Roman"/>
        </w:rPr>
        <w:t xml:space="preserve">strategies </w:t>
      </w:r>
      <w:r w:rsidR="00313182" w:rsidRPr="00D617DE">
        <w:rPr>
          <w:rFonts w:ascii="Avenir LT Std 55 Roman" w:hAnsi="Avenir LT Std 55 Roman"/>
        </w:rPr>
        <w:t xml:space="preserve">seek to maximize emissions reductions for combustion engines. </w:t>
      </w:r>
      <w:r w:rsidR="00751B8D" w:rsidRPr="00D617DE">
        <w:rPr>
          <w:rFonts w:ascii="Avenir LT Std 55 Roman" w:hAnsi="Avenir LT Std 55 Roman"/>
        </w:rPr>
        <w:t>However</w:t>
      </w:r>
      <w:r w:rsidR="00FD7343" w:rsidRPr="00D617DE">
        <w:rPr>
          <w:rFonts w:ascii="Avenir LT Std 55 Roman" w:hAnsi="Avenir LT Std 55 Roman"/>
        </w:rPr>
        <w:t>, z</w:t>
      </w:r>
      <w:r w:rsidR="006717C6" w:rsidRPr="00D617DE">
        <w:rPr>
          <w:rFonts w:ascii="Avenir LT Std 55 Roman" w:hAnsi="Avenir LT Std 55 Roman"/>
        </w:rPr>
        <w:t>ero emission vehicles ar</w:t>
      </w:r>
      <w:r w:rsidR="00AB4D6F" w:rsidRPr="00D617DE">
        <w:rPr>
          <w:rFonts w:ascii="Avenir LT Std 55 Roman" w:hAnsi="Avenir LT Std 55 Roman"/>
        </w:rPr>
        <w:t>e the only technology</w:t>
      </w:r>
      <w:r w:rsidR="003A779F" w:rsidRPr="00D617DE">
        <w:rPr>
          <w:rFonts w:ascii="Avenir LT Std 55 Roman" w:hAnsi="Avenir LT Std 55 Roman"/>
        </w:rPr>
        <w:t xml:space="preserve"> </w:t>
      </w:r>
      <w:r w:rsidR="00AB4D6F" w:rsidRPr="00D617DE">
        <w:rPr>
          <w:rFonts w:ascii="Avenir LT Std 55 Roman" w:hAnsi="Avenir LT Std 55 Roman"/>
        </w:rPr>
        <w:t>that</w:t>
      </w:r>
      <w:r w:rsidR="00F31A21" w:rsidRPr="00D617DE">
        <w:rPr>
          <w:rFonts w:ascii="Avenir LT Std 55 Roman" w:hAnsi="Avenir LT Std 55 Roman"/>
        </w:rPr>
        <w:t xml:space="preserve"> </w:t>
      </w:r>
      <w:proofErr w:type="gramStart"/>
      <w:r w:rsidR="00423150" w:rsidRPr="00D617DE">
        <w:rPr>
          <w:rFonts w:ascii="Avenir LT Std 55 Roman" w:hAnsi="Avenir LT Std 55 Roman"/>
        </w:rPr>
        <w:t xml:space="preserve">completely </w:t>
      </w:r>
      <w:r w:rsidR="00FD3781" w:rsidRPr="00D617DE">
        <w:rPr>
          <w:rFonts w:ascii="Avenir LT Std 55 Roman" w:hAnsi="Avenir LT Std 55 Roman"/>
        </w:rPr>
        <w:t>eliminate</w:t>
      </w:r>
      <w:proofErr w:type="gramEnd"/>
      <w:r w:rsidR="00FD3781" w:rsidRPr="00D617DE">
        <w:rPr>
          <w:rFonts w:ascii="Avenir LT Std 55 Roman" w:hAnsi="Avenir LT Std 55 Roman"/>
        </w:rPr>
        <w:t xml:space="preserve"> </w:t>
      </w:r>
      <w:r w:rsidR="00241B53" w:rsidRPr="00D617DE">
        <w:rPr>
          <w:rFonts w:ascii="Avenir LT Std 55 Roman" w:hAnsi="Avenir LT Std 55 Roman"/>
        </w:rPr>
        <w:t xml:space="preserve">all criteria pollutant emissions at the </w:t>
      </w:r>
      <w:r w:rsidR="00FD3781" w:rsidRPr="00D617DE">
        <w:rPr>
          <w:rFonts w:ascii="Avenir LT Std 55 Roman" w:hAnsi="Avenir LT Std 55 Roman"/>
        </w:rPr>
        <w:t>tail pipe</w:t>
      </w:r>
      <w:r w:rsidR="000E777F" w:rsidRPr="00D617DE">
        <w:rPr>
          <w:rFonts w:ascii="Avenir LT Std 55 Roman" w:hAnsi="Avenir LT Std 55 Roman"/>
        </w:rPr>
        <w:t>,</w:t>
      </w:r>
      <w:r w:rsidR="003C2DC1" w:rsidRPr="00D617DE">
        <w:rPr>
          <w:rFonts w:ascii="Avenir LT Std 55 Roman" w:hAnsi="Avenir LT Std 55 Roman"/>
        </w:rPr>
        <w:t xml:space="preserve"> </w:t>
      </w:r>
      <w:r w:rsidR="009200D3" w:rsidRPr="00D617DE">
        <w:rPr>
          <w:rFonts w:ascii="Avenir LT Std 55 Roman" w:hAnsi="Avenir LT Std 55 Roman"/>
        </w:rPr>
        <w:t>further</w:t>
      </w:r>
      <w:r w:rsidR="003C2DC1" w:rsidRPr="00D617DE">
        <w:rPr>
          <w:rFonts w:ascii="Avenir LT Std 55 Roman" w:hAnsi="Avenir LT Std 55 Roman"/>
        </w:rPr>
        <w:t xml:space="preserve"> reduce </w:t>
      </w:r>
      <w:r w:rsidR="00C02A8D" w:rsidRPr="00D617DE">
        <w:rPr>
          <w:rFonts w:ascii="Avenir LT Std 55 Roman" w:hAnsi="Avenir LT Std 55 Roman"/>
        </w:rPr>
        <w:t xml:space="preserve">PM </w:t>
      </w:r>
      <w:r w:rsidR="0015367A" w:rsidRPr="00D617DE">
        <w:rPr>
          <w:rFonts w:ascii="Avenir LT Std 55 Roman" w:hAnsi="Avenir LT Std 55 Roman"/>
        </w:rPr>
        <w:t xml:space="preserve">emissions </w:t>
      </w:r>
      <w:r w:rsidR="00C02A8D" w:rsidRPr="00D617DE">
        <w:rPr>
          <w:rFonts w:ascii="Avenir LT Std 55 Roman" w:hAnsi="Avenir LT Std 55 Roman"/>
        </w:rPr>
        <w:t xml:space="preserve">from </w:t>
      </w:r>
      <w:r w:rsidR="0015367A" w:rsidRPr="00D617DE">
        <w:rPr>
          <w:rFonts w:ascii="Avenir LT Std 55 Roman" w:hAnsi="Avenir LT Std 55 Roman"/>
        </w:rPr>
        <w:t xml:space="preserve">reduced </w:t>
      </w:r>
      <w:r w:rsidR="003C2DC1" w:rsidRPr="00D617DE">
        <w:rPr>
          <w:rFonts w:ascii="Avenir LT Std 55 Roman" w:hAnsi="Avenir LT Std 55 Roman"/>
        </w:rPr>
        <w:t>brake wear</w:t>
      </w:r>
      <w:r w:rsidR="0015367A" w:rsidRPr="00D617DE">
        <w:rPr>
          <w:rFonts w:ascii="Avenir LT Std 55 Roman" w:hAnsi="Avenir LT Std 55 Roman"/>
        </w:rPr>
        <w:t>,</w:t>
      </w:r>
      <w:r w:rsidR="000E777F" w:rsidRPr="00D617DE">
        <w:rPr>
          <w:rFonts w:ascii="Avenir LT Std 55 Roman" w:hAnsi="Avenir LT Std 55 Roman"/>
        </w:rPr>
        <w:t xml:space="preserve"> </w:t>
      </w:r>
      <w:r w:rsidR="00C02A8D" w:rsidRPr="00D617DE">
        <w:rPr>
          <w:rFonts w:ascii="Avenir LT Std 55 Roman" w:hAnsi="Avenir LT Std 55 Roman"/>
        </w:rPr>
        <w:t>and</w:t>
      </w:r>
      <w:r w:rsidR="003A779F" w:rsidRPr="00D617DE">
        <w:rPr>
          <w:rFonts w:ascii="Avenir LT Std 55 Roman" w:hAnsi="Avenir LT Std 55 Roman"/>
        </w:rPr>
        <w:t xml:space="preserve"> </w:t>
      </w:r>
      <w:r w:rsidR="007E1F09" w:rsidRPr="00D617DE">
        <w:rPr>
          <w:rFonts w:ascii="Avenir LT Std 55 Roman" w:hAnsi="Avenir LT Std 55 Roman"/>
        </w:rPr>
        <w:t>greatly reduce energy use</w:t>
      </w:r>
      <w:r w:rsidR="00514603" w:rsidRPr="00D617DE">
        <w:rPr>
          <w:rFonts w:ascii="Avenir LT Std 55 Roman" w:hAnsi="Avenir LT Std 55 Roman"/>
        </w:rPr>
        <w:t xml:space="preserve">, and </w:t>
      </w:r>
      <w:r w:rsidR="00A30966" w:rsidRPr="00D617DE">
        <w:rPr>
          <w:rFonts w:ascii="Avenir LT Std 55 Roman" w:hAnsi="Avenir LT Std 55 Roman"/>
        </w:rPr>
        <w:t>simultaneously reduce GHG</w:t>
      </w:r>
      <w:r w:rsidR="007E1F09" w:rsidRPr="00D617DE">
        <w:rPr>
          <w:rFonts w:ascii="Avenir LT Std 55 Roman" w:hAnsi="Avenir LT Std 55 Roman"/>
        </w:rPr>
        <w:t xml:space="preserve"> emissions</w:t>
      </w:r>
      <w:r w:rsidR="00B717B4" w:rsidRPr="00D617DE">
        <w:rPr>
          <w:rFonts w:ascii="Avenir LT Std 55 Roman" w:hAnsi="Avenir LT Std 55 Roman"/>
        </w:rPr>
        <w:t xml:space="preserve">. </w:t>
      </w:r>
      <w:r w:rsidR="00F34674" w:rsidRPr="00D617DE">
        <w:rPr>
          <w:rFonts w:ascii="Avenir LT Std 55 Roman" w:hAnsi="Avenir LT Std 55 Roman"/>
        </w:rPr>
        <w:t xml:space="preserve">The Proposed Project </w:t>
      </w:r>
      <w:r w:rsidR="004C3C95" w:rsidRPr="00D617DE">
        <w:rPr>
          <w:rFonts w:ascii="Avenir LT Std 55 Roman" w:hAnsi="Avenir LT Std 55 Roman"/>
        </w:rPr>
        <w:t xml:space="preserve">accelerates ZEV deployments where feasible and </w:t>
      </w:r>
      <w:r w:rsidR="00F34674" w:rsidRPr="00D617DE">
        <w:rPr>
          <w:rFonts w:ascii="Avenir LT Std 55 Roman" w:hAnsi="Avenir LT Std 55 Roman"/>
        </w:rPr>
        <w:t xml:space="preserve">does not rely on </w:t>
      </w:r>
      <w:r w:rsidR="005C39F0" w:rsidRPr="00D617DE">
        <w:rPr>
          <w:rFonts w:ascii="Avenir LT Std 55 Roman" w:hAnsi="Avenir LT Std 55 Roman"/>
        </w:rPr>
        <w:t>the other CARB regulatory</w:t>
      </w:r>
      <w:r w:rsidR="0096724C" w:rsidRPr="00D617DE">
        <w:rPr>
          <w:rFonts w:ascii="Avenir LT Std 55 Roman" w:hAnsi="Avenir LT Std 55 Roman"/>
        </w:rPr>
        <w:t xml:space="preserve"> efforts</w:t>
      </w:r>
      <w:r w:rsidR="006768F1" w:rsidRPr="00D617DE">
        <w:rPr>
          <w:rFonts w:ascii="Avenir LT Std 55 Roman" w:hAnsi="Avenir LT Std 55 Roman"/>
        </w:rPr>
        <w:t xml:space="preserve"> that address ICE vehicles</w:t>
      </w:r>
      <w:r w:rsidR="005619A6" w:rsidRPr="00D617DE">
        <w:rPr>
          <w:rFonts w:ascii="Avenir LT Std 55 Roman" w:hAnsi="Avenir LT Std 55 Roman"/>
        </w:rPr>
        <w:t xml:space="preserve">. </w:t>
      </w:r>
      <w:r w:rsidR="0096724C" w:rsidRPr="00D617DE">
        <w:rPr>
          <w:rFonts w:ascii="Avenir LT Std 55 Roman" w:hAnsi="Avenir LT Std 55 Roman"/>
        </w:rPr>
        <w:t xml:space="preserve">CARB staff would </w:t>
      </w:r>
      <w:r w:rsidR="001D47A2" w:rsidRPr="00D617DE">
        <w:rPr>
          <w:rFonts w:ascii="Avenir LT Std 55 Roman" w:hAnsi="Avenir LT Std 55 Roman"/>
        </w:rPr>
        <w:t xml:space="preserve">put forward the </w:t>
      </w:r>
      <w:r w:rsidR="00526C54" w:rsidRPr="00D617DE">
        <w:rPr>
          <w:rFonts w:ascii="Avenir LT Std 55 Roman" w:hAnsi="Avenir LT Std 55 Roman"/>
        </w:rPr>
        <w:t>P</w:t>
      </w:r>
      <w:r w:rsidR="0096724C" w:rsidRPr="00D617DE">
        <w:rPr>
          <w:rFonts w:ascii="Avenir LT Std 55 Roman" w:hAnsi="Avenir LT Std 55 Roman"/>
        </w:rPr>
        <w:t>ropose</w:t>
      </w:r>
      <w:r w:rsidR="001D47A2" w:rsidRPr="00D617DE">
        <w:rPr>
          <w:rFonts w:ascii="Avenir LT Std 55 Roman" w:hAnsi="Avenir LT Std 55 Roman"/>
        </w:rPr>
        <w:t>d</w:t>
      </w:r>
      <w:r w:rsidR="0096724C" w:rsidRPr="00D617DE">
        <w:rPr>
          <w:rFonts w:ascii="Avenir LT Std 55 Roman" w:hAnsi="Avenir LT Std 55 Roman"/>
        </w:rPr>
        <w:t xml:space="preserve"> </w:t>
      </w:r>
      <w:r w:rsidR="00526C54" w:rsidRPr="00D617DE">
        <w:rPr>
          <w:rFonts w:ascii="Avenir LT Std 55 Roman" w:hAnsi="Avenir LT Std 55 Roman"/>
        </w:rPr>
        <w:t>P</w:t>
      </w:r>
      <w:r w:rsidR="00EE270B" w:rsidRPr="00D617DE">
        <w:rPr>
          <w:rFonts w:ascii="Avenir LT Std 55 Roman" w:hAnsi="Avenir LT Std 55 Roman"/>
        </w:rPr>
        <w:t>roject</w:t>
      </w:r>
      <w:r w:rsidR="00E25033" w:rsidRPr="00D617DE">
        <w:rPr>
          <w:rFonts w:ascii="Avenir LT Std 55 Roman" w:hAnsi="Avenir LT Std 55 Roman"/>
        </w:rPr>
        <w:t xml:space="preserve"> </w:t>
      </w:r>
      <w:r w:rsidR="0096724C" w:rsidRPr="00D617DE">
        <w:rPr>
          <w:rFonts w:ascii="Avenir LT Std 55 Roman" w:hAnsi="Avenir LT Std 55 Roman"/>
        </w:rPr>
        <w:t>regardless of the existence of th</w:t>
      </w:r>
      <w:r w:rsidR="00941F87" w:rsidRPr="00D617DE">
        <w:rPr>
          <w:rFonts w:ascii="Avenir LT Std 55 Roman" w:hAnsi="Avenir LT Std 55 Roman"/>
        </w:rPr>
        <w:t>e</w:t>
      </w:r>
      <w:r w:rsidR="0096724C" w:rsidRPr="00D617DE">
        <w:rPr>
          <w:rFonts w:ascii="Avenir LT Std 55 Roman" w:hAnsi="Avenir LT Std 55 Roman"/>
        </w:rPr>
        <w:t xml:space="preserve"> other efforts.</w:t>
      </w:r>
      <w:r w:rsidR="0088250D" w:rsidRPr="00D617DE">
        <w:rPr>
          <w:rFonts w:ascii="Avenir LT Std 55 Roman" w:hAnsi="Avenir LT Std 55 Roman"/>
        </w:rPr>
        <w:t xml:space="preserve"> </w:t>
      </w:r>
    </w:p>
    <w:p w14:paraId="767914BD" w14:textId="59E65E07" w:rsidR="00BB0D88" w:rsidRPr="00D617DE" w:rsidRDefault="00BB0D88" w:rsidP="00BB0D88">
      <w:pPr>
        <w:pBdr>
          <w:top w:val="nil"/>
          <w:left w:val="nil"/>
          <w:bottom w:val="nil"/>
          <w:right w:val="nil"/>
          <w:between w:val="nil"/>
          <w:bar w:val="nil"/>
        </w:pBdr>
        <w:spacing w:before="160" w:after="160"/>
        <w:rPr>
          <w:rFonts w:ascii="Avenir LT Std 55 Roman" w:eastAsia="Arial Unicode MS" w:hAnsi="Avenir LT Std 55 Roman"/>
          <w:bdr w:val="nil"/>
        </w:rPr>
      </w:pPr>
      <w:r w:rsidRPr="00D617DE">
        <w:rPr>
          <w:rFonts w:ascii="Avenir LT Std 55 Roman" w:eastAsia="Arial Unicode MS" w:hAnsi="Avenir LT Std 55 Roman"/>
          <w:bdr w:val="nil"/>
        </w:rPr>
        <w:t>The</w:t>
      </w:r>
      <w:r w:rsidR="00084825" w:rsidRPr="00D617DE">
        <w:rPr>
          <w:rFonts w:ascii="Avenir LT Std 55 Roman" w:eastAsia="Arial Unicode MS" w:hAnsi="Avenir LT Std 55 Roman"/>
          <w:bdr w:val="nil"/>
        </w:rPr>
        <w:t xml:space="preserve"> Proposed Project</w:t>
      </w:r>
      <w:r w:rsidR="00BB13C5" w:rsidRPr="00D617DE">
        <w:rPr>
          <w:rFonts w:ascii="Avenir LT Std 55 Roman" w:eastAsia="Arial Unicode MS" w:hAnsi="Avenir LT Std 55 Roman"/>
          <w:bdr w:val="nil"/>
        </w:rPr>
        <w:t xml:space="preserve"> </w:t>
      </w:r>
      <w:r w:rsidR="008F5A31" w:rsidRPr="00D617DE">
        <w:rPr>
          <w:rFonts w:ascii="Avenir LT Std 55 Roman" w:eastAsia="Arial Unicode MS" w:hAnsi="Avenir LT Std 55 Roman"/>
          <w:bdr w:val="nil"/>
        </w:rPr>
        <w:t xml:space="preserve">would </w:t>
      </w:r>
      <w:r w:rsidR="00B64EF2" w:rsidRPr="00D617DE">
        <w:rPr>
          <w:rFonts w:ascii="Avenir LT Std 55 Roman" w:eastAsia="Arial Unicode MS" w:hAnsi="Avenir LT Std 55 Roman"/>
          <w:bdr w:val="nil"/>
        </w:rPr>
        <w:t>establish requirements that</w:t>
      </w:r>
      <w:r w:rsidR="00C43677" w:rsidRPr="00D617DE">
        <w:rPr>
          <w:rFonts w:ascii="Avenir LT Std 55 Roman" w:eastAsia="Arial Unicode MS" w:hAnsi="Avenir LT Std 55 Roman"/>
          <w:bdr w:val="nil"/>
        </w:rPr>
        <w:t xml:space="preserve"> </w:t>
      </w:r>
      <w:r w:rsidR="00BD041A" w:rsidRPr="00D617DE">
        <w:rPr>
          <w:rFonts w:ascii="Avenir LT Std 55 Roman" w:eastAsia="Arial Unicode MS" w:hAnsi="Avenir LT Std 55 Roman"/>
          <w:bdr w:val="nil"/>
        </w:rPr>
        <w:t xml:space="preserve">transform the medium- and heavy-duty </w:t>
      </w:r>
      <w:r w:rsidR="009A51D4" w:rsidRPr="00D617DE">
        <w:rPr>
          <w:rFonts w:ascii="Avenir LT Std 55 Roman" w:eastAsia="Arial Unicode MS" w:hAnsi="Avenir LT Std 55 Roman"/>
          <w:bdr w:val="nil"/>
        </w:rPr>
        <w:t>vehicle sector</w:t>
      </w:r>
      <w:r w:rsidR="00A102FC" w:rsidRPr="00D617DE">
        <w:rPr>
          <w:rFonts w:ascii="Avenir LT Std 55 Roman" w:eastAsia="Arial Unicode MS" w:hAnsi="Avenir LT Std 55 Roman"/>
          <w:bdr w:val="nil"/>
        </w:rPr>
        <w:t xml:space="preserve"> and demonstrate independent utility </w:t>
      </w:r>
      <w:r w:rsidR="00943810" w:rsidRPr="00D617DE">
        <w:rPr>
          <w:rFonts w:ascii="Avenir LT Std 55 Roman" w:eastAsia="Arial Unicode MS" w:hAnsi="Avenir LT Std 55 Roman"/>
          <w:bdr w:val="nil"/>
        </w:rPr>
        <w:t>through achievement of</w:t>
      </w:r>
      <w:r w:rsidR="00FE26CD" w:rsidRPr="00D617DE">
        <w:rPr>
          <w:rFonts w:ascii="Avenir LT Std 55 Roman" w:eastAsia="Arial Unicode MS" w:hAnsi="Avenir LT Std 55 Roman"/>
          <w:bdr w:val="nil"/>
        </w:rPr>
        <w:t xml:space="preserve"> </w:t>
      </w:r>
      <w:r w:rsidR="00A102FC" w:rsidRPr="00D617DE">
        <w:rPr>
          <w:rFonts w:ascii="Avenir LT Std 55 Roman" w:eastAsia="Arial Unicode MS" w:hAnsi="Avenir LT Std 55 Roman"/>
          <w:bdr w:val="nil"/>
        </w:rPr>
        <w:t xml:space="preserve">the </w:t>
      </w:r>
      <w:r w:rsidRPr="00D617DE">
        <w:rPr>
          <w:rFonts w:ascii="Avenir LT Std 55 Roman" w:eastAsia="Arial Unicode MS" w:hAnsi="Avenir LT Std 55 Roman"/>
          <w:bdr w:val="nil"/>
        </w:rPr>
        <w:t>following</w:t>
      </w:r>
      <w:r w:rsidR="006002F0" w:rsidRPr="00D617DE">
        <w:rPr>
          <w:rFonts w:ascii="Avenir LT Std 55 Roman" w:eastAsia="Arial Unicode MS" w:hAnsi="Avenir LT Std 55 Roman"/>
          <w:bdr w:val="nil"/>
        </w:rPr>
        <w:t xml:space="preserve"> </w:t>
      </w:r>
      <w:r w:rsidR="00FE26CD" w:rsidRPr="00D617DE">
        <w:rPr>
          <w:rFonts w:ascii="Avenir LT Std 55 Roman" w:eastAsia="Arial Unicode MS" w:hAnsi="Avenir LT Std 55 Roman"/>
          <w:bdr w:val="nil"/>
        </w:rPr>
        <w:t>objectives</w:t>
      </w:r>
      <w:r w:rsidRPr="00D617DE">
        <w:rPr>
          <w:rFonts w:ascii="Avenir LT Std 55 Roman" w:eastAsia="Arial Unicode MS" w:hAnsi="Avenir LT Std 55 Roman"/>
          <w:bdr w:val="nil"/>
        </w:rPr>
        <w:t>:</w:t>
      </w:r>
    </w:p>
    <w:p w14:paraId="3D3B916C" w14:textId="54E1F5AF" w:rsidR="0062070F" w:rsidRPr="00D617DE" w:rsidRDefault="0062070F" w:rsidP="007F44EC">
      <w:pPr>
        <w:pStyle w:val="Bullet1"/>
        <w:rPr>
          <w:rFonts w:ascii="Avenir LT Std 55 Roman" w:hAnsi="Avenir LT Std 55 Roman"/>
          <w:b/>
          <w:bCs/>
        </w:rPr>
      </w:pPr>
      <w:r w:rsidRPr="00D617DE">
        <w:rPr>
          <w:rFonts w:ascii="Avenir LT Std 55 Roman" w:hAnsi="Avenir LT Std 55 Roman"/>
        </w:rPr>
        <w:t>Achieve criteria and GHG emissions reductions consistent with the goals identified in the State Implementation Plan (SIP) Strategy and Scoping Plan</w:t>
      </w:r>
      <w:r w:rsidR="004942D6" w:rsidRPr="00D617DE">
        <w:rPr>
          <w:rFonts w:ascii="Avenir LT Std 55 Roman" w:hAnsi="Avenir LT Std 55 Roman"/>
        </w:rPr>
        <w:t>.</w:t>
      </w:r>
      <w:r w:rsidRPr="00D617DE">
        <w:rPr>
          <w:rFonts w:ascii="Avenir LT Std 55 Roman" w:hAnsi="Avenir LT Std 55 Roman"/>
        </w:rPr>
        <w:t xml:space="preserve"> </w:t>
      </w:r>
    </w:p>
    <w:p w14:paraId="6FC9F2AF" w14:textId="60B8BD1A" w:rsidR="00BB0D88" w:rsidRPr="00D617DE" w:rsidRDefault="00BB0D88" w:rsidP="007F44EC">
      <w:pPr>
        <w:pStyle w:val="Bullet1"/>
        <w:rPr>
          <w:rFonts w:ascii="Avenir LT Std 55 Roman" w:eastAsia="Arial Unicode MS" w:hAnsi="Avenir LT Std 55 Roman"/>
          <w:bdr w:val="nil"/>
        </w:rPr>
      </w:pPr>
      <w:r w:rsidRPr="00D617DE">
        <w:rPr>
          <w:rFonts w:ascii="Avenir LT Std 55 Roman" w:eastAsia="Arial Unicode MS" w:hAnsi="Avenir LT Std 55 Roman"/>
          <w:bdr w:val="nil"/>
        </w:rPr>
        <w:t>Provide emissions reductions in disadvantaged communities (DAC), thereby supporting the implementation of Assembly Bill (AB) 617 (Garcia, C., Chapter 136, Statutes of 2017)</w:t>
      </w:r>
      <w:r w:rsidR="004942D6" w:rsidRPr="00D617DE">
        <w:rPr>
          <w:rFonts w:ascii="Avenir LT Std 55 Roman" w:eastAsia="Arial Unicode MS" w:hAnsi="Avenir LT Std 55 Roman"/>
          <w:bdr w:val="nil"/>
        </w:rPr>
        <w:t>.</w:t>
      </w:r>
    </w:p>
    <w:p w14:paraId="242F3195" w14:textId="77777777" w:rsidR="00BB0D88" w:rsidRPr="00D617DE" w:rsidRDefault="00BB0D88" w:rsidP="007F44EC">
      <w:pPr>
        <w:pStyle w:val="Bullet1"/>
        <w:rPr>
          <w:rFonts w:ascii="Avenir LT Std 55 Roman" w:eastAsia="Arial Unicode MS" w:hAnsi="Avenir LT Std 55 Roman"/>
          <w:bdr w:val="nil"/>
        </w:rPr>
      </w:pPr>
      <w:r w:rsidRPr="00D617DE">
        <w:rPr>
          <w:rFonts w:ascii="Avenir LT Std 55 Roman" w:eastAsia="Arial Unicode MS" w:hAnsi="Avenir LT Std 55 Roman"/>
          <w:bdr w:val="nil"/>
        </w:rPr>
        <w:t>Support the goals of Executive Order N-79-20 which calls for accelerated ZEV deployment with these targets:</w:t>
      </w:r>
    </w:p>
    <w:p w14:paraId="418DDE32" w14:textId="2585143E" w:rsidR="00BB0D88" w:rsidRPr="00D617DE" w:rsidRDefault="00BB0D88" w:rsidP="007F44EC">
      <w:pPr>
        <w:pStyle w:val="Bullet2"/>
        <w:rPr>
          <w:rFonts w:ascii="Avenir LT Std 55 Roman" w:hAnsi="Avenir LT Std 55 Roman"/>
          <w:bdr w:val="nil"/>
        </w:rPr>
      </w:pPr>
      <w:r w:rsidRPr="00D617DE">
        <w:rPr>
          <w:rFonts w:ascii="Avenir LT Std 55 Roman" w:hAnsi="Avenir LT Std 55 Roman"/>
          <w:bdr w:val="nil"/>
        </w:rPr>
        <w:t>100 percent ZE drayage by 2035</w:t>
      </w:r>
    </w:p>
    <w:p w14:paraId="7A91FF6C" w14:textId="468C30C6" w:rsidR="00BB0D88" w:rsidRPr="00D617DE" w:rsidRDefault="00BB0D88" w:rsidP="007F44EC">
      <w:pPr>
        <w:pStyle w:val="Bullet2"/>
        <w:rPr>
          <w:rFonts w:ascii="Avenir LT Std 55 Roman" w:hAnsi="Avenir LT Std 55 Roman"/>
          <w:bdr w:val="nil"/>
        </w:rPr>
      </w:pPr>
      <w:r w:rsidRPr="00D617DE">
        <w:rPr>
          <w:rFonts w:ascii="Avenir LT Std 55 Roman" w:hAnsi="Avenir LT Std 55 Roman"/>
          <w:bdr w:val="nil"/>
        </w:rPr>
        <w:t>100 percent ZE trucks and buses where feasible by 2045</w:t>
      </w:r>
      <w:r w:rsidR="004942D6" w:rsidRPr="00D617DE">
        <w:rPr>
          <w:rFonts w:ascii="Avenir LT Std 55 Roman" w:hAnsi="Avenir LT Std 55 Roman"/>
          <w:bdr w:val="nil"/>
        </w:rPr>
        <w:t>.</w:t>
      </w:r>
    </w:p>
    <w:p w14:paraId="4E00DB94" w14:textId="2038B7E6" w:rsidR="00BB0D88" w:rsidRPr="00D617DE" w:rsidRDefault="00BB0D88" w:rsidP="007F44EC">
      <w:pPr>
        <w:pStyle w:val="Bullet1"/>
        <w:rPr>
          <w:rFonts w:ascii="Avenir LT Std 55 Roman" w:eastAsia="Arial Unicode MS" w:hAnsi="Avenir LT Std 55 Roman"/>
          <w:bdr w:val="nil"/>
        </w:rPr>
      </w:pPr>
      <w:r w:rsidRPr="00D617DE">
        <w:rPr>
          <w:rFonts w:ascii="Avenir LT Std 55 Roman" w:eastAsia="Arial Unicode MS" w:hAnsi="Avenir LT Std 55 Roman"/>
          <w:bdr w:val="nil"/>
        </w:rPr>
        <w:t>Ensure requirements, such as ZEV deployment schedules and related infrastructure build-out, are technologically feasible, cost-effective, and support market conditions</w:t>
      </w:r>
      <w:r w:rsidR="000B3722" w:rsidRPr="00D617DE">
        <w:rPr>
          <w:rFonts w:ascii="Avenir LT Std 55 Roman" w:eastAsia="Arial Unicode MS" w:hAnsi="Avenir LT Std 55 Roman"/>
          <w:bdr w:val="nil"/>
        </w:rPr>
        <w:t>.</w:t>
      </w:r>
    </w:p>
    <w:p w14:paraId="11F494A9" w14:textId="3AF3A967" w:rsidR="00BB0D88" w:rsidRPr="00D617DE" w:rsidRDefault="00BB0D88" w:rsidP="007F44EC">
      <w:pPr>
        <w:pStyle w:val="Bullet1"/>
        <w:rPr>
          <w:rFonts w:ascii="Avenir LT Std 55 Roman" w:eastAsia="Arial Unicode MS" w:hAnsi="Avenir LT Std 55 Roman"/>
          <w:bdr w:val="nil"/>
        </w:rPr>
      </w:pPr>
      <w:r w:rsidRPr="00D617DE">
        <w:rPr>
          <w:rFonts w:ascii="Avenir LT Std 55 Roman" w:eastAsia="Arial Unicode MS" w:hAnsi="Avenir LT Std 55 Roman"/>
          <w:bdr w:val="nil"/>
        </w:rPr>
        <w:t>Lead the transition away from petroleum fuels and towards electric drivetrains</w:t>
      </w:r>
      <w:r w:rsidR="000B3722" w:rsidRPr="00D617DE">
        <w:rPr>
          <w:rFonts w:ascii="Avenir LT Std 55 Roman" w:eastAsia="Arial Unicode MS" w:hAnsi="Avenir LT Std 55 Roman"/>
          <w:bdr w:val="nil"/>
        </w:rPr>
        <w:t>.</w:t>
      </w:r>
    </w:p>
    <w:p w14:paraId="338D7A6B" w14:textId="30B6ACC2" w:rsidR="00BB0D88" w:rsidRPr="00D617DE" w:rsidRDefault="00BB0D88" w:rsidP="007F44EC">
      <w:pPr>
        <w:pStyle w:val="Bullet1"/>
        <w:rPr>
          <w:rFonts w:ascii="Avenir LT Std 55 Roman" w:eastAsia="Arial Unicode MS" w:hAnsi="Avenir LT Std 55 Roman"/>
          <w:bdr w:val="nil"/>
        </w:rPr>
      </w:pPr>
      <w:r w:rsidRPr="00D617DE">
        <w:rPr>
          <w:rFonts w:ascii="Avenir LT Std 55 Roman" w:eastAsia="Arial Unicode MS" w:hAnsi="Avenir LT Std 55 Roman"/>
          <w:bdr w:val="nil"/>
        </w:rPr>
        <w:t>Contribute towards achieving carbon neutrality in California pursuant to Senate Bill (SB) 100, and in accordance with Executive Order B-55-18</w:t>
      </w:r>
      <w:r w:rsidR="000B3722" w:rsidRPr="00D617DE">
        <w:rPr>
          <w:rFonts w:ascii="Avenir LT Std 55 Roman" w:eastAsia="Arial Unicode MS" w:hAnsi="Avenir LT Std 55 Roman"/>
          <w:bdr w:val="nil"/>
        </w:rPr>
        <w:t>.</w:t>
      </w:r>
    </w:p>
    <w:p w14:paraId="559E1F6E" w14:textId="6B0E6E3C" w:rsidR="00BB0D88" w:rsidRPr="00D617DE" w:rsidRDefault="00BB0D88" w:rsidP="007F44EC">
      <w:pPr>
        <w:pStyle w:val="Bullet1"/>
        <w:rPr>
          <w:rFonts w:ascii="Avenir LT Std 55 Roman" w:eastAsia="Arial Unicode MS" w:hAnsi="Avenir LT Std 55 Roman"/>
          <w:bdr w:val="nil"/>
        </w:rPr>
      </w:pPr>
      <w:r w:rsidRPr="00D617DE">
        <w:rPr>
          <w:rFonts w:ascii="Avenir LT Std 55 Roman" w:eastAsia="Arial Unicode MS" w:hAnsi="Avenir LT Std 55 Roman"/>
          <w:bdr w:val="nil"/>
        </w:rPr>
        <w:t>Mindfully set requirements to allow time for public ZE infrastructure buildout for smaller fleets or for regional haul applications who would be reliant on a regional network of public chargers</w:t>
      </w:r>
      <w:r w:rsidR="000B3722" w:rsidRPr="00D617DE">
        <w:rPr>
          <w:rFonts w:ascii="Avenir LT Std 55 Roman" w:eastAsia="Arial Unicode MS" w:hAnsi="Avenir LT Std 55 Roman"/>
          <w:bdr w:val="nil"/>
        </w:rPr>
        <w:t>.</w:t>
      </w:r>
    </w:p>
    <w:p w14:paraId="2E28A085" w14:textId="23A7D2E2" w:rsidR="00BB0D88" w:rsidRPr="00D617DE" w:rsidRDefault="00BB0D88" w:rsidP="007F44EC">
      <w:pPr>
        <w:pStyle w:val="Bullet1"/>
        <w:rPr>
          <w:rFonts w:ascii="Avenir LT Std 55 Roman" w:eastAsia="Arial Unicode MS" w:hAnsi="Avenir LT Std 55 Roman"/>
          <w:bdr w:val="nil"/>
        </w:rPr>
      </w:pPr>
      <w:r w:rsidRPr="00D617DE">
        <w:rPr>
          <w:rFonts w:ascii="Avenir LT Std 55 Roman" w:eastAsia="Arial Unicode MS" w:hAnsi="Avenir LT Std 55 Roman"/>
          <w:bdr w:val="nil"/>
        </w:rPr>
        <w:t>Ensure manufacturers and fleets work together to place ZEVs in service suitably and successfully as market expands</w:t>
      </w:r>
      <w:r w:rsidR="000B3722" w:rsidRPr="00D617DE">
        <w:rPr>
          <w:rFonts w:ascii="Avenir LT Std 55 Roman" w:eastAsia="Arial Unicode MS" w:hAnsi="Avenir LT Std 55 Roman"/>
          <w:bdr w:val="nil"/>
        </w:rPr>
        <w:t>.</w:t>
      </w:r>
    </w:p>
    <w:p w14:paraId="6CCB7991" w14:textId="7851EEE8" w:rsidR="00BB0D88" w:rsidRPr="00D617DE" w:rsidRDefault="00BB0D88" w:rsidP="007F44EC">
      <w:pPr>
        <w:pStyle w:val="Bullet1"/>
        <w:rPr>
          <w:rFonts w:ascii="Avenir LT Std 55 Roman" w:eastAsia="Arial Unicode MS" w:hAnsi="Avenir LT Std 55 Roman"/>
          <w:bdr w:val="nil"/>
        </w:rPr>
      </w:pPr>
      <w:r w:rsidRPr="00D617DE">
        <w:rPr>
          <w:rFonts w:ascii="Avenir LT Std 55 Roman" w:eastAsia="Arial Unicode MS" w:hAnsi="Avenir LT Std 55 Roman"/>
          <w:bdr w:val="nil"/>
        </w:rPr>
        <w:t>Establish a fair and level playing field among fleet owners</w:t>
      </w:r>
      <w:r w:rsidR="000B3722" w:rsidRPr="00D617DE">
        <w:rPr>
          <w:rFonts w:ascii="Avenir LT Std 55 Roman" w:eastAsia="Arial Unicode MS" w:hAnsi="Avenir LT Std 55 Roman"/>
          <w:bdr w:val="nil"/>
        </w:rPr>
        <w:t>.</w:t>
      </w:r>
    </w:p>
    <w:p w14:paraId="5503A47D" w14:textId="7A472D11" w:rsidR="00BB0D88" w:rsidRPr="00D617DE" w:rsidRDefault="00BB0D88" w:rsidP="007F44EC">
      <w:pPr>
        <w:pStyle w:val="Bullet1"/>
        <w:rPr>
          <w:rFonts w:ascii="Avenir LT Std 55 Roman" w:eastAsia="Arial Unicode MS" w:hAnsi="Avenir LT Std 55 Roman"/>
          <w:bdr w:val="nil"/>
        </w:rPr>
      </w:pPr>
      <w:r w:rsidRPr="00D617DE">
        <w:rPr>
          <w:rFonts w:ascii="Avenir LT Std 55 Roman" w:eastAsia="Arial Unicode MS" w:hAnsi="Avenir LT Std 55 Roman"/>
          <w:bdr w:val="nil"/>
        </w:rPr>
        <w:t>Craft</w:t>
      </w:r>
      <w:r w:rsidR="00F268A0" w:rsidRPr="00D617DE">
        <w:rPr>
          <w:rFonts w:ascii="Avenir LT Std 55 Roman" w:eastAsia="Arial Unicode MS" w:hAnsi="Avenir LT Std 55 Roman"/>
          <w:bdr w:val="nil"/>
        </w:rPr>
        <w:t xml:space="preserve"> the Proposed Project</w:t>
      </w:r>
      <w:r w:rsidRPr="00D617DE">
        <w:rPr>
          <w:rFonts w:ascii="Avenir LT Std 55 Roman" w:eastAsia="Arial Unicode MS" w:hAnsi="Avenir LT Std 55 Roman"/>
          <w:bdr w:val="nil"/>
        </w:rPr>
        <w:t xml:space="preserve"> in a way that ensures institutional capacity for CARB to manage, implement, and enforce requirements</w:t>
      </w:r>
      <w:r w:rsidR="000B3722" w:rsidRPr="00D617DE">
        <w:rPr>
          <w:rFonts w:ascii="Avenir LT Std 55 Roman" w:eastAsia="Arial Unicode MS" w:hAnsi="Avenir LT Std 55 Roman"/>
          <w:bdr w:val="nil"/>
        </w:rPr>
        <w:t>.</w:t>
      </w:r>
    </w:p>
    <w:p w14:paraId="156322E4" w14:textId="3E37B1C7" w:rsidR="00561A82" w:rsidRPr="00D617DE" w:rsidRDefault="00561A82" w:rsidP="0042298D">
      <w:pPr>
        <w:pStyle w:val="BodyText12ptBefore"/>
        <w:rPr>
          <w:rFonts w:ascii="Avenir LT Std 55 Roman" w:hAnsi="Avenir LT Std 55 Roman"/>
        </w:rPr>
      </w:pPr>
      <w:r w:rsidRPr="00D617DE">
        <w:rPr>
          <w:rFonts w:ascii="Avenir LT Std 55 Roman" w:hAnsi="Avenir LT Std 55 Roman"/>
        </w:rPr>
        <w:t>The Proposed Project provides a ZEV phase-in approach which provides initial focus where the best fleet electrification opportunities exist, sets clear targets for regulated fleets to make a full conversion to ZEVs, and creates a catalyst to accelerate development of a heavy-duty public infrastructure network. In addition, it aggressively pushes drayage trucks given the suitability of their duty cycles, outsized impact on disproportionately impacted communities, and ability to maximize emissions reductions in heavily impacted communities. This approach gives fleets the flexibility to phase in ZEVs in the most suitable applications first and focuses initial ZEV infrastructure development to support community health around ports and railyards.</w:t>
      </w:r>
    </w:p>
    <w:p w14:paraId="173E43B3" w14:textId="698A5BA9" w:rsidR="00561A82" w:rsidRPr="00D617DE" w:rsidRDefault="00561A82" w:rsidP="004D54A3">
      <w:pPr>
        <w:pStyle w:val="BodyText"/>
        <w:rPr>
          <w:rFonts w:ascii="Avenir LT Std 55 Roman" w:hAnsi="Avenir LT Std 55 Roman"/>
        </w:rPr>
      </w:pPr>
      <w:r w:rsidRPr="00D617DE">
        <w:rPr>
          <w:rFonts w:ascii="Avenir LT Std 55 Roman" w:hAnsi="Avenir LT Std 55 Roman"/>
        </w:rPr>
        <w:t xml:space="preserve">The </w:t>
      </w:r>
      <w:r w:rsidR="00875093" w:rsidRPr="00D617DE">
        <w:rPr>
          <w:rFonts w:ascii="Avenir LT Std 55 Roman" w:hAnsi="Avenir LT Std 55 Roman"/>
        </w:rPr>
        <w:t>P</w:t>
      </w:r>
      <w:r w:rsidRPr="00D617DE">
        <w:rPr>
          <w:rFonts w:ascii="Avenir LT Std 55 Roman" w:hAnsi="Avenir LT Std 55 Roman"/>
        </w:rPr>
        <w:t xml:space="preserve">roposed </w:t>
      </w:r>
      <w:r w:rsidR="00875093" w:rsidRPr="00D617DE">
        <w:rPr>
          <w:rFonts w:ascii="Avenir LT Std 55 Roman" w:hAnsi="Avenir LT Std 55 Roman"/>
        </w:rPr>
        <w:t>Project</w:t>
      </w:r>
      <w:r w:rsidRPr="00D617DE">
        <w:rPr>
          <w:rFonts w:ascii="Avenir LT Std 55 Roman" w:hAnsi="Avenir LT Std 55 Roman"/>
        </w:rPr>
        <w:t xml:space="preserve"> attempts to strike a balance between moving the market quickly to ZE while recognizing fleets more suited for electrification should lead the way. Staff recognizes the complexities of applying purchase mandates to fleets affected by the proposed regulation and acknowledges that additional tools may be needed to meet the 100 percent ZE by 2045 goal set in the Governor’s Executive Order N-79-20.</w:t>
      </w:r>
    </w:p>
    <w:p w14:paraId="34BA5652" w14:textId="0F9DDE9D" w:rsidR="00972CFB" w:rsidRPr="00D617DE" w:rsidRDefault="00972CFB" w:rsidP="0019179A">
      <w:pPr>
        <w:pStyle w:val="Heading2"/>
        <w:rPr>
          <w:rFonts w:ascii="Avenir LT Std 55 Roman" w:hAnsi="Avenir LT Std 55 Roman"/>
        </w:rPr>
      </w:pPr>
      <w:bookmarkStart w:id="24" w:name="_Toc110940962"/>
      <w:bookmarkStart w:id="25" w:name="_Toc110941105"/>
      <w:bookmarkStart w:id="26" w:name="_Toc110948386"/>
      <w:bookmarkStart w:id="27" w:name="_Toc18066539"/>
      <w:bookmarkStart w:id="28" w:name="_Toc71723442"/>
      <w:bookmarkStart w:id="29" w:name="_Toc446415323"/>
      <w:bookmarkStart w:id="30" w:name="_Toc450569033"/>
      <w:bookmarkStart w:id="31" w:name="_Toc450569463"/>
      <w:bookmarkStart w:id="32" w:name="_Toc506216363"/>
      <w:bookmarkStart w:id="33" w:name="_Toc130242408"/>
      <w:bookmarkEnd w:id="24"/>
      <w:bookmarkEnd w:id="25"/>
      <w:bookmarkEnd w:id="26"/>
      <w:r w:rsidRPr="00D617DE">
        <w:rPr>
          <w:rFonts w:ascii="Avenir LT Std 55 Roman" w:hAnsi="Avenir LT Std 55 Roman"/>
        </w:rPr>
        <w:t>Environmental Review Process</w:t>
      </w:r>
      <w:bookmarkEnd w:id="27"/>
      <w:bookmarkEnd w:id="28"/>
      <w:bookmarkEnd w:id="29"/>
      <w:bookmarkEnd w:id="30"/>
      <w:bookmarkEnd w:id="31"/>
      <w:bookmarkEnd w:id="32"/>
      <w:bookmarkEnd w:id="33"/>
    </w:p>
    <w:p w14:paraId="6B8E496D" w14:textId="77777777" w:rsidR="00972CFB" w:rsidRPr="00D617DE" w:rsidRDefault="00972CFB" w:rsidP="0097602E">
      <w:pPr>
        <w:pStyle w:val="Heading3"/>
        <w:rPr>
          <w:rFonts w:ascii="Avenir LT Std 55 Roman" w:hAnsi="Avenir LT Std 55 Roman"/>
        </w:rPr>
      </w:pPr>
      <w:bookmarkStart w:id="34" w:name="_Toc439333305"/>
      <w:bookmarkStart w:id="35" w:name="_Toc446415324"/>
      <w:bookmarkStart w:id="36" w:name="_Toc450569034"/>
      <w:bookmarkStart w:id="37" w:name="_Toc450569464"/>
      <w:bookmarkStart w:id="38" w:name="_Toc506216364"/>
      <w:bookmarkStart w:id="39" w:name="_Toc18066540"/>
      <w:bookmarkStart w:id="40" w:name="_Toc71723443"/>
      <w:bookmarkStart w:id="41" w:name="_Toc130242409"/>
      <w:r w:rsidRPr="00D617DE">
        <w:rPr>
          <w:rFonts w:ascii="Avenir LT Std 55 Roman" w:hAnsi="Avenir LT Std 55 Roman"/>
        </w:rPr>
        <w:t>Requirements under the California Air Resources Board Certified Regulatory Program</w:t>
      </w:r>
      <w:bookmarkEnd w:id="34"/>
      <w:bookmarkEnd w:id="35"/>
      <w:bookmarkEnd w:id="36"/>
      <w:bookmarkEnd w:id="37"/>
      <w:bookmarkEnd w:id="38"/>
      <w:bookmarkEnd w:id="39"/>
      <w:bookmarkEnd w:id="40"/>
      <w:bookmarkEnd w:id="41"/>
    </w:p>
    <w:p w14:paraId="4CA3B8EF" w14:textId="4A277F3C" w:rsidR="00972CFB" w:rsidRPr="00D617DE" w:rsidRDefault="00972CFB" w:rsidP="009035FA">
      <w:pPr>
        <w:pStyle w:val="BodyText"/>
        <w:rPr>
          <w:rFonts w:ascii="Avenir LT Std 55 Roman" w:hAnsi="Avenir LT Std 55 Roman"/>
        </w:rPr>
      </w:pPr>
      <w:r w:rsidRPr="00D617DE">
        <w:rPr>
          <w:rFonts w:ascii="Avenir LT Std 55 Roman" w:hAnsi="Avenir LT Std 55 Roman"/>
        </w:rPr>
        <w:t xml:space="preserve">CARB is the lead agency for the Proposed Project and has prepared this </w:t>
      </w:r>
      <w:r w:rsidR="00F54593" w:rsidRPr="00D617DE">
        <w:rPr>
          <w:rFonts w:ascii="Avenir LT Std 55 Roman" w:hAnsi="Avenir LT Std 55 Roman"/>
          <w:strike/>
        </w:rPr>
        <w:t>Draft</w:t>
      </w:r>
      <w:r w:rsidR="00F54593" w:rsidRPr="00D617DE">
        <w:rPr>
          <w:rFonts w:ascii="Avenir LT Std 55 Roman" w:hAnsi="Avenir LT Std 55 Roman"/>
        </w:rPr>
        <w:t xml:space="preserve"> </w:t>
      </w:r>
      <w:r w:rsidR="00F54593" w:rsidRPr="00D617DE">
        <w:rPr>
          <w:rFonts w:ascii="Avenir LT Std 55 Roman" w:hAnsi="Avenir LT Std 55 Roman"/>
          <w:u w:val="single"/>
        </w:rPr>
        <w:t>Final</w:t>
      </w:r>
      <w:r w:rsidRPr="00D617DE">
        <w:rPr>
          <w:rFonts w:ascii="Avenir LT Std 55 Roman" w:hAnsi="Avenir LT Std 55 Roman"/>
        </w:rPr>
        <w:t xml:space="preserve"> EA pursuant to its </w:t>
      </w:r>
      <w:r w:rsidRPr="00D617DE">
        <w:rPr>
          <w:rFonts w:ascii="Avenir LT Std 55 Roman" w:eastAsia="Calibri" w:hAnsi="Avenir LT Std 55 Roman"/>
        </w:rPr>
        <w:t xml:space="preserve">CEQA </w:t>
      </w:r>
      <w:r w:rsidRPr="00D617DE">
        <w:rPr>
          <w:rFonts w:ascii="Avenir LT Std 55 Roman" w:hAnsi="Avenir LT Std 55 Roman"/>
        </w:rPr>
        <w:t xml:space="preserve">certified regulatory program. Public Resources Code (PRC) Section 21080.5 allows public agencies with regulatory programs to prepare a “functionally equivalent” or substitute document in lieu of an Environmental Impact Report (EIR) or Negative Declaration, once the program has been certified by the Secretary for Resources Agency as meeting the requirements of CEQA. CARB’s regulatory program was certified by the Secretary of the Resources Agency in 1978 (California Code of Regulations </w:t>
      </w:r>
      <w:r w:rsidR="001F04A4" w:rsidRPr="00D617DE">
        <w:rPr>
          <w:rFonts w:ascii="Avenir LT Std 55 Roman" w:hAnsi="Avenir LT Std 55 Roman"/>
        </w:rPr>
        <w:t>[</w:t>
      </w:r>
      <w:r w:rsidRPr="00D617DE">
        <w:rPr>
          <w:rFonts w:ascii="Avenir LT Std 55 Roman" w:hAnsi="Avenir LT Std 55 Roman"/>
        </w:rPr>
        <w:t>CCR</w:t>
      </w:r>
      <w:r w:rsidR="001F04A4" w:rsidRPr="00D617DE">
        <w:rPr>
          <w:rFonts w:ascii="Avenir LT Std 55 Roman" w:hAnsi="Avenir LT Std 55 Roman"/>
        </w:rPr>
        <w:t>]</w:t>
      </w:r>
      <w:r w:rsidR="0078757F" w:rsidRPr="00D617DE">
        <w:rPr>
          <w:rFonts w:ascii="Avenir LT Std 55 Roman" w:hAnsi="Avenir LT Std 55 Roman"/>
        </w:rPr>
        <w:t xml:space="preserve">, </w:t>
      </w:r>
      <w:r w:rsidR="00B86CA0" w:rsidRPr="00D617DE">
        <w:rPr>
          <w:rFonts w:ascii="Avenir LT Std 55 Roman" w:hAnsi="Avenir LT Std 55 Roman"/>
        </w:rPr>
        <w:t>T</w:t>
      </w:r>
      <w:r w:rsidR="00155DD4" w:rsidRPr="00D617DE">
        <w:rPr>
          <w:rFonts w:ascii="Avenir LT Std 55 Roman" w:hAnsi="Avenir LT Std 55 Roman"/>
        </w:rPr>
        <w:t>itle</w:t>
      </w:r>
      <w:r w:rsidR="0078757F" w:rsidRPr="00D617DE">
        <w:rPr>
          <w:rFonts w:ascii="Avenir LT Std 55 Roman" w:hAnsi="Avenir LT Std 55 Roman"/>
        </w:rPr>
        <w:t xml:space="preserve"> 14,</w:t>
      </w:r>
      <w:r w:rsidRPr="00D617DE">
        <w:rPr>
          <w:rFonts w:ascii="Avenir LT Std 55 Roman" w:hAnsi="Avenir LT Std 55 Roman"/>
        </w:rPr>
        <w:t xml:space="preserve"> Section 15251</w:t>
      </w:r>
      <w:r w:rsidR="001F04A4" w:rsidRPr="00D617DE">
        <w:rPr>
          <w:rFonts w:ascii="Avenir LT Std 55 Roman" w:hAnsi="Avenir LT Std 55 Roman"/>
        </w:rPr>
        <w:t>[</w:t>
      </w:r>
      <w:r w:rsidRPr="00D617DE">
        <w:rPr>
          <w:rFonts w:ascii="Avenir LT Std 55 Roman" w:hAnsi="Avenir LT Std 55 Roman"/>
        </w:rPr>
        <w:t>d</w:t>
      </w:r>
      <w:r w:rsidR="001F04A4" w:rsidRPr="00D617DE">
        <w:rPr>
          <w:rFonts w:ascii="Avenir LT Std 55 Roman" w:hAnsi="Avenir LT Std 55 Roman"/>
        </w:rPr>
        <w:t>]</w:t>
      </w:r>
      <w:r w:rsidRPr="00D617DE">
        <w:rPr>
          <w:rFonts w:ascii="Avenir LT Std 55 Roman" w:hAnsi="Avenir LT Std 55 Roman"/>
        </w:rPr>
        <w:t xml:space="preserve">). As required by CARB’s certified regulatory program, and the policy and substantive requirements of CEQA, CARB prepared this </w:t>
      </w:r>
      <w:r w:rsidR="00F54593" w:rsidRPr="00D617DE">
        <w:rPr>
          <w:rFonts w:ascii="Avenir LT Std 55 Roman" w:hAnsi="Avenir LT Std 55 Roman"/>
          <w:strike/>
        </w:rPr>
        <w:t>Draft</w:t>
      </w:r>
      <w:r w:rsidR="00F54593" w:rsidRPr="00D617DE">
        <w:rPr>
          <w:rFonts w:ascii="Avenir LT Std 55 Roman" w:hAnsi="Avenir LT Std 55 Roman"/>
        </w:rPr>
        <w:t xml:space="preserve"> </w:t>
      </w:r>
      <w:r w:rsidR="00F54593" w:rsidRPr="00D617DE">
        <w:rPr>
          <w:rFonts w:ascii="Avenir LT Std 55 Roman" w:hAnsi="Avenir LT Std 55 Roman"/>
          <w:u w:val="single"/>
        </w:rPr>
        <w:t>Final</w:t>
      </w:r>
      <w:r w:rsidRPr="00D617DE">
        <w:rPr>
          <w:rFonts w:ascii="Avenir LT Std 55 Roman" w:hAnsi="Avenir LT Std 55 Roman"/>
        </w:rPr>
        <w:t xml:space="preserve"> EA to assess the potential for significant adverse and beneficial environmental impacts associated with the Proposed Project and to provide a succinct analysis of those impacts (</w:t>
      </w:r>
      <w:r w:rsidR="00B86CA0" w:rsidRPr="00D617DE">
        <w:rPr>
          <w:rFonts w:ascii="Avenir LT Std 55 Roman" w:hAnsi="Avenir LT Std 55 Roman"/>
        </w:rPr>
        <w:t xml:space="preserve">Title </w:t>
      </w:r>
      <w:r w:rsidRPr="00D617DE">
        <w:rPr>
          <w:rFonts w:ascii="Avenir LT Std 55 Roman" w:hAnsi="Avenir LT Std 55 Roman"/>
        </w:rPr>
        <w:t>17 CCR Section 60005</w:t>
      </w:r>
      <w:r w:rsidR="001F04A4" w:rsidRPr="00D617DE">
        <w:rPr>
          <w:rFonts w:ascii="Avenir LT Std 55 Roman" w:hAnsi="Avenir LT Std 55 Roman"/>
        </w:rPr>
        <w:t>[</w:t>
      </w:r>
      <w:r w:rsidRPr="00D617DE">
        <w:rPr>
          <w:rFonts w:ascii="Avenir LT Std 55 Roman" w:hAnsi="Avenir LT Std 55 Roman"/>
        </w:rPr>
        <w:t>a</w:t>
      </w:r>
      <w:r w:rsidR="001F04A4" w:rsidRPr="00D617DE">
        <w:rPr>
          <w:rFonts w:ascii="Avenir LT Std 55 Roman" w:hAnsi="Avenir LT Std 55 Roman"/>
        </w:rPr>
        <w:t>]</w:t>
      </w:r>
      <w:r w:rsidRPr="00D617DE">
        <w:rPr>
          <w:rFonts w:ascii="Avenir LT Std 55 Roman" w:hAnsi="Avenir LT Std 55 Roman"/>
        </w:rPr>
        <w:t xml:space="preserve">, </w:t>
      </w:r>
      <w:r w:rsidR="001F04A4" w:rsidRPr="00D617DE">
        <w:rPr>
          <w:rFonts w:ascii="Avenir LT Std 55 Roman" w:hAnsi="Avenir LT Std 55 Roman"/>
        </w:rPr>
        <w:t>[</w:t>
      </w:r>
      <w:r w:rsidRPr="00D617DE">
        <w:rPr>
          <w:rFonts w:ascii="Avenir LT Std 55 Roman" w:hAnsi="Avenir LT Std 55 Roman"/>
        </w:rPr>
        <w:t>b</w:t>
      </w:r>
      <w:r w:rsidR="001F04A4" w:rsidRPr="00D617DE">
        <w:rPr>
          <w:rFonts w:ascii="Avenir LT Std 55 Roman" w:hAnsi="Avenir LT Std 55 Roman"/>
        </w:rPr>
        <w:t>]</w:t>
      </w:r>
      <w:r w:rsidRPr="00D617DE">
        <w:rPr>
          <w:rFonts w:ascii="Avenir LT Std 55 Roman" w:hAnsi="Avenir LT Std 55 Roman"/>
        </w:rPr>
        <w:t>). The resource areas from the CEQA Guidelines (</w:t>
      </w:r>
      <w:r w:rsidR="00B86CA0" w:rsidRPr="00D617DE">
        <w:rPr>
          <w:rFonts w:ascii="Avenir LT Std 55 Roman" w:hAnsi="Avenir LT Std 55 Roman"/>
        </w:rPr>
        <w:t xml:space="preserve">Title </w:t>
      </w:r>
      <w:r w:rsidRPr="00D617DE">
        <w:rPr>
          <w:rFonts w:ascii="Avenir LT Std 55 Roman" w:hAnsi="Avenir LT Std 55 Roman"/>
        </w:rPr>
        <w:t>14 CCR Section 15000 et. seq.) Environmental Checklist (Appendix G of th</w:t>
      </w:r>
      <w:r w:rsidR="0047751D" w:rsidRPr="00D617DE">
        <w:rPr>
          <w:rFonts w:ascii="Avenir LT Std 55 Roman" w:hAnsi="Avenir LT Std 55 Roman"/>
        </w:rPr>
        <w:t>e CEQA Guidelines</w:t>
      </w:r>
      <w:r w:rsidRPr="00D617DE">
        <w:rPr>
          <w:rFonts w:ascii="Avenir LT Std 55 Roman" w:hAnsi="Avenir LT Std 55 Roman"/>
        </w:rPr>
        <w:t xml:space="preserve">) were used as a framework for assessing potentially significant impacts. </w:t>
      </w:r>
    </w:p>
    <w:p w14:paraId="3FFA76AD" w14:textId="0470366A" w:rsidR="00972CFB" w:rsidRPr="00D617DE" w:rsidRDefault="00972CFB" w:rsidP="009035FA">
      <w:pPr>
        <w:pStyle w:val="BodyText"/>
        <w:rPr>
          <w:rFonts w:ascii="Avenir LT Std 55 Roman" w:hAnsi="Avenir LT Std 55 Roman"/>
        </w:rPr>
      </w:pPr>
      <w:r w:rsidRPr="00D617DE">
        <w:rPr>
          <w:rFonts w:ascii="Avenir LT Std 55 Roman" w:hAnsi="Avenir LT Std 55 Roman"/>
        </w:rPr>
        <w:t>CARB has determined that approval of the Proposed Project is a “project” as defined by CEQA. CEQA defines a project as “the whole of an action, which has a potential for resulting in either a direct physical change in the environment, or a reasonably foreseeable indirect physical change in the environment, and that is an activity directly undertaken by any public agency</w:t>
      </w:r>
      <w:r w:rsidR="001671C4" w:rsidRPr="00D617DE">
        <w:rPr>
          <w:rFonts w:ascii="Avenir LT Std 55 Roman" w:hAnsi="Avenir LT Std 55 Roman"/>
        </w:rPr>
        <w:t>”</w:t>
      </w:r>
      <w:r w:rsidRPr="00D617DE">
        <w:rPr>
          <w:rFonts w:ascii="Avenir LT Std 55 Roman" w:hAnsi="Avenir LT Std 55 Roman"/>
        </w:rPr>
        <w:t xml:space="preserve"> (</w:t>
      </w:r>
      <w:r w:rsidR="00B86CA0" w:rsidRPr="00D617DE">
        <w:rPr>
          <w:rFonts w:ascii="Avenir LT Std 55 Roman" w:hAnsi="Avenir LT Std 55 Roman"/>
        </w:rPr>
        <w:t xml:space="preserve">Title </w:t>
      </w:r>
      <w:r w:rsidRPr="00D617DE">
        <w:rPr>
          <w:rFonts w:ascii="Avenir LT Std 55 Roman" w:hAnsi="Avenir LT Std 55 Roman"/>
        </w:rPr>
        <w:t>14 CCR Section 15378</w:t>
      </w:r>
      <w:r w:rsidR="001F04A4" w:rsidRPr="00D617DE">
        <w:rPr>
          <w:rFonts w:ascii="Avenir LT Std 55 Roman" w:hAnsi="Avenir LT Std 55 Roman"/>
        </w:rPr>
        <w:t>[</w:t>
      </w:r>
      <w:r w:rsidRPr="00D617DE">
        <w:rPr>
          <w:rFonts w:ascii="Avenir LT Std 55 Roman" w:hAnsi="Avenir LT Std 55 Roman"/>
        </w:rPr>
        <w:t>a</w:t>
      </w:r>
      <w:r w:rsidR="001F04A4" w:rsidRPr="00D617DE">
        <w:rPr>
          <w:rFonts w:ascii="Avenir LT Std 55 Roman" w:hAnsi="Avenir LT Std 55 Roman"/>
        </w:rPr>
        <w:t>]</w:t>
      </w:r>
      <w:r w:rsidRPr="00D617DE">
        <w:rPr>
          <w:rFonts w:ascii="Avenir LT Std 55 Roman" w:hAnsi="Avenir LT Std 55 Roman"/>
        </w:rPr>
        <w:t xml:space="preserve">). Although the policy aspects of the Proposed Project do not directly change the physical environment, indirect physical changes to the environment could result from reasonably foreseeable compliance responses taken in response to implementation actions identified in the Proposed Project. </w:t>
      </w:r>
      <w:bookmarkStart w:id="42" w:name="_Hlk74807909"/>
      <w:r w:rsidRPr="00D617DE">
        <w:rPr>
          <w:rFonts w:ascii="Avenir LT Std 55 Roman" w:hAnsi="Avenir LT Std 55 Roman"/>
        </w:rPr>
        <w:t>In addition, some of the construction activities undertaken to comply with this Proposed Project may also be part of California electric utilities projects mandated by SB 350</w:t>
      </w:r>
      <w:r w:rsidR="00D1205D" w:rsidRPr="00D617DE">
        <w:rPr>
          <w:rFonts w:ascii="Avenir LT Std 55 Roman" w:hAnsi="Avenir LT Std 55 Roman"/>
          <w:vertAlign w:val="superscript"/>
        </w:rPr>
        <w:footnoteReference w:id="12"/>
      </w:r>
      <w:r w:rsidRPr="00D617DE">
        <w:rPr>
          <w:rFonts w:ascii="Avenir LT Std 55 Roman" w:hAnsi="Avenir LT Std 55 Roman"/>
        </w:rPr>
        <w:t>.</w:t>
      </w:r>
      <w:bookmarkEnd w:id="42"/>
    </w:p>
    <w:p w14:paraId="06A79A20" w14:textId="5356AA4A" w:rsidR="00972CFB" w:rsidRPr="00D617DE" w:rsidRDefault="0047751D" w:rsidP="009035FA">
      <w:pPr>
        <w:pStyle w:val="BodyText"/>
        <w:rPr>
          <w:rFonts w:ascii="Avenir LT Std 55 Roman" w:eastAsiaTheme="minorHAnsi" w:hAnsi="Avenir LT Std 55 Roman"/>
        </w:rPr>
      </w:pPr>
      <w:r w:rsidRPr="00D617DE">
        <w:rPr>
          <w:rFonts w:ascii="Avenir LT Std 55 Roman" w:hAnsi="Avenir LT Std 55 Roman"/>
        </w:rPr>
        <w:t>The requirements of PRC Section 21159 apply when CARB adopts a rule or regulation requiring the installation of pollution control equipment, a performance standard, or treatment requirement</w:t>
      </w:r>
      <w:r w:rsidR="00E368D6" w:rsidRPr="00D617DE">
        <w:rPr>
          <w:rFonts w:ascii="Avenir LT Std 55 Roman" w:hAnsi="Avenir LT Std 55 Roman"/>
        </w:rPr>
        <w:t xml:space="preserve"> pursuant to authority granted </w:t>
      </w:r>
      <w:r w:rsidR="002C7838" w:rsidRPr="00D617DE">
        <w:rPr>
          <w:rFonts w:ascii="Avenir LT Std 55 Roman" w:hAnsi="Avenir LT Std 55 Roman"/>
        </w:rPr>
        <w:t xml:space="preserve">to CARB </w:t>
      </w:r>
      <w:r w:rsidR="00E368D6" w:rsidRPr="00D617DE">
        <w:rPr>
          <w:rFonts w:ascii="Avenir LT Std 55 Roman" w:hAnsi="Avenir LT Std 55 Roman"/>
        </w:rPr>
        <w:t>under AB 32 and SB 32</w:t>
      </w:r>
      <w:r w:rsidRPr="00D617DE">
        <w:rPr>
          <w:rFonts w:ascii="Avenir LT Std 55 Roman" w:hAnsi="Avenir LT Std 55 Roman"/>
        </w:rPr>
        <w:t>. Thus, a</w:t>
      </w:r>
      <w:r w:rsidR="00972CFB" w:rsidRPr="00D617DE">
        <w:rPr>
          <w:rFonts w:ascii="Avenir LT Std 55 Roman" w:eastAsiaTheme="minorHAnsi" w:hAnsi="Avenir LT Std 55 Roman"/>
        </w:rPr>
        <w:t xml:space="preserve">s required by CEQA, this </w:t>
      </w:r>
      <w:r w:rsidR="00F54593" w:rsidRPr="00D617DE">
        <w:rPr>
          <w:rFonts w:ascii="Avenir LT Std 55 Roman" w:hAnsi="Avenir LT Std 55 Roman"/>
          <w:strike/>
        </w:rPr>
        <w:t>Draft</w:t>
      </w:r>
      <w:r w:rsidR="00F54593" w:rsidRPr="00D617DE">
        <w:rPr>
          <w:rFonts w:ascii="Avenir LT Std 55 Roman" w:hAnsi="Avenir LT Std 55 Roman"/>
        </w:rPr>
        <w:t xml:space="preserve"> </w:t>
      </w:r>
      <w:r w:rsidR="00F54593" w:rsidRPr="00D617DE">
        <w:rPr>
          <w:rFonts w:ascii="Avenir LT Std 55 Roman" w:hAnsi="Avenir LT Std 55 Roman"/>
          <w:u w:val="single"/>
        </w:rPr>
        <w:t>Final</w:t>
      </w:r>
      <w:r w:rsidR="00972CFB" w:rsidRPr="00D617DE">
        <w:rPr>
          <w:rFonts w:ascii="Avenir LT Std 55 Roman" w:eastAsiaTheme="minorHAnsi" w:hAnsi="Avenir LT Std 55 Roman"/>
        </w:rPr>
        <w:t xml:space="preserve"> EA contains “an en</w:t>
      </w:r>
      <w:r w:rsidR="00972CFB" w:rsidRPr="00D617DE">
        <w:rPr>
          <w:rFonts w:ascii="Avenir LT Std 55 Roman" w:eastAsiaTheme="minorHAnsi" w:hAnsi="Avenir LT Std 55 Roman"/>
          <w:spacing w:val="-3"/>
        </w:rPr>
        <w:t>v</w:t>
      </w:r>
      <w:r w:rsidR="00972CFB" w:rsidRPr="00D617DE">
        <w:rPr>
          <w:rFonts w:ascii="Avenir LT Std 55 Roman" w:eastAsiaTheme="minorHAnsi" w:hAnsi="Avenir LT Std 55 Roman"/>
        </w:rPr>
        <w:t>iron</w:t>
      </w:r>
      <w:r w:rsidR="00972CFB" w:rsidRPr="00D617DE">
        <w:rPr>
          <w:rFonts w:ascii="Avenir LT Std 55 Roman" w:eastAsiaTheme="minorHAnsi" w:hAnsi="Avenir LT Std 55 Roman"/>
          <w:spacing w:val="1"/>
        </w:rPr>
        <w:t>m</w:t>
      </w:r>
      <w:r w:rsidR="00972CFB" w:rsidRPr="00D617DE">
        <w:rPr>
          <w:rFonts w:ascii="Avenir LT Std 55 Roman" w:eastAsiaTheme="minorHAnsi" w:hAnsi="Avenir LT Std 55 Roman"/>
        </w:rPr>
        <w:t>e</w:t>
      </w:r>
      <w:r w:rsidR="00972CFB" w:rsidRPr="00D617DE">
        <w:rPr>
          <w:rFonts w:ascii="Avenir LT Std 55 Roman" w:eastAsiaTheme="minorHAnsi" w:hAnsi="Avenir LT Std 55 Roman"/>
          <w:spacing w:val="-2"/>
        </w:rPr>
        <w:t>n</w:t>
      </w:r>
      <w:r w:rsidR="00972CFB" w:rsidRPr="00D617DE">
        <w:rPr>
          <w:rFonts w:ascii="Avenir LT Std 55 Roman" w:eastAsiaTheme="minorHAnsi" w:hAnsi="Avenir LT Std 55 Roman"/>
        </w:rPr>
        <w:t xml:space="preserve">tal </w:t>
      </w:r>
      <w:r w:rsidR="00972CFB" w:rsidRPr="00D617DE">
        <w:rPr>
          <w:rFonts w:ascii="Avenir LT Std 55 Roman" w:eastAsiaTheme="minorHAnsi" w:hAnsi="Avenir LT Std 55 Roman"/>
          <w:spacing w:val="-2"/>
        </w:rPr>
        <w:t>a</w:t>
      </w:r>
      <w:r w:rsidR="00972CFB" w:rsidRPr="00D617DE">
        <w:rPr>
          <w:rFonts w:ascii="Avenir LT Std 55 Roman" w:eastAsiaTheme="minorHAnsi" w:hAnsi="Avenir LT Std 55 Roman"/>
        </w:rPr>
        <w:t>nal</w:t>
      </w:r>
      <w:r w:rsidR="00972CFB" w:rsidRPr="00D617DE">
        <w:rPr>
          <w:rFonts w:ascii="Avenir LT Std 55 Roman" w:eastAsiaTheme="minorHAnsi" w:hAnsi="Avenir LT Std 55 Roman"/>
          <w:spacing w:val="-3"/>
        </w:rPr>
        <w:t>y</w:t>
      </w:r>
      <w:r w:rsidR="00972CFB" w:rsidRPr="00D617DE">
        <w:rPr>
          <w:rFonts w:ascii="Avenir LT Std 55 Roman" w:eastAsiaTheme="minorHAnsi" w:hAnsi="Avenir LT Std 55 Roman"/>
        </w:rPr>
        <w:t>sis of the reasonably foreseeable methods by which compliance with that rule or regulation will be achieved (14 CCR Section</w:t>
      </w:r>
      <w:r w:rsidR="00972CFB" w:rsidRPr="00D617DE">
        <w:rPr>
          <w:rFonts w:ascii="Avenir LT Std 55 Roman" w:hAnsi="Avenir LT Std 55 Roman"/>
        </w:rPr>
        <w:t xml:space="preserve"> </w:t>
      </w:r>
      <w:r w:rsidR="001671C4" w:rsidRPr="00D617DE">
        <w:rPr>
          <w:rFonts w:ascii="Avenir LT Std 55 Roman" w:hAnsi="Avenir LT Std 55 Roman"/>
        </w:rPr>
        <w:t>15187</w:t>
      </w:r>
      <w:r w:rsidR="00972CFB" w:rsidRPr="00D617DE">
        <w:rPr>
          <w:rFonts w:ascii="Avenir LT Std 55 Roman" w:hAnsi="Avenir LT Std 55 Roman"/>
        </w:rPr>
        <w:t>)</w:t>
      </w:r>
      <w:r w:rsidR="00972CFB" w:rsidRPr="00D617DE">
        <w:rPr>
          <w:rFonts w:ascii="Avenir LT Std 55 Roman" w:eastAsiaTheme="minorHAnsi" w:hAnsi="Avenir LT Std 55 Roman"/>
        </w:rPr>
        <w:t>.” The analysis shall include reasonably foreseeable environmental impacts of the methods of compliance, reasonably foreseeable feasible mitigation measures related to significant impacts, and reasonably foreseeable alternative means of compliance that would avoid or eliminate significant impacts.</w:t>
      </w:r>
    </w:p>
    <w:p w14:paraId="66D077D8" w14:textId="43F67320" w:rsidR="00972CFB" w:rsidRPr="00D617DE" w:rsidRDefault="00972CFB" w:rsidP="009C5E10">
      <w:pPr>
        <w:pStyle w:val="BodyText"/>
        <w:rPr>
          <w:rFonts w:ascii="Avenir LT Std 55 Roman" w:hAnsi="Avenir LT Std 55 Roman"/>
        </w:rPr>
      </w:pPr>
      <w:r w:rsidRPr="00D617DE">
        <w:rPr>
          <w:rFonts w:ascii="Avenir LT Std 55 Roman" w:hAnsi="Avenir LT Std 55 Roman"/>
        </w:rPr>
        <w:t xml:space="preserve">Compliance responses are activities undertaken by regulated communities to comply with regulations. </w:t>
      </w:r>
      <w:r w:rsidR="004109C6" w:rsidRPr="00D617DE">
        <w:rPr>
          <w:rFonts w:ascii="Avenir LT Std 55 Roman" w:hAnsi="Avenir LT Std 55 Roman"/>
        </w:rPr>
        <w:t>Behavior by regulated entities</w:t>
      </w:r>
      <w:r w:rsidRPr="00D617DE">
        <w:rPr>
          <w:rFonts w:ascii="Avenir LT Std 55 Roman" w:hAnsi="Avenir LT Std 55 Roman"/>
        </w:rPr>
        <w:t xml:space="preserve"> would change in response to regulatory </w:t>
      </w:r>
      <w:r w:rsidR="001D0472" w:rsidRPr="00D617DE">
        <w:rPr>
          <w:rFonts w:ascii="Avenir LT Std 55 Roman" w:hAnsi="Avenir LT Std 55 Roman"/>
        </w:rPr>
        <w:t xml:space="preserve">requirements </w:t>
      </w:r>
      <w:r w:rsidRPr="00D617DE">
        <w:rPr>
          <w:rFonts w:ascii="Avenir LT Std 55 Roman" w:hAnsi="Avenir LT Std 55 Roman"/>
        </w:rPr>
        <w:t xml:space="preserve">included under the Proposed Project. This </w:t>
      </w:r>
      <w:r w:rsidR="00F54593" w:rsidRPr="00D617DE">
        <w:rPr>
          <w:rFonts w:ascii="Avenir LT Std 55 Roman" w:hAnsi="Avenir LT Std 55 Roman"/>
          <w:strike/>
        </w:rPr>
        <w:t>Draft</w:t>
      </w:r>
      <w:r w:rsidR="00F54593" w:rsidRPr="00D617DE">
        <w:rPr>
          <w:rFonts w:ascii="Avenir LT Std 55 Roman" w:hAnsi="Avenir LT Std 55 Roman"/>
        </w:rPr>
        <w:t xml:space="preserve"> </w:t>
      </w:r>
      <w:r w:rsidR="00F54593" w:rsidRPr="00D617DE">
        <w:rPr>
          <w:rFonts w:ascii="Avenir LT Std 55 Roman" w:hAnsi="Avenir LT Std 55 Roman"/>
          <w:u w:val="single"/>
        </w:rPr>
        <w:t>Final</w:t>
      </w:r>
      <w:r w:rsidRPr="00D617DE">
        <w:rPr>
          <w:rFonts w:ascii="Avenir LT Std 55 Roman" w:hAnsi="Avenir LT Std 55 Roman"/>
        </w:rPr>
        <w:t xml:space="preserve"> EA presents a programmatic evaluation that describes reasonably foreseeable environmental impacts resulting from the change in compliance responses by regulated communities. The analysis considers reasonable, potential compliance responses, but does not speculate as to all the conceivable iterations of compliance responses that could occur within the vehicle fleet or at the site or project-specific level.</w:t>
      </w:r>
    </w:p>
    <w:p w14:paraId="6692787A" w14:textId="1D9C3A84" w:rsidR="00972CFB" w:rsidRPr="00D617DE" w:rsidRDefault="00972CFB" w:rsidP="009C5E10">
      <w:pPr>
        <w:pStyle w:val="BodyText"/>
        <w:rPr>
          <w:rFonts w:ascii="Avenir LT Std 55 Roman" w:hAnsi="Avenir LT Std 55 Roman"/>
        </w:rPr>
      </w:pPr>
      <w:r w:rsidRPr="00D617DE">
        <w:rPr>
          <w:rFonts w:ascii="Avenir LT Std 55 Roman" w:hAnsi="Avenir LT Std 55 Roman"/>
        </w:rPr>
        <w:t xml:space="preserve">It is not possible to know with a reasonable level of certainty the specific actions that would be selected by regulated communities to comply with the regulatory changes under the Proposed Project. </w:t>
      </w:r>
      <w:r w:rsidR="00C87CB8" w:rsidRPr="00D617DE">
        <w:rPr>
          <w:rFonts w:ascii="Avenir LT Std 55 Roman" w:hAnsi="Avenir LT Std 55 Roman"/>
        </w:rPr>
        <w:t xml:space="preserve">Depending on the specific characteristics and needs of a community, </w:t>
      </w:r>
      <w:r w:rsidR="00941BF8" w:rsidRPr="00D617DE">
        <w:rPr>
          <w:rFonts w:ascii="Avenir LT Std 55 Roman" w:hAnsi="Avenir LT Std 55 Roman"/>
        </w:rPr>
        <w:t>Proposed Project</w:t>
      </w:r>
      <w:r w:rsidR="00553107" w:rsidRPr="00D617DE">
        <w:rPr>
          <w:rFonts w:ascii="Avenir LT Std 55 Roman" w:hAnsi="Avenir LT Std 55 Roman"/>
        </w:rPr>
        <w:t xml:space="preserve"> </w:t>
      </w:r>
      <w:r w:rsidR="00C87CB8" w:rsidRPr="00D617DE">
        <w:rPr>
          <w:rFonts w:ascii="Avenir LT Std 55 Roman" w:hAnsi="Avenir LT Std 55 Roman"/>
        </w:rPr>
        <w:t xml:space="preserve">related compliance responses may differ as compared to those evaluated in this </w:t>
      </w:r>
      <w:r w:rsidR="00F54593" w:rsidRPr="00D617DE">
        <w:rPr>
          <w:rFonts w:ascii="Avenir LT Std 55 Roman" w:hAnsi="Avenir LT Std 55 Roman"/>
          <w:strike/>
        </w:rPr>
        <w:t>Draft</w:t>
      </w:r>
      <w:r w:rsidR="00F54593" w:rsidRPr="00D617DE">
        <w:rPr>
          <w:rFonts w:ascii="Avenir LT Std 55 Roman" w:hAnsi="Avenir LT Std 55 Roman"/>
        </w:rPr>
        <w:t xml:space="preserve"> </w:t>
      </w:r>
      <w:r w:rsidR="00F54593" w:rsidRPr="00D617DE">
        <w:rPr>
          <w:rFonts w:ascii="Avenir LT Std 55 Roman" w:hAnsi="Avenir LT Std 55 Roman"/>
          <w:u w:val="single"/>
        </w:rPr>
        <w:t>Final</w:t>
      </w:r>
      <w:r w:rsidR="00C87CB8" w:rsidRPr="00D617DE">
        <w:rPr>
          <w:rFonts w:ascii="Avenir LT Std 55 Roman" w:hAnsi="Avenir LT Std 55 Roman"/>
        </w:rPr>
        <w:t xml:space="preserve"> EA.</w:t>
      </w:r>
      <w:r w:rsidR="006663CC" w:rsidRPr="00D617DE">
        <w:rPr>
          <w:rFonts w:ascii="Avenir LT Std 55 Roman" w:hAnsi="Avenir LT Std 55 Roman"/>
        </w:rPr>
        <w:t xml:space="preserve"> Compliance responses may involve an entity that is not a regulated entity. </w:t>
      </w:r>
      <w:r w:rsidR="00C87CB8" w:rsidRPr="00D617DE">
        <w:rPr>
          <w:rFonts w:ascii="Avenir LT Std 55 Roman" w:hAnsi="Avenir LT Std 55 Roman"/>
        </w:rPr>
        <w:t>For example, i</w:t>
      </w:r>
      <w:r w:rsidRPr="00D617DE">
        <w:rPr>
          <w:rFonts w:ascii="Avenir LT Std 55 Roman" w:hAnsi="Avenir LT Std 55 Roman"/>
        </w:rPr>
        <w:t>ndividual manufacturers or major refiners for hydrogen and renewable fuels could choose other compliance responses that result in different project impacts</w:t>
      </w:r>
      <w:r w:rsidR="00C87CB8" w:rsidRPr="00D617DE">
        <w:rPr>
          <w:rFonts w:ascii="Avenir LT Std 55 Roman" w:hAnsi="Avenir LT Std 55 Roman"/>
        </w:rPr>
        <w:t xml:space="preserve">. Such entities, in addition to local communities, would be required to undergo project-level environmental review, which could </w:t>
      </w:r>
      <w:r w:rsidR="004F0663" w:rsidRPr="00D617DE">
        <w:rPr>
          <w:rFonts w:ascii="Avenir LT Std 55 Roman" w:hAnsi="Avenir LT Std 55 Roman"/>
        </w:rPr>
        <w:t xml:space="preserve">conclude more adverse or less substantial environmental effects as those contained in this </w:t>
      </w:r>
      <w:r w:rsidR="00F54593" w:rsidRPr="00D617DE">
        <w:rPr>
          <w:rFonts w:ascii="Avenir LT Std 55 Roman" w:hAnsi="Avenir LT Std 55 Roman"/>
          <w:strike/>
        </w:rPr>
        <w:t>Draft</w:t>
      </w:r>
      <w:r w:rsidR="00F54593" w:rsidRPr="00D617DE">
        <w:rPr>
          <w:rFonts w:ascii="Avenir LT Std 55 Roman" w:hAnsi="Avenir LT Std 55 Roman"/>
        </w:rPr>
        <w:t xml:space="preserve"> </w:t>
      </w:r>
      <w:r w:rsidR="00F54593" w:rsidRPr="00D617DE">
        <w:rPr>
          <w:rFonts w:ascii="Avenir LT Std 55 Roman" w:hAnsi="Avenir LT Std 55 Roman"/>
          <w:u w:val="single"/>
        </w:rPr>
        <w:t>Final</w:t>
      </w:r>
      <w:r w:rsidR="004F0663" w:rsidRPr="00D617DE">
        <w:rPr>
          <w:rFonts w:ascii="Avenir LT Std 55 Roman" w:hAnsi="Avenir LT Std 55 Roman"/>
        </w:rPr>
        <w:t xml:space="preserve"> EA</w:t>
      </w:r>
      <w:r w:rsidRPr="00D617DE">
        <w:rPr>
          <w:rFonts w:ascii="Avenir LT Std 55 Roman" w:hAnsi="Avenir LT Std 55 Roman"/>
        </w:rPr>
        <w:t xml:space="preserve">. For the purposes of this </w:t>
      </w:r>
      <w:r w:rsidR="00F54593" w:rsidRPr="00D617DE">
        <w:rPr>
          <w:rFonts w:ascii="Avenir LT Std 55 Roman" w:hAnsi="Avenir LT Std 55 Roman"/>
          <w:strike/>
        </w:rPr>
        <w:t>Draft</w:t>
      </w:r>
      <w:r w:rsidR="00F54593" w:rsidRPr="00D617DE">
        <w:rPr>
          <w:rFonts w:ascii="Avenir LT Std 55 Roman" w:hAnsi="Avenir LT Std 55 Roman"/>
        </w:rPr>
        <w:t xml:space="preserve"> </w:t>
      </w:r>
      <w:r w:rsidR="00F54593" w:rsidRPr="00D617DE">
        <w:rPr>
          <w:rFonts w:ascii="Avenir LT Std 55 Roman" w:hAnsi="Avenir LT Std 55 Roman"/>
          <w:u w:val="single"/>
        </w:rPr>
        <w:t>Final</w:t>
      </w:r>
      <w:r w:rsidRPr="00D617DE">
        <w:rPr>
          <w:rFonts w:ascii="Avenir LT Std 55 Roman" w:hAnsi="Avenir LT Std 55 Roman"/>
        </w:rPr>
        <w:t xml:space="preserve"> EA, the least expensive compliance responses are generally expected to be implemented by covered industries, although the responses of individual regulated communities within affected industries may differ depending on relative compliance costs and other factors.</w:t>
      </w:r>
    </w:p>
    <w:p w14:paraId="1C24C673" w14:textId="77777777" w:rsidR="00972CFB" w:rsidRPr="00D617DE" w:rsidRDefault="00972CFB" w:rsidP="0097602E">
      <w:pPr>
        <w:pStyle w:val="Heading3"/>
        <w:rPr>
          <w:rFonts w:ascii="Avenir LT Std 55 Roman" w:hAnsi="Avenir LT Std 55 Roman"/>
        </w:rPr>
      </w:pPr>
      <w:bookmarkStart w:id="43" w:name="_Toc439333306"/>
      <w:bookmarkStart w:id="44" w:name="_Toc446415325"/>
      <w:bookmarkStart w:id="45" w:name="_Toc450569035"/>
      <w:bookmarkStart w:id="46" w:name="_Toc450569465"/>
      <w:bookmarkStart w:id="47" w:name="_Toc506216365"/>
      <w:bookmarkStart w:id="48" w:name="_Toc18066541"/>
      <w:bookmarkStart w:id="49" w:name="_Toc71723444"/>
      <w:bookmarkStart w:id="50" w:name="_Toc130242410"/>
      <w:r w:rsidRPr="00D617DE">
        <w:rPr>
          <w:rFonts w:ascii="Avenir LT Std 55 Roman" w:hAnsi="Avenir LT Std 55 Roman"/>
        </w:rPr>
        <w:t>Scope of Analysis and Assumptions</w:t>
      </w:r>
      <w:bookmarkEnd w:id="43"/>
      <w:bookmarkEnd w:id="44"/>
      <w:bookmarkEnd w:id="45"/>
      <w:bookmarkEnd w:id="46"/>
      <w:bookmarkEnd w:id="47"/>
      <w:bookmarkEnd w:id="48"/>
      <w:bookmarkEnd w:id="49"/>
      <w:bookmarkEnd w:id="50"/>
    </w:p>
    <w:p w14:paraId="04F5F11B" w14:textId="2B1EFAE6" w:rsidR="003B176F" w:rsidRPr="00D617DE" w:rsidRDefault="00972CFB" w:rsidP="009035FA">
      <w:pPr>
        <w:pStyle w:val="BodyText"/>
        <w:rPr>
          <w:rFonts w:ascii="Avenir LT Std 55 Roman" w:eastAsia="Arial" w:hAnsi="Avenir LT Std 55 Roman"/>
          <w:spacing w:val="-2"/>
        </w:rPr>
      </w:pPr>
      <w:r w:rsidRPr="00D617DE">
        <w:rPr>
          <w:rFonts w:ascii="Avenir LT Std 55 Roman" w:eastAsiaTheme="minorHAnsi" w:hAnsi="Avenir LT Std 55 Roman"/>
          <w:spacing w:val="-2"/>
        </w:rPr>
        <w:t xml:space="preserve">The degree of specificity required in a CEQA document corresponds to the degree of specificity inherent in the underlying activity it evaluates. </w:t>
      </w:r>
      <w:r w:rsidR="00607D28" w:rsidRPr="00D617DE">
        <w:rPr>
          <w:rFonts w:ascii="Avenir LT Std 55 Roman" w:eastAsiaTheme="minorHAnsi" w:hAnsi="Avenir LT Std 55 Roman"/>
          <w:spacing w:val="-2"/>
        </w:rPr>
        <w:t>For example, the assessment of a construction project would be naturally more detailed than one concerning the adoption of a local general plan because construction</w:t>
      </w:r>
      <w:r w:rsidR="007334D3" w:rsidRPr="00D617DE">
        <w:rPr>
          <w:rFonts w:ascii="Avenir LT Std 55 Roman" w:eastAsiaTheme="minorHAnsi" w:hAnsi="Avenir LT Std 55 Roman"/>
          <w:spacing w:val="-2"/>
        </w:rPr>
        <w:t xml:space="preserve"> </w:t>
      </w:r>
      <w:r w:rsidR="00607D28" w:rsidRPr="00D617DE">
        <w:rPr>
          <w:rFonts w:ascii="Avenir LT Std 55 Roman" w:eastAsiaTheme="minorHAnsi" w:hAnsi="Avenir LT Std 55 Roman"/>
          <w:spacing w:val="-2"/>
        </w:rPr>
        <w:t xml:space="preserve">related effects can be </w:t>
      </w:r>
      <w:r w:rsidR="005C1ABF" w:rsidRPr="00D617DE">
        <w:rPr>
          <w:rFonts w:ascii="Avenir LT Std 55 Roman" w:eastAsiaTheme="minorHAnsi" w:hAnsi="Avenir LT Std 55 Roman"/>
          <w:spacing w:val="-2"/>
        </w:rPr>
        <w:t>predicted</w:t>
      </w:r>
      <w:r w:rsidR="00607D28" w:rsidRPr="00D617DE">
        <w:rPr>
          <w:rFonts w:ascii="Avenir LT Std 55 Roman" w:eastAsiaTheme="minorHAnsi" w:hAnsi="Avenir LT Std 55 Roman"/>
          <w:spacing w:val="-2"/>
        </w:rPr>
        <w:t xml:space="preserve"> with more accuracy (</w:t>
      </w:r>
      <w:r w:rsidR="00B05667" w:rsidRPr="00D617DE">
        <w:rPr>
          <w:rFonts w:ascii="Avenir LT Std 55 Roman" w:eastAsiaTheme="minorHAnsi" w:hAnsi="Avenir LT Std 55 Roman"/>
          <w:spacing w:val="-2"/>
        </w:rPr>
        <w:t xml:space="preserve">Title </w:t>
      </w:r>
      <w:r w:rsidR="00607D28" w:rsidRPr="00D617DE">
        <w:rPr>
          <w:rFonts w:ascii="Avenir LT Std 55 Roman" w:eastAsiaTheme="minorHAnsi" w:hAnsi="Avenir LT Std 55 Roman"/>
          <w:spacing w:val="-2"/>
        </w:rPr>
        <w:t>14 CCR Section 15146(a))</w:t>
      </w:r>
      <w:r w:rsidR="00E30115" w:rsidRPr="00D617DE">
        <w:rPr>
          <w:rFonts w:ascii="Avenir LT Std 55 Roman" w:eastAsiaTheme="minorHAnsi" w:hAnsi="Avenir LT Std 55 Roman"/>
          <w:spacing w:val="-2"/>
        </w:rPr>
        <w:t xml:space="preserve">. Since </w:t>
      </w:r>
      <w:r w:rsidR="00607D28" w:rsidRPr="00D617DE">
        <w:rPr>
          <w:rFonts w:ascii="Avenir LT Std 55 Roman" w:eastAsiaTheme="minorHAnsi" w:hAnsi="Avenir LT Std 55 Roman"/>
          <w:spacing w:val="-2"/>
        </w:rPr>
        <w:t xml:space="preserve">this analysis addresses a state-wide program, a general level of detail is appropriate. </w:t>
      </w:r>
      <w:r w:rsidRPr="00D617DE">
        <w:rPr>
          <w:rFonts w:ascii="Avenir LT Std 55 Roman" w:eastAsiaTheme="minorHAnsi" w:hAnsi="Avenir LT Std 55 Roman"/>
          <w:spacing w:val="-2"/>
        </w:rPr>
        <w:t xml:space="preserve">However, this </w:t>
      </w:r>
      <w:r w:rsidR="00F54593" w:rsidRPr="00D617DE">
        <w:rPr>
          <w:rFonts w:ascii="Avenir LT Std 55 Roman" w:hAnsi="Avenir LT Std 55 Roman"/>
          <w:strike/>
        </w:rPr>
        <w:t>Draft</w:t>
      </w:r>
      <w:r w:rsidR="00F54593" w:rsidRPr="00D617DE">
        <w:rPr>
          <w:rFonts w:ascii="Avenir LT Std 55 Roman" w:hAnsi="Avenir LT Std 55 Roman"/>
        </w:rPr>
        <w:t xml:space="preserve"> </w:t>
      </w:r>
      <w:r w:rsidR="00F54593" w:rsidRPr="00D617DE">
        <w:rPr>
          <w:rFonts w:ascii="Avenir LT Std 55 Roman" w:hAnsi="Avenir LT Std 55 Roman"/>
          <w:u w:val="single"/>
        </w:rPr>
        <w:t>Final</w:t>
      </w:r>
      <w:r w:rsidRPr="00D617DE">
        <w:rPr>
          <w:rFonts w:ascii="Avenir LT Std 55 Roman" w:eastAsiaTheme="minorHAnsi" w:hAnsi="Avenir LT Std 55 Roman"/>
          <w:spacing w:val="-2"/>
        </w:rPr>
        <w:t xml:space="preserve"> EA makes a rigorous effort to evaluate significant adverse impacts and beneficial impacts of the reasonably foreseeable compliance responses that could result from implementation of the Proposed Project and contains as much information about those impacts as is currently available, without being unduly speculative. </w:t>
      </w:r>
      <w:r w:rsidRPr="00D617DE">
        <w:rPr>
          <w:rFonts w:ascii="Avenir LT Std 55 Roman" w:eastAsia="Calibri" w:hAnsi="Avenir LT Std 55 Roman"/>
          <w:spacing w:val="-2"/>
        </w:rPr>
        <w:t xml:space="preserve">The scope of analysis in this </w:t>
      </w:r>
      <w:r w:rsidR="00F54593" w:rsidRPr="00D617DE">
        <w:rPr>
          <w:rFonts w:ascii="Avenir LT Std 55 Roman" w:hAnsi="Avenir LT Std 55 Roman"/>
          <w:strike/>
        </w:rPr>
        <w:t>Draft</w:t>
      </w:r>
      <w:r w:rsidR="00F54593" w:rsidRPr="00D617DE">
        <w:rPr>
          <w:rFonts w:ascii="Avenir LT Std 55 Roman" w:hAnsi="Avenir LT Std 55 Roman"/>
        </w:rPr>
        <w:t xml:space="preserve"> </w:t>
      </w:r>
      <w:r w:rsidR="00F54593" w:rsidRPr="00D617DE">
        <w:rPr>
          <w:rFonts w:ascii="Avenir LT Std 55 Roman" w:hAnsi="Avenir LT Std 55 Roman"/>
          <w:u w:val="single"/>
        </w:rPr>
        <w:t>Final</w:t>
      </w:r>
      <w:r w:rsidRPr="00D617DE">
        <w:rPr>
          <w:rFonts w:ascii="Avenir LT Std 55 Roman" w:eastAsia="Calibri" w:hAnsi="Avenir LT Std 55 Roman"/>
          <w:spacing w:val="-2"/>
        </w:rPr>
        <w:t xml:space="preserve"> EA is intended to help focus public review and comments on the </w:t>
      </w:r>
      <w:r w:rsidRPr="00D617DE">
        <w:rPr>
          <w:rFonts w:ascii="Avenir LT Std 55 Roman" w:hAnsi="Avenir LT Std 55 Roman"/>
          <w:spacing w:val="-2"/>
        </w:rPr>
        <w:t>Proposed Project</w:t>
      </w:r>
      <w:r w:rsidRPr="00D617DE">
        <w:rPr>
          <w:rFonts w:ascii="Avenir LT Std 55 Roman" w:eastAsia="Calibri" w:hAnsi="Avenir LT Std 55 Roman"/>
          <w:spacing w:val="-2"/>
        </w:rPr>
        <w:t xml:space="preserve"> and ultimately to inform the Board of the environmental benefits and adverse impacts of the proposal.</w:t>
      </w:r>
      <w:r w:rsidR="003B176F" w:rsidRPr="00D617DE">
        <w:rPr>
          <w:rFonts w:ascii="Avenir LT Std 55 Roman" w:eastAsia="Arial" w:hAnsi="Avenir LT Std 55 Roman"/>
          <w:spacing w:val="-2"/>
        </w:rPr>
        <w:t xml:space="preserve"> </w:t>
      </w:r>
    </w:p>
    <w:p w14:paraId="62CDD222" w14:textId="22843FA8" w:rsidR="00972CFB" w:rsidRPr="00D617DE" w:rsidRDefault="00972CFB" w:rsidP="007F5D93">
      <w:pPr>
        <w:pStyle w:val="BodyText"/>
        <w:keepNext/>
        <w:rPr>
          <w:rFonts w:ascii="Avenir LT Std 55 Roman" w:eastAsia="Calibri" w:hAnsi="Avenir LT Std 55 Roman"/>
        </w:rPr>
      </w:pPr>
      <w:r w:rsidRPr="00D617DE">
        <w:rPr>
          <w:rFonts w:ascii="Avenir LT Std 55 Roman" w:eastAsia="Calibri" w:hAnsi="Avenir LT Std 55 Roman"/>
        </w:rPr>
        <w:t xml:space="preserve">The analysis of potentially significant adverse environmental impacts of the </w:t>
      </w:r>
      <w:r w:rsidRPr="00D617DE">
        <w:rPr>
          <w:rFonts w:ascii="Avenir LT Std 55 Roman" w:hAnsi="Avenir LT Std 55 Roman"/>
        </w:rPr>
        <w:t xml:space="preserve">Proposed Project </w:t>
      </w:r>
      <w:r w:rsidRPr="00D617DE">
        <w:rPr>
          <w:rFonts w:ascii="Avenir LT Std 55 Roman" w:eastAsia="Calibri" w:hAnsi="Avenir LT Std 55 Roman"/>
        </w:rPr>
        <w:t>is based on the following assumptions:</w:t>
      </w:r>
    </w:p>
    <w:p w14:paraId="0D0347A8" w14:textId="77777777" w:rsidR="00972CFB" w:rsidRPr="00D617DE" w:rsidRDefault="00972CFB" w:rsidP="0042298D">
      <w:pPr>
        <w:pStyle w:val="BodyText"/>
        <w:ind w:left="720" w:hanging="360"/>
        <w:rPr>
          <w:rFonts w:ascii="Avenir LT Std 55 Roman" w:eastAsia="Calibri" w:hAnsi="Avenir LT Std 55 Roman"/>
        </w:rPr>
      </w:pPr>
      <w:r w:rsidRPr="00D617DE">
        <w:rPr>
          <w:rFonts w:ascii="Avenir LT Std 55 Roman" w:eastAsia="Calibri" w:hAnsi="Avenir LT Std 55 Roman"/>
        </w:rPr>
        <w:t>1.</w:t>
      </w:r>
      <w:r w:rsidRPr="00D617DE">
        <w:rPr>
          <w:rFonts w:ascii="Avenir LT Std 55 Roman" w:eastAsia="Calibri" w:hAnsi="Avenir LT Std 55 Roman"/>
        </w:rPr>
        <w:tab/>
        <w:t xml:space="preserve">This analysis addresses the potentially significant adverse environmental impacts resulting from implementing the </w:t>
      </w:r>
      <w:r w:rsidRPr="00D617DE">
        <w:rPr>
          <w:rFonts w:ascii="Avenir LT Std 55 Roman" w:hAnsi="Avenir LT Std 55 Roman"/>
        </w:rPr>
        <w:t>Proposed Project</w:t>
      </w:r>
      <w:r w:rsidRPr="00D617DE">
        <w:rPr>
          <w:rFonts w:ascii="Avenir LT Std 55 Roman" w:eastAsia="Calibri" w:hAnsi="Avenir LT Std 55 Roman"/>
        </w:rPr>
        <w:t xml:space="preserve"> compared to existing conditions</w:t>
      </w:r>
      <w:r w:rsidR="007D2E18" w:rsidRPr="00D617DE">
        <w:rPr>
          <w:rFonts w:ascii="Avenir LT Std 55 Roman" w:eastAsia="Calibri" w:hAnsi="Avenir LT Std 55 Roman"/>
        </w:rPr>
        <w:t xml:space="preserve"> (see Chapter 2, “Project Description”)</w:t>
      </w:r>
      <w:r w:rsidRPr="00D617DE">
        <w:rPr>
          <w:rFonts w:ascii="Avenir LT Std 55 Roman" w:eastAsia="Calibri" w:hAnsi="Avenir LT Std 55 Roman"/>
        </w:rPr>
        <w:t>.</w:t>
      </w:r>
    </w:p>
    <w:p w14:paraId="51E0C1AF" w14:textId="77777777" w:rsidR="00972CFB" w:rsidRPr="00D617DE" w:rsidRDefault="00972CFB" w:rsidP="0042298D">
      <w:pPr>
        <w:pStyle w:val="BodyText"/>
        <w:ind w:left="720" w:hanging="360"/>
        <w:rPr>
          <w:rFonts w:ascii="Avenir LT Std 55 Roman" w:eastAsia="Calibri" w:hAnsi="Avenir LT Std 55 Roman"/>
        </w:rPr>
      </w:pPr>
      <w:r w:rsidRPr="00D617DE">
        <w:rPr>
          <w:rFonts w:ascii="Avenir LT Std 55 Roman" w:eastAsia="Calibri" w:hAnsi="Avenir LT Std 55 Roman"/>
        </w:rPr>
        <w:t>2.</w:t>
      </w:r>
      <w:r w:rsidRPr="00D617DE">
        <w:rPr>
          <w:rFonts w:ascii="Avenir LT Std 55 Roman" w:eastAsia="Calibri" w:hAnsi="Avenir LT Std 55 Roman"/>
        </w:rPr>
        <w:tab/>
        <w:t xml:space="preserve">The analysis of environmental impacts and determinations of significance are based on reasonably foreseeable compliance responses taken in response to implementation of the </w:t>
      </w:r>
      <w:r w:rsidRPr="00D617DE">
        <w:rPr>
          <w:rFonts w:ascii="Avenir LT Std 55 Roman" w:hAnsi="Avenir LT Std 55 Roman"/>
        </w:rPr>
        <w:t>Proposed Project.</w:t>
      </w:r>
    </w:p>
    <w:p w14:paraId="3673459E" w14:textId="3DA1B49E" w:rsidR="00972CFB" w:rsidRPr="00D617DE" w:rsidRDefault="00972CFB" w:rsidP="0042298D">
      <w:pPr>
        <w:pStyle w:val="BodyText"/>
        <w:ind w:left="720" w:hanging="360"/>
        <w:rPr>
          <w:rFonts w:ascii="Avenir LT Std 55 Roman" w:eastAsia="Calibri" w:hAnsi="Avenir LT Std 55 Roman"/>
        </w:rPr>
      </w:pPr>
      <w:r w:rsidRPr="00D617DE">
        <w:rPr>
          <w:rFonts w:ascii="Avenir LT Std 55 Roman" w:eastAsia="Calibri" w:hAnsi="Avenir LT Std 55 Roman"/>
        </w:rPr>
        <w:t>3.</w:t>
      </w:r>
      <w:r w:rsidRPr="00D617DE">
        <w:rPr>
          <w:rFonts w:ascii="Avenir LT Std 55 Roman" w:eastAsia="Calibri" w:hAnsi="Avenir LT Std 55 Roman"/>
        </w:rPr>
        <w:tab/>
        <w:t xml:space="preserve">The analysis in this </w:t>
      </w:r>
      <w:r w:rsidR="00F54593" w:rsidRPr="00D617DE">
        <w:rPr>
          <w:rFonts w:ascii="Avenir LT Std 55 Roman" w:hAnsi="Avenir LT Std 55 Roman"/>
          <w:strike/>
        </w:rPr>
        <w:t>Draft</w:t>
      </w:r>
      <w:r w:rsidR="00F54593" w:rsidRPr="00D617DE">
        <w:rPr>
          <w:rFonts w:ascii="Avenir LT Std 55 Roman" w:hAnsi="Avenir LT Std 55 Roman"/>
        </w:rPr>
        <w:t xml:space="preserve"> </w:t>
      </w:r>
      <w:r w:rsidR="00F54593" w:rsidRPr="00D617DE">
        <w:rPr>
          <w:rFonts w:ascii="Avenir LT Std 55 Roman" w:hAnsi="Avenir LT Std 55 Roman"/>
          <w:u w:val="single"/>
        </w:rPr>
        <w:t>Final</w:t>
      </w:r>
      <w:r w:rsidRPr="00D617DE">
        <w:rPr>
          <w:rFonts w:ascii="Avenir LT Std 55 Roman" w:eastAsia="Calibri" w:hAnsi="Avenir LT Std 55 Roman"/>
        </w:rPr>
        <w:t xml:space="preserve"> EA addresses environmental impacts both within California and outside the State to the extent they are reasonably foreseeable and do not require speculation. </w:t>
      </w:r>
    </w:p>
    <w:p w14:paraId="7F429F94" w14:textId="22E57F51" w:rsidR="00972CFB" w:rsidRPr="00D617DE" w:rsidRDefault="00972CFB" w:rsidP="0042298D">
      <w:pPr>
        <w:pStyle w:val="BodyText"/>
        <w:ind w:left="720" w:hanging="360"/>
        <w:rPr>
          <w:rFonts w:ascii="Avenir LT Std 55 Roman" w:eastAsia="Calibri" w:hAnsi="Avenir LT Std 55 Roman"/>
        </w:rPr>
      </w:pPr>
      <w:r w:rsidRPr="00D617DE">
        <w:rPr>
          <w:rFonts w:ascii="Avenir LT Std 55 Roman" w:eastAsia="Calibri" w:hAnsi="Avenir LT Std 55 Roman"/>
        </w:rPr>
        <w:t>4.</w:t>
      </w:r>
      <w:r w:rsidRPr="00D617DE">
        <w:rPr>
          <w:rFonts w:ascii="Avenir LT Std 55 Roman" w:eastAsia="Calibri" w:hAnsi="Avenir LT Std 55 Roman"/>
        </w:rPr>
        <w:tab/>
      </w:r>
      <w:r w:rsidRPr="00D617DE">
        <w:rPr>
          <w:rFonts w:ascii="Avenir LT Std 55 Roman" w:hAnsi="Avenir LT Std 55 Roman"/>
        </w:rPr>
        <w:t xml:space="preserve">The level of detail of impact analysis is necessarily and appropriately general because the Proposed Project is programmatic. While the general locations of fleets covered under the Proposed Project are known within California, decisions by the regulated entities regarding compliance options are unknown. Furthermore, attempting to </w:t>
      </w:r>
      <w:r w:rsidR="00817CCA" w:rsidRPr="00D617DE">
        <w:rPr>
          <w:rFonts w:ascii="Avenir LT Std 55 Roman" w:hAnsi="Avenir LT Std 55 Roman"/>
        </w:rPr>
        <w:t>predict</w:t>
      </w:r>
      <w:r w:rsidRPr="00D617DE">
        <w:rPr>
          <w:rFonts w:ascii="Avenir LT Std 55 Roman" w:hAnsi="Avenir LT Std 55 Roman"/>
        </w:rPr>
        <w:t xml:space="preserve"> decisions by entities regarding the specific location and design of infrastructure undertaken in response to implementation of the Proposed Project would be speculative at this stage due to the influence of other business and market considerations in those decisions. As a result, there is some inherent uncertainty in the degree of mitigation that would ultimately need to be implemented to reduce any potentially significant impacts identified in this </w:t>
      </w:r>
      <w:r w:rsidR="00F54593" w:rsidRPr="00D617DE">
        <w:rPr>
          <w:rFonts w:ascii="Avenir LT Std 55 Roman" w:hAnsi="Avenir LT Std 55 Roman"/>
          <w:strike/>
        </w:rPr>
        <w:t>Draft</w:t>
      </w:r>
      <w:r w:rsidR="00F54593" w:rsidRPr="00D617DE">
        <w:rPr>
          <w:rFonts w:ascii="Avenir LT Std 55 Roman" w:hAnsi="Avenir LT Std 55 Roman"/>
        </w:rPr>
        <w:t xml:space="preserve"> </w:t>
      </w:r>
      <w:r w:rsidR="00F54593" w:rsidRPr="00D617DE">
        <w:rPr>
          <w:rFonts w:ascii="Avenir LT Std 55 Roman" w:hAnsi="Avenir LT Std 55 Roman"/>
          <w:u w:val="single"/>
        </w:rPr>
        <w:t>Final</w:t>
      </w:r>
      <w:r w:rsidRPr="00D617DE">
        <w:rPr>
          <w:rFonts w:ascii="Avenir LT Std 55 Roman" w:hAnsi="Avenir LT Std 55 Roman"/>
        </w:rPr>
        <w:t xml:space="preserve"> EA. Consequently, this </w:t>
      </w:r>
      <w:r w:rsidR="00F54593" w:rsidRPr="00D617DE">
        <w:rPr>
          <w:rFonts w:ascii="Avenir LT Std 55 Roman" w:hAnsi="Avenir LT Std 55 Roman"/>
          <w:strike/>
        </w:rPr>
        <w:t>Draft</w:t>
      </w:r>
      <w:r w:rsidR="00F54593" w:rsidRPr="00D617DE">
        <w:rPr>
          <w:rFonts w:ascii="Avenir LT Std 55 Roman" w:hAnsi="Avenir LT Std 55 Roman"/>
        </w:rPr>
        <w:t xml:space="preserve"> </w:t>
      </w:r>
      <w:r w:rsidR="00F54593" w:rsidRPr="00D617DE">
        <w:rPr>
          <w:rFonts w:ascii="Avenir LT Std 55 Roman" w:hAnsi="Avenir LT Std 55 Roman"/>
          <w:u w:val="single"/>
        </w:rPr>
        <w:t>Final</w:t>
      </w:r>
      <w:r w:rsidRPr="00D617DE">
        <w:rPr>
          <w:rFonts w:ascii="Avenir LT Std 55 Roman" w:hAnsi="Avenir LT Std 55 Roman"/>
        </w:rPr>
        <w:t xml:space="preserve"> EA takes the conservative approach in its post-mitigation significance conclusions (i.e., tending to overstate the risk that feasible mitigation may not be implemented by the agency with authority to do so, or may not be sufficient to mitigate an impact to less than significant) and discloses, for CEQA compliance purposes, that potentially significant environmental impacts may be unavoidable, where appropriate. It is also possible that the amount of mitigation necessary to reduce environmental impacts to below a significant level may be less than disclosed in this </w:t>
      </w:r>
      <w:r w:rsidR="00F54593" w:rsidRPr="00D617DE">
        <w:rPr>
          <w:rFonts w:ascii="Avenir LT Std 55 Roman" w:hAnsi="Avenir LT Std 55 Roman"/>
          <w:strike/>
        </w:rPr>
        <w:t>Draft</w:t>
      </w:r>
      <w:r w:rsidR="00F54593" w:rsidRPr="00D617DE">
        <w:rPr>
          <w:rFonts w:ascii="Avenir LT Std 55 Roman" w:hAnsi="Avenir LT Std 55 Roman"/>
        </w:rPr>
        <w:t xml:space="preserve"> </w:t>
      </w:r>
      <w:r w:rsidR="00F54593" w:rsidRPr="00D617DE">
        <w:rPr>
          <w:rFonts w:ascii="Avenir LT Std 55 Roman" w:hAnsi="Avenir LT Std 55 Roman"/>
          <w:u w:val="single"/>
        </w:rPr>
        <w:t>Final</w:t>
      </w:r>
      <w:r w:rsidRPr="00D617DE">
        <w:rPr>
          <w:rFonts w:ascii="Avenir LT Std 55 Roman" w:hAnsi="Avenir LT Std 55 Roman"/>
        </w:rPr>
        <w:t xml:space="preserve"> EA for any specific compliance response. Specific actions undertaken to implement the Proposed Project would undergo project-level environmental review as required and compliance processes at the time they are proposed. It is expected that potentially significant impacts of many individual development projects would be avoidable or mitigable to less than significant</w:t>
      </w:r>
      <w:r w:rsidRPr="00D617DE">
        <w:rPr>
          <w:rFonts w:ascii="Avenir LT Std 55 Roman" w:eastAsia="Calibri" w:hAnsi="Avenir LT Std 55 Roman"/>
        </w:rPr>
        <w:t>.</w:t>
      </w:r>
    </w:p>
    <w:p w14:paraId="39F0E129" w14:textId="366C78D1" w:rsidR="00972CFB" w:rsidRPr="00D617DE" w:rsidRDefault="00972CFB" w:rsidP="007F5D93">
      <w:pPr>
        <w:pStyle w:val="BodyText"/>
        <w:ind w:left="720" w:hanging="360"/>
        <w:rPr>
          <w:rFonts w:ascii="Avenir LT Std 55 Roman" w:eastAsia="Calibri" w:hAnsi="Avenir LT Std 55 Roman"/>
        </w:rPr>
      </w:pPr>
      <w:r w:rsidRPr="00D617DE">
        <w:rPr>
          <w:rFonts w:ascii="Avenir LT Std 55 Roman" w:eastAsia="Calibri" w:hAnsi="Avenir LT Std 55 Roman"/>
        </w:rPr>
        <w:t>5.</w:t>
      </w:r>
      <w:r w:rsidRPr="00D617DE">
        <w:rPr>
          <w:rFonts w:ascii="Avenir LT Std 55 Roman" w:eastAsia="Calibri" w:hAnsi="Avenir LT Std 55 Roman"/>
        </w:rPr>
        <w:tab/>
        <w:t xml:space="preserve">This </w:t>
      </w:r>
      <w:r w:rsidR="00F54593" w:rsidRPr="00D617DE">
        <w:rPr>
          <w:rFonts w:ascii="Avenir LT Std 55 Roman" w:hAnsi="Avenir LT Std 55 Roman"/>
          <w:strike/>
        </w:rPr>
        <w:t>Draft</w:t>
      </w:r>
      <w:r w:rsidR="00F54593" w:rsidRPr="00D617DE">
        <w:rPr>
          <w:rFonts w:ascii="Avenir LT Std 55 Roman" w:hAnsi="Avenir LT Std 55 Roman"/>
        </w:rPr>
        <w:t xml:space="preserve"> </w:t>
      </w:r>
      <w:r w:rsidR="00F54593" w:rsidRPr="00D617DE">
        <w:rPr>
          <w:rFonts w:ascii="Avenir LT Std 55 Roman" w:hAnsi="Avenir LT Std 55 Roman"/>
          <w:u w:val="single"/>
        </w:rPr>
        <w:t>Final</w:t>
      </w:r>
      <w:r w:rsidRPr="00D617DE">
        <w:rPr>
          <w:rFonts w:ascii="Avenir LT Std 55 Roman" w:eastAsia="Calibri" w:hAnsi="Avenir LT Std 55 Roman"/>
        </w:rPr>
        <w:t xml:space="preserve"> EA generally does not analyze site-specific impacts when the location of future facilities or other infrastructure changes are speculative. However, the </w:t>
      </w:r>
      <w:r w:rsidR="00F54593" w:rsidRPr="00D617DE">
        <w:rPr>
          <w:rFonts w:ascii="Avenir LT Std 55 Roman" w:hAnsi="Avenir LT Std 55 Roman"/>
          <w:strike/>
        </w:rPr>
        <w:t>Draft</w:t>
      </w:r>
      <w:r w:rsidR="00F54593" w:rsidRPr="00D617DE">
        <w:rPr>
          <w:rFonts w:ascii="Avenir LT Std 55 Roman" w:hAnsi="Avenir LT Std 55 Roman"/>
        </w:rPr>
        <w:t xml:space="preserve"> </w:t>
      </w:r>
      <w:r w:rsidR="00F54593" w:rsidRPr="00D617DE">
        <w:rPr>
          <w:rFonts w:ascii="Avenir LT Std 55 Roman" w:hAnsi="Avenir LT Std 55 Roman"/>
          <w:u w:val="single"/>
        </w:rPr>
        <w:t>Final</w:t>
      </w:r>
      <w:r w:rsidRPr="00D617DE">
        <w:rPr>
          <w:rFonts w:ascii="Avenir LT Std 55 Roman" w:eastAsia="Calibri" w:hAnsi="Avenir LT Std 55 Roman"/>
        </w:rPr>
        <w:t xml:space="preserve"> EA does examine regional (e.g., air </w:t>
      </w:r>
      <w:r w:rsidR="00817CCA" w:rsidRPr="00D617DE">
        <w:rPr>
          <w:rFonts w:ascii="Avenir LT Std 55 Roman" w:eastAsia="Calibri" w:hAnsi="Avenir LT Std 55 Roman"/>
        </w:rPr>
        <w:t>district</w:t>
      </w:r>
      <w:r w:rsidRPr="00D617DE">
        <w:rPr>
          <w:rFonts w:ascii="Avenir LT Std 55 Roman" w:eastAsia="Calibri" w:hAnsi="Avenir LT Std 55 Roman"/>
        </w:rPr>
        <w:t xml:space="preserve"> and/or air basin) and local issues to the degree feasible where appropriate. As a result, the impact conclusions in the resource-oriented sections of Chapter 4, Impact Analysis and Mitigation Measures, cover broad types of impacts, considering the potential effects of the full range of reasonably foreseeable actions undertaken in response to the </w:t>
      </w:r>
      <w:r w:rsidRPr="00D617DE">
        <w:rPr>
          <w:rFonts w:ascii="Avenir LT Std 55 Roman" w:hAnsi="Avenir LT Std 55 Roman"/>
        </w:rPr>
        <w:t>Proposed Project</w:t>
      </w:r>
      <w:r w:rsidRPr="00D617DE">
        <w:rPr>
          <w:rFonts w:ascii="Avenir LT Std 55 Roman" w:eastAsia="Calibri" w:hAnsi="Avenir LT Std 55 Roman"/>
        </w:rPr>
        <w:t>.</w:t>
      </w:r>
    </w:p>
    <w:p w14:paraId="68FAA70D" w14:textId="61A49900" w:rsidR="00972CFB" w:rsidRPr="00D617DE" w:rsidRDefault="00972CFB" w:rsidP="0019179A">
      <w:pPr>
        <w:pStyle w:val="Heading2"/>
        <w:rPr>
          <w:rFonts w:ascii="Avenir LT Std 55 Roman" w:hAnsi="Avenir LT Std 55 Roman"/>
        </w:rPr>
      </w:pPr>
      <w:bookmarkStart w:id="51" w:name="_Toc446415326"/>
      <w:bookmarkStart w:id="52" w:name="_Toc450569036"/>
      <w:bookmarkStart w:id="53" w:name="_Toc450569466"/>
      <w:bookmarkStart w:id="54" w:name="_Toc506216366"/>
      <w:bookmarkStart w:id="55" w:name="_Toc18066542"/>
      <w:bookmarkStart w:id="56" w:name="_Toc71723445"/>
      <w:bookmarkStart w:id="57" w:name="_Toc130242411"/>
      <w:r w:rsidRPr="00D617DE">
        <w:rPr>
          <w:rFonts w:ascii="Avenir LT Std 55 Roman" w:hAnsi="Avenir LT Std 55 Roman"/>
        </w:rPr>
        <w:t xml:space="preserve">Organization of the </w:t>
      </w:r>
      <w:bookmarkEnd w:id="51"/>
      <w:r w:rsidR="00F54593" w:rsidRPr="00D617DE">
        <w:rPr>
          <w:rFonts w:ascii="Avenir LT Std 55 Roman" w:hAnsi="Avenir LT Std 55 Roman"/>
          <w:strike/>
        </w:rPr>
        <w:t>Draft</w:t>
      </w:r>
      <w:r w:rsidR="00F54593" w:rsidRPr="00D617DE">
        <w:rPr>
          <w:rFonts w:ascii="Avenir LT Std 55 Roman" w:hAnsi="Avenir LT Std 55 Roman"/>
        </w:rPr>
        <w:t xml:space="preserve"> </w:t>
      </w:r>
      <w:r w:rsidR="00F54593" w:rsidRPr="00D617DE">
        <w:rPr>
          <w:rFonts w:ascii="Avenir LT Std 55 Roman" w:hAnsi="Avenir LT Std 55 Roman"/>
          <w:u w:val="single"/>
        </w:rPr>
        <w:t>Final</w:t>
      </w:r>
      <w:r w:rsidRPr="00D617DE">
        <w:rPr>
          <w:rFonts w:ascii="Avenir LT Std 55 Roman" w:hAnsi="Avenir LT Std 55 Roman"/>
        </w:rPr>
        <w:t xml:space="preserve"> EA</w:t>
      </w:r>
      <w:bookmarkEnd w:id="52"/>
      <w:bookmarkEnd w:id="53"/>
      <w:bookmarkEnd w:id="54"/>
      <w:bookmarkEnd w:id="55"/>
      <w:bookmarkEnd w:id="56"/>
      <w:bookmarkEnd w:id="57"/>
    </w:p>
    <w:p w14:paraId="72E790A9" w14:textId="30E8159E" w:rsidR="00972CFB" w:rsidRPr="00D617DE" w:rsidRDefault="00972CFB" w:rsidP="0043450F">
      <w:pPr>
        <w:pStyle w:val="BodyText"/>
        <w:rPr>
          <w:rFonts w:ascii="Avenir LT Std 55 Roman" w:hAnsi="Avenir LT Std 55 Roman"/>
        </w:rPr>
      </w:pPr>
      <w:r w:rsidRPr="00D617DE">
        <w:rPr>
          <w:rFonts w:ascii="Avenir LT Std 55 Roman" w:hAnsi="Avenir LT Std 55 Roman"/>
        </w:rPr>
        <w:t xml:space="preserve">The </w:t>
      </w:r>
      <w:r w:rsidR="00F54593" w:rsidRPr="00D617DE">
        <w:rPr>
          <w:rFonts w:ascii="Avenir LT Std 55 Roman" w:hAnsi="Avenir LT Std 55 Roman"/>
          <w:strike/>
        </w:rPr>
        <w:t>Draft</w:t>
      </w:r>
      <w:r w:rsidR="00F54593" w:rsidRPr="00D617DE">
        <w:rPr>
          <w:rFonts w:ascii="Avenir LT Std 55 Roman" w:hAnsi="Avenir LT Std 55 Roman"/>
        </w:rPr>
        <w:t xml:space="preserve"> </w:t>
      </w:r>
      <w:r w:rsidR="00F54593" w:rsidRPr="00D617DE">
        <w:rPr>
          <w:rFonts w:ascii="Avenir LT Std 55 Roman" w:hAnsi="Avenir LT Std 55 Roman"/>
          <w:u w:val="single"/>
        </w:rPr>
        <w:t>Final</w:t>
      </w:r>
      <w:r w:rsidRPr="00D617DE">
        <w:rPr>
          <w:rFonts w:ascii="Avenir LT Std 55 Roman" w:hAnsi="Avenir LT Std 55 Roman"/>
        </w:rPr>
        <w:t xml:space="preserve"> EA is organized into the following chapters</w:t>
      </w:r>
      <w:r w:rsidR="007334D3" w:rsidRPr="00D617DE">
        <w:rPr>
          <w:rFonts w:ascii="Avenir LT Std 55 Roman" w:hAnsi="Avenir LT Std 55 Roman"/>
        </w:rPr>
        <w:t>:</w:t>
      </w:r>
    </w:p>
    <w:p w14:paraId="38A595A9" w14:textId="77777777" w:rsidR="00972CFB" w:rsidRPr="00D617DE" w:rsidRDefault="00972CFB" w:rsidP="00F56146">
      <w:pPr>
        <w:pStyle w:val="Bullet1"/>
        <w:rPr>
          <w:rFonts w:ascii="Avenir LT Std 55 Roman" w:hAnsi="Avenir LT Std 55 Roman"/>
        </w:rPr>
      </w:pPr>
      <w:r w:rsidRPr="00D617DE">
        <w:rPr>
          <w:rFonts w:ascii="Avenir LT Std 55 Roman" w:hAnsi="Avenir LT Std 55 Roman"/>
          <w:b/>
        </w:rPr>
        <w:t xml:space="preserve">Chapter 1, Introduction and Background, </w:t>
      </w:r>
      <w:r w:rsidRPr="00D617DE">
        <w:rPr>
          <w:rFonts w:ascii="Avenir LT Std 55 Roman" w:hAnsi="Avenir LT Std 55 Roman"/>
        </w:rPr>
        <w:t>provides a project overview and background information, and other introductory material.</w:t>
      </w:r>
    </w:p>
    <w:p w14:paraId="436B4E62" w14:textId="77777777" w:rsidR="00972CFB" w:rsidRPr="00D617DE" w:rsidRDefault="00972CFB" w:rsidP="00F56146">
      <w:pPr>
        <w:pStyle w:val="Bullet1"/>
        <w:rPr>
          <w:rFonts w:ascii="Avenir LT Std 55 Roman" w:hAnsi="Avenir LT Std 55 Roman"/>
        </w:rPr>
      </w:pPr>
      <w:r w:rsidRPr="00D617DE">
        <w:rPr>
          <w:rFonts w:ascii="Avenir LT Std 55 Roman" w:hAnsi="Avenir LT Std 55 Roman"/>
          <w:b/>
        </w:rPr>
        <w:t>Chapter 2, Project Description,</w:t>
      </w:r>
      <w:r w:rsidRPr="00D617DE">
        <w:rPr>
          <w:rFonts w:ascii="Avenir LT Std 55 Roman" w:hAnsi="Avenir LT Std 55 Roman"/>
        </w:rPr>
        <w:t xml:space="preserve"> summarizes the Proposed Project, the potential reasonably foreseeable compliance responses taken in response to the Proposed Project, and implementation assumptions.</w:t>
      </w:r>
    </w:p>
    <w:p w14:paraId="06AAE537" w14:textId="77777777" w:rsidR="00972CFB" w:rsidRPr="00D617DE" w:rsidRDefault="00972CFB" w:rsidP="00F56146">
      <w:pPr>
        <w:pStyle w:val="Bullet1"/>
        <w:rPr>
          <w:rFonts w:ascii="Avenir LT Std 55 Roman" w:hAnsi="Avenir LT Std 55 Roman"/>
        </w:rPr>
      </w:pPr>
      <w:r w:rsidRPr="00D617DE">
        <w:rPr>
          <w:rFonts w:ascii="Avenir LT Std 55 Roman" w:hAnsi="Avenir LT Std 55 Roman"/>
          <w:b/>
        </w:rPr>
        <w:t>Chapter 3, Environmental and Regulatory Setting,</w:t>
      </w:r>
      <w:r w:rsidRPr="00D617DE">
        <w:rPr>
          <w:rFonts w:ascii="Avenir LT Std 55 Roman" w:hAnsi="Avenir LT Std 55 Roman"/>
        </w:rPr>
        <w:t xml:space="preserve"> contains the environmental and regulatory setting relevant to the environmental analysis of the Proposed Project.</w:t>
      </w:r>
    </w:p>
    <w:p w14:paraId="652819C3" w14:textId="77777777" w:rsidR="00972CFB" w:rsidRPr="00D617DE" w:rsidRDefault="00972CFB" w:rsidP="00F56146">
      <w:pPr>
        <w:pStyle w:val="Bullet1"/>
        <w:rPr>
          <w:rFonts w:ascii="Avenir LT Std 55 Roman" w:hAnsi="Avenir LT Std 55 Roman"/>
        </w:rPr>
      </w:pPr>
      <w:r w:rsidRPr="00D617DE">
        <w:rPr>
          <w:rFonts w:ascii="Avenir LT Std 55 Roman" w:hAnsi="Avenir LT Std 55 Roman"/>
          <w:b/>
        </w:rPr>
        <w:t>Chapter 4, Impact Analysis and Mitigation,</w:t>
      </w:r>
      <w:r w:rsidRPr="00D617DE">
        <w:rPr>
          <w:rFonts w:ascii="Avenir LT Std 55 Roman" w:hAnsi="Avenir LT Std 55 Roman"/>
        </w:rPr>
        <w:t xml:space="preserve"> identifies the potential environmental impacts associated with the Proposed Project and mitigation measures for each resource impact area.</w:t>
      </w:r>
    </w:p>
    <w:p w14:paraId="4E71432D" w14:textId="77777777" w:rsidR="00972CFB" w:rsidRPr="00D617DE" w:rsidRDefault="00972CFB" w:rsidP="00F56146">
      <w:pPr>
        <w:pStyle w:val="Bullet1"/>
        <w:rPr>
          <w:rFonts w:ascii="Avenir LT Std 55 Roman" w:hAnsi="Avenir LT Std 55 Roman"/>
        </w:rPr>
      </w:pPr>
      <w:r w:rsidRPr="00D617DE">
        <w:rPr>
          <w:rFonts w:ascii="Avenir LT Std 55 Roman" w:hAnsi="Avenir LT Std 55 Roman"/>
          <w:b/>
        </w:rPr>
        <w:t xml:space="preserve">Chapter 5, Cumulative and Growth-Inducing Impacts, </w:t>
      </w:r>
      <w:r w:rsidRPr="00D617DE">
        <w:rPr>
          <w:rFonts w:ascii="Avenir LT Std 55 Roman" w:hAnsi="Avenir LT Std 55 Roman"/>
        </w:rPr>
        <w:t>analyzes the potential for cumulative effects of implementing the Proposed Project against a backdrop of past, present, and reasonably foreseeable future projects.</w:t>
      </w:r>
    </w:p>
    <w:p w14:paraId="6A2B006B" w14:textId="77777777" w:rsidR="00972CFB" w:rsidRPr="00D617DE" w:rsidRDefault="00972CFB" w:rsidP="00F56146">
      <w:pPr>
        <w:pStyle w:val="Bullet1"/>
        <w:rPr>
          <w:rFonts w:ascii="Avenir LT Std 55 Roman" w:hAnsi="Avenir LT Std 55 Roman"/>
        </w:rPr>
      </w:pPr>
      <w:r w:rsidRPr="00D617DE">
        <w:rPr>
          <w:rFonts w:ascii="Avenir LT Std 55 Roman" w:hAnsi="Avenir LT Std 55 Roman"/>
          <w:b/>
        </w:rPr>
        <w:t>Chapter 6, Mandatory Findings of Significance,</w:t>
      </w:r>
      <w:r w:rsidRPr="00D617DE">
        <w:rPr>
          <w:rFonts w:ascii="Avenir LT Std 55 Roman" w:hAnsi="Avenir LT Std 55 Roman"/>
        </w:rPr>
        <w:t xml:space="preserve"> discusses the potential for adverse impacts on human beings, cumulatively considerable environmental impacts, and whether the Proposed Project would have the potential to degrade the quality of the environment.</w:t>
      </w:r>
    </w:p>
    <w:p w14:paraId="0EBBF85E" w14:textId="77777777" w:rsidR="00972CFB" w:rsidRPr="00D617DE" w:rsidRDefault="00972CFB" w:rsidP="00F56146">
      <w:pPr>
        <w:pStyle w:val="Bullet1"/>
        <w:rPr>
          <w:rFonts w:ascii="Avenir LT Std 55 Roman" w:hAnsi="Avenir LT Std 55 Roman"/>
        </w:rPr>
      </w:pPr>
      <w:r w:rsidRPr="00D617DE">
        <w:rPr>
          <w:rFonts w:ascii="Avenir LT Std 55 Roman" w:hAnsi="Avenir LT Std 55 Roman"/>
          <w:b/>
        </w:rPr>
        <w:t xml:space="preserve">Chapter 7, Alternatives Analysis, </w:t>
      </w:r>
      <w:r w:rsidRPr="00D617DE">
        <w:rPr>
          <w:rFonts w:ascii="Avenir LT Std 55 Roman" w:hAnsi="Avenir LT Std 55 Roman"/>
        </w:rPr>
        <w:t>discusses a reasonable range of potentially feasible alternatives that could reduce or eliminate adverse environmental impacts associated with the Proposed Project.</w:t>
      </w:r>
    </w:p>
    <w:p w14:paraId="5C33EC6A" w14:textId="0C1C8D6B" w:rsidR="00972CFB" w:rsidRPr="00D617DE" w:rsidRDefault="00972CFB" w:rsidP="00F56146">
      <w:pPr>
        <w:pStyle w:val="Bullet1"/>
        <w:rPr>
          <w:rFonts w:ascii="Avenir LT Std 55 Roman" w:hAnsi="Avenir LT Std 55 Roman"/>
          <w:spacing w:val="-2"/>
        </w:rPr>
      </w:pPr>
      <w:r w:rsidRPr="00D617DE">
        <w:rPr>
          <w:rFonts w:ascii="Avenir LT Std 55 Roman" w:hAnsi="Avenir LT Std 55 Roman"/>
          <w:b/>
          <w:spacing w:val="-2"/>
        </w:rPr>
        <w:t>Chapter 8, References,</w:t>
      </w:r>
      <w:r w:rsidRPr="00D617DE">
        <w:rPr>
          <w:rFonts w:ascii="Avenir LT Std 55 Roman" w:hAnsi="Avenir LT Std 55 Roman"/>
          <w:spacing w:val="-2"/>
        </w:rPr>
        <w:t xml:space="preserve"> identifies sources of information used in this </w:t>
      </w:r>
      <w:r w:rsidR="00F54593" w:rsidRPr="00D617DE">
        <w:rPr>
          <w:rFonts w:ascii="Avenir LT Std 55 Roman" w:hAnsi="Avenir LT Std 55 Roman"/>
          <w:strike/>
        </w:rPr>
        <w:t>Draft</w:t>
      </w:r>
      <w:r w:rsidR="00F54593" w:rsidRPr="00D617DE">
        <w:rPr>
          <w:rFonts w:ascii="Avenir LT Std 55 Roman" w:hAnsi="Avenir LT Std 55 Roman"/>
        </w:rPr>
        <w:t xml:space="preserve"> </w:t>
      </w:r>
      <w:r w:rsidR="00F54593" w:rsidRPr="00D617DE">
        <w:rPr>
          <w:rFonts w:ascii="Avenir LT Std 55 Roman" w:hAnsi="Avenir LT Std 55 Roman"/>
          <w:u w:val="single"/>
        </w:rPr>
        <w:t>Final</w:t>
      </w:r>
      <w:r w:rsidRPr="00D617DE">
        <w:rPr>
          <w:rFonts w:ascii="Avenir LT Std 55 Roman" w:hAnsi="Avenir LT Std 55 Roman"/>
          <w:spacing w:val="-2"/>
        </w:rPr>
        <w:t xml:space="preserve"> EA.</w:t>
      </w:r>
    </w:p>
    <w:p w14:paraId="4F01762C" w14:textId="5F8FA76C" w:rsidR="00972CFB" w:rsidRPr="00D617DE" w:rsidRDefault="00972CFB" w:rsidP="0043450F">
      <w:pPr>
        <w:pStyle w:val="Heading2"/>
        <w:spacing w:before="240"/>
        <w:rPr>
          <w:rFonts w:ascii="Avenir LT Std 55 Roman" w:hAnsi="Avenir LT Std 55 Roman"/>
        </w:rPr>
      </w:pPr>
      <w:bookmarkStart w:id="58" w:name="_Toc18066543"/>
      <w:bookmarkStart w:id="59" w:name="_Toc71723446"/>
      <w:bookmarkStart w:id="60" w:name="_Toc130242412"/>
      <w:r w:rsidRPr="00D617DE">
        <w:rPr>
          <w:rFonts w:ascii="Avenir LT Std 55 Roman" w:hAnsi="Avenir LT Std 55 Roman"/>
        </w:rPr>
        <w:t>Public Review Process for the Environmental Analysis</w:t>
      </w:r>
      <w:bookmarkEnd w:id="58"/>
      <w:bookmarkEnd w:id="59"/>
      <w:bookmarkEnd w:id="60"/>
    </w:p>
    <w:p w14:paraId="5EBB20ED" w14:textId="7E39E9C9" w:rsidR="00A77578" w:rsidRPr="00D617DE" w:rsidRDefault="00A77578" w:rsidP="00860163">
      <w:pPr>
        <w:pStyle w:val="BodyText"/>
        <w:rPr>
          <w:rFonts w:ascii="Avenir LT Std 55 Roman" w:hAnsi="Avenir LT Std 55 Roman" w:cs="CairoFont-5-0"/>
          <w:sz w:val="26"/>
          <w:szCs w:val="26"/>
        </w:rPr>
      </w:pPr>
      <w:r w:rsidRPr="00D617DE">
        <w:rPr>
          <w:rFonts w:ascii="Avenir LT Std 55 Roman" w:hAnsi="Avenir LT Std 55 Roman"/>
        </w:rPr>
        <w:t xml:space="preserve">At a public workshop held on </w:t>
      </w:r>
      <w:r w:rsidR="00DE5E3D" w:rsidRPr="00D617DE">
        <w:rPr>
          <w:rFonts w:ascii="Avenir LT Std 55 Roman" w:hAnsi="Avenir LT Std 55 Roman"/>
        </w:rPr>
        <w:t>March</w:t>
      </w:r>
      <w:r w:rsidRPr="00D617DE">
        <w:rPr>
          <w:rFonts w:ascii="Avenir LT Std 55 Roman" w:hAnsi="Avenir LT Std 55 Roman"/>
        </w:rPr>
        <w:t xml:space="preserve"> </w:t>
      </w:r>
      <w:r w:rsidR="00DE5E3D" w:rsidRPr="00D617DE">
        <w:rPr>
          <w:rFonts w:ascii="Avenir LT Std 55 Roman" w:hAnsi="Avenir LT Std 55 Roman"/>
        </w:rPr>
        <w:t>4</w:t>
      </w:r>
      <w:r w:rsidRPr="00D617DE">
        <w:rPr>
          <w:rFonts w:ascii="Avenir LT Std 55 Roman" w:hAnsi="Avenir LT Std 55 Roman"/>
        </w:rPr>
        <w:t xml:space="preserve">, </w:t>
      </w:r>
      <w:proofErr w:type="gramStart"/>
      <w:r w:rsidRPr="00D617DE">
        <w:rPr>
          <w:rFonts w:ascii="Avenir LT Std 55 Roman" w:hAnsi="Avenir LT Std 55 Roman"/>
        </w:rPr>
        <w:t>20</w:t>
      </w:r>
      <w:r w:rsidR="00DE5E3D" w:rsidRPr="00D617DE">
        <w:rPr>
          <w:rFonts w:ascii="Avenir LT Std 55 Roman" w:hAnsi="Avenir LT Std 55 Roman"/>
        </w:rPr>
        <w:t>21</w:t>
      </w:r>
      <w:proofErr w:type="gramEnd"/>
      <w:r w:rsidRPr="00D617DE">
        <w:rPr>
          <w:rFonts w:ascii="Avenir LT Std 55 Roman" w:hAnsi="Avenir LT Std 55 Roman"/>
        </w:rPr>
        <w:t xml:space="preserve"> CARB staff solicited public input </w:t>
      </w:r>
      <w:r w:rsidR="004318AF" w:rsidRPr="00D617DE">
        <w:rPr>
          <w:rFonts w:ascii="Avenir LT Std 55 Roman" w:hAnsi="Avenir LT Std 55 Roman"/>
        </w:rPr>
        <w:t>on the appropriate scope and content of the EA.</w:t>
      </w:r>
      <w:r w:rsidR="002E2CBC" w:rsidRPr="00D617DE">
        <w:rPr>
          <w:rFonts w:ascii="Avenir LT Std 55 Roman" w:hAnsi="Avenir LT Std 55 Roman"/>
        </w:rPr>
        <w:t xml:space="preserve"> </w:t>
      </w:r>
      <w:r w:rsidR="004318AF" w:rsidRPr="00D617DE">
        <w:rPr>
          <w:rFonts w:ascii="Avenir LT Std 55 Roman" w:hAnsi="Avenir LT Std 55 Roman"/>
        </w:rPr>
        <w:t>Additionally, t</w:t>
      </w:r>
      <w:r w:rsidR="00861D88" w:rsidRPr="00D617DE">
        <w:rPr>
          <w:rFonts w:ascii="Avenir LT Std 55 Roman" w:hAnsi="Avenir LT Std 55 Roman"/>
        </w:rPr>
        <w:t>he purpose of the workshop was to provide an overview of the regulation's scope and solicit stakeholder feedback on the proposed strategy as well as a discussion of alternative concepts. The workshop included a discussion on the proposed schedule and requirements for the following: Public fleets (local and State),</w:t>
      </w:r>
      <w:r w:rsidR="00262AB0" w:rsidRPr="00D617DE">
        <w:rPr>
          <w:rFonts w:ascii="Avenir LT Std 55 Roman" w:hAnsi="Avenir LT Std 55 Roman"/>
        </w:rPr>
        <w:t xml:space="preserve"> </w:t>
      </w:r>
      <w:r w:rsidR="00861D88" w:rsidRPr="00D617DE">
        <w:rPr>
          <w:rFonts w:ascii="Avenir LT Std 55 Roman" w:hAnsi="Avenir LT Std 55 Roman"/>
        </w:rPr>
        <w:t>d</w:t>
      </w:r>
      <w:r w:rsidR="004318AF" w:rsidRPr="00D617DE">
        <w:rPr>
          <w:rFonts w:ascii="Avenir LT Std 55 Roman" w:hAnsi="Avenir LT Std 55 Roman"/>
        </w:rPr>
        <w:t>rayage trucks, private and federal fleets, and o</w:t>
      </w:r>
      <w:r w:rsidR="00861D88" w:rsidRPr="00D617DE">
        <w:rPr>
          <w:rFonts w:ascii="Avenir LT Std 55 Roman" w:hAnsi="Avenir LT Std 55 Roman"/>
        </w:rPr>
        <w:t>utsourcing for zero-emission transportation services</w:t>
      </w:r>
      <w:r w:rsidR="004318AF" w:rsidRPr="00D617DE">
        <w:rPr>
          <w:rFonts w:ascii="Avenir LT Std 55 Roman" w:hAnsi="Avenir LT Std 55 Roman"/>
        </w:rPr>
        <w:t>.</w:t>
      </w:r>
    </w:p>
    <w:bookmarkEnd w:id="11"/>
    <w:p w14:paraId="7D42C0EC" w14:textId="4052FF5E" w:rsidR="00972CFB" w:rsidRPr="00D617DE" w:rsidRDefault="00972CFB" w:rsidP="00860163">
      <w:pPr>
        <w:pStyle w:val="BodyText"/>
        <w:rPr>
          <w:rFonts w:ascii="Avenir LT Std 55 Roman" w:hAnsi="Avenir LT Std 55 Roman"/>
          <w:b/>
        </w:rPr>
      </w:pPr>
      <w:r w:rsidRPr="00D617DE">
        <w:rPr>
          <w:rFonts w:ascii="Avenir LT Std 55 Roman" w:hAnsi="Avenir LT Std 55 Roman"/>
        </w:rPr>
        <w:t xml:space="preserve">In accordance with CARB’s certified regulatory program, and consistent with CARB’s commitment to public review and input, </w:t>
      </w:r>
      <w:r w:rsidRPr="00D617DE">
        <w:rPr>
          <w:rFonts w:ascii="Avenir LT Std 55 Roman" w:hAnsi="Avenir LT Std 55 Roman"/>
          <w:strike/>
        </w:rPr>
        <w:t>this</w:t>
      </w:r>
      <w:r w:rsidR="00E81BD4" w:rsidRPr="00D617DE">
        <w:rPr>
          <w:rFonts w:ascii="Avenir LT Std 55 Roman" w:hAnsi="Avenir LT Std 55 Roman"/>
        </w:rPr>
        <w:t xml:space="preserve"> </w:t>
      </w:r>
      <w:r w:rsidR="00E81BD4" w:rsidRPr="00D617DE">
        <w:rPr>
          <w:rFonts w:ascii="Avenir LT Std 55 Roman" w:hAnsi="Avenir LT Std 55 Roman"/>
          <w:u w:val="single"/>
        </w:rPr>
        <w:t>the</w:t>
      </w:r>
      <w:r w:rsidRPr="00D617DE">
        <w:rPr>
          <w:rFonts w:ascii="Avenir LT Std 55 Roman" w:hAnsi="Avenir LT Std 55 Roman"/>
        </w:rPr>
        <w:t xml:space="preserve"> Draft EA </w:t>
      </w:r>
      <w:proofErr w:type="gramStart"/>
      <w:r w:rsidRPr="00D617DE">
        <w:rPr>
          <w:rFonts w:ascii="Avenir LT Std 55 Roman" w:hAnsi="Avenir LT Std 55 Roman"/>
          <w:strike/>
        </w:rPr>
        <w:t>is</w:t>
      </w:r>
      <w:r w:rsidR="00E81BD4" w:rsidRPr="00D617DE">
        <w:rPr>
          <w:rFonts w:ascii="Avenir LT Std 55 Roman" w:hAnsi="Avenir LT Std 55 Roman"/>
        </w:rPr>
        <w:t xml:space="preserve"> </w:t>
      </w:r>
      <w:r w:rsidR="00E81BD4" w:rsidRPr="00D617DE">
        <w:rPr>
          <w:rFonts w:ascii="Avenir LT Std 55 Roman" w:hAnsi="Avenir LT Std 55 Roman"/>
          <w:u w:val="single"/>
        </w:rPr>
        <w:t>was</w:t>
      </w:r>
      <w:proofErr w:type="gramEnd"/>
      <w:r w:rsidRPr="00D617DE">
        <w:rPr>
          <w:rFonts w:ascii="Avenir LT Std 55 Roman" w:hAnsi="Avenir LT Std 55 Roman"/>
        </w:rPr>
        <w:t xml:space="preserve"> subject to a public review process through the posting of the Proposed Project document. The Proposed Project document, which </w:t>
      </w:r>
      <w:r w:rsidRPr="00D617DE">
        <w:rPr>
          <w:rFonts w:ascii="Avenir LT Std 55 Roman" w:hAnsi="Avenir LT Std 55 Roman"/>
          <w:strike/>
        </w:rPr>
        <w:t>includes this</w:t>
      </w:r>
      <w:r w:rsidRPr="00D617DE">
        <w:rPr>
          <w:rFonts w:ascii="Avenir LT Std 55 Roman" w:hAnsi="Avenir LT Std 55 Roman"/>
        </w:rPr>
        <w:t xml:space="preserve"> </w:t>
      </w:r>
      <w:r w:rsidR="0008158D" w:rsidRPr="00D617DE">
        <w:rPr>
          <w:rFonts w:ascii="Avenir LT Std 55 Roman" w:hAnsi="Avenir LT Std 55 Roman"/>
          <w:u w:val="single"/>
        </w:rPr>
        <w:t>included the</w:t>
      </w:r>
      <w:r w:rsidR="0008158D" w:rsidRPr="00D617DE">
        <w:rPr>
          <w:rFonts w:ascii="Avenir LT Std 55 Roman" w:hAnsi="Avenir LT Std 55 Roman"/>
        </w:rPr>
        <w:t xml:space="preserve"> </w:t>
      </w:r>
      <w:r w:rsidRPr="00D617DE">
        <w:rPr>
          <w:rFonts w:ascii="Avenir LT Std 55 Roman" w:hAnsi="Avenir LT Std 55 Roman"/>
        </w:rPr>
        <w:t xml:space="preserve">Draft EA, </w:t>
      </w:r>
      <w:proofErr w:type="gramStart"/>
      <w:r w:rsidRPr="00D617DE">
        <w:rPr>
          <w:rFonts w:ascii="Avenir LT Std 55 Roman" w:hAnsi="Avenir LT Std 55 Roman"/>
          <w:strike/>
        </w:rPr>
        <w:t>is</w:t>
      </w:r>
      <w:proofErr w:type="gramEnd"/>
      <w:r w:rsidR="0008158D" w:rsidRPr="00D617DE">
        <w:rPr>
          <w:rFonts w:ascii="Avenir LT Std 55 Roman" w:hAnsi="Avenir LT Std 55 Roman"/>
        </w:rPr>
        <w:t xml:space="preserve"> </w:t>
      </w:r>
      <w:r w:rsidR="0008158D" w:rsidRPr="00D617DE">
        <w:rPr>
          <w:rFonts w:ascii="Avenir LT Std 55 Roman" w:hAnsi="Avenir LT Std 55 Roman"/>
          <w:u w:val="single"/>
        </w:rPr>
        <w:t>was</w:t>
      </w:r>
      <w:r w:rsidRPr="00D617DE">
        <w:rPr>
          <w:rFonts w:ascii="Avenir LT Std 55 Roman" w:hAnsi="Avenir LT Std 55 Roman"/>
        </w:rPr>
        <w:t xml:space="preserve"> posted for a public review period that </w:t>
      </w:r>
      <w:r w:rsidRPr="00D617DE">
        <w:rPr>
          <w:rFonts w:ascii="Avenir LT Std 55 Roman" w:hAnsi="Avenir LT Std 55 Roman"/>
          <w:strike/>
        </w:rPr>
        <w:t>begins</w:t>
      </w:r>
      <w:r w:rsidR="0008158D" w:rsidRPr="00D617DE">
        <w:rPr>
          <w:rFonts w:ascii="Avenir LT Std 55 Roman" w:hAnsi="Avenir LT Std 55 Roman"/>
        </w:rPr>
        <w:t xml:space="preserve"> </w:t>
      </w:r>
      <w:r w:rsidR="0008158D" w:rsidRPr="00D617DE">
        <w:rPr>
          <w:rFonts w:ascii="Avenir LT Std 55 Roman" w:hAnsi="Avenir LT Std 55 Roman"/>
          <w:u w:val="single"/>
        </w:rPr>
        <w:t>began</w:t>
      </w:r>
      <w:r w:rsidRPr="00D617DE">
        <w:rPr>
          <w:rFonts w:ascii="Avenir LT Std 55 Roman" w:hAnsi="Avenir LT Std 55 Roman"/>
        </w:rPr>
        <w:t xml:space="preserve"> on </w:t>
      </w:r>
      <w:r w:rsidR="00B05667" w:rsidRPr="00D617DE">
        <w:rPr>
          <w:rFonts w:ascii="Avenir LT Std 55 Roman" w:hAnsi="Avenir LT Std 55 Roman"/>
        </w:rPr>
        <w:t>September 2</w:t>
      </w:r>
      <w:r w:rsidR="00052A7B" w:rsidRPr="00D617DE">
        <w:rPr>
          <w:rFonts w:ascii="Avenir LT Std 55 Roman" w:hAnsi="Avenir LT Std 55 Roman"/>
        </w:rPr>
        <w:t>,</w:t>
      </w:r>
      <w:r w:rsidRPr="00D617DE">
        <w:rPr>
          <w:rFonts w:ascii="Avenir LT Std 55 Roman" w:hAnsi="Avenir LT Std 55 Roman"/>
        </w:rPr>
        <w:t xml:space="preserve"> and </w:t>
      </w:r>
      <w:r w:rsidRPr="00D617DE">
        <w:rPr>
          <w:rFonts w:ascii="Avenir LT Std 55 Roman" w:hAnsi="Avenir LT Std 55 Roman"/>
          <w:strike/>
        </w:rPr>
        <w:t>ends</w:t>
      </w:r>
      <w:r w:rsidR="0008158D" w:rsidRPr="00D617DE">
        <w:rPr>
          <w:rFonts w:ascii="Avenir LT Std 55 Roman" w:hAnsi="Avenir LT Std 55 Roman"/>
        </w:rPr>
        <w:t xml:space="preserve"> </w:t>
      </w:r>
      <w:r w:rsidR="0008158D" w:rsidRPr="00D617DE">
        <w:rPr>
          <w:rFonts w:ascii="Avenir LT Std 55 Roman" w:hAnsi="Avenir LT Std 55 Roman"/>
          <w:u w:val="single"/>
        </w:rPr>
        <w:t>ended</w:t>
      </w:r>
      <w:r w:rsidRPr="00D617DE">
        <w:rPr>
          <w:rFonts w:ascii="Avenir LT Std 55 Roman" w:hAnsi="Avenir LT Std 55 Roman"/>
        </w:rPr>
        <w:t xml:space="preserve"> on </w:t>
      </w:r>
      <w:r w:rsidR="00B05667" w:rsidRPr="00D617DE">
        <w:rPr>
          <w:rFonts w:ascii="Avenir LT Std 55 Roman" w:hAnsi="Avenir LT Std 55 Roman"/>
        </w:rPr>
        <w:t>October 17, 2022</w:t>
      </w:r>
      <w:r w:rsidRPr="00D617DE">
        <w:rPr>
          <w:rFonts w:ascii="Avenir LT Std 55 Roman" w:hAnsi="Avenir LT Std 55 Roman"/>
        </w:rPr>
        <w:t>. This period complies with regulatory requirements for a minimum of 45 days of public review.</w:t>
      </w:r>
      <w:r w:rsidR="00C605E5" w:rsidRPr="00D617DE">
        <w:rPr>
          <w:rFonts w:ascii="Avenir LT Std 55 Roman" w:hAnsi="Avenir LT Std 55 Roman"/>
        </w:rPr>
        <w:t xml:space="preserve"> </w:t>
      </w:r>
      <w:r w:rsidR="00C605E5" w:rsidRPr="00D617DE">
        <w:rPr>
          <w:rFonts w:ascii="Avenir LT Std 55 Roman" w:hAnsi="Avenir LT Std 55 Roman"/>
          <w:u w:val="single"/>
        </w:rPr>
        <w:t xml:space="preserve">Secondarily, CARB issued 15-day changes to the Proposed Project with a comment period commencing on </w:t>
      </w:r>
      <w:r w:rsidR="0065246F">
        <w:rPr>
          <w:rFonts w:ascii="Avenir LT Std 55 Roman" w:hAnsi="Avenir LT Std 55 Roman"/>
          <w:u w:val="single"/>
        </w:rPr>
        <w:t>March 24</w:t>
      </w:r>
      <w:r w:rsidR="00C605E5" w:rsidRPr="00D617DE">
        <w:rPr>
          <w:rFonts w:ascii="Avenir LT Std 55 Roman" w:hAnsi="Avenir LT Std 55 Roman"/>
          <w:u w:val="single"/>
        </w:rPr>
        <w:t xml:space="preserve">, </w:t>
      </w:r>
      <w:proofErr w:type="gramStart"/>
      <w:r w:rsidR="00C605E5" w:rsidRPr="00D617DE">
        <w:rPr>
          <w:rFonts w:ascii="Avenir LT Std 55 Roman" w:hAnsi="Avenir LT Std 55 Roman"/>
          <w:u w:val="single"/>
        </w:rPr>
        <w:t>202</w:t>
      </w:r>
      <w:r w:rsidR="00915472" w:rsidRPr="00D617DE">
        <w:rPr>
          <w:rFonts w:ascii="Avenir LT Std 55 Roman" w:hAnsi="Avenir LT Std 55 Roman"/>
          <w:u w:val="single"/>
        </w:rPr>
        <w:t>3</w:t>
      </w:r>
      <w:proofErr w:type="gramEnd"/>
      <w:r w:rsidR="00C605E5" w:rsidRPr="00D617DE">
        <w:rPr>
          <w:rFonts w:ascii="Avenir LT Std 55 Roman" w:hAnsi="Avenir LT Std 55 Roman"/>
          <w:u w:val="single"/>
        </w:rPr>
        <w:t xml:space="preserve"> ending on </w:t>
      </w:r>
      <w:r w:rsidR="0065246F">
        <w:rPr>
          <w:rFonts w:ascii="Avenir LT Std 55 Roman" w:hAnsi="Avenir LT Std 55 Roman"/>
          <w:u w:val="single"/>
        </w:rPr>
        <w:t>April 7</w:t>
      </w:r>
      <w:r w:rsidR="00C605E5" w:rsidRPr="00D617DE">
        <w:rPr>
          <w:rFonts w:ascii="Avenir LT Std 55 Roman" w:hAnsi="Avenir LT Std 55 Roman"/>
          <w:u w:val="single"/>
        </w:rPr>
        <w:t>, 202</w:t>
      </w:r>
      <w:r w:rsidR="00915472" w:rsidRPr="00D617DE">
        <w:rPr>
          <w:rFonts w:ascii="Avenir LT Std 55 Roman" w:hAnsi="Avenir LT Std 55 Roman"/>
          <w:u w:val="single"/>
        </w:rPr>
        <w:t>3</w:t>
      </w:r>
      <w:r w:rsidR="00C605E5" w:rsidRPr="00D617DE">
        <w:rPr>
          <w:rFonts w:ascii="Avenir LT Std 55 Roman" w:hAnsi="Avenir LT Std 55 Roman"/>
          <w:u w:val="single"/>
        </w:rPr>
        <w:t xml:space="preserve"> as required under the Administrative Procedure Act.</w:t>
      </w:r>
    </w:p>
    <w:p w14:paraId="04F00776" w14:textId="351DB372" w:rsidR="003C7112" w:rsidRPr="00D617DE" w:rsidRDefault="00937400" w:rsidP="00860163">
      <w:pPr>
        <w:pStyle w:val="BodyText"/>
        <w:rPr>
          <w:rFonts w:ascii="Avenir LT Std 55 Roman" w:hAnsi="Avenir LT Std 55 Roman"/>
        </w:rPr>
      </w:pPr>
      <w:r w:rsidRPr="00D617DE">
        <w:rPr>
          <w:rFonts w:ascii="Avenir LT Std 55 Roman" w:hAnsi="Avenir LT Std 55 Roman"/>
        </w:rPr>
        <w:t xml:space="preserve">At the end of the public review period, staff </w:t>
      </w:r>
      <w:r w:rsidRPr="00D617DE">
        <w:rPr>
          <w:rFonts w:ascii="Avenir LT Std 55 Roman" w:hAnsi="Avenir LT Std 55 Roman"/>
          <w:strike/>
        </w:rPr>
        <w:t>will compile</w:t>
      </w:r>
      <w:r w:rsidRPr="00D617DE">
        <w:rPr>
          <w:rFonts w:ascii="Avenir LT Std 55 Roman" w:hAnsi="Avenir LT Std 55 Roman"/>
        </w:rPr>
        <w:t xml:space="preserve"> </w:t>
      </w:r>
      <w:r w:rsidR="0008158D" w:rsidRPr="00D617DE">
        <w:rPr>
          <w:rFonts w:ascii="Avenir LT Std 55 Roman" w:hAnsi="Avenir LT Std 55 Roman"/>
          <w:u w:val="single"/>
        </w:rPr>
        <w:t>compiled</w:t>
      </w:r>
      <w:r w:rsidR="0008158D" w:rsidRPr="00D617DE">
        <w:rPr>
          <w:rFonts w:ascii="Avenir LT Std 55 Roman" w:hAnsi="Avenir LT Std 55 Roman"/>
        </w:rPr>
        <w:t xml:space="preserve"> </w:t>
      </w:r>
      <w:r w:rsidRPr="00D617DE">
        <w:rPr>
          <w:rFonts w:ascii="Avenir LT Std 55 Roman" w:hAnsi="Avenir LT Std 55 Roman"/>
        </w:rPr>
        <w:t xml:space="preserve">public comments and responses, including comments on the Draft EA, and </w:t>
      </w:r>
      <w:r w:rsidRPr="00D617DE">
        <w:rPr>
          <w:rFonts w:ascii="Avenir LT Std 55 Roman" w:hAnsi="Avenir LT Std 55 Roman"/>
          <w:strike/>
        </w:rPr>
        <w:t>prepare</w:t>
      </w:r>
      <w:r w:rsidR="0008158D" w:rsidRPr="00D617DE">
        <w:rPr>
          <w:rFonts w:ascii="Avenir LT Std 55 Roman" w:hAnsi="Avenir LT Std 55 Roman"/>
        </w:rPr>
        <w:t xml:space="preserve"> </w:t>
      </w:r>
      <w:r w:rsidR="0008158D" w:rsidRPr="00D617DE">
        <w:rPr>
          <w:rFonts w:ascii="Avenir LT Std 55 Roman" w:hAnsi="Avenir LT Std 55 Roman"/>
          <w:u w:val="single"/>
        </w:rPr>
        <w:t>prepared</w:t>
      </w:r>
      <w:r w:rsidRPr="00D617DE">
        <w:rPr>
          <w:rFonts w:ascii="Avenir LT Std 55 Roman" w:hAnsi="Avenir LT Std 55 Roman"/>
        </w:rPr>
        <w:t xml:space="preserve"> the </w:t>
      </w:r>
      <w:r w:rsidR="00381E8C" w:rsidRPr="00D617DE">
        <w:rPr>
          <w:rFonts w:ascii="Avenir LT Std 55 Roman" w:hAnsi="Avenir LT Std 55 Roman"/>
        </w:rPr>
        <w:t>final proposed regulation order</w:t>
      </w:r>
      <w:r w:rsidRPr="00D617DE">
        <w:rPr>
          <w:rFonts w:ascii="Avenir LT Std 55 Roman" w:hAnsi="Avenir LT Std 55 Roman"/>
        </w:rPr>
        <w:t xml:space="preserve"> document, </w:t>
      </w:r>
      <w:r w:rsidR="00381E8C" w:rsidRPr="00D617DE">
        <w:rPr>
          <w:rFonts w:ascii="Avenir LT Std 55 Roman" w:hAnsi="Avenir LT Std 55 Roman"/>
        </w:rPr>
        <w:t>as well as</w:t>
      </w:r>
      <w:r w:rsidRPr="00D617DE">
        <w:rPr>
          <w:rFonts w:ascii="Avenir LT Std 55 Roman" w:hAnsi="Avenir LT Std 55 Roman"/>
        </w:rPr>
        <w:t xml:space="preserve"> the Final EA and response to environmental comments, for the Board’s consideration at a </w:t>
      </w:r>
      <w:r w:rsidRPr="00D617DE">
        <w:rPr>
          <w:rFonts w:ascii="Avenir LT Std 55 Roman" w:hAnsi="Avenir LT Std 55 Roman"/>
          <w:strike/>
        </w:rPr>
        <w:t>future</w:t>
      </w:r>
      <w:r w:rsidRPr="00D617DE">
        <w:rPr>
          <w:rFonts w:ascii="Avenir LT Std 55 Roman" w:hAnsi="Avenir LT Std 55 Roman"/>
        </w:rPr>
        <w:t xml:space="preserve"> public hearing before considering adoption of the Proposed Project.</w:t>
      </w:r>
      <w:bookmarkEnd w:id="5"/>
      <w:bookmarkEnd w:id="6"/>
    </w:p>
    <w:p w14:paraId="075AF8BC" w14:textId="77777777" w:rsidR="00E864CD" w:rsidRPr="00D617DE" w:rsidRDefault="00E864CD" w:rsidP="00860163">
      <w:pPr>
        <w:pStyle w:val="BodyText"/>
        <w:rPr>
          <w:rFonts w:ascii="Avenir LT Std 55 Roman" w:hAnsi="Avenir LT Std 55 Roman"/>
        </w:rPr>
      </w:pPr>
      <w:r w:rsidRPr="00D617DE">
        <w:rPr>
          <w:rFonts w:ascii="Avenir LT Std 55 Roman" w:hAnsi="Avenir LT Std 55 Roman"/>
        </w:rPr>
        <w:t>The public hearing will be conducted in accordance with the California Administrative Procedure Act, Government Code, title 2, division 3, part 1, chapter 3.5 (commencing with section 11340).</w:t>
      </w:r>
    </w:p>
    <w:p w14:paraId="1454B4FF" w14:textId="281B4DDC" w:rsidR="00972CFB" w:rsidRPr="00D617DE" w:rsidRDefault="00E864CD" w:rsidP="00860163">
      <w:pPr>
        <w:pStyle w:val="BodyText"/>
        <w:rPr>
          <w:rFonts w:ascii="Avenir LT Std 55 Roman" w:hAnsi="Avenir LT Std 55 Roman"/>
          <w:spacing w:val="-2"/>
        </w:rPr>
      </w:pPr>
      <w:r w:rsidRPr="00D617DE">
        <w:rPr>
          <w:rFonts w:ascii="Avenir LT Std 55 Roman" w:hAnsi="Avenir LT Std 55 Roman"/>
        </w:rPr>
        <w:t xml:space="preserve">Following the public hearing, the Board may vote on a resolution directing the Executive Officer to: </w:t>
      </w:r>
      <w:r w:rsidRPr="00D617DE">
        <w:rPr>
          <w:rFonts w:ascii="Avenir LT Std 55 Roman" w:hAnsi="Avenir LT Std 55 Roman"/>
          <w:bCs/>
        </w:rPr>
        <w:t xml:space="preserve">make any proposed modified regulatory language </w:t>
      </w:r>
      <w:r w:rsidRPr="00D617DE">
        <w:rPr>
          <w:rFonts w:ascii="Avenir LT Std 55 Roman" w:hAnsi="Avenir LT Std 55 Roman"/>
        </w:rPr>
        <w:t>that is sufficiently related to the originally proposed text that the public was adequately placed on notice and that the regulatory language as modified could result from the proposed regulatory action</w:t>
      </w:r>
      <w:r w:rsidRPr="00D617DE">
        <w:rPr>
          <w:rFonts w:ascii="Avenir LT Std 55 Roman" w:hAnsi="Avenir LT Std 55 Roman"/>
          <w:bCs/>
        </w:rPr>
        <w:t xml:space="preserve">, and any additional supporting documents and information, available to the public for a period of at least 15 days; consider written comments submitted during this period; and make any further modifications as may be appropriate in light of the comments received </w:t>
      </w:r>
      <w:r w:rsidRPr="00D617DE">
        <w:rPr>
          <w:rFonts w:ascii="Avenir LT Std 55 Roman" w:hAnsi="Avenir LT Std 55 Roman"/>
        </w:rPr>
        <w:t xml:space="preserve">available for further public comment. The Board may also direct the Executive Officer </w:t>
      </w:r>
      <w:proofErr w:type="gramStart"/>
      <w:r w:rsidRPr="00D617DE">
        <w:rPr>
          <w:rFonts w:ascii="Avenir LT Std 55 Roman" w:hAnsi="Avenir LT Std 55 Roman"/>
        </w:rPr>
        <w:t>to:</w:t>
      </w:r>
      <w:proofErr w:type="gramEnd"/>
      <w:r w:rsidRPr="00D617DE">
        <w:rPr>
          <w:rFonts w:ascii="Avenir LT Std 55 Roman" w:hAnsi="Avenir LT Std 55 Roman"/>
        </w:rPr>
        <w:t xml:space="preserve"> evaluate</w:t>
      </w:r>
      <w:r w:rsidRPr="00D617DE">
        <w:rPr>
          <w:rFonts w:ascii="Avenir LT Std 55 Roman" w:hAnsi="Avenir LT Std 55 Roman"/>
          <w:bCs/>
        </w:rPr>
        <w:t xml:space="preserve"> all comments received during the public comment periods, including comments regarding the Draft </w:t>
      </w:r>
      <w:r w:rsidR="008A2919" w:rsidRPr="00D617DE">
        <w:rPr>
          <w:rFonts w:ascii="Avenir LT Std 55 Roman" w:hAnsi="Avenir LT Std 55 Roman"/>
          <w:bCs/>
        </w:rPr>
        <w:t>EA</w:t>
      </w:r>
      <w:r w:rsidRPr="00D617DE">
        <w:rPr>
          <w:rFonts w:ascii="Avenir LT Std 55 Roman" w:hAnsi="Avenir LT Std 55 Roman"/>
          <w:bCs/>
        </w:rPr>
        <w:t xml:space="preserve">, and prepare written responses to those comments; </w:t>
      </w:r>
      <w:r w:rsidRPr="00D617DE">
        <w:rPr>
          <w:rFonts w:ascii="Avenir LT Std 55 Roman" w:hAnsi="Avenir LT Std 55 Roman"/>
        </w:rPr>
        <w:t xml:space="preserve">and present to the Board, at a subsequently scheduled public hearing, the final proposed regulatory language, staff’s written responses to comments on the Draft </w:t>
      </w:r>
      <w:r w:rsidR="008A2919" w:rsidRPr="00D617DE">
        <w:rPr>
          <w:rFonts w:ascii="Avenir LT Std 55 Roman" w:hAnsi="Avenir LT Std 55 Roman"/>
        </w:rPr>
        <w:t>EA</w:t>
      </w:r>
      <w:r w:rsidRPr="00D617DE">
        <w:rPr>
          <w:rFonts w:ascii="Avenir LT Std 55 Roman" w:hAnsi="Avenir LT Std 55 Roman"/>
        </w:rPr>
        <w:t xml:space="preserve">, along with the Final </w:t>
      </w:r>
      <w:r w:rsidR="008A2919" w:rsidRPr="00D617DE">
        <w:rPr>
          <w:rFonts w:ascii="Avenir LT Std 55 Roman" w:hAnsi="Avenir LT Std 55 Roman"/>
        </w:rPr>
        <w:t>EA</w:t>
      </w:r>
      <w:r w:rsidRPr="00D617DE">
        <w:rPr>
          <w:rFonts w:ascii="Avenir LT Std 55 Roman" w:hAnsi="Avenir LT Std 55 Roman"/>
        </w:rPr>
        <w:t xml:space="preserve"> for action.</w:t>
      </w:r>
      <w:r w:rsidRPr="00D617DE">
        <w:rPr>
          <w:rFonts w:ascii="Avenir LT Std 55 Roman" w:hAnsi="Avenir LT Std 55 Roman"/>
          <w:spacing w:val="-2"/>
        </w:rPr>
        <w:t xml:space="preserve"> If the finalized regulation is adopted by the Board at that time, a Notice of Decision will be filed with the Secretary of the Natural Resources Agency</w:t>
      </w:r>
      <w:r w:rsidR="00B05667" w:rsidRPr="00D617DE">
        <w:rPr>
          <w:rFonts w:ascii="Avenir LT Std 55 Roman" w:hAnsi="Avenir LT Std 55 Roman"/>
          <w:spacing w:val="-2"/>
        </w:rPr>
        <w:t>.</w:t>
      </w:r>
    </w:p>
    <w:p w14:paraId="2B2D60D8" w14:textId="77777777" w:rsidR="00860163" w:rsidRPr="00D617DE" w:rsidRDefault="00860163" w:rsidP="00860163">
      <w:pPr>
        <w:pStyle w:val="BodyText"/>
        <w:rPr>
          <w:rFonts w:ascii="Avenir LT Std 55 Roman" w:hAnsi="Avenir LT Std 55 Roman"/>
          <w:spacing w:val="-2"/>
        </w:rPr>
      </w:pPr>
    </w:p>
    <w:p w14:paraId="5B25714B" w14:textId="0CD6E575" w:rsidR="00972CFB" w:rsidRPr="00D617DE" w:rsidRDefault="00972CFB" w:rsidP="00860163">
      <w:pPr>
        <w:pStyle w:val="BodyText"/>
        <w:rPr>
          <w:rFonts w:ascii="Avenir LT Std 55 Roman" w:hAnsi="Avenir LT Std 55 Roman"/>
        </w:rPr>
        <w:sectPr w:rsidR="00972CFB" w:rsidRPr="00D617DE" w:rsidSect="00D24973">
          <w:headerReference w:type="default" r:id="rId16"/>
          <w:pgSz w:w="12240" w:h="15840" w:code="1"/>
          <w:pgMar w:top="1440" w:right="1440" w:bottom="1440" w:left="1440" w:header="720" w:footer="720" w:gutter="0"/>
          <w:pgNumType w:start="1"/>
          <w:cols w:space="720"/>
        </w:sectPr>
      </w:pPr>
    </w:p>
    <w:p w14:paraId="18B29E13" w14:textId="4BD86A05" w:rsidR="008C1C6E" w:rsidRPr="00D617DE" w:rsidRDefault="008C1C6E" w:rsidP="008C1C6E">
      <w:pPr>
        <w:pStyle w:val="Heading1"/>
        <w:rPr>
          <w:rFonts w:ascii="Avenir LT Std 55 Roman" w:hAnsi="Avenir LT Std 55 Roman"/>
        </w:rPr>
      </w:pPr>
      <w:bookmarkStart w:id="61" w:name="_Toc268160007"/>
      <w:bookmarkStart w:id="62" w:name="_Toc18066544"/>
      <w:bookmarkStart w:id="63" w:name="_Toc71723447"/>
      <w:bookmarkStart w:id="64" w:name="_Toc130242413"/>
      <w:bookmarkStart w:id="65" w:name="_Hlk510753911"/>
      <w:r w:rsidRPr="00D617DE">
        <w:rPr>
          <w:rFonts w:ascii="Avenir LT Std 55 Roman" w:hAnsi="Avenir LT Std 55 Roman"/>
        </w:rPr>
        <w:t xml:space="preserve">Project </w:t>
      </w:r>
      <w:bookmarkEnd w:id="61"/>
      <w:r w:rsidRPr="00D617DE">
        <w:rPr>
          <w:rFonts w:ascii="Avenir LT Std 55 Roman" w:hAnsi="Avenir LT Std 55 Roman"/>
        </w:rPr>
        <w:t>Description</w:t>
      </w:r>
      <w:bookmarkEnd w:id="62"/>
      <w:bookmarkEnd w:id="63"/>
      <w:bookmarkEnd w:id="64"/>
      <w:r w:rsidRPr="00D617DE">
        <w:rPr>
          <w:rFonts w:ascii="Avenir LT Std 55 Roman" w:hAnsi="Avenir LT Std 55 Roman"/>
        </w:rPr>
        <w:t xml:space="preserve"> </w:t>
      </w:r>
    </w:p>
    <w:p w14:paraId="17670EA1" w14:textId="25700A99" w:rsidR="008C1C6E" w:rsidRPr="00D617DE" w:rsidRDefault="008C1C6E" w:rsidP="0019179A">
      <w:pPr>
        <w:pStyle w:val="Heading2"/>
        <w:rPr>
          <w:rFonts w:ascii="Avenir LT Std 55 Roman" w:hAnsi="Avenir LT Std 55 Roman"/>
        </w:rPr>
      </w:pPr>
      <w:bookmarkStart w:id="66" w:name="_Toc18066545"/>
      <w:bookmarkStart w:id="67" w:name="_Toc71723448"/>
      <w:bookmarkStart w:id="68" w:name="_Toc130242414"/>
      <w:r w:rsidRPr="00D617DE">
        <w:rPr>
          <w:rFonts w:ascii="Avenir LT Std 55 Roman" w:hAnsi="Avenir LT Std 55 Roman"/>
        </w:rPr>
        <w:t>Objectives</w:t>
      </w:r>
      <w:bookmarkEnd w:id="66"/>
      <w:bookmarkEnd w:id="67"/>
      <w:bookmarkEnd w:id="68"/>
    </w:p>
    <w:p w14:paraId="67A8F427" w14:textId="5AFC1F5B" w:rsidR="008C1C6E" w:rsidRPr="00D617DE" w:rsidRDefault="008C1C6E" w:rsidP="00957B39">
      <w:pPr>
        <w:pStyle w:val="BodyText"/>
        <w:rPr>
          <w:rFonts w:ascii="Avenir LT Std 55 Roman" w:eastAsia="Calibri" w:hAnsi="Avenir LT Std 55 Roman"/>
        </w:rPr>
      </w:pPr>
      <w:r w:rsidRPr="00D617DE">
        <w:rPr>
          <w:rFonts w:ascii="Avenir LT Std 55 Roman" w:hAnsi="Avenir LT Std 55 Roman"/>
          <w:spacing w:val="-1"/>
        </w:rPr>
        <w:t>R</w:t>
      </w:r>
      <w:r w:rsidRPr="00D617DE">
        <w:rPr>
          <w:rFonts w:ascii="Avenir LT Std 55 Roman" w:hAnsi="Avenir LT Std 55 Roman"/>
        </w:rPr>
        <w:t>eco</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3"/>
        </w:rPr>
        <w:t>z</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q</w:t>
      </w:r>
      <w:r w:rsidRPr="00D617DE">
        <w:rPr>
          <w:rFonts w:ascii="Avenir LT Std 55 Roman" w:hAnsi="Avenir LT Std 55 Roman"/>
        </w:rPr>
        <w:t>u</w:t>
      </w:r>
      <w:r w:rsidRPr="00D617DE">
        <w:rPr>
          <w:rFonts w:ascii="Avenir LT Std 55 Roman" w:hAnsi="Avenir LT Std 55 Roman"/>
          <w:spacing w:val="-1"/>
        </w:rPr>
        <w:t>i</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m</w:t>
      </w:r>
      <w:r w:rsidRPr="00D617DE">
        <w:rPr>
          <w:rFonts w:ascii="Avenir LT Std 55 Roman" w:hAnsi="Avenir LT Std 55 Roman"/>
          <w:spacing w:val="-2"/>
        </w:rPr>
        <w:t>e</w:t>
      </w:r>
      <w:r w:rsidRPr="00D617DE">
        <w:rPr>
          <w:rFonts w:ascii="Avenir LT Std 55 Roman" w:hAnsi="Avenir LT Std 55 Roman"/>
        </w:rPr>
        <w:t>nts</w:t>
      </w:r>
      <w:r w:rsidRPr="00D617DE">
        <w:rPr>
          <w:rFonts w:ascii="Avenir LT Std 55 Roman" w:hAnsi="Avenir LT Std 55 Roman"/>
          <w:spacing w:val="-2"/>
        </w:rPr>
        <w:t xml:space="preserve"> o</w:t>
      </w:r>
      <w:r w:rsidRPr="00D617DE">
        <w:rPr>
          <w:rFonts w:ascii="Avenir LT Std 55 Roman" w:hAnsi="Avenir LT Std 55 Roman"/>
        </w:rPr>
        <w:t>f</w:t>
      </w:r>
      <w:r w:rsidRPr="00D617DE">
        <w:rPr>
          <w:rFonts w:ascii="Avenir LT Std 55 Roman" w:hAnsi="Avenir LT Std 55 Roman"/>
          <w:spacing w:val="3"/>
        </w:rPr>
        <w:t xml:space="preserve"> </w:t>
      </w:r>
      <w:r w:rsidR="00C4280C" w:rsidRPr="00D617DE">
        <w:rPr>
          <w:rFonts w:ascii="Avenir LT Std 55 Roman" w:hAnsi="Avenir LT Std 55 Roman"/>
          <w:spacing w:val="3"/>
        </w:rPr>
        <w:t>Senate Bill (</w:t>
      </w:r>
      <w:r w:rsidR="00E0087F" w:rsidRPr="00D617DE">
        <w:rPr>
          <w:rFonts w:ascii="Avenir LT Std 55 Roman" w:hAnsi="Avenir LT Std 55 Roman"/>
          <w:spacing w:val="-2"/>
        </w:rPr>
        <w:t>S</w:t>
      </w:r>
      <w:r w:rsidRPr="00D617DE">
        <w:rPr>
          <w:rFonts w:ascii="Avenir LT Std 55 Roman" w:hAnsi="Avenir LT Std 55 Roman"/>
        </w:rPr>
        <w:t>B</w:t>
      </w:r>
      <w:r w:rsidR="00C4280C" w:rsidRPr="00D617DE">
        <w:rPr>
          <w:rFonts w:ascii="Avenir LT Std 55 Roman" w:hAnsi="Avenir LT Std 55 Roman"/>
        </w:rPr>
        <w:t>)</w:t>
      </w:r>
      <w:r w:rsidRPr="00D617DE">
        <w:rPr>
          <w:rFonts w:ascii="Avenir LT Std 55 Roman" w:hAnsi="Avenir LT Std 55 Roman"/>
          <w:spacing w:val="1"/>
        </w:rPr>
        <w:t xml:space="preserve"> </w:t>
      </w:r>
      <w:r w:rsidRPr="00D617DE">
        <w:rPr>
          <w:rFonts w:ascii="Avenir LT Std 55 Roman" w:hAnsi="Avenir LT Std 55 Roman"/>
          <w:spacing w:val="-2"/>
        </w:rPr>
        <w:t>3</w:t>
      </w:r>
      <w:r w:rsidRPr="00D617DE">
        <w:rPr>
          <w:rFonts w:ascii="Avenir LT Std 55 Roman" w:hAnsi="Avenir LT Std 55 Roman"/>
        </w:rPr>
        <w:t>2</w:t>
      </w:r>
      <w:r w:rsidRPr="00D617DE">
        <w:rPr>
          <w:rFonts w:ascii="Avenir LT Std 55 Roman" w:hAnsi="Avenir LT Std 55 Roman"/>
          <w:spacing w:val="1"/>
        </w:rPr>
        <w:t xml:space="preserve"> </w:t>
      </w:r>
      <w:r w:rsidR="00E0087F" w:rsidRPr="00D617DE">
        <w:rPr>
          <w:rFonts w:ascii="Avenir LT Std 55 Roman" w:hAnsi="Avenir LT Std 55 Roman"/>
          <w:spacing w:val="1"/>
        </w:rPr>
        <w:t>and Executive</w:t>
      </w:r>
      <w:r w:rsidR="007D6EA2" w:rsidRPr="00D617DE">
        <w:rPr>
          <w:rFonts w:ascii="Avenir LT Std 55 Roman" w:hAnsi="Avenir LT Std 55 Roman"/>
          <w:spacing w:val="1"/>
        </w:rPr>
        <w:t xml:space="preserve"> </w:t>
      </w:r>
      <w:r w:rsidR="00E0087F" w:rsidRPr="00D617DE">
        <w:rPr>
          <w:rFonts w:ascii="Avenir LT Std 55 Roman" w:hAnsi="Avenir LT Std 55 Roman"/>
          <w:spacing w:val="1"/>
        </w:rPr>
        <w:t xml:space="preserve">Order S-3-05 </w:t>
      </w:r>
      <w:r w:rsidR="00282CF5" w:rsidRPr="00D617DE">
        <w:rPr>
          <w:rFonts w:ascii="Avenir LT Std 55 Roman" w:hAnsi="Avenir LT Std 55 Roman"/>
        </w:rPr>
        <w:t>(Ch. 249, Stats. 2016, Pavley)</w:t>
      </w:r>
      <w:r w:rsidR="00282CF5" w:rsidRPr="00D617DE">
        <w:rPr>
          <w:rFonts w:ascii="Avenir LT Std 55 Roman" w:hAnsi="Avenir LT Std 55 Roman"/>
          <w:spacing w:val="1"/>
        </w:rPr>
        <w:t xml:space="preserve"> </w:t>
      </w:r>
      <w:r w:rsidRPr="00D617DE">
        <w:rPr>
          <w:rFonts w:ascii="Avenir LT Std 55 Roman" w:hAnsi="Avenir LT Std 55 Roman"/>
        </w:rPr>
        <w:t>to</w:t>
      </w:r>
      <w:r w:rsidRPr="00D617DE">
        <w:rPr>
          <w:rFonts w:ascii="Avenir LT Std 55 Roman" w:hAnsi="Avenir LT Std 55 Roman"/>
          <w:spacing w:val="-1"/>
        </w:rPr>
        <w:t xml:space="preserve"> r</w:t>
      </w:r>
      <w:r w:rsidRPr="00D617DE">
        <w:rPr>
          <w:rFonts w:ascii="Avenir LT Std 55 Roman" w:hAnsi="Avenir LT Std 55 Roman"/>
        </w:rPr>
        <w:t>e</w:t>
      </w:r>
      <w:r w:rsidRPr="00D617DE">
        <w:rPr>
          <w:rFonts w:ascii="Avenir LT Std 55 Roman" w:hAnsi="Avenir LT Std 55 Roman"/>
          <w:spacing w:val="-2"/>
        </w:rPr>
        <w:t>d</w:t>
      </w:r>
      <w:r w:rsidRPr="00D617DE">
        <w:rPr>
          <w:rFonts w:ascii="Avenir LT Std 55 Roman" w:hAnsi="Avenir LT Std 55 Roman"/>
        </w:rPr>
        <w:t>uce</w:t>
      </w:r>
      <w:r w:rsidRPr="00D617DE">
        <w:rPr>
          <w:rFonts w:ascii="Avenir LT Std 55 Roman" w:hAnsi="Avenir LT Std 55 Roman"/>
          <w:spacing w:val="1"/>
        </w:rPr>
        <w:t xml:space="preserve"> </w:t>
      </w:r>
      <w:r w:rsidR="006D56F1" w:rsidRPr="00D617DE">
        <w:rPr>
          <w:rFonts w:ascii="Avenir LT Std 55 Roman" w:hAnsi="Avenir LT Std 55 Roman"/>
          <w:spacing w:val="1"/>
        </w:rPr>
        <w:t>greenhouse gas (</w:t>
      </w:r>
      <w:r w:rsidRPr="00D617DE">
        <w:rPr>
          <w:rFonts w:ascii="Avenir LT Std 55 Roman" w:hAnsi="Avenir LT Std 55 Roman"/>
        </w:rPr>
        <w:t>G</w:t>
      </w:r>
      <w:r w:rsidRPr="00D617DE">
        <w:rPr>
          <w:rFonts w:ascii="Avenir LT Std 55 Roman" w:hAnsi="Avenir LT Std 55 Roman"/>
          <w:spacing w:val="-1"/>
        </w:rPr>
        <w:t>H</w:t>
      </w:r>
      <w:r w:rsidRPr="00D617DE">
        <w:rPr>
          <w:rFonts w:ascii="Avenir LT Std 55 Roman" w:hAnsi="Avenir LT Std 55 Roman"/>
        </w:rPr>
        <w:t>G</w:t>
      </w:r>
      <w:r w:rsidR="006D56F1" w:rsidRPr="00D617DE">
        <w:rPr>
          <w:rFonts w:ascii="Avenir LT Std 55 Roman" w:hAnsi="Avenir LT Std 55 Roman"/>
        </w:rPr>
        <w:t>)</w:t>
      </w:r>
      <w:r w:rsidRPr="00D617DE">
        <w:rPr>
          <w:rFonts w:ascii="Avenir LT Std 55 Roman" w:hAnsi="Avenir LT Std 55 Roman"/>
          <w:spacing w:val="-2"/>
        </w:rPr>
        <w:t xml:space="preserve"> </w:t>
      </w:r>
      <w:r w:rsidRPr="00D617DE">
        <w:rPr>
          <w:rFonts w:ascii="Avenir LT Std 55 Roman" w:hAnsi="Avenir LT Std 55 Roman"/>
        </w:rPr>
        <w:t>e</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ss</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ns</w:t>
      </w:r>
      <w:r w:rsidR="007D6EA2" w:rsidRPr="00D617DE">
        <w:rPr>
          <w:rFonts w:ascii="Avenir LT Std 55 Roman" w:hAnsi="Avenir LT Std 55 Roman"/>
        </w:rPr>
        <w:t xml:space="preserve"> as well as</w:t>
      </w:r>
      <w:r w:rsidRPr="00D617DE">
        <w:rPr>
          <w:rFonts w:ascii="Avenir LT Std 55 Roman" w:hAnsi="Avenir LT Std 55 Roman"/>
        </w:rPr>
        <w:t xml:space="preserve">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spacing w:val="-2"/>
        </w:rPr>
        <w:t>n</w:t>
      </w:r>
      <w:r w:rsidRPr="00D617DE">
        <w:rPr>
          <w:rFonts w:ascii="Avenir LT Std 55 Roman" w:hAnsi="Avenir LT Std 55 Roman"/>
        </w:rPr>
        <w:t>eed</w:t>
      </w:r>
      <w:r w:rsidRPr="00D617DE">
        <w:rPr>
          <w:rFonts w:ascii="Avenir LT Std 55 Roman" w:hAnsi="Avenir LT Std 55 Roman"/>
          <w:spacing w:val="-4"/>
        </w:rPr>
        <w:t xml:space="preserve"> </w:t>
      </w:r>
      <w:r w:rsidRPr="00D617DE">
        <w:rPr>
          <w:rFonts w:ascii="Avenir LT Std 55 Roman" w:hAnsi="Avenir LT Std 55 Roman"/>
          <w:spacing w:val="2"/>
        </w:rPr>
        <w:t>f</w:t>
      </w:r>
      <w:r w:rsidRPr="00D617DE">
        <w:rPr>
          <w:rFonts w:ascii="Avenir LT Std 55 Roman" w:hAnsi="Avenir LT Std 55 Roman"/>
        </w:rPr>
        <w:t xml:space="preserve">or </w:t>
      </w:r>
      <w:r w:rsidRPr="00D617DE">
        <w:rPr>
          <w:rFonts w:ascii="Avenir LT Std 55 Roman" w:hAnsi="Avenir LT Std 55 Roman"/>
          <w:spacing w:val="-1"/>
        </w:rPr>
        <w:t>C</w:t>
      </w:r>
      <w:r w:rsidRPr="00D617DE">
        <w:rPr>
          <w:rFonts w:ascii="Avenir LT Std 55 Roman" w:hAnsi="Avenir LT Std 55 Roman"/>
        </w:rPr>
        <w:t>a</w:t>
      </w:r>
      <w:r w:rsidRPr="00D617DE">
        <w:rPr>
          <w:rFonts w:ascii="Avenir LT Std 55 Roman" w:hAnsi="Avenir LT Std 55 Roman"/>
          <w:spacing w:val="-1"/>
        </w:rPr>
        <w:t>li</w:t>
      </w:r>
      <w:r w:rsidRPr="00D617DE">
        <w:rPr>
          <w:rFonts w:ascii="Avenir LT Std 55 Roman" w:hAnsi="Avenir LT Std 55 Roman"/>
          <w:spacing w:val="2"/>
        </w:rPr>
        <w:t>f</w:t>
      </w:r>
      <w:r w:rsidRPr="00D617DE">
        <w:rPr>
          <w:rFonts w:ascii="Avenir LT Std 55 Roman" w:hAnsi="Avenir LT Std 55 Roman"/>
        </w:rPr>
        <w:t>o</w:t>
      </w:r>
      <w:r w:rsidRPr="00D617DE">
        <w:rPr>
          <w:rFonts w:ascii="Avenir LT Std 55 Roman" w:hAnsi="Avenir LT Std 55 Roman"/>
          <w:spacing w:val="-1"/>
        </w:rPr>
        <w:t>r</w:t>
      </w:r>
      <w:r w:rsidRPr="00D617DE">
        <w:rPr>
          <w:rFonts w:ascii="Avenir LT Std 55 Roman" w:hAnsi="Avenir LT Std 55 Roman"/>
        </w:rPr>
        <w:t>n</w:t>
      </w:r>
      <w:r w:rsidRPr="00D617DE">
        <w:rPr>
          <w:rFonts w:ascii="Avenir LT Std 55 Roman" w:hAnsi="Avenir LT Std 55 Roman"/>
          <w:spacing w:val="-3"/>
        </w:rPr>
        <w:t>i</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rPr>
        <w:t>at</w:t>
      </w:r>
      <w:r w:rsidRPr="00D617DE">
        <w:rPr>
          <w:rFonts w:ascii="Avenir LT Std 55 Roman" w:hAnsi="Avenir LT Std 55 Roman"/>
          <w:spacing w:val="-2"/>
        </w:rPr>
        <w:t>t</w:t>
      </w:r>
      <w:r w:rsidRPr="00D617DE">
        <w:rPr>
          <w:rFonts w:ascii="Avenir LT Std 55 Roman" w:hAnsi="Avenir LT Std 55 Roman"/>
        </w:rPr>
        <w:t>a</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00C4280C" w:rsidRPr="00D617DE">
        <w:rPr>
          <w:rFonts w:ascii="Avenir LT Std 55 Roman" w:hAnsi="Avenir LT Std 55 Roman"/>
          <w:spacing w:val="1"/>
        </w:rPr>
        <w:t>National Ambient Air Quality Standards (</w:t>
      </w:r>
      <w:r w:rsidR="005E7B2F" w:rsidRPr="00D617DE">
        <w:rPr>
          <w:rFonts w:ascii="Avenir LT Std 55 Roman" w:hAnsi="Avenir LT Std 55 Roman"/>
          <w:spacing w:val="-1"/>
        </w:rPr>
        <w:t>NAAQS</w:t>
      </w:r>
      <w:r w:rsidR="00C4280C" w:rsidRPr="00D617DE">
        <w:rPr>
          <w:rFonts w:ascii="Avenir LT Std 55 Roman" w:hAnsi="Avenir LT Std 55 Roman"/>
          <w:spacing w:val="-1"/>
        </w:rPr>
        <w:t>)</w:t>
      </w:r>
      <w:r w:rsidR="005E7B2F" w:rsidRPr="00D617DE">
        <w:rPr>
          <w:rFonts w:ascii="Avenir LT Std 55 Roman" w:hAnsi="Avenir LT Std 55 Roman"/>
          <w:spacing w:val="-1"/>
        </w:rPr>
        <w:t xml:space="preserve"> and </w:t>
      </w:r>
      <w:r w:rsidR="00C4280C" w:rsidRPr="00D617DE">
        <w:rPr>
          <w:rFonts w:ascii="Avenir LT Std 55 Roman" w:hAnsi="Avenir LT Std 55 Roman"/>
          <w:spacing w:val="-1"/>
        </w:rPr>
        <w:t>California Ambient Air Quality Standards (</w:t>
      </w:r>
      <w:r w:rsidR="005E7B2F" w:rsidRPr="00D617DE">
        <w:rPr>
          <w:rFonts w:ascii="Avenir LT Std 55 Roman" w:hAnsi="Avenir LT Std 55 Roman"/>
        </w:rPr>
        <w:t>CAAQS</w:t>
      </w:r>
      <w:r w:rsidR="00C4280C" w:rsidRPr="00D617DE">
        <w:rPr>
          <w:rFonts w:ascii="Avenir LT Std 55 Roman" w:hAnsi="Avenir LT Std 55 Roman"/>
        </w:rPr>
        <w:t>)</w:t>
      </w:r>
      <w:r w:rsidR="005E7B2F" w:rsidRPr="00D617DE">
        <w:rPr>
          <w:rFonts w:ascii="Avenir LT Std 55 Roman" w:hAnsi="Avenir LT Std 55 Roman"/>
        </w:rPr>
        <w:t xml:space="preserve"> </w:t>
      </w:r>
      <w:r w:rsidRPr="00D617DE">
        <w:rPr>
          <w:rFonts w:ascii="Avenir LT Std 55 Roman" w:hAnsi="Avenir LT Std 55 Roman"/>
          <w:spacing w:val="2"/>
        </w:rPr>
        <w:t>f</w:t>
      </w:r>
      <w:r w:rsidRPr="00D617DE">
        <w:rPr>
          <w:rFonts w:ascii="Avenir LT Std 55 Roman" w:hAnsi="Avenir LT Std 55 Roman"/>
        </w:rPr>
        <w:t>or</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1"/>
        </w:rPr>
        <w:t>ri</w:t>
      </w:r>
      <w:r w:rsidRPr="00D617DE">
        <w:rPr>
          <w:rFonts w:ascii="Avenir LT Std 55 Roman" w:hAnsi="Avenir LT Std 55 Roman"/>
        </w:rPr>
        <w:t>te</w:t>
      </w:r>
      <w:r w:rsidRPr="00D617DE">
        <w:rPr>
          <w:rFonts w:ascii="Avenir LT Std 55 Roman" w:hAnsi="Avenir LT Std 55 Roman"/>
          <w:spacing w:val="-1"/>
        </w:rPr>
        <w:t>ri</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i</w:t>
      </w:r>
      <w:r w:rsidRPr="00D617DE">
        <w:rPr>
          <w:rFonts w:ascii="Avenir LT Std 55 Roman" w:hAnsi="Avenir LT Std 55 Roman"/>
        </w:rPr>
        <w:t>r po</w:t>
      </w:r>
      <w:r w:rsidRPr="00D617DE">
        <w:rPr>
          <w:rFonts w:ascii="Avenir LT Std 55 Roman" w:hAnsi="Avenir LT Std 55 Roman"/>
          <w:spacing w:val="-1"/>
        </w:rPr>
        <w:t>ll</w:t>
      </w:r>
      <w:r w:rsidRPr="00D617DE">
        <w:rPr>
          <w:rFonts w:ascii="Avenir LT Std 55 Roman" w:hAnsi="Avenir LT Std 55 Roman"/>
        </w:rPr>
        <w:t>ut</w:t>
      </w:r>
      <w:r w:rsidRPr="00D617DE">
        <w:rPr>
          <w:rFonts w:ascii="Avenir LT Std 55 Roman" w:hAnsi="Avenir LT Std 55 Roman"/>
          <w:spacing w:val="-2"/>
        </w:rPr>
        <w:t>a</w:t>
      </w:r>
      <w:r w:rsidRPr="00D617DE">
        <w:rPr>
          <w:rFonts w:ascii="Avenir LT Std 55 Roman" w:hAnsi="Avenir LT Std 55 Roman"/>
        </w:rPr>
        <w:t xml:space="preserve">nts </w:t>
      </w:r>
      <w:r w:rsidRPr="00D617DE">
        <w:rPr>
          <w:rFonts w:ascii="Avenir LT Std 55 Roman" w:hAnsi="Avenir LT Std 55 Roman"/>
          <w:spacing w:val="-2"/>
        </w:rPr>
        <w:t>a</w:t>
      </w:r>
      <w:r w:rsidRPr="00D617DE">
        <w:rPr>
          <w:rFonts w:ascii="Avenir LT Std 55 Roman" w:hAnsi="Avenir LT Std 55 Roman"/>
        </w:rPr>
        <w:t>nd</w:t>
      </w:r>
      <w:r w:rsidRPr="00D617DE">
        <w:rPr>
          <w:rFonts w:ascii="Avenir LT Std 55 Roman" w:hAnsi="Avenir LT Std 55 Roman"/>
          <w:spacing w:val="-1"/>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spacing w:val="-2"/>
        </w:rPr>
        <w:t>e</w:t>
      </w:r>
      <w:r w:rsidRPr="00D617DE">
        <w:rPr>
          <w:rFonts w:ascii="Avenir LT Std 55 Roman" w:hAnsi="Avenir LT Std 55 Roman"/>
        </w:rPr>
        <w:t>du</w:t>
      </w:r>
      <w:r w:rsidRPr="00D617DE">
        <w:rPr>
          <w:rFonts w:ascii="Avenir LT Std 55 Roman" w:hAnsi="Avenir LT Std 55 Roman"/>
          <w:spacing w:val="-3"/>
        </w:rPr>
        <w:t>c</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e</w:t>
      </w:r>
      <w:r w:rsidRPr="00D617DE">
        <w:rPr>
          <w:rFonts w:ascii="Avenir LT Std 55 Roman" w:hAnsi="Avenir LT Std 55 Roman"/>
          <w:spacing w:val="-3"/>
        </w:rPr>
        <w:t>x</w:t>
      </w:r>
      <w:r w:rsidRPr="00D617DE">
        <w:rPr>
          <w:rFonts w:ascii="Avenir LT Std 55 Roman" w:hAnsi="Avenir LT Std 55 Roman"/>
        </w:rPr>
        <w:t>posu</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00C4280C" w:rsidRPr="00D617DE">
        <w:rPr>
          <w:rFonts w:ascii="Avenir LT Std 55 Roman" w:hAnsi="Avenir LT Std 55 Roman"/>
          <w:spacing w:val="1"/>
        </w:rPr>
        <w:t>Toxic Air Contaminant (</w:t>
      </w:r>
      <w:r w:rsidRPr="00D617DE">
        <w:rPr>
          <w:rFonts w:ascii="Avenir LT Std 55 Roman" w:hAnsi="Avenir LT Std 55 Roman"/>
          <w:spacing w:val="2"/>
        </w:rPr>
        <w:t>T</w:t>
      </w:r>
      <w:r w:rsidRPr="00D617DE">
        <w:rPr>
          <w:rFonts w:ascii="Avenir LT Std 55 Roman" w:hAnsi="Avenir LT Std 55 Roman"/>
        </w:rPr>
        <w:t>A</w:t>
      </w:r>
      <w:r w:rsidRPr="00D617DE">
        <w:rPr>
          <w:rFonts w:ascii="Avenir LT Std 55 Roman" w:hAnsi="Avenir LT Std 55 Roman"/>
          <w:spacing w:val="-1"/>
        </w:rPr>
        <w:t>C</w:t>
      </w:r>
      <w:r w:rsidR="00C4280C" w:rsidRPr="00D617DE">
        <w:rPr>
          <w:rFonts w:ascii="Avenir LT Std 55 Roman" w:hAnsi="Avenir LT Std 55 Roman"/>
          <w:spacing w:val="-1"/>
        </w:rPr>
        <w:t>)</w:t>
      </w:r>
      <w:r w:rsidR="00CC1144" w:rsidRPr="00D617DE">
        <w:rPr>
          <w:rFonts w:ascii="Avenir LT Std 55 Roman" w:hAnsi="Avenir LT Std 55 Roman"/>
          <w:spacing w:val="-1"/>
        </w:rPr>
        <w:t xml:space="preserve"> emissions</w:t>
      </w:r>
      <w:r w:rsidRPr="00D617DE">
        <w:rPr>
          <w:rFonts w:ascii="Avenir LT Std 55 Roman" w:hAnsi="Avenir LT Std 55 Roman"/>
        </w:rPr>
        <w:t xml:space="preserve">,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spacing w:val="-3"/>
        </w:rPr>
        <w:t>i</w:t>
      </w:r>
      <w:r w:rsidRPr="00D617DE">
        <w:rPr>
          <w:rFonts w:ascii="Avenir LT Std 55 Roman" w:hAnsi="Avenir LT Std 55 Roman"/>
          <w:spacing w:val="1"/>
        </w:rPr>
        <w:t>m</w:t>
      </w:r>
      <w:r w:rsidRPr="00D617DE">
        <w:rPr>
          <w:rFonts w:ascii="Avenir LT Std 55 Roman" w:hAnsi="Avenir LT Std 55 Roman"/>
        </w:rPr>
        <w:t>a</w:t>
      </w:r>
      <w:r w:rsidRPr="00D617DE">
        <w:rPr>
          <w:rFonts w:ascii="Avenir LT Std 55 Roman" w:hAnsi="Avenir LT Std 55 Roman"/>
          <w:spacing w:val="-1"/>
        </w:rPr>
        <w:t xml:space="preserve">ry </w:t>
      </w:r>
      <w:r w:rsidRPr="00D617DE">
        <w:rPr>
          <w:rFonts w:ascii="Avenir LT Std 55 Roman" w:hAnsi="Avenir LT Std 55 Roman"/>
        </w:rPr>
        <w:t>ob</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 xml:space="preserve">es </w:t>
      </w:r>
      <w:r w:rsidRPr="00D617DE">
        <w:rPr>
          <w:rFonts w:ascii="Avenir LT Std 55 Roman" w:hAnsi="Avenir LT Std 55 Roman"/>
          <w:spacing w:val="-2"/>
        </w:rPr>
        <w:t>o</w:t>
      </w:r>
      <w:r w:rsidRPr="00D617DE">
        <w:rPr>
          <w:rFonts w:ascii="Avenir LT Std 55 Roman" w:hAnsi="Avenir LT Std 55 Roman"/>
        </w:rPr>
        <w:t>f 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2"/>
        </w:rPr>
        <w:t>po</w:t>
      </w:r>
      <w:r w:rsidRPr="00D617DE">
        <w:rPr>
          <w:rFonts w:ascii="Avenir LT Std 55 Roman" w:hAnsi="Avenir LT Std 55 Roman"/>
        </w:rPr>
        <w:t>sed</w:t>
      </w:r>
      <w:r w:rsidRPr="00D617DE">
        <w:rPr>
          <w:rFonts w:ascii="Avenir LT Std 55 Roman" w:hAnsi="Avenir LT Std 55 Roman"/>
          <w:spacing w:val="1"/>
        </w:rPr>
        <w:t xml:space="preserve"> </w:t>
      </w:r>
      <w:r w:rsidRPr="00D617DE">
        <w:rPr>
          <w:rFonts w:ascii="Avenir LT Std 55 Roman" w:hAnsi="Avenir LT Std 55 Roman"/>
          <w:spacing w:val="-1"/>
        </w:rPr>
        <w:t>Project</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nc</w:t>
      </w:r>
      <w:r w:rsidRPr="00D617DE">
        <w:rPr>
          <w:rFonts w:ascii="Avenir LT Std 55 Roman" w:hAnsi="Avenir LT Std 55 Roman"/>
          <w:spacing w:val="-1"/>
        </w:rPr>
        <w:t>l</w:t>
      </w:r>
      <w:r w:rsidRPr="00D617DE">
        <w:rPr>
          <w:rFonts w:ascii="Avenir LT Std 55 Roman" w:hAnsi="Avenir LT Std 55 Roman"/>
          <w:spacing w:val="-2"/>
        </w:rPr>
        <w:t>u</w:t>
      </w:r>
      <w:r w:rsidRPr="00D617DE">
        <w:rPr>
          <w:rFonts w:ascii="Avenir LT Std 55 Roman" w:hAnsi="Avenir LT Std 55 Roman"/>
        </w:rPr>
        <w:t>de</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fo</w:t>
      </w:r>
      <w:r w:rsidRPr="00D617DE">
        <w:rPr>
          <w:rFonts w:ascii="Avenir LT Std 55 Roman" w:hAnsi="Avenir LT Std 55 Roman"/>
          <w:spacing w:val="-1"/>
        </w:rPr>
        <w:t>ll</w:t>
      </w:r>
      <w:r w:rsidRPr="00D617DE">
        <w:rPr>
          <w:rFonts w:ascii="Avenir LT Std 55 Roman" w:hAnsi="Avenir LT Std 55 Roman"/>
        </w:rPr>
        <w:t>o</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2"/>
        </w:rPr>
        <w:t>g</w:t>
      </w:r>
      <w:r w:rsidRPr="00D617DE">
        <w:rPr>
          <w:rFonts w:ascii="Avenir LT Std 55 Roman" w:hAnsi="Avenir LT Std 55 Roman"/>
        </w:rPr>
        <w:t>:</w:t>
      </w:r>
    </w:p>
    <w:p w14:paraId="57AB68D0" w14:textId="15480694" w:rsidR="008C1C6E" w:rsidRPr="00D617DE" w:rsidRDefault="008C1C6E" w:rsidP="007F44EC">
      <w:pPr>
        <w:pStyle w:val="BodyText"/>
        <w:numPr>
          <w:ilvl w:val="0"/>
          <w:numId w:val="39"/>
        </w:numPr>
        <w:rPr>
          <w:rFonts w:ascii="Avenir LT Std 55 Roman" w:eastAsia="Calibri" w:hAnsi="Avenir LT Std 55 Roman"/>
        </w:rPr>
      </w:pPr>
      <w:bookmarkStart w:id="69" w:name="_Hlk511395385"/>
      <w:r w:rsidRPr="00D617DE">
        <w:rPr>
          <w:rFonts w:ascii="Avenir LT Std 55 Roman" w:eastAsia="Calibri" w:hAnsi="Avenir LT Std 55 Roman"/>
        </w:rPr>
        <w:t xml:space="preserve">Accelerate the deployment of </w:t>
      </w:r>
      <w:r w:rsidR="00C4280C" w:rsidRPr="00D617DE">
        <w:rPr>
          <w:rFonts w:ascii="Avenir LT Std 55 Roman" w:hAnsi="Avenir LT Std 55 Roman"/>
        </w:rPr>
        <w:t>Zero-Emission Vehicles (ZEVs)</w:t>
      </w:r>
      <w:r w:rsidRPr="00D617DE">
        <w:rPr>
          <w:rFonts w:ascii="Avenir LT Std 55 Roman" w:eastAsia="Calibri" w:hAnsi="Avenir LT Std 55 Roman"/>
        </w:rPr>
        <w:t xml:space="preserve"> that achieve the maximum emissions reduction possible from medium- and heavy-duty vehicles to assist in the attainment of </w:t>
      </w:r>
      <w:r w:rsidR="005E7B2F" w:rsidRPr="00D617DE">
        <w:rPr>
          <w:rFonts w:ascii="Avenir LT Std 55 Roman" w:eastAsia="Calibri" w:hAnsi="Avenir LT Std 55 Roman"/>
        </w:rPr>
        <w:t>NAAQS</w:t>
      </w:r>
      <w:r w:rsidRPr="00D617DE">
        <w:rPr>
          <w:rFonts w:ascii="Avenir LT Std 55 Roman" w:eastAsia="Calibri" w:hAnsi="Avenir LT Std 55 Roman"/>
        </w:rPr>
        <w:t xml:space="preserve"> for criteria air pollutants (Health &amp; Safety Code Sections 43000.5(b), 43018(a)).</w:t>
      </w:r>
    </w:p>
    <w:p w14:paraId="65E0DBF0" w14:textId="02D75008" w:rsidR="008C1C6E" w:rsidRPr="00D617DE" w:rsidRDefault="008C1C6E" w:rsidP="007F44EC">
      <w:pPr>
        <w:pStyle w:val="BodyText"/>
        <w:numPr>
          <w:ilvl w:val="0"/>
          <w:numId w:val="39"/>
        </w:numPr>
        <w:rPr>
          <w:rFonts w:ascii="Avenir LT Std 55 Roman" w:eastAsia="Calibri" w:hAnsi="Avenir LT Std 55 Roman"/>
        </w:rPr>
      </w:pPr>
      <w:r w:rsidRPr="00D617DE">
        <w:rPr>
          <w:rFonts w:ascii="Avenir LT Std 55 Roman" w:hAnsi="Avenir LT Std 55 Roman"/>
        </w:rPr>
        <w:t xml:space="preserve">Reduce the State’s dependence on petroleum as an energy resource and support the use of diversified fuels in the State’s transportation fleet (Health &amp; Safety Code Section 43000(e), </w:t>
      </w:r>
      <w:r w:rsidR="00C4280C" w:rsidRPr="00D617DE">
        <w:rPr>
          <w:rFonts w:ascii="Avenir LT Std 55 Roman" w:hAnsi="Avenir LT Std 55 Roman"/>
        </w:rPr>
        <w:t>Public Resources Code [</w:t>
      </w:r>
      <w:r w:rsidRPr="00D617DE">
        <w:rPr>
          <w:rFonts w:ascii="Avenir LT Std 55 Roman" w:hAnsi="Avenir LT Std 55 Roman"/>
        </w:rPr>
        <w:t>PRC</w:t>
      </w:r>
      <w:r w:rsidR="00C4280C" w:rsidRPr="00D617DE">
        <w:rPr>
          <w:rFonts w:ascii="Avenir LT Std 55 Roman" w:hAnsi="Avenir LT Std 55 Roman"/>
        </w:rPr>
        <w:t>]</w:t>
      </w:r>
      <w:r w:rsidRPr="00D617DE">
        <w:rPr>
          <w:rFonts w:ascii="Avenir LT Std 55 Roman" w:hAnsi="Avenir LT Std 55 Roman"/>
        </w:rPr>
        <w:t xml:space="preserve"> Section 25000.5). </w:t>
      </w:r>
      <w:r w:rsidRPr="00D617DE">
        <w:rPr>
          <w:rFonts w:ascii="Avenir LT Std 55 Roman" w:eastAsia="Calibri" w:hAnsi="Avenir LT Std 55 Roman"/>
        </w:rPr>
        <w:t>In addition, petroleum use as an energy resource contributes substantially to the following public health and environmental problems: air pollution, acid rain, global warming, and the degradation of California’s marine environment and fisheries (PRC Section 25000.5(b), (c)).</w:t>
      </w:r>
    </w:p>
    <w:p w14:paraId="7E6260FF" w14:textId="60FC78AE" w:rsidR="008C1C6E" w:rsidRPr="00D617DE" w:rsidRDefault="008C1C6E" w:rsidP="007F44EC">
      <w:pPr>
        <w:pStyle w:val="BodyText"/>
        <w:numPr>
          <w:ilvl w:val="0"/>
          <w:numId w:val="39"/>
        </w:numPr>
        <w:rPr>
          <w:rFonts w:ascii="Avenir LT Std 55 Roman" w:eastAsia="Calibri" w:hAnsi="Avenir LT Std 55 Roman"/>
        </w:rPr>
      </w:pPr>
      <w:r w:rsidRPr="00D617DE">
        <w:rPr>
          <w:rFonts w:ascii="Avenir LT Std 55 Roman" w:eastAsia="Calibri" w:hAnsi="Avenir LT Std 55 Roman"/>
        </w:rPr>
        <w:t xml:space="preserve">Decrease GHG emissions in support of statewide GHG reduction goals by adopting strategies to deploy medium- and heavy-duty ZEV in California </w:t>
      </w:r>
      <w:r w:rsidR="00D107E3" w:rsidRPr="00D617DE">
        <w:rPr>
          <w:rFonts w:ascii="Avenir LT Std 55 Roman" w:eastAsia="Calibri" w:hAnsi="Avenir LT Std 55 Roman"/>
        </w:rPr>
        <w:t>to support</w:t>
      </w:r>
      <w:r w:rsidRPr="00D617DE">
        <w:rPr>
          <w:rFonts w:ascii="Avenir LT Std 55 Roman" w:eastAsia="Calibri" w:hAnsi="Avenir LT Std 55 Roman"/>
        </w:rPr>
        <w:t xml:space="preserve"> the Scoping Plan, which was developed to reduce GHG emissions in California, as directed by </w:t>
      </w:r>
      <w:r w:rsidR="000300C0" w:rsidRPr="00D617DE">
        <w:rPr>
          <w:rFonts w:ascii="Avenir LT Std 55 Roman" w:eastAsia="Calibri" w:hAnsi="Avenir LT Std 55 Roman"/>
        </w:rPr>
        <w:t>S</w:t>
      </w:r>
      <w:r w:rsidRPr="00D617DE">
        <w:rPr>
          <w:rFonts w:ascii="Avenir LT Std 55 Roman" w:eastAsia="Calibri" w:hAnsi="Avenir LT Std 55 Roman"/>
        </w:rPr>
        <w:t xml:space="preserve">B 32. </w:t>
      </w:r>
      <w:r w:rsidR="001D27B1" w:rsidRPr="00D617DE">
        <w:rPr>
          <w:rFonts w:ascii="Avenir LT Std 55 Roman" w:hAnsi="Avenir LT Std 55 Roman"/>
        </w:rPr>
        <w:t xml:space="preserve">California’s </w:t>
      </w:r>
      <w:r w:rsidRPr="00D617DE">
        <w:rPr>
          <w:rFonts w:ascii="Avenir LT Std 55 Roman" w:hAnsi="Avenir LT Std 55 Roman"/>
        </w:rPr>
        <w:t>2017 Climate Change Scoping Plan and 20</w:t>
      </w:r>
      <w:r w:rsidR="21FB9F23" w:rsidRPr="00D617DE">
        <w:rPr>
          <w:rFonts w:ascii="Avenir LT Std 55 Roman" w:hAnsi="Avenir LT Std 55 Roman"/>
        </w:rPr>
        <w:t>20</w:t>
      </w:r>
      <w:r w:rsidRPr="00D617DE">
        <w:rPr>
          <w:rFonts w:ascii="Avenir LT Std 55 Roman" w:hAnsi="Avenir LT Std 55 Roman"/>
        </w:rPr>
        <w:t xml:space="preserve"> Mobile Source Strategy aim to accelerate development and deployment of the cleanest feasible mobile source technologies and to improve access to clean transportation. </w:t>
      </w:r>
      <w:r w:rsidRPr="00D617DE">
        <w:rPr>
          <w:rFonts w:ascii="Avenir LT Std 55 Roman" w:eastAsia="Calibri" w:hAnsi="Avenir LT Std 55 Roman"/>
        </w:rPr>
        <w:t xml:space="preserve">Implementation of the Proposed Project would also provide further GHG reductions pursuant to </w:t>
      </w:r>
      <w:r w:rsidR="00C4280C" w:rsidRPr="00D617DE">
        <w:rPr>
          <w:rFonts w:ascii="Avenir LT Std 55 Roman" w:eastAsia="Calibri" w:hAnsi="Avenir LT Std 55 Roman"/>
        </w:rPr>
        <w:t>Assembly Bill (</w:t>
      </w:r>
      <w:r w:rsidRPr="00D617DE">
        <w:rPr>
          <w:rFonts w:ascii="Avenir LT Std 55 Roman" w:eastAsia="Calibri" w:hAnsi="Avenir LT Std 55 Roman"/>
        </w:rPr>
        <w:t>AB 1493 (Ch. 200, Stats. of 2002, Pavley).</w:t>
      </w:r>
    </w:p>
    <w:p w14:paraId="1F301C89" w14:textId="52D40E27" w:rsidR="008C1C6E" w:rsidRPr="00D617DE" w:rsidRDefault="008C1C6E" w:rsidP="007F44EC">
      <w:pPr>
        <w:pStyle w:val="BodyText"/>
        <w:numPr>
          <w:ilvl w:val="0"/>
          <w:numId w:val="39"/>
        </w:numPr>
        <w:rPr>
          <w:rFonts w:ascii="Avenir LT Std 55 Roman" w:hAnsi="Avenir LT Std 55 Roman"/>
        </w:rPr>
      </w:pPr>
      <w:r w:rsidRPr="00D617DE">
        <w:rPr>
          <w:rFonts w:ascii="Avenir LT Std 55 Roman" w:hAnsi="Avenir LT Std 55 Roman"/>
        </w:rPr>
        <w:t>Develop a regulation that is consistent with and meets the goals of the SIP, providing necessary emission</w:t>
      </w:r>
      <w:r w:rsidR="0087599C" w:rsidRPr="00D617DE">
        <w:rPr>
          <w:rFonts w:ascii="Avenir LT Std 55 Roman" w:hAnsi="Avenir LT Std 55 Roman"/>
        </w:rPr>
        <w:t>s</w:t>
      </w:r>
      <w:r w:rsidRPr="00D617DE">
        <w:rPr>
          <w:rFonts w:ascii="Avenir LT Std 55 Roman" w:hAnsi="Avenir LT Std 55 Roman"/>
        </w:rPr>
        <w:t xml:space="preserve"> reductions </w:t>
      </w:r>
      <w:r w:rsidR="00287AE8" w:rsidRPr="00D617DE">
        <w:rPr>
          <w:rFonts w:ascii="Avenir LT Std 55 Roman" w:hAnsi="Avenir LT Std 55 Roman"/>
        </w:rPr>
        <w:t xml:space="preserve">from vehicular sources </w:t>
      </w:r>
      <w:r w:rsidRPr="00D617DE">
        <w:rPr>
          <w:rFonts w:ascii="Avenir LT Std 55 Roman" w:hAnsi="Avenir LT Std 55 Roman"/>
        </w:rPr>
        <w:t xml:space="preserve">for all of California’s nonattainment areas to meet </w:t>
      </w:r>
      <w:r w:rsidR="005E7B2F" w:rsidRPr="00D617DE">
        <w:rPr>
          <w:rFonts w:ascii="Avenir LT Std 55 Roman" w:hAnsi="Avenir LT Std 55 Roman"/>
        </w:rPr>
        <w:t xml:space="preserve">NAAQS </w:t>
      </w:r>
      <w:r w:rsidRPr="00D617DE">
        <w:rPr>
          <w:rFonts w:ascii="Avenir LT Std 55 Roman" w:hAnsi="Avenir LT Std 55 Roman"/>
        </w:rPr>
        <w:t>(Health &amp; Safety Code Sections 39002, 39003, 39602.5, 43000, 43000.5, 43013, 43018).</w:t>
      </w:r>
    </w:p>
    <w:p w14:paraId="13C37E07" w14:textId="7B93CE2F" w:rsidR="008C1C6E" w:rsidRPr="00D617DE" w:rsidRDefault="008C1C6E" w:rsidP="007F44EC">
      <w:pPr>
        <w:pStyle w:val="BodyText"/>
        <w:numPr>
          <w:ilvl w:val="0"/>
          <w:numId w:val="39"/>
        </w:numPr>
        <w:rPr>
          <w:rFonts w:ascii="Avenir LT Std 55 Roman" w:hAnsi="Avenir LT Std 55 Roman"/>
        </w:rPr>
      </w:pPr>
      <w:r w:rsidRPr="00D617DE">
        <w:rPr>
          <w:rFonts w:ascii="Avenir LT Std 55 Roman" w:hAnsi="Avenir LT Std 55 Roman"/>
        </w:rPr>
        <w:t xml:space="preserve">Maintain and continue reductions in emissions of GHGs beyond 2020, in accordance with </w:t>
      </w:r>
      <w:r w:rsidR="0082680B" w:rsidRPr="00D617DE">
        <w:rPr>
          <w:rFonts w:ascii="Avenir LT Std 55 Roman" w:hAnsi="Avenir LT Std 55 Roman"/>
        </w:rPr>
        <w:t>S</w:t>
      </w:r>
      <w:r w:rsidRPr="00D617DE">
        <w:rPr>
          <w:rFonts w:ascii="Avenir LT Std 55 Roman" w:hAnsi="Avenir LT Std 55 Roman"/>
        </w:rPr>
        <w:t>B 32 (Health &amp; Safety Code Sections 38551(b), 38562, 38562.5, 38566); pursue measures that implement reduction strategies covering the State’s GHG emissions in furtherance of California’s mandate to reduce GHG emissions to the 1990 level by 2020 and 40 percent below the 1990 level by December 31, 2030.</w:t>
      </w:r>
      <w:r w:rsidR="577E68D3" w:rsidRPr="00D617DE">
        <w:rPr>
          <w:rFonts w:ascii="Avenir LT Std 55 Roman" w:hAnsi="Avenir LT Std 55 Roman"/>
        </w:rPr>
        <w:t xml:space="preserve"> I</w:t>
      </w:r>
      <w:r w:rsidR="7D30C928" w:rsidRPr="00D617DE">
        <w:rPr>
          <w:rFonts w:ascii="Avenir LT Std 55 Roman" w:hAnsi="Avenir LT Std 55 Roman"/>
        </w:rPr>
        <w:t>n additi</w:t>
      </w:r>
      <w:r w:rsidR="59C5D5C6" w:rsidRPr="00D617DE">
        <w:rPr>
          <w:rFonts w:ascii="Avenir LT Std 55 Roman" w:hAnsi="Avenir LT Std 55 Roman"/>
        </w:rPr>
        <w:t>on</w:t>
      </w:r>
      <w:r w:rsidR="577E68D3" w:rsidRPr="00D617DE">
        <w:rPr>
          <w:rFonts w:ascii="Avenir LT Std 55 Roman" w:hAnsi="Avenir LT Std 55 Roman"/>
        </w:rPr>
        <w:t>, target</w:t>
      </w:r>
      <w:r w:rsidR="2592565F" w:rsidRPr="00D617DE">
        <w:rPr>
          <w:rFonts w:ascii="Avenir LT Std 55 Roman" w:hAnsi="Avenir LT Std 55 Roman"/>
        </w:rPr>
        <w:t xml:space="preserve"> </w:t>
      </w:r>
      <w:r w:rsidR="3D19D538" w:rsidRPr="00D617DE">
        <w:rPr>
          <w:rFonts w:ascii="Avenir LT Std 55 Roman" w:hAnsi="Avenir LT Std 55 Roman"/>
        </w:rPr>
        <w:t xml:space="preserve">and achieve </w:t>
      </w:r>
      <w:r w:rsidR="2592565F" w:rsidRPr="00D617DE">
        <w:rPr>
          <w:rFonts w:ascii="Avenir LT Std 55 Roman" w:hAnsi="Avenir LT Std 55 Roman"/>
        </w:rPr>
        <w:t>carbon neutrality in California no later than 2045</w:t>
      </w:r>
      <w:r w:rsidR="006D56F1" w:rsidRPr="00D617DE">
        <w:rPr>
          <w:rFonts w:ascii="Avenir LT Std 55 Roman" w:hAnsi="Avenir LT Std 55 Roman"/>
        </w:rPr>
        <w:t>,</w:t>
      </w:r>
      <w:r w:rsidR="007A1072" w:rsidRPr="00D617DE">
        <w:rPr>
          <w:rFonts w:ascii="Avenir LT Std 55 Roman" w:hAnsi="Avenir LT Std 55 Roman"/>
        </w:rPr>
        <w:t xml:space="preserve"> pursuant to SB 100</w:t>
      </w:r>
      <w:r w:rsidR="0069784C" w:rsidRPr="00D617DE">
        <w:rPr>
          <w:rFonts w:ascii="Avenir LT Std 55 Roman" w:hAnsi="Avenir LT Std 55 Roman"/>
        </w:rPr>
        <w:t xml:space="preserve"> (Ch. 312, Stats. of 2018, De León)</w:t>
      </w:r>
      <w:r w:rsidR="2592565F" w:rsidRPr="00D617DE">
        <w:rPr>
          <w:rFonts w:ascii="Avenir LT Std 55 Roman" w:hAnsi="Avenir LT Std 55 Roman"/>
        </w:rPr>
        <w:t>, and maintain net negative emissions thereafte</w:t>
      </w:r>
      <w:r w:rsidR="62B14B63" w:rsidRPr="00D617DE">
        <w:rPr>
          <w:rFonts w:ascii="Avenir LT Std 55 Roman" w:hAnsi="Avenir LT Std 55 Roman"/>
        </w:rPr>
        <w:t xml:space="preserve">r in accordance with </w:t>
      </w:r>
      <w:r w:rsidR="0AA8DE9C" w:rsidRPr="00D617DE">
        <w:rPr>
          <w:rFonts w:ascii="Avenir LT Std 55 Roman" w:hAnsi="Avenir LT Std 55 Roman"/>
        </w:rPr>
        <w:t>E</w:t>
      </w:r>
      <w:r w:rsidR="0ED7F5EF" w:rsidRPr="00D617DE">
        <w:rPr>
          <w:rFonts w:ascii="Avenir LT Std 55 Roman" w:hAnsi="Avenir LT Std 55 Roman"/>
        </w:rPr>
        <w:t xml:space="preserve">xecutive </w:t>
      </w:r>
      <w:r w:rsidR="00E10438" w:rsidRPr="00D617DE">
        <w:rPr>
          <w:rFonts w:ascii="Avenir LT Std 55 Roman" w:hAnsi="Avenir LT Std 55 Roman"/>
        </w:rPr>
        <w:t>O</w:t>
      </w:r>
      <w:r w:rsidR="0ED7F5EF" w:rsidRPr="00D617DE">
        <w:rPr>
          <w:rFonts w:ascii="Avenir LT Std 55 Roman" w:hAnsi="Avenir LT Std 55 Roman"/>
        </w:rPr>
        <w:t xml:space="preserve">rder </w:t>
      </w:r>
      <w:r w:rsidR="62B14B63" w:rsidRPr="00D617DE">
        <w:rPr>
          <w:rFonts w:ascii="Avenir LT Std 55 Roman" w:hAnsi="Avenir LT Std 55 Roman"/>
        </w:rPr>
        <w:t>B-55-18.</w:t>
      </w:r>
    </w:p>
    <w:p w14:paraId="4DC6863E" w14:textId="47B0FBC5" w:rsidR="008C1C6E" w:rsidRPr="00D617DE" w:rsidRDefault="008C1C6E" w:rsidP="007F44EC">
      <w:pPr>
        <w:pStyle w:val="BodyText"/>
        <w:numPr>
          <w:ilvl w:val="0"/>
          <w:numId w:val="39"/>
        </w:numPr>
        <w:rPr>
          <w:rFonts w:ascii="Avenir LT Std 55 Roman" w:hAnsi="Avenir LT Std 55 Roman"/>
        </w:rPr>
      </w:pPr>
      <w:r w:rsidRPr="00D617DE">
        <w:rPr>
          <w:rFonts w:ascii="Avenir LT Std 55 Roman" w:hAnsi="Avenir LT Std 55 Roman"/>
        </w:rPr>
        <w:t xml:space="preserve">Lead the transition of California’s medium- and heavy-duty transportation sector from </w:t>
      </w:r>
      <w:r w:rsidR="58CBD582" w:rsidRPr="00D617DE">
        <w:rPr>
          <w:rFonts w:ascii="Avenir LT Std 55 Roman" w:hAnsi="Avenir LT Std 55 Roman"/>
        </w:rPr>
        <w:t xml:space="preserve">internal </w:t>
      </w:r>
      <w:r w:rsidRPr="00D617DE">
        <w:rPr>
          <w:rFonts w:ascii="Avenir LT Std 55 Roman" w:hAnsi="Avenir LT Std 55 Roman"/>
        </w:rPr>
        <w:t>combustion to all electric powertrains</w:t>
      </w:r>
      <w:r w:rsidR="3D58E4D1" w:rsidRPr="00D617DE">
        <w:rPr>
          <w:rFonts w:ascii="Avenir LT Std 55 Roman" w:hAnsi="Avenir LT Std 55 Roman"/>
        </w:rPr>
        <w:t xml:space="preserve">. </w:t>
      </w:r>
      <w:r w:rsidR="6C599E54" w:rsidRPr="00D617DE">
        <w:rPr>
          <w:rFonts w:ascii="Avenir LT Std 55 Roman" w:hAnsi="Avenir LT Std 55 Roman"/>
        </w:rPr>
        <w:t>Promote this development</w:t>
      </w:r>
      <w:r w:rsidR="77997A34" w:rsidRPr="00D617DE">
        <w:rPr>
          <w:rFonts w:ascii="Avenir LT Std 55 Roman" w:hAnsi="Avenir LT Std 55 Roman"/>
        </w:rPr>
        <w:t xml:space="preserve"> </w:t>
      </w:r>
      <w:r w:rsidR="165A2A7E" w:rsidRPr="00D617DE">
        <w:rPr>
          <w:rFonts w:ascii="Avenir LT Std 55 Roman" w:hAnsi="Avenir LT Std 55 Roman"/>
        </w:rPr>
        <w:t xml:space="preserve">alongside </w:t>
      </w:r>
      <w:r w:rsidR="01207CE5" w:rsidRPr="00D617DE">
        <w:rPr>
          <w:rFonts w:ascii="Avenir LT Std 55 Roman" w:hAnsi="Avenir LT Std 55 Roman"/>
        </w:rPr>
        <w:t xml:space="preserve">the </w:t>
      </w:r>
      <w:r w:rsidR="165A2A7E" w:rsidRPr="00D617DE">
        <w:rPr>
          <w:rFonts w:ascii="Avenir LT Std 55 Roman" w:hAnsi="Avenir LT Std 55 Roman"/>
        </w:rPr>
        <w:t xml:space="preserve">manufacturer sales requirements established in the </w:t>
      </w:r>
      <w:r w:rsidR="00C4280C" w:rsidRPr="00D617DE">
        <w:rPr>
          <w:rFonts w:ascii="Avenir LT Std 55 Roman" w:hAnsi="Avenir LT Std 55 Roman"/>
        </w:rPr>
        <w:t>Advanced Clean Truck (ACT)</w:t>
      </w:r>
      <w:r w:rsidR="165A2A7E" w:rsidRPr="00D617DE">
        <w:rPr>
          <w:rFonts w:ascii="Avenir LT Std 55 Roman" w:hAnsi="Avenir LT Std 55 Roman"/>
        </w:rPr>
        <w:t xml:space="preserve"> regulation </w:t>
      </w:r>
      <w:r w:rsidR="66307A25" w:rsidRPr="00D617DE">
        <w:rPr>
          <w:rFonts w:ascii="Avenir LT Std 55 Roman" w:hAnsi="Avenir LT Std 55 Roman"/>
        </w:rPr>
        <w:t xml:space="preserve">to support ZEV sales </w:t>
      </w:r>
      <w:r w:rsidR="19D62DEE" w:rsidRPr="00D617DE">
        <w:rPr>
          <w:rFonts w:ascii="Avenir LT Std 55 Roman" w:hAnsi="Avenir LT Std 55 Roman"/>
        </w:rPr>
        <w:t>and</w:t>
      </w:r>
      <w:r w:rsidR="0227F975" w:rsidRPr="00D617DE">
        <w:rPr>
          <w:rFonts w:ascii="Avenir LT Std 55 Roman" w:hAnsi="Avenir LT Std 55 Roman"/>
        </w:rPr>
        <w:t xml:space="preserve"> </w:t>
      </w:r>
      <w:r w:rsidR="64FB897E" w:rsidRPr="00D617DE">
        <w:rPr>
          <w:rFonts w:ascii="Avenir LT Std 55 Roman" w:hAnsi="Avenir LT Std 55 Roman"/>
        </w:rPr>
        <w:t xml:space="preserve">Executive Order N-79-20 </w:t>
      </w:r>
      <w:r w:rsidR="70058C06" w:rsidRPr="00D617DE">
        <w:rPr>
          <w:rFonts w:ascii="Avenir LT Std 55 Roman" w:hAnsi="Avenir LT Std 55 Roman"/>
        </w:rPr>
        <w:t>setting a course to</w:t>
      </w:r>
      <w:r w:rsidR="7405C751" w:rsidRPr="00D617DE">
        <w:rPr>
          <w:rFonts w:ascii="Avenir LT Std 55 Roman" w:hAnsi="Avenir LT Std 55 Roman"/>
        </w:rPr>
        <w:t xml:space="preserve"> transition</w:t>
      </w:r>
      <w:r w:rsidR="220E1D55" w:rsidRPr="00D617DE">
        <w:rPr>
          <w:rFonts w:ascii="Avenir LT Std 55 Roman" w:hAnsi="Avenir LT Std 55 Roman"/>
        </w:rPr>
        <w:t xml:space="preserve"> </w:t>
      </w:r>
      <w:r w:rsidR="642905BA" w:rsidRPr="00D617DE">
        <w:rPr>
          <w:rFonts w:ascii="Avenir LT Std 55 Roman" w:hAnsi="Avenir LT Std 55 Roman"/>
        </w:rPr>
        <w:t>truck and bus fleets to zero-emission by 2045 with earlier targets for key segments including drayage</w:t>
      </w:r>
      <w:r w:rsidR="00EA0E92" w:rsidRPr="00D617DE">
        <w:rPr>
          <w:rFonts w:ascii="Avenir LT Std 55 Roman" w:hAnsi="Avenir LT Std 55 Roman"/>
        </w:rPr>
        <w:t xml:space="preserve"> operations</w:t>
      </w:r>
      <w:r w:rsidR="00F76B8A" w:rsidRPr="00D617DE">
        <w:rPr>
          <w:rFonts w:ascii="Avenir LT Std 55 Roman" w:hAnsi="Avenir LT Std 55 Roman"/>
        </w:rPr>
        <w:t xml:space="preserve"> to ZE by 2035</w:t>
      </w:r>
      <w:r w:rsidRPr="00D617DE">
        <w:rPr>
          <w:rFonts w:ascii="Avenir LT Std 55 Roman" w:hAnsi="Avenir LT Std 55 Roman"/>
        </w:rPr>
        <w:t>.</w:t>
      </w:r>
    </w:p>
    <w:p w14:paraId="5933B578" w14:textId="328E6DF6" w:rsidR="008C1C6E" w:rsidRPr="00D617DE" w:rsidRDefault="008C1C6E" w:rsidP="007F44EC">
      <w:pPr>
        <w:pStyle w:val="BodyText"/>
        <w:numPr>
          <w:ilvl w:val="0"/>
          <w:numId w:val="39"/>
        </w:numPr>
        <w:rPr>
          <w:rFonts w:ascii="Avenir LT Std 55 Roman" w:hAnsi="Avenir LT Std 55 Roman"/>
        </w:rPr>
      </w:pPr>
      <w:r w:rsidRPr="00D617DE">
        <w:rPr>
          <w:rFonts w:ascii="Avenir LT Std 55 Roman" w:hAnsi="Avenir LT Std 55 Roman"/>
        </w:rPr>
        <w:t>Complement existing programs and plans to ensure, to the extent feasible, that activities undertaken pursuant to the measures complement, and do not interfere with</w:t>
      </w:r>
      <w:r w:rsidR="19EBB4D9" w:rsidRPr="00D617DE">
        <w:rPr>
          <w:rFonts w:ascii="Avenir LT Std 55 Roman" w:hAnsi="Avenir LT Std 55 Roman"/>
        </w:rPr>
        <w:t>,</w:t>
      </w:r>
      <w:r w:rsidRPr="00D617DE">
        <w:rPr>
          <w:rFonts w:ascii="Avenir LT Std 55 Roman" w:hAnsi="Avenir LT Std 55 Roman"/>
        </w:rPr>
        <w:t xml:space="preserve"> existing planning efforts to reduce GHG emissions, criteria pollutants, petroleum-based transportation fuels, and TAC</w:t>
      </w:r>
      <w:r w:rsidR="1FEE67B6" w:rsidRPr="00D617DE">
        <w:rPr>
          <w:rFonts w:ascii="Avenir LT Std 55 Roman" w:hAnsi="Avenir LT Std 55 Roman"/>
        </w:rPr>
        <w:t xml:space="preserve"> emissions</w:t>
      </w:r>
      <w:r w:rsidR="002B2838" w:rsidRPr="00D617DE">
        <w:rPr>
          <w:rFonts w:ascii="Avenir LT Std 55 Roman" w:hAnsi="Avenir LT Std 55 Roman"/>
        </w:rPr>
        <w:t xml:space="preserve">. </w:t>
      </w:r>
    </w:p>
    <w:p w14:paraId="2FC5B24F" w14:textId="3FF08836" w:rsidR="008C1C6E" w:rsidRPr="00D617DE" w:rsidRDefault="008C1C6E" w:rsidP="007F44EC">
      <w:pPr>
        <w:pStyle w:val="BodyText"/>
        <w:numPr>
          <w:ilvl w:val="0"/>
          <w:numId w:val="39"/>
        </w:numPr>
        <w:rPr>
          <w:rFonts w:ascii="Avenir LT Std 55 Roman" w:hAnsi="Avenir LT Std 55 Roman"/>
        </w:rPr>
      </w:pPr>
      <w:r w:rsidRPr="00D617DE">
        <w:rPr>
          <w:rFonts w:ascii="Avenir LT Std 55 Roman" w:hAnsi="Avenir LT Std 55 Roman"/>
        </w:rPr>
        <w:t xml:space="preserve">Incentivize and support emerging zero-emission technology that will be needed to achieve </w:t>
      </w:r>
      <w:r w:rsidR="00C4280C" w:rsidRPr="00D617DE">
        <w:rPr>
          <w:rFonts w:ascii="Avenir LT Std 55 Roman" w:hAnsi="Avenir LT Std 55 Roman"/>
        </w:rPr>
        <w:t>California Air Resources Board’s (CARB’s or Board’s)</w:t>
      </w:r>
      <w:r w:rsidRPr="00D617DE">
        <w:rPr>
          <w:rFonts w:ascii="Avenir LT Std 55 Roman" w:hAnsi="Avenir LT Std 55 Roman"/>
        </w:rPr>
        <w:t xml:space="preserve"> </w:t>
      </w:r>
      <w:r w:rsidR="00C4280C" w:rsidRPr="00D617DE">
        <w:rPr>
          <w:rFonts w:ascii="Avenir LT Std 55 Roman" w:hAnsi="Avenir LT Std 55 Roman"/>
        </w:rPr>
        <w:t>State Implementation Plan (</w:t>
      </w:r>
      <w:r w:rsidRPr="00D617DE">
        <w:rPr>
          <w:rFonts w:ascii="Avenir LT Std 55 Roman" w:hAnsi="Avenir LT Std 55 Roman"/>
        </w:rPr>
        <w:t>SIP</w:t>
      </w:r>
      <w:r w:rsidR="00C4280C" w:rsidRPr="00D617DE">
        <w:rPr>
          <w:rFonts w:ascii="Avenir LT Std 55 Roman" w:hAnsi="Avenir LT Std 55 Roman"/>
        </w:rPr>
        <w:t>)</w:t>
      </w:r>
      <w:r w:rsidRPr="00D617DE">
        <w:rPr>
          <w:rFonts w:ascii="Avenir LT Std 55 Roman" w:hAnsi="Avenir LT Std 55 Roman"/>
        </w:rPr>
        <w:t xml:space="preserve"> goals.</w:t>
      </w:r>
    </w:p>
    <w:p w14:paraId="4E5641E3" w14:textId="77777777" w:rsidR="008C1C6E" w:rsidRPr="00D617DE" w:rsidRDefault="008C1C6E" w:rsidP="007F44EC">
      <w:pPr>
        <w:pStyle w:val="BodyText"/>
        <w:numPr>
          <w:ilvl w:val="0"/>
          <w:numId w:val="39"/>
        </w:numPr>
        <w:rPr>
          <w:rFonts w:ascii="Avenir LT Std 55 Roman" w:eastAsia="Calibri" w:hAnsi="Avenir LT Std 55 Roman"/>
        </w:rPr>
      </w:pPr>
      <w:r w:rsidRPr="00D617DE">
        <w:rPr>
          <w:rFonts w:ascii="Avenir LT Std 55 Roman" w:hAnsi="Avenir LT Std 55 Roman"/>
        </w:rPr>
        <w:t>Achieve emission reductions that are real, permanent, quantifiable, verifiable, and enforceable (Health &amp; Safety Code Sections 38560, 38562(d)(1)).</w:t>
      </w:r>
    </w:p>
    <w:p w14:paraId="5E2A7C5A" w14:textId="77777777" w:rsidR="008C1C6E" w:rsidRPr="00D617DE" w:rsidRDefault="008C1C6E" w:rsidP="007F44EC">
      <w:pPr>
        <w:pStyle w:val="BodyText"/>
        <w:numPr>
          <w:ilvl w:val="0"/>
          <w:numId w:val="39"/>
        </w:numPr>
        <w:rPr>
          <w:rFonts w:ascii="Avenir LT Std 55 Roman" w:eastAsia="Calibri" w:hAnsi="Avenir LT Std 55 Roman"/>
        </w:rPr>
      </w:pPr>
      <w:r w:rsidRPr="00D617DE">
        <w:rPr>
          <w:rFonts w:ascii="Avenir LT Std 55 Roman" w:eastAsia="Calibri" w:hAnsi="Avenir LT Std 55 Roman"/>
        </w:rPr>
        <w:t>Provide market certainty for zero-emission technologies and fueling infrastructure to guide the acceleration of the development of environmentally superior medium- and heavy-duty vehicles that will continue to deliver performance, utility, and safety demanded by the market.</w:t>
      </w:r>
    </w:p>
    <w:p w14:paraId="1EF16F33" w14:textId="09044C67" w:rsidR="008C1C6E" w:rsidRPr="00D617DE" w:rsidRDefault="008C1C6E" w:rsidP="007F44EC">
      <w:pPr>
        <w:pStyle w:val="BodyText"/>
        <w:numPr>
          <w:ilvl w:val="0"/>
          <w:numId w:val="39"/>
        </w:numPr>
        <w:rPr>
          <w:rFonts w:ascii="Avenir LT Std 55 Roman" w:eastAsia="Calibri" w:hAnsi="Avenir LT Std 55 Roman"/>
        </w:rPr>
      </w:pPr>
      <w:r w:rsidRPr="00D617DE">
        <w:rPr>
          <w:rFonts w:ascii="Avenir LT Std 55 Roman" w:eastAsia="Calibri" w:hAnsi="Avenir LT Std 55 Roman"/>
        </w:rPr>
        <w:t>Take steps to ensure all Californians can live, work, and play in a healthful environment free from harmful exposure to air pollution. Protect and preserve public health and well-being, and prevent irritation to the senses, interference with visibility, and damage to vegetation and property (Health &amp; Safety Code Section 43000(b)) in recognition that the emission of air pollutants from motor vehicles is the primary cause of air pollution in many parts of the State (Health &amp; Safety Code Section 43000(a)).</w:t>
      </w:r>
    </w:p>
    <w:p w14:paraId="2F43BD96" w14:textId="15AD0BD7" w:rsidR="008C1C6E" w:rsidRPr="00D617DE" w:rsidRDefault="008C1C6E" w:rsidP="007F44EC">
      <w:pPr>
        <w:pStyle w:val="BodyText"/>
        <w:numPr>
          <w:ilvl w:val="0"/>
          <w:numId w:val="39"/>
        </w:numPr>
        <w:rPr>
          <w:rFonts w:ascii="Avenir LT Std 55 Roman" w:eastAsia="Calibri" w:hAnsi="Avenir LT Std 55 Roman"/>
        </w:rPr>
      </w:pPr>
      <w:r w:rsidRPr="00D617DE">
        <w:rPr>
          <w:rFonts w:ascii="Avenir LT Std 55 Roman" w:eastAsia="Calibri" w:hAnsi="Avenir LT Std 55 Roman"/>
        </w:rPr>
        <w:t>Spur economic activity of zero-emission technologies in the medium</w:t>
      </w:r>
      <w:r w:rsidR="00DB6667" w:rsidRPr="00D617DE">
        <w:rPr>
          <w:rFonts w:ascii="Avenir LT Std 55 Roman" w:eastAsia="Calibri" w:hAnsi="Avenir LT Std 55 Roman"/>
        </w:rPr>
        <w:t>-</w:t>
      </w:r>
      <w:r w:rsidRPr="00D617DE">
        <w:rPr>
          <w:rFonts w:ascii="Avenir LT Std 55 Roman" w:eastAsia="Calibri" w:hAnsi="Avenir LT Std 55 Roman"/>
        </w:rPr>
        <w:t xml:space="preserve"> and heavy</w:t>
      </w:r>
      <w:r w:rsidR="00DB6667" w:rsidRPr="00D617DE">
        <w:rPr>
          <w:rFonts w:ascii="Avenir LT Std 55 Roman" w:eastAsia="Calibri" w:hAnsi="Avenir LT Std 55 Roman"/>
        </w:rPr>
        <w:t>-</w:t>
      </w:r>
      <w:r w:rsidRPr="00D617DE">
        <w:rPr>
          <w:rFonts w:ascii="Avenir LT Std 55 Roman" w:eastAsia="Calibri" w:hAnsi="Avenir LT Std 55 Roman"/>
        </w:rPr>
        <w:t>duty vehicle sectors. Incentivize innovation that will transition California’s economy into greater use of clean and sustainable zero-emission technologies and promote increased economic and employment benefits that will accompany this transition (AB 1493, Section 1(g); Health &amp; Safety Code Section 38501(e)).</w:t>
      </w:r>
    </w:p>
    <w:p w14:paraId="54CCF6F6" w14:textId="0FCAE3AE" w:rsidR="008C1C6E" w:rsidRPr="00D617DE" w:rsidRDefault="008C1C6E" w:rsidP="0019179A">
      <w:pPr>
        <w:pStyle w:val="Heading2"/>
        <w:rPr>
          <w:rFonts w:ascii="Avenir LT Std 55 Roman" w:hAnsi="Avenir LT Std 55 Roman"/>
        </w:rPr>
      </w:pPr>
      <w:bookmarkStart w:id="70" w:name="_Toc18066546"/>
      <w:bookmarkStart w:id="71" w:name="_Toc71723449"/>
      <w:bookmarkStart w:id="72" w:name="_Toc130242415"/>
      <w:bookmarkEnd w:id="69"/>
      <w:r w:rsidRPr="00D617DE">
        <w:rPr>
          <w:rFonts w:ascii="Avenir LT Std 55 Roman" w:hAnsi="Avenir LT Std 55 Roman"/>
        </w:rPr>
        <w:t>Description of Proposed Project and Reasonably Foreseeable Compliance Responses</w:t>
      </w:r>
      <w:bookmarkEnd w:id="70"/>
      <w:bookmarkEnd w:id="71"/>
      <w:bookmarkEnd w:id="72"/>
    </w:p>
    <w:p w14:paraId="09F459B1" w14:textId="4D57E424" w:rsidR="001A5FAE" w:rsidRPr="00D617DE" w:rsidRDefault="001A5FAE" w:rsidP="007F5D93">
      <w:pPr>
        <w:pStyle w:val="BodyText"/>
        <w:rPr>
          <w:rFonts w:ascii="Avenir LT Std 55 Roman" w:hAnsi="Avenir LT Std 55 Roman"/>
        </w:rPr>
      </w:pPr>
      <w:r w:rsidRPr="00D617DE">
        <w:rPr>
          <w:rFonts w:ascii="Avenir LT Std 55 Roman" w:hAnsi="Avenir LT Std 55 Roman"/>
        </w:rPr>
        <w:t>The proposed ACF regulation would require State and local government fleets, drayage trucks, high</w:t>
      </w:r>
      <w:r w:rsidR="008B1191" w:rsidRPr="00D617DE">
        <w:rPr>
          <w:rFonts w:ascii="Avenir LT Std 55 Roman" w:hAnsi="Avenir LT Std 55 Roman"/>
        </w:rPr>
        <w:t>-</w:t>
      </w:r>
      <w:r w:rsidRPr="00D617DE">
        <w:rPr>
          <w:rFonts w:ascii="Avenir LT Std 55 Roman" w:hAnsi="Avenir LT Std 55 Roman"/>
        </w:rPr>
        <w:t xml:space="preserve">priority fleets, and federal fleets to phase in </w:t>
      </w:r>
      <w:r w:rsidR="007D1D84" w:rsidRPr="00D617DE">
        <w:rPr>
          <w:rFonts w:ascii="Avenir LT Std 55 Roman" w:hAnsi="Avenir LT Std 55 Roman"/>
        </w:rPr>
        <w:t>light</w:t>
      </w:r>
      <w:r w:rsidRPr="00D617DE">
        <w:rPr>
          <w:rFonts w:ascii="Avenir LT Std 55 Roman" w:hAnsi="Avenir LT Std 55 Roman"/>
        </w:rPr>
        <w:t xml:space="preserve">-duty </w:t>
      </w:r>
      <w:r w:rsidR="00C248F7" w:rsidRPr="00D617DE">
        <w:rPr>
          <w:rFonts w:ascii="Avenir LT Std 55 Roman" w:hAnsi="Avenir LT Std 55 Roman"/>
        </w:rPr>
        <w:t>pa</w:t>
      </w:r>
      <w:r w:rsidR="00960CD7" w:rsidRPr="00D617DE">
        <w:rPr>
          <w:rFonts w:ascii="Avenir LT Std 55 Roman" w:hAnsi="Avenir LT Std 55 Roman"/>
        </w:rPr>
        <w:t>c</w:t>
      </w:r>
      <w:r w:rsidR="00C248F7" w:rsidRPr="00D617DE">
        <w:rPr>
          <w:rFonts w:ascii="Avenir LT Std 55 Roman" w:hAnsi="Avenir LT Std 55 Roman"/>
        </w:rPr>
        <w:t xml:space="preserve">kage delivery vehicles and </w:t>
      </w:r>
      <w:r w:rsidRPr="00D617DE">
        <w:rPr>
          <w:rFonts w:ascii="Avenir LT Std 55 Roman" w:hAnsi="Avenir LT Std 55 Roman"/>
        </w:rPr>
        <w:t>medium- and heavy-duty ZEVs over time. As a backstop, the proposed regulation sets a clear end date for combustion-powered new vehicle sales in California. The proposed regulation includes four components:</w:t>
      </w:r>
      <w:r w:rsidR="00E25033" w:rsidRPr="00D617DE">
        <w:rPr>
          <w:rFonts w:ascii="Avenir LT Std 55 Roman" w:hAnsi="Avenir LT Std 55 Roman"/>
        </w:rPr>
        <w:t xml:space="preserve"> </w:t>
      </w:r>
      <w:r w:rsidRPr="00D617DE">
        <w:rPr>
          <w:rFonts w:ascii="Avenir LT Std 55 Roman" w:hAnsi="Avenir LT Std 55 Roman"/>
        </w:rPr>
        <w:t xml:space="preserve">requirements on State and local government fleets, drayage trucks, and high priority and federal fleets, and a ZEV sales requirement on medium- and heavy-duty truck manufacturers. </w:t>
      </w:r>
      <w:r w:rsidR="001A4A5D" w:rsidRPr="00D617DE">
        <w:rPr>
          <w:rFonts w:ascii="Avenir LT Std 55 Roman" w:hAnsi="Avenir LT Std 55 Roman"/>
          <w:u w:val="single"/>
        </w:rPr>
        <w:t xml:space="preserve">Portions of the </w:t>
      </w:r>
      <w:r w:rsidR="00633F22" w:rsidRPr="00D617DE">
        <w:rPr>
          <w:rFonts w:ascii="Avenir LT Std 55 Roman" w:hAnsi="Avenir LT Std 55 Roman"/>
          <w:u w:val="single"/>
        </w:rPr>
        <w:t>p</w:t>
      </w:r>
      <w:r w:rsidR="001A4A5D" w:rsidRPr="00D617DE">
        <w:rPr>
          <w:rFonts w:ascii="Avenir LT Std 55 Roman" w:hAnsi="Avenir LT Std 55 Roman"/>
          <w:u w:val="single"/>
        </w:rPr>
        <w:t xml:space="preserve">roposed ACF </w:t>
      </w:r>
      <w:r w:rsidR="00633F22" w:rsidRPr="00D617DE">
        <w:rPr>
          <w:rFonts w:ascii="Avenir LT Std 55 Roman" w:hAnsi="Avenir LT Std 55 Roman"/>
          <w:u w:val="single"/>
        </w:rPr>
        <w:t>r</w:t>
      </w:r>
      <w:r w:rsidR="001A4A5D" w:rsidRPr="00D617DE">
        <w:rPr>
          <w:rFonts w:ascii="Avenir LT Std 55 Roman" w:hAnsi="Avenir LT Std 55 Roman"/>
          <w:u w:val="single"/>
        </w:rPr>
        <w:t>egulation exclude certain vehicles with two-engines, military tactical vehicles, historical vehicles, heavy cranes, emergency vehicles, dedicated snow removal vehicles and test fleet vehicles. The proposed regulation also does not apply to certain vehicle types already subject to other CARB ZE upgrade requirements, or school buses.</w:t>
      </w:r>
      <w:r w:rsidR="001A4A5D" w:rsidRPr="00D617DE">
        <w:rPr>
          <w:rFonts w:ascii="Avenir LT Std 55 Roman" w:hAnsi="Avenir LT Std 55 Roman"/>
        </w:rPr>
        <w:t xml:space="preserve"> </w:t>
      </w:r>
      <w:r w:rsidRPr="00D617DE">
        <w:rPr>
          <w:rFonts w:ascii="Avenir LT Std 55 Roman" w:hAnsi="Avenir LT Std 55 Roman"/>
        </w:rPr>
        <w:t xml:space="preserve">The following </w:t>
      </w:r>
      <w:r w:rsidR="000374D3" w:rsidRPr="00D617DE">
        <w:rPr>
          <w:rFonts w:ascii="Avenir LT Std 55 Roman" w:hAnsi="Avenir LT Std 55 Roman"/>
        </w:rPr>
        <w:t xml:space="preserve">bullets </w:t>
      </w:r>
      <w:r w:rsidRPr="00D617DE">
        <w:rPr>
          <w:rFonts w:ascii="Avenir LT Std 55 Roman" w:hAnsi="Avenir LT Std 55 Roman"/>
        </w:rPr>
        <w:t>provide</w:t>
      </w:r>
      <w:r w:rsidR="000374D3" w:rsidRPr="00D617DE">
        <w:rPr>
          <w:rFonts w:ascii="Avenir LT Std 55 Roman" w:hAnsi="Avenir LT Std 55 Roman"/>
        </w:rPr>
        <w:t xml:space="preserve"> more detailed</w:t>
      </w:r>
      <w:r w:rsidRPr="00D617DE">
        <w:rPr>
          <w:rFonts w:ascii="Avenir LT Std 55 Roman" w:hAnsi="Avenir LT Std 55 Roman"/>
        </w:rPr>
        <w:t xml:space="preserve"> information on each component</w:t>
      </w:r>
      <w:r w:rsidR="002B76A7" w:rsidRPr="00D617DE">
        <w:rPr>
          <w:rFonts w:ascii="Avenir LT Std 55 Roman" w:hAnsi="Avenir LT Std 55 Roman"/>
        </w:rPr>
        <w:t xml:space="preserve"> of the Proposed Project</w:t>
      </w:r>
      <w:r w:rsidRPr="00D617DE">
        <w:rPr>
          <w:rFonts w:ascii="Avenir LT Std 55 Roman" w:hAnsi="Avenir LT Std 55 Roman"/>
        </w:rPr>
        <w:t>.</w:t>
      </w:r>
    </w:p>
    <w:p w14:paraId="7E217F0A" w14:textId="77777777" w:rsidR="001A5FAE" w:rsidRPr="00D617DE" w:rsidRDefault="001A5FAE" w:rsidP="009F1B24">
      <w:pPr>
        <w:pStyle w:val="BodyText"/>
        <w:spacing w:after="0"/>
        <w:rPr>
          <w:rFonts w:ascii="Avenir LT Std 55 Roman" w:hAnsi="Avenir LT Std 55 Roman"/>
          <w:b/>
          <w:bCs/>
        </w:rPr>
      </w:pPr>
      <w:bookmarkStart w:id="73" w:name="_Toc805273912"/>
      <w:bookmarkStart w:id="74" w:name="_Toc107392028"/>
      <w:r w:rsidRPr="00D617DE">
        <w:rPr>
          <w:rFonts w:ascii="Avenir LT Std 55 Roman" w:hAnsi="Avenir LT Std 55 Roman"/>
          <w:b/>
          <w:bCs/>
        </w:rPr>
        <w:t>State and Local Government Fleets</w:t>
      </w:r>
      <w:bookmarkEnd w:id="73"/>
      <w:bookmarkEnd w:id="74"/>
    </w:p>
    <w:p w14:paraId="6613951F" w14:textId="77777777" w:rsidR="001A5FAE" w:rsidRPr="00D617DE" w:rsidRDefault="001A5FAE" w:rsidP="00F56146">
      <w:pPr>
        <w:pStyle w:val="Bullet1"/>
        <w:rPr>
          <w:rFonts w:ascii="Avenir LT Std 55 Roman" w:hAnsi="Avenir LT Std 55 Roman"/>
        </w:rPr>
      </w:pPr>
      <w:r w:rsidRPr="00D617DE">
        <w:rPr>
          <w:rFonts w:ascii="Avenir LT Std 55 Roman" w:hAnsi="Avenir LT Std 55 Roman"/>
        </w:rPr>
        <w:t xml:space="preserve">Applies to California cities, counties, public utilities, special districts, and State government agencies that own a Class 2b-8 </w:t>
      </w:r>
      <w:proofErr w:type="gramStart"/>
      <w:r w:rsidRPr="00D617DE">
        <w:rPr>
          <w:rFonts w:ascii="Avenir LT Std 55 Roman" w:hAnsi="Avenir LT Std 55 Roman"/>
        </w:rPr>
        <w:t>vehicle</w:t>
      </w:r>
      <w:proofErr w:type="gramEnd"/>
    </w:p>
    <w:p w14:paraId="184CB515" w14:textId="77777777" w:rsidR="001A5FAE" w:rsidRPr="00D617DE" w:rsidRDefault="001A5FAE" w:rsidP="007F5D93">
      <w:pPr>
        <w:pStyle w:val="Bullet2"/>
        <w:rPr>
          <w:rFonts w:ascii="Avenir LT Std 55 Roman" w:hAnsi="Avenir LT Std 55 Roman"/>
        </w:rPr>
      </w:pPr>
      <w:r w:rsidRPr="00D617DE">
        <w:rPr>
          <w:rFonts w:ascii="Avenir LT Std 55 Roman" w:hAnsi="Avenir LT Std 55 Roman"/>
        </w:rPr>
        <w:t xml:space="preserve">Excludes federal agencies, which are regulated under the high priority and federal fleet </w:t>
      </w:r>
      <w:proofErr w:type="gramStart"/>
      <w:r w:rsidRPr="00D617DE">
        <w:rPr>
          <w:rFonts w:ascii="Avenir LT Std 55 Roman" w:hAnsi="Avenir LT Std 55 Roman"/>
        </w:rPr>
        <w:t>requirements</w:t>
      </w:r>
      <w:proofErr w:type="gramEnd"/>
    </w:p>
    <w:p w14:paraId="51CBB2E8" w14:textId="3725B290" w:rsidR="001A5FAE" w:rsidRPr="00D617DE" w:rsidRDefault="001A5FAE" w:rsidP="00F56146">
      <w:pPr>
        <w:pStyle w:val="Bullet1"/>
        <w:rPr>
          <w:rFonts w:ascii="Avenir LT Std 55 Roman" w:hAnsi="Avenir LT Std 55 Roman"/>
        </w:rPr>
      </w:pPr>
      <w:r w:rsidRPr="00D617DE">
        <w:rPr>
          <w:rFonts w:ascii="Avenir LT Std 55 Roman" w:hAnsi="Avenir LT Std 55 Roman"/>
        </w:rPr>
        <w:t>When adding vehicles to their California fleet, affected fleet owners must add ZEVs per the following schedule</w:t>
      </w:r>
      <w:r w:rsidR="008304EE" w:rsidRPr="00D617DE">
        <w:rPr>
          <w:rFonts w:ascii="Avenir LT Std 55 Roman" w:hAnsi="Avenir LT Std 55 Roman"/>
        </w:rPr>
        <w:t xml:space="preserve">; </w:t>
      </w:r>
      <w:r w:rsidR="00B86EF8" w:rsidRPr="00D617DE">
        <w:rPr>
          <w:rFonts w:ascii="Avenir LT Std 55 Roman" w:hAnsi="Avenir LT Std 55 Roman"/>
          <w:u w:val="single"/>
        </w:rPr>
        <w:t>o</w:t>
      </w:r>
      <w:r w:rsidR="008304EE" w:rsidRPr="00D617DE">
        <w:rPr>
          <w:rFonts w:ascii="Avenir LT Std 55 Roman" w:hAnsi="Avenir LT Std 55 Roman"/>
          <w:u w:val="single"/>
        </w:rPr>
        <w:t xml:space="preserve">ptionally, fleets may choose to </w:t>
      </w:r>
      <w:r w:rsidR="2D20EBC9" w:rsidRPr="00D617DE">
        <w:rPr>
          <w:rFonts w:ascii="Avenir LT Std 55 Roman" w:hAnsi="Avenir LT Std 55 Roman"/>
          <w:u w:val="single"/>
        </w:rPr>
        <w:t xml:space="preserve">meet phased-in fleet targets by permanently opting </w:t>
      </w:r>
      <w:proofErr w:type="gramStart"/>
      <w:r w:rsidR="2D20EBC9" w:rsidRPr="00D617DE">
        <w:rPr>
          <w:rFonts w:ascii="Avenir LT Std 55 Roman" w:hAnsi="Avenir LT Std 55 Roman"/>
          <w:u w:val="single"/>
        </w:rPr>
        <w:t>in to</w:t>
      </w:r>
      <w:proofErr w:type="gramEnd"/>
      <w:r w:rsidR="008304EE" w:rsidRPr="00D617DE">
        <w:rPr>
          <w:rFonts w:ascii="Avenir LT Std 55 Roman" w:hAnsi="Avenir LT Std 55 Roman"/>
          <w:u w:val="single"/>
        </w:rPr>
        <w:t xml:space="preserve"> the </w:t>
      </w:r>
      <w:r w:rsidR="00FC2EF1" w:rsidRPr="00D617DE">
        <w:rPr>
          <w:rFonts w:ascii="Avenir LT Std 55 Roman" w:hAnsi="Avenir LT Std 55 Roman"/>
          <w:u w:val="single"/>
        </w:rPr>
        <w:t xml:space="preserve">High Priority </w:t>
      </w:r>
      <w:r w:rsidR="7CB2D361" w:rsidRPr="00D617DE">
        <w:rPr>
          <w:rFonts w:ascii="Avenir LT Std 55 Roman" w:hAnsi="Avenir LT Std 55 Roman"/>
          <w:u w:val="single"/>
        </w:rPr>
        <w:t xml:space="preserve">and Federal </w:t>
      </w:r>
      <w:r w:rsidR="00FC2EF1" w:rsidRPr="00D617DE">
        <w:rPr>
          <w:rFonts w:ascii="Avenir LT Std 55 Roman" w:hAnsi="Avenir LT Std 55 Roman"/>
          <w:u w:val="single"/>
        </w:rPr>
        <w:t xml:space="preserve">Fleet’s </w:t>
      </w:r>
      <w:r w:rsidR="008304EE" w:rsidRPr="00D617DE">
        <w:rPr>
          <w:rFonts w:ascii="Avenir LT Std 55 Roman" w:hAnsi="Avenir LT Std 55 Roman"/>
          <w:u w:val="single"/>
        </w:rPr>
        <w:t>ZEV Milestone</w:t>
      </w:r>
      <w:r w:rsidR="36D87D4B" w:rsidRPr="00D617DE">
        <w:rPr>
          <w:rFonts w:ascii="Avenir LT Std 55 Roman" w:hAnsi="Avenir LT Std 55 Roman"/>
          <w:u w:val="single"/>
        </w:rPr>
        <w:t xml:space="preserve">s </w:t>
      </w:r>
      <w:r w:rsidR="008304EE" w:rsidRPr="00D617DE">
        <w:rPr>
          <w:rFonts w:ascii="Avenir LT Std 55 Roman" w:hAnsi="Avenir LT Std 55 Roman"/>
          <w:u w:val="single"/>
        </w:rPr>
        <w:t>schedule</w:t>
      </w:r>
      <w:r w:rsidR="008304EE" w:rsidRPr="00D617DE">
        <w:rPr>
          <w:rFonts w:ascii="Avenir LT Std 55 Roman" w:hAnsi="Avenir LT Std 55 Roman"/>
        </w:rPr>
        <w:t>.</w:t>
      </w:r>
    </w:p>
    <w:p w14:paraId="0E9B44AD" w14:textId="242FC4E4" w:rsidR="001A5FAE" w:rsidRPr="00D617DE" w:rsidRDefault="001A5FAE" w:rsidP="009F1B24">
      <w:pPr>
        <w:pStyle w:val="Bullet2"/>
        <w:rPr>
          <w:rFonts w:ascii="Avenir LT Std 55 Roman" w:hAnsi="Avenir LT Std 55 Roman"/>
        </w:rPr>
      </w:pPr>
      <w:r w:rsidRPr="00D617DE">
        <w:rPr>
          <w:rFonts w:ascii="Avenir LT Std 55 Roman" w:hAnsi="Avenir LT Std 55 Roman"/>
        </w:rPr>
        <w:t xml:space="preserve">50 percent of the total number of vehicle additions must be ZEVs </w:t>
      </w:r>
      <w:r w:rsidR="0063172C" w:rsidRPr="00D617DE">
        <w:rPr>
          <w:rFonts w:ascii="Avenir LT Std 55 Roman" w:hAnsi="Avenir LT Std 55 Roman"/>
        </w:rPr>
        <w:t>from</w:t>
      </w:r>
      <w:r w:rsidRPr="00D617DE">
        <w:rPr>
          <w:rFonts w:ascii="Avenir LT Std 55 Roman" w:hAnsi="Avenir LT Std 55 Roman"/>
        </w:rPr>
        <w:t xml:space="preserve"> January 1, </w:t>
      </w:r>
      <w:proofErr w:type="gramStart"/>
      <w:r w:rsidRPr="00D617DE">
        <w:rPr>
          <w:rFonts w:ascii="Avenir LT Std 55 Roman" w:hAnsi="Avenir LT Std 55 Roman"/>
        </w:rPr>
        <w:t>2024</w:t>
      </w:r>
      <w:proofErr w:type="gramEnd"/>
      <w:r w:rsidR="0063172C" w:rsidRPr="00D617DE">
        <w:rPr>
          <w:rFonts w:ascii="Avenir LT Std 55 Roman" w:hAnsi="Avenir LT Std 55 Roman"/>
        </w:rPr>
        <w:t xml:space="preserve"> to </w:t>
      </w:r>
      <w:r w:rsidRPr="00D617DE">
        <w:rPr>
          <w:rFonts w:ascii="Avenir LT Std 55 Roman" w:hAnsi="Avenir LT Std 55 Roman"/>
        </w:rPr>
        <w:t>January 1, 2027</w:t>
      </w:r>
      <w:r w:rsidR="00342250" w:rsidRPr="00D617DE">
        <w:rPr>
          <w:rFonts w:ascii="Avenir LT Std 55 Roman" w:hAnsi="Avenir LT Std 55 Roman"/>
        </w:rPr>
        <w:t xml:space="preserve"> except for fleets in designated low-population counties</w:t>
      </w:r>
      <w:r w:rsidR="00BD3602" w:rsidRPr="00D617DE">
        <w:rPr>
          <w:rFonts w:ascii="Avenir LT Std 55 Roman" w:hAnsi="Avenir LT Std 55 Roman"/>
        </w:rPr>
        <w:t xml:space="preserve"> </w:t>
      </w:r>
      <w:r w:rsidR="00BD3602" w:rsidRPr="00D617DE">
        <w:rPr>
          <w:rFonts w:ascii="Avenir LT Std 55 Roman" w:hAnsi="Avenir LT Std 55 Roman"/>
          <w:u w:val="single"/>
        </w:rPr>
        <w:t xml:space="preserve">or those with 10 or </w:t>
      </w:r>
      <w:r w:rsidR="00AC0A24" w:rsidRPr="00D617DE">
        <w:rPr>
          <w:rFonts w:ascii="Avenir LT Std 55 Roman" w:hAnsi="Avenir LT Std 55 Roman"/>
          <w:u w:val="single"/>
        </w:rPr>
        <w:t>fewer</w:t>
      </w:r>
      <w:r w:rsidR="00BD3602" w:rsidRPr="00D617DE">
        <w:rPr>
          <w:rFonts w:ascii="Avenir LT Std 55 Roman" w:hAnsi="Avenir LT Std 55 Roman"/>
          <w:u w:val="single"/>
        </w:rPr>
        <w:t xml:space="preserve"> vehicles</w:t>
      </w:r>
    </w:p>
    <w:p w14:paraId="75A664E1" w14:textId="3F1F1B53" w:rsidR="001A5FAE" w:rsidRPr="00D617DE" w:rsidRDefault="001A5FAE" w:rsidP="009F1B24">
      <w:pPr>
        <w:pStyle w:val="Bullet2"/>
        <w:rPr>
          <w:rFonts w:ascii="Avenir LT Std 55 Roman" w:hAnsi="Avenir LT Std 55 Roman"/>
        </w:rPr>
      </w:pPr>
      <w:r w:rsidRPr="00D617DE">
        <w:rPr>
          <w:rFonts w:ascii="Avenir LT Std 55 Roman" w:hAnsi="Avenir LT Std 55 Roman"/>
        </w:rPr>
        <w:t xml:space="preserve">100 percent of the total number of vehicle additions must be ZEVs beginning January 1, </w:t>
      </w:r>
      <w:proofErr w:type="gramStart"/>
      <w:r w:rsidRPr="00D617DE">
        <w:rPr>
          <w:rFonts w:ascii="Avenir LT Std 55 Roman" w:hAnsi="Avenir LT Std 55 Roman"/>
        </w:rPr>
        <w:t>2027</w:t>
      </w:r>
      <w:proofErr w:type="gramEnd"/>
      <w:r w:rsidR="002261EC" w:rsidRPr="00D617DE">
        <w:rPr>
          <w:rFonts w:ascii="Avenir LT Std 55 Roman" w:hAnsi="Avenir LT Std 55 Roman"/>
        </w:rPr>
        <w:t xml:space="preserve"> for all fleets</w:t>
      </w:r>
    </w:p>
    <w:p w14:paraId="5FBED55F" w14:textId="6D18194F" w:rsidR="00FC6A1C" w:rsidRPr="00D617DE" w:rsidRDefault="002261EC" w:rsidP="009F1B24">
      <w:pPr>
        <w:pStyle w:val="Bullet2"/>
        <w:rPr>
          <w:rFonts w:ascii="Avenir LT Std 55 Roman" w:hAnsi="Avenir LT Std 55 Roman"/>
        </w:rPr>
      </w:pPr>
      <w:r w:rsidRPr="00D617DE">
        <w:rPr>
          <w:rFonts w:ascii="Avenir LT Std 55 Roman" w:hAnsi="Avenir LT Std 55 Roman"/>
        </w:rPr>
        <w:t>Near-zero-emission vehicles (NZEV)</w:t>
      </w:r>
      <w:r w:rsidRPr="00D617DE">
        <w:rPr>
          <w:rFonts w:ascii="Avenir LT Std 55 Roman" w:hAnsi="Avenir LT Std 55 Roman"/>
          <w:vertAlign w:val="superscript"/>
        </w:rPr>
        <w:footnoteReference w:id="13"/>
      </w:r>
      <w:r w:rsidR="001E57AE" w:rsidRPr="00D617DE">
        <w:rPr>
          <w:rFonts w:ascii="Avenir LT Std 55 Roman" w:hAnsi="Avenir LT Std 55 Roman"/>
        </w:rPr>
        <w:t>,</w:t>
      </w:r>
      <w:r w:rsidRPr="00D617DE">
        <w:rPr>
          <w:rFonts w:ascii="Avenir LT Std 55 Roman" w:hAnsi="Avenir LT Std 55 Roman"/>
        </w:rPr>
        <w:t xml:space="preserve"> like p</w:t>
      </w:r>
      <w:r w:rsidR="00FC6A1C" w:rsidRPr="00D617DE">
        <w:rPr>
          <w:rFonts w:ascii="Avenir LT Std 55 Roman" w:hAnsi="Avenir LT Std 55 Roman"/>
        </w:rPr>
        <w:t>lug-in hybrids</w:t>
      </w:r>
      <w:r w:rsidR="001E57AE" w:rsidRPr="00D617DE">
        <w:rPr>
          <w:rFonts w:ascii="Avenir LT Std 55 Roman" w:hAnsi="Avenir LT Std 55 Roman"/>
        </w:rPr>
        <w:t>,</w:t>
      </w:r>
      <w:r w:rsidR="00FC6A1C" w:rsidRPr="00D617DE">
        <w:rPr>
          <w:rFonts w:ascii="Avenir LT Std 55 Roman" w:hAnsi="Avenir LT Std 55 Roman"/>
        </w:rPr>
        <w:t xml:space="preserve"> with a minimum all electric </w:t>
      </w:r>
      <w:r w:rsidR="00E25033" w:rsidRPr="00D617DE">
        <w:rPr>
          <w:rFonts w:ascii="Avenir LT Std 55 Roman" w:hAnsi="Avenir LT Std 55 Roman"/>
        </w:rPr>
        <w:t>range would</w:t>
      </w:r>
      <w:r w:rsidR="00FC6A1C" w:rsidRPr="00D617DE">
        <w:rPr>
          <w:rFonts w:ascii="Avenir LT Std 55 Roman" w:hAnsi="Avenir LT Std 55 Roman"/>
        </w:rPr>
        <w:t xml:space="preserve"> count the same as ZEVs until 2035.</w:t>
      </w:r>
    </w:p>
    <w:p w14:paraId="0B79093F" w14:textId="506C8C21" w:rsidR="001A5FAE" w:rsidRPr="00D617DE" w:rsidRDefault="001A5FAE" w:rsidP="00F56146">
      <w:pPr>
        <w:pStyle w:val="Bullet1"/>
        <w:rPr>
          <w:rFonts w:ascii="Avenir LT Std 55 Roman" w:hAnsi="Avenir LT Std 55 Roman"/>
        </w:rPr>
      </w:pPr>
      <w:r w:rsidRPr="00D617DE">
        <w:rPr>
          <w:rFonts w:ascii="Avenir LT Std 55 Roman" w:hAnsi="Avenir LT Std 55 Roman"/>
        </w:rPr>
        <w:t xml:space="preserve">Compliance exemptions </w:t>
      </w:r>
      <w:r w:rsidR="00477D70" w:rsidRPr="00D617DE">
        <w:rPr>
          <w:rFonts w:ascii="Avenir LT Std 55 Roman" w:hAnsi="Avenir LT Std 55 Roman"/>
          <w:u w:val="single"/>
        </w:rPr>
        <w:t>and extensions</w:t>
      </w:r>
      <w:r w:rsidRPr="00D617DE">
        <w:rPr>
          <w:rFonts w:ascii="Avenir LT Std 55 Roman" w:hAnsi="Avenir LT Std 55 Roman"/>
        </w:rPr>
        <w:t xml:space="preserve"> for backup vehicles, daily usage, </w:t>
      </w:r>
      <w:r w:rsidR="00B422C5" w:rsidRPr="00D617DE">
        <w:rPr>
          <w:rFonts w:ascii="Avenir LT Std 55 Roman" w:hAnsi="Avenir LT Std 55 Roman"/>
          <w:u w:val="single"/>
        </w:rPr>
        <w:t>ZEV</w:t>
      </w:r>
      <w:r w:rsidR="00B422C5" w:rsidRPr="00D617DE">
        <w:rPr>
          <w:rFonts w:ascii="Avenir LT Std 55 Roman" w:hAnsi="Avenir LT Std 55 Roman"/>
        </w:rPr>
        <w:t xml:space="preserve"> </w:t>
      </w:r>
      <w:r w:rsidRPr="00D617DE">
        <w:rPr>
          <w:rFonts w:ascii="Avenir LT Std 55 Roman" w:hAnsi="Avenir LT Std 55 Roman"/>
        </w:rPr>
        <w:t xml:space="preserve">infrastructure delays, </w:t>
      </w:r>
      <w:r w:rsidR="5D930647" w:rsidRPr="00D617DE">
        <w:rPr>
          <w:rFonts w:ascii="Avenir LT Std 55 Roman" w:hAnsi="Avenir LT Std 55 Roman"/>
          <w:u w:val="single"/>
        </w:rPr>
        <w:t xml:space="preserve">when </w:t>
      </w:r>
      <w:r w:rsidR="5D930647" w:rsidRPr="00D617DE">
        <w:rPr>
          <w:rFonts w:ascii="Avenir LT Std 55 Roman" w:hAnsi="Avenir LT Std 55 Roman"/>
        </w:rPr>
        <w:t xml:space="preserve">ZEVs </w:t>
      </w:r>
      <w:r w:rsidR="5D930647" w:rsidRPr="00D617DE">
        <w:rPr>
          <w:rFonts w:ascii="Avenir LT Std 55 Roman" w:hAnsi="Avenir LT Std 55 Roman"/>
          <w:u w:val="single"/>
        </w:rPr>
        <w:t>are not available to purchase</w:t>
      </w:r>
      <w:r w:rsidR="000902E3" w:rsidRPr="00D617DE">
        <w:rPr>
          <w:rFonts w:ascii="Avenir LT Std 55 Roman" w:hAnsi="Avenir LT Std 55 Roman"/>
          <w:u w:val="single"/>
        </w:rPr>
        <w:t xml:space="preserve"> </w:t>
      </w:r>
      <w:r w:rsidR="000902E3" w:rsidRPr="00D617DE">
        <w:rPr>
          <w:rFonts w:ascii="Avenir LT Std 55 Roman" w:hAnsi="Avenir LT Std 55 Roman"/>
          <w:strike/>
        </w:rPr>
        <w:t>unavailability</w:t>
      </w:r>
      <w:r w:rsidR="009A1F1A" w:rsidRPr="00D617DE">
        <w:rPr>
          <w:rFonts w:ascii="Avenir LT Std 55 Roman" w:hAnsi="Avenir LT Std 55 Roman"/>
          <w:u w:val="single"/>
        </w:rPr>
        <w:t xml:space="preserve"> </w:t>
      </w:r>
      <w:r w:rsidR="00874B3B" w:rsidRPr="00D617DE">
        <w:rPr>
          <w:rFonts w:ascii="Avenir LT Std 55 Roman" w:hAnsi="Avenir LT Std 55 Roman"/>
          <w:u w:val="single"/>
        </w:rPr>
        <w:t xml:space="preserve">intermittent snow removal vehicles, </w:t>
      </w:r>
      <w:r w:rsidR="00831006" w:rsidRPr="00D617DE">
        <w:rPr>
          <w:rFonts w:ascii="Avenir LT Std 55 Roman" w:hAnsi="Avenir LT Std 55 Roman"/>
          <w:u w:val="single"/>
        </w:rPr>
        <w:t>non-repairable vehicles</w:t>
      </w:r>
      <w:r w:rsidRPr="00D617DE">
        <w:rPr>
          <w:rFonts w:ascii="Avenir LT Std 55 Roman" w:hAnsi="Avenir LT Std 55 Roman"/>
          <w:u w:val="single"/>
        </w:rPr>
        <w:t>,</w:t>
      </w:r>
      <w:r w:rsidRPr="00D617DE">
        <w:rPr>
          <w:rFonts w:ascii="Avenir LT Std 55 Roman" w:hAnsi="Avenir LT Std 55 Roman"/>
        </w:rPr>
        <w:t xml:space="preserve"> and mutual aid assistance</w:t>
      </w:r>
      <w:r w:rsidR="002B46D5" w:rsidRPr="00D617DE">
        <w:rPr>
          <w:rFonts w:ascii="Avenir LT Std 55 Roman" w:hAnsi="Avenir LT Std 55 Roman"/>
        </w:rPr>
        <w:t xml:space="preserve">. </w:t>
      </w:r>
    </w:p>
    <w:p w14:paraId="3D6472F4" w14:textId="67E01C63" w:rsidR="001A5FAE" w:rsidRPr="00D617DE" w:rsidRDefault="001A5FAE" w:rsidP="00F56146">
      <w:pPr>
        <w:pStyle w:val="Bullet1"/>
        <w:rPr>
          <w:rFonts w:ascii="Avenir LT Std 55 Roman" w:hAnsi="Avenir LT Std 55 Roman"/>
        </w:rPr>
      </w:pPr>
      <w:r w:rsidRPr="00D617DE">
        <w:rPr>
          <w:rFonts w:ascii="Avenir LT Std 55 Roman" w:hAnsi="Avenir LT Std 55 Roman"/>
        </w:rPr>
        <w:t xml:space="preserve">Annual reporting, starting April 1, 2024, with recordkeeping </w:t>
      </w:r>
      <w:proofErr w:type="gramStart"/>
      <w:r w:rsidRPr="00D617DE">
        <w:rPr>
          <w:rFonts w:ascii="Avenir LT Std 55 Roman" w:hAnsi="Avenir LT Std 55 Roman"/>
        </w:rPr>
        <w:t>requirements</w:t>
      </w:r>
      <w:proofErr w:type="gramEnd"/>
    </w:p>
    <w:p w14:paraId="17D8B4EC" w14:textId="688C67E7" w:rsidR="001A5FAE" w:rsidRPr="00D617DE" w:rsidRDefault="00A628B7" w:rsidP="007F44EC">
      <w:pPr>
        <w:pStyle w:val="Bullet1"/>
        <w:spacing w:after="240"/>
        <w:rPr>
          <w:rFonts w:ascii="Avenir LT Std 55 Roman" w:hAnsi="Avenir LT Std 55 Roman"/>
        </w:rPr>
      </w:pPr>
      <w:r w:rsidRPr="00D617DE">
        <w:rPr>
          <w:rFonts w:ascii="Avenir LT Std 55 Roman" w:hAnsi="Avenir LT Std 55 Roman"/>
        </w:rPr>
        <w:t xml:space="preserve">For more details on </w:t>
      </w:r>
      <w:r w:rsidR="00CE73E0" w:rsidRPr="00D617DE">
        <w:rPr>
          <w:rFonts w:ascii="Avenir LT Std 55 Roman" w:hAnsi="Avenir LT Std 55 Roman"/>
        </w:rPr>
        <w:t xml:space="preserve">these requirements and </w:t>
      </w:r>
      <w:r w:rsidRPr="00D617DE">
        <w:rPr>
          <w:rFonts w:ascii="Avenir LT Std 55 Roman" w:hAnsi="Avenir LT Std 55 Roman"/>
        </w:rPr>
        <w:t>provisions, Appendix H-</w:t>
      </w:r>
      <w:r w:rsidR="005032C8" w:rsidRPr="00D617DE">
        <w:rPr>
          <w:rFonts w:ascii="Avenir LT Std 55 Roman" w:hAnsi="Avenir LT Std 55 Roman"/>
        </w:rPr>
        <w:t>1</w:t>
      </w:r>
      <w:r w:rsidRPr="00D617DE">
        <w:rPr>
          <w:rFonts w:ascii="Avenir LT Std 55 Roman" w:hAnsi="Avenir LT Std 55 Roman"/>
        </w:rPr>
        <w:t xml:space="preserve"> Purpose and Rationale for State and Local Government Agency Fleets</w:t>
      </w:r>
      <w:r w:rsidR="00ED1D48" w:rsidRPr="00D617DE">
        <w:rPr>
          <w:rFonts w:ascii="Avenir LT Std 55 Roman" w:hAnsi="Avenir LT Std 55 Roman"/>
        </w:rPr>
        <w:t xml:space="preserve"> </w:t>
      </w:r>
      <w:r w:rsidR="00ED1D48" w:rsidRPr="00D617DE">
        <w:rPr>
          <w:rFonts w:ascii="Avenir LT Std 55 Roman" w:hAnsi="Avenir LT Std 55 Roman"/>
          <w:u w:val="single"/>
        </w:rPr>
        <w:t xml:space="preserve">and for the most updated </w:t>
      </w:r>
      <w:r w:rsidR="002840A8" w:rsidRPr="00D617DE">
        <w:rPr>
          <w:rFonts w:ascii="Avenir LT Std 55 Roman" w:hAnsi="Avenir LT Std 55 Roman"/>
          <w:u w:val="single"/>
        </w:rPr>
        <w:t xml:space="preserve">information </w:t>
      </w:r>
      <w:r w:rsidR="00ED1D48" w:rsidRPr="00D617DE">
        <w:rPr>
          <w:rFonts w:ascii="Avenir LT Std 55 Roman" w:hAnsi="Avenir LT Std 55 Roman"/>
          <w:u w:val="single"/>
        </w:rPr>
        <w:t xml:space="preserve">visit CARB’s ACF rulemaking </w:t>
      </w:r>
      <w:r w:rsidR="0053117F" w:rsidRPr="00D617DE">
        <w:rPr>
          <w:rFonts w:ascii="Avenir LT Std 55 Roman" w:hAnsi="Avenir LT Std 55 Roman"/>
          <w:u w:val="single"/>
        </w:rPr>
        <w:t>(web link:</w:t>
      </w:r>
      <w:r w:rsidR="00ED1D48" w:rsidRPr="00D617DE">
        <w:rPr>
          <w:rFonts w:ascii="Avenir LT Std 55 Roman" w:hAnsi="Avenir LT Std 55 Roman"/>
          <w:u w:val="single"/>
        </w:rPr>
        <w:t xml:space="preserve"> https://ww2.arb.ca.gov/rulemaking/2022/acf2022</w:t>
      </w:r>
      <w:r w:rsidR="0053117F" w:rsidRPr="00D617DE">
        <w:rPr>
          <w:rFonts w:ascii="Avenir LT Std 55 Roman" w:hAnsi="Avenir LT Std 55 Roman"/>
          <w:u w:val="single"/>
        </w:rPr>
        <w:t>)</w:t>
      </w:r>
      <w:r w:rsidRPr="00D617DE">
        <w:rPr>
          <w:rFonts w:ascii="Avenir LT Std 55 Roman" w:hAnsi="Avenir LT Std 55 Roman"/>
        </w:rPr>
        <w:t>.</w:t>
      </w:r>
    </w:p>
    <w:p w14:paraId="519AD5E7" w14:textId="77777777" w:rsidR="001A5FAE" w:rsidRPr="00D617DE" w:rsidRDefault="001A5FAE" w:rsidP="00FA6938">
      <w:pPr>
        <w:pStyle w:val="BodyText"/>
        <w:spacing w:after="0"/>
        <w:rPr>
          <w:rFonts w:ascii="Avenir LT Std 55 Roman" w:hAnsi="Avenir LT Std 55 Roman"/>
          <w:b/>
          <w:bCs/>
        </w:rPr>
      </w:pPr>
      <w:bookmarkStart w:id="75" w:name="_Toc1999144297"/>
      <w:bookmarkStart w:id="76" w:name="_Toc107392029"/>
      <w:r w:rsidRPr="00D617DE">
        <w:rPr>
          <w:rFonts w:ascii="Avenir LT Std 55 Roman" w:hAnsi="Avenir LT Std 55 Roman"/>
          <w:b/>
          <w:bCs/>
        </w:rPr>
        <w:t>Drayage Trucks</w:t>
      </w:r>
      <w:bookmarkEnd w:id="75"/>
      <w:bookmarkEnd w:id="76"/>
    </w:p>
    <w:p w14:paraId="3C0CE1E6" w14:textId="77777777" w:rsidR="001A5FAE" w:rsidRPr="00D617DE" w:rsidRDefault="001A5FAE" w:rsidP="00F56146">
      <w:pPr>
        <w:pStyle w:val="Bullet1"/>
        <w:rPr>
          <w:rFonts w:ascii="Avenir LT Std 55 Roman" w:hAnsi="Avenir LT Std 55 Roman"/>
        </w:rPr>
      </w:pPr>
      <w:r w:rsidRPr="00D617DE">
        <w:rPr>
          <w:rFonts w:ascii="Avenir LT Std 55 Roman" w:hAnsi="Avenir LT Std 55 Roman"/>
        </w:rPr>
        <w:t xml:space="preserve">Applies to Class 7-8 heavy-duty trucks transporting containerized, bulk, or break-bulk goods, empty containers or chassis’ to and from California’s intermodal seaports and </w:t>
      </w:r>
      <w:proofErr w:type="gramStart"/>
      <w:r w:rsidRPr="00D617DE">
        <w:rPr>
          <w:rFonts w:ascii="Avenir LT Std 55 Roman" w:hAnsi="Avenir LT Std 55 Roman"/>
        </w:rPr>
        <w:t>railyards</w:t>
      </w:r>
      <w:proofErr w:type="gramEnd"/>
      <w:r w:rsidRPr="00D617DE">
        <w:rPr>
          <w:rFonts w:ascii="Avenir LT Std 55 Roman" w:hAnsi="Avenir LT Std 55 Roman"/>
        </w:rPr>
        <w:t xml:space="preserve"> </w:t>
      </w:r>
    </w:p>
    <w:p w14:paraId="55430C5F" w14:textId="77777777" w:rsidR="001A5FAE" w:rsidRPr="00D617DE" w:rsidRDefault="001A5FAE" w:rsidP="00F56146">
      <w:pPr>
        <w:pStyle w:val="Bullet1"/>
        <w:rPr>
          <w:rFonts w:ascii="Avenir LT Std 55 Roman" w:hAnsi="Avenir LT Std 55 Roman"/>
        </w:rPr>
      </w:pPr>
      <w:r w:rsidRPr="00D617DE">
        <w:rPr>
          <w:rFonts w:ascii="Avenir LT Std 55 Roman" w:hAnsi="Avenir LT Std 55 Roman"/>
        </w:rPr>
        <w:t>All trucks added to CARB’s Online System must be a ZEV beginning January 1, 2024</w:t>
      </w:r>
    </w:p>
    <w:p w14:paraId="083E6DDC" w14:textId="77777777" w:rsidR="001A5FAE" w:rsidRPr="00D617DE" w:rsidRDefault="001A5FAE" w:rsidP="00DD6A99">
      <w:pPr>
        <w:pStyle w:val="Bullet2"/>
        <w:rPr>
          <w:rFonts w:ascii="Avenir LT Std 55 Roman" w:hAnsi="Avenir LT Std 55 Roman"/>
        </w:rPr>
      </w:pPr>
      <w:r w:rsidRPr="00D617DE">
        <w:rPr>
          <w:rFonts w:ascii="Avenir LT Std 55 Roman" w:hAnsi="Avenir LT Std 55 Roman"/>
        </w:rPr>
        <w:t xml:space="preserve">All drayage trucks must visit a regulated seaport or intermodal railyard at least once each calendar year to remain in CARB’s Online System </w:t>
      </w:r>
    </w:p>
    <w:p w14:paraId="5E094020" w14:textId="2D6F1570" w:rsidR="001A5FAE" w:rsidRPr="00D617DE" w:rsidRDefault="001A5FAE" w:rsidP="00DD6A99">
      <w:pPr>
        <w:pStyle w:val="Bullet2"/>
        <w:rPr>
          <w:rFonts w:ascii="Avenir LT Std 55 Roman" w:hAnsi="Avenir LT Std 55 Roman"/>
        </w:rPr>
      </w:pPr>
      <w:r w:rsidRPr="00D617DE">
        <w:rPr>
          <w:rFonts w:ascii="Avenir LT Std 55 Roman" w:hAnsi="Avenir LT Std 55 Roman"/>
        </w:rPr>
        <w:t xml:space="preserve">Existing ICE </w:t>
      </w:r>
      <w:r w:rsidR="287EAEC7" w:rsidRPr="00D617DE">
        <w:rPr>
          <w:rFonts w:ascii="Avenir LT Std 55 Roman" w:hAnsi="Avenir LT Std 55 Roman"/>
          <w:u w:val="single"/>
        </w:rPr>
        <w:t>legacy</w:t>
      </w:r>
      <w:r w:rsidR="287EAEC7" w:rsidRPr="00D617DE">
        <w:rPr>
          <w:rFonts w:ascii="Avenir LT Std 55 Roman" w:hAnsi="Avenir LT Std 55 Roman"/>
        </w:rPr>
        <w:t xml:space="preserve"> </w:t>
      </w:r>
      <w:r w:rsidRPr="00D617DE">
        <w:rPr>
          <w:rFonts w:ascii="Avenir LT Std 55 Roman" w:hAnsi="Avenir LT Std 55 Roman"/>
        </w:rPr>
        <w:t xml:space="preserve">drayage trucks </w:t>
      </w:r>
      <w:r w:rsidR="000F328B" w:rsidRPr="00D617DE">
        <w:rPr>
          <w:rFonts w:ascii="Avenir LT Std 55 Roman" w:hAnsi="Avenir LT Std 55 Roman"/>
        </w:rPr>
        <w:t>must be removed</w:t>
      </w:r>
      <w:r w:rsidR="002E536F" w:rsidRPr="00D617DE">
        <w:rPr>
          <w:rFonts w:ascii="Avenir LT Std 55 Roman" w:hAnsi="Avenir LT Std 55 Roman"/>
        </w:rPr>
        <w:t xml:space="preserve"> from CARB’s Online System</w:t>
      </w:r>
      <w:r w:rsidR="000F328B" w:rsidRPr="00D617DE">
        <w:rPr>
          <w:rFonts w:ascii="Avenir LT Std 55 Roman" w:hAnsi="Avenir LT Std 55 Roman"/>
        </w:rPr>
        <w:t xml:space="preserve"> at the end of</w:t>
      </w:r>
      <w:r w:rsidRPr="00D617DE">
        <w:rPr>
          <w:rFonts w:ascii="Avenir LT Std 55 Roman" w:hAnsi="Avenir LT Std 55 Roman"/>
        </w:rPr>
        <w:t xml:space="preserve"> their minimum useful </w:t>
      </w:r>
      <w:proofErr w:type="gramStart"/>
      <w:r w:rsidRPr="00D617DE">
        <w:rPr>
          <w:rFonts w:ascii="Avenir LT Std 55 Roman" w:hAnsi="Avenir LT Std 55 Roman"/>
        </w:rPr>
        <w:t>life</w:t>
      </w:r>
      <w:proofErr w:type="gramEnd"/>
    </w:p>
    <w:p w14:paraId="23EDF61A" w14:textId="77777777" w:rsidR="001A5FAE" w:rsidRPr="00D617DE" w:rsidRDefault="001A5FAE" w:rsidP="00DD6A99">
      <w:pPr>
        <w:pStyle w:val="Bullet2"/>
        <w:rPr>
          <w:rFonts w:ascii="Avenir LT Std 55 Roman" w:hAnsi="Avenir LT Std 55 Roman"/>
        </w:rPr>
      </w:pPr>
      <w:r w:rsidRPr="00D617DE">
        <w:rPr>
          <w:rFonts w:ascii="Avenir LT Std 55 Roman" w:hAnsi="Avenir LT Std 55 Roman"/>
        </w:rPr>
        <w:t>All drayage trucks entering seaports and intermodal railyards would be required to be ZE by 2035</w:t>
      </w:r>
    </w:p>
    <w:p w14:paraId="7B06FB30" w14:textId="734CB18A" w:rsidR="001A5FAE" w:rsidRPr="00D617DE" w:rsidRDefault="001A5FAE" w:rsidP="00F56146">
      <w:pPr>
        <w:pStyle w:val="Bullet1"/>
        <w:rPr>
          <w:rFonts w:ascii="Avenir LT Std 55 Roman" w:hAnsi="Avenir LT Std 55 Roman"/>
        </w:rPr>
      </w:pPr>
      <w:r w:rsidRPr="00D617DE">
        <w:rPr>
          <w:rFonts w:ascii="Avenir LT Std 55 Roman" w:hAnsi="Avenir LT Std 55 Roman"/>
        </w:rPr>
        <w:t xml:space="preserve">Compliance exemptions for dedicated use </w:t>
      </w:r>
      <w:proofErr w:type="spellStart"/>
      <w:r w:rsidRPr="00D617DE">
        <w:rPr>
          <w:rFonts w:ascii="Avenir LT Std 55 Roman" w:hAnsi="Avenir LT Std 55 Roman"/>
        </w:rPr>
        <w:t>uni</w:t>
      </w:r>
      <w:proofErr w:type="spellEnd"/>
      <w:r w:rsidRPr="00D617DE">
        <w:rPr>
          <w:rFonts w:ascii="Avenir LT Std 55 Roman" w:hAnsi="Avenir LT Std 55 Roman"/>
        </w:rPr>
        <w:t>-body vehicles (e.g., auto transports), infrastructure construction delays, ZEV vehicle delivery delays</w:t>
      </w:r>
      <w:r w:rsidR="00E453D8" w:rsidRPr="00D617DE">
        <w:rPr>
          <w:rFonts w:ascii="Avenir LT Std 55 Roman" w:hAnsi="Avenir LT Std 55 Roman"/>
        </w:rPr>
        <w:t xml:space="preserve">. </w:t>
      </w:r>
    </w:p>
    <w:p w14:paraId="55DF6609" w14:textId="57624A3C" w:rsidR="001A5FAE" w:rsidRPr="00D617DE" w:rsidRDefault="001A5FAE" w:rsidP="00F56146">
      <w:pPr>
        <w:pStyle w:val="Bullet1"/>
        <w:rPr>
          <w:rFonts w:ascii="Avenir LT Std 55 Roman" w:hAnsi="Avenir LT Std 55 Roman"/>
        </w:rPr>
      </w:pPr>
      <w:r w:rsidRPr="00D617DE">
        <w:rPr>
          <w:rFonts w:ascii="Avenir LT Std 55 Roman" w:hAnsi="Avenir LT Std 55 Roman"/>
        </w:rPr>
        <w:t>Annual reporting starting January 1, 2024, with reporting or recordkeeping requirements for truck owners, seaports, railyards, and marine terminals</w:t>
      </w:r>
      <w:r w:rsidR="002C40F6" w:rsidRPr="00D617DE">
        <w:rPr>
          <w:rFonts w:ascii="Avenir LT Std 55 Roman" w:hAnsi="Avenir LT Std 55 Roman"/>
        </w:rPr>
        <w:t>.</w:t>
      </w:r>
    </w:p>
    <w:p w14:paraId="209BC479" w14:textId="3E0DEBFB" w:rsidR="001A5FAE" w:rsidRPr="00D617DE" w:rsidRDefault="00476786" w:rsidP="007F44EC">
      <w:pPr>
        <w:pStyle w:val="Bullet1"/>
        <w:spacing w:after="240"/>
        <w:rPr>
          <w:rFonts w:ascii="Avenir LT Std 55 Roman" w:hAnsi="Avenir LT Std 55 Roman"/>
        </w:rPr>
      </w:pPr>
      <w:r w:rsidRPr="00D617DE">
        <w:rPr>
          <w:rFonts w:ascii="Avenir LT Std 55 Roman" w:hAnsi="Avenir LT Std 55 Roman"/>
        </w:rPr>
        <w:t>For more details on these requirements and provisions, see Appendix H-3 Purpose and Rationale for Drayage Fleets</w:t>
      </w:r>
      <w:r w:rsidR="002840A8" w:rsidRPr="00D617DE">
        <w:rPr>
          <w:rFonts w:ascii="Avenir LT Std 55 Roman" w:hAnsi="Avenir LT Std 55 Roman"/>
        </w:rPr>
        <w:t xml:space="preserve"> </w:t>
      </w:r>
      <w:r w:rsidR="002840A8" w:rsidRPr="00D617DE">
        <w:rPr>
          <w:rFonts w:ascii="Avenir LT Std 55 Roman" w:hAnsi="Avenir LT Std 55 Roman"/>
          <w:u w:val="single"/>
        </w:rPr>
        <w:t xml:space="preserve">and for the most updated information visit CARB’s ACF rulemaking </w:t>
      </w:r>
      <w:r w:rsidR="0053117F" w:rsidRPr="00D617DE">
        <w:rPr>
          <w:rFonts w:ascii="Avenir LT Std 55 Roman" w:hAnsi="Avenir LT Std 55 Roman"/>
          <w:u w:val="single"/>
        </w:rPr>
        <w:t>(web link: https://ww2.arb.ca.gov/rulemaking/2022/acf2022)</w:t>
      </w:r>
      <w:r w:rsidR="0053117F" w:rsidRPr="00D617DE">
        <w:rPr>
          <w:rFonts w:ascii="Avenir LT Std 55 Roman" w:hAnsi="Avenir LT Std 55 Roman"/>
        </w:rPr>
        <w:t>.</w:t>
      </w:r>
    </w:p>
    <w:p w14:paraId="765A3C03" w14:textId="77777777" w:rsidR="001A5FAE" w:rsidRPr="00D617DE" w:rsidRDefault="001A5FAE" w:rsidP="00FA6938">
      <w:pPr>
        <w:pStyle w:val="BodyText"/>
        <w:spacing w:after="0"/>
        <w:rPr>
          <w:rFonts w:ascii="Avenir LT Std 55 Roman" w:hAnsi="Avenir LT Std 55 Roman"/>
          <w:b/>
          <w:bCs/>
        </w:rPr>
      </w:pPr>
      <w:bookmarkStart w:id="77" w:name="_Toc271423003"/>
      <w:bookmarkStart w:id="78" w:name="_Toc107392030"/>
      <w:r w:rsidRPr="00D617DE">
        <w:rPr>
          <w:rFonts w:ascii="Avenir LT Std 55 Roman" w:hAnsi="Avenir LT Std 55 Roman"/>
          <w:b/>
          <w:bCs/>
        </w:rPr>
        <w:t>High Priority and Federal Fleets</w:t>
      </w:r>
      <w:bookmarkEnd w:id="77"/>
      <w:bookmarkEnd w:id="78"/>
    </w:p>
    <w:p w14:paraId="7EBD29A2" w14:textId="77777777" w:rsidR="001A5FAE" w:rsidRPr="00D617DE" w:rsidRDefault="001A5FAE" w:rsidP="00F56146">
      <w:pPr>
        <w:pStyle w:val="Bullet1"/>
        <w:rPr>
          <w:rFonts w:ascii="Avenir LT Std 55 Roman" w:hAnsi="Avenir LT Std 55 Roman"/>
        </w:rPr>
      </w:pPr>
      <w:r w:rsidRPr="00D617DE">
        <w:rPr>
          <w:rFonts w:ascii="Avenir LT Std 55 Roman" w:hAnsi="Avenir LT Std 55 Roman"/>
        </w:rPr>
        <w:t>Applies to fleets who meet the following criteria:</w:t>
      </w:r>
    </w:p>
    <w:p w14:paraId="39F33772" w14:textId="465050D1" w:rsidR="001A5FAE" w:rsidRPr="00D617DE" w:rsidRDefault="001A5FAE" w:rsidP="00DD6A99">
      <w:pPr>
        <w:pStyle w:val="Bullet2"/>
        <w:rPr>
          <w:rFonts w:ascii="Avenir LT Std 55 Roman" w:hAnsi="Avenir LT Std 55 Roman"/>
        </w:rPr>
      </w:pPr>
      <w:r w:rsidRPr="00D617DE">
        <w:rPr>
          <w:rFonts w:ascii="Avenir LT Std 55 Roman" w:hAnsi="Avenir LT Std 55 Roman"/>
        </w:rPr>
        <w:t>Any fleet owner who owns, operates, or directs 50 or more Class 2b-8 vehicles including vehicles under common ownership and control</w:t>
      </w:r>
      <w:r w:rsidR="3DBC932C" w:rsidRPr="00D617DE">
        <w:rPr>
          <w:rFonts w:ascii="Avenir LT Std 55 Roman" w:hAnsi="Avenir LT Std 55 Roman"/>
        </w:rPr>
        <w:t xml:space="preserve"> </w:t>
      </w:r>
      <w:r w:rsidR="3DBC932C" w:rsidRPr="00D617DE">
        <w:rPr>
          <w:rFonts w:ascii="Avenir LT Std 55 Roman" w:hAnsi="Avenir LT Std 55 Roman"/>
          <w:u w:val="single"/>
        </w:rPr>
        <w:t xml:space="preserve">in </w:t>
      </w:r>
      <w:proofErr w:type="gramStart"/>
      <w:r w:rsidR="3DBC932C" w:rsidRPr="00D617DE">
        <w:rPr>
          <w:rFonts w:ascii="Avenir LT Std 55 Roman" w:hAnsi="Avenir LT Std 55 Roman"/>
          <w:u w:val="single"/>
        </w:rPr>
        <w:t>California</w:t>
      </w:r>
      <w:proofErr w:type="gramEnd"/>
    </w:p>
    <w:p w14:paraId="42A2D32D" w14:textId="12394E80" w:rsidR="001A5FAE" w:rsidRPr="00D617DE" w:rsidRDefault="001A5FAE" w:rsidP="00DD6A99">
      <w:pPr>
        <w:pStyle w:val="Bullet2"/>
        <w:rPr>
          <w:rFonts w:ascii="Avenir LT Std 55 Roman" w:hAnsi="Avenir LT Std 55 Roman"/>
        </w:rPr>
      </w:pPr>
      <w:r w:rsidRPr="00D617DE">
        <w:rPr>
          <w:rFonts w:ascii="Avenir LT Std 55 Roman" w:hAnsi="Avenir LT Std 55 Roman"/>
        </w:rPr>
        <w:t>Any entity with $50 million or more in annual revenue and owns</w:t>
      </w:r>
      <w:r w:rsidR="0057316F" w:rsidRPr="00D617DE">
        <w:rPr>
          <w:rFonts w:ascii="Avenir LT Std 55 Roman" w:hAnsi="Avenir LT Std 55 Roman"/>
          <w:u w:val="single"/>
        </w:rPr>
        <w:t xml:space="preserve"> or operates</w:t>
      </w:r>
      <w:r w:rsidRPr="00D617DE">
        <w:rPr>
          <w:rFonts w:ascii="Avenir LT Std 55 Roman" w:hAnsi="Avenir LT Std 55 Roman"/>
        </w:rPr>
        <w:t xml:space="preserve"> at least 1 </w:t>
      </w:r>
      <w:r w:rsidR="00B958E8" w:rsidRPr="00D617DE">
        <w:rPr>
          <w:rFonts w:ascii="Avenir LT Std 55 Roman" w:hAnsi="Avenir LT Std 55 Roman"/>
          <w:u w:val="single"/>
        </w:rPr>
        <w:t xml:space="preserve">affected </w:t>
      </w:r>
      <w:r w:rsidRPr="00D617DE">
        <w:rPr>
          <w:rFonts w:ascii="Avenir LT Std 55 Roman" w:hAnsi="Avenir LT Std 55 Roman"/>
          <w:strike/>
        </w:rPr>
        <w:t>Class 2b-8</w:t>
      </w:r>
      <w:r w:rsidRPr="00D617DE">
        <w:rPr>
          <w:rFonts w:ascii="Avenir LT Std 55 Roman" w:hAnsi="Avenir LT Std 55 Roman"/>
        </w:rPr>
        <w:t xml:space="preserve"> vehicle</w:t>
      </w:r>
      <w:r w:rsidR="00B958E8" w:rsidRPr="00D617DE">
        <w:rPr>
          <w:rFonts w:ascii="Avenir LT Std 55 Roman" w:hAnsi="Avenir LT Std 55 Roman"/>
          <w:u w:val="single"/>
        </w:rPr>
        <w:t xml:space="preserve"> </w:t>
      </w:r>
      <w:r w:rsidR="00EA5C1F" w:rsidRPr="00D617DE">
        <w:rPr>
          <w:rFonts w:ascii="Avenir LT Std 55 Roman" w:hAnsi="Avenir LT Std 55 Roman"/>
          <w:u w:val="single"/>
        </w:rPr>
        <w:t xml:space="preserve">that is operated </w:t>
      </w:r>
      <w:r w:rsidR="00B958E8" w:rsidRPr="00D617DE">
        <w:rPr>
          <w:rFonts w:ascii="Avenir LT Std 55 Roman" w:hAnsi="Avenir LT Std 55 Roman"/>
          <w:u w:val="single"/>
        </w:rPr>
        <w:t xml:space="preserve">in </w:t>
      </w:r>
      <w:proofErr w:type="gramStart"/>
      <w:r w:rsidR="00B958E8" w:rsidRPr="00D617DE">
        <w:rPr>
          <w:rFonts w:ascii="Avenir LT Std 55 Roman" w:hAnsi="Avenir LT Std 55 Roman"/>
          <w:u w:val="single"/>
        </w:rPr>
        <w:t>California</w:t>
      </w:r>
      <w:proofErr w:type="gramEnd"/>
    </w:p>
    <w:p w14:paraId="7B8C391D" w14:textId="341AAA19" w:rsidR="001A5FAE" w:rsidRPr="00D617DE" w:rsidRDefault="001A5FAE" w:rsidP="00DD6A99">
      <w:pPr>
        <w:pStyle w:val="Bullet2"/>
        <w:rPr>
          <w:rFonts w:ascii="Avenir LT Std 55 Roman" w:hAnsi="Avenir LT Std 55 Roman"/>
        </w:rPr>
      </w:pPr>
      <w:r w:rsidRPr="00D617DE">
        <w:rPr>
          <w:rFonts w:ascii="Avenir LT Std 55 Roman" w:hAnsi="Avenir LT Std 55 Roman"/>
        </w:rPr>
        <w:t>Federal government agencies</w:t>
      </w:r>
      <w:r w:rsidR="3B9BD23A" w:rsidRPr="00D617DE">
        <w:rPr>
          <w:rFonts w:ascii="Avenir LT Std 55 Roman" w:hAnsi="Avenir LT Std 55 Roman"/>
        </w:rPr>
        <w:t xml:space="preserve"> </w:t>
      </w:r>
      <w:r w:rsidR="3B9BD23A" w:rsidRPr="00D617DE">
        <w:rPr>
          <w:rFonts w:ascii="Avenir LT Std 55 Roman" w:hAnsi="Avenir LT Std 55 Roman"/>
          <w:u w:val="single"/>
        </w:rPr>
        <w:t>and any state and local governments that opt-in to ZEV Milestone’s option</w:t>
      </w:r>
      <w:r w:rsidR="3B9BD23A" w:rsidRPr="00D617DE">
        <w:rPr>
          <w:rFonts w:ascii="Avenir LT Std 55 Roman" w:hAnsi="Avenir LT Std 55 Roman"/>
        </w:rPr>
        <w:t>.</w:t>
      </w:r>
    </w:p>
    <w:p w14:paraId="4D781096" w14:textId="3B853F8B" w:rsidR="001A5FAE" w:rsidRPr="00D617DE" w:rsidRDefault="001A5FAE" w:rsidP="00F56146">
      <w:pPr>
        <w:pStyle w:val="Bullet1"/>
        <w:rPr>
          <w:rFonts w:ascii="Avenir LT Std 55 Roman" w:hAnsi="Avenir LT Std 55 Roman"/>
        </w:rPr>
      </w:pPr>
      <w:r w:rsidRPr="00D617DE">
        <w:rPr>
          <w:rFonts w:ascii="Avenir LT Std 55 Roman" w:hAnsi="Avenir LT Std 55 Roman"/>
        </w:rPr>
        <w:t xml:space="preserve">Affected vehicles include all Class 2b-8 on-road vehicles, off-road yard tractors, and light-duty package delivery vehicles in the </w:t>
      </w:r>
      <w:proofErr w:type="gramStart"/>
      <w:r w:rsidRPr="00D617DE">
        <w:rPr>
          <w:rFonts w:ascii="Avenir LT Std 55 Roman" w:hAnsi="Avenir LT Std 55 Roman"/>
        </w:rPr>
        <w:t>fleet</w:t>
      </w:r>
      <w:proofErr w:type="gramEnd"/>
    </w:p>
    <w:p w14:paraId="1221187F" w14:textId="01E3966F" w:rsidR="001A5FAE" w:rsidRPr="00D617DE" w:rsidRDefault="0059702F" w:rsidP="00F56146">
      <w:pPr>
        <w:pStyle w:val="Bullet1"/>
        <w:rPr>
          <w:rFonts w:ascii="Avenir LT Std 55 Roman" w:hAnsi="Avenir LT Std 55 Roman"/>
        </w:rPr>
      </w:pPr>
      <w:r w:rsidRPr="00D617DE">
        <w:rPr>
          <w:rFonts w:ascii="Avenir LT Std 55 Roman" w:hAnsi="Avenir LT Std 55 Roman"/>
        </w:rPr>
        <w:t>M</w:t>
      </w:r>
      <w:r w:rsidR="001A5FAE" w:rsidRPr="00D617DE">
        <w:rPr>
          <w:rFonts w:ascii="Avenir LT Std 55 Roman" w:hAnsi="Avenir LT Std 55 Roman"/>
        </w:rPr>
        <w:t>ust meet the Model Year Schedule, or opt-in to the ZEV Milestones Option</w:t>
      </w:r>
    </w:p>
    <w:p w14:paraId="1AB576FD" w14:textId="130ED91F" w:rsidR="001A5FAE" w:rsidRPr="00D617DE" w:rsidRDefault="001A5FAE" w:rsidP="00DD6A99">
      <w:pPr>
        <w:pStyle w:val="Bullet2"/>
        <w:rPr>
          <w:rFonts w:ascii="Avenir LT Std 55 Roman" w:hAnsi="Avenir LT Std 55 Roman"/>
        </w:rPr>
      </w:pPr>
      <w:r w:rsidRPr="00D617DE">
        <w:rPr>
          <w:rFonts w:ascii="Avenir LT Std 55 Roman" w:hAnsi="Avenir LT Std 55 Roman"/>
        </w:rPr>
        <w:t xml:space="preserve">Model Year Schedule: Beginning January 1, 2024, all additions to the fleet must be </w:t>
      </w:r>
      <w:proofErr w:type="gramStart"/>
      <w:r w:rsidRPr="00D617DE">
        <w:rPr>
          <w:rFonts w:ascii="Avenir LT Std 55 Roman" w:hAnsi="Avenir LT Std 55 Roman"/>
        </w:rPr>
        <w:t>ZEVs</w:t>
      </w:r>
      <w:r w:rsidRPr="00D617DE">
        <w:rPr>
          <w:rFonts w:ascii="Avenir LT Std 55 Roman" w:hAnsi="Avenir LT Std 55 Roman"/>
          <w:strike/>
        </w:rPr>
        <w:t>,</w:t>
      </w:r>
      <w:r w:rsidR="17E5BC75" w:rsidRPr="00D617DE">
        <w:rPr>
          <w:rFonts w:ascii="Avenir LT Std 55 Roman" w:hAnsi="Avenir LT Std 55 Roman"/>
          <w:u w:val="single"/>
        </w:rPr>
        <w:t>.</w:t>
      </w:r>
      <w:proofErr w:type="gramEnd"/>
      <w:r w:rsidR="17E5BC75" w:rsidRPr="00D617DE">
        <w:rPr>
          <w:rFonts w:ascii="Avenir LT Std 55 Roman" w:hAnsi="Avenir LT Std 55 Roman"/>
          <w:u w:val="single"/>
        </w:rPr>
        <w:t xml:space="preserve"> Beginning January 1, 2025</w:t>
      </w:r>
      <w:r w:rsidRPr="00D617DE">
        <w:rPr>
          <w:rFonts w:ascii="Avenir LT Std 55 Roman" w:hAnsi="Avenir LT Std 55 Roman"/>
          <w:u w:val="single"/>
        </w:rPr>
        <w:t xml:space="preserve">, </w:t>
      </w:r>
      <w:r w:rsidRPr="00D617DE">
        <w:rPr>
          <w:rFonts w:ascii="Avenir LT Std 55 Roman" w:hAnsi="Avenir LT Std 55 Roman"/>
          <w:strike/>
        </w:rPr>
        <w:t>and</w:t>
      </w:r>
      <w:r w:rsidRPr="00D617DE">
        <w:rPr>
          <w:rFonts w:ascii="Avenir LT Std 55 Roman" w:hAnsi="Avenir LT Std 55 Roman"/>
        </w:rPr>
        <w:t xml:space="preserve"> all ICE vehicles must be removed from the California fleet at the end of their useful </w:t>
      </w:r>
      <w:proofErr w:type="gramStart"/>
      <w:r w:rsidRPr="00D617DE">
        <w:rPr>
          <w:rFonts w:ascii="Avenir LT Std 55 Roman" w:hAnsi="Avenir LT Std 55 Roman"/>
        </w:rPr>
        <w:t>life</w:t>
      </w:r>
      <w:proofErr w:type="gramEnd"/>
    </w:p>
    <w:p w14:paraId="5FD5AEA6" w14:textId="7676B428" w:rsidR="001A5FAE" w:rsidRPr="00D617DE" w:rsidRDefault="001A5FAE" w:rsidP="00DD6A99">
      <w:pPr>
        <w:pStyle w:val="Bullet2"/>
        <w:rPr>
          <w:rFonts w:ascii="Avenir LT Std 55 Roman" w:hAnsi="Avenir LT Std 55 Roman"/>
        </w:rPr>
      </w:pPr>
      <w:r w:rsidRPr="00D617DE">
        <w:rPr>
          <w:rFonts w:ascii="Avenir LT Std 55 Roman" w:hAnsi="Avenir LT Std 55 Roman"/>
        </w:rPr>
        <w:t xml:space="preserve">ZEV Milestones Option: ZEV phase-in requirement where a portion of the fleet must be ZE based on the schedule laid out in </w:t>
      </w:r>
      <w:r w:rsidRPr="00D617DE">
        <w:rPr>
          <w:rFonts w:ascii="Avenir LT Std 55 Roman" w:hAnsi="Avenir LT Std 55 Roman"/>
        </w:rPr>
        <w:fldChar w:fldCharType="begin"/>
      </w:r>
      <w:r w:rsidRPr="00D617DE">
        <w:rPr>
          <w:rFonts w:ascii="Avenir LT Std 55 Roman" w:hAnsi="Avenir LT Std 55 Roman"/>
        </w:rPr>
        <w:instrText xml:space="preserve"> REF _Ref105683263 \h </w:instrText>
      </w:r>
      <w:r w:rsidR="00DD6A99" w:rsidRPr="00D617DE">
        <w:rPr>
          <w:rFonts w:ascii="Avenir LT Std 55 Roman" w:hAnsi="Avenir LT Std 55 Roman"/>
        </w:rPr>
        <w:instrText xml:space="preserve"> \* MERGEFORMAT </w:instrText>
      </w:r>
      <w:r w:rsidRPr="00D617DE">
        <w:rPr>
          <w:rFonts w:ascii="Avenir LT Std 55 Roman" w:hAnsi="Avenir LT Std 55 Roman"/>
        </w:rPr>
      </w:r>
      <w:r w:rsidRPr="00D617DE">
        <w:rPr>
          <w:rFonts w:ascii="Avenir LT Std 55 Roman" w:hAnsi="Avenir LT Std 55 Roman"/>
        </w:rPr>
        <w:fldChar w:fldCharType="separate"/>
      </w:r>
      <w:r w:rsidRPr="00D617DE">
        <w:rPr>
          <w:rFonts w:ascii="Avenir LT Std 55 Roman" w:hAnsi="Avenir LT Std 55 Roman"/>
        </w:rPr>
        <w:t>Table 1</w:t>
      </w:r>
      <w:r w:rsidRPr="00D617DE">
        <w:rPr>
          <w:rFonts w:ascii="Avenir LT Std 55 Roman" w:hAnsi="Avenir LT Std 55 Roman"/>
        </w:rPr>
        <w:fldChar w:fldCharType="end"/>
      </w:r>
      <w:r w:rsidRPr="00D617DE">
        <w:rPr>
          <w:rFonts w:ascii="Avenir LT Std 55 Roman" w:hAnsi="Avenir LT Std 55 Roman"/>
        </w:rPr>
        <w:fldChar w:fldCharType="begin"/>
      </w:r>
      <w:r w:rsidRPr="00D617DE">
        <w:rPr>
          <w:rFonts w:ascii="Avenir LT Std 55 Roman" w:hAnsi="Avenir LT Std 55 Roman"/>
        </w:rPr>
        <w:instrText xml:space="preserve"> REF _Ref104462971 \h </w:instrText>
      </w:r>
      <w:r w:rsidR="00DD6A99" w:rsidRPr="00D617DE">
        <w:rPr>
          <w:rFonts w:ascii="Avenir LT Std 55 Roman" w:hAnsi="Avenir LT Std 55 Roman"/>
        </w:rPr>
        <w:instrText xml:space="preserve"> \* MERGEFORMAT </w:instrText>
      </w:r>
      <w:r w:rsidRPr="00D617DE">
        <w:rPr>
          <w:rFonts w:ascii="Avenir LT Std 55 Roman" w:hAnsi="Avenir LT Std 55 Roman"/>
        </w:rPr>
      </w:r>
      <w:r w:rsidRPr="00D617DE">
        <w:rPr>
          <w:rFonts w:ascii="Avenir LT Std 55 Roman" w:hAnsi="Avenir LT Std 55 Roman"/>
        </w:rPr>
        <w:fldChar w:fldCharType="end"/>
      </w:r>
      <w:r w:rsidRPr="00D617DE">
        <w:rPr>
          <w:rFonts w:ascii="Avenir LT Std 55 Roman" w:hAnsi="Avenir LT Std 55 Roman"/>
        </w:rPr>
        <w:t>.</w:t>
      </w:r>
    </w:p>
    <w:p w14:paraId="533B1558" w14:textId="2871DA67" w:rsidR="00FC6A1C" w:rsidRPr="00D617DE" w:rsidRDefault="00874324" w:rsidP="00DD6A99">
      <w:pPr>
        <w:pStyle w:val="Bullet2"/>
        <w:spacing w:after="240"/>
        <w:rPr>
          <w:rFonts w:ascii="Avenir LT Std 55 Roman" w:hAnsi="Avenir LT Std 55 Roman"/>
        </w:rPr>
      </w:pPr>
      <w:r w:rsidRPr="00D617DE">
        <w:rPr>
          <w:rFonts w:ascii="Avenir LT Std 55 Roman" w:hAnsi="Avenir LT Std 55 Roman"/>
        </w:rPr>
        <w:t>N</w:t>
      </w:r>
      <w:r w:rsidR="00FC6A1C" w:rsidRPr="00D617DE">
        <w:rPr>
          <w:rFonts w:ascii="Avenir LT Std 55 Roman" w:hAnsi="Avenir LT Std 55 Roman"/>
        </w:rPr>
        <w:t>ear-zero-emission vehicles (NZEV</w:t>
      </w:r>
      <w:r w:rsidR="6406E3AD" w:rsidRPr="00D617DE">
        <w:rPr>
          <w:rFonts w:ascii="Avenir LT Std 55 Roman" w:hAnsi="Avenir LT Std 55 Roman"/>
        </w:rPr>
        <w:t xml:space="preserve">) </w:t>
      </w:r>
      <w:r w:rsidRPr="00D617DE">
        <w:rPr>
          <w:rFonts w:ascii="Avenir LT Std 55 Roman" w:hAnsi="Avenir LT Std 55 Roman"/>
        </w:rPr>
        <w:t xml:space="preserve">such as plug-in hybrids with a minimum all electric range, </w:t>
      </w:r>
      <w:r w:rsidRPr="00D617DE">
        <w:rPr>
          <w:rFonts w:ascii="Avenir LT Std 55 Roman" w:hAnsi="Avenir LT Std 55 Roman"/>
          <w:strike/>
        </w:rPr>
        <w:t xml:space="preserve">are </w:t>
      </w:r>
      <w:r w:rsidR="6406E3AD" w:rsidRPr="00D617DE">
        <w:rPr>
          <w:rFonts w:ascii="Avenir LT Std 55 Roman" w:hAnsi="Avenir LT Std 55 Roman"/>
          <w:strike/>
        </w:rPr>
        <w:t>that</w:t>
      </w:r>
      <w:r w:rsidR="00FC6A1C" w:rsidRPr="00D617DE">
        <w:rPr>
          <w:rFonts w:ascii="Avenir LT Std 55 Roman" w:hAnsi="Avenir LT Std 55 Roman"/>
        </w:rPr>
        <w:t xml:space="preserve"> would count the same as ZEVs until 2035.</w:t>
      </w:r>
      <w:r w:rsidR="00810921" w:rsidRPr="00D617DE">
        <w:rPr>
          <w:rFonts w:ascii="Avenir LT Std 55 Roman" w:hAnsi="Avenir LT Std 55 Roman"/>
          <w:vertAlign w:val="superscript"/>
        </w:rPr>
        <w:footnoteReference w:id="14"/>
      </w:r>
    </w:p>
    <w:p w14:paraId="7A2AD938" w14:textId="160B9E04" w:rsidR="001A5FAE" w:rsidRPr="00D617DE" w:rsidRDefault="001A5FAE" w:rsidP="001265E0">
      <w:pPr>
        <w:pStyle w:val="TableHd"/>
        <w:rPr>
          <w:rFonts w:ascii="Avenir LT Std 55 Roman" w:hAnsi="Avenir LT Std 55 Roman"/>
        </w:rPr>
      </w:pPr>
      <w:bookmarkStart w:id="79" w:name="_Ref105683263"/>
      <w:bookmarkStart w:id="80" w:name="_Toc110948525"/>
      <w:r w:rsidRPr="00D617DE">
        <w:rPr>
          <w:rFonts w:ascii="Avenir LT Std 55 Roman" w:hAnsi="Avenir LT Std 55 Roman"/>
        </w:rPr>
        <w:t xml:space="preserve">Table </w:t>
      </w:r>
      <w:r w:rsidRPr="00D617DE">
        <w:rPr>
          <w:rFonts w:ascii="Avenir LT Std 55 Roman" w:hAnsi="Avenir LT Std 55 Roman"/>
        </w:rPr>
        <w:fldChar w:fldCharType="begin"/>
      </w:r>
      <w:r w:rsidRPr="00D617DE">
        <w:rPr>
          <w:rFonts w:ascii="Avenir LT Std 55 Roman" w:hAnsi="Avenir LT Std 55 Roman"/>
        </w:rPr>
        <w:instrText>SEQ Table \* ARABIC</w:instrText>
      </w:r>
      <w:r w:rsidRPr="00D617DE">
        <w:rPr>
          <w:rFonts w:ascii="Avenir LT Std 55 Roman" w:hAnsi="Avenir LT Std 55 Roman"/>
        </w:rPr>
        <w:fldChar w:fldCharType="separate"/>
      </w:r>
      <w:r w:rsidRPr="00D617DE">
        <w:rPr>
          <w:rFonts w:ascii="Avenir LT Std 55 Roman" w:hAnsi="Avenir LT Std 55 Roman"/>
        </w:rPr>
        <w:t>1</w:t>
      </w:r>
      <w:r w:rsidRPr="00D617DE">
        <w:rPr>
          <w:rFonts w:ascii="Avenir LT Std 55 Roman" w:hAnsi="Avenir LT Std 55 Roman"/>
        </w:rPr>
        <w:fldChar w:fldCharType="end"/>
      </w:r>
      <w:bookmarkEnd w:id="79"/>
      <w:r w:rsidRPr="00D617DE">
        <w:rPr>
          <w:rFonts w:ascii="Avenir LT Std 55 Roman" w:hAnsi="Avenir LT Std 55 Roman"/>
        </w:rPr>
        <w:t xml:space="preserve">: High Priority and Federal Fleet ZEV </w:t>
      </w:r>
      <w:r w:rsidRPr="00D617DE">
        <w:rPr>
          <w:rFonts w:ascii="Avenir LT Std 55 Roman" w:hAnsi="Avenir LT Std 55 Roman"/>
          <w:strike/>
        </w:rPr>
        <w:t>Phase-In</w:t>
      </w:r>
      <w:r w:rsidRPr="00D617DE">
        <w:rPr>
          <w:rFonts w:ascii="Avenir LT Std 55 Roman" w:hAnsi="Avenir LT Std 55 Roman"/>
        </w:rPr>
        <w:t xml:space="preserve"> </w:t>
      </w:r>
      <w:r w:rsidR="00574605" w:rsidRPr="00D617DE">
        <w:rPr>
          <w:rFonts w:ascii="Avenir LT Std 55 Roman" w:hAnsi="Avenir LT Std 55 Roman"/>
          <w:u w:val="single"/>
        </w:rPr>
        <w:t>Milestone</w:t>
      </w:r>
      <w:r w:rsidR="00574605" w:rsidRPr="00D617DE">
        <w:rPr>
          <w:rFonts w:ascii="Avenir LT Std 55 Roman" w:hAnsi="Avenir LT Std 55 Roman"/>
        </w:rPr>
        <w:t xml:space="preserve"> </w:t>
      </w:r>
      <w:r w:rsidRPr="00D617DE">
        <w:rPr>
          <w:rFonts w:ascii="Avenir LT Std 55 Roman" w:hAnsi="Avenir LT Std 55 Roman"/>
        </w:rPr>
        <w:t>Schedule</w:t>
      </w:r>
      <w:bookmarkEnd w:id="80"/>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4A0" w:firstRow="1" w:lastRow="0" w:firstColumn="1" w:lastColumn="0" w:noHBand="0" w:noVBand="1"/>
      </w:tblPr>
      <w:tblGrid>
        <w:gridCol w:w="886"/>
        <w:gridCol w:w="4239"/>
        <w:gridCol w:w="900"/>
        <w:gridCol w:w="792"/>
        <w:gridCol w:w="828"/>
        <w:gridCol w:w="820"/>
        <w:gridCol w:w="895"/>
      </w:tblGrid>
      <w:tr w:rsidR="001A5FAE" w:rsidRPr="00D617DE" w14:paraId="29ADF672" w14:textId="77777777" w:rsidTr="006519F7">
        <w:trPr>
          <w:trHeight w:val="450"/>
          <w:tblHeader/>
          <w:jc w:val="center"/>
        </w:trPr>
        <w:tc>
          <w:tcPr>
            <w:tcW w:w="886" w:type="dxa"/>
            <w:vAlign w:val="center"/>
            <w:hideMark/>
          </w:tcPr>
          <w:p w14:paraId="58DC3ECA" w14:textId="77777777" w:rsidR="001A5FAE" w:rsidRPr="00D617DE" w:rsidRDefault="001A5FAE" w:rsidP="009925CF">
            <w:pPr>
              <w:pStyle w:val="TableCol"/>
              <w:rPr>
                <w:rFonts w:ascii="Avenir LT Std 55 Roman" w:hAnsi="Avenir LT Std 55 Roman"/>
              </w:rPr>
            </w:pPr>
            <w:r w:rsidRPr="00D617DE">
              <w:rPr>
                <w:rFonts w:ascii="Avenir LT Std 55 Roman" w:hAnsi="Avenir LT Std 55 Roman"/>
              </w:rPr>
              <w:t>Group</w:t>
            </w:r>
          </w:p>
        </w:tc>
        <w:tc>
          <w:tcPr>
            <w:tcW w:w="4239" w:type="dxa"/>
            <w:vAlign w:val="center"/>
          </w:tcPr>
          <w:p w14:paraId="1461B88E" w14:textId="77777777" w:rsidR="001A5FAE" w:rsidRPr="00D617DE" w:rsidRDefault="001A5FAE" w:rsidP="009925CF">
            <w:pPr>
              <w:pStyle w:val="TableCol"/>
              <w:rPr>
                <w:rFonts w:ascii="Avenir LT Std 55 Roman" w:hAnsi="Avenir LT Std 55 Roman"/>
              </w:rPr>
            </w:pPr>
            <w:r w:rsidRPr="00D617DE">
              <w:rPr>
                <w:rFonts w:ascii="Avenir LT Std 55 Roman" w:hAnsi="Avenir LT Std 55 Roman"/>
              </w:rPr>
              <w:t>Percentage of Fleet that Must be ZEVs</w:t>
            </w:r>
          </w:p>
        </w:tc>
        <w:tc>
          <w:tcPr>
            <w:tcW w:w="900" w:type="dxa"/>
            <w:vAlign w:val="center"/>
            <w:hideMark/>
          </w:tcPr>
          <w:p w14:paraId="03F1EC04" w14:textId="77777777" w:rsidR="001A5FAE" w:rsidRPr="00D617DE" w:rsidRDefault="001A5FAE" w:rsidP="009925CF">
            <w:pPr>
              <w:pStyle w:val="TableCol"/>
              <w:rPr>
                <w:rFonts w:ascii="Avenir LT Std 55 Roman" w:hAnsi="Avenir LT Std 55 Roman"/>
              </w:rPr>
            </w:pPr>
            <w:r w:rsidRPr="00D617DE">
              <w:rPr>
                <w:rFonts w:ascii="Avenir LT Std 55 Roman" w:hAnsi="Avenir LT Std 55 Roman"/>
              </w:rPr>
              <w:t>10%</w:t>
            </w:r>
          </w:p>
        </w:tc>
        <w:tc>
          <w:tcPr>
            <w:tcW w:w="792" w:type="dxa"/>
            <w:vAlign w:val="center"/>
            <w:hideMark/>
          </w:tcPr>
          <w:p w14:paraId="72F8136B" w14:textId="77777777" w:rsidR="001A5FAE" w:rsidRPr="00D617DE" w:rsidRDefault="001A5FAE" w:rsidP="009925CF">
            <w:pPr>
              <w:pStyle w:val="TableCol"/>
              <w:rPr>
                <w:rFonts w:ascii="Avenir LT Std 55 Roman" w:hAnsi="Avenir LT Std 55 Roman"/>
              </w:rPr>
            </w:pPr>
            <w:r w:rsidRPr="00D617DE">
              <w:rPr>
                <w:rFonts w:ascii="Avenir LT Std 55 Roman" w:hAnsi="Avenir LT Std 55 Roman"/>
              </w:rPr>
              <w:t>25%</w:t>
            </w:r>
          </w:p>
        </w:tc>
        <w:tc>
          <w:tcPr>
            <w:tcW w:w="828" w:type="dxa"/>
            <w:vAlign w:val="center"/>
            <w:hideMark/>
          </w:tcPr>
          <w:p w14:paraId="320DD207" w14:textId="77777777" w:rsidR="001A5FAE" w:rsidRPr="00D617DE" w:rsidRDefault="001A5FAE" w:rsidP="009925CF">
            <w:pPr>
              <w:pStyle w:val="TableCol"/>
              <w:rPr>
                <w:rFonts w:ascii="Avenir LT Std 55 Roman" w:hAnsi="Avenir LT Std 55 Roman"/>
              </w:rPr>
            </w:pPr>
            <w:r w:rsidRPr="00D617DE">
              <w:rPr>
                <w:rFonts w:ascii="Avenir LT Std 55 Roman" w:hAnsi="Avenir LT Std 55 Roman"/>
              </w:rPr>
              <w:t>50%</w:t>
            </w:r>
          </w:p>
        </w:tc>
        <w:tc>
          <w:tcPr>
            <w:tcW w:w="820" w:type="dxa"/>
            <w:vAlign w:val="center"/>
            <w:hideMark/>
          </w:tcPr>
          <w:p w14:paraId="573F2E95" w14:textId="77777777" w:rsidR="001A5FAE" w:rsidRPr="00D617DE" w:rsidRDefault="001A5FAE" w:rsidP="009925CF">
            <w:pPr>
              <w:pStyle w:val="TableCol"/>
              <w:rPr>
                <w:rFonts w:ascii="Avenir LT Std 55 Roman" w:hAnsi="Avenir LT Std 55 Roman"/>
              </w:rPr>
            </w:pPr>
            <w:r w:rsidRPr="00D617DE">
              <w:rPr>
                <w:rFonts w:ascii="Avenir LT Std 55 Roman" w:hAnsi="Avenir LT Std 55 Roman"/>
              </w:rPr>
              <w:t>75%</w:t>
            </w:r>
          </w:p>
        </w:tc>
        <w:tc>
          <w:tcPr>
            <w:tcW w:w="895" w:type="dxa"/>
            <w:vAlign w:val="center"/>
            <w:hideMark/>
          </w:tcPr>
          <w:p w14:paraId="2DEAF461" w14:textId="77777777" w:rsidR="001A5FAE" w:rsidRPr="00D617DE" w:rsidRDefault="001A5FAE" w:rsidP="009925CF">
            <w:pPr>
              <w:pStyle w:val="TableCol"/>
              <w:rPr>
                <w:rFonts w:ascii="Avenir LT Std 55 Roman" w:hAnsi="Avenir LT Std 55 Roman"/>
              </w:rPr>
            </w:pPr>
            <w:r w:rsidRPr="00D617DE">
              <w:rPr>
                <w:rFonts w:ascii="Avenir LT Std 55 Roman" w:hAnsi="Avenir LT Std 55 Roman"/>
              </w:rPr>
              <w:t>100%</w:t>
            </w:r>
          </w:p>
        </w:tc>
      </w:tr>
      <w:tr w:rsidR="001A5FAE" w:rsidRPr="00D617DE" w14:paraId="3BDAD0E3" w14:textId="77777777" w:rsidTr="006519F7">
        <w:trPr>
          <w:trHeight w:val="340"/>
          <w:jc w:val="center"/>
        </w:trPr>
        <w:tc>
          <w:tcPr>
            <w:tcW w:w="886" w:type="dxa"/>
            <w:vAlign w:val="center"/>
            <w:hideMark/>
          </w:tcPr>
          <w:p w14:paraId="11D438A7" w14:textId="77777777" w:rsidR="001A5FAE" w:rsidRPr="00D617DE" w:rsidRDefault="001A5FAE" w:rsidP="00566DF3">
            <w:pPr>
              <w:pStyle w:val="TableText0"/>
              <w:rPr>
                <w:rFonts w:ascii="Avenir LT Std 55 Roman" w:hAnsi="Avenir LT Std 55 Roman"/>
              </w:rPr>
            </w:pPr>
            <w:r w:rsidRPr="00D617DE">
              <w:rPr>
                <w:rFonts w:ascii="Avenir LT Std 55 Roman" w:hAnsi="Avenir LT Std 55 Roman"/>
              </w:rPr>
              <w:t>1</w:t>
            </w:r>
          </w:p>
        </w:tc>
        <w:tc>
          <w:tcPr>
            <w:tcW w:w="4239" w:type="dxa"/>
          </w:tcPr>
          <w:p w14:paraId="158E0BDA" w14:textId="77777777" w:rsidR="001A5FAE" w:rsidRPr="00D617DE" w:rsidRDefault="001A5FAE" w:rsidP="00566DF3">
            <w:pPr>
              <w:pStyle w:val="TableText0"/>
              <w:jc w:val="left"/>
              <w:rPr>
                <w:rFonts w:ascii="Avenir LT Std 55 Roman" w:hAnsi="Avenir LT Std 55 Roman"/>
              </w:rPr>
            </w:pPr>
            <w:r w:rsidRPr="00D617DE">
              <w:rPr>
                <w:rFonts w:ascii="Avenir LT Std 55 Roman" w:hAnsi="Avenir LT Std 55 Roman"/>
              </w:rPr>
              <w:t>Box trucks, vans, two-axle buses, yard trucks, light-duty delivery vehicles</w:t>
            </w:r>
          </w:p>
        </w:tc>
        <w:tc>
          <w:tcPr>
            <w:tcW w:w="900" w:type="dxa"/>
            <w:vAlign w:val="center"/>
            <w:hideMark/>
          </w:tcPr>
          <w:p w14:paraId="056971FB" w14:textId="77777777" w:rsidR="001A5FAE" w:rsidRPr="00D617DE" w:rsidRDefault="001A5FAE" w:rsidP="00566DF3">
            <w:pPr>
              <w:pStyle w:val="TableText0"/>
              <w:rPr>
                <w:rFonts w:ascii="Avenir LT Std 55 Roman" w:hAnsi="Avenir LT Std 55 Roman"/>
              </w:rPr>
            </w:pPr>
            <w:r w:rsidRPr="00D617DE">
              <w:rPr>
                <w:rFonts w:ascii="Avenir LT Std 55 Roman" w:hAnsi="Avenir LT Std 55 Roman"/>
              </w:rPr>
              <w:t>2025</w:t>
            </w:r>
          </w:p>
        </w:tc>
        <w:tc>
          <w:tcPr>
            <w:tcW w:w="792" w:type="dxa"/>
            <w:vAlign w:val="center"/>
            <w:hideMark/>
          </w:tcPr>
          <w:p w14:paraId="39465E1C" w14:textId="77777777" w:rsidR="001A5FAE" w:rsidRPr="00D617DE" w:rsidRDefault="001A5FAE" w:rsidP="00566DF3">
            <w:pPr>
              <w:pStyle w:val="TableText0"/>
              <w:rPr>
                <w:rFonts w:ascii="Avenir LT Std 55 Roman" w:hAnsi="Avenir LT Std 55 Roman"/>
              </w:rPr>
            </w:pPr>
            <w:r w:rsidRPr="00D617DE">
              <w:rPr>
                <w:rFonts w:ascii="Avenir LT Std 55 Roman" w:hAnsi="Avenir LT Std 55 Roman"/>
              </w:rPr>
              <w:t>2028</w:t>
            </w:r>
          </w:p>
        </w:tc>
        <w:tc>
          <w:tcPr>
            <w:tcW w:w="828" w:type="dxa"/>
            <w:vAlign w:val="center"/>
            <w:hideMark/>
          </w:tcPr>
          <w:p w14:paraId="5B952D4A" w14:textId="77777777" w:rsidR="001A5FAE" w:rsidRPr="00D617DE" w:rsidRDefault="001A5FAE" w:rsidP="00566DF3">
            <w:pPr>
              <w:pStyle w:val="TableText0"/>
              <w:rPr>
                <w:rFonts w:ascii="Avenir LT Std 55 Roman" w:hAnsi="Avenir LT Std 55 Roman"/>
              </w:rPr>
            </w:pPr>
            <w:r w:rsidRPr="00D617DE">
              <w:rPr>
                <w:rFonts w:ascii="Avenir LT Std 55 Roman" w:hAnsi="Avenir LT Std 55 Roman"/>
              </w:rPr>
              <w:t>2031</w:t>
            </w:r>
          </w:p>
        </w:tc>
        <w:tc>
          <w:tcPr>
            <w:tcW w:w="820" w:type="dxa"/>
            <w:vAlign w:val="center"/>
            <w:hideMark/>
          </w:tcPr>
          <w:p w14:paraId="04F756EA" w14:textId="77777777" w:rsidR="001A5FAE" w:rsidRPr="00D617DE" w:rsidRDefault="001A5FAE" w:rsidP="00566DF3">
            <w:pPr>
              <w:pStyle w:val="TableText0"/>
              <w:rPr>
                <w:rFonts w:ascii="Avenir LT Std 55 Roman" w:hAnsi="Avenir LT Std 55 Roman"/>
              </w:rPr>
            </w:pPr>
            <w:r w:rsidRPr="00D617DE">
              <w:rPr>
                <w:rFonts w:ascii="Avenir LT Std 55 Roman" w:hAnsi="Avenir LT Std 55 Roman"/>
              </w:rPr>
              <w:t>2033</w:t>
            </w:r>
          </w:p>
        </w:tc>
        <w:tc>
          <w:tcPr>
            <w:tcW w:w="895" w:type="dxa"/>
            <w:vAlign w:val="center"/>
            <w:hideMark/>
          </w:tcPr>
          <w:p w14:paraId="1FCDF91F" w14:textId="77777777" w:rsidR="001A5FAE" w:rsidRPr="00D617DE" w:rsidRDefault="001A5FAE" w:rsidP="00566DF3">
            <w:pPr>
              <w:pStyle w:val="TableText0"/>
              <w:rPr>
                <w:rFonts w:ascii="Avenir LT Std 55 Roman" w:hAnsi="Avenir LT Std 55 Roman"/>
              </w:rPr>
            </w:pPr>
            <w:r w:rsidRPr="00D617DE">
              <w:rPr>
                <w:rFonts w:ascii="Avenir LT Std 55 Roman" w:hAnsi="Avenir LT Std 55 Roman"/>
              </w:rPr>
              <w:t>2035</w:t>
            </w:r>
          </w:p>
        </w:tc>
      </w:tr>
      <w:tr w:rsidR="001A5FAE" w:rsidRPr="00D617DE" w14:paraId="0AC30DE5" w14:textId="77777777" w:rsidTr="006519F7">
        <w:trPr>
          <w:trHeight w:val="270"/>
          <w:jc w:val="center"/>
        </w:trPr>
        <w:tc>
          <w:tcPr>
            <w:tcW w:w="886" w:type="dxa"/>
            <w:vAlign w:val="center"/>
            <w:hideMark/>
          </w:tcPr>
          <w:p w14:paraId="548C57E6" w14:textId="77777777" w:rsidR="001A5FAE" w:rsidRPr="00D617DE" w:rsidRDefault="001A5FAE" w:rsidP="00566DF3">
            <w:pPr>
              <w:pStyle w:val="TableText0"/>
              <w:rPr>
                <w:rFonts w:ascii="Avenir LT Std 55 Roman" w:hAnsi="Avenir LT Std 55 Roman"/>
              </w:rPr>
            </w:pPr>
            <w:r w:rsidRPr="00D617DE">
              <w:rPr>
                <w:rFonts w:ascii="Avenir LT Std 55 Roman" w:hAnsi="Avenir LT Std 55 Roman"/>
              </w:rPr>
              <w:t>2</w:t>
            </w:r>
          </w:p>
        </w:tc>
        <w:tc>
          <w:tcPr>
            <w:tcW w:w="4239" w:type="dxa"/>
          </w:tcPr>
          <w:p w14:paraId="2714FEAE" w14:textId="77777777" w:rsidR="001A5FAE" w:rsidRPr="00D617DE" w:rsidRDefault="001A5FAE" w:rsidP="00566DF3">
            <w:pPr>
              <w:pStyle w:val="TableText0"/>
              <w:jc w:val="left"/>
              <w:rPr>
                <w:rFonts w:ascii="Avenir LT Std 55 Roman" w:hAnsi="Avenir LT Std 55 Roman"/>
              </w:rPr>
            </w:pPr>
            <w:r w:rsidRPr="00D617DE">
              <w:rPr>
                <w:rFonts w:ascii="Avenir LT Std 55 Roman" w:hAnsi="Avenir LT Std 55 Roman"/>
              </w:rPr>
              <w:t>Work trucks, day cab tractors, three-axle buses</w:t>
            </w:r>
          </w:p>
        </w:tc>
        <w:tc>
          <w:tcPr>
            <w:tcW w:w="900" w:type="dxa"/>
            <w:vAlign w:val="center"/>
            <w:hideMark/>
          </w:tcPr>
          <w:p w14:paraId="6B7B10CE" w14:textId="77777777" w:rsidR="001A5FAE" w:rsidRPr="00D617DE" w:rsidRDefault="001A5FAE" w:rsidP="00566DF3">
            <w:pPr>
              <w:pStyle w:val="TableText0"/>
              <w:rPr>
                <w:rFonts w:ascii="Avenir LT Std 55 Roman" w:hAnsi="Avenir LT Std 55 Roman"/>
              </w:rPr>
            </w:pPr>
            <w:r w:rsidRPr="00D617DE">
              <w:rPr>
                <w:rFonts w:ascii="Avenir LT Std 55 Roman" w:hAnsi="Avenir LT Std 55 Roman"/>
              </w:rPr>
              <w:t>2027</w:t>
            </w:r>
          </w:p>
        </w:tc>
        <w:tc>
          <w:tcPr>
            <w:tcW w:w="792" w:type="dxa"/>
            <w:vAlign w:val="center"/>
            <w:hideMark/>
          </w:tcPr>
          <w:p w14:paraId="6B40A67E" w14:textId="77777777" w:rsidR="001A5FAE" w:rsidRPr="00D617DE" w:rsidRDefault="001A5FAE" w:rsidP="00566DF3">
            <w:pPr>
              <w:pStyle w:val="TableText0"/>
              <w:rPr>
                <w:rFonts w:ascii="Avenir LT Std 55 Roman" w:hAnsi="Avenir LT Std 55 Roman"/>
              </w:rPr>
            </w:pPr>
            <w:r w:rsidRPr="00D617DE">
              <w:rPr>
                <w:rFonts w:ascii="Avenir LT Std 55 Roman" w:hAnsi="Avenir LT Std 55 Roman"/>
              </w:rPr>
              <w:t>2030</w:t>
            </w:r>
          </w:p>
        </w:tc>
        <w:tc>
          <w:tcPr>
            <w:tcW w:w="828" w:type="dxa"/>
            <w:vAlign w:val="center"/>
            <w:hideMark/>
          </w:tcPr>
          <w:p w14:paraId="2A403320" w14:textId="77777777" w:rsidR="001A5FAE" w:rsidRPr="00D617DE" w:rsidRDefault="001A5FAE" w:rsidP="00566DF3">
            <w:pPr>
              <w:pStyle w:val="TableText0"/>
              <w:rPr>
                <w:rFonts w:ascii="Avenir LT Std 55 Roman" w:hAnsi="Avenir LT Std 55 Roman"/>
              </w:rPr>
            </w:pPr>
            <w:r w:rsidRPr="00D617DE">
              <w:rPr>
                <w:rFonts w:ascii="Avenir LT Std 55 Roman" w:hAnsi="Avenir LT Std 55 Roman"/>
              </w:rPr>
              <w:t>2033</w:t>
            </w:r>
          </w:p>
        </w:tc>
        <w:tc>
          <w:tcPr>
            <w:tcW w:w="820" w:type="dxa"/>
            <w:vAlign w:val="center"/>
            <w:hideMark/>
          </w:tcPr>
          <w:p w14:paraId="7BF61622" w14:textId="77777777" w:rsidR="001A5FAE" w:rsidRPr="00D617DE" w:rsidRDefault="001A5FAE" w:rsidP="00566DF3">
            <w:pPr>
              <w:pStyle w:val="TableText0"/>
              <w:rPr>
                <w:rFonts w:ascii="Avenir LT Std 55 Roman" w:hAnsi="Avenir LT Std 55 Roman"/>
              </w:rPr>
            </w:pPr>
            <w:r w:rsidRPr="00D617DE">
              <w:rPr>
                <w:rFonts w:ascii="Avenir LT Std 55 Roman" w:hAnsi="Avenir LT Std 55 Roman"/>
              </w:rPr>
              <w:t>2036</w:t>
            </w:r>
          </w:p>
        </w:tc>
        <w:tc>
          <w:tcPr>
            <w:tcW w:w="895" w:type="dxa"/>
            <w:vAlign w:val="center"/>
            <w:hideMark/>
          </w:tcPr>
          <w:p w14:paraId="2ABC0971" w14:textId="77777777" w:rsidR="001A5FAE" w:rsidRPr="00D617DE" w:rsidRDefault="001A5FAE" w:rsidP="00566DF3">
            <w:pPr>
              <w:pStyle w:val="TableText0"/>
              <w:rPr>
                <w:rFonts w:ascii="Avenir LT Std 55 Roman" w:hAnsi="Avenir LT Std 55 Roman"/>
              </w:rPr>
            </w:pPr>
            <w:r w:rsidRPr="00D617DE">
              <w:rPr>
                <w:rFonts w:ascii="Avenir LT Std 55 Roman" w:hAnsi="Avenir LT Std 55 Roman"/>
              </w:rPr>
              <w:t>2039</w:t>
            </w:r>
          </w:p>
        </w:tc>
      </w:tr>
      <w:tr w:rsidR="001A5FAE" w:rsidRPr="00D617DE" w14:paraId="6D5F8D9C" w14:textId="77777777" w:rsidTr="006519F7">
        <w:trPr>
          <w:trHeight w:val="333"/>
          <w:jc w:val="center"/>
        </w:trPr>
        <w:tc>
          <w:tcPr>
            <w:tcW w:w="886" w:type="dxa"/>
            <w:vAlign w:val="center"/>
            <w:hideMark/>
          </w:tcPr>
          <w:p w14:paraId="77F8B57F" w14:textId="77777777" w:rsidR="001A5FAE" w:rsidRPr="00D617DE" w:rsidRDefault="001A5FAE" w:rsidP="00566DF3">
            <w:pPr>
              <w:pStyle w:val="TableText0"/>
              <w:rPr>
                <w:rFonts w:ascii="Avenir LT Std 55 Roman" w:hAnsi="Avenir LT Std 55 Roman"/>
              </w:rPr>
            </w:pPr>
            <w:r w:rsidRPr="00D617DE">
              <w:rPr>
                <w:rFonts w:ascii="Avenir LT Std 55 Roman" w:hAnsi="Avenir LT Std 55 Roman"/>
              </w:rPr>
              <w:t>3</w:t>
            </w:r>
          </w:p>
        </w:tc>
        <w:tc>
          <w:tcPr>
            <w:tcW w:w="4239" w:type="dxa"/>
          </w:tcPr>
          <w:p w14:paraId="1B57C8E4" w14:textId="77777777" w:rsidR="001A5FAE" w:rsidRPr="00D617DE" w:rsidRDefault="001A5FAE" w:rsidP="00566DF3">
            <w:pPr>
              <w:pStyle w:val="TableText0"/>
              <w:jc w:val="left"/>
              <w:rPr>
                <w:rFonts w:ascii="Avenir LT Std 55 Roman" w:hAnsi="Avenir LT Std 55 Roman"/>
              </w:rPr>
            </w:pPr>
            <w:r w:rsidRPr="00D617DE">
              <w:rPr>
                <w:rFonts w:ascii="Avenir LT Std 55 Roman" w:hAnsi="Avenir LT Std 55 Roman"/>
              </w:rPr>
              <w:t>Sleeper cab tractors and specialty vehicles </w:t>
            </w:r>
          </w:p>
        </w:tc>
        <w:tc>
          <w:tcPr>
            <w:tcW w:w="900" w:type="dxa"/>
            <w:vAlign w:val="center"/>
            <w:hideMark/>
          </w:tcPr>
          <w:p w14:paraId="11C2A122" w14:textId="77777777" w:rsidR="001A5FAE" w:rsidRPr="00D617DE" w:rsidRDefault="001A5FAE" w:rsidP="00566DF3">
            <w:pPr>
              <w:pStyle w:val="TableText0"/>
              <w:rPr>
                <w:rFonts w:ascii="Avenir LT Std 55 Roman" w:hAnsi="Avenir LT Std 55 Roman"/>
              </w:rPr>
            </w:pPr>
            <w:r w:rsidRPr="00D617DE">
              <w:rPr>
                <w:rFonts w:ascii="Avenir LT Std 55 Roman" w:hAnsi="Avenir LT Std 55 Roman"/>
              </w:rPr>
              <w:t>2030</w:t>
            </w:r>
          </w:p>
        </w:tc>
        <w:tc>
          <w:tcPr>
            <w:tcW w:w="792" w:type="dxa"/>
            <w:vAlign w:val="center"/>
            <w:hideMark/>
          </w:tcPr>
          <w:p w14:paraId="72AC41B5" w14:textId="77777777" w:rsidR="001A5FAE" w:rsidRPr="00D617DE" w:rsidRDefault="001A5FAE" w:rsidP="00566DF3">
            <w:pPr>
              <w:pStyle w:val="TableText0"/>
              <w:rPr>
                <w:rFonts w:ascii="Avenir LT Std 55 Roman" w:hAnsi="Avenir LT Std 55 Roman"/>
              </w:rPr>
            </w:pPr>
            <w:r w:rsidRPr="00D617DE">
              <w:rPr>
                <w:rFonts w:ascii="Avenir LT Std 55 Roman" w:hAnsi="Avenir LT Std 55 Roman"/>
              </w:rPr>
              <w:t>2033</w:t>
            </w:r>
          </w:p>
        </w:tc>
        <w:tc>
          <w:tcPr>
            <w:tcW w:w="828" w:type="dxa"/>
            <w:vAlign w:val="center"/>
            <w:hideMark/>
          </w:tcPr>
          <w:p w14:paraId="5561AAF9" w14:textId="77777777" w:rsidR="001A5FAE" w:rsidRPr="00D617DE" w:rsidRDefault="001A5FAE" w:rsidP="00566DF3">
            <w:pPr>
              <w:pStyle w:val="TableText0"/>
              <w:rPr>
                <w:rFonts w:ascii="Avenir LT Std 55 Roman" w:hAnsi="Avenir LT Std 55 Roman"/>
              </w:rPr>
            </w:pPr>
            <w:r w:rsidRPr="00D617DE">
              <w:rPr>
                <w:rFonts w:ascii="Avenir LT Std 55 Roman" w:hAnsi="Avenir LT Std 55 Roman"/>
              </w:rPr>
              <w:t>2036</w:t>
            </w:r>
          </w:p>
        </w:tc>
        <w:tc>
          <w:tcPr>
            <w:tcW w:w="820" w:type="dxa"/>
            <w:vAlign w:val="center"/>
            <w:hideMark/>
          </w:tcPr>
          <w:p w14:paraId="1EE8F3CB" w14:textId="77777777" w:rsidR="001A5FAE" w:rsidRPr="00D617DE" w:rsidRDefault="001A5FAE" w:rsidP="00566DF3">
            <w:pPr>
              <w:pStyle w:val="TableText0"/>
              <w:rPr>
                <w:rFonts w:ascii="Avenir LT Std 55 Roman" w:hAnsi="Avenir LT Std 55 Roman"/>
              </w:rPr>
            </w:pPr>
            <w:r w:rsidRPr="00D617DE">
              <w:rPr>
                <w:rFonts w:ascii="Avenir LT Std 55 Roman" w:hAnsi="Avenir LT Std 55 Roman"/>
              </w:rPr>
              <w:t>2039</w:t>
            </w:r>
          </w:p>
        </w:tc>
        <w:tc>
          <w:tcPr>
            <w:tcW w:w="895" w:type="dxa"/>
            <w:vAlign w:val="center"/>
            <w:hideMark/>
          </w:tcPr>
          <w:p w14:paraId="69DD6459" w14:textId="77777777" w:rsidR="001A5FAE" w:rsidRPr="00D617DE" w:rsidRDefault="001A5FAE" w:rsidP="00566DF3">
            <w:pPr>
              <w:pStyle w:val="TableText0"/>
              <w:rPr>
                <w:rFonts w:ascii="Avenir LT Std 55 Roman" w:hAnsi="Avenir LT Std 55 Roman"/>
              </w:rPr>
            </w:pPr>
            <w:r w:rsidRPr="00D617DE">
              <w:rPr>
                <w:rFonts w:ascii="Avenir LT Std 55 Roman" w:hAnsi="Avenir LT Std 55 Roman"/>
              </w:rPr>
              <w:t>2042</w:t>
            </w:r>
          </w:p>
        </w:tc>
      </w:tr>
    </w:tbl>
    <w:p w14:paraId="1ECBC3D8" w14:textId="0A7C559C" w:rsidR="00AC2037" w:rsidRPr="00D617DE" w:rsidRDefault="001A5FAE" w:rsidP="00DC48CC">
      <w:pPr>
        <w:pStyle w:val="Bullet1"/>
        <w:spacing w:before="240"/>
        <w:rPr>
          <w:rFonts w:ascii="Avenir LT Std 55 Roman" w:hAnsi="Avenir LT Std 55 Roman"/>
        </w:rPr>
      </w:pPr>
      <w:r w:rsidRPr="00D617DE">
        <w:rPr>
          <w:rFonts w:ascii="Avenir LT Std 55 Roman" w:hAnsi="Avenir LT Std 55 Roman"/>
        </w:rPr>
        <w:t xml:space="preserve">Compliance exemptions </w:t>
      </w:r>
      <w:r w:rsidR="00477D70" w:rsidRPr="00D617DE">
        <w:rPr>
          <w:rFonts w:ascii="Avenir LT Std 55 Roman" w:hAnsi="Avenir LT Std 55 Roman"/>
          <w:u w:val="single"/>
        </w:rPr>
        <w:t>and extensions</w:t>
      </w:r>
      <w:r w:rsidR="00477D70" w:rsidRPr="00D617DE">
        <w:rPr>
          <w:rFonts w:ascii="Avenir LT Std 55 Roman" w:hAnsi="Avenir LT Std 55 Roman"/>
        </w:rPr>
        <w:t xml:space="preserve"> </w:t>
      </w:r>
      <w:r w:rsidRPr="00D617DE">
        <w:rPr>
          <w:rFonts w:ascii="Avenir LT Std 55 Roman" w:hAnsi="Avenir LT Std 55 Roman"/>
        </w:rPr>
        <w:t xml:space="preserve">for backup vehicles, daily usage, </w:t>
      </w:r>
      <w:r w:rsidR="3FAEF91B" w:rsidRPr="00D617DE">
        <w:rPr>
          <w:rFonts w:ascii="Avenir LT Std 55 Roman" w:hAnsi="Avenir LT Std 55 Roman"/>
          <w:u w:val="single"/>
        </w:rPr>
        <w:t xml:space="preserve">ZEV </w:t>
      </w:r>
      <w:r w:rsidRPr="00D617DE">
        <w:rPr>
          <w:rFonts w:ascii="Avenir LT Std 55 Roman" w:hAnsi="Avenir LT Std 55 Roman"/>
        </w:rPr>
        <w:t>infrastructure</w:t>
      </w:r>
      <w:r w:rsidR="00F27207" w:rsidRPr="00D617DE">
        <w:rPr>
          <w:rFonts w:ascii="Avenir LT Std 55 Roman" w:hAnsi="Avenir LT Std 55 Roman"/>
        </w:rPr>
        <w:t xml:space="preserve"> </w:t>
      </w:r>
      <w:r w:rsidRPr="00D617DE">
        <w:rPr>
          <w:rFonts w:ascii="Avenir LT Std 55 Roman" w:hAnsi="Avenir LT Std 55 Roman"/>
        </w:rPr>
        <w:t xml:space="preserve">delays, vehicle delivery delays, </w:t>
      </w:r>
      <w:r w:rsidR="53DA6558" w:rsidRPr="00D617DE">
        <w:rPr>
          <w:rFonts w:ascii="Avenir LT Std 55 Roman" w:hAnsi="Avenir LT Std 55 Roman"/>
          <w:u w:val="single"/>
        </w:rPr>
        <w:t xml:space="preserve">when </w:t>
      </w:r>
      <w:r w:rsidR="004078CD" w:rsidRPr="00D617DE">
        <w:rPr>
          <w:rFonts w:ascii="Avenir LT Std 55 Roman" w:hAnsi="Avenir LT Std 55 Roman"/>
        </w:rPr>
        <w:t>ZEV</w:t>
      </w:r>
      <w:r w:rsidR="628126AF" w:rsidRPr="00D617DE">
        <w:rPr>
          <w:rFonts w:ascii="Avenir LT Std 55 Roman" w:hAnsi="Avenir LT Std 55 Roman"/>
        </w:rPr>
        <w:t xml:space="preserve">s </w:t>
      </w:r>
      <w:r w:rsidR="628126AF" w:rsidRPr="00D617DE">
        <w:rPr>
          <w:rFonts w:ascii="Avenir LT Std 55 Roman" w:hAnsi="Avenir LT Std 55 Roman"/>
          <w:u w:val="single"/>
        </w:rPr>
        <w:t xml:space="preserve">are not available to </w:t>
      </w:r>
      <w:proofErr w:type="spellStart"/>
      <w:r w:rsidR="628126AF" w:rsidRPr="00D617DE">
        <w:rPr>
          <w:rFonts w:ascii="Avenir LT Std 55 Roman" w:hAnsi="Avenir LT Std 55 Roman"/>
          <w:u w:val="single"/>
        </w:rPr>
        <w:t>purchase</w:t>
      </w:r>
      <w:r w:rsidR="004078CD" w:rsidRPr="00D617DE">
        <w:rPr>
          <w:rFonts w:ascii="Avenir LT Std 55 Roman" w:hAnsi="Avenir LT Std 55 Roman"/>
          <w:strike/>
        </w:rPr>
        <w:t>navailability</w:t>
      </w:r>
      <w:proofErr w:type="spellEnd"/>
      <w:r w:rsidR="004078CD" w:rsidRPr="00D617DE">
        <w:rPr>
          <w:rFonts w:ascii="Avenir LT Std 55 Roman" w:hAnsi="Avenir LT Std 55 Roman"/>
          <w:u w:val="single"/>
        </w:rPr>
        <w:t>,</w:t>
      </w:r>
      <w:r w:rsidRPr="00D617DE">
        <w:rPr>
          <w:rFonts w:ascii="Avenir LT Std 55 Roman" w:hAnsi="Avenir LT Std 55 Roman"/>
        </w:rPr>
        <w:t xml:space="preserve"> declared emergency events, </w:t>
      </w:r>
      <w:r w:rsidR="00377979" w:rsidRPr="00D617DE">
        <w:rPr>
          <w:rFonts w:ascii="Avenir LT Std 55 Roman" w:hAnsi="Avenir LT Std 55 Roman"/>
          <w:u w:val="single"/>
        </w:rPr>
        <w:t xml:space="preserve">delay for waste and wastewater fleets, </w:t>
      </w:r>
      <w:r w:rsidR="004B564D" w:rsidRPr="00D617DE">
        <w:rPr>
          <w:rFonts w:ascii="Avenir LT Std 55 Roman" w:hAnsi="Avenir LT Std 55 Roman"/>
          <w:u w:val="single"/>
        </w:rPr>
        <w:t xml:space="preserve">five-day pass, non-repairable vehicles, </w:t>
      </w:r>
      <w:r w:rsidR="00451990" w:rsidRPr="00D617DE">
        <w:rPr>
          <w:rFonts w:ascii="Avenir LT Std 55 Roman" w:hAnsi="Avenir LT Std 55 Roman"/>
          <w:u w:val="single"/>
        </w:rPr>
        <w:t xml:space="preserve">vehicle delivery delay, </w:t>
      </w:r>
      <w:r w:rsidR="00B92AF4" w:rsidRPr="00D617DE">
        <w:rPr>
          <w:rFonts w:ascii="Avenir LT Std 55 Roman" w:hAnsi="Avenir LT Std 55 Roman"/>
          <w:u w:val="single"/>
        </w:rPr>
        <w:t>intermittent snow removal vehicles,</w:t>
      </w:r>
      <w:r w:rsidR="00451990" w:rsidRPr="00D617DE">
        <w:rPr>
          <w:rFonts w:ascii="Avenir LT Std 55 Roman" w:hAnsi="Avenir LT Std 55 Roman"/>
        </w:rPr>
        <w:t xml:space="preserve"> </w:t>
      </w:r>
      <w:r w:rsidRPr="00D617DE">
        <w:rPr>
          <w:rFonts w:ascii="Avenir LT Std 55 Roman" w:hAnsi="Avenir LT Std 55 Roman"/>
        </w:rPr>
        <w:t>and mutual aid assistance</w:t>
      </w:r>
      <w:r w:rsidR="00024671" w:rsidRPr="00D617DE">
        <w:rPr>
          <w:rFonts w:ascii="Avenir LT Std 55 Roman" w:hAnsi="Avenir LT Std 55 Roman"/>
        </w:rPr>
        <w:t xml:space="preserve">. </w:t>
      </w:r>
    </w:p>
    <w:p w14:paraId="05C88D5D" w14:textId="6327F078" w:rsidR="001A5FAE" w:rsidRPr="00D617DE" w:rsidRDefault="0835392A" w:rsidP="00DC48CC">
      <w:pPr>
        <w:pStyle w:val="Bullet1"/>
        <w:spacing w:before="240"/>
        <w:rPr>
          <w:rFonts w:ascii="Avenir LT Std 55 Roman" w:hAnsi="Avenir LT Std 55 Roman"/>
        </w:rPr>
      </w:pPr>
      <w:r w:rsidRPr="00D617DE">
        <w:rPr>
          <w:rFonts w:ascii="Avenir LT Std 55 Roman" w:hAnsi="Avenir LT Std 55 Roman"/>
          <w:u w:val="single"/>
        </w:rPr>
        <w:t>When granted exemptions to purchase ICE vehicles or when allowed under the ZEV Milestones Option, f</w:t>
      </w:r>
      <w:r w:rsidR="00AC2037" w:rsidRPr="00D617DE">
        <w:rPr>
          <w:rFonts w:ascii="Avenir LT Std 55 Roman" w:hAnsi="Avenir LT Std 55 Roman"/>
          <w:u w:val="single"/>
        </w:rPr>
        <w:t xml:space="preserve">leets </w:t>
      </w:r>
      <w:r w:rsidR="00F528BA" w:rsidRPr="00D617DE">
        <w:rPr>
          <w:rFonts w:ascii="Avenir LT Std 55 Roman" w:hAnsi="Avenir LT Std 55 Roman"/>
          <w:u w:val="single"/>
        </w:rPr>
        <w:t>must</w:t>
      </w:r>
      <w:r w:rsidR="00AC2037" w:rsidRPr="00D617DE">
        <w:rPr>
          <w:rFonts w:ascii="Avenir LT Std 55 Roman" w:hAnsi="Avenir LT Std 55 Roman"/>
          <w:u w:val="single"/>
        </w:rPr>
        <w:t xml:space="preserve"> purchase new ICE vehicles certified to California standards</w:t>
      </w:r>
      <w:r w:rsidR="00AC2037" w:rsidRPr="00D617DE">
        <w:rPr>
          <w:rFonts w:ascii="Avenir LT Std 55 Roman" w:hAnsi="Avenir LT Std 55 Roman"/>
        </w:rPr>
        <w:t>.</w:t>
      </w:r>
      <w:r w:rsidR="42E7E68D" w:rsidRPr="00D617DE">
        <w:rPr>
          <w:rFonts w:ascii="Avenir LT Std 55 Roman" w:hAnsi="Avenir LT Std 55 Roman"/>
        </w:rPr>
        <w:t xml:space="preserve"> </w:t>
      </w:r>
      <w:r w:rsidR="42E7E68D" w:rsidRPr="00D617DE">
        <w:rPr>
          <w:rFonts w:ascii="Avenir LT Std 55 Roman" w:hAnsi="Avenir LT Std 55 Roman"/>
          <w:u w:val="single"/>
        </w:rPr>
        <w:t>Used ICE vehicle purchases, when allowed, must have a 2010 or newer model year engine.</w:t>
      </w:r>
    </w:p>
    <w:p w14:paraId="79E3EDA4" w14:textId="588EBB7F" w:rsidR="001A5FAE" w:rsidRPr="00D617DE" w:rsidRDefault="001A5FAE" w:rsidP="00F56146">
      <w:pPr>
        <w:pStyle w:val="Bullet1"/>
        <w:rPr>
          <w:rFonts w:ascii="Avenir LT Std 55 Roman" w:hAnsi="Avenir LT Std 55 Roman"/>
        </w:rPr>
      </w:pPr>
      <w:r w:rsidRPr="00D617DE">
        <w:rPr>
          <w:rFonts w:ascii="Avenir LT Std 55 Roman" w:hAnsi="Avenir LT Std 55 Roman"/>
        </w:rPr>
        <w:t>Annual reporting due starting February 1, 2024, recordkeeping requirements</w:t>
      </w:r>
    </w:p>
    <w:p w14:paraId="76BBDBD6" w14:textId="4E3D1891" w:rsidR="00A621E4" w:rsidRPr="00D617DE" w:rsidRDefault="00A621E4" w:rsidP="007F44EC">
      <w:pPr>
        <w:pStyle w:val="Bullet1"/>
        <w:spacing w:after="240"/>
        <w:rPr>
          <w:rFonts w:ascii="Avenir LT Std 55 Roman" w:hAnsi="Avenir LT Std 55 Roman"/>
        </w:rPr>
      </w:pPr>
      <w:r w:rsidRPr="00D617DE">
        <w:rPr>
          <w:rFonts w:ascii="Avenir LT Std 55 Roman" w:hAnsi="Avenir LT Std 55 Roman"/>
        </w:rPr>
        <w:t xml:space="preserve">For more details on </w:t>
      </w:r>
      <w:r w:rsidR="00A11BE5" w:rsidRPr="00D617DE">
        <w:rPr>
          <w:rFonts w:ascii="Avenir LT Std 55 Roman" w:hAnsi="Avenir LT Std 55 Roman"/>
        </w:rPr>
        <w:t xml:space="preserve">these requirements and </w:t>
      </w:r>
      <w:r w:rsidRPr="00D617DE">
        <w:rPr>
          <w:rFonts w:ascii="Avenir LT Std 55 Roman" w:hAnsi="Avenir LT Std 55 Roman"/>
        </w:rPr>
        <w:t>provisions, see Appendix H-2 Purpose and Rationale for High Priority Fleets</w:t>
      </w:r>
      <w:r w:rsidR="002840A8" w:rsidRPr="00D617DE">
        <w:rPr>
          <w:rFonts w:ascii="Avenir LT Std 55 Roman" w:hAnsi="Avenir LT Std 55 Roman"/>
        </w:rPr>
        <w:t xml:space="preserve"> </w:t>
      </w:r>
      <w:r w:rsidR="002840A8" w:rsidRPr="00D617DE">
        <w:rPr>
          <w:rFonts w:ascii="Avenir LT Std 55 Roman" w:hAnsi="Avenir LT Std 55 Roman"/>
          <w:u w:val="single"/>
        </w:rPr>
        <w:t xml:space="preserve">and for the most updated information visit CARB’s ACF rulemaking </w:t>
      </w:r>
      <w:r w:rsidR="0053117F" w:rsidRPr="00D617DE">
        <w:rPr>
          <w:rFonts w:ascii="Avenir LT Std 55 Roman" w:hAnsi="Avenir LT Std 55 Roman"/>
          <w:u w:val="single"/>
        </w:rPr>
        <w:t>(web link: https://ww2.arb.ca.gov/rulemaking/2022/acf2022)</w:t>
      </w:r>
      <w:r w:rsidR="0053117F" w:rsidRPr="00D617DE">
        <w:rPr>
          <w:rFonts w:ascii="Avenir LT Std 55 Roman" w:hAnsi="Avenir LT Std 55 Roman"/>
        </w:rPr>
        <w:t>.</w:t>
      </w:r>
    </w:p>
    <w:p w14:paraId="3820AA02" w14:textId="77777777" w:rsidR="001A5FAE" w:rsidRPr="00D617DE" w:rsidRDefault="001A5FAE" w:rsidP="009D0578">
      <w:pPr>
        <w:pStyle w:val="BodyText"/>
        <w:spacing w:after="0"/>
        <w:rPr>
          <w:rFonts w:ascii="Avenir LT Std 55 Roman" w:hAnsi="Avenir LT Std 55 Roman"/>
          <w:b/>
        </w:rPr>
      </w:pPr>
      <w:bookmarkStart w:id="81" w:name="_Toc1003836886"/>
      <w:bookmarkStart w:id="82" w:name="_Toc107392031"/>
      <w:r w:rsidRPr="00D617DE">
        <w:rPr>
          <w:rFonts w:ascii="Avenir LT Std 55 Roman" w:hAnsi="Avenir LT Std 55 Roman"/>
          <w:b/>
        </w:rPr>
        <w:t>100 Percent ZEV Sales Requirement</w:t>
      </w:r>
      <w:bookmarkEnd w:id="81"/>
      <w:bookmarkEnd w:id="82"/>
    </w:p>
    <w:p w14:paraId="5826EB43" w14:textId="6C1A6B1C" w:rsidR="001A5FAE" w:rsidRPr="00D617DE" w:rsidRDefault="001A5FAE" w:rsidP="00F56146">
      <w:pPr>
        <w:pStyle w:val="Bullet1"/>
        <w:rPr>
          <w:rFonts w:ascii="Avenir LT Std 55 Roman" w:hAnsi="Avenir LT Std 55 Roman"/>
        </w:rPr>
      </w:pPr>
      <w:r w:rsidRPr="00D617DE">
        <w:rPr>
          <w:rFonts w:ascii="Avenir LT Std 55 Roman" w:hAnsi="Avenir LT Std 55 Roman"/>
        </w:rPr>
        <w:t xml:space="preserve">Beginning </w:t>
      </w:r>
      <w:r w:rsidRPr="00D617DE">
        <w:rPr>
          <w:rFonts w:ascii="Avenir LT Std 55 Roman" w:hAnsi="Avenir LT Std 55 Roman"/>
          <w:strike/>
        </w:rPr>
        <w:t>2040</w:t>
      </w:r>
      <w:r w:rsidRPr="00D617DE">
        <w:rPr>
          <w:rFonts w:ascii="Avenir LT Std 55 Roman" w:hAnsi="Avenir LT Std 55 Roman"/>
        </w:rPr>
        <w:t xml:space="preserve"> </w:t>
      </w:r>
      <w:r w:rsidR="00F42768" w:rsidRPr="00D617DE">
        <w:rPr>
          <w:rFonts w:ascii="Avenir LT Std 55 Roman" w:hAnsi="Avenir LT Std 55 Roman"/>
          <w:u w:val="single"/>
        </w:rPr>
        <w:t>2036</w:t>
      </w:r>
      <w:r w:rsidRPr="00D617DE">
        <w:rPr>
          <w:rFonts w:ascii="Avenir LT Std 55 Roman" w:hAnsi="Avenir LT Std 55 Roman"/>
          <w:u w:val="single"/>
        </w:rPr>
        <w:t xml:space="preserve"> </w:t>
      </w:r>
      <w:r w:rsidRPr="00D617DE">
        <w:rPr>
          <w:rFonts w:ascii="Avenir LT Std 55 Roman" w:hAnsi="Avenir LT Std 55 Roman"/>
        </w:rPr>
        <w:t>MY, all medium- and heavy-duty vehicles sold in California must be ZEV.</w:t>
      </w:r>
    </w:p>
    <w:p w14:paraId="64D0EF39" w14:textId="07A9C76B" w:rsidR="00332653" w:rsidRPr="00D617DE" w:rsidRDefault="00332653" w:rsidP="0004272C">
      <w:pPr>
        <w:pStyle w:val="Bullet2"/>
        <w:rPr>
          <w:rFonts w:ascii="Avenir LT Std 55 Roman" w:hAnsi="Avenir LT Std 55 Roman"/>
        </w:rPr>
      </w:pPr>
      <w:r w:rsidRPr="00D617DE">
        <w:rPr>
          <w:rFonts w:ascii="Avenir LT Std 55 Roman" w:hAnsi="Avenir LT Std 55 Roman"/>
        </w:rPr>
        <w:t xml:space="preserve">Beginning in the </w:t>
      </w:r>
      <w:r w:rsidRPr="00D617DE">
        <w:rPr>
          <w:rFonts w:ascii="Avenir LT Std 55 Roman" w:hAnsi="Avenir LT Std 55 Roman"/>
          <w:strike/>
        </w:rPr>
        <w:t>2040</w:t>
      </w:r>
      <w:r w:rsidRPr="00D617DE">
        <w:rPr>
          <w:rFonts w:ascii="Avenir LT Std 55 Roman" w:hAnsi="Avenir LT Std 55 Roman"/>
        </w:rPr>
        <w:t xml:space="preserve"> </w:t>
      </w:r>
      <w:r w:rsidR="006D2C2C" w:rsidRPr="00D617DE">
        <w:rPr>
          <w:rFonts w:ascii="Avenir LT Std 55 Roman" w:hAnsi="Avenir LT Std 55 Roman"/>
          <w:u w:val="single"/>
        </w:rPr>
        <w:t>2036</w:t>
      </w:r>
      <w:r w:rsidRPr="00D617DE">
        <w:rPr>
          <w:rFonts w:ascii="Avenir LT Std 55 Roman" w:hAnsi="Avenir LT Std 55 Roman"/>
        </w:rPr>
        <w:t xml:space="preserve"> model year, any manufacturer that certifies on-road vehicles over 8,500 lbs. gross vehicle weight rating for sale in California may only produce and deliver for sale ZEVs to the ultimate purchaser in California.</w:t>
      </w:r>
    </w:p>
    <w:p w14:paraId="3E76510F" w14:textId="77777777" w:rsidR="00332653" w:rsidRPr="00D617DE" w:rsidRDefault="00332653" w:rsidP="0004272C">
      <w:pPr>
        <w:pStyle w:val="Bullet2"/>
        <w:spacing w:after="240"/>
        <w:rPr>
          <w:rFonts w:ascii="Avenir LT Std 55 Roman" w:hAnsi="Avenir LT Std 55 Roman"/>
        </w:rPr>
      </w:pPr>
      <w:r w:rsidRPr="00D617DE">
        <w:rPr>
          <w:rFonts w:ascii="Avenir LT Std 55 Roman" w:hAnsi="Avenir LT Std 55 Roman"/>
        </w:rPr>
        <w:t>ZEVs over 14,000 pounds gross vehicle weight rating (GVWR) and incomplete medium-duty ZEVs from 8,501 through 14,000 pounds GVWR produced and delivered for sale in California must meet the requirements of the Zero-Emission Powertrain Certification regulation.</w:t>
      </w:r>
    </w:p>
    <w:p w14:paraId="5A9FCC0F" w14:textId="4AFCE3B1" w:rsidR="008C1C6E" w:rsidRPr="00D617DE" w:rsidRDefault="00FA32A1" w:rsidP="00CE7C5C">
      <w:pPr>
        <w:pStyle w:val="Heading2"/>
        <w:rPr>
          <w:rFonts w:ascii="Avenir LT Std 55 Roman" w:hAnsi="Avenir LT Std 55 Roman"/>
        </w:rPr>
      </w:pPr>
      <w:bookmarkStart w:id="83" w:name="_Toc110940972"/>
      <w:bookmarkStart w:id="84" w:name="_Toc110941115"/>
      <w:bookmarkStart w:id="85" w:name="_Toc110948396"/>
      <w:bookmarkStart w:id="86" w:name="_Toc110940973"/>
      <w:bookmarkStart w:id="87" w:name="_Toc110941116"/>
      <w:bookmarkStart w:id="88" w:name="_Toc110948397"/>
      <w:bookmarkStart w:id="89" w:name="_Toc110940974"/>
      <w:bookmarkStart w:id="90" w:name="_Toc110941117"/>
      <w:bookmarkStart w:id="91" w:name="_Toc110948398"/>
      <w:bookmarkStart w:id="92" w:name="_Toc110940975"/>
      <w:bookmarkStart w:id="93" w:name="_Toc110941118"/>
      <w:bookmarkStart w:id="94" w:name="_Toc110948399"/>
      <w:bookmarkStart w:id="95" w:name="_Toc110940976"/>
      <w:bookmarkStart w:id="96" w:name="_Toc110941119"/>
      <w:bookmarkStart w:id="97" w:name="_Toc110948400"/>
      <w:bookmarkStart w:id="98" w:name="_Toc110940977"/>
      <w:bookmarkStart w:id="99" w:name="_Toc110941120"/>
      <w:bookmarkStart w:id="100" w:name="_Toc110948401"/>
      <w:bookmarkStart w:id="101" w:name="_Toc110940978"/>
      <w:bookmarkStart w:id="102" w:name="_Toc110941121"/>
      <w:bookmarkStart w:id="103" w:name="_Toc110948402"/>
      <w:bookmarkStart w:id="104" w:name="_Toc110940979"/>
      <w:bookmarkStart w:id="105" w:name="_Toc110941122"/>
      <w:bookmarkStart w:id="106" w:name="_Toc110948403"/>
      <w:bookmarkStart w:id="107" w:name="_Toc110940980"/>
      <w:bookmarkStart w:id="108" w:name="_Toc110941123"/>
      <w:bookmarkStart w:id="109" w:name="_Toc110948404"/>
      <w:bookmarkStart w:id="110" w:name="_Toc110940981"/>
      <w:bookmarkStart w:id="111" w:name="_Toc110941124"/>
      <w:bookmarkStart w:id="112" w:name="_Toc110948405"/>
      <w:bookmarkStart w:id="113" w:name="_Toc110940982"/>
      <w:bookmarkStart w:id="114" w:name="_Toc110941125"/>
      <w:bookmarkStart w:id="115" w:name="_Toc110948406"/>
      <w:bookmarkStart w:id="116" w:name="_Toc110940983"/>
      <w:bookmarkStart w:id="117" w:name="_Toc110941126"/>
      <w:bookmarkStart w:id="118" w:name="_Toc110948407"/>
      <w:bookmarkStart w:id="119" w:name="_Toc110940984"/>
      <w:bookmarkStart w:id="120" w:name="_Toc110941127"/>
      <w:bookmarkStart w:id="121" w:name="_Toc110948408"/>
      <w:bookmarkStart w:id="122" w:name="_Toc110940985"/>
      <w:bookmarkStart w:id="123" w:name="_Toc110941128"/>
      <w:bookmarkStart w:id="124" w:name="_Toc110948409"/>
      <w:bookmarkStart w:id="125" w:name="_Toc110940986"/>
      <w:bookmarkStart w:id="126" w:name="_Toc110941129"/>
      <w:bookmarkStart w:id="127" w:name="_Toc110948410"/>
      <w:bookmarkStart w:id="128" w:name="_Toc110940987"/>
      <w:bookmarkStart w:id="129" w:name="_Toc110941130"/>
      <w:bookmarkStart w:id="130" w:name="_Toc110948411"/>
      <w:bookmarkStart w:id="131" w:name="_Toc110940988"/>
      <w:bookmarkStart w:id="132" w:name="_Toc110941131"/>
      <w:bookmarkStart w:id="133" w:name="_Toc110948412"/>
      <w:bookmarkStart w:id="134" w:name="_Toc110940989"/>
      <w:bookmarkStart w:id="135" w:name="_Toc110941132"/>
      <w:bookmarkStart w:id="136" w:name="_Toc110948413"/>
      <w:bookmarkStart w:id="137" w:name="_Toc110940990"/>
      <w:bookmarkStart w:id="138" w:name="_Toc110941133"/>
      <w:bookmarkStart w:id="139" w:name="_Toc110948414"/>
      <w:bookmarkStart w:id="140" w:name="_Toc110940991"/>
      <w:bookmarkStart w:id="141" w:name="_Toc110941134"/>
      <w:bookmarkStart w:id="142" w:name="_Toc110948415"/>
      <w:bookmarkStart w:id="143" w:name="_Toc110940992"/>
      <w:bookmarkStart w:id="144" w:name="_Toc110941135"/>
      <w:bookmarkStart w:id="145" w:name="_Toc110948416"/>
      <w:bookmarkStart w:id="146" w:name="_Toc110940993"/>
      <w:bookmarkStart w:id="147" w:name="_Toc110941136"/>
      <w:bookmarkStart w:id="148" w:name="_Toc110948417"/>
      <w:bookmarkStart w:id="149" w:name="_Toc110940994"/>
      <w:bookmarkStart w:id="150" w:name="_Toc110941137"/>
      <w:bookmarkStart w:id="151" w:name="_Toc110948418"/>
      <w:bookmarkStart w:id="152" w:name="_Toc110940995"/>
      <w:bookmarkStart w:id="153" w:name="_Toc110941138"/>
      <w:bookmarkStart w:id="154" w:name="_Toc110948419"/>
      <w:bookmarkStart w:id="155" w:name="_Toc110940996"/>
      <w:bookmarkStart w:id="156" w:name="_Toc110941139"/>
      <w:bookmarkStart w:id="157" w:name="_Toc110948420"/>
      <w:bookmarkStart w:id="158" w:name="_Toc110940997"/>
      <w:bookmarkStart w:id="159" w:name="_Toc110941140"/>
      <w:bookmarkStart w:id="160" w:name="_Toc110948421"/>
      <w:bookmarkStart w:id="161" w:name="_Toc110940998"/>
      <w:bookmarkStart w:id="162" w:name="_Toc110941141"/>
      <w:bookmarkStart w:id="163" w:name="_Toc110948422"/>
      <w:bookmarkStart w:id="164" w:name="_Toc110940999"/>
      <w:bookmarkStart w:id="165" w:name="_Toc110941142"/>
      <w:bookmarkStart w:id="166" w:name="_Toc110948423"/>
      <w:bookmarkStart w:id="167" w:name="_Toc110941000"/>
      <w:bookmarkStart w:id="168" w:name="_Toc110941143"/>
      <w:bookmarkStart w:id="169" w:name="_Toc110948424"/>
      <w:bookmarkStart w:id="170" w:name="_Toc110941001"/>
      <w:bookmarkStart w:id="171" w:name="_Toc110941144"/>
      <w:bookmarkStart w:id="172" w:name="_Toc110948425"/>
      <w:bookmarkStart w:id="173" w:name="_Toc130242416"/>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D617DE">
        <w:rPr>
          <w:rFonts w:ascii="Avenir LT Std 55 Roman" w:hAnsi="Avenir LT Std 55 Roman"/>
        </w:rPr>
        <w:t xml:space="preserve">Reasonably Foreseeable </w:t>
      </w:r>
      <w:r w:rsidR="008C1C6E" w:rsidRPr="00D617DE">
        <w:rPr>
          <w:rFonts w:ascii="Avenir LT Std 55 Roman" w:hAnsi="Avenir LT Std 55 Roman"/>
        </w:rPr>
        <w:t xml:space="preserve">Compliance </w:t>
      </w:r>
      <w:r w:rsidRPr="00D617DE">
        <w:rPr>
          <w:rFonts w:ascii="Avenir LT Std 55 Roman" w:hAnsi="Avenir LT Std 55 Roman"/>
        </w:rPr>
        <w:t>R</w:t>
      </w:r>
      <w:r w:rsidR="008C1C6E" w:rsidRPr="00D617DE">
        <w:rPr>
          <w:rFonts w:ascii="Avenir LT Std 55 Roman" w:hAnsi="Avenir LT Std 55 Roman"/>
        </w:rPr>
        <w:t>esponses</w:t>
      </w:r>
      <w:bookmarkEnd w:id="173"/>
      <w:r w:rsidR="008C1C6E" w:rsidRPr="00D617DE">
        <w:rPr>
          <w:rFonts w:ascii="Avenir LT Std 55 Roman" w:hAnsi="Avenir LT Std 55 Roman"/>
        </w:rPr>
        <w:t xml:space="preserve"> </w:t>
      </w:r>
    </w:p>
    <w:p w14:paraId="29005713" w14:textId="266BD2CA" w:rsidR="00C134A1" w:rsidRPr="00D617DE" w:rsidRDefault="008C1C6E" w:rsidP="00C134A1">
      <w:pPr>
        <w:pStyle w:val="BodyText"/>
        <w:rPr>
          <w:rFonts w:ascii="Avenir LT Std 55 Roman" w:hAnsi="Avenir LT Std 55 Roman"/>
        </w:rPr>
      </w:pPr>
      <w:r w:rsidRPr="00D617DE">
        <w:rPr>
          <w:rFonts w:ascii="Avenir LT Std 55 Roman" w:hAnsi="Avenir LT Std 55 Roman"/>
        </w:rPr>
        <w:t xml:space="preserve">Reasonably foreseeable compliance responses under </w:t>
      </w:r>
      <w:r w:rsidR="006B0525" w:rsidRPr="00D617DE">
        <w:rPr>
          <w:rFonts w:ascii="Avenir LT Std 55 Roman" w:hAnsi="Avenir LT Std 55 Roman"/>
        </w:rPr>
        <w:t>the Proposed Project</w:t>
      </w:r>
      <w:r w:rsidRPr="00D617DE">
        <w:rPr>
          <w:rFonts w:ascii="Avenir LT Std 55 Roman" w:hAnsi="Avenir LT Std 55 Roman"/>
        </w:rPr>
        <w:t xml:space="preserve"> would include a </w:t>
      </w:r>
      <w:r w:rsidR="000D490B" w:rsidRPr="00D617DE">
        <w:rPr>
          <w:rFonts w:ascii="Avenir LT Std 55 Roman" w:hAnsi="Avenir LT Std 55 Roman"/>
        </w:rPr>
        <w:t xml:space="preserve">net </w:t>
      </w:r>
      <w:r w:rsidRPr="00D617DE">
        <w:rPr>
          <w:rFonts w:ascii="Avenir LT Std 55 Roman" w:hAnsi="Avenir LT Std 55 Roman"/>
        </w:rPr>
        <w:t xml:space="preserve">increase in </w:t>
      </w:r>
      <w:r w:rsidR="00424BFA" w:rsidRPr="00D617DE">
        <w:rPr>
          <w:rFonts w:ascii="Avenir LT Std 55 Roman" w:hAnsi="Avenir LT Std 55 Roman"/>
        </w:rPr>
        <w:t xml:space="preserve">the purchase of </w:t>
      </w:r>
      <w:r w:rsidR="008D5DEC" w:rsidRPr="00D617DE">
        <w:rPr>
          <w:rFonts w:ascii="Avenir LT Std 55 Roman" w:hAnsi="Avenir LT Std 55 Roman"/>
        </w:rPr>
        <w:t>ZEV</w:t>
      </w:r>
      <w:r w:rsidR="00AE7356" w:rsidRPr="00D617DE">
        <w:rPr>
          <w:rFonts w:ascii="Avenir LT Std 55 Roman" w:hAnsi="Avenir LT Std 55 Roman"/>
        </w:rPr>
        <w:t>s</w:t>
      </w:r>
      <w:r w:rsidR="008D5DEC" w:rsidRPr="00D617DE">
        <w:rPr>
          <w:rFonts w:ascii="Avenir LT Std 55 Roman" w:hAnsi="Avenir LT Std 55 Roman"/>
        </w:rPr>
        <w:t xml:space="preserve"> </w:t>
      </w:r>
      <w:r w:rsidR="000D490B" w:rsidRPr="00D617DE">
        <w:rPr>
          <w:rFonts w:ascii="Avenir LT Std 55 Roman" w:hAnsi="Avenir LT Std 55 Roman"/>
        </w:rPr>
        <w:t xml:space="preserve">beyond the deployments already expected </w:t>
      </w:r>
      <w:r w:rsidR="00AB1899" w:rsidRPr="00D617DE">
        <w:rPr>
          <w:rFonts w:ascii="Avenir LT Std 55 Roman" w:hAnsi="Avenir LT Std 55 Roman"/>
        </w:rPr>
        <w:t>through implementation of</w:t>
      </w:r>
      <w:r w:rsidR="000D490B" w:rsidRPr="00D617DE">
        <w:rPr>
          <w:rFonts w:ascii="Avenir LT Std 55 Roman" w:hAnsi="Avenir LT Std 55 Roman"/>
        </w:rPr>
        <w:t xml:space="preserve"> the existing ACT regulation</w:t>
      </w:r>
      <w:r w:rsidR="00AB1899" w:rsidRPr="00D617DE">
        <w:rPr>
          <w:rFonts w:ascii="Avenir LT Std 55 Roman" w:hAnsi="Avenir LT Std 55 Roman"/>
        </w:rPr>
        <w:t xml:space="preserve"> and</w:t>
      </w:r>
      <w:r w:rsidR="0060042D" w:rsidRPr="00D617DE">
        <w:rPr>
          <w:rFonts w:ascii="Avenir LT Std 55 Roman" w:hAnsi="Avenir LT Std 55 Roman"/>
        </w:rPr>
        <w:t xml:space="preserve"> other consumer-related ZEV purchases</w:t>
      </w:r>
      <w:r w:rsidR="00FE1F1A" w:rsidRPr="00D617DE">
        <w:rPr>
          <w:rFonts w:ascii="Avenir LT Std 55 Roman" w:hAnsi="Avenir LT Std 55 Roman"/>
        </w:rPr>
        <w:t xml:space="preserve"> and a </w:t>
      </w:r>
      <w:r w:rsidR="00BE3777" w:rsidRPr="00D617DE">
        <w:rPr>
          <w:rFonts w:ascii="Avenir LT Std 55 Roman" w:hAnsi="Avenir LT Std 55 Roman"/>
        </w:rPr>
        <w:t xml:space="preserve">corresponding </w:t>
      </w:r>
      <w:r w:rsidR="00FE1F1A" w:rsidRPr="00D617DE">
        <w:rPr>
          <w:rFonts w:ascii="Avenir LT Std 55 Roman" w:hAnsi="Avenir LT Std 55 Roman"/>
        </w:rPr>
        <w:t>decrease in IC</w:t>
      </w:r>
      <w:r w:rsidR="00061E6C" w:rsidRPr="00D617DE">
        <w:rPr>
          <w:rFonts w:ascii="Avenir LT Std 55 Roman" w:hAnsi="Avenir LT Std 55 Roman"/>
        </w:rPr>
        <w:t>E vehicle purchases</w:t>
      </w:r>
      <w:r w:rsidR="00F66C14" w:rsidRPr="00D617DE">
        <w:rPr>
          <w:rFonts w:ascii="Avenir LT Std 55 Roman" w:hAnsi="Avenir LT Std 55 Roman"/>
        </w:rPr>
        <w:t xml:space="preserve">. </w:t>
      </w:r>
      <w:r w:rsidR="000D490B" w:rsidRPr="00D617DE">
        <w:rPr>
          <w:rFonts w:ascii="Avenir LT Std 55 Roman" w:hAnsi="Avenir LT Std 55 Roman"/>
        </w:rPr>
        <w:t xml:space="preserve">Any net increase </w:t>
      </w:r>
      <w:r w:rsidR="00C84917" w:rsidRPr="00D617DE">
        <w:rPr>
          <w:rFonts w:ascii="Avenir LT Std 55 Roman" w:hAnsi="Avenir LT Std 55 Roman"/>
        </w:rPr>
        <w:t>in ZEV sales</w:t>
      </w:r>
      <w:r w:rsidR="00A26D4B" w:rsidRPr="00D617DE">
        <w:rPr>
          <w:rFonts w:ascii="Avenir LT Std 55 Roman" w:hAnsi="Avenir LT Std 55 Roman"/>
        </w:rPr>
        <w:t xml:space="preserve"> </w:t>
      </w:r>
      <w:r w:rsidR="00F66C14" w:rsidRPr="00D617DE">
        <w:rPr>
          <w:rFonts w:ascii="Avenir LT Std 55 Roman" w:hAnsi="Avenir LT Std 55 Roman"/>
        </w:rPr>
        <w:t xml:space="preserve">would correspond </w:t>
      </w:r>
      <w:r w:rsidR="00031FFE" w:rsidRPr="00D617DE">
        <w:rPr>
          <w:rFonts w:ascii="Avenir LT Std 55 Roman" w:hAnsi="Avenir LT Std 55 Roman"/>
        </w:rPr>
        <w:t>to an</w:t>
      </w:r>
      <w:r w:rsidR="00DF689F" w:rsidRPr="00D617DE">
        <w:rPr>
          <w:rFonts w:ascii="Avenir LT Std 55 Roman" w:hAnsi="Avenir LT Std 55 Roman"/>
        </w:rPr>
        <w:t xml:space="preserve"> increase in the</w:t>
      </w:r>
      <w:r w:rsidR="008D5DEC" w:rsidRPr="00D617DE">
        <w:rPr>
          <w:rFonts w:ascii="Avenir LT Std 55 Roman" w:hAnsi="Avenir LT Std 55 Roman"/>
        </w:rPr>
        <w:t xml:space="preserve"> </w:t>
      </w:r>
      <w:r w:rsidRPr="00D617DE">
        <w:rPr>
          <w:rFonts w:ascii="Avenir LT Std 55 Roman" w:hAnsi="Avenir LT Std 55 Roman"/>
        </w:rPr>
        <w:t xml:space="preserve">manufacturing </w:t>
      </w:r>
      <w:r w:rsidR="0060042D" w:rsidRPr="00D617DE">
        <w:rPr>
          <w:rFonts w:ascii="Avenir LT Std 55 Roman" w:hAnsi="Avenir LT Std 55 Roman"/>
        </w:rPr>
        <w:t xml:space="preserve">of </w:t>
      </w:r>
      <w:r w:rsidR="009E6143" w:rsidRPr="00D617DE">
        <w:rPr>
          <w:rFonts w:ascii="Avenir LT Std 55 Roman" w:hAnsi="Avenir LT Std 55 Roman"/>
        </w:rPr>
        <w:t xml:space="preserve">new </w:t>
      </w:r>
      <w:r w:rsidR="0060042D" w:rsidRPr="00D617DE">
        <w:rPr>
          <w:rFonts w:ascii="Avenir LT Std 55 Roman" w:hAnsi="Avenir LT Std 55 Roman"/>
        </w:rPr>
        <w:t>ZEV</w:t>
      </w:r>
      <w:r w:rsidR="009E6143" w:rsidRPr="00D617DE">
        <w:rPr>
          <w:rFonts w:ascii="Avenir LT Std 55 Roman" w:hAnsi="Avenir LT Std 55 Roman"/>
        </w:rPr>
        <w:t xml:space="preserve">s or ZEV </w:t>
      </w:r>
      <w:r w:rsidR="00D5744D" w:rsidRPr="00D617DE">
        <w:rPr>
          <w:rFonts w:ascii="Avenir LT Std 55 Roman" w:hAnsi="Avenir LT Std 55 Roman"/>
        </w:rPr>
        <w:t>drivetrains</w:t>
      </w:r>
      <w:r w:rsidR="00EF2BA4" w:rsidRPr="00D617DE">
        <w:rPr>
          <w:rFonts w:ascii="Avenir LT Std 55 Roman" w:hAnsi="Avenir LT Std 55 Roman"/>
        </w:rPr>
        <w:t xml:space="preserve"> which could include the construction of new manufacturing facilities or an increase in the intensity of ZEV </w:t>
      </w:r>
      <w:r w:rsidR="000D7A1E" w:rsidRPr="00D617DE">
        <w:rPr>
          <w:rFonts w:ascii="Avenir LT Std 55 Roman" w:hAnsi="Avenir LT Std 55 Roman"/>
        </w:rPr>
        <w:t xml:space="preserve">component </w:t>
      </w:r>
      <w:r w:rsidR="00EF2BA4" w:rsidRPr="00D617DE">
        <w:rPr>
          <w:rFonts w:ascii="Avenir LT Std 55 Roman" w:hAnsi="Avenir LT Std 55 Roman"/>
        </w:rPr>
        <w:t>manufactur</w:t>
      </w:r>
      <w:r w:rsidR="0024795C" w:rsidRPr="00D617DE">
        <w:rPr>
          <w:rFonts w:ascii="Avenir LT Std 55 Roman" w:hAnsi="Avenir LT Std 55 Roman"/>
        </w:rPr>
        <w:t>ing</w:t>
      </w:r>
      <w:r w:rsidR="00EF2BA4" w:rsidRPr="00D617DE">
        <w:rPr>
          <w:rFonts w:ascii="Avenir LT Std 55 Roman" w:hAnsi="Avenir LT Std 55 Roman"/>
        </w:rPr>
        <w:t xml:space="preserve"> at existing facilities.</w:t>
      </w:r>
      <w:r w:rsidR="008307C7" w:rsidRPr="00D617DE">
        <w:rPr>
          <w:rFonts w:ascii="Avenir LT Std 55 Roman" w:hAnsi="Avenir LT Std 55 Roman"/>
        </w:rPr>
        <w:t xml:space="preserve"> Currently, the medium- and heavy-duty </w:t>
      </w:r>
      <w:r w:rsidR="00AC0AD4" w:rsidRPr="00D617DE">
        <w:rPr>
          <w:rFonts w:ascii="Avenir LT Std 55 Roman" w:hAnsi="Avenir LT Std 55 Roman"/>
        </w:rPr>
        <w:t xml:space="preserve">ICE </w:t>
      </w:r>
      <w:r w:rsidR="00392690" w:rsidRPr="00D617DE">
        <w:rPr>
          <w:rFonts w:ascii="Avenir LT Std 55 Roman" w:hAnsi="Avenir LT Std 55 Roman"/>
        </w:rPr>
        <w:t xml:space="preserve">truck </w:t>
      </w:r>
      <w:r w:rsidR="00CF0C63" w:rsidRPr="00D617DE">
        <w:rPr>
          <w:rFonts w:ascii="Avenir LT Std 55 Roman" w:hAnsi="Avenir LT Std 55 Roman"/>
        </w:rPr>
        <w:t xml:space="preserve">market is </w:t>
      </w:r>
      <w:r w:rsidR="00DA6BB3" w:rsidRPr="00D617DE">
        <w:rPr>
          <w:rFonts w:ascii="Avenir LT Std 55 Roman" w:hAnsi="Avenir LT Std 55 Roman"/>
        </w:rPr>
        <w:t xml:space="preserve">mainly </w:t>
      </w:r>
      <w:r w:rsidR="00CF0C63" w:rsidRPr="00D617DE">
        <w:rPr>
          <w:rFonts w:ascii="Avenir LT Std 55 Roman" w:hAnsi="Avenir LT Std 55 Roman"/>
        </w:rPr>
        <w:t>served by</w:t>
      </w:r>
      <w:r w:rsidR="00975EC1" w:rsidRPr="00D617DE">
        <w:rPr>
          <w:rFonts w:ascii="Avenir LT Std 55 Roman" w:hAnsi="Avenir LT Std 55 Roman"/>
        </w:rPr>
        <w:t xml:space="preserve"> </w:t>
      </w:r>
      <w:r w:rsidR="00381D80" w:rsidRPr="00D617DE">
        <w:rPr>
          <w:rFonts w:ascii="Avenir LT Std 55 Roman" w:hAnsi="Avenir LT Std 55 Roman"/>
        </w:rPr>
        <w:t>10</w:t>
      </w:r>
      <w:r w:rsidR="00975EC1" w:rsidRPr="00D617DE">
        <w:rPr>
          <w:rFonts w:ascii="Avenir LT Std 55 Roman" w:hAnsi="Avenir LT Std 55 Roman"/>
        </w:rPr>
        <w:t xml:space="preserve"> major</w:t>
      </w:r>
      <w:r w:rsidR="00381D80" w:rsidRPr="00D617DE">
        <w:rPr>
          <w:rFonts w:ascii="Avenir LT Std 55 Roman" w:hAnsi="Avenir LT Std 55 Roman"/>
        </w:rPr>
        <w:t xml:space="preserve"> manufacturers selling vehicles under </w:t>
      </w:r>
      <w:r w:rsidR="002A5B6F" w:rsidRPr="00D617DE">
        <w:rPr>
          <w:rFonts w:ascii="Avenir LT Std 55 Roman" w:hAnsi="Avenir LT Std 55 Roman"/>
        </w:rPr>
        <w:t>multiple</w:t>
      </w:r>
      <w:r w:rsidR="00381D80" w:rsidRPr="00D617DE">
        <w:rPr>
          <w:rFonts w:ascii="Avenir LT Std 55 Roman" w:hAnsi="Avenir LT Std 55 Roman"/>
        </w:rPr>
        <w:t xml:space="preserve"> brands</w:t>
      </w:r>
      <w:r w:rsidR="009B40EB" w:rsidRPr="00D617DE">
        <w:rPr>
          <w:rFonts w:ascii="Avenir LT Std 55 Roman" w:hAnsi="Avenir LT Std 55 Roman"/>
        </w:rPr>
        <w:t>,</w:t>
      </w:r>
      <w:r w:rsidR="00DA6BB3" w:rsidRPr="00D617DE">
        <w:rPr>
          <w:rFonts w:ascii="Avenir LT Std 55 Roman" w:hAnsi="Avenir LT Std 55 Roman"/>
        </w:rPr>
        <w:t xml:space="preserve"> as well as a handful of smaller manufacturers. </w:t>
      </w:r>
      <w:r w:rsidR="00E15462" w:rsidRPr="00D617DE">
        <w:rPr>
          <w:rFonts w:ascii="Avenir LT Std 55 Roman" w:hAnsi="Avenir LT Std 55 Roman"/>
        </w:rPr>
        <w:t>M</w:t>
      </w:r>
      <w:r w:rsidR="00392690" w:rsidRPr="00D617DE">
        <w:rPr>
          <w:rFonts w:ascii="Avenir LT Std 55 Roman" w:hAnsi="Avenir LT Std 55 Roman"/>
        </w:rPr>
        <w:t>ore than</w:t>
      </w:r>
      <w:r w:rsidR="00DA6BB3" w:rsidRPr="00D617DE">
        <w:rPr>
          <w:rFonts w:ascii="Avenir LT Std 55 Roman" w:hAnsi="Avenir LT Std 55 Roman"/>
        </w:rPr>
        <w:t xml:space="preserve"> 20 </w:t>
      </w:r>
      <w:r w:rsidR="00F87965" w:rsidRPr="00D617DE">
        <w:rPr>
          <w:rFonts w:ascii="Avenir LT Std 55 Roman" w:hAnsi="Avenir LT Std 55 Roman"/>
        </w:rPr>
        <w:t>newer companies have be</w:t>
      </w:r>
      <w:r w:rsidR="007E5A54" w:rsidRPr="00D617DE">
        <w:rPr>
          <w:rFonts w:ascii="Avenir LT Std 55 Roman" w:hAnsi="Avenir LT Std 55 Roman"/>
        </w:rPr>
        <w:t>en</w:t>
      </w:r>
      <w:r w:rsidR="00F87965" w:rsidRPr="00D617DE">
        <w:rPr>
          <w:rFonts w:ascii="Avenir LT Std 55 Roman" w:hAnsi="Avenir LT Std 55 Roman"/>
        </w:rPr>
        <w:t xml:space="preserve"> selling ZEVs</w:t>
      </w:r>
      <w:r w:rsidR="007463AC" w:rsidRPr="00D617DE">
        <w:rPr>
          <w:rFonts w:ascii="Avenir LT Std 55 Roman" w:hAnsi="Avenir LT Std 55 Roman"/>
        </w:rPr>
        <w:t xml:space="preserve"> </w:t>
      </w:r>
      <w:r w:rsidR="00860692" w:rsidRPr="00D617DE">
        <w:rPr>
          <w:rFonts w:ascii="Avenir LT Std 55 Roman" w:hAnsi="Avenir LT Std 55 Roman"/>
        </w:rPr>
        <w:t xml:space="preserve">and </w:t>
      </w:r>
      <w:r w:rsidR="00BF75AC" w:rsidRPr="00D617DE">
        <w:rPr>
          <w:rFonts w:ascii="Avenir LT Std 55 Roman" w:hAnsi="Avenir LT Std 55 Roman"/>
        </w:rPr>
        <w:t>new ZEV conversions</w:t>
      </w:r>
      <w:r w:rsidR="007463AC" w:rsidRPr="00D617DE">
        <w:rPr>
          <w:rFonts w:ascii="Avenir LT Std 55 Roman" w:hAnsi="Avenir LT Std 55 Roman"/>
        </w:rPr>
        <w:t xml:space="preserve"> </w:t>
      </w:r>
      <w:r w:rsidR="0021371A" w:rsidRPr="00D617DE">
        <w:rPr>
          <w:rFonts w:ascii="Avenir LT Std 55 Roman" w:hAnsi="Avenir LT Std 55 Roman"/>
        </w:rPr>
        <w:t>within</w:t>
      </w:r>
      <w:r w:rsidR="00603E93" w:rsidRPr="00D617DE">
        <w:rPr>
          <w:rFonts w:ascii="Avenir LT Std 55 Roman" w:hAnsi="Avenir LT Std 55 Roman"/>
        </w:rPr>
        <w:t xml:space="preserve"> California</w:t>
      </w:r>
      <w:r w:rsidR="00860692" w:rsidRPr="00D617DE">
        <w:rPr>
          <w:rFonts w:ascii="Avenir LT Std 55 Roman" w:hAnsi="Avenir LT Std 55 Roman"/>
        </w:rPr>
        <w:t xml:space="preserve"> and some of the major manufacturers have also started to produce ZEV</w:t>
      </w:r>
      <w:r w:rsidR="0021371A" w:rsidRPr="00D617DE">
        <w:rPr>
          <w:rFonts w:ascii="Avenir LT Std 55 Roman" w:hAnsi="Avenir LT Std 55 Roman"/>
        </w:rPr>
        <w:t>s</w:t>
      </w:r>
      <w:r w:rsidR="00860692" w:rsidRPr="00D617DE">
        <w:rPr>
          <w:rFonts w:ascii="Avenir LT Std 55 Roman" w:hAnsi="Avenir LT Std 55 Roman"/>
        </w:rPr>
        <w:t xml:space="preserve">. </w:t>
      </w:r>
      <w:r w:rsidR="00603E93" w:rsidRPr="00D617DE">
        <w:rPr>
          <w:rFonts w:ascii="Avenir LT Std 55 Roman" w:hAnsi="Avenir LT Std 55 Roman"/>
        </w:rPr>
        <w:t>Under the proposed regulation, b</w:t>
      </w:r>
      <w:r w:rsidR="00022792" w:rsidRPr="00D617DE">
        <w:rPr>
          <w:rFonts w:ascii="Avenir LT Std 55 Roman" w:hAnsi="Avenir LT Std 55 Roman"/>
        </w:rPr>
        <w:t>attery electric vehicle (</w:t>
      </w:r>
      <w:r w:rsidR="007463AC" w:rsidRPr="00D617DE">
        <w:rPr>
          <w:rFonts w:ascii="Avenir LT Std 55 Roman" w:hAnsi="Avenir LT Std 55 Roman"/>
        </w:rPr>
        <w:t>BEV</w:t>
      </w:r>
      <w:r w:rsidR="00022792" w:rsidRPr="00D617DE">
        <w:rPr>
          <w:rFonts w:ascii="Avenir LT Std 55 Roman" w:hAnsi="Avenir LT Std 55 Roman"/>
        </w:rPr>
        <w:t>)</w:t>
      </w:r>
      <w:r w:rsidR="007463AC" w:rsidRPr="00D617DE">
        <w:rPr>
          <w:rFonts w:ascii="Avenir LT Std 55 Roman" w:hAnsi="Avenir LT Std 55 Roman"/>
        </w:rPr>
        <w:t xml:space="preserve"> and hydrogen fuel cell sales in the medium to heavy-duty sector </w:t>
      </w:r>
      <w:r w:rsidR="006E2AD0" w:rsidRPr="00D617DE">
        <w:rPr>
          <w:rFonts w:ascii="Avenir LT Std 55 Roman" w:hAnsi="Avenir LT Std 55 Roman"/>
        </w:rPr>
        <w:t>would</w:t>
      </w:r>
      <w:r w:rsidR="001D4562" w:rsidRPr="00D617DE">
        <w:rPr>
          <w:rFonts w:ascii="Avenir LT Std 55 Roman" w:hAnsi="Avenir LT Std 55 Roman"/>
        </w:rPr>
        <w:t xml:space="preserve"> </w:t>
      </w:r>
      <w:r w:rsidR="007463AC" w:rsidRPr="00D617DE">
        <w:rPr>
          <w:rFonts w:ascii="Avenir LT Std 55 Roman" w:hAnsi="Avenir LT Std 55 Roman"/>
        </w:rPr>
        <w:t xml:space="preserve">increase from less than 5 percent to 100 percent </w:t>
      </w:r>
      <w:r w:rsidR="00505798" w:rsidRPr="00D617DE">
        <w:rPr>
          <w:rFonts w:ascii="Avenir LT Std 55 Roman" w:hAnsi="Avenir LT Std 55 Roman"/>
        </w:rPr>
        <w:t xml:space="preserve">by </w:t>
      </w:r>
      <w:r w:rsidR="00C05702" w:rsidRPr="00D617DE">
        <w:rPr>
          <w:rFonts w:ascii="Avenir LT Std 55 Roman" w:hAnsi="Avenir LT Std 55 Roman"/>
          <w:u w:val="single"/>
        </w:rPr>
        <w:t>2036</w:t>
      </w:r>
      <w:r w:rsidR="00C05702" w:rsidRPr="00D617DE">
        <w:rPr>
          <w:rFonts w:ascii="Avenir LT Std 55 Roman" w:hAnsi="Avenir LT Std 55 Roman"/>
          <w:strike/>
        </w:rPr>
        <w:t>2040</w:t>
      </w:r>
      <w:r w:rsidR="007463AC" w:rsidRPr="00D617DE">
        <w:rPr>
          <w:rFonts w:ascii="Avenir LT Std 55 Roman" w:hAnsi="Avenir LT Std 55 Roman"/>
        </w:rPr>
        <w:t>.</w:t>
      </w:r>
      <w:r w:rsidR="00EF2BA4" w:rsidRPr="00D617DE">
        <w:rPr>
          <w:rFonts w:ascii="Avenir LT Std 55 Roman" w:hAnsi="Avenir LT Std 55 Roman"/>
        </w:rPr>
        <w:t xml:space="preserve"> </w:t>
      </w:r>
      <w:r w:rsidR="00567E34" w:rsidRPr="00D617DE">
        <w:rPr>
          <w:rFonts w:ascii="Avenir LT Std 55 Roman" w:hAnsi="Avenir LT Std 55 Roman"/>
        </w:rPr>
        <w:t xml:space="preserve">Manufacturers </w:t>
      </w:r>
      <w:r w:rsidR="00196237" w:rsidRPr="00D617DE">
        <w:rPr>
          <w:rFonts w:ascii="Avenir LT Std 55 Roman" w:hAnsi="Avenir LT Std 55 Roman"/>
        </w:rPr>
        <w:t xml:space="preserve">may </w:t>
      </w:r>
      <w:r w:rsidR="00EB6E25" w:rsidRPr="00D617DE">
        <w:rPr>
          <w:rFonts w:ascii="Avenir LT Std 55 Roman" w:hAnsi="Avenir LT Std 55 Roman"/>
        </w:rPr>
        <w:t>modify existing facilities</w:t>
      </w:r>
      <w:r w:rsidR="001F693C" w:rsidRPr="00D617DE">
        <w:rPr>
          <w:rFonts w:ascii="Avenir LT Std 55 Roman" w:hAnsi="Avenir LT Std 55 Roman"/>
        </w:rPr>
        <w:t xml:space="preserve"> to build ZEVs</w:t>
      </w:r>
      <w:r w:rsidR="00EB6E25" w:rsidRPr="00D617DE">
        <w:rPr>
          <w:rFonts w:ascii="Avenir LT Std 55 Roman" w:hAnsi="Avenir LT Std 55 Roman"/>
        </w:rPr>
        <w:t xml:space="preserve">, </w:t>
      </w:r>
      <w:r w:rsidR="00196237" w:rsidRPr="00D617DE">
        <w:rPr>
          <w:rFonts w:ascii="Avenir LT Std 55 Roman" w:hAnsi="Avenir LT Std 55 Roman"/>
        </w:rPr>
        <w:t xml:space="preserve">open new facilities, </w:t>
      </w:r>
      <w:r w:rsidR="00172804" w:rsidRPr="00D617DE">
        <w:rPr>
          <w:rFonts w:ascii="Avenir LT Std 55 Roman" w:hAnsi="Avenir LT Std 55 Roman"/>
        </w:rPr>
        <w:t>repurpose</w:t>
      </w:r>
      <w:r w:rsidR="00C64946" w:rsidRPr="00D617DE">
        <w:rPr>
          <w:rFonts w:ascii="Avenir LT Std 55 Roman" w:hAnsi="Avenir LT Std 55 Roman"/>
        </w:rPr>
        <w:t xml:space="preserve"> or </w:t>
      </w:r>
      <w:r w:rsidR="00196237" w:rsidRPr="00D617DE">
        <w:rPr>
          <w:rFonts w:ascii="Avenir LT Std 55 Roman" w:hAnsi="Avenir LT Std 55 Roman"/>
        </w:rPr>
        <w:t>c</w:t>
      </w:r>
      <w:r w:rsidR="00C64946" w:rsidRPr="00D617DE">
        <w:rPr>
          <w:rFonts w:ascii="Avenir LT Std 55 Roman" w:hAnsi="Avenir LT Std 55 Roman"/>
        </w:rPr>
        <w:t xml:space="preserve">lose </w:t>
      </w:r>
      <w:r w:rsidR="005403D5" w:rsidRPr="00D617DE">
        <w:rPr>
          <w:rFonts w:ascii="Avenir LT Std 55 Roman" w:hAnsi="Avenir LT Std 55 Roman"/>
        </w:rPr>
        <w:t xml:space="preserve">facilities </w:t>
      </w:r>
      <w:r w:rsidR="00C64946" w:rsidRPr="00D617DE">
        <w:rPr>
          <w:rFonts w:ascii="Avenir LT Std 55 Roman" w:hAnsi="Avenir LT Std 55 Roman"/>
        </w:rPr>
        <w:t>building ICE vehicles</w:t>
      </w:r>
      <w:r w:rsidR="00330B28" w:rsidRPr="00D617DE">
        <w:rPr>
          <w:rFonts w:ascii="Avenir LT Std 55 Roman" w:hAnsi="Avenir LT Std 55 Roman"/>
        </w:rPr>
        <w:t xml:space="preserve"> </w:t>
      </w:r>
      <w:r w:rsidR="00BC00CE" w:rsidRPr="00D617DE">
        <w:rPr>
          <w:rFonts w:ascii="Avenir LT Std 55 Roman" w:hAnsi="Avenir LT Std 55 Roman"/>
        </w:rPr>
        <w:t>and components</w:t>
      </w:r>
      <w:r w:rsidR="007630FC" w:rsidRPr="00D617DE">
        <w:rPr>
          <w:rFonts w:ascii="Avenir LT Std 55 Roman" w:hAnsi="Avenir LT Std 55 Roman"/>
        </w:rPr>
        <w:t>,</w:t>
      </w:r>
      <w:r w:rsidR="00BC00CE" w:rsidRPr="00D617DE">
        <w:rPr>
          <w:rFonts w:ascii="Avenir LT Std 55 Roman" w:hAnsi="Avenir LT Std 55 Roman"/>
        </w:rPr>
        <w:t xml:space="preserve"> </w:t>
      </w:r>
      <w:r w:rsidR="00330B28" w:rsidRPr="00D617DE">
        <w:rPr>
          <w:rFonts w:ascii="Avenir LT Std 55 Roman" w:hAnsi="Avenir LT Std 55 Roman"/>
        </w:rPr>
        <w:t>or potentially reopen currently</w:t>
      </w:r>
      <w:r w:rsidR="00750B49" w:rsidRPr="00D617DE">
        <w:rPr>
          <w:rFonts w:ascii="Avenir LT Std 55 Roman" w:hAnsi="Avenir LT Std 55 Roman"/>
        </w:rPr>
        <w:t xml:space="preserve"> closed plants</w:t>
      </w:r>
      <w:r w:rsidR="00C64946" w:rsidRPr="00D617DE">
        <w:rPr>
          <w:rFonts w:ascii="Avenir LT Std 55 Roman" w:hAnsi="Avenir LT Std 55 Roman"/>
        </w:rPr>
        <w:t>.</w:t>
      </w:r>
      <w:r w:rsidR="000B4DB5" w:rsidRPr="00D617DE">
        <w:rPr>
          <w:rFonts w:ascii="Avenir LT Std 55 Roman" w:hAnsi="Avenir LT Std 55 Roman"/>
        </w:rPr>
        <w:t xml:space="preserve"> </w:t>
      </w:r>
      <w:r w:rsidR="00326FB7" w:rsidRPr="00D617DE">
        <w:rPr>
          <w:rFonts w:ascii="Avenir LT Std 55 Roman" w:hAnsi="Avenir LT Std 55 Roman"/>
        </w:rPr>
        <w:t xml:space="preserve">For example, BYD’s California </w:t>
      </w:r>
      <w:r w:rsidR="0078601A" w:rsidRPr="00D617DE">
        <w:rPr>
          <w:rFonts w:ascii="Avenir LT Std 55 Roman" w:hAnsi="Avenir LT Std 55 Roman"/>
        </w:rPr>
        <w:t xml:space="preserve">manufacturing </w:t>
      </w:r>
      <w:r w:rsidR="00326FB7" w:rsidRPr="00D617DE">
        <w:rPr>
          <w:rFonts w:ascii="Avenir LT Std 55 Roman" w:hAnsi="Avenir LT Std 55 Roman"/>
        </w:rPr>
        <w:t>facility is a former</w:t>
      </w:r>
      <w:r w:rsidR="00750B49" w:rsidRPr="00D617DE">
        <w:rPr>
          <w:rFonts w:ascii="Avenir LT Std 55 Roman" w:hAnsi="Avenir LT Std 55 Roman"/>
        </w:rPr>
        <w:t>ly shuttered</w:t>
      </w:r>
      <w:r w:rsidR="00326FB7" w:rsidRPr="00D617DE">
        <w:rPr>
          <w:rFonts w:ascii="Avenir LT Std 55 Roman" w:hAnsi="Avenir LT Std 55 Roman"/>
        </w:rPr>
        <w:t xml:space="preserve"> recreational vehicle manufacturing site.</w:t>
      </w:r>
      <w:r w:rsidR="0046544C" w:rsidRPr="00D617DE">
        <w:rPr>
          <w:rFonts w:ascii="Avenir LT Std 55 Roman" w:hAnsi="Avenir LT Std 55 Roman"/>
          <w:vertAlign w:val="superscript"/>
        </w:rPr>
        <w:footnoteReference w:id="15"/>
      </w:r>
      <w:r w:rsidR="00326FB7" w:rsidRPr="00D617DE">
        <w:rPr>
          <w:rFonts w:ascii="Avenir LT Std 55 Roman" w:hAnsi="Avenir LT Std 55 Roman"/>
        </w:rPr>
        <w:t xml:space="preserve"> Tesla’s Fremont facility was formerly operated by GM and Toyota. Many of t</w:t>
      </w:r>
      <w:r w:rsidR="009E260C" w:rsidRPr="00D617DE">
        <w:rPr>
          <w:rFonts w:ascii="Avenir LT Std 55 Roman" w:hAnsi="Avenir LT Std 55 Roman"/>
        </w:rPr>
        <w:t xml:space="preserve">hese </w:t>
      </w:r>
      <w:r w:rsidR="00200976" w:rsidRPr="00D617DE">
        <w:rPr>
          <w:rFonts w:ascii="Avenir LT Std 55 Roman" w:hAnsi="Avenir LT Std 55 Roman"/>
        </w:rPr>
        <w:t>manufacturing</w:t>
      </w:r>
      <w:r w:rsidR="009E260C" w:rsidRPr="00D617DE">
        <w:rPr>
          <w:rFonts w:ascii="Avenir LT Std 55 Roman" w:hAnsi="Avenir LT Std 55 Roman"/>
        </w:rPr>
        <w:t xml:space="preserve"> changes are expected to occur outside California as the majority of medium- and heavy-duty vehicles sold in California are not built in</w:t>
      </w:r>
      <w:r w:rsidR="004F16B3" w:rsidRPr="00D617DE">
        <w:rPr>
          <w:rFonts w:ascii="Avenir LT Std 55 Roman" w:hAnsi="Avenir LT Std 55 Roman"/>
        </w:rPr>
        <w:t xml:space="preserve"> the S</w:t>
      </w:r>
      <w:r w:rsidR="009E260C" w:rsidRPr="00D617DE">
        <w:rPr>
          <w:rFonts w:ascii="Avenir LT Std 55 Roman" w:hAnsi="Avenir LT Std 55 Roman"/>
        </w:rPr>
        <w:t>tate.</w:t>
      </w:r>
      <w:r w:rsidR="00C63E23" w:rsidRPr="00D617DE">
        <w:rPr>
          <w:rFonts w:ascii="Avenir LT Std 55 Roman" w:hAnsi="Avenir LT Std 55 Roman"/>
        </w:rPr>
        <w:t xml:space="preserve"> </w:t>
      </w:r>
      <w:r w:rsidR="004F3AE8" w:rsidRPr="00D617DE">
        <w:rPr>
          <w:rFonts w:ascii="Avenir LT Std 55 Roman" w:hAnsi="Avenir LT Std 55 Roman"/>
        </w:rPr>
        <w:t xml:space="preserve">The macroeconomic analysis shows a shift between sectors </w:t>
      </w:r>
      <w:r w:rsidR="00AE63B0" w:rsidRPr="00D617DE">
        <w:rPr>
          <w:rFonts w:ascii="Avenir LT Std 55 Roman" w:hAnsi="Avenir LT Std 55 Roman"/>
        </w:rPr>
        <w:t>(</w:t>
      </w:r>
      <w:r w:rsidR="004F3AE8" w:rsidRPr="00D617DE">
        <w:rPr>
          <w:rFonts w:ascii="Avenir LT Std 55 Roman" w:hAnsi="Avenir LT Std 55 Roman"/>
        </w:rPr>
        <w:t>e.g., some losses for automotive repair and maintenance and petroleum and coal products manufacturing</w:t>
      </w:r>
      <w:r w:rsidR="00AE63B0" w:rsidRPr="00D617DE">
        <w:rPr>
          <w:rFonts w:ascii="Avenir LT Std 55 Roman" w:hAnsi="Avenir LT Std 55 Roman"/>
        </w:rPr>
        <w:t>)</w:t>
      </w:r>
      <w:r w:rsidR="004F3AE8" w:rsidRPr="00D617DE">
        <w:rPr>
          <w:rFonts w:ascii="Avenir LT Std 55 Roman" w:hAnsi="Avenir LT Std 55 Roman"/>
        </w:rPr>
        <w:t>, but growth in other sectors such as electric power generation, transmission, distribution, and construction</w:t>
      </w:r>
      <w:r w:rsidR="00FD1291" w:rsidRPr="00D617DE">
        <w:rPr>
          <w:rFonts w:ascii="Avenir LT Std 55 Roman" w:hAnsi="Avenir LT Std 55 Roman"/>
        </w:rPr>
        <w:t xml:space="preserve"> over </w:t>
      </w:r>
      <w:r w:rsidR="006E2AD0" w:rsidRPr="00D617DE">
        <w:rPr>
          <w:rFonts w:ascii="Avenir LT Std 55 Roman" w:hAnsi="Avenir LT Std 55 Roman"/>
        </w:rPr>
        <w:t>the analysis period</w:t>
      </w:r>
      <w:r w:rsidR="004F3AE8" w:rsidRPr="00D617DE">
        <w:rPr>
          <w:rFonts w:ascii="Avenir LT Std 55 Roman" w:hAnsi="Avenir LT Std 55 Roman"/>
        </w:rPr>
        <w:t xml:space="preserve">. </w:t>
      </w:r>
    </w:p>
    <w:p w14:paraId="65268B9B" w14:textId="7D7A8CDB" w:rsidR="001B316C" w:rsidRPr="00D617DE" w:rsidRDefault="00D34A61" w:rsidP="00C134A1">
      <w:pPr>
        <w:pStyle w:val="BodyText"/>
        <w:rPr>
          <w:rFonts w:ascii="Avenir LT Std 55 Roman" w:hAnsi="Avenir LT Std 55 Roman"/>
        </w:rPr>
      </w:pPr>
      <w:r w:rsidRPr="00D617DE">
        <w:rPr>
          <w:rFonts w:ascii="Avenir LT Std 55 Roman" w:hAnsi="Avenir LT Std 55 Roman"/>
        </w:rPr>
        <w:t xml:space="preserve">The estimated </w:t>
      </w:r>
      <w:r w:rsidRPr="00D617DE" w:rsidDel="0069036D">
        <w:rPr>
          <w:rFonts w:ascii="Avenir LT Std 55 Roman" w:hAnsi="Avenir LT Std 55 Roman"/>
        </w:rPr>
        <w:t xml:space="preserve">number of </w:t>
      </w:r>
      <w:r w:rsidR="008F3CC1" w:rsidRPr="00D617DE">
        <w:rPr>
          <w:rFonts w:ascii="Avenir LT Std 55 Roman" w:hAnsi="Avenir LT Std 55 Roman"/>
        </w:rPr>
        <w:t xml:space="preserve">medium- and heavy-duty </w:t>
      </w:r>
      <w:r w:rsidRPr="00D617DE">
        <w:rPr>
          <w:rFonts w:ascii="Avenir LT Std 55 Roman" w:hAnsi="Avenir LT Std 55 Roman"/>
        </w:rPr>
        <w:t>ZEV</w:t>
      </w:r>
      <w:r w:rsidR="008F3CC1" w:rsidRPr="00D617DE">
        <w:rPr>
          <w:rFonts w:ascii="Avenir LT Std 55 Roman" w:hAnsi="Avenir LT Std 55 Roman"/>
        </w:rPr>
        <w:t>s</w:t>
      </w:r>
      <w:r w:rsidRPr="00D617DE">
        <w:rPr>
          <w:rFonts w:ascii="Avenir LT Std 55 Roman" w:hAnsi="Avenir LT Std 55 Roman"/>
        </w:rPr>
        <w:t xml:space="preserve"> </w:t>
      </w:r>
      <w:r w:rsidR="001E0548" w:rsidRPr="00D617DE">
        <w:rPr>
          <w:rFonts w:ascii="Avenir LT Std 55 Roman" w:hAnsi="Avenir LT Std 55 Roman"/>
        </w:rPr>
        <w:t>in California</w:t>
      </w:r>
      <w:r w:rsidRPr="00D617DE">
        <w:rPr>
          <w:rFonts w:ascii="Avenir LT Std 55 Roman" w:hAnsi="Avenir LT Std 55 Roman"/>
        </w:rPr>
        <w:t xml:space="preserve"> would increase</w:t>
      </w:r>
      <w:r w:rsidR="00446FCA" w:rsidRPr="00D617DE">
        <w:rPr>
          <w:rFonts w:ascii="Avenir LT Std 55 Roman" w:hAnsi="Avenir LT Std 55 Roman"/>
        </w:rPr>
        <w:t xml:space="preserve"> beyond the </w:t>
      </w:r>
      <w:r w:rsidR="00AD199E" w:rsidRPr="00D617DE">
        <w:rPr>
          <w:rFonts w:ascii="Avenir LT Std 55 Roman" w:hAnsi="Avenir LT Std 55 Roman"/>
        </w:rPr>
        <w:t>BAU scenario</w:t>
      </w:r>
      <w:r w:rsidRPr="00D617DE">
        <w:rPr>
          <w:rFonts w:ascii="Avenir LT Std 55 Roman" w:hAnsi="Avenir LT Std 55 Roman"/>
        </w:rPr>
        <w:t xml:space="preserve"> </w:t>
      </w:r>
      <w:r w:rsidRPr="00D617DE" w:rsidDel="0069036D">
        <w:rPr>
          <w:rFonts w:ascii="Avenir LT Std 55 Roman" w:hAnsi="Avenir LT Std 55 Roman"/>
        </w:rPr>
        <w:t>from about 320,000 to about 5</w:t>
      </w:r>
      <w:r w:rsidRPr="00D617DE">
        <w:rPr>
          <w:rFonts w:ascii="Avenir LT Std 55 Roman" w:hAnsi="Avenir LT Std 55 Roman"/>
        </w:rPr>
        <w:t>1</w:t>
      </w:r>
      <w:r w:rsidRPr="00D617DE" w:rsidDel="0069036D">
        <w:rPr>
          <w:rFonts w:ascii="Avenir LT Std 55 Roman" w:hAnsi="Avenir LT Std 55 Roman"/>
        </w:rPr>
        <w:t>0,000</w:t>
      </w:r>
      <w:r w:rsidRPr="00D617DE">
        <w:rPr>
          <w:rFonts w:ascii="Avenir LT Std 55 Roman" w:hAnsi="Avenir LT Std 55 Roman"/>
        </w:rPr>
        <w:t xml:space="preserve"> in 2035, </w:t>
      </w:r>
      <w:r w:rsidRPr="00D617DE" w:rsidDel="0069036D">
        <w:rPr>
          <w:rFonts w:ascii="Avenir LT Std 55 Roman" w:hAnsi="Avenir LT Std 55 Roman"/>
        </w:rPr>
        <w:t>from abo</w:t>
      </w:r>
      <w:r w:rsidRPr="00D617DE">
        <w:rPr>
          <w:rFonts w:ascii="Avenir LT Std 55 Roman" w:hAnsi="Avenir LT Std 55 Roman"/>
        </w:rPr>
        <w:t>ut 780</w:t>
      </w:r>
      <w:r w:rsidRPr="00D617DE" w:rsidDel="0069036D">
        <w:rPr>
          <w:rFonts w:ascii="Avenir LT Std 55 Roman" w:hAnsi="Avenir LT Std 55 Roman"/>
        </w:rPr>
        <w:t>,000 to abo</w:t>
      </w:r>
      <w:r w:rsidRPr="00D617DE">
        <w:rPr>
          <w:rFonts w:ascii="Avenir LT Std 55 Roman" w:hAnsi="Avenir LT Std 55 Roman"/>
        </w:rPr>
        <w:t>u</w:t>
      </w:r>
      <w:r w:rsidRPr="00D617DE" w:rsidDel="0069036D">
        <w:rPr>
          <w:rFonts w:ascii="Avenir LT Std 55 Roman" w:hAnsi="Avenir LT Std 55 Roman"/>
        </w:rPr>
        <w:t xml:space="preserve">t </w:t>
      </w:r>
      <w:r w:rsidRPr="00D617DE">
        <w:rPr>
          <w:rFonts w:ascii="Avenir LT Std 55 Roman" w:hAnsi="Avenir LT Std 55 Roman"/>
          <w:strike/>
        </w:rPr>
        <w:t>1</w:t>
      </w:r>
      <w:r w:rsidRPr="00D617DE" w:rsidDel="0069036D">
        <w:rPr>
          <w:rFonts w:ascii="Avenir LT Std 55 Roman" w:hAnsi="Avenir LT Std 55 Roman"/>
          <w:strike/>
        </w:rPr>
        <w:t>,</w:t>
      </w:r>
      <w:r w:rsidRPr="00D617DE">
        <w:rPr>
          <w:rFonts w:ascii="Avenir LT Std 55 Roman" w:hAnsi="Avenir LT Std 55 Roman"/>
          <w:strike/>
        </w:rPr>
        <w:t>23</w:t>
      </w:r>
      <w:r w:rsidRPr="00D617DE" w:rsidDel="0069036D">
        <w:rPr>
          <w:rFonts w:ascii="Avenir LT Std 55 Roman" w:hAnsi="Avenir LT Std 55 Roman"/>
          <w:strike/>
        </w:rPr>
        <w:t>0,000</w:t>
      </w:r>
      <w:r w:rsidRPr="00D617DE" w:rsidDel="0069036D">
        <w:rPr>
          <w:rFonts w:ascii="Avenir LT Std 55 Roman" w:hAnsi="Avenir LT Std 55 Roman"/>
        </w:rPr>
        <w:t xml:space="preserve"> </w:t>
      </w:r>
      <w:r w:rsidR="00F85B99" w:rsidRPr="00D617DE">
        <w:rPr>
          <w:rFonts w:ascii="Avenir LT Std 55 Roman" w:hAnsi="Avenir LT Std 55 Roman"/>
          <w:u w:val="single"/>
        </w:rPr>
        <w:t xml:space="preserve">1,350,000 </w:t>
      </w:r>
      <w:r w:rsidRPr="00D617DE" w:rsidDel="0069036D">
        <w:rPr>
          <w:rFonts w:ascii="Avenir LT Std 55 Roman" w:hAnsi="Avenir LT Std 55 Roman"/>
        </w:rPr>
        <w:t>ZEVs by 20</w:t>
      </w:r>
      <w:r w:rsidRPr="00D617DE">
        <w:rPr>
          <w:rFonts w:ascii="Avenir LT Std 55 Roman" w:hAnsi="Avenir LT Std 55 Roman"/>
        </w:rPr>
        <w:t>45,</w:t>
      </w:r>
      <w:r w:rsidRPr="00D617DE" w:rsidDel="0069036D">
        <w:rPr>
          <w:rFonts w:ascii="Avenir LT Std 55 Roman" w:hAnsi="Avenir LT Std 55 Roman"/>
        </w:rPr>
        <w:t xml:space="preserve"> and from about 950,000 to</w:t>
      </w:r>
      <w:r w:rsidRPr="00D617DE">
        <w:rPr>
          <w:rFonts w:ascii="Avenir LT Std 55 Roman" w:hAnsi="Avenir LT Std 55 Roman"/>
        </w:rPr>
        <w:t xml:space="preserve"> about</w:t>
      </w:r>
      <w:r w:rsidRPr="00D617DE" w:rsidDel="0069036D">
        <w:rPr>
          <w:rFonts w:ascii="Avenir LT Std 55 Roman" w:hAnsi="Avenir LT Std 55 Roman"/>
        </w:rPr>
        <w:t xml:space="preserve"> </w:t>
      </w:r>
      <w:r w:rsidRPr="00D617DE" w:rsidDel="0069036D">
        <w:rPr>
          <w:rFonts w:ascii="Avenir LT Std 55 Roman" w:hAnsi="Avenir LT Std 55 Roman"/>
          <w:strike/>
        </w:rPr>
        <w:t>1,</w:t>
      </w:r>
      <w:r w:rsidRPr="00D617DE">
        <w:rPr>
          <w:rFonts w:ascii="Avenir LT Std 55 Roman" w:hAnsi="Avenir LT Std 55 Roman"/>
          <w:strike/>
        </w:rPr>
        <w:t>590</w:t>
      </w:r>
      <w:r w:rsidRPr="00D617DE" w:rsidDel="0069036D">
        <w:rPr>
          <w:rFonts w:ascii="Avenir LT Std 55 Roman" w:hAnsi="Avenir LT Std 55 Roman"/>
          <w:strike/>
        </w:rPr>
        <w:t>,000</w:t>
      </w:r>
      <w:r w:rsidRPr="00D617DE" w:rsidDel="0069036D">
        <w:rPr>
          <w:rFonts w:ascii="Avenir LT Std 55 Roman" w:hAnsi="Avenir LT Std 55 Roman"/>
        </w:rPr>
        <w:t xml:space="preserve"> </w:t>
      </w:r>
      <w:r w:rsidR="004D0499" w:rsidRPr="00D617DE">
        <w:rPr>
          <w:rFonts w:ascii="Avenir LT Std 55 Roman" w:hAnsi="Avenir LT Std 55 Roman"/>
          <w:u w:val="single"/>
        </w:rPr>
        <w:t xml:space="preserve">1,690,000 </w:t>
      </w:r>
      <w:r w:rsidRPr="00D617DE" w:rsidDel="0069036D">
        <w:rPr>
          <w:rFonts w:ascii="Avenir LT Std 55 Roman" w:hAnsi="Avenir LT Std 55 Roman"/>
        </w:rPr>
        <w:t xml:space="preserve">ZEVs by 2050. </w:t>
      </w:r>
      <w:r w:rsidR="00B116C9" w:rsidRPr="00D617DE">
        <w:rPr>
          <w:rFonts w:ascii="Avenir LT Std 55 Roman" w:hAnsi="Avenir LT Std 55 Roman"/>
        </w:rPr>
        <w:t>In 2050, staff projects 85 percent w</w:t>
      </w:r>
      <w:r w:rsidR="00996BF1" w:rsidRPr="00D617DE">
        <w:rPr>
          <w:rFonts w:ascii="Avenir LT Std 55 Roman" w:hAnsi="Avenir LT Std 55 Roman"/>
        </w:rPr>
        <w:t>ould</w:t>
      </w:r>
      <w:r w:rsidR="00B116C9" w:rsidRPr="00D617DE">
        <w:rPr>
          <w:rFonts w:ascii="Avenir LT Std 55 Roman" w:hAnsi="Avenir LT Std 55 Roman"/>
        </w:rPr>
        <w:t xml:space="preserve"> be </w:t>
      </w:r>
      <w:proofErr w:type="gramStart"/>
      <w:r w:rsidR="00B116C9" w:rsidRPr="00D617DE">
        <w:rPr>
          <w:rFonts w:ascii="Avenir LT Std 55 Roman" w:hAnsi="Avenir LT Std 55 Roman"/>
        </w:rPr>
        <w:t>BEVs</w:t>
      </w:r>
      <w:proofErr w:type="gramEnd"/>
      <w:r w:rsidR="00B116C9" w:rsidRPr="00D617DE">
        <w:rPr>
          <w:rFonts w:ascii="Avenir LT Std 55 Roman" w:hAnsi="Avenir LT Std 55 Roman"/>
        </w:rPr>
        <w:t xml:space="preserve"> and 15 percent w</w:t>
      </w:r>
      <w:r w:rsidR="00996BF1" w:rsidRPr="00D617DE">
        <w:rPr>
          <w:rFonts w:ascii="Avenir LT Std 55 Roman" w:hAnsi="Avenir LT Std 55 Roman"/>
        </w:rPr>
        <w:t>ould</w:t>
      </w:r>
      <w:r w:rsidR="00B116C9" w:rsidRPr="00D617DE">
        <w:rPr>
          <w:rFonts w:ascii="Avenir LT Std 55 Roman" w:hAnsi="Avenir LT Std 55 Roman"/>
        </w:rPr>
        <w:t xml:space="preserve"> be </w:t>
      </w:r>
      <w:r w:rsidR="000B481B" w:rsidRPr="00D617DE">
        <w:rPr>
          <w:rFonts w:ascii="Avenir LT Std 55 Roman" w:hAnsi="Avenir LT Std 55 Roman"/>
        </w:rPr>
        <w:t>fuel-cell electric vehicles (</w:t>
      </w:r>
      <w:r w:rsidR="00B116C9" w:rsidRPr="00D617DE">
        <w:rPr>
          <w:rFonts w:ascii="Avenir LT Std 55 Roman" w:hAnsi="Avenir LT Std 55 Roman"/>
        </w:rPr>
        <w:t>FCEVs</w:t>
      </w:r>
      <w:r w:rsidR="000B481B" w:rsidRPr="00D617DE">
        <w:rPr>
          <w:rFonts w:ascii="Avenir LT Std 55 Roman" w:hAnsi="Avenir LT Std 55 Roman"/>
        </w:rPr>
        <w:t>)</w:t>
      </w:r>
      <w:r w:rsidR="004F655C" w:rsidRPr="00D617DE">
        <w:rPr>
          <w:rFonts w:ascii="Avenir LT Std 55 Roman" w:hAnsi="Avenir LT Std 55 Roman"/>
        </w:rPr>
        <w:t xml:space="preserve">. </w:t>
      </w:r>
      <w:r w:rsidR="00B247E7" w:rsidRPr="00D617DE">
        <w:rPr>
          <w:rFonts w:ascii="Avenir LT Std 55 Roman" w:hAnsi="Avenir LT Std 55 Roman"/>
        </w:rPr>
        <w:t xml:space="preserve">This EA reflects </w:t>
      </w:r>
      <w:r w:rsidR="00431CC4" w:rsidRPr="00D617DE">
        <w:rPr>
          <w:rFonts w:ascii="Avenir LT Std 55 Roman" w:hAnsi="Avenir LT Std 55 Roman"/>
        </w:rPr>
        <w:t>one</w:t>
      </w:r>
      <w:r w:rsidR="00B247E7" w:rsidRPr="00D617DE">
        <w:rPr>
          <w:rFonts w:ascii="Avenir LT Std 55 Roman" w:hAnsi="Avenir LT Std 55 Roman"/>
        </w:rPr>
        <w:t xml:space="preserve"> likely scenario based on staff’s understanding of vehicle and fleet projections. </w:t>
      </w:r>
      <w:r w:rsidR="004F655C" w:rsidRPr="00D617DE">
        <w:rPr>
          <w:rFonts w:ascii="Avenir LT Std 55 Roman" w:hAnsi="Avenir LT Std 55 Roman"/>
        </w:rPr>
        <w:t xml:space="preserve">Staff notes business </w:t>
      </w:r>
      <w:r w:rsidR="00CA690F" w:rsidRPr="00D617DE">
        <w:rPr>
          <w:rFonts w:ascii="Avenir LT Std 55 Roman" w:hAnsi="Avenir LT Std 55 Roman"/>
        </w:rPr>
        <w:t xml:space="preserve">and personal </w:t>
      </w:r>
      <w:r w:rsidR="004F655C" w:rsidRPr="00D617DE">
        <w:rPr>
          <w:rFonts w:ascii="Avenir LT Std 55 Roman" w:hAnsi="Avenir LT Std 55 Roman"/>
        </w:rPr>
        <w:t xml:space="preserve">decisions may differ from </w:t>
      </w:r>
      <w:r w:rsidR="00431CC4" w:rsidRPr="00D617DE">
        <w:rPr>
          <w:rFonts w:ascii="Avenir LT Std 55 Roman" w:hAnsi="Avenir LT Std 55 Roman"/>
        </w:rPr>
        <w:t>these</w:t>
      </w:r>
      <w:r w:rsidR="004F655C" w:rsidRPr="00D617DE">
        <w:rPr>
          <w:rFonts w:ascii="Avenir LT Std 55 Roman" w:hAnsi="Avenir LT Std 55 Roman"/>
        </w:rPr>
        <w:t xml:space="preserve"> projections a</w:t>
      </w:r>
      <w:r w:rsidR="00431CC4" w:rsidRPr="00D617DE">
        <w:rPr>
          <w:rFonts w:ascii="Avenir LT Std 55 Roman" w:hAnsi="Avenir LT Std 55 Roman"/>
        </w:rPr>
        <w:t>ffecting</w:t>
      </w:r>
      <w:r w:rsidR="004F655C" w:rsidRPr="00D617DE">
        <w:rPr>
          <w:rFonts w:ascii="Avenir LT Std 55 Roman" w:hAnsi="Avenir LT Std 55 Roman"/>
        </w:rPr>
        <w:t xml:space="preserve"> the </w:t>
      </w:r>
      <w:r w:rsidR="00431CC4" w:rsidRPr="00D617DE">
        <w:rPr>
          <w:rFonts w:ascii="Avenir LT Std 55 Roman" w:hAnsi="Avenir LT Std 55 Roman"/>
        </w:rPr>
        <w:t xml:space="preserve">projected </w:t>
      </w:r>
      <w:r w:rsidR="004F655C" w:rsidRPr="00D617DE">
        <w:rPr>
          <w:rFonts w:ascii="Avenir LT Std 55 Roman" w:hAnsi="Avenir LT Std 55 Roman"/>
        </w:rPr>
        <w:t>ratio between BEVs and FCEVs</w:t>
      </w:r>
      <w:r w:rsidR="00E25033" w:rsidRPr="00D617DE">
        <w:rPr>
          <w:rFonts w:ascii="Avenir LT Std 55 Roman" w:hAnsi="Avenir LT Std 55 Roman"/>
        </w:rPr>
        <w:t>.</w:t>
      </w:r>
      <w:r w:rsidR="004F655C" w:rsidRPr="00D617DE">
        <w:rPr>
          <w:rFonts w:ascii="Avenir LT Std 55 Roman" w:hAnsi="Avenir LT Std 55 Roman"/>
        </w:rPr>
        <w:t xml:space="preserve"> </w:t>
      </w:r>
      <w:r w:rsidR="00FE2B4E" w:rsidRPr="00D617DE">
        <w:rPr>
          <w:rFonts w:ascii="Avenir LT Std 55 Roman" w:hAnsi="Avenir LT Std 55 Roman"/>
        </w:rPr>
        <w:t xml:space="preserve">Based on the </w:t>
      </w:r>
      <w:r w:rsidR="00604AE7" w:rsidRPr="00D617DE">
        <w:rPr>
          <w:rFonts w:ascii="Avenir LT Std 55 Roman" w:hAnsi="Avenir LT Std 55 Roman"/>
        </w:rPr>
        <w:t>expected number of ZEVs</w:t>
      </w:r>
      <w:r w:rsidR="00FE2B4E" w:rsidRPr="00D617DE">
        <w:rPr>
          <w:rFonts w:ascii="Avenir LT Std 55 Roman" w:hAnsi="Avenir LT Std 55 Roman"/>
        </w:rPr>
        <w:t xml:space="preserve">, deployment of the Proposed Project would result in </w:t>
      </w:r>
      <w:r w:rsidR="00604AE7" w:rsidRPr="00D617DE">
        <w:rPr>
          <w:rFonts w:ascii="Avenir LT Std 55 Roman" w:hAnsi="Avenir LT Std 55 Roman"/>
        </w:rPr>
        <w:t xml:space="preserve">increasing the 2024-2050 ZEV growth rate from </w:t>
      </w:r>
      <w:r w:rsidR="00567591" w:rsidRPr="00D617DE">
        <w:rPr>
          <w:rFonts w:ascii="Avenir LT Std 55 Roman" w:hAnsi="Avenir LT Std 55 Roman"/>
        </w:rPr>
        <w:t xml:space="preserve">roughly 35,000 ZEVs per year to </w:t>
      </w:r>
      <w:r w:rsidR="00567591" w:rsidRPr="00D617DE">
        <w:rPr>
          <w:rFonts w:ascii="Avenir LT Std 55 Roman" w:hAnsi="Avenir LT Std 55 Roman"/>
          <w:strike/>
        </w:rPr>
        <w:t>59,000</w:t>
      </w:r>
      <w:r w:rsidR="00567591" w:rsidRPr="00D617DE">
        <w:rPr>
          <w:rFonts w:ascii="Avenir LT Std 55 Roman" w:hAnsi="Avenir LT Std 55 Roman"/>
        </w:rPr>
        <w:t xml:space="preserve"> </w:t>
      </w:r>
      <w:r w:rsidR="009808AF" w:rsidRPr="00D617DE">
        <w:rPr>
          <w:rFonts w:ascii="Avenir LT Std 55 Roman" w:hAnsi="Avenir LT Std 55 Roman"/>
          <w:u w:val="single"/>
        </w:rPr>
        <w:t xml:space="preserve">63,000 </w:t>
      </w:r>
      <w:r w:rsidR="00567591" w:rsidRPr="00D617DE">
        <w:rPr>
          <w:rFonts w:ascii="Avenir LT Std 55 Roman" w:hAnsi="Avenir LT Std 55 Roman"/>
        </w:rPr>
        <w:t>ZEVs per year</w:t>
      </w:r>
      <w:r w:rsidR="00733BF2" w:rsidRPr="00D617DE">
        <w:rPr>
          <w:rFonts w:ascii="Avenir LT Std 55 Roman" w:hAnsi="Avenir LT Std 55 Roman"/>
        </w:rPr>
        <w:t xml:space="preserve">. </w:t>
      </w:r>
      <w:r w:rsidR="001C3DD8" w:rsidRPr="00D617DE">
        <w:rPr>
          <w:rFonts w:ascii="Avenir LT Std 55 Roman" w:hAnsi="Avenir LT Std 55 Roman"/>
        </w:rPr>
        <w:t>Additionally, enhanced efforts to support additional ZEV purchases would require the construction and operation of new infrastructure systems to support charging or refueling of ZEVs. Depending on the ZEVs purchases to adhere to the requirements of the Proposed Project, such infrastructure could be constructed as BEV charging stations o</w:t>
      </w:r>
      <w:r w:rsidR="004B7813" w:rsidRPr="00D617DE">
        <w:rPr>
          <w:rFonts w:ascii="Avenir LT Std 55 Roman" w:hAnsi="Avenir LT Std 55 Roman"/>
        </w:rPr>
        <w:t>r</w:t>
      </w:r>
      <w:r w:rsidR="001C3DD8" w:rsidRPr="00D617DE">
        <w:rPr>
          <w:rFonts w:ascii="Avenir LT Std 55 Roman" w:hAnsi="Avenir LT Std 55 Roman"/>
        </w:rPr>
        <w:t xml:space="preserve"> hydrogen fueling stations. </w:t>
      </w:r>
      <w:r w:rsidR="004C26E2" w:rsidRPr="00D617DE">
        <w:rPr>
          <w:rFonts w:ascii="Avenir LT Std 55 Roman" w:hAnsi="Avenir LT Std 55 Roman"/>
        </w:rPr>
        <w:t>CEC</w:t>
      </w:r>
      <w:r w:rsidR="00333E70" w:rsidRPr="00D617DE">
        <w:rPr>
          <w:rFonts w:ascii="Avenir LT Std 55 Roman" w:hAnsi="Avenir LT Std 55 Roman"/>
        </w:rPr>
        <w:t>’s</w:t>
      </w:r>
      <w:r w:rsidR="0060399A" w:rsidRPr="00D617DE">
        <w:rPr>
          <w:rFonts w:ascii="Avenir LT Std 55 Roman" w:hAnsi="Avenir LT Std 55 Roman"/>
        </w:rPr>
        <w:t xml:space="preserve"> </w:t>
      </w:r>
      <w:r w:rsidR="00333E70" w:rsidRPr="00D617DE">
        <w:rPr>
          <w:rFonts w:ascii="Avenir LT Std 55 Roman" w:hAnsi="Avenir LT Std 55 Roman"/>
        </w:rPr>
        <w:t>p</w:t>
      </w:r>
      <w:r w:rsidR="0060399A" w:rsidRPr="00D617DE">
        <w:rPr>
          <w:rFonts w:ascii="Avenir LT Std 55 Roman" w:hAnsi="Avenir LT Std 55 Roman"/>
        </w:rPr>
        <w:t>reliminary</w:t>
      </w:r>
      <w:r w:rsidR="00A92638" w:rsidRPr="00D617DE">
        <w:rPr>
          <w:rFonts w:ascii="Avenir LT Std 55 Roman" w:hAnsi="Avenir LT Std 55 Roman"/>
        </w:rPr>
        <w:t xml:space="preserve"> modeling</w:t>
      </w:r>
      <w:r w:rsidR="0060399A" w:rsidRPr="00D617DE">
        <w:rPr>
          <w:rFonts w:ascii="Avenir LT Std 55 Roman" w:hAnsi="Avenir LT Std 55 Roman"/>
        </w:rPr>
        <w:t>, which considered 50-kilowatt (kW) and 350- kW charging power levels, suggests</w:t>
      </w:r>
      <w:r w:rsidR="00A92638" w:rsidRPr="00D617DE">
        <w:rPr>
          <w:rFonts w:ascii="Avenir LT Std 55 Roman" w:hAnsi="Avenir LT Std 55 Roman"/>
        </w:rPr>
        <w:t xml:space="preserve"> that </w:t>
      </w:r>
      <w:r w:rsidR="0060399A" w:rsidRPr="00D617DE">
        <w:rPr>
          <w:rFonts w:ascii="Avenir LT Std 55 Roman" w:hAnsi="Avenir LT Std 55 Roman"/>
        </w:rPr>
        <w:t>to charge these</w:t>
      </w:r>
      <w:r w:rsidR="00C524EE" w:rsidRPr="00D617DE">
        <w:rPr>
          <w:rFonts w:ascii="Avenir LT Std 55 Roman" w:hAnsi="Avenir LT Std 55 Roman"/>
        </w:rPr>
        <w:t xml:space="preserve"> 180,000 medium and heavy-duty BEVs, </w:t>
      </w:r>
      <w:r w:rsidR="00A92638" w:rsidRPr="00D617DE">
        <w:rPr>
          <w:rFonts w:ascii="Avenir LT Std 55 Roman" w:hAnsi="Avenir LT Std 55 Roman"/>
        </w:rPr>
        <w:t xml:space="preserve">157,000 </w:t>
      </w:r>
      <w:r w:rsidR="0060399A" w:rsidRPr="00D617DE">
        <w:rPr>
          <w:rFonts w:ascii="Avenir LT Std 55 Roman" w:hAnsi="Avenir LT Std 55 Roman"/>
        </w:rPr>
        <w:t xml:space="preserve">DC fast </w:t>
      </w:r>
      <w:r w:rsidR="00A92638" w:rsidRPr="00D617DE">
        <w:rPr>
          <w:rFonts w:ascii="Avenir LT Std 55 Roman" w:hAnsi="Avenir LT Std 55 Roman"/>
        </w:rPr>
        <w:t>chargers w</w:t>
      </w:r>
      <w:r w:rsidR="00996BF1" w:rsidRPr="00D617DE">
        <w:rPr>
          <w:rFonts w:ascii="Avenir LT Std 55 Roman" w:hAnsi="Avenir LT Std 55 Roman"/>
        </w:rPr>
        <w:t>ould</w:t>
      </w:r>
      <w:r w:rsidR="00A92638" w:rsidRPr="00D617DE">
        <w:rPr>
          <w:rFonts w:ascii="Avenir LT Std 55 Roman" w:hAnsi="Avenir LT Std 55 Roman"/>
        </w:rPr>
        <w:t xml:space="preserve"> be </w:t>
      </w:r>
      <w:r w:rsidR="0060399A" w:rsidRPr="00D617DE">
        <w:rPr>
          <w:rFonts w:ascii="Avenir LT Std 55 Roman" w:hAnsi="Avenir LT Std 55 Roman"/>
        </w:rPr>
        <w:t xml:space="preserve">needed, of which 141,000 </w:t>
      </w:r>
      <w:r w:rsidR="00230246" w:rsidRPr="00D617DE">
        <w:rPr>
          <w:rFonts w:ascii="Avenir LT Std 55 Roman" w:hAnsi="Avenir LT Std 55 Roman"/>
        </w:rPr>
        <w:t>would be</w:t>
      </w:r>
      <w:r w:rsidR="0060399A" w:rsidRPr="00D617DE">
        <w:rPr>
          <w:rFonts w:ascii="Avenir LT Std 55 Roman" w:hAnsi="Avenir LT Std 55 Roman"/>
        </w:rPr>
        <w:t xml:space="preserve"> 50 kW and 16,000 </w:t>
      </w:r>
      <w:r w:rsidR="00230246" w:rsidRPr="00D617DE">
        <w:rPr>
          <w:rFonts w:ascii="Avenir LT Std 55 Roman" w:hAnsi="Avenir LT Std 55 Roman"/>
        </w:rPr>
        <w:t>would be</w:t>
      </w:r>
      <w:r w:rsidR="0060399A" w:rsidRPr="00D617DE">
        <w:rPr>
          <w:rFonts w:ascii="Avenir LT Std 55 Roman" w:hAnsi="Avenir LT Std 55 Roman"/>
        </w:rPr>
        <w:t xml:space="preserve"> 350 kW</w:t>
      </w:r>
      <w:r w:rsidR="00A92638" w:rsidRPr="00D617DE">
        <w:rPr>
          <w:rFonts w:ascii="Avenir LT Std 55 Roman" w:hAnsi="Avenir LT Std 55 Roman"/>
        </w:rPr>
        <w:t xml:space="preserve"> by 2030</w:t>
      </w:r>
      <w:r w:rsidR="00116B7A" w:rsidRPr="00D617DE">
        <w:rPr>
          <w:rFonts w:ascii="Avenir LT Std 55 Roman" w:hAnsi="Avenir LT Std 55 Roman"/>
        </w:rPr>
        <w:t>.</w:t>
      </w:r>
      <w:r w:rsidR="00116B7A" w:rsidRPr="00D617DE">
        <w:rPr>
          <w:rFonts w:ascii="Avenir LT Std 55 Roman" w:hAnsi="Avenir LT Std 55 Roman"/>
          <w:vertAlign w:val="superscript"/>
        </w:rPr>
        <w:footnoteReference w:id="16"/>
      </w:r>
      <w:r w:rsidR="00A92638" w:rsidRPr="00D617DE">
        <w:rPr>
          <w:rFonts w:ascii="Avenir LT Std 55 Roman" w:hAnsi="Avenir LT Std 55 Roman"/>
        </w:rPr>
        <w:t xml:space="preserve"> </w:t>
      </w:r>
      <w:r w:rsidR="003D4AA4" w:rsidRPr="00D617DE">
        <w:rPr>
          <w:rFonts w:ascii="Avenir LT Std 55 Roman" w:hAnsi="Avenir LT Std 55 Roman"/>
        </w:rPr>
        <w:t xml:space="preserve">These numbers align with estimates in the ISOR which indicate roughly 135,000 </w:t>
      </w:r>
      <w:r w:rsidR="000B35AE" w:rsidRPr="00D617DE">
        <w:rPr>
          <w:rFonts w:ascii="Avenir LT Std 55 Roman" w:hAnsi="Avenir LT Std 55 Roman"/>
        </w:rPr>
        <w:t xml:space="preserve">depot </w:t>
      </w:r>
      <w:r w:rsidR="003D4AA4" w:rsidRPr="00D617DE">
        <w:rPr>
          <w:rFonts w:ascii="Avenir LT Std 55 Roman" w:hAnsi="Avenir LT Std 55 Roman"/>
        </w:rPr>
        <w:t xml:space="preserve">chargers </w:t>
      </w:r>
      <w:r w:rsidR="000B35AE" w:rsidRPr="00D617DE">
        <w:rPr>
          <w:rFonts w:ascii="Avenir LT Std 55 Roman" w:hAnsi="Avenir LT Std 55 Roman"/>
        </w:rPr>
        <w:t>by 2030</w:t>
      </w:r>
      <w:r w:rsidR="00164B4E" w:rsidRPr="00D617DE">
        <w:rPr>
          <w:rFonts w:ascii="Avenir LT Std 55 Roman" w:hAnsi="Avenir LT Std 55 Roman"/>
        </w:rPr>
        <w:t xml:space="preserve">, although staff’s analysis assumes a wider range </w:t>
      </w:r>
      <w:r w:rsidR="005C45EE" w:rsidRPr="00D617DE">
        <w:rPr>
          <w:rFonts w:ascii="Avenir LT Std 55 Roman" w:hAnsi="Avenir LT Std 55 Roman"/>
        </w:rPr>
        <w:t xml:space="preserve">of power ratings for depot chargers. </w:t>
      </w:r>
      <w:r w:rsidR="001436AE" w:rsidRPr="00D617DE">
        <w:rPr>
          <w:rFonts w:ascii="Avenir LT Std 55 Roman" w:hAnsi="Avenir LT Std 55 Roman"/>
        </w:rPr>
        <w:t>In addition to new alternative fueling stations, e</w:t>
      </w:r>
      <w:r w:rsidR="00C079FC" w:rsidRPr="00D617DE">
        <w:rPr>
          <w:rFonts w:ascii="Avenir LT Std 55 Roman" w:hAnsi="Avenir LT Std 55 Roman"/>
        </w:rPr>
        <w:t xml:space="preserve">xisting </w:t>
      </w:r>
      <w:r w:rsidR="00D21E7F" w:rsidRPr="00D617DE">
        <w:rPr>
          <w:rFonts w:ascii="Avenir LT Std 55 Roman" w:hAnsi="Avenir LT Std 55 Roman"/>
        </w:rPr>
        <w:t xml:space="preserve">conventional fueling </w:t>
      </w:r>
      <w:r w:rsidR="00C079FC" w:rsidRPr="00D617DE">
        <w:rPr>
          <w:rFonts w:ascii="Avenir LT Std 55 Roman" w:hAnsi="Avenir LT Std 55 Roman"/>
        </w:rPr>
        <w:t>stations could be converted to support hydrogen fueling</w:t>
      </w:r>
      <w:r w:rsidR="00767347" w:rsidRPr="00D617DE">
        <w:rPr>
          <w:rFonts w:ascii="Avenir LT Std 55 Roman" w:hAnsi="Avenir LT Std 55 Roman"/>
        </w:rPr>
        <w:t xml:space="preserve">, particularly given the other programs and market forces </w:t>
      </w:r>
      <w:r w:rsidR="00D537E1" w:rsidRPr="00D617DE">
        <w:rPr>
          <w:rFonts w:ascii="Avenir LT Std 55 Roman" w:hAnsi="Avenir LT Std 55 Roman"/>
        </w:rPr>
        <w:t>shifting fleets toward vehicles powered by alternative fuel</w:t>
      </w:r>
      <w:r w:rsidR="00C079FC" w:rsidRPr="00D617DE">
        <w:rPr>
          <w:rFonts w:ascii="Avenir LT Std 55 Roman" w:hAnsi="Avenir LT Std 55 Roman"/>
        </w:rPr>
        <w:t xml:space="preserve">. </w:t>
      </w:r>
      <w:r w:rsidR="007079EC" w:rsidRPr="00D617DE">
        <w:rPr>
          <w:rFonts w:ascii="Avenir LT Std 55 Roman" w:hAnsi="Avenir LT Std 55 Roman"/>
        </w:rPr>
        <w:t>The California Fuel Cell Partnership</w:t>
      </w:r>
      <w:r w:rsidR="008C7F05" w:rsidRPr="00D617DE">
        <w:rPr>
          <w:rFonts w:ascii="Avenir LT Std 55 Roman" w:hAnsi="Avenir LT Std 55 Roman"/>
        </w:rPr>
        <w:t xml:space="preserve"> (CAFCP)</w:t>
      </w:r>
      <w:r w:rsidR="007079EC" w:rsidRPr="00D617DE">
        <w:rPr>
          <w:rFonts w:ascii="Avenir LT Std 55 Roman" w:hAnsi="Avenir LT Std 55 Roman"/>
        </w:rPr>
        <w:t xml:space="preserve"> suggests that 200 heavy-duty hydrogen stations by 2035 would be needed to support an interim milestone of 70,000 Class 8 FCEVs and would represent a “market sustainability tipping point</w:t>
      </w:r>
      <w:r w:rsidR="00E25033" w:rsidRPr="00D617DE">
        <w:rPr>
          <w:rFonts w:ascii="Avenir LT Std 55 Roman" w:hAnsi="Avenir LT Std 55 Roman"/>
        </w:rPr>
        <w:t>.”</w:t>
      </w:r>
      <w:r w:rsidR="007079EC" w:rsidRPr="00D617DE">
        <w:rPr>
          <w:rFonts w:ascii="Avenir LT Std 55 Roman" w:hAnsi="Avenir LT Std 55 Roman"/>
          <w:vertAlign w:val="superscript"/>
        </w:rPr>
        <w:footnoteReference w:id="17"/>
      </w:r>
      <w:r w:rsidR="007079EC" w:rsidRPr="00D617DE">
        <w:rPr>
          <w:rFonts w:ascii="Avenir LT Std 55 Roman" w:hAnsi="Avenir LT Std 55 Roman"/>
        </w:rPr>
        <w:t xml:space="preserve"> </w:t>
      </w:r>
      <w:r w:rsidR="005C45EE" w:rsidRPr="00D617DE">
        <w:rPr>
          <w:rFonts w:ascii="Avenir LT Std 55 Roman" w:hAnsi="Avenir LT Std 55 Roman"/>
        </w:rPr>
        <w:t>CARB’s analysis indicates 75,000 FCEVs w</w:t>
      </w:r>
      <w:r w:rsidR="00230246" w:rsidRPr="00D617DE">
        <w:rPr>
          <w:rFonts w:ascii="Avenir LT Std 55 Roman" w:hAnsi="Avenir LT Std 55 Roman"/>
        </w:rPr>
        <w:t xml:space="preserve">ould </w:t>
      </w:r>
      <w:r w:rsidR="005C45EE" w:rsidRPr="00D617DE">
        <w:rPr>
          <w:rFonts w:ascii="Avenir LT Std 55 Roman" w:hAnsi="Avenir LT Std 55 Roman"/>
        </w:rPr>
        <w:t>be deployed by 203</w:t>
      </w:r>
      <w:r w:rsidR="007B51B1" w:rsidRPr="00D617DE">
        <w:rPr>
          <w:rFonts w:ascii="Avenir LT Std 55 Roman" w:hAnsi="Avenir LT Std 55 Roman"/>
        </w:rPr>
        <w:t>5, indicating th</w:t>
      </w:r>
      <w:r w:rsidR="00FA441F" w:rsidRPr="00D617DE">
        <w:rPr>
          <w:rFonts w:ascii="Avenir LT Std 55 Roman" w:hAnsi="Avenir LT Std 55 Roman"/>
        </w:rPr>
        <w:t xml:space="preserve">at </w:t>
      </w:r>
      <w:r w:rsidR="007B51B1" w:rsidRPr="00D617DE">
        <w:rPr>
          <w:rFonts w:ascii="Avenir LT Std 55 Roman" w:hAnsi="Avenir LT Std 55 Roman"/>
        </w:rPr>
        <w:t xml:space="preserve">CAFCP </w:t>
      </w:r>
      <w:r w:rsidR="00FA441F" w:rsidRPr="00D617DE">
        <w:rPr>
          <w:rFonts w:ascii="Avenir LT Std 55 Roman" w:hAnsi="Avenir LT Std 55 Roman"/>
        </w:rPr>
        <w:t xml:space="preserve">station number estimate should be generally applicable </w:t>
      </w:r>
      <w:r w:rsidR="000B35AE" w:rsidRPr="00D617DE">
        <w:rPr>
          <w:rFonts w:ascii="Avenir LT Std 55 Roman" w:hAnsi="Avenir LT Std 55 Roman"/>
        </w:rPr>
        <w:t>to the proposed ACF regulation.</w:t>
      </w:r>
      <w:r w:rsidR="007B51B1" w:rsidRPr="00D617DE">
        <w:rPr>
          <w:rFonts w:ascii="Avenir LT Std 55 Roman" w:hAnsi="Avenir LT Std 55 Roman"/>
        </w:rPr>
        <w:t xml:space="preserve"> </w:t>
      </w:r>
      <w:r w:rsidR="007079EC" w:rsidRPr="00D617DE">
        <w:rPr>
          <w:rFonts w:ascii="Avenir LT Std 55 Roman" w:hAnsi="Avenir LT Std 55 Roman"/>
        </w:rPr>
        <w:t xml:space="preserve">Most </w:t>
      </w:r>
      <w:r w:rsidR="00897BEA" w:rsidRPr="00D617DE">
        <w:rPr>
          <w:rFonts w:ascii="Avenir LT Std 55 Roman" w:hAnsi="Avenir LT Std 55 Roman"/>
        </w:rPr>
        <w:t xml:space="preserve">of these </w:t>
      </w:r>
      <w:r w:rsidR="00DC4BE9" w:rsidRPr="00D617DE">
        <w:rPr>
          <w:rFonts w:ascii="Avenir LT Std 55 Roman" w:hAnsi="Avenir LT Std 55 Roman"/>
        </w:rPr>
        <w:t xml:space="preserve">200 hydrogen stations would likely be </w:t>
      </w:r>
      <w:r w:rsidR="00055543" w:rsidRPr="00D617DE">
        <w:rPr>
          <w:rFonts w:ascii="Avenir LT Std 55 Roman" w:hAnsi="Avenir LT Std 55 Roman"/>
        </w:rPr>
        <w:t xml:space="preserve">station conversions </w:t>
      </w:r>
      <w:r w:rsidR="00ED3F1E" w:rsidRPr="00D617DE">
        <w:rPr>
          <w:rFonts w:ascii="Avenir LT Std 55 Roman" w:hAnsi="Avenir LT Std 55 Roman"/>
        </w:rPr>
        <w:t xml:space="preserve">given the similarities to diesel fueling logistics, </w:t>
      </w:r>
      <w:r w:rsidR="005A2871" w:rsidRPr="00D617DE">
        <w:rPr>
          <w:rFonts w:ascii="Avenir LT Std 55 Roman" w:hAnsi="Avenir LT Std 55 Roman"/>
        </w:rPr>
        <w:t>which provides the necessary</w:t>
      </w:r>
      <w:r w:rsidR="00ED3F1E" w:rsidRPr="00D617DE">
        <w:rPr>
          <w:rFonts w:ascii="Avenir LT Std 55 Roman" w:hAnsi="Avenir LT Std 55 Roman"/>
        </w:rPr>
        <w:t xml:space="preserve"> business case for diesel truck stops and private fleet fueling operations.</w:t>
      </w:r>
      <w:r w:rsidR="00E30948" w:rsidRPr="00D617DE">
        <w:rPr>
          <w:rFonts w:ascii="Avenir LT Std 55 Roman" w:hAnsi="Avenir LT Std 55 Roman"/>
          <w:vertAlign w:val="superscript"/>
        </w:rPr>
        <w:footnoteReference w:id="18"/>
      </w:r>
      <w:r w:rsidR="00ED3F1E" w:rsidRPr="00D617DE">
        <w:rPr>
          <w:rFonts w:ascii="Avenir LT Std 55 Roman" w:hAnsi="Avenir LT Std 55 Roman"/>
        </w:rPr>
        <w:t xml:space="preserve"> </w:t>
      </w:r>
      <w:r w:rsidR="008C7F05" w:rsidRPr="00D617DE">
        <w:rPr>
          <w:rFonts w:ascii="Avenir LT Std 55 Roman" w:hAnsi="Avenir LT Std 55 Roman"/>
        </w:rPr>
        <w:t xml:space="preserve">According to the CAFCP, </w:t>
      </w:r>
      <w:r w:rsidR="008268F6" w:rsidRPr="00D617DE">
        <w:rPr>
          <w:rFonts w:ascii="Avenir LT Std 55 Roman" w:hAnsi="Avenir LT Std 55 Roman"/>
        </w:rPr>
        <w:t>“</w:t>
      </w:r>
      <w:r w:rsidR="008C7F05" w:rsidRPr="00D617DE">
        <w:rPr>
          <w:rFonts w:ascii="Avenir LT Std 55 Roman" w:hAnsi="Avenir LT Std 55 Roman"/>
        </w:rPr>
        <w:t xml:space="preserve">the </w:t>
      </w:r>
      <w:r w:rsidR="007E4478" w:rsidRPr="00D617DE">
        <w:rPr>
          <w:rFonts w:ascii="Avenir LT Std 55 Roman" w:hAnsi="Avenir LT Std 55 Roman"/>
        </w:rPr>
        <w:t>existing network of approximately 500 public access truck stop stations is the perfect proxy for creating a heavy-duty hydrogen roadmap.</w:t>
      </w:r>
      <w:r w:rsidR="008268F6" w:rsidRPr="00D617DE">
        <w:rPr>
          <w:rFonts w:ascii="Avenir LT Std 55 Roman" w:hAnsi="Avenir LT Std 55 Roman"/>
        </w:rPr>
        <w:t>”</w:t>
      </w:r>
      <w:r w:rsidR="00E25033" w:rsidRPr="00D617DE">
        <w:rPr>
          <w:rFonts w:ascii="Avenir LT Std 55 Roman" w:hAnsi="Avenir LT Std 55 Roman"/>
        </w:rPr>
        <w:t xml:space="preserve"> </w:t>
      </w:r>
      <w:r w:rsidR="008C1C6E" w:rsidRPr="00D617DE">
        <w:rPr>
          <w:rFonts w:ascii="Avenir LT Std 55 Roman" w:hAnsi="Avenir LT Std 55 Roman"/>
        </w:rPr>
        <w:t>Increased deployment of ZEVs</w:t>
      </w:r>
      <w:r w:rsidR="001B316C" w:rsidRPr="00D617DE">
        <w:rPr>
          <w:rFonts w:ascii="Avenir LT Std 55 Roman" w:hAnsi="Avenir LT Std 55 Roman"/>
        </w:rPr>
        <w:t xml:space="preserve"> w</w:t>
      </w:r>
      <w:r w:rsidR="00B475E2" w:rsidRPr="00D617DE">
        <w:rPr>
          <w:rFonts w:ascii="Avenir LT Std 55 Roman" w:hAnsi="Avenir LT Std 55 Roman"/>
        </w:rPr>
        <w:t>ould</w:t>
      </w:r>
      <w:r w:rsidR="008C1C6E" w:rsidRPr="00D617DE">
        <w:rPr>
          <w:rFonts w:ascii="Avenir LT Std 55 Roman" w:hAnsi="Avenir LT Std 55 Roman"/>
        </w:rPr>
        <w:t xml:space="preserve"> </w:t>
      </w:r>
      <w:r w:rsidR="00350F2A" w:rsidRPr="00D617DE">
        <w:rPr>
          <w:rFonts w:ascii="Avenir LT Std 55 Roman" w:hAnsi="Avenir LT Std 55 Roman"/>
        </w:rPr>
        <w:t>require an increase in the production of</w:t>
      </w:r>
      <w:r w:rsidR="008C1C6E" w:rsidRPr="00D617DE">
        <w:rPr>
          <w:rFonts w:ascii="Avenir LT Std 55 Roman" w:hAnsi="Avenir LT Std 55 Roman"/>
        </w:rPr>
        <w:t xml:space="preserve"> electricity and hydrogen fuel</w:t>
      </w:r>
      <w:r w:rsidR="00350F2A" w:rsidRPr="00D617DE">
        <w:rPr>
          <w:rFonts w:ascii="Avenir LT Std 55 Roman" w:hAnsi="Avenir LT Std 55 Roman"/>
        </w:rPr>
        <w:t xml:space="preserve"> resulting in </w:t>
      </w:r>
      <w:r w:rsidR="008C1C6E" w:rsidRPr="00D617DE">
        <w:rPr>
          <w:rFonts w:ascii="Avenir LT Std 55 Roman" w:hAnsi="Avenir LT Std 55 Roman"/>
        </w:rPr>
        <w:t>reduce</w:t>
      </w:r>
      <w:r w:rsidR="00350F2A" w:rsidRPr="00D617DE">
        <w:rPr>
          <w:rFonts w:ascii="Avenir LT Std 55 Roman" w:hAnsi="Avenir LT Std 55 Roman"/>
        </w:rPr>
        <w:t>d</w:t>
      </w:r>
      <w:r w:rsidR="008C1C6E" w:rsidRPr="00D617DE">
        <w:rPr>
          <w:rFonts w:ascii="Avenir LT Std 55 Roman" w:hAnsi="Avenir LT Std 55 Roman"/>
        </w:rPr>
        <w:t xml:space="preserve"> rates of oil and gas extraction</w:t>
      </w:r>
      <w:r w:rsidR="00F215AA" w:rsidRPr="00D617DE">
        <w:rPr>
          <w:rFonts w:ascii="Avenir LT Std 55 Roman" w:hAnsi="Avenir LT Std 55 Roman"/>
        </w:rPr>
        <w:t xml:space="preserve"> and distribution. </w:t>
      </w:r>
      <w:r w:rsidR="00C67192" w:rsidRPr="00D617DE">
        <w:rPr>
          <w:rFonts w:ascii="Avenir LT Std 55 Roman" w:hAnsi="Avenir LT Std 55 Roman"/>
        </w:rPr>
        <w:t>Although, d</w:t>
      </w:r>
      <w:r w:rsidR="00152D4B" w:rsidRPr="00D617DE">
        <w:rPr>
          <w:rFonts w:ascii="Avenir LT Std 55 Roman" w:hAnsi="Avenir LT Std 55 Roman"/>
        </w:rPr>
        <w:t xml:space="preserve">ue to the long life of </w:t>
      </w:r>
      <w:r w:rsidR="00CC4D03" w:rsidRPr="00D617DE">
        <w:rPr>
          <w:rFonts w:ascii="Avenir LT Std 55 Roman" w:hAnsi="Avenir LT Std 55 Roman"/>
        </w:rPr>
        <w:t xml:space="preserve">medium- and heavy-duty </w:t>
      </w:r>
      <w:r w:rsidR="00152D4B" w:rsidRPr="00D617DE">
        <w:rPr>
          <w:rFonts w:ascii="Avenir LT Std 55 Roman" w:hAnsi="Avenir LT Std 55 Roman"/>
        </w:rPr>
        <w:t xml:space="preserve">vehicles, </w:t>
      </w:r>
      <w:r w:rsidR="00877F1B" w:rsidRPr="00D617DE">
        <w:rPr>
          <w:rFonts w:ascii="Avenir LT Std 55 Roman" w:hAnsi="Avenir LT Std 55 Roman"/>
        </w:rPr>
        <w:t>and the amount of int</w:t>
      </w:r>
      <w:r w:rsidR="00E15CF3" w:rsidRPr="00D617DE">
        <w:rPr>
          <w:rFonts w:ascii="Avenir LT Std 55 Roman" w:hAnsi="Avenir LT Std 55 Roman"/>
        </w:rPr>
        <w:t>er</w:t>
      </w:r>
      <w:r w:rsidR="00877F1B" w:rsidRPr="00D617DE">
        <w:rPr>
          <w:rFonts w:ascii="Avenir LT Std 55 Roman" w:hAnsi="Avenir LT Std 55 Roman"/>
        </w:rPr>
        <w:t>state traffic, there</w:t>
      </w:r>
      <w:r w:rsidR="00152D4B" w:rsidRPr="00D617DE">
        <w:rPr>
          <w:rFonts w:ascii="Avenir LT Std 55 Roman" w:hAnsi="Avenir LT Std 55 Roman"/>
        </w:rPr>
        <w:t xml:space="preserve"> </w:t>
      </w:r>
      <w:r w:rsidR="00BF0FBB" w:rsidRPr="00D617DE">
        <w:rPr>
          <w:rFonts w:ascii="Avenir LT Std 55 Roman" w:hAnsi="Avenir LT Std 55 Roman"/>
        </w:rPr>
        <w:t xml:space="preserve">may </w:t>
      </w:r>
      <w:r w:rsidR="00152D4B" w:rsidRPr="00D617DE">
        <w:rPr>
          <w:rFonts w:ascii="Avenir LT Std 55 Roman" w:hAnsi="Avenir LT Std 55 Roman"/>
        </w:rPr>
        <w:t xml:space="preserve">still </w:t>
      </w:r>
      <w:r w:rsidR="00877F1B" w:rsidRPr="00D617DE">
        <w:rPr>
          <w:rFonts w:ascii="Avenir LT Std 55 Roman" w:hAnsi="Avenir LT Std 55 Roman"/>
        </w:rPr>
        <w:t xml:space="preserve">be </w:t>
      </w:r>
      <w:r w:rsidR="00EE5230" w:rsidRPr="00D617DE">
        <w:rPr>
          <w:rFonts w:ascii="Avenir LT Std 55 Roman" w:hAnsi="Avenir LT Std 55 Roman"/>
        </w:rPr>
        <w:t xml:space="preserve">about half of the </w:t>
      </w:r>
      <w:r w:rsidR="00152D4B" w:rsidRPr="00D617DE">
        <w:rPr>
          <w:rFonts w:ascii="Avenir LT Std 55 Roman" w:hAnsi="Avenir LT Std 55 Roman"/>
        </w:rPr>
        <w:t>vehicles</w:t>
      </w:r>
      <w:r w:rsidR="00877F1B" w:rsidRPr="00D617DE">
        <w:rPr>
          <w:rFonts w:ascii="Avenir LT Std 55 Roman" w:hAnsi="Avenir LT Std 55 Roman"/>
        </w:rPr>
        <w:t xml:space="preserve"> </w:t>
      </w:r>
      <w:r w:rsidR="00144138" w:rsidRPr="00D617DE">
        <w:rPr>
          <w:rFonts w:ascii="Avenir LT Std 55 Roman" w:hAnsi="Avenir LT Std 55 Roman"/>
        </w:rPr>
        <w:t>on California’s roads</w:t>
      </w:r>
      <w:r w:rsidR="00EE5230" w:rsidRPr="00D617DE">
        <w:rPr>
          <w:rFonts w:ascii="Avenir LT Std 55 Roman" w:hAnsi="Avenir LT Std 55 Roman"/>
        </w:rPr>
        <w:t xml:space="preserve"> using combustion </w:t>
      </w:r>
      <w:r w:rsidR="00BF0FBB" w:rsidRPr="00D617DE">
        <w:rPr>
          <w:rFonts w:ascii="Avenir LT Std 55 Roman" w:hAnsi="Avenir LT Std 55 Roman"/>
        </w:rPr>
        <w:t xml:space="preserve">propulsion </w:t>
      </w:r>
      <w:r w:rsidR="00EE5230" w:rsidRPr="00D617DE">
        <w:rPr>
          <w:rFonts w:ascii="Avenir LT Std 55 Roman" w:hAnsi="Avenir LT Std 55 Roman"/>
        </w:rPr>
        <w:t>technolog</w:t>
      </w:r>
      <w:r w:rsidR="00BF0FBB" w:rsidRPr="00D617DE">
        <w:rPr>
          <w:rFonts w:ascii="Avenir LT Std 55 Roman" w:hAnsi="Avenir LT Std 55 Roman"/>
        </w:rPr>
        <w:t>y.</w:t>
      </w:r>
    </w:p>
    <w:p w14:paraId="1D1DB9B1" w14:textId="16637DB1" w:rsidR="000D11E8" w:rsidRPr="00D617DE" w:rsidRDefault="00F215AA" w:rsidP="003A1E5F">
      <w:pPr>
        <w:pStyle w:val="BodyText"/>
        <w:rPr>
          <w:rFonts w:ascii="Avenir LT Std 55 Roman" w:hAnsi="Avenir LT Std 55 Roman"/>
        </w:rPr>
      </w:pPr>
      <w:r w:rsidRPr="00D617DE">
        <w:rPr>
          <w:rFonts w:ascii="Avenir LT Std 55 Roman" w:hAnsi="Avenir LT Std 55 Roman"/>
        </w:rPr>
        <w:t xml:space="preserve">Other compliance responses include </w:t>
      </w:r>
      <w:r w:rsidR="008C1C6E" w:rsidRPr="00D617DE">
        <w:rPr>
          <w:rFonts w:ascii="Avenir LT Std 55 Roman" w:hAnsi="Avenir LT Std 55 Roman"/>
        </w:rPr>
        <w:t>increase</w:t>
      </w:r>
      <w:r w:rsidR="00946167" w:rsidRPr="00D617DE">
        <w:rPr>
          <w:rFonts w:ascii="Avenir LT Std 55 Roman" w:hAnsi="Avenir LT Std 55 Roman"/>
        </w:rPr>
        <w:t>d extraction of</w:t>
      </w:r>
      <w:r w:rsidR="006F0457" w:rsidRPr="00D617DE">
        <w:rPr>
          <w:rFonts w:ascii="Avenir LT Std 55 Roman" w:hAnsi="Avenir LT Std 55 Roman"/>
        </w:rPr>
        <w:t xml:space="preserve"> raw materials</w:t>
      </w:r>
      <w:r w:rsidR="00826FCE" w:rsidRPr="00D617DE">
        <w:rPr>
          <w:rFonts w:ascii="Avenir LT Std 55 Roman" w:hAnsi="Avenir LT Std 55 Roman"/>
        </w:rPr>
        <w:t xml:space="preserve"> required to produced ZEVs</w:t>
      </w:r>
      <w:r w:rsidR="006F0457" w:rsidRPr="00D617DE">
        <w:rPr>
          <w:rFonts w:ascii="Avenir LT Std 55 Roman" w:hAnsi="Avenir LT Std 55 Roman"/>
        </w:rPr>
        <w:t xml:space="preserve"> such as</w:t>
      </w:r>
      <w:r w:rsidR="008C1C6E" w:rsidRPr="00D617DE">
        <w:rPr>
          <w:rFonts w:ascii="Avenir LT Std 55 Roman" w:hAnsi="Avenir LT Std 55 Roman"/>
        </w:rPr>
        <w:t xml:space="preserve"> lithium</w:t>
      </w:r>
      <w:r w:rsidR="003D3701" w:rsidRPr="00D617DE">
        <w:rPr>
          <w:rFonts w:ascii="Avenir LT Std 55 Roman" w:hAnsi="Avenir LT Std 55 Roman"/>
        </w:rPr>
        <w:t>,</w:t>
      </w:r>
      <w:r w:rsidR="008C1C6E" w:rsidRPr="00D617DE">
        <w:rPr>
          <w:rFonts w:ascii="Avenir LT Std 55 Roman" w:hAnsi="Avenir LT Std 55 Roman"/>
        </w:rPr>
        <w:t xml:space="preserve"> platinum</w:t>
      </w:r>
      <w:r w:rsidR="003D3701" w:rsidRPr="00D617DE">
        <w:rPr>
          <w:rFonts w:ascii="Avenir LT Std 55 Roman" w:hAnsi="Avenir LT Std 55 Roman"/>
        </w:rPr>
        <w:t>, or other elements</w:t>
      </w:r>
      <w:r w:rsidR="003F6DEB" w:rsidRPr="00D617DE">
        <w:rPr>
          <w:rFonts w:ascii="Avenir LT Std 55 Roman" w:hAnsi="Avenir LT Std 55 Roman"/>
        </w:rPr>
        <w:t xml:space="preserve">, which could occur outside of California. </w:t>
      </w:r>
      <w:r w:rsidR="008C1C6E" w:rsidRPr="00D617DE">
        <w:rPr>
          <w:rFonts w:ascii="Avenir LT Std 55 Roman" w:hAnsi="Avenir LT Std 55 Roman"/>
        </w:rPr>
        <w:t xml:space="preserve">Increased demand for </w:t>
      </w:r>
      <w:r w:rsidR="003D3701" w:rsidRPr="00D617DE">
        <w:rPr>
          <w:rFonts w:ascii="Avenir LT Std 55 Roman" w:hAnsi="Avenir LT Std 55 Roman"/>
        </w:rPr>
        <w:t xml:space="preserve">batteries </w:t>
      </w:r>
      <w:r w:rsidR="0030401E" w:rsidRPr="00D617DE">
        <w:rPr>
          <w:rFonts w:ascii="Avenir LT Std 55 Roman" w:hAnsi="Avenir LT Std 55 Roman"/>
        </w:rPr>
        <w:t>w</w:t>
      </w:r>
      <w:r w:rsidR="008C1C6E" w:rsidRPr="00D617DE">
        <w:rPr>
          <w:rFonts w:ascii="Avenir LT Std 55 Roman" w:hAnsi="Avenir LT Std 55 Roman"/>
        </w:rPr>
        <w:t xml:space="preserve">ould increase </w:t>
      </w:r>
      <w:r w:rsidR="00EC4583" w:rsidRPr="00D617DE">
        <w:rPr>
          <w:rFonts w:ascii="Avenir LT Std 55 Roman" w:hAnsi="Avenir LT Std 55 Roman"/>
        </w:rPr>
        <w:t xml:space="preserve">their </w:t>
      </w:r>
      <w:r w:rsidR="008C1C6E" w:rsidRPr="00D617DE">
        <w:rPr>
          <w:rFonts w:ascii="Avenir LT Std 55 Roman" w:hAnsi="Avenir LT Std 55 Roman"/>
        </w:rPr>
        <w:t>production and manufacture, result</w:t>
      </w:r>
      <w:r w:rsidR="0030401E" w:rsidRPr="00D617DE">
        <w:rPr>
          <w:rFonts w:ascii="Avenir LT Std 55 Roman" w:hAnsi="Avenir LT Std 55 Roman"/>
        </w:rPr>
        <w:t>ing</w:t>
      </w:r>
      <w:r w:rsidR="008C1C6E" w:rsidRPr="00D617DE">
        <w:rPr>
          <w:rFonts w:ascii="Avenir LT Std 55 Roman" w:hAnsi="Avenir LT Std 55 Roman"/>
        </w:rPr>
        <w:t xml:space="preserve"> in the </w:t>
      </w:r>
      <w:r w:rsidR="0030401E" w:rsidRPr="00D617DE">
        <w:rPr>
          <w:rFonts w:ascii="Avenir LT Std 55 Roman" w:hAnsi="Avenir LT Std 55 Roman"/>
        </w:rPr>
        <w:t xml:space="preserve">likely </w:t>
      </w:r>
      <w:r w:rsidR="008C1C6E" w:rsidRPr="00D617DE">
        <w:rPr>
          <w:rFonts w:ascii="Avenir LT Std 55 Roman" w:hAnsi="Avenir LT Std 55 Roman"/>
        </w:rPr>
        <w:t xml:space="preserve">expansion of </w:t>
      </w:r>
      <w:r w:rsidR="0030401E" w:rsidRPr="00D617DE">
        <w:rPr>
          <w:rFonts w:ascii="Avenir LT Std 55 Roman" w:hAnsi="Avenir LT Std 55 Roman"/>
        </w:rPr>
        <w:t>and/</w:t>
      </w:r>
      <w:r w:rsidR="008C1C6E" w:rsidRPr="00D617DE">
        <w:rPr>
          <w:rFonts w:ascii="Avenir LT Std 55 Roman" w:hAnsi="Avenir LT Std 55 Roman"/>
        </w:rPr>
        <w:t>or construction of new facilities</w:t>
      </w:r>
      <w:r w:rsidR="0030401E" w:rsidRPr="00D617DE">
        <w:rPr>
          <w:rFonts w:ascii="Avenir LT Std 55 Roman" w:hAnsi="Avenir LT Std 55 Roman"/>
        </w:rPr>
        <w:t>.</w:t>
      </w:r>
      <w:r w:rsidR="008C1C6E" w:rsidRPr="00D617DE">
        <w:rPr>
          <w:rFonts w:ascii="Avenir LT Std 55 Roman" w:hAnsi="Avenir LT Std 55 Roman"/>
        </w:rPr>
        <w:t xml:space="preserve"> </w:t>
      </w:r>
      <w:r w:rsidR="00A87342" w:rsidRPr="00D617DE">
        <w:rPr>
          <w:rFonts w:ascii="Avenir LT Std 55 Roman" w:hAnsi="Avenir LT Std 55 Roman"/>
        </w:rPr>
        <w:t xml:space="preserve">Expanded production of ZEVs would result in increased rates of disposal of these </w:t>
      </w:r>
      <w:r w:rsidR="00A1025B" w:rsidRPr="00D617DE">
        <w:rPr>
          <w:rFonts w:ascii="Avenir LT Std 55 Roman" w:hAnsi="Avenir LT Std 55 Roman"/>
        </w:rPr>
        <w:t>batteries and hydrogen-fuel cells</w:t>
      </w:r>
      <w:r w:rsidR="00A87342" w:rsidRPr="00D617DE">
        <w:rPr>
          <w:rFonts w:ascii="Avenir LT Std 55 Roman" w:hAnsi="Avenir LT Std 55 Roman"/>
        </w:rPr>
        <w:t xml:space="preserve">. </w:t>
      </w:r>
      <w:r w:rsidR="008C1C6E" w:rsidRPr="00D617DE">
        <w:rPr>
          <w:rFonts w:ascii="Avenir LT Std 55 Roman" w:hAnsi="Avenir LT Std 55 Roman"/>
        </w:rPr>
        <w:t xml:space="preserve">Disposal of any portion of </w:t>
      </w:r>
      <w:r w:rsidR="00C02B9A" w:rsidRPr="00D617DE">
        <w:rPr>
          <w:rFonts w:ascii="Avenir LT Std 55 Roman" w:hAnsi="Avenir LT Std 55 Roman"/>
        </w:rPr>
        <w:t xml:space="preserve">these </w:t>
      </w:r>
      <w:r w:rsidR="008C1C6E" w:rsidRPr="00D617DE">
        <w:rPr>
          <w:rFonts w:ascii="Avenir LT Std 55 Roman" w:hAnsi="Avenir LT Std 55 Roman"/>
        </w:rPr>
        <w:t xml:space="preserve">vehicles, </w:t>
      </w:r>
      <w:r w:rsidR="00C02B9A" w:rsidRPr="00D617DE">
        <w:rPr>
          <w:rFonts w:ascii="Avenir LT Std 55 Roman" w:hAnsi="Avenir LT Std 55 Roman"/>
        </w:rPr>
        <w:t>particularly the</w:t>
      </w:r>
      <w:r w:rsidR="008C1C6E" w:rsidRPr="00D617DE">
        <w:rPr>
          <w:rFonts w:ascii="Avenir LT Std 55 Roman" w:hAnsi="Avenir LT Std 55 Roman"/>
        </w:rPr>
        <w:t xml:space="preserve"> batteries</w:t>
      </w:r>
      <w:r w:rsidR="00A87342" w:rsidRPr="00D617DE">
        <w:rPr>
          <w:rFonts w:ascii="Avenir LT Std 55 Roman" w:hAnsi="Avenir LT Std 55 Roman"/>
        </w:rPr>
        <w:t xml:space="preserve"> and hydrogen fuel cells</w:t>
      </w:r>
      <w:r w:rsidR="008C1C6E" w:rsidRPr="00D617DE">
        <w:rPr>
          <w:rFonts w:ascii="Avenir LT Std 55 Roman" w:hAnsi="Avenir LT Std 55 Roman"/>
        </w:rPr>
        <w:t xml:space="preserve">, would be subject to with existing laws and regulations governing solid and hazardous waste, such as California’s Hazardous Waste Control law, and implementing regulations, </w:t>
      </w:r>
      <w:r w:rsidR="00C02B9A" w:rsidRPr="00D617DE">
        <w:rPr>
          <w:rFonts w:ascii="Avenir LT Std 55 Roman" w:hAnsi="Avenir LT Std 55 Roman"/>
        </w:rPr>
        <w:t>and</w:t>
      </w:r>
      <w:r w:rsidR="008C1C6E" w:rsidRPr="00D617DE">
        <w:rPr>
          <w:rFonts w:ascii="Avenir LT Std 55 Roman" w:hAnsi="Avenir LT Std 55 Roman"/>
        </w:rPr>
        <w:t xml:space="preserve"> the Universal Waste Rule (22 CCR Chapter 23)</w:t>
      </w:r>
      <w:r w:rsidR="001E0C52" w:rsidRPr="00D617DE">
        <w:rPr>
          <w:rFonts w:ascii="Avenir LT Std 55 Roman" w:hAnsi="Avenir LT Std 55 Roman"/>
        </w:rPr>
        <w:t xml:space="preserve">, which </w:t>
      </w:r>
      <w:r w:rsidR="00527D95" w:rsidRPr="00D617DE">
        <w:rPr>
          <w:rFonts w:ascii="Avenir LT Std 55 Roman" w:hAnsi="Avenir LT Std 55 Roman"/>
        </w:rPr>
        <w:t>prohibits</w:t>
      </w:r>
      <w:r w:rsidR="001E0C52" w:rsidRPr="00D617DE">
        <w:rPr>
          <w:rFonts w:ascii="Avenir LT Std 55 Roman" w:hAnsi="Avenir LT Std 55 Roman"/>
        </w:rPr>
        <w:t xml:space="preserve"> the</w:t>
      </w:r>
      <w:r w:rsidR="008C1C6E" w:rsidRPr="00D617DE">
        <w:rPr>
          <w:rFonts w:ascii="Avenir LT Std 55 Roman" w:hAnsi="Avenir LT Std 55 Roman"/>
        </w:rPr>
        <w:t xml:space="preserve"> disposal of </w:t>
      </w:r>
      <w:r w:rsidR="00527D95" w:rsidRPr="00D617DE">
        <w:rPr>
          <w:rFonts w:ascii="Avenir LT Std 55 Roman" w:hAnsi="Avenir LT Std 55 Roman"/>
        </w:rPr>
        <w:t xml:space="preserve">spent </w:t>
      </w:r>
      <w:r w:rsidR="008C1C6E" w:rsidRPr="00D617DE">
        <w:rPr>
          <w:rFonts w:ascii="Avenir LT Std 55 Roman" w:hAnsi="Avenir LT Std 55 Roman"/>
        </w:rPr>
        <w:t xml:space="preserve">batteries </w:t>
      </w:r>
      <w:r w:rsidR="00527D95" w:rsidRPr="00D617DE">
        <w:rPr>
          <w:rFonts w:ascii="Avenir LT Std 55 Roman" w:hAnsi="Avenir LT Std 55 Roman"/>
        </w:rPr>
        <w:t xml:space="preserve">to </w:t>
      </w:r>
      <w:r w:rsidR="008C1C6E" w:rsidRPr="00D617DE">
        <w:rPr>
          <w:rFonts w:ascii="Avenir LT Std 55 Roman" w:hAnsi="Avenir LT Std 55 Roman"/>
        </w:rPr>
        <w:t>solid waste landfills</w:t>
      </w:r>
      <w:r w:rsidR="00527D95" w:rsidRPr="00D617DE">
        <w:rPr>
          <w:rFonts w:ascii="Avenir LT Std 55 Roman" w:hAnsi="Avenir LT Std 55 Roman"/>
        </w:rPr>
        <w:t>.</w:t>
      </w:r>
      <w:r w:rsidR="008C1C6E" w:rsidRPr="00D617DE">
        <w:rPr>
          <w:rFonts w:ascii="Avenir LT Std 55 Roman" w:hAnsi="Avenir LT Std 55 Roman"/>
        </w:rPr>
        <w:t xml:space="preserve"> </w:t>
      </w:r>
      <w:r w:rsidR="00527D95" w:rsidRPr="00D617DE">
        <w:rPr>
          <w:rFonts w:ascii="Avenir LT Std 55 Roman" w:hAnsi="Avenir LT Std 55 Roman"/>
        </w:rPr>
        <w:t>H</w:t>
      </w:r>
      <w:r w:rsidR="008C1C6E" w:rsidRPr="00D617DE">
        <w:rPr>
          <w:rFonts w:ascii="Avenir LT Std 55 Roman" w:hAnsi="Avenir LT Std 55 Roman"/>
        </w:rPr>
        <w:t>owever,</w:t>
      </w:r>
      <w:r w:rsidR="00A87342" w:rsidRPr="00D617DE">
        <w:rPr>
          <w:rFonts w:ascii="Avenir LT Std 55 Roman" w:hAnsi="Avenir LT Std 55 Roman"/>
        </w:rPr>
        <w:t xml:space="preserve"> </w:t>
      </w:r>
      <w:r w:rsidR="00155502" w:rsidRPr="00D617DE">
        <w:rPr>
          <w:rFonts w:ascii="Avenir LT Std 55 Roman" w:hAnsi="Avenir LT Std 55 Roman"/>
        </w:rPr>
        <w:t xml:space="preserve">such </w:t>
      </w:r>
      <w:r w:rsidR="00A87342" w:rsidRPr="00D617DE">
        <w:rPr>
          <w:rFonts w:ascii="Avenir LT Std 55 Roman" w:hAnsi="Avenir LT Std 55 Roman"/>
        </w:rPr>
        <w:t>batteries</w:t>
      </w:r>
      <w:r w:rsidR="008C1C6E" w:rsidRPr="00D617DE">
        <w:rPr>
          <w:rFonts w:ascii="Avenir LT Std 55 Roman" w:hAnsi="Avenir LT Std 55 Roman"/>
        </w:rPr>
        <w:t xml:space="preserve"> </w:t>
      </w:r>
      <w:r w:rsidR="00A87342" w:rsidRPr="00D617DE">
        <w:rPr>
          <w:rFonts w:ascii="Avenir LT Std 55 Roman" w:hAnsi="Avenir LT Std 55 Roman"/>
        </w:rPr>
        <w:t>have the potential to</w:t>
      </w:r>
      <w:r w:rsidR="008C1C6E" w:rsidRPr="00D617DE">
        <w:rPr>
          <w:rFonts w:ascii="Avenir LT Std 55 Roman" w:hAnsi="Avenir LT Std 55 Roman"/>
        </w:rPr>
        <w:t xml:space="preserve"> be refurbished</w:t>
      </w:r>
      <w:r w:rsidR="00A87342" w:rsidRPr="00D617DE">
        <w:rPr>
          <w:rFonts w:ascii="Avenir LT Std 55 Roman" w:hAnsi="Avenir LT Std 55 Roman"/>
        </w:rPr>
        <w:t xml:space="preserve"> and</w:t>
      </w:r>
      <w:r w:rsidR="008C1C6E" w:rsidRPr="00D617DE">
        <w:rPr>
          <w:rFonts w:ascii="Avenir LT Std 55 Roman" w:hAnsi="Avenir LT Std 55 Roman"/>
        </w:rPr>
        <w:t xml:space="preserve"> </w:t>
      </w:r>
      <w:proofErr w:type="gramStart"/>
      <w:r w:rsidR="008C1C6E" w:rsidRPr="00D617DE">
        <w:rPr>
          <w:rFonts w:ascii="Avenir LT Std 55 Roman" w:hAnsi="Avenir LT Std 55 Roman"/>
        </w:rPr>
        <w:t>re-used</w:t>
      </w:r>
      <w:r w:rsidR="00A87342" w:rsidRPr="00D617DE">
        <w:rPr>
          <w:rFonts w:ascii="Avenir LT Std 55 Roman" w:hAnsi="Avenir LT Std 55 Roman"/>
        </w:rPr>
        <w:t>,</w:t>
      </w:r>
      <w:r w:rsidR="008C1C6E" w:rsidRPr="00D617DE">
        <w:rPr>
          <w:rFonts w:ascii="Avenir LT Std 55 Roman" w:hAnsi="Avenir LT Std 55 Roman"/>
        </w:rPr>
        <w:t xml:space="preserve"> or</w:t>
      </w:r>
      <w:proofErr w:type="gramEnd"/>
      <w:r w:rsidR="00A87342" w:rsidRPr="00D617DE">
        <w:rPr>
          <w:rFonts w:ascii="Avenir LT Std 55 Roman" w:hAnsi="Avenir LT Std 55 Roman"/>
        </w:rPr>
        <w:t xml:space="preserve"> </w:t>
      </w:r>
      <w:r w:rsidR="008C1C6E" w:rsidRPr="00D617DE">
        <w:rPr>
          <w:rFonts w:ascii="Avenir LT Std 55 Roman" w:hAnsi="Avenir LT Std 55 Roman"/>
        </w:rPr>
        <w:t>disposed of as hazardous waste. To meet an increased demand of refurbishing or reus</w:t>
      </w:r>
      <w:r w:rsidR="00136B20" w:rsidRPr="00D617DE">
        <w:rPr>
          <w:rFonts w:ascii="Avenir LT Std 55 Roman" w:hAnsi="Avenir LT Std 55 Roman"/>
        </w:rPr>
        <w:t>ed</w:t>
      </w:r>
      <w:r w:rsidR="008C1C6E" w:rsidRPr="00D617DE">
        <w:rPr>
          <w:rFonts w:ascii="Avenir LT Std 55 Roman" w:hAnsi="Avenir LT Std 55 Roman"/>
        </w:rPr>
        <w:t xml:space="preserve"> batteries, </w:t>
      </w:r>
      <w:r w:rsidR="00A46845" w:rsidRPr="00D617DE">
        <w:rPr>
          <w:rFonts w:ascii="Avenir LT Std 55 Roman" w:hAnsi="Avenir LT Std 55 Roman"/>
        </w:rPr>
        <w:t xml:space="preserve">it is reasonably foreseeable that </w:t>
      </w:r>
      <w:r w:rsidR="008C1C6E" w:rsidRPr="00D617DE">
        <w:rPr>
          <w:rFonts w:ascii="Avenir LT Std 55 Roman" w:hAnsi="Avenir LT Std 55 Roman"/>
        </w:rPr>
        <w:t>new facilities or modifications to existing facilities</w:t>
      </w:r>
      <w:r w:rsidR="00A46845" w:rsidRPr="00D617DE">
        <w:rPr>
          <w:rFonts w:ascii="Avenir LT Std 55 Roman" w:hAnsi="Avenir LT Std 55 Roman"/>
        </w:rPr>
        <w:t xml:space="preserve"> would be required to</w:t>
      </w:r>
      <w:r w:rsidR="004119BC" w:rsidRPr="00D617DE">
        <w:rPr>
          <w:rFonts w:ascii="Avenir LT Std 55 Roman" w:hAnsi="Avenir LT Std 55 Roman"/>
        </w:rPr>
        <w:t xml:space="preserve"> </w:t>
      </w:r>
      <w:r w:rsidR="008C1C6E" w:rsidRPr="00D617DE">
        <w:rPr>
          <w:rFonts w:ascii="Avenir LT Std 55 Roman" w:hAnsi="Avenir LT Std 55 Roman"/>
        </w:rPr>
        <w:t xml:space="preserve">accommodate </w:t>
      </w:r>
      <w:r w:rsidR="00C02B9A" w:rsidRPr="00D617DE">
        <w:rPr>
          <w:rFonts w:ascii="Avenir LT Std 55 Roman" w:hAnsi="Avenir LT Std 55 Roman"/>
        </w:rPr>
        <w:t xml:space="preserve">an increase of </w:t>
      </w:r>
      <w:r w:rsidR="008C1C6E" w:rsidRPr="00D617DE">
        <w:rPr>
          <w:rFonts w:ascii="Avenir LT Std 55 Roman" w:hAnsi="Avenir LT Std 55 Roman"/>
        </w:rPr>
        <w:t xml:space="preserve">battery recycling activities. </w:t>
      </w:r>
    </w:p>
    <w:p w14:paraId="303C2226" w14:textId="78470730" w:rsidR="00C765AB" w:rsidRPr="00D617DE" w:rsidRDefault="003D3701" w:rsidP="003A1E5F">
      <w:pPr>
        <w:pStyle w:val="BodyText"/>
        <w:rPr>
          <w:rFonts w:ascii="Avenir LT Std 55 Roman" w:eastAsia="Calibri" w:hAnsi="Avenir LT Std 55 Roman"/>
        </w:rPr>
      </w:pPr>
      <w:r w:rsidRPr="00D617DE">
        <w:rPr>
          <w:rFonts w:ascii="Avenir LT Std 55 Roman" w:hAnsi="Avenir LT Std 55 Roman"/>
        </w:rPr>
        <w:t>Increased ZEV purchases and deployments would also</w:t>
      </w:r>
      <w:r w:rsidR="008F2C5B" w:rsidRPr="00D617DE">
        <w:rPr>
          <w:rFonts w:ascii="Avenir LT Std 55 Roman" w:hAnsi="Avenir LT Std 55 Roman"/>
        </w:rPr>
        <w:t>, over time,</w:t>
      </w:r>
      <w:r w:rsidRPr="00D617DE">
        <w:rPr>
          <w:rFonts w:ascii="Avenir LT Std 55 Roman" w:hAnsi="Avenir LT Std 55 Roman"/>
        </w:rPr>
        <w:t xml:space="preserve"> result in decreased disposal of </w:t>
      </w:r>
      <w:r w:rsidR="004119BC" w:rsidRPr="00D617DE">
        <w:rPr>
          <w:rFonts w:ascii="Avenir LT Std 55 Roman" w:hAnsi="Avenir LT Std 55 Roman"/>
        </w:rPr>
        <w:t>ICE</w:t>
      </w:r>
      <w:r w:rsidRPr="00D617DE">
        <w:rPr>
          <w:rFonts w:ascii="Avenir LT Std 55 Roman" w:hAnsi="Avenir LT Std 55 Roman"/>
        </w:rPr>
        <w:t xml:space="preserve"> vehicles</w:t>
      </w:r>
      <w:r w:rsidR="005017B7" w:rsidRPr="00D617DE">
        <w:rPr>
          <w:rFonts w:ascii="Avenir LT Std 55 Roman" w:hAnsi="Avenir LT Std 55 Roman"/>
        </w:rPr>
        <w:t>-related</w:t>
      </w:r>
      <w:r w:rsidRPr="00D617DE">
        <w:rPr>
          <w:rFonts w:ascii="Avenir LT Std 55 Roman" w:hAnsi="Avenir LT Std 55 Roman"/>
        </w:rPr>
        <w:t xml:space="preserve"> components and associated distribution and disposal of fluids and </w:t>
      </w:r>
      <w:r w:rsidR="00FE0376" w:rsidRPr="00D617DE">
        <w:rPr>
          <w:rFonts w:ascii="Avenir LT Std 55 Roman" w:hAnsi="Avenir LT Std 55 Roman"/>
        </w:rPr>
        <w:t>ICE</w:t>
      </w:r>
      <w:r w:rsidR="006663AC" w:rsidRPr="00D617DE">
        <w:rPr>
          <w:rFonts w:ascii="Avenir LT Std 55 Roman" w:hAnsi="Avenir LT Std 55 Roman"/>
        </w:rPr>
        <w:t xml:space="preserve"> vehicle-related </w:t>
      </w:r>
      <w:r w:rsidRPr="00D617DE">
        <w:rPr>
          <w:rFonts w:ascii="Avenir LT Std 55 Roman" w:hAnsi="Avenir LT Std 55 Roman"/>
        </w:rPr>
        <w:t xml:space="preserve">components such as engine oil, filters, exhaust catalysts, diesel particulate filters, </w:t>
      </w:r>
      <w:r w:rsidR="00DB54D4" w:rsidRPr="00D617DE">
        <w:rPr>
          <w:rFonts w:ascii="Avenir LT Std 55 Roman" w:hAnsi="Avenir LT Std 55 Roman"/>
        </w:rPr>
        <w:t xml:space="preserve">reduced brake disposal and </w:t>
      </w:r>
      <w:r w:rsidR="00CB709D" w:rsidRPr="00D617DE">
        <w:rPr>
          <w:rFonts w:ascii="Avenir LT Std 55 Roman" w:hAnsi="Avenir LT Std 55 Roman"/>
        </w:rPr>
        <w:t xml:space="preserve">other </w:t>
      </w:r>
      <w:r w:rsidR="006663AC" w:rsidRPr="00D617DE">
        <w:rPr>
          <w:rFonts w:ascii="Avenir LT Std 55 Roman" w:hAnsi="Avenir LT Std 55 Roman"/>
        </w:rPr>
        <w:t>accessories</w:t>
      </w:r>
      <w:r w:rsidRPr="00D617DE">
        <w:rPr>
          <w:rFonts w:ascii="Avenir LT Std 55 Roman" w:hAnsi="Avenir LT Std 55 Roman"/>
        </w:rPr>
        <w:t>.</w:t>
      </w:r>
      <w:r w:rsidR="00E80EEA" w:rsidRPr="00D617DE">
        <w:rPr>
          <w:rFonts w:ascii="Avenir LT Std 55 Roman" w:hAnsi="Avenir LT Std 55 Roman"/>
        </w:rPr>
        <w:t xml:space="preserve"> </w:t>
      </w:r>
      <w:r w:rsidR="002A5001" w:rsidRPr="00D617DE">
        <w:rPr>
          <w:rFonts w:ascii="Avenir LT Std 55 Roman" w:hAnsi="Avenir LT Std 55 Roman"/>
        </w:rPr>
        <w:t xml:space="preserve">Existing ICE </w:t>
      </w:r>
      <w:r w:rsidR="00E80EEA" w:rsidRPr="00D617DE">
        <w:rPr>
          <w:rFonts w:ascii="Avenir LT Std 55 Roman" w:hAnsi="Avenir LT Std 55 Roman"/>
        </w:rPr>
        <w:t xml:space="preserve">vehicles </w:t>
      </w:r>
      <w:r w:rsidR="002A5001" w:rsidRPr="00D617DE">
        <w:rPr>
          <w:rFonts w:ascii="Avenir LT Std 55 Roman" w:hAnsi="Avenir LT Std 55 Roman"/>
        </w:rPr>
        <w:t xml:space="preserve">that </w:t>
      </w:r>
      <w:r w:rsidR="00E80EEA" w:rsidRPr="00D617DE">
        <w:rPr>
          <w:rFonts w:ascii="Avenir LT Std 55 Roman" w:hAnsi="Avenir LT Std 55 Roman"/>
        </w:rPr>
        <w:t xml:space="preserve">could be </w:t>
      </w:r>
      <w:r w:rsidR="00D80095" w:rsidRPr="00D617DE">
        <w:rPr>
          <w:rFonts w:ascii="Avenir LT Std 55 Roman" w:hAnsi="Avenir LT Std 55 Roman"/>
        </w:rPr>
        <w:t>required</w:t>
      </w:r>
      <w:r w:rsidR="00E80EEA" w:rsidRPr="00D617DE">
        <w:rPr>
          <w:rFonts w:ascii="Avenir LT Std 55 Roman" w:hAnsi="Avenir LT Std 55 Roman"/>
        </w:rPr>
        <w:t xml:space="preserve"> to </w:t>
      </w:r>
      <w:r w:rsidR="00D80095" w:rsidRPr="00D617DE">
        <w:rPr>
          <w:rFonts w:ascii="Avenir LT Std 55 Roman" w:hAnsi="Avenir LT Std 55 Roman"/>
        </w:rPr>
        <w:t xml:space="preserve">be </w:t>
      </w:r>
      <w:r w:rsidR="002A5001" w:rsidRPr="00D617DE">
        <w:rPr>
          <w:rFonts w:ascii="Avenir LT Std 55 Roman" w:hAnsi="Avenir LT Std 55 Roman"/>
        </w:rPr>
        <w:t>r</w:t>
      </w:r>
      <w:r w:rsidR="00E80EEA" w:rsidRPr="00D617DE">
        <w:rPr>
          <w:rFonts w:ascii="Avenir LT Std 55 Roman" w:hAnsi="Avenir LT Std 55 Roman"/>
        </w:rPr>
        <w:t xml:space="preserve">eplaced </w:t>
      </w:r>
      <w:r w:rsidR="005474F4" w:rsidRPr="00D617DE">
        <w:rPr>
          <w:rFonts w:ascii="Avenir LT Std 55 Roman" w:hAnsi="Avenir LT Std 55 Roman"/>
        </w:rPr>
        <w:t xml:space="preserve">earlier than normal </w:t>
      </w:r>
      <w:r w:rsidR="00E80EEA" w:rsidRPr="00D617DE">
        <w:rPr>
          <w:rFonts w:ascii="Avenir LT Std 55 Roman" w:hAnsi="Avenir LT Std 55 Roman"/>
        </w:rPr>
        <w:t xml:space="preserve">could be </w:t>
      </w:r>
      <w:r w:rsidR="00BC7AFE" w:rsidRPr="00D617DE">
        <w:rPr>
          <w:rFonts w:ascii="Avenir LT Std 55 Roman" w:hAnsi="Avenir LT Std 55 Roman"/>
        </w:rPr>
        <w:t xml:space="preserve">designated as a back-up vehicle, or </w:t>
      </w:r>
      <w:r w:rsidR="00E80EEA" w:rsidRPr="00D617DE">
        <w:rPr>
          <w:rFonts w:ascii="Avenir LT Std 55 Roman" w:hAnsi="Avenir LT Std 55 Roman"/>
        </w:rPr>
        <w:t xml:space="preserve">sold </w:t>
      </w:r>
      <w:r w:rsidR="00174563" w:rsidRPr="00D617DE">
        <w:rPr>
          <w:rFonts w:ascii="Avenir LT Std 55 Roman" w:hAnsi="Avenir LT Std 55 Roman"/>
        </w:rPr>
        <w:t xml:space="preserve">out-of-state, </w:t>
      </w:r>
      <w:r w:rsidR="00F307FE" w:rsidRPr="00D617DE">
        <w:rPr>
          <w:rFonts w:ascii="Avenir LT Std 55 Roman" w:hAnsi="Avenir LT Std 55 Roman"/>
        </w:rPr>
        <w:t xml:space="preserve">sold </w:t>
      </w:r>
      <w:r w:rsidR="00776C7F" w:rsidRPr="00D617DE">
        <w:rPr>
          <w:rFonts w:ascii="Avenir LT Std 55 Roman" w:hAnsi="Avenir LT Std 55 Roman"/>
        </w:rPr>
        <w:t xml:space="preserve">to a </w:t>
      </w:r>
      <w:r w:rsidR="00E80EEA" w:rsidRPr="00D617DE">
        <w:rPr>
          <w:rFonts w:ascii="Avenir LT Std 55 Roman" w:hAnsi="Avenir LT Std 55 Roman"/>
        </w:rPr>
        <w:t>non-regulated entit</w:t>
      </w:r>
      <w:r w:rsidR="00776C7F" w:rsidRPr="00D617DE">
        <w:rPr>
          <w:rFonts w:ascii="Avenir LT Std 55 Roman" w:hAnsi="Avenir LT Std 55 Roman"/>
        </w:rPr>
        <w:t>y</w:t>
      </w:r>
      <w:r w:rsidR="00E80EEA" w:rsidRPr="00D617DE">
        <w:rPr>
          <w:rFonts w:ascii="Avenir LT Std 55 Roman" w:hAnsi="Avenir LT Std 55 Roman"/>
        </w:rPr>
        <w:t xml:space="preserve"> in California, junked, or sold to a salvage yard to be dismantled. </w:t>
      </w:r>
      <w:r w:rsidR="00F15775" w:rsidRPr="00D617DE">
        <w:rPr>
          <w:rFonts w:ascii="Avenir LT Std 55 Roman" w:hAnsi="Avenir LT Std 55 Roman"/>
        </w:rPr>
        <w:t xml:space="preserve">However, the </w:t>
      </w:r>
      <w:r w:rsidR="006B0525" w:rsidRPr="00D617DE">
        <w:rPr>
          <w:rFonts w:ascii="Avenir LT Std 55 Roman" w:hAnsi="Avenir LT Std 55 Roman"/>
        </w:rPr>
        <w:t xml:space="preserve">Proposed Project allows </w:t>
      </w:r>
      <w:r w:rsidR="00D97506" w:rsidRPr="00D617DE">
        <w:rPr>
          <w:rFonts w:ascii="Avenir LT Std 55 Roman" w:hAnsi="Avenir LT Std 55 Roman"/>
        </w:rPr>
        <w:t xml:space="preserve">existing vehicles </w:t>
      </w:r>
      <w:r w:rsidR="00A213C5" w:rsidRPr="00D617DE">
        <w:rPr>
          <w:rFonts w:ascii="Avenir LT Std 55 Roman" w:hAnsi="Avenir LT Std 55 Roman"/>
        </w:rPr>
        <w:t xml:space="preserve">to </w:t>
      </w:r>
      <w:r w:rsidR="008D50F6" w:rsidRPr="00D617DE">
        <w:rPr>
          <w:rFonts w:ascii="Avenir LT Std 55 Roman" w:hAnsi="Avenir LT Std 55 Roman"/>
        </w:rPr>
        <w:t>continue</w:t>
      </w:r>
      <w:r w:rsidR="00A213C5" w:rsidRPr="00D617DE">
        <w:rPr>
          <w:rFonts w:ascii="Avenir LT Std 55 Roman" w:hAnsi="Avenir LT Std 55 Roman"/>
        </w:rPr>
        <w:t xml:space="preserve"> in service until the end of their minimum useful life, as defined in the regulation</w:t>
      </w:r>
      <w:r w:rsidR="006B14AA" w:rsidRPr="00D617DE">
        <w:rPr>
          <w:rFonts w:ascii="Avenir LT Std 55 Roman" w:hAnsi="Avenir LT Std 55 Roman"/>
        </w:rPr>
        <w:t>, which w</w:t>
      </w:r>
      <w:r w:rsidR="001F315D" w:rsidRPr="00D617DE">
        <w:rPr>
          <w:rFonts w:ascii="Avenir LT Std 55 Roman" w:hAnsi="Avenir LT Std 55 Roman"/>
        </w:rPr>
        <w:t>ould</w:t>
      </w:r>
      <w:r w:rsidR="006B14AA" w:rsidRPr="00D617DE">
        <w:rPr>
          <w:rFonts w:ascii="Avenir LT Std 55 Roman" w:hAnsi="Avenir LT Std 55 Roman"/>
        </w:rPr>
        <w:t xml:space="preserve"> </w:t>
      </w:r>
      <w:r w:rsidR="004F50A7" w:rsidRPr="00D617DE">
        <w:rPr>
          <w:rFonts w:ascii="Avenir LT Std 55 Roman" w:hAnsi="Avenir LT Std 55 Roman"/>
        </w:rPr>
        <w:t>limit</w:t>
      </w:r>
      <w:r w:rsidR="006B14AA" w:rsidRPr="00D617DE">
        <w:rPr>
          <w:rFonts w:ascii="Avenir LT Std 55 Roman" w:hAnsi="Avenir LT Std 55 Roman"/>
        </w:rPr>
        <w:t xml:space="preserve"> </w:t>
      </w:r>
      <w:r w:rsidR="00DB4DB4" w:rsidRPr="00D617DE">
        <w:rPr>
          <w:rFonts w:ascii="Avenir LT Std 55 Roman" w:hAnsi="Avenir LT Std 55 Roman"/>
        </w:rPr>
        <w:t>acce</w:t>
      </w:r>
      <w:r w:rsidR="004F50A7" w:rsidRPr="00D617DE">
        <w:rPr>
          <w:rFonts w:ascii="Avenir LT Std 55 Roman" w:hAnsi="Avenir LT Std 55 Roman"/>
        </w:rPr>
        <w:t>ler</w:t>
      </w:r>
      <w:r w:rsidR="00DB4DB4" w:rsidRPr="00D617DE">
        <w:rPr>
          <w:rFonts w:ascii="Avenir LT Std 55 Roman" w:hAnsi="Avenir LT Std 55 Roman"/>
        </w:rPr>
        <w:t>ated</w:t>
      </w:r>
      <w:r w:rsidR="006B14AA" w:rsidRPr="00D617DE">
        <w:rPr>
          <w:rFonts w:ascii="Avenir LT Std 55 Roman" w:hAnsi="Avenir LT Std 55 Roman"/>
        </w:rPr>
        <w:t xml:space="preserve"> turnover</w:t>
      </w:r>
      <w:r w:rsidR="008D50F6" w:rsidRPr="00D617DE">
        <w:rPr>
          <w:rFonts w:ascii="Avenir LT Std 55 Roman" w:hAnsi="Avenir LT Std 55 Roman"/>
        </w:rPr>
        <w:t xml:space="preserve">. </w:t>
      </w:r>
      <w:r w:rsidR="00E80EEA" w:rsidRPr="00D617DE">
        <w:rPr>
          <w:rFonts w:ascii="Avenir LT Std 55 Roman" w:hAnsi="Avenir LT Std 55 Roman"/>
        </w:rPr>
        <w:t>As described above, disposal of any of these vehicles and the conventional batteries would be subject to comply with the applicable laws and regulations governing solid and hazardous waste.</w:t>
      </w:r>
    </w:p>
    <w:bookmarkEnd w:id="65"/>
    <w:p w14:paraId="39FE8709" w14:textId="693CD453" w:rsidR="00177E9F" w:rsidRPr="00D617DE" w:rsidRDefault="008820DE" w:rsidP="00433A9E">
      <w:pPr>
        <w:pStyle w:val="Bullet1"/>
        <w:numPr>
          <w:ilvl w:val="0"/>
          <w:numId w:val="0"/>
        </w:numPr>
        <w:spacing w:before="240"/>
        <w:rPr>
          <w:rFonts w:ascii="Avenir LT Std 55 Roman" w:eastAsia="Calibri" w:hAnsi="Avenir LT Std 55 Roman"/>
        </w:rPr>
      </w:pPr>
      <w:r w:rsidRPr="00D617DE">
        <w:rPr>
          <w:rFonts w:ascii="Avenir LT Std 55 Roman" w:hAnsi="Avenir LT Std 55 Roman"/>
        </w:rPr>
        <w:t>In addition, t</w:t>
      </w:r>
      <w:r w:rsidR="0022440D" w:rsidRPr="00D617DE">
        <w:rPr>
          <w:rFonts w:ascii="Avenir LT Std 55 Roman" w:hAnsi="Avenir LT Std 55 Roman"/>
        </w:rPr>
        <w:t xml:space="preserve">he Proposed Project </w:t>
      </w:r>
      <w:r w:rsidRPr="00D617DE">
        <w:rPr>
          <w:rFonts w:ascii="Avenir LT Std 55 Roman" w:hAnsi="Avenir LT Std 55 Roman"/>
        </w:rPr>
        <w:t>includes</w:t>
      </w:r>
      <w:r w:rsidR="0022440D" w:rsidRPr="00D617DE">
        <w:rPr>
          <w:rFonts w:ascii="Avenir LT Std 55 Roman" w:hAnsi="Avenir LT Std 55 Roman"/>
        </w:rPr>
        <w:t xml:space="preserve"> several provisions designed for edge use cases that can serve as guardrails for </w:t>
      </w:r>
      <w:r w:rsidR="00B201E7" w:rsidRPr="00D617DE">
        <w:rPr>
          <w:rFonts w:ascii="Avenir LT Std 55 Roman" w:hAnsi="Avenir LT Std 55 Roman"/>
        </w:rPr>
        <w:t>specif</w:t>
      </w:r>
      <w:r w:rsidR="00E457A5" w:rsidRPr="00D617DE">
        <w:rPr>
          <w:rFonts w:ascii="Avenir LT Std 55 Roman" w:hAnsi="Avenir LT Std 55 Roman"/>
        </w:rPr>
        <w:t xml:space="preserve">ic </w:t>
      </w:r>
      <w:r w:rsidR="0022440D" w:rsidRPr="00D617DE">
        <w:rPr>
          <w:rFonts w:ascii="Avenir LT Std 55 Roman" w:hAnsi="Avenir LT Std 55 Roman"/>
        </w:rPr>
        <w:t>fleet</w:t>
      </w:r>
      <w:r w:rsidR="00E457A5" w:rsidRPr="00D617DE">
        <w:rPr>
          <w:rFonts w:ascii="Avenir LT Std 55 Roman" w:hAnsi="Avenir LT Std 55 Roman"/>
        </w:rPr>
        <w:t xml:space="preserve"> situation</w:t>
      </w:r>
      <w:r w:rsidR="0022440D" w:rsidRPr="00D617DE">
        <w:rPr>
          <w:rFonts w:ascii="Avenir LT Std 55 Roman" w:hAnsi="Avenir LT Std 55 Roman"/>
        </w:rPr>
        <w:t>s</w:t>
      </w:r>
      <w:r w:rsidR="00961BBE" w:rsidRPr="00D617DE">
        <w:rPr>
          <w:rFonts w:ascii="Avenir LT Std 55 Roman" w:hAnsi="Avenir LT Std 55 Roman"/>
        </w:rPr>
        <w:t xml:space="preserve"> in case</w:t>
      </w:r>
      <w:r w:rsidR="001E3857" w:rsidRPr="00D617DE">
        <w:rPr>
          <w:rFonts w:ascii="Avenir LT Std 55 Roman" w:hAnsi="Avenir LT Std 55 Roman"/>
        </w:rPr>
        <w:t xml:space="preserve"> ZEVs are not suitable</w:t>
      </w:r>
      <w:r w:rsidR="00956D20" w:rsidRPr="00D617DE">
        <w:rPr>
          <w:rFonts w:ascii="Avenir LT Std 55 Roman" w:hAnsi="Avenir LT Std 55 Roman"/>
        </w:rPr>
        <w:t xml:space="preserve"> for the fleet at the time they are purchased</w:t>
      </w:r>
      <w:r w:rsidR="000B3A63" w:rsidRPr="00D617DE">
        <w:rPr>
          <w:rFonts w:ascii="Avenir LT Std 55 Roman" w:hAnsi="Avenir LT Std 55 Roman"/>
        </w:rPr>
        <w:t xml:space="preserve"> or there are unforeseen temporary delays</w:t>
      </w:r>
      <w:r w:rsidR="001A0715" w:rsidRPr="00D617DE">
        <w:rPr>
          <w:rFonts w:ascii="Avenir LT Std 55 Roman" w:hAnsi="Avenir LT Std 55 Roman"/>
        </w:rPr>
        <w:t xml:space="preserve">. </w:t>
      </w:r>
      <w:r w:rsidR="00A16923" w:rsidRPr="00D617DE">
        <w:rPr>
          <w:rFonts w:ascii="Avenir LT Std 55 Roman" w:hAnsi="Avenir LT Std 55 Roman"/>
        </w:rPr>
        <w:t>State and local government</w:t>
      </w:r>
      <w:r w:rsidR="001A0715" w:rsidRPr="00D617DE">
        <w:rPr>
          <w:rFonts w:ascii="Avenir LT Std 55 Roman" w:hAnsi="Avenir LT Std 55 Roman"/>
        </w:rPr>
        <w:t xml:space="preserve"> fleet</w:t>
      </w:r>
      <w:r w:rsidR="00A16923" w:rsidRPr="00D617DE">
        <w:rPr>
          <w:rFonts w:ascii="Avenir LT Std 55 Roman" w:hAnsi="Avenir LT Std 55 Roman"/>
        </w:rPr>
        <w:t xml:space="preserve">s </w:t>
      </w:r>
      <w:r w:rsidR="008D3A1F" w:rsidRPr="00D617DE">
        <w:rPr>
          <w:rFonts w:ascii="Avenir LT Std 55 Roman" w:hAnsi="Avenir LT Std 55 Roman"/>
        </w:rPr>
        <w:t xml:space="preserve">would </w:t>
      </w:r>
      <w:r w:rsidR="00A16923" w:rsidRPr="00D617DE">
        <w:rPr>
          <w:rFonts w:ascii="Avenir LT Std 55 Roman" w:hAnsi="Avenir LT Std 55 Roman"/>
        </w:rPr>
        <w:t xml:space="preserve">have compliance exemptions </w:t>
      </w:r>
      <w:r w:rsidR="00795353" w:rsidRPr="00D617DE">
        <w:rPr>
          <w:rFonts w:ascii="Avenir LT Std 55 Roman" w:hAnsi="Avenir LT Std 55 Roman"/>
          <w:u w:val="single"/>
        </w:rPr>
        <w:t>and extensions</w:t>
      </w:r>
      <w:r w:rsidR="00795353" w:rsidRPr="00D617DE">
        <w:rPr>
          <w:rFonts w:ascii="Avenir LT Std 55 Roman" w:hAnsi="Avenir LT Std 55 Roman"/>
        </w:rPr>
        <w:t xml:space="preserve"> </w:t>
      </w:r>
      <w:r w:rsidR="00A16923" w:rsidRPr="00D617DE">
        <w:rPr>
          <w:rFonts w:ascii="Avenir LT Std 55 Roman" w:hAnsi="Avenir LT Std 55 Roman"/>
        </w:rPr>
        <w:t xml:space="preserve">for backup vehicles, daily usage, </w:t>
      </w:r>
      <w:r w:rsidR="00B422C5" w:rsidRPr="00D617DE">
        <w:rPr>
          <w:rFonts w:ascii="Avenir LT Std 55 Roman" w:hAnsi="Avenir LT Std 55 Roman"/>
          <w:u w:val="single"/>
        </w:rPr>
        <w:t>ZEV</w:t>
      </w:r>
      <w:r w:rsidR="00B422C5" w:rsidRPr="00D617DE">
        <w:rPr>
          <w:rFonts w:ascii="Avenir LT Std 55 Roman" w:hAnsi="Avenir LT Std 55 Roman"/>
        </w:rPr>
        <w:t xml:space="preserve"> </w:t>
      </w:r>
      <w:r w:rsidR="00A16923" w:rsidRPr="00D617DE">
        <w:rPr>
          <w:rFonts w:ascii="Avenir LT Std 55 Roman" w:hAnsi="Avenir LT Std 55 Roman"/>
        </w:rPr>
        <w:t xml:space="preserve">infrastructure construction delays, </w:t>
      </w:r>
      <w:r w:rsidR="4D272F01" w:rsidRPr="00D617DE">
        <w:rPr>
          <w:rFonts w:ascii="Avenir LT Std 55 Roman" w:hAnsi="Avenir LT Std 55 Roman"/>
          <w:u w:val="single"/>
        </w:rPr>
        <w:t xml:space="preserve">when </w:t>
      </w:r>
      <w:r w:rsidR="00A16923" w:rsidRPr="00D617DE">
        <w:rPr>
          <w:rFonts w:ascii="Avenir LT Std 55 Roman" w:hAnsi="Avenir LT Std 55 Roman"/>
        </w:rPr>
        <w:t>ZEV</w:t>
      </w:r>
      <w:r w:rsidR="4C3762D8" w:rsidRPr="00D617DE">
        <w:rPr>
          <w:rFonts w:ascii="Avenir LT Std 55 Roman" w:hAnsi="Avenir LT Std 55 Roman"/>
        </w:rPr>
        <w:t>s</w:t>
      </w:r>
      <w:r w:rsidR="00A16923" w:rsidRPr="00D617DE">
        <w:rPr>
          <w:rFonts w:ascii="Avenir LT Std 55 Roman" w:hAnsi="Avenir LT Std 55 Roman"/>
        </w:rPr>
        <w:t xml:space="preserve"> </w:t>
      </w:r>
      <w:r w:rsidR="4C3762D8" w:rsidRPr="00D617DE">
        <w:rPr>
          <w:rFonts w:ascii="Avenir LT Std 55 Roman" w:hAnsi="Avenir LT Std 55 Roman"/>
          <w:u w:val="single"/>
        </w:rPr>
        <w:t xml:space="preserve">are not available </w:t>
      </w:r>
      <w:proofErr w:type="gramStart"/>
      <w:r w:rsidR="4C3762D8" w:rsidRPr="00D617DE">
        <w:rPr>
          <w:rFonts w:ascii="Avenir LT Std 55 Roman" w:hAnsi="Avenir LT Std 55 Roman"/>
          <w:u w:val="single"/>
        </w:rPr>
        <w:t xml:space="preserve">to </w:t>
      </w:r>
      <w:r w:rsidR="00A16923" w:rsidRPr="00D617DE">
        <w:rPr>
          <w:rFonts w:ascii="Avenir LT Std 55 Roman" w:hAnsi="Avenir LT Std 55 Roman"/>
          <w:strike/>
        </w:rPr>
        <w:t xml:space="preserve"> unavailability</w:t>
      </w:r>
      <w:proofErr w:type="gramEnd"/>
      <w:r w:rsidR="00795353" w:rsidRPr="00D617DE">
        <w:rPr>
          <w:rFonts w:ascii="Avenir LT Std 55 Roman" w:hAnsi="Avenir LT Std 55 Roman"/>
          <w:u w:val="single"/>
        </w:rPr>
        <w:t xml:space="preserve"> purchase, intermittent snow removal vehicles, non-repairable vehicles</w:t>
      </w:r>
      <w:r w:rsidR="00A16923" w:rsidRPr="00D617DE">
        <w:rPr>
          <w:rFonts w:ascii="Avenir LT Std 55 Roman" w:hAnsi="Avenir LT Std 55 Roman"/>
          <w:u w:val="single"/>
        </w:rPr>
        <w:t>,</w:t>
      </w:r>
      <w:r w:rsidR="00A16923" w:rsidRPr="00D617DE">
        <w:rPr>
          <w:rFonts w:ascii="Avenir LT Std 55 Roman" w:hAnsi="Avenir LT Std 55 Roman"/>
        </w:rPr>
        <w:t xml:space="preserve"> and mutual aid assistance.</w:t>
      </w:r>
      <w:r w:rsidR="00BA3E5A" w:rsidRPr="00D617DE">
        <w:rPr>
          <w:rFonts w:ascii="Avenir LT Std 55 Roman" w:hAnsi="Avenir LT Std 55 Roman"/>
        </w:rPr>
        <w:t xml:space="preserve"> Drayage </w:t>
      </w:r>
      <w:r w:rsidR="002A329E" w:rsidRPr="00D617DE">
        <w:rPr>
          <w:rFonts w:ascii="Avenir LT Std 55 Roman" w:hAnsi="Avenir LT Std 55 Roman"/>
        </w:rPr>
        <w:t>trucks</w:t>
      </w:r>
      <w:r w:rsidR="00BA3E5A" w:rsidRPr="00D617DE">
        <w:rPr>
          <w:rFonts w:ascii="Avenir LT Std 55 Roman" w:hAnsi="Avenir LT Std 55 Roman"/>
        </w:rPr>
        <w:t xml:space="preserve"> </w:t>
      </w:r>
      <w:r w:rsidR="002A329E" w:rsidRPr="00D617DE">
        <w:rPr>
          <w:rFonts w:ascii="Avenir LT Std 55 Roman" w:hAnsi="Avenir LT Std 55 Roman"/>
        </w:rPr>
        <w:t>may be eligible for</w:t>
      </w:r>
      <w:r w:rsidR="00BA3E5A" w:rsidRPr="00D617DE">
        <w:rPr>
          <w:rFonts w:ascii="Avenir LT Std 55 Roman" w:hAnsi="Avenir LT Std 55 Roman"/>
        </w:rPr>
        <w:t xml:space="preserve"> </w:t>
      </w:r>
      <w:r w:rsidR="40470A59" w:rsidRPr="00D617DE">
        <w:rPr>
          <w:rFonts w:ascii="Avenir LT Std 55 Roman" w:hAnsi="Avenir LT Std 55 Roman"/>
          <w:u w:val="single"/>
        </w:rPr>
        <w:t>ZEV</w:t>
      </w:r>
      <w:r w:rsidR="40470A59" w:rsidRPr="00D617DE">
        <w:rPr>
          <w:rFonts w:ascii="Avenir LT Std 55 Roman" w:hAnsi="Avenir LT Std 55 Roman"/>
        </w:rPr>
        <w:t xml:space="preserve"> </w:t>
      </w:r>
      <w:r w:rsidR="00BA3E5A" w:rsidRPr="00D617DE">
        <w:rPr>
          <w:rFonts w:ascii="Avenir LT Std 55 Roman" w:hAnsi="Avenir LT Std 55 Roman"/>
        </w:rPr>
        <w:t xml:space="preserve">infrastructure </w:t>
      </w:r>
      <w:r w:rsidR="00BA3E5A" w:rsidRPr="00D617DE">
        <w:rPr>
          <w:rFonts w:ascii="Avenir LT Std 55 Roman" w:hAnsi="Avenir LT Std 55 Roman"/>
          <w:strike/>
        </w:rPr>
        <w:t>construction</w:t>
      </w:r>
      <w:r w:rsidR="00BA3E5A" w:rsidRPr="00D617DE">
        <w:rPr>
          <w:rFonts w:ascii="Avenir LT Std 55 Roman" w:hAnsi="Avenir LT Std 55 Roman"/>
        </w:rPr>
        <w:t xml:space="preserve"> delays </w:t>
      </w:r>
      <w:r w:rsidR="001A0715" w:rsidRPr="00D617DE">
        <w:rPr>
          <w:rFonts w:ascii="Avenir LT Std 55 Roman" w:hAnsi="Avenir LT Std 55 Roman"/>
        </w:rPr>
        <w:t xml:space="preserve">and </w:t>
      </w:r>
      <w:r w:rsidR="00BA3E5A" w:rsidRPr="00D617DE">
        <w:rPr>
          <w:rFonts w:ascii="Avenir LT Std 55 Roman" w:hAnsi="Avenir LT Std 55 Roman"/>
        </w:rPr>
        <w:t>ZEV vehicle delivery delay</w:t>
      </w:r>
      <w:r w:rsidR="002A329E" w:rsidRPr="00D617DE">
        <w:rPr>
          <w:rFonts w:ascii="Avenir LT Std 55 Roman" w:hAnsi="Avenir LT Std 55 Roman"/>
        </w:rPr>
        <w:t xml:space="preserve"> compliance extensions</w:t>
      </w:r>
      <w:r w:rsidR="00BA3E5A" w:rsidRPr="00D617DE">
        <w:rPr>
          <w:rFonts w:ascii="Avenir LT Std 55 Roman" w:hAnsi="Avenir LT Std 55 Roman"/>
        </w:rPr>
        <w:t xml:space="preserve">. And </w:t>
      </w:r>
      <w:r w:rsidR="00B26DF3" w:rsidRPr="00D617DE">
        <w:rPr>
          <w:rFonts w:ascii="Avenir LT Std 55 Roman" w:hAnsi="Avenir LT Std 55 Roman"/>
        </w:rPr>
        <w:t xml:space="preserve">high priority and federal fleets </w:t>
      </w:r>
      <w:r w:rsidR="00DC3B21" w:rsidRPr="00D617DE">
        <w:rPr>
          <w:rFonts w:ascii="Avenir LT Std 55 Roman" w:hAnsi="Avenir LT Std 55 Roman"/>
        </w:rPr>
        <w:t xml:space="preserve">would </w:t>
      </w:r>
      <w:r w:rsidR="00B26DF3" w:rsidRPr="00D617DE">
        <w:rPr>
          <w:rFonts w:ascii="Avenir LT Std 55 Roman" w:hAnsi="Avenir LT Std 55 Roman"/>
        </w:rPr>
        <w:t xml:space="preserve">have compliance exemptions for </w:t>
      </w:r>
      <w:r w:rsidR="00BC08B6" w:rsidRPr="00D617DE">
        <w:rPr>
          <w:rFonts w:ascii="Avenir LT Std 55 Roman" w:hAnsi="Avenir LT Std 55 Roman"/>
          <w:u w:val="single"/>
        </w:rPr>
        <w:t>and extensions</w:t>
      </w:r>
      <w:r w:rsidR="00BC08B6" w:rsidRPr="00D617DE">
        <w:rPr>
          <w:rFonts w:ascii="Avenir LT Std 55 Roman" w:hAnsi="Avenir LT Std 55 Roman"/>
        </w:rPr>
        <w:t xml:space="preserve"> for </w:t>
      </w:r>
      <w:r w:rsidR="00B26DF3" w:rsidRPr="00D617DE">
        <w:rPr>
          <w:rFonts w:ascii="Avenir LT Std 55 Roman" w:hAnsi="Avenir LT Std 55 Roman"/>
        </w:rPr>
        <w:t xml:space="preserve">backup vehicles, daily usage, </w:t>
      </w:r>
      <w:r w:rsidR="3E684950" w:rsidRPr="00D617DE">
        <w:rPr>
          <w:rFonts w:ascii="Avenir LT Std 55 Roman" w:hAnsi="Avenir LT Std 55 Roman"/>
          <w:u w:val="single"/>
        </w:rPr>
        <w:t xml:space="preserve">ZEV </w:t>
      </w:r>
      <w:r w:rsidR="00B26DF3" w:rsidRPr="00D617DE">
        <w:rPr>
          <w:rFonts w:ascii="Avenir LT Std 55 Roman" w:hAnsi="Avenir LT Std 55 Roman"/>
        </w:rPr>
        <w:t xml:space="preserve">infrastructure </w:t>
      </w:r>
      <w:proofErr w:type="spellStart"/>
      <w:r w:rsidR="00B26DF3" w:rsidRPr="00D617DE">
        <w:rPr>
          <w:rFonts w:ascii="Avenir LT Std 55 Roman" w:hAnsi="Avenir LT Std 55 Roman"/>
          <w:strike/>
        </w:rPr>
        <w:t>construction</w:t>
      </w:r>
      <w:r w:rsidR="00B26DF3" w:rsidRPr="00D617DE">
        <w:rPr>
          <w:rFonts w:ascii="Avenir LT Std 55 Roman" w:hAnsi="Avenir LT Std 55 Roman"/>
        </w:rPr>
        <w:t>delays</w:t>
      </w:r>
      <w:proofErr w:type="spellEnd"/>
      <w:r w:rsidR="00B26DF3" w:rsidRPr="00D617DE">
        <w:rPr>
          <w:rFonts w:ascii="Avenir LT Std 55 Roman" w:hAnsi="Avenir LT Std 55 Roman"/>
        </w:rPr>
        <w:t xml:space="preserve">, vehicle delivery delays, </w:t>
      </w:r>
      <w:r w:rsidR="5672170F" w:rsidRPr="00D617DE">
        <w:rPr>
          <w:rFonts w:ascii="Avenir LT Std 55 Roman" w:hAnsi="Avenir LT Std 55 Roman"/>
          <w:u w:val="single"/>
        </w:rPr>
        <w:t>when</w:t>
      </w:r>
      <w:r w:rsidR="00B26DF3" w:rsidRPr="00D617DE">
        <w:rPr>
          <w:rFonts w:ascii="Avenir LT Std 55 Roman" w:hAnsi="Avenir LT Std 55 Roman"/>
          <w:u w:val="single"/>
        </w:rPr>
        <w:t xml:space="preserve"> </w:t>
      </w:r>
      <w:r w:rsidR="00B26DF3" w:rsidRPr="00D617DE">
        <w:rPr>
          <w:rFonts w:ascii="Avenir LT Std 55 Roman" w:hAnsi="Avenir LT Std 55 Roman"/>
        </w:rPr>
        <w:t>ZEV</w:t>
      </w:r>
      <w:r w:rsidR="4FC12E63" w:rsidRPr="00D617DE">
        <w:rPr>
          <w:rFonts w:ascii="Avenir LT Std 55 Roman" w:hAnsi="Avenir LT Std 55 Roman"/>
        </w:rPr>
        <w:t xml:space="preserve">s </w:t>
      </w:r>
      <w:r w:rsidR="4FC12E63" w:rsidRPr="00D617DE">
        <w:rPr>
          <w:rFonts w:ascii="Avenir LT Std 55 Roman" w:hAnsi="Avenir LT Std 55 Roman"/>
          <w:u w:val="single"/>
        </w:rPr>
        <w:t xml:space="preserve">are not available </w:t>
      </w:r>
      <w:proofErr w:type="spellStart"/>
      <w:r w:rsidR="4FC12E63" w:rsidRPr="00D617DE">
        <w:rPr>
          <w:rFonts w:ascii="Avenir LT Std 55 Roman" w:hAnsi="Avenir LT Std 55 Roman"/>
          <w:u w:val="single"/>
        </w:rPr>
        <w:t>to</w:t>
      </w:r>
      <w:r w:rsidR="00B26DF3" w:rsidRPr="00D617DE">
        <w:rPr>
          <w:rFonts w:ascii="Avenir LT Std 55 Roman" w:hAnsi="Avenir LT Std 55 Roman"/>
          <w:strike/>
        </w:rPr>
        <w:t>unavailability</w:t>
      </w:r>
      <w:proofErr w:type="spellEnd"/>
      <w:r w:rsidR="00BC08B6" w:rsidRPr="00D617DE">
        <w:rPr>
          <w:rFonts w:ascii="Avenir LT Std 55 Roman" w:hAnsi="Avenir LT Std 55 Roman"/>
        </w:rPr>
        <w:t xml:space="preserve"> </w:t>
      </w:r>
      <w:r w:rsidR="00BC08B6" w:rsidRPr="00D617DE">
        <w:rPr>
          <w:rFonts w:ascii="Avenir LT Std 55 Roman" w:hAnsi="Avenir LT Std 55 Roman"/>
          <w:u w:val="single"/>
        </w:rPr>
        <w:t>purchase</w:t>
      </w:r>
      <w:r w:rsidR="00B26DF3" w:rsidRPr="00D617DE">
        <w:rPr>
          <w:rFonts w:ascii="Avenir LT Std 55 Roman" w:hAnsi="Avenir LT Std 55 Roman"/>
          <w:u w:val="single"/>
        </w:rPr>
        <w:t>,</w:t>
      </w:r>
      <w:r w:rsidR="00B26DF3" w:rsidRPr="00D617DE">
        <w:rPr>
          <w:rFonts w:ascii="Avenir LT Std 55 Roman" w:hAnsi="Avenir LT Std 55 Roman"/>
        </w:rPr>
        <w:t xml:space="preserve"> declared emergency events, </w:t>
      </w:r>
      <w:r w:rsidR="00BC08B6" w:rsidRPr="00D617DE">
        <w:rPr>
          <w:rFonts w:ascii="Avenir LT Std 55 Roman" w:hAnsi="Avenir LT Std 55 Roman"/>
          <w:u w:val="single"/>
        </w:rPr>
        <w:t>delay for waste and wastewater fleets, five-day pass, non-repairable vehicles, vehicle delivery delay, intermittent snow removal vehicles,</w:t>
      </w:r>
      <w:r w:rsidR="00BC08B6" w:rsidRPr="00D617DE">
        <w:rPr>
          <w:rFonts w:ascii="Avenir LT Std 55 Roman" w:hAnsi="Avenir LT Std 55 Roman"/>
        </w:rPr>
        <w:t xml:space="preserve"> </w:t>
      </w:r>
      <w:r w:rsidR="00B26DF3" w:rsidRPr="00D617DE">
        <w:rPr>
          <w:rFonts w:ascii="Avenir LT Std 55 Roman" w:hAnsi="Avenir LT Std 55 Roman"/>
        </w:rPr>
        <w:t>and mutual aid assistance</w:t>
      </w:r>
      <w:r w:rsidR="001A0715" w:rsidRPr="00D617DE">
        <w:rPr>
          <w:rFonts w:ascii="Avenir LT Std 55 Roman" w:hAnsi="Avenir LT Std 55 Roman"/>
        </w:rPr>
        <w:t>.</w:t>
      </w:r>
      <w:r w:rsidR="00365373" w:rsidRPr="00D617DE">
        <w:rPr>
          <w:rFonts w:ascii="Avenir LT Std 55 Roman" w:hAnsi="Avenir LT Std 55 Roman"/>
        </w:rPr>
        <w:t xml:space="preserve"> </w:t>
      </w:r>
      <w:r w:rsidR="40D4330D" w:rsidRPr="00D617DE">
        <w:rPr>
          <w:rFonts w:ascii="Avenir LT Std 55 Roman" w:hAnsi="Avenir LT Std 55 Roman"/>
          <w:u w:val="single"/>
        </w:rPr>
        <w:t xml:space="preserve">When granted exemptions to purchase ICE vehicles or when allowed under the ZEV Milestones Option, fleets much </w:t>
      </w:r>
      <w:r w:rsidR="00BC08B6" w:rsidRPr="00D617DE">
        <w:rPr>
          <w:rFonts w:ascii="Avenir LT Std 55 Roman" w:hAnsi="Avenir LT Std 55 Roman"/>
          <w:u w:val="single"/>
        </w:rPr>
        <w:t>purchase new ICE vehicles certified to California standards</w:t>
      </w:r>
      <w:r w:rsidR="40D4330D" w:rsidRPr="00D617DE">
        <w:rPr>
          <w:rFonts w:ascii="Avenir LT Std 55 Roman" w:hAnsi="Avenir LT Std 55 Roman"/>
          <w:u w:val="single"/>
        </w:rPr>
        <w:t>. Used ICE vehicle purchases, when allowed, must have a 2010 or newer model year engine.</w:t>
      </w:r>
      <w:r w:rsidR="40D4330D" w:rsidRPr="00D617DE">
        <w:rPr>
          <w:rFonts w:ascii="Avenir LT Std 55 Roman" w:hAnsi="Avenir LT Std 55 Roman"/>
        </w:rPr>
        <w:t xml:space="preserve"> </w:t>
      </w:r>
      <w:r w:rsidR="00365373" w:rsidRPr="00D617DE">
        <w:rPr>
          <w:rFonts w:ascii="Avenir LT Std 55 Roman" w:hAnsi="Avenir LT Std 55 Roman"/>
        </w:rPr>
        <w:t xml:space="preserve">Staff did not model the potential utilization of </w:t>
      </w:r>
      <w:r w:rsidR="007E4F13" w:rsidRPr="00D617DE">
        <w:rPr>
          <w:rFonts w:ascii="Avenir LT Std 55 Roman" w:hAnsi="Avenir LT Std 55 Roman"/>
        </w:rPr>
        <w:t xml:space="preserve">all </w:t>
      </w:r>
      <w:r w:rsidR="00365373" w:rsidRPr="00D617DE">
        <w:rPr>
          <w:rFonts w:ascii="Avenir LT Std 55 Roman" w:hAnsi="Avenir LT Std 55 Roman"/>
        </w:rPr>
        <w:t xml:space="preserve">these provisions since usage of these exemptions or extensions are expected to be </w:t>
      </w:r>
      <w:r w:rsidR="00587F40" w:rsidRPr="00D617DE">
        <w:rPr>
          <w:rFonts w:ascii="Avenir LT Std 55 Roman" w:hAnsi="Avenir LT Std 55 Roman"/>
        </w:rPr>
        <w:t xml:space="preserve">rather </w:t>
      </w:r>
      <w:r w:rsidR="004E2C89" w:rsidRPr="00D617DE">
        <w:rPr>
          <w:rFonts w:ascii="Avenir LT Std 55 Roman" w:hAnsi="Avenir LT Std 55 Roman"/>
        </w:rPr>
        <w:t>small</w:t>
      </w:r>
      <w:r w:rsidR="00365373" w:rsidRPr="00D617DE">
        <w:rPr>
          <w:rFonts w:ascii="Avenir LT Std 55 Roman" w:hAnsi="Avenir LT Std 55 Roman"/>
        </w:rPr>
        <w:t xml:space="preserve"> in comparison to all the vehicles and use-cases affected by th</w:t>
      </w:r>
      <w:r w:rsidR="006418AA" w:rsidRPr="00D617DE">
        <w:rPr>
          <w:rFonts w:ascii="Avenir LT Std 55 Roman" w:hAnsi="Avenir LT Std 55 Roman"/>
        </w:rPr>
        <w:t>e Proposed Project</w:t>
      </w:r>
      <w:r w:rsidR="00365373" w:rsidRPr="00D617DE">
        <w:rPr>
          <w:rFonts w:ascii="Avenir LT Std 55 Roman" w:hAnsi="Avenir LT Std 55 Roman"/>
        </w:rPr>
        <w:t xml:space="preserve">. However, the “backup vehicle” exemption applies more generally to </w:t>
      </w:r>
      <w:r w:rsidR="00DE7AE6" w:rsidRPr="00D617DE">
        <w:rPr>
          <w:rFonts w:ascii="Avenir LT Std 55 Roman" w:hAnsi="Avenir LT Std 55 Roman"/>
        </w:rPr>
        <w:t>affected fleets except for drayage trucks</w:t>
      </w:r>
      <w:r w:rsidR="00365373" w:rsidRPr="00D617DE">
        <w:rPr>
          <w:rFonts w:ascii="Avenir LT Std 55 Roman" w:hAnsi="Avenir LT Std 55 Roman"/>
        </w:rPr>
        <w:t xml:space="preserve">, therefore </w:t>
      </w:r>
      <w:r w:rsidR="00A268D6" w:rsidRPr="00D617DE">
        <w:rPr>
          <w:rFonts w:ascii="Avenir LT Std 55 Roman" w:hAnsi="Avenir LT Std 55 Roman"/>
        </w:rPr>
        <w:t xml:space="preserve">this exemption </w:t>
      </w:r>
      <w:r w:rsidR="00365373" w:rsidRPr="00D617DE">
        <w:rPr>
          <w:rFonts w:ascii="Avenir LT Std 55 Roman" w:hAnsi="Avenir LT Std 55 Roman"/>
        </w:rPr>
        <w:t xml:space="preserve">was </w:t>
      </w:r>
      <w:r w:rsidR="00D826FA" w:rsidRPr="00D617DE">
        <w:rPr>
          <w:rFonts w:ascii="Avenir LT Std 55 Roman" w:hAnsi="Avenir LT Std 55 Roman"/>
        </w:rPr>
        <w:t>modeled</w:t>
      </w:r>
      <w:r w:rsidR="00365373" w:rsidRPr="00D617DE">
        <w:rPr>
          <w:rFonts w:ascii="Avenir LT Std 55 Roman" w:hAnsi="Avenir LT Std 55 Roman"/>
        </w:rPr>
        <w:t xml:space="preserve"> in the </w:t>
      </w:r>
      <w:r w:rsidR="00BA0B5A" w:rsidRPr="00D617DE">
        <w:rPr>
          <w:rFonts w:ascii="Avenir LT Std 55 Roman" w:hAnsi="Avenir LT Std 55 Roman"/>
        </w:rPr>
        <w:t>inventory and emissions analysis</w:t>
      </w:r>
      <w:r w:rsidR="00365373" w:rsidRPr="00D617DE">
        <w:rPr>
          <w:rFonts w:ascii="Avenir LT Std 55 Roman" w:hAnsi="Avenir LT Std 55 Roman"/>
        </w:rPr>
        <w:t>.</w:t>
      </w:r>
      <w:r w:rsidR="00D004F9" w:rsidRPr="00D617DE">
        <w:rPr>
          <w:rFonts w:ascii="Avenir LT Std 55 Roman" w:hAnsi="Avenir LT Std 55 Roman"/>
        </w:rPr>
        <w:t xml:space="preserve"> </w:t>
      </w:r>
      <w:r w:rsidR="005866B8" w:rsidRPr="00D617DE">
        <w:rPr>
          <w:rFonts w:ascii="Avenir LT Std 55 Roman" w:hAnsi="Avenir LT Std 55 Roman"/>
        </w:rPr>
        <w:t>T</w:t>
      </w:r>
      <w:r w:rsidR="00D004F9" w:rsidRPr="00D617DE">
        <w:rPr>
          <w:rFonts w:ascii="Avenir LT Std 55 Roman" w:hAnsi="Avenir LT Std 55 Roman"/>
        </w:rPr>
        <w:t>he inventory analysis model</w:t>
      </w:r>
      <w:r w:rsidR="009B6EAF" w:rsidRPr="00D617DE">
        <w:rPr>
          <w:rFonts w:ascii="Avenir LT Std 55 Roman" w:hAnsi="Avenir LT Std 55 Roman"/>
        </w:rPr>
        <w:t>led</w:t>
      </w:r>
      <w:r w:rsidR="00D004F9" w:rsidRPr="00D617DE">
        <w:rPr>
          <w:rFonts w:ascii="Avenir LT Std 55 Roman" w:hAnsi="Avenir LT Std 55 Roman"/>
        </w:rPr>
        <w:t xml:space="preserve"> a portion of the</w:t>
      </w:r>
      <w:r w:rsidR="009B6EAF" w:rsidRPr="00D617DE">
        <w:rPr>
          <w:rFonts w:ascii="Avenir LT Std 55 Roman" w:hAnsi="Avenir LT Std 55 Roman"/>
        </w:rPr>
        <w:t xml:space="preserve"> high priority and federal</w:t>
      </w:r>
      <w:r w:rsidR="00D004F9" w:rsidRPr="00D617DE">
        <w:rPr>
          <w:rFonts w:ascii="Avenir LT Std 55 Roman" w:hAnsi="Avenir LT Std 55 Roman"/>
        </w:rPr>
        <w:t xml:space="preserve"> fleet</w:t>
      </w:r>
      <w:r w:rsidR="009B6EAF" w:rsidRPr="00D617DE">
        <w:rPr>
          <w:rFonts w:ascii="Avenir LT Std 55 Roman" w:hAnsi="Avenir LT Std 55 Roman"/>
        </w:rPr>
        <w:t>s</w:t>
      </w:r>
      <w:r w:rsidR="00D004F9" w:rsidRPr="00D617DE">
        <w:rPr>
          <w:rFonts w:ascii="Avenir LT Std 55 Roman" w:hAnsi="Avenir LT Std 55 Roman"/>
        </w:rPr>
        <w:t xml:space="preserve"> w</w:t>
      </w:r>
      <w:r w:rsidR="00DD1013" w:rsidRPr="00D617DE">
        <w:rPr>
          <w:rFonts w:ascii="Avenir LT Std 55 Roman" w:hAnsi="Avenir LT Std 55 Roman"/>
        </w:rPr>
        <w:t>ould</w:t>
      </w:r>
      <w:r w:rsidR="00D004F9" w:rsidRPr="00D617DE">
        <w:rPr>
          <w:rFonts w:ascii="Avenir LT Std 55 Roman" w:hAnsi="Avenir LT Std 55 Roman"/>
        </w:rPr>
        <w:t xml:space="preserve"> use the backup vehicle exemption. Staff </w:t>
      </w:r>
      <w:r w:rsidR="00D9780B" w:rsidRPr="00D617DE">
        <w:rPr>
          <w:rFonts w:ascii="Avenir LT Std 55 Roman" w:hAnsi="Avenir LT Std 55 Roman"/>
        </w:rPr>
        <w:t>assumed</w:t>
      </w:r>
      <w:r w:rsidR="00D004F9" w:rsidRPr="00D617DE">
        <w:rPr>
          <w:rFonts w:ascii="Avenir LT Std 55 Roman" w:hAnsi="Avenir LT Std 55 Roman"/>
        </w:rPr>
        <w:t xml:space="preserve"> that </w:t>
      </w:r>
      <w:r w:rsidR="00D9780B" w:rsidRPr="00D617DE">
        <w:rPr>
          <w:rFonts w:ascii="Avenir LT Std 55 Roman" w:hAnsi="Avenir LT Std 55 Roman"/>
        </w:rPr>
        <w:t xml:space="preserve">high priority and federal </w:t>
      </w:r>
      <w:r w:rsidR="00D004F9" w:rsidRPr="00D617DE">
        <w:rPr>
          <w:rFonts w:ascii="Avenir LT Std 55 Roman" w:hAnsi="Avenir LT Std 55 Roman"/>
        </w:rPr>
        <w:t xml:space="preserve">fleets </w:t>
      </w:r>
      <w:r w:rsidR="00D9780B" w:rsidRPr="00D617DE">
        <w:rPr>
          <w:rFonts w:ascii="Avenir LT Std 55 Roman" w:hAnsi="Avenir LT Std 55 Roman"/>
        </w:rPr>
        <w:t>using the</w:t>
      </w:r>
      <w:r w:rsidR="00D004F9" w:rsidRPr="00D617DE">
        <w:rPr>
          <w:rFonts w:ascii="Avenir LT Std 55 Roman" w:hAnsi="Avenir LT Std 55 Roman"/>
        </w:rPr>
        <w:t xml:space="preserve"> Model Year Schedule w</w:t>
      </w:r>
      <w:r w:rsidR="000811AE" w:rsidRPr="00D617DE">
        <w:rPr>
          <w:rFonts w:ascii="Avenir LT Std 55 Roman" w:hAnsi="Avenir LT Std 55 Roman"/>
        </w:rPr>
        <w:t>ould</w:t>
      </w:r>
      <w:r w:rsidR="00D004F9" w:rsidRPr="00D617DE">
        <w:rPr>
          <w:rFonts w:ascii="Avenir LT Std 55 Roman" w:hAnsi="Avenir LT Std 55 Roman"/>
        </w:rPr>
        <w:t xml:space="preserve"> designate ten percent of their vehicles </w:t>
      </w:r>
      <w:r w:rsidR="00CF6E98" w:rsidRPr="00D617DE">
        <w:rPr>
          <w:rFonts w:ascii="Avenir LT Std 55 Roman" w:hAnsi="Avenir LT Std 55 Roman"/>
        </w:rPr>
        <w:t xml:space="preserve">that </w:t>
      </w:r>
      <w:r w:rsidR="00D004F9" w:rsidRPr="00D617DE">
        <w:rPr>
          <w:rFonts w:ascii="Avenir LT Std 55 Roman" w:hAnsi="Avenir LT Std 55 Roman"/>
        </w:rPr>
        <w:t xml:space="preserve">exceed their useful life as backup vehicles. For the ZEV Milestones Option, ten percent of tractors and four percent of non-tractors </w:t>
      </w:r>
      <w:r w:rsidR="00270360" w:rsidRPr="00D617DE">
        <w:rPr>
          <w:rFonts w:ascii="Avenir LT Std 55 Roman" w:hAnsi="Avenir LT Std 55 Roman"/>
        </w:rPr>
        <w:t>are anticipated to</w:t>
      </w:r>
      <w:r w:rsidR="00D004F9" w:rsidRPr="00D617DE">
        <w:rPr>
          <w:rFonts w:ascii="Avenir LT Std 55 Roman" w:hAnsi="Avenir LT Std 55 Roman"/>
        </w:rPr>
        <w:t xml:space="preserve"> be designated as backup vehicles regardless of age.</w:t>
      </w:r>
      <w:r w:rsidR="00365373" w:rsidRPr="00D617DE">
        <w:rPr>
          <w:rFonts w:ascii="Avenir LT Std 55 Roman" w:hAnsi="Avenir LT Std 55 Roman"/>
        </w:rPr>
        <w:t xml:space="preserve"> </w:t>
      </w:r>
      <w:r w:rsidR="00270360" w:rsidRPr="00D617DE">
        <w:rPr>
          <w:rFonts w:ascii="Avenir LT Std 55 Roman" w:hAnsi="Avenir LT Std 55 Roman"/>
        </w:rPr>
        <w:t>Further,</w:t>
      </w:r>
      <w:r w:rsidR="00EE5B53" w:rsidRPr="00D617DE">
        <w:rPr>
          <w:rFonts w:ascii="Avenir LT Std 55 Roman" w:hAnsi="Avenir LT Std 55 Roman"/>
        </w:rPr>
        <w:t xml:space="preserve"> </w:t>
      </w:r>
      <w:r w:rsidR="00D4746C" w:rsidRPr="00D617DE">
        <w:rPr>
          <w:rFonts w:ascii="Avenir LT Std 55 Roman" w:hAnsi="Avenir LT Std 55 Roman"/>
        </w:rPr>
        <w:t xml:space="preserve">a small portion of </w:t>
      </w:r>
      <w:r w:rsidR="00DB0E99" w:rsidRPr="00D617DE">
        <w:rPr>
          <w:rFonts w:ascii="Avenir LT Std 55 Roman" w:hAnsi="Avenir LT Std 55 Roman"/>
        </w:rPr>
        <w:t xml:space="preserve">existing </w:t>
      </w:r>
      <w:r w:rsidR="00DC75BA" w:rsidRPr="00D617DE">
        <w:rPr>
          <w:rFonts w:ascii="Avenir LT Std 55 Roman" w:hAnsi="Avenir LT Std 55 Roman"/>
        </w:rPr>
        <w:t xml:space="preserve">combustion powered vehicles </w:t>
      </w:r>
      <w:r w:rsidR="00270360" w:rsidRPr="00D617DE">
        <w:rPr>
          <w:rFonts w:ascii="Avenir LT Std 55 Roman" w:hAnsi="Avenir LT Std 55 Roman"/>
        </w:rPr>
        <w:t>are anticipated to</w:t>
      </w:r>
      <w:r w:rsidR="00DC75BA" w:rsidRPr="00D617DE">
        <w:rPr>
          <w:rFonts w:ascii="Avenir LT Std 55 Roman" w:hAnsi="Avenir LT Std 55 Roman"/>
        </w:rPr>
        <w:t xml:space="preserve"> be retained by fleets </w:t>
      </w:r>
      <w:r w:rsidR="00D5448B" w:rsidRPr="00D617DE">
        <w:rPr>
          <w:rFonts w:ascii="Avenir LT Std 55 Roman" w:hAnsi="Avenir LT Std 55 Roman"/>
        </w:rPr>
        <w:t xml:space="preserve">longer </w:t>
      </w:r>
      <w:r w:rsidR="007D5CE7" w:rsidRPr="00D617DE">
        <w:rPr>
          <w:rFonts w:ascii="Avenir LT Std 55 Roman" w:hAnsi="Avenir LT Std 55 Roman"/>
        </w:rPr>
        <w:t xml:space="preserve">than </w:t>
      </w:r>
      <w:r w:rsidR="003E4DB1" w:rsidRPr="00D617DE">
        <w:rPr>
          <w:rFonts w:ascii="Avenir LT Std 55 Roman" w:hAnsi="Avenir LT Std 55 Roman"/>
        </w:rPr>
        <w:t xml:space="preserve">the useful life specified in the Proposed Project </w:t>
      </w:r>
      <w:r w:rsidR="006574CE" w:rsidRPr="00D617DE">
        <w:rPr>
          <w:rFonts w:ascii="Avenir LT Std 55 Roman" w:hAnsi="Avenir LT Std 55 Roman"/>
        </w:rPr>
        <w:t xml:space="preserve">but would have negligible impact </w:t>
      </w:r>
      <w:r w:rsidR="00866869" w:rsidRPr="00D617DE">
        <w:rPr>
          <w:rFonts w:ascii="Avenir LT Std 55 Roman" w:hAnsi="Avenir LT Std 55 Roman"/>
        </w:rPr>
        <w:t xml:space="preserve">to the </w:t>
      </w:r>
      <w:r w:rsidR="00EC3A99" w:rsidRPr="00D617DE">
        <w:rPr>
          <w:rFonts w:ascii="Avenir LT Std 55 Roman" w:hAnsi="Avenir LT Std 55 Roman"/>
        </w:rPr>
        <w:t xml:space="preserve">foreseeable </w:t>
      </w:r>
      <w:r w:rsidR="00866869" w:rsidRPr="00D617DE">
        <w:rPr>
          <w:rFonts w:ascii="Avenir LT Std 55 Roman" w:hAnsi="Avenir LT Std 55 Roman"/>
        </w:rPr>
        <w:t>compliance response previously discussed.</w:t>
      </w:r>
      <w:r w:rsidR="007D5CE7" w:rsidRPr="00D617DE">
        <w:rPr>
          <w:rFonts w:ascii="Avenir LT Std 55 Roman" w:hAnsi="Avenir LT Std 55 Roman"/>
        </w:rPr>
        <w:t xml:space="preserve"> </w:t>
      </w:r>
      <w:r w:rsidR="00433A9E" w:rsidRPr="00D617DE">
        <w:rPr>
          <w:rFonts w:ascii="Avenir LT Std 55 Roman" w:hAnsi="Avenir LT Std 55 Roman"/>
          <w:u w:val="single"/>
        </w:rPr>
        <w:t xml:space="preserve">Staff also modeled the </w:t>
      </w:r>
      <w:r w:rsidR="5E39351A" w:rsidRPr="00D617DE">
        <w:rPr>
          <w:rFonts w:ascii="Avenir LT Std 55 Roman" w:hAnsi="Avenir LT Std 55 Roman"/>
          <w:u w:val="single"/>
        </w:rPr>
        <w:t>proposed</w:t>
      </w:r>
      <w:r w:rsidR="00433A9E" w:rsidRPr="00D617DE">
        <w:rPr>
          <w:rFonts w:ascii="Avenir LT Std 55 Roman" w:hAnsi="Avenir LT Std 55 Roman"/>
          <w:u w:val="single"/>
        </w:rPr>
        <w:t xml:space="preserve"> delay for ICE vehicles that support </w:t>
      </w:r>
      <w:r w:rsidR="13B3C64A" w:rsidRPr="00D617DE">
        <w:rPr>
          <w:rFonts w:ascii="Avenir LT Std 55 Roman" w:hAnsi="Avenir LT Std 55 Roman"/>
          <w:u w:val="single"/>
        </w:rPr>
        <w:t xml:space="preserve">diversion of in-state </w:t>
      </w:r>
      <w:r w:rsidR="00433A9E" w:rsidRPr="00D617DE">
        <w:rPr>
          <w:rFonts w:ascii="Avenir LT Std 55 Roman" w:hAnsi="Avenir LT Std 55 Roman"/>
          <w:u w:val="single"/>
        </w:rPr>
        <w:t xml:space="preserve">organic waste </w:t>
      </w:r>
      <w:r w:rsidR="13B3C64A" w:rsidRPr="00D617DE">
        <w:rPr>
          <w:rFonts w:ascii="Avenir LT Std 55 Roman" w:hAnsi="Avenir LT Std 55 Roman"/>
          <w:u w:val="single"/>
        </w:rPr>
        <w:t>to produce biomethane</w:t>
      </w:r>
      <w:r w:rsidR="00C3639A" w:rsidRPr="00D617DE">
        <w:rPr>
          <w:rFonts w:ascii="Avenir LT Std 55 Roman" w:hAnsi="Avenir LT Std 55 Roman"/>
          <w:u w:val="single"/>
        </w:rPr>
        <w:t xml:space="preserve"> under the ZEV Milestones Option.</w:t>
      </w:r>
    </w:p>
    <w:p w14:paraId="7C9A6FFC" w14:textId="11999F76" w:rsidR="002F4EBF" w:rsidRPr="00D617DE" w:rsidRDefault="002F4EBF" w:rsidP="003A1E5F">
      <w:pPr>
        <w:pStyle w:val="BodyText"/>
        <w:rPr>
          <w:rFonts w:ascii="Avenir LT Std 55 Roman" w:hAnsi="Avenir LT Std 55 Roman"/>
        </w:rPr>
        <w:sectPr w:rsidR="002F4EBF" w:rsidRPr="00D617DE" w:rsidSect="00D24973">
          <w:headerReference w:type="default" r:id="rId17"/>
          <w:pgSz w:w="12240" w:h="15840" w:code="1"/>
          <w:pgMar w:top="1440" w:right="1440" w:bottom="1440" w:left="1440" w:header="720" w:footer="720" w:gutter="0"/>
          <w:cols w:space="720"/>
          <w:docGrid w:linePitch="360"/>
        </w:sectPr>
      </w:pPr>
    </w:p>
    <w:p w14:paraId="4BC71879" w14:textId="7E92A5EE" w:rsidR="00887E19" w:rsidRPr="00D617DE" w:rsidRDefault="00887E19" w:rsidP="009035FA">
      <w:pPr>
        <w:pStyle w:val="Heading1"/>
        <w:rPr>
          <w:rFonts w:ascii="Avenir LT Std 55 Roman" w:hAnsi="Avenir LT Std 55 Roman"/>
        </w:rPr>
      </w:pPr>
      <w:bookmarkStart w:id="174" w:name="_Toc18066548"/>
      <w:bookmarkStart w:id="175" w:name="_Toc71723451"/>
      <w:bookmarkStart w:id="176" w:name="_Toc130242417"/>
      <w:r w:rsidRPr="00D617DE">
        <w:rPr>
          <w:rFonts w:ascii="Avenir LT Std 55 Roman" w:hAnsi="Avenir LT Std 55 Roman"/>
        </w:rPr>
        <w:t>Environmental Setting</w:t>
      </w:r>
      <w:bookmarkEnd w:id="174"/>
      <w:bookmarkEnd w:id="175"/>
      <w:bookmarkEnd w:id="176"/>
    </w:p>
    <w:p w14:paraId="0A651BAC" w14:textId="281A5245" w:rsidR="006F4D21" w:rsidRPr="00D617DE" w:rsidRDefault="005C041D" w:rsidP="009035FA">
      <w:pPr>
        <w:pStyle w:val="BodyText"/>
        <w:rPr>
          <w:rFonts w:ascii="Avenir LT Std 55 Roman" w:hAnsi="Avenir LT Std 55 Roman"/>
        </w:rPr>
      </w:pPr>
      <w:bookmarkStart w:id="177" w:name="_Toc433815095"/>
      <w:r w:rsidRPr="00D617DE">
        <w:rPr>
          <w:rFonts w:ascii="Avenir LT Std 55 Roman" w:hAnsi="Avenir LT Std 55 Roman"/>
        </w:rPr>
        <w:t>The California Environmental Quality</w:t>
      </w:r>
      <w:r w:rsidR="00816ACA" w:rsidRPr="00D617DE">
        <w:rPr>
          <w:rFonts w:ascii="Avenir LT Std 55 Roman" w:hAnsi="Avenir LT Std 55 Roman"/>
        </w:rPr>
        <w:t xml:space="preserve"> </w:t>
      </w:r>
      <w:r w:rsidR="00D96F2B" w:rsidRPr="00D617DE">
        <w:rPr>
          <w:rFonts w:ascii="Avenir LT Std 55 Roman" w:hAnsi="Avenir LT Std 55 Roman"/>
        </w:rPr>
        <w:t>Act</w:t>
      </w:r>
      <w:r w:rsidR="00424F22" w:rsidRPr="00D617DE">
        <w:rPr>
          <w:rFonts w:ascii="Avenir LT Std 55 Roman" w:hAnsi="Avenir LT Std 55 Roman"/>
        </w:rPr>
        <w:t xml:space="preserve"> (</w:t>
      </w:r>
      <w:r w:rsidRPr="00D617DE">
        <w:rPr>
          <w:rFonts w:ascii="Avenir LT Std 55 Roman" w:hAnsi="Avenir LT Std 55 Roman"/>
        </w:rPr>
        <w:t xml:space="preserve">CEQA) Guidelines require an </w:t>
      </w:r>
      <w:r w:rsidR="00606DDE" w:rsidRPr="00D617DE">
        <w:rPr>
          <w:rFonts w:ascii="Avenir LT Std 55 Roman" w:hAnsi="Avenir LT Std 55 Roman"/>
        </w:rPr>
        <w:t>E</w:t>
      </w:r>
      <w:r w:rsidRPr="00D617DE">
        <w:rPr>
          <w:rFonts w:ascii="Avenir LT Std 55 Roman" w:hAnsi="Avenir LT Std 55 Roman"/>
        </w:rPr>
        <w:t xml:space="preserve">nvironmental </w:t>
      </w:r>
      <w:r w:rsidR="00606DDE" w:rsidRPr="00D617DE">
        <w:rPr>
          <w:rFonts w:ascii="Avenir LT Std 55 Roman" w:hAnsi="Avenir LT Std 55 Roman"/>
        </w:rPr>
        <w:t>I</w:t>
      </w:r>
      <w:r w:rsidRPr="00D617DE">
        <w:rPr>
          <w:rFonts w:ascii="Avenir LT Std 55 Roman" w:hAnsi="Avenir LT Std 55 Roman"/>
        </w:rPr>
        <w:t xml:space="preserve">mpact </w:t>
      </w:r>
      <w:r w:rsidR="00606DDE" w:rsidRPr="00D617DE">
        <w:rPr>
          <w:rFonts w:ascii="Avenir LT Std 55 Roman" w:hAnsi="Avenir LT Std 55 Roman"/>
        </w:rPr>
        <w:t>R</w:t>
      </w:r>
      <w:r w:rsidRPr="00D617DE">
        <w:rPr>
          <w:rFonts w:ascii="Avenir LT Std 55 Roman" w:hAnsi="Avenir LT Std 55 Roman"/>
        </w:rPr>
        <w:t xml:space="preserve">eport </w:t>
      </w:r>
      <w:r w:rsidR="00765704" w:rsidRPr="00D617DE">
        <w:rPr>
          <w:rFonts w:ascii="Avenir LT Std 55 Roman" w:hAnsi="Avenir LT Std 55 Roman"/>
        </w:rPr>
        <w:t xml:space="preserve">(EIR) </w:t>
      </w:r>
      <w:r w:rsidRPr="00D617DE">
        <w:rPr>
          <w:rFonts w:ascii="Avenir LT Std 55 Roman" w:hAnsi="Avenir LT Std 55 Roman"/>
        </w:rPr>
        <w:t xml:space="preserve">to include an environmental setting section, which discusses the current environmental conditions </w:t>
      </w:r>
      <w:r w:rsidR="004869FE" w:rsidRPr="00D617DE">
        <w:rPr>
          <w:rFonts w:ascii="Avenir LT Std 55 Roman" w:hAnsi="Avenir LT Std 55 Roman"/>
        </w:rPr>
        <w:t>near</w:t>
      </w:r>
      <w:r w:rsidRPr="00D617DE">
        <w:rPr>
          <w:rFonts w:ascii="Avenir LT Std 55 Roman" w:hAnsi="Avenir LT Std 55 Roman"/>
        </w:rPr>
        <w:t xml:space="preserve"> the project</w:t>
      </w:r>
      <w:r w:rsidR="005115C2" w:rsidRPr="00D617DE">
        <w:rPr>
          <w:rFonts w:ascii="Avenir LT Std 55 Roman" w:hAnsi="Avenir LT Std 55 Roman"/>
        </w:rPr>
        <w:t xml:space="preserve">. </w:t>
      </w:r>
      <w:r w:rsidRPr="00D617DE">
        <w:rPr>
          <w:rFonts w:ascii="Avenir LT Std 55 Roman" w:hAnsi="Avenir LT Std 55 Roman"/>
        </w:rPr>
        <w:t xml:space="preserve">This environmental setting constitutes the baseline physical conditions by which an impact is determined to be significant (CEQA Guidelines </w:t>
      </w:r>
      <w:r w:rsidR="00043346" w:rsidRPr="00D617DE">
        <w:rPr>
          <w:rFonts w:ascii="Avenir LT Std 55 Roman" w:hAnsi="Avenir LT Std 55 Roman"/>
        </w:rPr>
        <w:t>Section</w:t>
      </w:r>
      <w:r w:rsidR="00606DDE" w:rsidRPr="00D617DE">
        <w:rPr>
          <w:rFonts w:ascii="Avenir LT Std 55 Roman" w:hAnsi="Avenir LT Std 55 Roman"/>
        </w:rPr>
        <w:t xml:space="preserve"> </w:t>
      </w:r>
      <w:r w:rsidRPr="00D617DE">
        <w:rPr>
          <w:rFonts w:ascii="Avenir LT Std 55 Roman" w:hAnsi="Avenir LT Std 55 Roman"/>
        </w:rPr>
        <w:t>15125)</w:t>
      </w:r>
      <w:r w:rsidR="005115C2" w:rsidRPr="00D617DE">
        <w:rPr>
          <w:rFonts w:ascii="Avenir LT Std 55 Roman" w:hAnsi="Avenir LT Std 55 Roman"/>
        </w:rPr>
        <w:t xml:space="preserve">. </w:t>
      </w:r>
      <w:r w:rsidR="00A05F60" w:rsidRPr="00D617DE">
        <w:rPr>
          <w:rFonts w:ascii="Avenir LT Std 55 Roman" w:hAnsi="Avenir LT Std 55 Roman"/>
        </w:rPr>
        <w:t xml:space="preserve">For this </w:t>
      </w:r>
      <w:r w:rsidR="00820541" w:rsidRPr="00D617DE">
        <w:rPr>
          <w:rFonts w:ascii="Avenir LT Std 55 Roman" w:hAnsi="Avenir LT Std 55 Roman"/>
        </w:rPr>
        <w:t>Environmental Analysis (EA)</w:t>
      </w:r>
      <w:r w:rsidR="00A05F60" w:rsidRPr="00D617DE">
        <w:rPr>
          <w:rFonts w:ascii="Avenir LT Std 55 Roman" w:hAnsi="Avenir LT Std 55 Roman"/>
        </w:rPr>
        <w:t>, CARB is using a 20</w:t>
      </w:r>
      <w:r w:rsidR="00402800" w:rsidRPr="00D617DE">
        <w:rPr>
          <w:rFonts w:ascii="Avenir LT Std 55 Roman" w:hAnsi="Avenir LT Std 55 Roman"/>
        </w:rPr>
        <w:t>21</w:t>
      </w:r>
      <w:r w:rsidR="00A05F60" w:rsidRPr="00D617DE">
        <w:rPr>
          <w:rFonts w:ascii="Avenir LT Std 55 Roman" w:hAnsi="Avenir LT Std 55 Roman"/>
        </w:rPr>
        <w:t xml:space="preserve"> baseline</w:t>
      </w:r>
      <w:r w:rsidR="00E30984" w:rsidRPr="00D617DE">
        <w:rPr>
          <w:rFonts w:ascii="Avenir LT Std 55 Roman" w:hAnsi="Avenir LT Std 55 Roman"/>
        </w:rPr>
        <w:t xml:space="preserve">, as that is the year in which CARB filed the notice of preparation </w:t>
      </w:r>
      <w:r w:rsidR="00A05F60" w:rsidRPr="00D617DE">
        <w:rPr>
          <w:rFonts w:ascii="Avenir LT Std 55 Roman" w:hAnsi="Avenir LT Std 55 Roman"/>
        </w:rPr>
        <w:t>(the N</w:t>
      </w:r>
      <w:r w:rsidR="00820541" w:rsidRPr="00D617DE">
        <w:rPr>
          <w:rFonts w:ascii="Avenir LT Std 55 Roman" w:hAnsi="Avenir LT Std 55 Roman"/>
        </w:rPr>
        <w:t>otice of Preparation</w:t>
      </w:r>
      <w:r w:rsidR="00A05F60" w:rsidRPr="00D617DE">
        <w:rPr>
          <w:rFonts w:ascii="Avenir LT Std 55 Roman" w:hAnsi="Avenir LT Std 55 Roman"/>
        </w:rPr>
        <w:t xml:space="preserve"> was posted on </w:t>
      </w:r>
      <w:r w:rsidR="00402800" w:rsidRPr="00D617DE">
        <w:rPr>
          <w:rFonts w:ascii="Avenir LT Std 55 Roman" w:hAnsi="Avenir LT Std 55 Roman"/>
        </w:rPr>
        <w:t>February</w:t>
      </w:r>
      <w:r w:rsidR="00A05F60" w:rsidRPr="00D617DE">
        <w:rPr>
          <w:rFonts w:ascii="Avenir LT Std 55 Roman" w:hAnsi="Avenir LT Std 55 Roman"/>
        </w:rPr>
        <w:t xml:space="preserve"> 1</w:t>
      </w:r>
      <w:r w:rsidR="00402800" w:rsidRPr="00D617DE">
        <w:rPr>
          <w:rFonts w:ascii="Avenir LT Std 55 Roman" w:hAnsi="Avenir LT Std 55 Roman"/>
        </w:rPr>
        <w:t>6</w:t>
      </w:r>
      <w:r w:rsidR="00A05F60" w:rsidRPr="00D617DE">
        <w:rPr>
          <w:rFonts w:ascii="Avenir LT Std 55 Roman" w:hAnsi="Avenir LT Std 55 Roman"/>
        </w:rPr>
        <w:t>, 20</w:t>
      </w:r>
      <w:r w:rsidR="00402800" w:rsidRPr="00D617DE">
        <w:rPr>
          <w:rFonts w:ascii="Avenir LT Std 55 Roman" w:hAnsi="Avenir LT Std 55 Roman"/>
        </w:rPr>
        <w:t>21</w:t>
      </w:r>
      <w:r w:rsidR="00A05F60" w:rsidRPr="00D617DE">
        <w:rPr>
          <w:rFonts w:ascii="Avenir LT Std 55 Roman" w:hAnsi="Avenir LT Std 55 Roman"/>
        </w:rPr>
        <w:t xml:space="preserve">). </w:t>
      </w:r>
      <w:r w:rsidR="00B22A33" w:rsidRPr="00D617DE">
        <w:rPr>
          <w:rFonts w:ascii="Avenir LT Std 55 Roman" w:eastAsia="Arial" w:hAnsi="Avenir LT Std 55 Roman"/>
        </w:rPr>
        <w:t xml:space="preserve">The 2021 CEQA baseline includes existing vehicle and related fuel emissions programs, policies, and regulations. </w:t>
      </w:r>
      <w:r w:rsidR="00B22A33" w:rsidRPr="00D617DE">
        <w:rPr>
          <w:rFonts w:ascii="Avenir LT Std 55 Roman" w:eastAsia="Avenir LT Std 55 Roman" w:hAnsi="Avenir LT Std 55 Roman" w:cs="Avenir LT Std 55 Roman"/>
        </w:rPr>
        <w:t>This baseline reflects the implementation of all existing State and federal laws and regulations on the vehicles</w:t>
      </w:r>
      <w:r w:rsidR="00F359F9" w:rsidRPr="00D617DE">
        <w:rPr>
          <w:rFonts w:ascii="Avenir LT Std 55 Roman" w:eastAsia="Avenir LT Std 55 Roman" w:hAnsi="Avenir LT Std 55 Roman" w:cs="Avenir LT Std 55 Roman"/>
        </w:rPr>
        <w:t xml:space="preserve"> which would potentially </w:t>
      </w:r>
      <w:proofErr w:type="gramStart"/>
      <w:r w:rsidR="00F359F9" w:rsidRPr="00D617DE">
        <w:rPr>
          <w:rFonts w:ascii="Avenir LT Std 55 Roman" w:eastAsia="Avenir LT Std 55 Roman" w:hAnsi="Avenir LT Std 55 Roman" w:cs="Avenir LT Std 55 Roman"/>
        </w:rPr>
        <w:t>affected</w:t>
      </w:r>
      <w:proofErr w:type="gramEnd"/>
      <w:r w:rsidR="00F359F9" w:rsidRPr="00D617DE">
        <w:rPr>
          <w:rFonts w:ascii="Avenir LT Std 55 Roman" w:eastAsia="Avenir LT Std 55 Roman" w:hAnsi="Avenir LT Std 55 Roman" w:cs="Avenir LT Std 55 Roman"/>
        </w:rPr>
        <w:t xml:space="preserve"> by</w:t>
      </w:r>
      <w:r w:rsidR="00B22A33" w:rsidRPr="00D617DE">
        <w:rPr>
          <w:rFonts w:ascii="Avenir LT Std 55 Roman" w:eastAsia="Avenir LT Std 55 Roman" w:hAnsi="Avenir LT Std 55 Roman" w:cs="Avenir LT Std 55 Roman"/>
        </w:rPr>
        <w:t xml:space="preserve"> the proposed regulation. </w:t>
      </w:r>
      <w:r w:rsidR="00A05F60" w:rsidRPr="00D617DE">
        <w:rPr>
          <w:rFonts w:ascii="Avenir LT Std 55 Roman" w:hAnsi="Avenir LT Std 55 Roman"/>
        </w:rPr>
        <w:t>Th</w:t>
      </w:r>
      <w:r w:rsidR="006F4D21" w:rsidRPr="00D617DE">
        <w:rPr>
          <w:rFonts w:ascii="Avenir LT Std 55 Roman" w:hAnsi="Avenir LT Std 55 Roman"/>
        </w:rPr>
        <w:t>is</w:t>
      </w:r>
      <w:r w:rsidR="00A05F60" w:rsidRPr="00D617DE">
        <w:rPr>
          <w:rFonts w:ascii="Avenir LT Std 55 Roman" w:hAnsi="Avenir LT Std 55 Roman"/>
        </w:rPr>
        <w:t xml:space="preserve"> </w:t>
      </w:r>
      <w:r w:rsidR="006F4D21" w:rsidRPr="00D617DE">
        <w:rPr>
          <w:rFonts w:ascii="Avenir LT Std 55 Roman" w:hAnsi="Avenir LT Std 55 Roman"/>
        </w:rPr>
        <w:t>CEQA</w:t>
      </w:r>
      <w:r w:rsidR="00A05F60" w:rsidRPr="00D617DE">
        <w:rPr>
          <w:rFonts w:ascii="Avenir LT Std 55 Roman" w:hAnsi="Avenir LT Std 55 Roman"/>
        </w:rPr>
        <w:t xml:space="preserve"> baseline therefore includes the Existing Regulation, as it </w:t>
      </w:r>
      <w:r w:rsidR="00B22A33" w:rsidRPr="00D617DE">
        <w:rPr>
          <w:rFonts w:ascii="Avenir LT Std 55 Roman" w:hAnsi="Avenir LT Std 55 Roman"/>
        </w:rPr>
        <w:t xml:space="preserve">applied </w:t>
      </w:r>
      <w:r w:rsidR="00A05F60" w:rsidRPr="00D617DE">
        <w:rPr>
          <w:rFonts w:ascii="Avenir LT Std 55 Roman" w:hAnsi="Avenir LT Std 55 Roman"/>
        </w:rPr>
        <w:t>in 20</w:t>
      </w:r>
      <w:r w:rsidR="00402800" w:rsidRPr="00D617DE">
        <w:rPr>
          <w:rFonts w:ascii="Avenir LT Std 55 Roman" w:hAnsi="Avenir LT Std 55 Roman"/>
        </w:rPr>
        <w:t>21</w:t>
      </w:r>
      <w:r w:rsidR="00A05F60" w:rsidRPr="00D617DE">
        <w:rPr>
          <w:rFonts w:ascii="Avenir LT Std 55 Roman" w:hAnsi="Avenir LT Std 55 Roman"/>
        </w:rPr>
        <w:t>.</w:t>
      </w:r>
      <w:r w:rsidR="00910E80" w:rsidRPr="00D617DE">
        <w:rPr>
          <w:rFonts w:ascii="Avenir LT Std 55 Roman" w:hAnsi="Avenir LT Std 55 Roman"/>
          <w:vertAlign w:val="superscript"/>
        </w:rPr>
        <w:footnoteReference w:id="19"/>
      </w:r>
      <w:r w:rsidR="00A05F60" w:rsidRPr="00D617DE">
        <w:rPr>
          <w:rFonts w:ascii="Avenir LT Std 55 Roman" w:hAnsi="Avenir LT Std 55 Roman"/>
        </w:rPr>
        <w:t xml:space="preserve"> </w:t>
      </w:r>
    </w:p>
    <w:p w14:paraId="3002C987" w14:textId="0AFD6E79" w:rsidR="005C041D" w:rsidRPr="00D617DE" w:rsidRDefault="005C041D" w:rsidP="009035FA">
      <w:pPr>
        <w:pStyle w:val="BodyText"/>
        <w:rPr>
          <w:rFonts w:ascii="Avenir LT Std 55 Roman" w:hAnsi="Avenir LT Std 55 Roman"/>
        </w:rPr>
      </w:pPr>
      <w:r w:rsidRPr="00D617DE">
        <w:rPr>
          <w:rFonts w:ascii="Avenir LT Std 55 Roman" w:hAnsi="Avenir LT Std 55 Roman"/>
        </w:rPr>
        <w:t>As discussed in Chapter 1</w:t>
      </w:r>
      <w:r w:rsidR="00A65576" w:rsidRPr="00D617DE">
        <w:rPr>
          <w:rFonts w:ascii="Avenir LT Std 55 Roman" w:hAnsi="Avenir LT Std 55 Roman"/>
        </w:rPr>
        <w:t xml:space="preserve"> of this Appendix</w:t>
      </w:r>
      <w:r w:rsidRPr="00D617DE">
        <w:rPr>
          <w:rFonts w:ascii="Avenir LT Std 55 Roman" w:hAnsi="Avenir LT Std 55 Roman"/>
        </w:rPr>
        <w:t xml:space="preserve">, </w:t>
      </w:r>
      <w:r w:rsidR="006F25F7" w:rsidRPr="00D617DE">
        <w:rPr>
          <w:rFonts w:ascii="Avenir LT Std 55 Roman" w:hAnsi="Avenir LT Std 55 Roman"/>
        </w:rPr>
        <w:t>CARB</w:t>
      </w:r>
      <w:r w:rsidRPr="00D617DE">
        <w:rPr>
          <w:rFonts w:ascii="Avenir LT Std 55 Roman" w:hAnsi="Avenir LT Std 55 Roman"/>
        </w:rPr>
        <w:t xml:space="preserve"> </w:t>
      </w:r>
      <w:r w:rsidR="008D76F6" w:rsidRPr="00D617DE">
        <w:rPr>
          <w:rFonts w:ascii="Avenir LT Std 55 Roman" w:hAnsi="Avenir LT Std 55 Roman"/>
        </w:rPr>
        <w:t xml:space="preserve">has a certified regulatory program and prepares an EA in lieu of an EIR. This </w:t>
      </w:r>
      <w:r w:rsidR="00962B3A" w:rsidRPr="00D617DE">
        <w:rPr>
          <w:rFonts w:ascii="Avenir LT Std 55 Roman" w:hAnsi="Avenir LT Std 55 Roman"/>
          <w:strike/>
        </w:rPr>
        <w:t>Draft</w:t>
      </w:r>
      <w:r w:rsidR="00962B3A" w:rsidRPr="00D617DE">
        <w:rPr>
          <w:rFonts w:ascii="Avenir LT Std 55 Roman" w:hAnsi="Avenir LT Std 55 Roman"/>
        </w:rPr>
        <w:t xml:space="preserve"> </w:t>
      </w:r>
      <w:r w:rsidR="00962B3A" w:rsidRPr="00D617DE">
        <w:rPr>
          <w:rFonts w:ascii="Avenir LT Std 55 Roman" w:hAnsi="Avenir LT Std 55 Roman"/>
          <w:u w:val="single"/>
        </w:rPr>
        <w:t>Final</w:t>
      </w:r>
      <w:r w:rsidR="008D76F6" w:rsidRPr="00D617DE">
        <w:rPr>
          <w:rFonts w:ascii="Avenir LT Std 55 Roman" w:hAnsi="Avenir LT Std 55 Roman"/>
        </w:rPr>
        <w:t xml:space="preserve"> EA is a functional equivalent to an EIR under CEQA. </w:t>
      </w:r>
      <w:r w:rsidR="00A65576" w:rsidRPr="00D617DE">
        <w:rPr>
          <w:rFonts w:ascii="Avenir LT Std 55 Roman" w:hAnsi="Avenir LT Std 55 Roman"/>
        </w:rPr>
        <w:t>Therefore</w:t>
      </w:r>
      <w:r w:rsidRPr="00D617DE">
        <w:rPr>
          <w:rFonts w:ascii="Avenir LT Std 55 Roman" w:hAnsi="Avenir LT Std 55 Roman"/>
        </w:rPr>
        <w:t xml:space="preserve">, </w:t>
      </w:r>
      <w:r w:rsidR="002A3172" w:rsidRPr="00D617DE">
        <w:rPr>
          <w:rFonts w:ascii="Avenir LT Std 55 Roman" w:hAnsi="Avenir LT Std 55 Roman"/>
        </w:rPr>
        <w:t>to</w:t>
      </w:r>
      <w:r w:rsidRPr="00D617DE">
        <w:rPr>
          <w:rFonts w:ascii="Avenir LT Std 55 Roman" w:hAnsi="Avenir LT Std 55 Roman"/>
        </w:rPr>
        <w:t xml:space="preserve"> comply with the policy objectives of CEQA, an environmental setting, as well as a regulatory setting with relevant environmental laws and regulations, has been included as Attachment A to this document.</w:t>
      </w:r>
    </w:p>
    <w:p w14:paraId="25B420C5" w14:textId="77777777" w:rsidR="00F44BE2" w:rsidRPr="00D617DE" w:rsidRDefault="00F44BE2" w:rsidP="009035FA">
      <w:pPr>
        <w:pStyle w:val="BodyText"/>
        <w:rPr>
          <w:rFonts w:ascii="Avenir LT Std 55 Roman" w:hAnsi="Avenir LT Std 55 Roman"/>
        </w:rPr>
      </w:pPr>
    </w:p>
    <w:p w14:paraId="67A03619" w14:textId="08485C77" w:rsidR="00A76D03" w:rsidRPr="00D617DE" w:rsidRDefault="00A76D03">
      <w:pPr>
        <w:rPr>
          <w:rFonts w:ascii="Avenir LT Std 55 Roman" w:hAnsi="Avenir LT Std 55 Roman"/>
        </w:rPr>
      </w:pPr>
      <w:r w:rsidRPr="00D617DE">
        <w:rPr>
          <w:rFonts w:ascii="Avenir LT Std 55 Roman" w:hAnsi="Avenir LT Std 55 Roman"/>
        </w:rPr>
        <w:br w:type="page"/>
      </w:r>
    </w:p>
    <w:p w14:paraId="5B0FEC9D" w14:textId="77777777" w:rsidR="00A76D03" w:rsidRPr="00D617DE" w:rsidRDefault="00A76D03" w:rsidP="009035FA">
      <w:pPr>
        <w:pStyle w:val="BodyText"/>
        <w:rPr>
          <w:rFonts w:ascii="Avenir LT Std 55 Roman" w:hAnsi="Avenir LT Std 55 Roman"/>
        </w:rPr>
      </w:pPr>
    </w:p>
    <w:p w14:paraId="37DEBB3E" w14:textId="30FD3218" w:rsidR="00570629" w:rsidRPr="00D617DE" w:rsidRDefault="00570629" w:rsidP="00570629">
      <w:pPr>
        <w:pStyle w:val="BodyText"/>
        <w:spacing w:before="2000"/>
        <w:jc w:val="center"/>
        <w:rPr>
          <w:rFonts w:ascii="Avenir LT Std 55 Roman" w:hAnsi="Avenir LT Std 55 Roman"/>
        </w:rPr>
      </w:pPr>
      <w:r w:rsidRPr="00D617DE">
        <w:rPr>
          <w:rFonts w:ascii="Avenir LT Std 55 Roman" w:hAnsi="Avenir LT Std 55 Roman"/>
        </w:rPr>
        <w:t>This page intentionally left blank.</w:t>
      </w:r>
    </w:p>
    <w:p w14:paraId="75FA0546" w14:textId="77777777" w:rsidR="000D4BA7" w:rsidRPr="00D617DE" w:rsidRDefault="000D4BA7" w:rsidP="009035FA">
      <w:pPr>
        <w:pStyle w:val="BodyText"/>
        <w:rPr>
          <w:rFonts w:ascii="Avenir LT Std 55 Roman" w:hAnsi="Avenir LT Std 55 Roman"/>
        </w:rPr>
      </w:pPr>
    </w:p>
    <w:p w14:paraId="13A94857" w14:textId="77777777" w:rsidR="000D4BA7" w:rsidRPr="00D617DE" w:rsidRDefault="000D4BA7" w:rsidP="009035FA">
      <w:pPr>
        <w:pStyle w:val="BodyText"/>
        <w:rPr>
          <w:rFonts w:ascii="Avenir LT Std 55 Roman" w:hAnsi="Avenir LT Std 55 Roman"/>
        </w:rPr>
        <w:sectPr w:rsidR="000D4BA7" w:rsidRPr="00D617DE" w:rsidSect="00D24973">
          <w:headerReference w:type="default" r:id="rId18"/>
          <w:type w:val="oddPage"/>
          <w:pgSz w:w="12240" w:h="15840" w:code="1"/>
          <w:pgMar w:top="1440" w:right="1440" w:bottom="1440" w:left="1440" w:header="720" w:footer="720" w:gutter="0"/>
          <w:cols w:space="720"/>
          <w:docGrid w:linePitch="360"/>
        </w:sectPr>
      </w:pPr>
    </w:p>
    <w:p w14:paraId="127FC797" w14:textId="72735244" w:rsidR="00CC5814" w:rsidRPr="00D617DE" w:rsidRDefault="00CC5814" w:rsidP="009035FA">
      <w:pPr>
        <w:pStyle w:val="Heading1"/>
        <w:rPr>
          <w:rFonts w:ascii="Avenir LT Std 55 Roman" w:eastAsia="Calibri" w:hAnsi="Avenir LT Std 55 Roman"/>
        </w:rPr>
      </w:pPr>
      <w:bookmarkStart w:id="178" w:name="_Toc18066549"/>
      <w:bookmarkStart w:id="179" w:name="_Toc71723452"/>
      <w:bookmarkStart w:id="180" w:name="_Toc130242418"/>
      <w:bookmarkEnd w:id="177"/>
      <w:r w:rsidRPr="00D617DE">
        <w:rPr>
          <w:rFonts w:ascii="Avenir LT Std 55 Roman" w:eastAsia="Calibri" w:hAnsi="Avenir LT Std 55 Roman"/>
        </w:rPr>
        <w:t>Impact Analysis and Mitigation</w:t>
      </w:r>
      <w:r w:rsidR="005D26CE" w:rsidRPr="00D617DE">
        <w:rPr>
          <w:rFonts w:ascii="Avenir LT Std 55 Roman" w:eastAsia="Calibri" w:hAnsi="Avenir LT Std 55 Roman"/>
        </w:rPr>
        <w:t xml:space="preserve"> measures</w:t>
      </w:r>
      <w:bookmarkEnd w:id="178"/>
      <w:bookmarkEnd w:id="179"/>
      <w:bookmarkEnd w:id="180"/>
    </w:p>
    <w:p w14:paraId="4B189464" w14:textId="6F0C9DB3" w:rsidR="00462E86" w:rsidRPr="00D617DE" w:rsidRDefault="00462E86" w:rsidP="0019179A">
      <w:pPr>
        <w:pStyle w:val="Heading2"/>
        <w:rPr>
          <w:rFonts w:ascii="Avenir LT Std 55 Roman" w:hAnsi="Avenir LT Std 55 Roman"/>
        </w:rPr>
      </w:pPr>
      <w:bookmarkStart w:id="181" w:name="_Toc506533380"/>
      <w:bookmarkStart w:id="182" w:name="_Toc18066550"/>
      <w:bookmarkStart w:id="183" w:name="_Toc71723453"/>
      <w:bookmarkStart w:id="184" w:name="_Toc130242419"/>
      <w:r w:rsidRPr="00D617DE">
        <w:rPr>
          <w:rFonts w:ascii="Avenir LT Std 55 Roman" w:hAnsi="Avenir LT Std 55 Roman"/>
        </w:rPr>
        <w:t>Basis for Environmental Impact Analysis and Significance Determinations</w:t>
      </w:r>
      <w:bookmarkEnd w:id="181"/>
      <w:bookmarkEnd w:id="182"/>
      <w:bookmarkEnd w:id="183"/>
      <w:bookmarkEnd w:id="184"/>
    </w:p>
    <w:p w14:paraId="0901A470" w14:textId="54E41837" w:rsidR="00462E86" w:rsidRPr="00D617DE" w:rsidRDefault="00B14C27" w:rsidP="00570629">
      <w:pPr>
        <w:pStyle w:val="BodyText"/>
        <w:rPr>
          <w:rFonts w:ascii="Avenir LT Std 55 Roman" w:hAnsi="Avenir LT Std 55 Roman"/>
          <w:spacing w:val="-1"/>
        </w:rPr>
      </w:pPr>
      <w:r w:rsidRPr="00D617DE">
        <w:rPr>
          <w:rFonts w:ascii="Avenir LT Std 55 Roman" w:hAnsi="Avenir LT Std 55 Roman"/>
          <w:spacing w:val="2"/>
        </w:rPr>
        <w:t>T</w:t>
      </w:r>
      <w:r w:rsidRPr="00D617DE">
        <w:rPr>
          <w:rFonts w:ascii="Avenir LT Std 55 Roman" w:hAnsi="Avenir LT Std 55 Roman"/>
        </w:rPr>
        <w:t>h</w:t>
      </w:r>
      <w:r w:rsidRPr="00D617DE">
        <w:rPr>
          <w:rFonts w:ascii="Avenir LT Std 55 Roman" w:hAnsi="Avenir LT Std 55 Roman"/>
          <w:spacing w:val="-1"/>
        </w:rPr>
        <w:t>i</w:t>
      </w:r>
      <w:r w:rsidRPr="00D617DE">
        <w:rPr>
          <w:rFonts w:ascii="Avenir LT Std 55 Roman" w:hAnsi="Avenir LT Std 55 Roman"/>
        </w:rPr>
        <w:t xml:space="preserve">s </w:t>
      </w:r>
      <w:r w:rsidRPr="00D617DE">
        <w:rPr>
          <w:rFonts w:ascii="Avenir LT Std 55 Roman" w:hAnsi="Avenir LT Std 55 Roman"/>
          <w:spacing w:val="-3"/>
        </w:rPr>
        <w:t>c</w:t>
      </w:r>
      <w:r w:rsidRPr="00D617DE">
        <w:rPr>
          <w:rFonts w:ascii="Avenir LT Std 55 Roman" w:hAnsi="Avenir LT Std 55 Roman"/>
        </w:rPr>
        <w:t>ha</w:t>
      </w:r>
      <w:r w:rsidRPr="00D617DE">
        <w:rPr>
          <w:rFonts w:ascii="Avenir LT Std 55 Roman" w:hAnsi="Avenir LT Std 55 Roman"/>
          <w:spacing w:val="-2"/>
        </w:rPr>
        <w:t>p</w:t>
      </w:r>
      <w:r w:rsidRPr="00D617DE">
        <w:rPr>
          <w:rFonts w:ascii="Avenir LT Std 55 Roman" w:hAnsi="Avenir LT Std 55 Roman"/>
        </w:rPr>
        <w:t>ter</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2"/>
        </w:rPr>
        <w:t>o</w:t>
      </w:r>
      <w:r w:rsidRPr="00D617DE">
        <w:rPr>
          <w:rFonts w:ascii="Avenir LT Std 55 Roman" w:hAnsi="Avenir LT Std 55 Roman"/>
        </w:rPr>
        <w:t>nta</w:t>
      </w:r>
      <w:r w:rsidRPr="00D617DE">
        <w:rPr>
          <w:rFonts w:ascii="Avenir LT Std 55 Roman" w:hAnsi="Avenir LT Std 55 Roman"/>
          <w:spacing w:val="-1"/>
        </w:rPr>
        <w:t>i</w:t>
      </w:r>
      <w:r w:rsidRPr="00D617DE">
        <w:rPr>
          <w:rFonts w:ascii="Avenir LT Std 55 Roman" w:hAnsi="Avenir LT Std 55 Roman"/>
        </w:rPr>
        <w:t>ns</w:t>
      </w:r>
      <w:r w:rsidRPr="00D617DE">
        <w:rPr>
          <w:rFonts w:ascii="Avenir LT Std 55 Roman" w:hAnsi="Avenir LT Std 55 Roman"/>
          <w:spacing w:val="-5"/>
        </w:rPr>
        <w:t xml:space="preserve"> </w:t>
      </w:r>
      <w:r w:rsidRPr="00D617DE">
        <w:rPr>
          <w:rFonts w:ascii="Avenir LT Std 55 Roman" w:hAnsi="Avenir LT Std 55 Roman"/>
        </w:rPr>
        <w:t>an</w:t>
      </w:r>
      <w:r w:rsidRPr="00D617DE">
        <w:rPr>
          <w:rFonts w:ascii="Avenir LT Std 55 Roman" w:hAnsi="Avenir LT Std 55 Roman"/>
          <w:spacing w:val="1"/>
        </w:rPr>
        <w:t xml:space="preserve"> </w:t>
      </w:r>
      <w:r w:rsidRPr="00D617DE">
        <w:rPr>
          <w:rFonts w:ascii="Avenir LT Std 55 Roman" w:hAnsi="Avenir LT Std 55 Roman"/>
          <w:spacing w:val="-2"/>
        </w:rPr>
        <w:t>a</w:t>
      </w:r>
      <w:r w:rsidRPr="00D617DE">
        <w:rPr>
          <w:rFonts w:ascii="Avenir LT Std 55 Roman" w:hAnsi="Avenir LT Std 55 Roman"/>
        </w:rPr>
        <w:t>na</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rPr>
        <w:t xml:space="preserve">s of </w:t>
      </w:r>
      <w:r w:rsidR="00FC5FA9" w:rsidRPr="00D617DE">
        <w:rPr>
          <w:rFonts w:ascii="Avenir LT Std 55 Roman" w:hAnsi="Avenir LT Std 55 Roman"/>
        </w:rPr>
        <w:t xml:space="preserve">environmental impacts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1"/>
        </w:rPr>
        <w:t>m</w:t>
      </w:r>
      <w:r w:rsidRPr="00D617DE">
        <w:rPr>
          <w:rFonts w:ascii="Avenir LT Std 55 Roman" w:hAnsi="Avenir LT Std 55 Roman"/>
          <w:spacing w:val="-3"/>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1"/>
        </w:rPr>
        <w:t>m</w:t>
      </w:r>
      <w:r w:rsidRPr="00D617DE">
        <w:rPr>
          <w:rFonts w:ascii="Avenir LT Std 55 Roman" w:hAnsi="Avenir LT Std 55 Roman"/>
        </w:rPr>
        <w:t>ea</w:t>
      </w:r>
      <w:r w:rsidRPr="00D617DE">
        <w:rPr>
          <w:rFonts w:ascii="Avenir LT Std 55 Roman" w:hAnsi="Avenir LT Std 55 Roman"/>
          <w:spacing w:val="-3"/>
        </w:rPr>
        <w:t>s</w:t>
      </w:r>
      <w:r w:rsidRPr="00D617DE">
        <w:rPr>
          <w:rFonts w:ascii="Avenir LT Std 55 Roman" w:hAnsi="Avenir LT Std 55 Roman"/>
        </w:rPr>
        <w:t>u</w:t>
      </w:r>
      <w:r w:rsidRPr="00D617DE">
        <w:rPr>
          <w:rFonts w:ascii="Avenir LT Std 55 Roman" w:hAnsi="Avenir LT Std 55 Roman"/>
          <w:spacing w:val="-1"/>
        </w:rPr>
        <w:t>r</w:t>
      </w:r>
      <w:r w:rsidRPr="00D617DE">
        <w:rPr>
          <w:rFonts w:ascii="Avenir LT Std 55 Roman" w:hAnsi="Avenir LT Std 55 Roman"/>
        </w:rPr>
        <w:t xml:space="preserve">es that </w:t>
      </w:r>
      <w:r w:rsidRPr="00D617DE">
        <w:rPr>
          <w:rFonts w:ascii="Avenir LT Std 55 Roman" w:hAnsi="Avenir LT Std 55 Roman"/>
          <w:spacing w:val="-3"/>
        </w:rPr>
        <w:t>c</w:t>
      </w:r>
      <w:r w:rsidRPr="00D617DE">
        <w:rPr>
          <w:rFonts w:ascii="Avenir LT Std 55 Roman" w:hAnsi="Avenir LT Std 55 Roman"/>
        </w:rPr>
        <w:t>ou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r</w:t>
      </w:r>
      <w:r w:rsidRPr="00D617DE">
        <w:rPr>
          <w:rFonts w:ascii="Avenir LT Std 55 Roman" w:hAnsi="Avenir LT Std 55 Roman"/>
        </w:rPr>
        <w:t>esu</w:t>
      </w:r>
      <w:r w:rsidRPr="00D617DE">
        <w:rPr>
          <w:rFonts w:ascii="Avenir LT Std 55 Roman" w:hAnsi="Avenir LT Std 55 Roman"/>
          <w:spacing w:val="-1"/>
        </w:rPr>
        <w:t>l</w:t>
      </w:r>
      <w:r w:rsidRPr="00D617DE">
        <w:rPr>
          <w:rFonts w:ascii="Avenir LT Std 55 Roman" w:hAnsi="Avenir LT Std 55 Roman"/>
        </w:rPr>
        <w:t>t</w:t>
      </w:r>
      <w:r w:rsidRPr="00D617DE">
        <w:rPr>
          <w:rFonts w:ascii="Avenir LT Std 55 Roman" w:hAnsi="Avenir LT Std 55 Roman"/>
          <w:spacing w:val="-2"/>
        </w:rPr>
        <w:t xml:space="preserve"> </w:t>
      </w:r>
      <w:r w:rsidRPr="00D617DE">
        <w:rPr>
          <w:rFonts w:ascii="Avenir LT Std 55 Roman" w:hAnsi="Avenir LT Std 55 Roman"/>
          <w:spacing w:val="2"/>
        </w:rPr>
        <w:t>f</w:t>
      </w:r>
      <w:r w:rsidRPr="00D617DE">
        <w:rPr>
          <w:rFonts w:ascii="Avenir LT Std 55 Roman" w:hAnsi="Avenir LT Std 55 Roman"/>
          <w:spacing w:val="-1"/>
        </w:rPr>
        <w:t>r</w:t>
      </w:r>
      <w:r w:rsidRPr="00D617DE">
        <w:rPr>
          <w:rFonts w:ascii="Avenir LT Std 55 Roman" w:hAnsi="Avenir LT Std 55 Roman"/>
          <w:spacing w:val="-2"/>
        </w:rPr>
        <w:t>o</w:t>
      </w:r>
      <w:r w:rsidRPr="00D617DE">
        <w:rPr>
          <w:rFonts w:ascii="Avenir LT Std 55 Roman" w:hAnsi="Avenir LT Std 55 Roman"/>
        </w:rPr>
        <w:t>m</w:t>
      </w:r>
      <w:r w:rsidR="00043346" w:rsidRPr="00D617DE">
        <w:rPr>
          <w:rFonts w:ascii="Avenir LT Std 55 Roman" w:hAnsi="Avenir LT Std 55 Roman"/>
        </w:rPr>
        <w:t xml:space="preserve"> the </w:t>
      </w:r>
      <w:r w:rsidR="004A72F1" w:rsidRPr="00D617DE">
        <w:rPr>
          <w:rFonts w:ascii="Avenir LT Std 55 Roman" w:hAnsi="Avenir LT Std 55 Roman"/>
        </w:rPr>
        <w:t xml:space="preserve">proposed </w:t>
      </w:r>
      <w:r w:rsidR="00820541" w:rsidRPr="00D617DE">
        <w:rPr>
          <w:rFonts w:ascii="Avenir LT Std 55 Roman" w:hAnsi="Avenir LT Std 55 Roman"/>
        </w:rPr>
        <w:t>Advanced Clean Fleet</w:t>
      </w:r>
      <w:r w:rsidR="00002A3A" w:rsidRPr="00D617DE">
        <w:rPr>
          <w:rFonts w:ascii="Avenir LT Std 55 Roman" w:hAnsi="Avenir LT Std 55 Roman"/>
        </w:rPr>
        <w:t>s</w:t>
      </w:r>
      <w:r w:rsidR="00820541" w:rsidRPr="00D617DE">
        <w:rPr>
          <w:rFonts w:ascii="Avenir LT Std 55 Roman" w:hAnsi="Avenir LT Std 55 Roman"/>
        </w:rPr>
        <w:t xml:space="preserve"> (</w:t>
      </w:r>
      <w:r w:rsidR="00D6660C" w:rsidRPr="00D617DE">
        <w:rPr>
          <w:rFonts w:ascii="Avenir LT Std 55 Roman" w:hAnsi="Avenir LT Std 55 Roman"/>
        </w:rPr>
        <w:t>AC</w:t>
      </w:r>
      <w:r w:rsidR="00E3560B" w:rsidRPr="00D617DE">
        <w:rPr>
          <w:rFonts w:ascii="Avenir LT Std 55 Roman" w:hAnsi="Avenir LT Std 55 Roman"/>
        </w:rPr>
        <w:t>F</w:t>
      </w:r>
      <w:r w:rsidR="00820541" w:rsidRPr="00D617DE">
        <w:rPr>
          <w:rFonts w:ascii="Avenir LT Std 55 Roman" w:hAnsi="Avenir LT Std 55 Roman"/>
        </w:rPr>
        <w:t>)</w:t>
      </w:r>
      <w:r w:rsidR="004A72F1" w:rsidRPr="00D617DE">
        <w:rPr>
          <w:rFonts w:ascii="Avenir LT Std 55 Roman" w:hAnsi="Avenir LT Std 55 Roman"/>
        </w:rPr>
        <w:t xml:space="preserve"> regulation</w:t>
      </w:r>
      <w:r w:rsidR="004E669C" w:rsidRPr="00D617DE">
        <w:rPr>
          <w:rFonts w:ascii="Avenir LT Std 55 Roman" w:hAnsi="Avenir LT Std 55 Roman"/>
        </w:rPr>
        <w:t xml:space="preserve"> (</w:t>
      </w:r>
      <w:r w:rsidR="00043346" w:rsidRPr="00D617DE">
        <w:rPr>
          <w:rFonts w:ascii="Avenir LT Std 55 Roman" w:hAnsi="Avenir LT Std 55 Roman"/>
        </w:rPr>
        <w:t>Proposed Project)</w:t>
      </w:r>
      <w:r w:rsidR="005115C2" w:rsidRPr="00D617DE">
        <w:rPr>
          <w:rFonts w:ascii="Avenir LT Std 55 Roman" w:hAnsi="Avenir LT Std 55 Roman"/>
        </w:rPr>
        <w:t xml:space="preserve">. </w:t>
      </w:r>
      <w:r w:rsidR="00043346" w:rsidRPr="00D617DE">
        <w:rPr>
          <w:rFonts w:ascii="Avenir LT Std 55 Roman" w:hAnsi="Avenir LT Std 55 Roman"/>
          <w:spacing w:val="-1"/>
        </w:rPr>
        <w:t xml:space="preserve">The </w:t>
      </w:r>
      <w:r w:rsidR="00820541" w:rsidRPr="00D617DE">
        <w:rPr>
          <w:rFonts w:ascii="Avenir LT Std 55 Roman" w:hAnsi="Avenir LT Std 55 Roman"/>
          <w:spacing w:val="-1"/>
        </w:rPr>
        <w:t>Cali</w:t>
      </w:r>
      <w:r w:rsidR="001F04A4" w:rsidRPr="00D617DE">
        <w:rPr>
          <w:rFonts w:ascii="Avenir LT Std 55 Roman" w:hAnsi="Avenir LT Std 55 Roman"/>
          <w:spacing w:val="-1"/>
        </w:rPr>
        <w:t>f</w:t>
      </w:r>
      <w:r w:rsidR="00820541" w:rsidRPr="00D617DE">
        <w:rPr>
          <w:rFonts w:ascii="Avenir LT Std 55 Roman" w:hAnsi="Avenir LT Std 55 Roman"/>
          <w:spacing w:val="-1"/>
        </w:rPr>
        <w:t>ornia Environmental Quality Act (</w:t>
      </w:r>
      <w:r w:rsidR="00462E86" w:rsidRPr="00D617DE">
        <w:rPr>
          <w:rFonts w:ascii="Avenir LT Std 55 Roman" w:hAnsi="Avenir LT Std 55 Roman"/>
        </w:rPr>
        <w:t>CEQA</w:t>
      </w:r>
      <w:r w:rsidR="00820541" w:rsidRPr="00D617DE">
        <w:rPr>
          <w:rFonts w:ascii="Avenir LT Std 55 Roman" w:hAnsi="Avenir LT Std 55 Roman"/>
        </w:rPr>
        <w:t>)</w:t>
      </w:r>
      <w:r w:rsidR="00462E86" w:rsidRPr="00D617DE">
        <w:rPr>
          <w:rFonts w:ascii="Avenir LT Std 55 Roman" w:hAnsi="Avenir LT Std 55 Roman"/>
        </w:rPr>
        <w:t xml:space="preserve"> requires the baseline for determining the significance </w:t>
      </w:r>
      <w:r w:rsidR="00E30984" w:rsidRPr="00D617DE">
        <w:rPr>
          <w:rFonts w:ascii="Avenir LT Std 55 Roman" w:hAnsi="Avenir LT Std 55 Roman"/>
        </w:rPr>
        <w:t xml:space="preserve">of environmental impacts to the date the lead agency files a notice of preparation or, if the lead agency did not file a notice of preparation, the </w:t>
      </w:r>
      <w:r w:rsidR="00462E86" w:rsidRPr="00D617DE">
        <w:rPr>
          <w:rFonts w:ascii="Avenir LT Std 55 Roman" w:hAnsi="Avenir LT Std 55 Roman"/>
        </w:rPr>
        <w:t>existing conditions at the time the environmental review is i</w:t>
      </w:r>
      <w:r w:rsidR="00E30984" w:rsidRPr="00D617DE">
        <w:rPr>
          <w:rFonts w:ascii="Avenir LT Std 55 Roman" w:hAnsi="Avenir LT Std 55 Roman"/>
        </w:rPr>
        <w:t xml:space="preserve">nitiated </w:t>
      </w:r>
      <w:r w:rsidR="00462E86" w:rsidRPr="00D617DE">
        <w:rPr>
          <w:rFonts w:ascii="Avenir LT Std 55 Roman" w:hAnsi="Avenir LT Std 55 Roman"/>
        </w:rPr>
        <w:t>(</w:t>
      </w:r>
      <w:r w:rsidR="00043346" w:rsidRPr="00D617DE">
        <w:rPr>
          <w:rFonts w:ascii="Avenir LT Std 55 Roman" w:hAnsi="Avenir LT Std 55 Roman"/>
        </w:rPr>
        <w:t xml:space="preserve">14 </w:t>
      </w:r>
      <w:r w:rsidR="001F04A4" w:rsidRPr="00D617DE">
        <w:rPr>
          <w:rFonts w:ascii="Avenir LT Std 55 Roman" w:hAnsi="Avenir LT Std 55 Roman"/>
        </w:rPr>
        <w:t>California Code of Regulations [</w:t>
      </w:r>
      <w:r w:rsidR="00043346" w:rsidRPr="00D617DE">
        <w:rPr>
          <w:rFonts w:ascii="Avenir LT Std 55 Roman" w:hAnsi="Avenir LT Std 55 Roman"/>
        </w:rPr>
        <w:t>CCR</w:t>
      </w:r>
      <w:r w:rsidR="001F04A4" w:rsidRPr="00D617DE">
        <w:rPr>
          <w:rFonts w:ascii="Avenir LT Std 55 Roman" w:hAnsi="Avenir LT Std 55 Roman"/>
        </w:rPr>
        <w:t>]</w:t>
      </w:r>
      <w:r w:rsidR="00043346" w:rsidRPr="00D617DE">
        <w:rPr>
          <w:rFonts w:ascii="Avenir LT Std 55 Roman" w:hAnsi="Avenir LT Std 55 Roman"/>
        </w:rPr>
        <w:t xml:space="preserve"> Section</w:t>
      </w:r>
      <w:r w:rsidR="00962A86" w:rsidRPr="00D617DE">
        <w:rPr>
          <w:rFonts w:ascii="Avenir LT Std 55 Roman" w:hAnsi="Avenir LT Std 55 Roman"/>
        </w:rPr>
        <w:t xml:space="preserve"> </w:t>
      </w:r>
      <w:r w:rsidR="00462E86" w:rsidRPr="00D617DE">
        <w:rPr>
          <w:rFonts w:ascii="Avenir LT Std 55 Roman" w:hAnsi="Avenir LT Std 55 Roman"/>
        </w:rPr>
        <w:t>15125 (a)</w:t>
      </w:r>
      <w:r w:rsidR="00E30984" w:rsidRPr="00D617DE">
        <w:rPr>
          <w:rFonts w:ascii="Avenir LT Std 55 Roman" w:hAnsi="Avenir LT Std 55 Roman"/>
        </w:rPr>
        <w:t>(1)</w:t>
      </w:r>
      <w:r w:rsidR="00462E86" w:rsidRPr="00D617DE">
        <w:rPr>
          <w:rFonts w:ascii="Avenir LT Std 55 Roman" w:hAnsi="Avenir LT Std 55 Roman"/>
        </w:rPr>
        <w:t>)</w:t>
      </w:r>
      <w:r w:rsidR="005115C2" w:rsidRPr="00D617DE">
        <w:rPr>
          <w:rFonts w:ascii="Avenir LT Std 55 Roman" w:hAnsi="Avenir LT Std 55 Roman"/>
        </w:rPr>
        <w:t xml:space="preserve">. </w:t>
      </w:r>
      <w:r w:rsidR="00462E86" w:rsidRPr="00D617DE">
        <w:rPr>
          <w:rFonts w:ascii="Avenir LT Std 55 Roman" w:hAnsi="Avenir LT Std 55 Roman"/>
        </w:rPr>
        <w:t xml:space="preserve">Therefore, significance determinations reflected in this </w:t>
      </w:r>
      <w:r w:rsidR="00820541" w:rsidRPr="00D617DE">
        <w:rPr>
          <w:rFonts w:ascii="Avenir LT Std 55 Roman" w:hAnsi="Avenir LT Std 55 Roman"/>
        </w:rPr>
        <w:t xml:space="preserve">Environmental Analysis (EA) </w:t>
      </w:r>
      <w:r w:rsidR="00462E86" w:rsidRPr="00D617DE">
        <w:rPr>
          <w:rFonts w:ascii="Avenir LT Std 55 Roman" w:hAnsi="Avenir LT Std 55 Roman"/>
        </w:rPr>
        <w:t>are based on a comparison of the potential environmental consequences of</w:t>
      </w:r>
      <w:r w:rsidR="005D505B" w:rsidRPr="00D617DE">
        <w:rPr>
          <w:rFonts w:ascii="Avenir LT Std 55 Roman" w:hAnsi="Avenir LT Std 55 Roman"/>
        </w:rPr>
        <w:t xml:space="preserve"> the P</w:t>
      </w:r>
      <w:r w:rsidR="00D65115" w:rsidRPr="00D617DE">
        <w:rPr>
          <w:rFonts w:ascii="Avenir LT Std 55 Roman" w:hAnsi="Avenir LT Std 55 Roman"/>
        </w:rPr>
        <w:t>roposed</w:t>
      </w:r>
      <w:r w:rsidR="00816ACA" w:rsidRPr="00D617DE">
        <w:rPr>
          <w:rFonts w:ascii="Avenir LT Std 55 Roman" w:hAnsi="Avenir LT Std 55 Roman"/>
        </w:rPr>
        <w:t xml:space="preserve"> </w:t>
      </w:r>
      <w:r w:rsidR="005D505B" w:rsidRPr="00D617DE">
        <w:rPr>
          <w:rFonts w:ascii="Avenir LT Std 55 Roman" w:hAnsi="Avenir LT Std 55 Roman"/>
        </w:rPr>
        <w:t>Project</w:t>
      </w:r>
      <w:r w:rsidR="00462E86" w:rsidRPr="00D617DE">
        <w:rPr>
          <w:rFonts w:ascii="Avenir LT Std 55 Roman" w:hAnsi="Avenir LT Std 55 Roman"/>
        </w:rPr>
        <w:t xml:space="preserve"> with the regulatory setting</w:t>
      </w:r>
      <w:r w:rsidR="00BA0C6A" w:rsidRPr="00D617DE">
        <w:rPr>
          <w:rFonts w:ascii="Avenir LT Std 55 Roman" w:hAnsi="Avenir LT Std 55 Roman"/>
        </w:rPr>
        <w:t xml:space="preserve"> and physical conditions in 201</w:t>
      </w:r>
      <w:r w:rsidR="00552C3B" w:rsidRPr="00D617DE">
        <w:rPr>
          <w:rFonts w:ascii="Avenir LT Std 55 Roman" w:hAnsi="Avenir LT Std 55 Roman"/>
        </w:rPr>
        <w:t>8</w:t>
      </w:r>
      <w:r w:rsidR="00462E86" w:rsidRPr="00D617DE">
        <w:rPr>
          <w:rFonts w:ascii="Avenir LT Std 55 Roman" w:hAnsi="Avenir LT Std 55 Roman"/>
        </w:rPr>
        <w:t xml:space="preserve"> (see Attachment A)</w:t>
      </w:r>
      <w:r w:rsidR="005115C2" w:rsidRPr="00D617DE">
        <w:rPr>
          <w:rFonts w:ascii="Avenir LT Std 55 Roman" w:hAnsi="Avenir LT Std 55 Roman"/>
        </w:rPr>
        <w:t xml:space="preserve">. </w:t>
      </w:r>
      <w:r w:rsidR="00A2583D" w:rsidRPr="00D617DE">
        <w:rPr>
          <w:rFonts w:ascii="Avenir LT Std 55 Roman" w:hAnsi="Avenir LT Std 55 Roman"/>
        </w:rPr>
        <w:t>To</w:t>
      </w:r>
      <w:r w:rsidR="005D505B" w:rsidRPr="00D617DE">
        <w:rPr>
          <w:rFonts w:ascii="Avenir LT Std 55 Roman" w:hAnsi="Avenir LT Std 55 Roman"/>
        </w:rPr>
        <w:t xml:space="preserve"> determin</w:t>
      </w:r>
      <w:r w:rsidR="00A2583D" w:rsidRPr="00D617DE">
        <w:rPr>
          <w:rFonts w:ascii="Avenir LT Std 55 Roman" w:hAnsi="Avenir LT Std 55 Roman"/>
        </w:rPr>
        <w:t>e</w:t>
      </w:r>
      <w:r w:rsidR="005D505B" w:rsidRPr="00D617DE">
        <w:rPr>
          <w:rFonts w:ascii="Avenir LT Std 55 Roman" w:hAnsi="Avenir LT Std 55 Roman"/>
        </w:rPr>
        <w:t xml:space="preserve"> whether the P</w:t>
      </w:r>
      <w:r w:rsidR="00D65115" w:rsidRPr="00D617DE">
        <w:rPr>
          <w:rFonts w:ascii="Avenir LT Std 55 Roman" w:hAnsi="Avenir LT Std 55 Roman"/>
        </w:rPr>
        <w:t>roposed</w:t>
      </w:r>
      <w:r w:rsidR="00816ACA" w:rsidRPr="00D617DE">
        <w:rPr>
          <w:rFonts w:ascii="Avenir LT Std 55 Roman" w:hAnsi="Avenir LT Std 55 Roman"/>
        </w:rPr>
        <w:t xml:space="preserve"> </w:t>
      </w:r>
      <w:r w:rsidR="005D505B" w:rsidRPr="00D617DE">
        <w:rPr>
          <w:rFonts w:ascii="Avenir LT Std 55 Roman" w:hAnsi="Avenir LT Std 55 Roman"/>
        </w:rPr>
        <w:t>Project</w:t>
      </w:r>
      <w:r w:rsidR="00A2583D" w:rsidRPr="00D617DE">
        <w:rPr>
          <w:rFonts w:ascii="Avenir LT Std 55 Roman" w:hAnsi="Avenir LT Std 55 Roman"/>
        </w:rPr>
        <w:t xml:space="preserve"> would</w:t>
      </w:r>
      <w:r w:rsidR="00462E86" w:rsidRPr="00D617DE">
        <w:rPr>
          <w:rFonts w:ascii="Avenir LT Std 55 Roman" w:hAnsi="Avenir LT Std 55 Roman"/>
        </w:rPr>
        <w:t xml:space="preserve"> ha</w:t>
      </w:r>
      <w:r w:rsidR="00A2583D" w:rsidRPr="00D617DE">
        <w:rPr>
          <w:rFonts w:ascii="Avenir LT Std 55 Roman" w:hAnsi="Avenir LT Std 55 Roman"/>
        </w:rPr>
        <w:t>ve</w:t>
      </w:r>
      <w:r w:rsidR="00462E86" w:rsidRPr="00D617DE">
        <w:rPr>
          <w:rFonts w:ascii="Avenir LT Std 55 Roman" w:hAnsi="Avenir LT Std 55 Roman"/>
        </w:rPr>
        <w:t xml:space="preserve"> a potential effect on the environment, </w:t>
      </w:r>
      <w:r w:rsidR="00820541" w:rsidRPr="00D617DE">
        <w:rPr>
          <w:rFonts w:ascii="Avenir LT Std 55 Roman" w:hAnsi="Avenir LT Std 55 Roman"/>
        </w:rPr>
        <w:t>the California Air Resources Board (</w:t>
      </w:r>
      <w:r w:rsidR="006F25F7" w:rsidRPr="00D617DE">
        <w:rPr>
          <w:rFonts w:ascii="Avenir LT Std 55 Roman" w:hAnsi="Avenir LT Std 55 Roman"/>
        </w:rPr>
        <w:t>CARB</w:t>
      </w:r>
      <w:r w:rsidR="001F04A4" w:rsidRPr="00D617DE">
        <w:rPr>
          <w:rFonts w:ascii="Avenir LT Std 55 Roman" w:hAnsi="Avenir LT Std 55 Roman"/>
        </w:rPr>
        <w:t xml:space="preserve"> or Board</w:t>
      </w:r>
      <w:r w:rsidR="00820541" w:rsidRPr="00D617DE">
        <w:rPr>
          <w:rFonts w:ascii="Avenir LT Std 55 Roman" w:hAnsi="Avenir LT Std 55 Roman"/>
        </w:rPr>
        <w:t>)</w:t>
      </w:r>
      <w:r w:rsidR="00462E86" w:rsidRPr="00D617DE">
        <w:rPr>
          <w:rFonts w:ascii="Avenir LT Std 55 Roman" w:hAnsi="Avenir LT Std 55 Roman"/>
        </w:rPr>
        <w:t xml:space="preserve"> evaluated the potential physical changes to the environment resulting from the reasonably foreseeable compliance response</w:t>
      </w:r>
      <w:r w:rsidR="00A2583D" w:rsidRPr="00D617DE">
        <w:rPr>
          <w:rFonts w:ascii="Avenir LT Std 55 Roman" w:hAnsi="Avenir LT Std 55 Roman"/>
        </w:rPr>
        <w:t>s</w:t>
      </w:r>
      <w:r w:rsidR="00462E86" w:rsidRPr="00D617DE">
        <w:rPr>
          <w:rFonts w:ascii="Avenir LT Std 55 Roman" w:hAnsi="Avenir LT Std 55 Roman"/>
        </w:rPr>
        <w:t xml:space="preserve"> described in further detail in Chapter 2 of this</w:t>
      </w:r>
      <w:r w:rsidR="00043346" w:rsidRPr="00D617DE">
        <w:rPr>
          <w:rFonts w:ascii="Avenir LT Std 55 Roman" w:hAnsi="Avenir LT Std 55 Roman"/>
        </w:rPr>
        <w:t xml:space="preserve"> </w:t>
      </w:r>
      <w:r w:rsidR="00962B3A" w:rsidRPr="00D617DE">
        <w:rPr>
          <w:rFonts w:ascii="Avenir LT Std 55 Roman" w:hAnsi="Avenir LT Std 55 Roman"/>
          <w:strike/>
        </w:rPr>
        <w:t>Draft</w:t>
      </w:r>
      <w:r w:rsidR="00962B3A" w:rsidRPr="00D617DE">
        <w:rPr>
          <w:rFonts w:ascii="Avenir LT Std 55 Roman" w:hAnsi="Avenir LT Std 55 Roman"/>
        </w:rPr>
        <w:t xml:space="preserve"> </w:t>
      </w:r>
      <w:r w:rsidR="00962B3A" w:rsidRPr="00D617DE">
        <w:rPr>
          <w:rFonts w:ascii="Avenir LT Std 55 Roman" w:hAnsi="Avenir LT Std 55 Roman"/>
          <w:u w:val="single"/>
        </w:rPr>
        <w:t>Final</w:t>
      </w:r>
      <w:r w:rsidR="00462E86" w:rsidRPr="00D617DE">
        <w:rPr>
          <w:rFonts w:ascii="Avenir LT Std 55 Roman" w:hAnsi="Avenir LT Std 55 Roman"/>
        </w:rPr>
        <w:t xml:space="preserve"> EA</w:t>
      </w:r>
      <w:r w:rsidR="005115C2" w:rsidRPr="00D617DE">
        <w:rPr>
          <w:rFonts w:ascii="Avenir LT Std 55 Roman" w:hAnsi="Avenir LT Std 55 Roman"/>
        </w:rPr>
        <w:t>.</w:t>
      </w:r>
    </w:p>
    <w:p w14:paraId="1F0E0394" w14:textId="663B6904" w:rsidR="00B14C27" w:rsidRPr="00D617DE" w:rsidRDefault="00B14C27" w:rsidP="009035FA">
      <w:pPr>
        <w:pStyle w:val="Heading3"/>
        <w:rPr>
          <w:rFonts w:ascii="Avenir LT Std 55 Roman" w:eastAsia="Arial" w:hAnsi="Avenir LT Std 55 Roman"/>
        </w:rPr>
      </w:pPr>
      <w:bookmarkStart w:id="185" w:name="_Toc18066551"/>
      <w:bookmarkStart w:id="186" w:name="_Toc71723454"/>
      <w:bookmarkStart w:id="187" w:name="_Toc130242420"/>
      <w:r w:rsidRPr="00D617DE">
        <w:rPr>
          <w:rFonts w:ascii="Avenir LT Std 55 Roman" w:eastAsia="Arial" w:hAnsi="Avenir LT Std 55 Roman"/>
          <w:spacing w:val="-6"/>
        </w:rPr>
        <w:t>A</w:t>
      </w:r>
      <w:r w:rsidRPr="00D617DE">
        <w:rPr>
          <w:rFonts w:ascii="Avenir LT Std 55 Roman" w:eastAsia="Arial" w:hAnsi="Avenir LT Std 55 Roman"/>
          <w:spacing w:val="4"/>
        </w:rPr>
        <w:t>d</w:t>
      </w:r>
      <w:r w:rsidRPr="00D617DE">
        <w:rPr>
          <w:rFonts w:ascii="Avenir LT Std 55 Roman" w:eastAsia="Arial" w:hAnsi="Avenir LT Std 55 Roman"/>
          <w:spacing w:val="-2"/>
        </w:rPr>
        <w:t>v</w:t>
      </w:r>
      <w:r w:rsidRPr="00D617DE">
        <w:rPr>
          <w:rFonts w:ascii="Avenir LT Std 55 Roman" w:eastAsia="Arial" w:hAnsi="Avenir LT Std 55 Roman"/>
        </w:rPr>
        <w:t xml:space="preserve">erse </w:t>
      </w:r>
      <w:r w:rsidR="00BA0C6A" w:rsidRPr="00D617DE">
        <w:rPr>
          <w:rFonts w:ascii="Avenir LT Std 55 Roman" w:eastAsia="Arial" w:hAnsi="Avenir LT Std 55 Roman"/>
        </w:rPr>
        <w:t>Environmental Impact</w:t>
      </w:r>
      <w:bookmarkEnd w:id="185"/>
      <w:bookmarkEnd w:id="186"/>
      <w:bookmarkEnd w:id="187"/>
    </w:p>
    <w:p w14:paraId="77AC02A7" w14:textId="090891B7" w:rsidR="00B14C27" w:rsidRPr="00D617DE" w:rsidRDefault="00B14C27" w:rsidP="009035FA">
      <w:pPr>
        <w:pStyle w:val="BodyText"/>
        <w:rPr>
          <w:rFonts w:ascii="Avenir LT Std 55 Roman" w:hAnsi="Avenir LT Std 55 Roman"/>
        </w:rPr>
      </w:pPr>
      <w:r w:rsidRPr="00D617DE">
        <w:rPr>
          <w:rFonts w:ascii="Avenir LT Std 55 Roman" w:hAnsi="Avenir LT Std 55 Roman"/>
          <w:spacing w:val="2"/>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a</w:t>
      </w:r>
      <w:r w:rsidRPr="00D617DE">
        <w:rPr>
          <w:rFonts w:ascii="Avenir LT Std 55 Roman" w:hAnsi="Avenir LT Std 55 Roman"/>
        </w:rPr>
        <w:t>na</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rPr>
        <w:t>s of ad</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rPr>
        <w:t>se</w:t>
      </w:r>
      <w:r w:rsidRPr="00D617DE">
        <w:rPr>
          <w:rFonts w:ascii="Avenir LT Std 55 Roman" w:hAnsi="Avenir LT Std 55 Roman"/>
          <w:spacing w:val="1"/>
        </w:rPr>
        <w:t xml:space="preserve"> </w:t>
      </w:r>
      <w:r w:rsidRPr="00D617DE">
        <w:rPr>
          <w:rFonts w:ascii="Avenir LT Std 55 Roman" w:hAnsi="Avenir LT Std 55 Roman"/>
          <w:spacing w:val="-2"/>
        </w:rPr>
        <w:t>e</w:t>
      </w:r>
      <w:r w:rsidRPr="00D617DE">
        <w:rPr>
          <w:rFonts w:ascii="Avenir LT Std 55 Roman" w:hAnsi="Avenir LT Std 55 Roman"/>
        </w:rPr>
        <w:t>ffects</w:t>
      </w:r>
      <w:r w:rsidRPr="00D617DE">
        <w:rPr>
          <w:rFonts w:ascii="Avenir LT Std 55 Roman" w:hAnsi="Avenir LT Std 55 Roman"/>
          <w:spacing w:val="-2"/>
        </w:rPr>
        <w:t xml:space="preserve"> </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rPr>
        <w:t>en</w:t>
      </w:r>
      <w:r w:rsidRPr="00D617DE">
        <w:rPr>
          <w:rFonts w:ascii="Avenir LT Std 55 Roman" w:hAnsi="Avenir LT Std 55 Roman"/>
          <w:spacing w:val="-3"/>
        </w:rPr>
        <w:t>v</w:t>
      </w:r>
      <w:r w:rsidRPr="00D617DE">
        <w:rPr>
          <w:rFonts w:ascii="Avenir LT Std 55 Roman" w:hAnsi="Avenir LT Std 55 Roman"/>
          <w:spacing w:val="-1"/>
        </w:rPr>
        <w:t>ir</w:t>
      </w:r>
      <w:r w:rsidRPr="00D617DE">
        <w:rPr>
          <w:rFonts w:ascii="Avenir LT Std 55 Roman" w:hAnsi="Avenir LT Std 55 Roman"/>
        </w:rPr>
        <w:t>on</w:t>
      </w:r>
      <w:r w:rsidRPr="00D617DE">
        <w:rPr>
          <w:rFonts w:ascii="Avenir LT Std 55 Roman" w:hAnsi="Avenir LT Std 55 Roman"/>
          <w:spacing w:val="1"/>
        </w:rPr>
        <w:t>m</w:t>
      </w:r>
      <w:r w:rsidRPr="00D617DE">
        <w:rPr>
          <w:rFonts w:ascii="Avenir LT Std 55 Roman" w:hAnsi="Avenir LT Std 55 Roman"/>
          <w:spacing w:val="-2"/>
        </w:rPr>
        <w:t>e</w:t>
      </w:r>
      <w:r w:rsidRPr="00D617DE">
        <w:rPr>
          <w:rFonts w:ascii="Avenir LT Std 55 Roman" w:hAnsi="Avenir LT Std 55 Roman"/>
        </w:rPr>
        <w:t>nt</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spacing w:val="-3"/>
        </w:rPr>
        <w:t>c</w:t>
      </w:r>
      <w:r w:rsidRPr="00D617DE">
        <w:rPr>
          <w:rFonts w:ascii="Avenir LT Std 55 Roman" w:hAnsi="Avenir LT Std 55 Roman"/>
        </w:rPr>
        <w:t>an</w:t>
      </w:r>
      <w:r w:rsidRPr="00D617DE">
        <w:rPr>
          <w:rFonts w:ascii="Avenir LT Std 55 Roman" w:hAnsi="Avenir LT Std 55 Roman"/>
          <w:spacing w:val="-3"/>
        </w:rPr>
        <w:t>c</w:t>
      </w:r>
      <w:r w:rsidRPr="00D617DE">
        <w:rPr>
          <w:rFonts w:ascii="Avenir LT Std 55 Roman" w:hAnsi="Avenir LT Std 55 Roman"/>
        </w:rPr>
        <w:t>e dete</w:t>
      </w:r>
      <w:r w:rsidRPr="00D617DE">
        <w:rPr>
          <w:rFonts w:ascii="Avenir LT Std 55 Roman" w:hAnsi="Avenir LT Std 55 Roman"/>
          <w:spacing w:val="-4"/>
        </w:rPr>
        <w:t>r</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2"/>
        </w:rPr>
        <w:t>a</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ons</w:t>
      </w:r>
      <w:r w:rsidRPr="00D617DE">
        <w:rPr>
          <w:rFonts w:ascii="Avenir LT Std 55 Roman" w:hAnsi="Avenir LT Std 55 Roman"/>
          <w:spacing w:val="-2"/>
        </w:rPr>
        <w:t xml:space="preserve"> </w:t>
      </w:r>
      <w:r w:rsidRPr="00D617DE">
        <w:rPr>
          <w:rFonts w:ascii="Avenir LT Std 55 Roman" w:hAnsi="Avenir LT Std 55 Roman"/>
        </w:rPr>
        <w:t>for</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o</w:t>
      </w:r>
      <w:r w:rsidRPr="00D617DE">
        <w:rPr>
          <w:rFonts w:ascii="Avenir LT Std 55 Roman" w:hAnsi="Avenir LT Std 55 Roman"/>
          <w:spacing w:val="-3"/>
        </w:rPr>
        <w:t>s</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e</w:t>
      </w:r>
      <w:r w:rsidRPr="00D617DE">
        <w:rPr>
          <w:rFonts w:ascii="Avenir LT Std 55 Roman" w:hAnsi="Avenir LT Std 55 Roman"/>
        </w:rPr>
        <w:t>ffect</w:t>
      </w:r>
      <w:r w:rsidRPr="00D617DE">
        <w:rPr>
          <w:rFonts w:ascii="Avenir LT Std 55 Roman" w:hAnsi="Avenir LT Std 55 Roman"/>
          <w:spacing w:val="-1"/>
        </w:rPr>
        <w:t>s</w:t>
      </w:r>
      <w:r w:rsidRPr="00D617DE">
        <w:rPr>
          <w:rFonts w:ascii="Avenir LT Std 55 Roman" w:hAnsi="Avenir LT Std 55 Roman"/>
        </w:rPr>
        <w:t xml:space="preserve"> </w:t>
      </w:r>
      <w:r w:rsidRPr="00D617DE">
        <w:rPr>
          <w:rFonts w:ascii="Avenir LT Std 55 Roman" w:hAnsi="Avenir LT Std 55 Roman"/>
          <w:spacing w:val="-1"/>
        </w:rPr>
        <w:t>r</w:t>
      </w:r>
      <w:r w:rsidRPr="00D617DE">
        <w:rPr>
          <w:rFonts w:ascii="Avenir LT Std 55 Roman" w:hAnsi="Avenir LT Std 55 Roman"/>
          <w:spacing w:val="-2"/>
        </w:rPr>
        <w:t>e</w:t>
      </w:r>
      <w:r w:rsidRPr="00D617DE">
        <w:rPr>
          <w:rFonts w:ascii="Avenir LT Std 55 Roman" w:hAnsi="Avenir LT Std 55 Roman"/>
          <w:spacing w:val="2"/>
        </w:rPr>
        <w:t>f</w:t>
      </w:r>
      <w:r w:rsidRPr="00D617DE">
        <w:rPr>
          <w:rFonts w:ascii="Avenir LT Std 55 Roman" w:hAnsi="Avenir LT Std 55 Roman"/>
          <w:spacing w:val="-3"/>
        </w:rPr>
        <w:t>l</w:t>
      </w:r>
      <w:r w:rsidRPr="00D617DE">
        <w:rPr>
          <w:rFonts w:ascii="Avenir LT Std 55 Roman" w:hAnsi="Avenir LT Std 55 Roman"/>
        </w:rPr>
        <w:t>ect</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4"/>
        </w:rPr>
        <w:t>r</w:t>
      </w:r>
      <w:r w:rsidRPr="00D617DE">
        <w:rPr>
          <w:rFonts w:ascii="Avenir LT Std 55 Roman" w:hAnsi="Avenir LT Std 55 Roman"/>
        </w:rPr>
        <w:t>o</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a</w:t>
      </w:r>
      <w:r w:rsidRPr="00D617DE">
        <w:rPr>
          <w:rFonts w:ascii="Avenir LT Std 55 Roman" w:hAnsi="Avenir LT Std 55 Roman"/>
          <w:spacing w:val="1"/>
        </w:rPr>
        <w:t>m</w:t>
      </w:r>
      <w:r w:rsidRPr="00D617DE">
        <w:rPr>
          <w:rFonts w:ascii="Avenir LT Std 55 Roman" w:hAnsi="Avenir LT Std 55 Roman"/>
          <w:spacing w:val="-1"/>
        </w:rPr>
        <w:t>m</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 xml:space="preserve">c </w:t>
      </w:r>
      <w:r w:rsidRPr="00D617DE">
        <w:rPr>
          <w:rFonts w:ascii="Avenir LT Std 55 Roman" w:hAnsi="Avenir LT Std 55 Roman"/>
          <w:spacing w:val="-2"/>
        </w:rPr>
        <w:t>n</w:t>
      </w:r>
      <w:r w:rsidRPr="00D617DE">
        <w:rPr>
          <w:rFonts w:ascii="Avenir LT Std 55 Roman" w:hAnsi="Avenir LT Std 55 Roman"/>
        </w:rPr>
        <w:t>atu</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spacing w:val="-2"/>
        </w:rPr>
        <w:t>t</w:t>
      </w:r>
      <w:r w:rsidRPr="00D617DE">
        <w:rPr>
          <w:rFonts w:ascii="Avenir LT Std 55 Roman" w:hAnsi="Avenir LT Std 55 Roman"/>
        </w:rPr>
        <w:t>he ana</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rPr>
        <w:t xml:space="preserve">s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ea</w:t>
      </w:r>
      <w:r w:rsidRPr="00D617DE">
        <w:rPr>
          <w:rFonts w:ascii="Avenir LT Std 55 Roman" w:hAnsi="Avenir LT Std 55 Roman"/>
          <w:spacing w:val="-3"/>
        </w:rPr>
        <w:t>s</w:t>
      </w:r>
      <w:r w:rsidRPr="00D617DE">
        <w:rPr>
          <w:rFonts w:ascii="Avenir LT Std 55 Roman" w:hAnsi="Avenir LT Std 55 Roman"/>
        </w:rPr>
        <w:t>o</w:t>
      </w:r>
      <w:r w:rsidRPr="00D617DE">
        <w:rPr>
          <w:rFonts w:ascii="Avenir LT Std 55 Roman" w:hAnsi="Avenir LT Std 55 Roman"/>
          <w:spacing w:val="-2"/>
        </w:rPr>
        <w:t>n</w:t>
      </w:r>
      <w:r w:rsidRPr="00D617DE">
        <w:rPr>
          <w:rFonts w:ascii="Avenir LT Std 55 Roman" w:hAnsi="Avenir LT Std 55 Roman"/>
        </w:rPr>
        <w:t>ab</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spacing w:val="2"/>
        </w:rPr>
        <w:t>f</w:t>
      </w:r>
      <w:r w:rsidRPr="00D617DE">
        <w:rPr>
          <w:rFonts w:ascii="Avenir LT Std 55 Roman" w:hAnsi="Avenir LT Std 55 Roman"/>
        </w:rPr>
        <w:t>o</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3"/>
        </w:rPr>
        <w:t>s</w:t>
      </w:r>
      <w:r w:rsidRPr="00D617DE">
        <w:rPr>
          <w:rFonts w:ascii="Avenir LT Std 55 Roman" w:hAnsi="Avenir LT Std 55 Roman"/>
        </w:rPr>
        <w:t>e</w:t>
      </w:r>
      <w:r w:rsidRPr="00D617DE">
        <w:rPr>
          <w:rFonts w:ascii="Avenir LT Std 55 Roman" w:hAnsi="Avenir LT Std 55 Roman"/>
          <w:spacing w:val="-2"/>
        </w:rPr>
        <w:t>e</w:t>
      </w:r>
      <w:r w:rsidRPr="00D617DE">
        <w:rPr>
          <w:rFonts w:ascii="Avenir LT Std 55 Roman" w:hAnsi="Avenir LT Std 55 Roman"/>
        </w:rPr>
        <w:t>ab</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3"/>
        </w:rPr>
        <w:t>c</w:t>
      </w:r>
      <w:r w:rsidRPr="00D617DE">
        <w:rPr>
          <w:rFonts w:ascii="Avenir LT Std 55 Roman" w:hAnsi="Avenir LT Std 55 Roman"/>
        </w:rPr>
        <w:t>o</w:t>
      </w:r>
      <w:r w:rsidRPr="00D617DE">
        <w:rPr>
          <w:rFonts w:ascii="Avenir LT Std 55 Roman" w:hAnsi="Avenir LT Std 55 Roman"/>
          <w:spacing w:val="-1"/>
        </w:rPr>
        <w:t>m</w:t>
      </w:r>
      <w:r w:rsidRPr="00D617DE">
        <w:rPr>
          <w:rFonts w:ascii="Avenir LT Std 55 Roman" w:hAnsi="Avenir LT Std 55 Roman"/>
          <w:spacing w:val="-2"/>
        </w:rPr>
        <w:t>p</w:t>
      </w:r>
      <w:r w:rsidRPr="00D617DE">
        <w:rPr>
          <w:rFonts w:ascii="Avenir LT Std 55 Roman" w:hAnsi="Avenir LT Std 55 Roman"/>
          <w:spacing w:val="-1"/>
        </w:rPr>
        <w:t>li</w:t>
      </w:r>
      <w:r w:rsidRPr="00D617DE">
        <w:rPr>
          <w:rFonts w:ascii="Avenir LT Std 55 Roman" w:hAnsi="Avenir LT Std 55 Roman"/>
        </w:rPr>
        <w:t>ance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es</w:t>
      </w:r>
      <w:r w:rsidRPr="00D617DE">
        <w:rPr>
          <w:rFonts w:ascii="Avenir LT Std 55 Roman" w:hAnsi="Avenir LT Std 55 Roman"/>
          <w:spacing w:val="-2"/>
        </w:rPr>
        <w:t>p</w:t>
      </w:r>
      <w:r w:rsidRPr="00D617DE">
        <w:rPr>
          <w:rFonts w:ascii="Avenir LT Std 55 Roman" w:hAnsi="Avenir LT Std 55 Roman"/>
        </w:rPr>
        <w:t>on</w:t>
      </w:r>
      <w:r w:rsidRPr="00D617DE">
        <w:rPr>
          <w:rFonts w:ascii="Avenir LT Std 55 Roman" w:hAnsi="Avenir LT Std 55 Roman"/>
          <w:spacing w:val="-3"/>
        </w:rPr>
        <w:t>s</w:t>
      </w:r>
      <w:r w:rsidRPr="00D617DE">
        <w:rPr>
          <w:rFonts w:ascii="Avenir LT Std 55 Roman" w:hAnsi="Avenir LT Std 55 Roman"/>
        </w:rPr>
        <w:t xml:space="preserve">es </w:t>
      </w:r>
      <w:r w:rsidRPr="00D617DE">
        <w:rPr>
          <w:rFonts w:ascii="Avenir LT Std 55 Roman" w:hAnsi="Avenir LT Std 55 Roman"/>
          <w:spacing w:val="-2"/>
        </w:rPr>
        <w:t>o</w:t>
      </w:r>
      <w:r w:rsidRPr="00D617DE">
        <w:rPr>
          <w:rFonts w:ascii="Avenir LT Std 55 Roman" w:hAnsi="Avenir LT Std 55 Roman"/>
        </w:rPr>
        <w:t>f t</w:t>
      </w:r>
      <w:r w:rsidRPr="00D617DE">
        <w:rPr>
          <w:rFonts w:ascii="Avenir LT Std 55 Roman" w:hAnsi="Avenir LT Std 55 Roman"/>
          <w:spacing w:val="-2"/>
        </w:rPr>
        <w:t xml:space="preserve">he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g</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ated</w:t>
      </w:r>
      <w:r w:rsidRPr="00D617DE">
        <w:rPr>
          <w:rFonts w:ascii="Avenir LT Std 55 Roman" w:hAnsi="Avenir LT Std 55 Roman"/>
          <w:spacing w:val="-1"/>
        </w:rPr>
        <w:t xml:space="preserve"> </w:t>
      </w:r>
      <w:r w:rsidRPr="00D617DE">
        <w:rPr>
          <w:rFonts w:ascii="Avenir LT Std 55 Roman" w:hAnsi="Avenir LT Std 55 Roman"/>
        </w:rPr>
        <w:t>ent</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es</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spacing w:val="1"/>
        </w:rPr>
        <w:t>m</w:t>
      </w:r>
      <w:r w:rsidRPr="00D617DE">
        <w:rPr>
          <w:rFonts w:ascii="Avenir LT Std 55 Roman" w:hAnsi="Avenir LT Std 55 Roman"/>
        </w:rPr>
        <w:t>a</w:t>
      </w:r>
      <w:r w:rsidRPr="00D617DE">
        <w:rPr>
          <w:rFonts w:ascii="Avenir LT Std 55 Roman" w:hAnsi="Avenir LT Std 55 Roman"/>
          <w:spacing w:val="-1"/>
        </w:rPr>
        <w:t>r</w:t>
      </w:r>
      <w:r w:rsidRPr="00D617DE">
        <w:rPr>
          <w:rFonts w:ascii="Avenir LT Std 55 Roman" w:hAnsi="Avenir LT Std 55 Roman"/>
        </w:rPr>
        <w:t>ke</w:t>
      </w:r>
      <w:r w:rsidRPr="00D617DE">
        <w:rPr>
          <w:rFonts w:ascii="Avenir LT Std 55 Roman" w:hAnsi="Avenir LT Std 55 Roman"/>
          <w:spacing w:val="-2"/>
        </w:rPr>
        <w:t>t</w:t>
      </w:r>
      <w:r w:rsidRPr="00D617DE">
        <w:rPr>
          <w:rFonts w:ascii="Avenir LT Std 55 Roman" w:hAnsi="Avenir LT Std 55 Roman"/>
        </w:rPr>
        <w:t>p</w:t>
      </w:r>
      <w:r w:rsidRPr="00D617DE">
        <w:rPr>
          <w:rFonts w:ascii="Avenir LT Std 55 Roman" w:hAnsi="Avenir LT Std 55 Roman"/>
          <w:spacing w:val="-1"/>
        </w:rPr>
        <w:t>l</w:t>
      </w:r>
      <w:r w:rsidRPr="00D617DE">
        <w:rPr>
          <w:rFonts w:ascii="Avenir LT Std 55 Roman" w:hAnsi="Avenir LT Std 55 Roman"/>
        </w:rPr>
        <w:t>ace</w:t>
      </w:r>
      <w:r w:rsidR="005115C2" w:rsidRPr="00D617DE">
        <w:rPr>
          <w:rFonts w:ascii="Avenir LT Std 55 Roman" w:hAnsi="Avenir LT Std 55 Roman"/>
        </w:rPr>
        <w:t xml:space="preserve">. </w:t>
      </w:r>
      <w:r w:rsidRPr="00D617DE">
        <w:rPr>
          <w:rFonts w:ascii="Avenir LT Std 55 Roman" w:hAnsi="Avenir LT Std 55 Roman"/>
          <w:spacing w:val="2"/>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3"/>
        </w:rPr>
        <w:t>s</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eas</w:t>
      </w:r>
      <w:r w:rsidRPr="00D617DE">
        <w:rPr>
          <w:rFonts w:ascii="Avenir LT Std 55 Roman" w:hAnsi="Avenir LT Std 55 Roman"/>
          <w:spacing w:val="-2"/>
        </w:rPr>
        <w:t>o</w:t>
      </w:r>
      <w:r w:rsidRPr="00D617DE">
        <w:rPr>
          <w:rFonts w:ascii="Avenir LT Std 55 Roman" w:hAnsi="Avenir LT Std 55 Roman"/>
        </w:rPr>
        <w:t>n</w:t>
      </w:r>
      <w:r w:rsidRPr="00D617DE">
        <w:rPr>
          <w:rFonts w:ascii="Avenir LT Std 55 Roman" w:hAnsi="Avenir LT Std 55 Roman"/>
          <w:spacing w:val="-2"/>
        </w:rPr>
        <w:t>a</w:t>
      </w:r>
      <w:r w:rsidRPr="00D617DE">
        <w:rPr>
          <w:rFonts w:ascii="Avenir LT Std 55 Roman" w:hAnsi="Avenir LT Std 55 Roman"/>
        </w:rPr>
        <w:t>b</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spacing w:val="2"/>
        </w:rPr>
        <w:t>f</w:t>
      </w:r>
      <w:r w:rsidRPr="00D617DE">
        <w:rPr>
          <w:rFonts w:ascii="Avenir LT Std 55 Roman" w:hAnsi="Avenir LT Std 55 Roman"/>
        </w:rPr>
        <w:t>o</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3"/>
        </w:rPr>
        <w:t>s</w:t>
      </w:r>
      <w:r w:rsidRPr="00D617DE">
        <w:rPr>
          <w:rFonts w:ascii="Avenir LT Std 55 Roman" w:hAnsi="Avenir LT Std 55 Roman"/>
        </w:rPr>
        <w:t>ee</w:t>
      </w:r>
      <w:r w:rsidRPr="00D617DE">
        <w:rPr>
          <w:rFonts w:ascii="Avenir LT Std 55 Roman" w:hAnsi="Avenir LT Std 55 Roman"/>
          <w:spacing w:val="-2"/>
        </w:rPr>
        <w:t>a</w:t>
      </w:r>
      <w:r w:rsidRPr="00D617DE">
        <w:rPr>
          <w:rFonts w:ascii="Avenir LT Std 55 Roman" w:hAnsi="Avenir LT Std 55 Roman"/>
        </w:rPr>
        <w:t>b</w:t>
      </w:r>
      <w:r w:rsidRPr="00D617DE">
        <w:rPr>
          <w:rFonts w:ascii="Avenir LT Std 55 Roman" w:hAnsi="Avenir LT Std 55 Roman"/>
          <w:spacing w:val="-1"/>
        </w:rPr>
        <w:t>l</w:t>
      </w:r>
      <w:r w:rsidRPr="00D617DE">
        <w:rPr>
          <w:rFonts w:ascii="Avenir LT Std 55 Roman" w:hAnsi="Avenir LT Std 55 Roman"/>
        </w:rPr>
        <w:t>e co</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li</w:t>
      </w:r>
      <w:r w:rsidRPr="00D617DE">
        <w:rPr>
          <w:rFonts w:ascii="Avenir LT Std 55 Roman" w:hAnsi="Avenir LT Std 55 Roman"/>
          <w:spacing w:val="-2"/>
        </w:rPr>
        <w:t>a</w:t>
      </w:r>
      <w:r w:rsidRPr="00D617DE">
        <w:rPr>
          <w:rFonts w:ascii="Avenir LT Std 55 Roman" w:hAnsi="Avenir LT Std 55 Roman"/>
        </w:rPr>
        <w:t>nce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3"/>
        </w:rPr>
        <w:t>s</w:t>
      </w:r>
      <w:r w:rsidRPr="00D617DE">
        <w:rPr>
          <w:rFonts w:ascii="Avenir LT Std 55 Roman" w:hAnsi="Avenir LT Std 55 Roman"/>
        </w:rPr>
        <w:t>p</w:t>
      </w:r>
      <w:r w:rsidRPr="00D617DE">
        <w:rPr>
          <w:rFonts w:ascii="Avenir LT Std 55 Roman" w:hAnsi="Avenir LT Std 55 Roman"/>
          <w:spacing w:val="-2"/>
        </w:rPr>
        <w:t>o</w:t>
      </w:r>
      <w:r w:rsidRPr="00D617DE">
        <w:rPr>
          <w:rFonts w:ascii="Avenir LT Std 55 Roman" w:hAnsi="Avenir LT Std 55 Roman"/>
        </w:rPr>
        <w:t>nses</w:t>
      </w:r>
      <w:r w:rsidRPr="00D617DE">
        <w:rPr>
          <w:rFonts w:ascii="Avenir LT Std 55 Roman" w:hAnsi="Avenir LT Std 55 Roman"/>
          <w:spacing w:val="-2"/>
        </w:rPr>
        <w:t xml:space="preserve"> </w:t>
      </w:r>
      <w:r w:rsidR="00A2583D" w:rsidRPr="00D617DE">
        <w:rPr>
          <w:rFonts w:ascii="Avenir LT Std 55 Roman" w:hAnsi="Avenir LT Std 55 Roman"/>
          <w:spacing w:val="-3"/>
        </w:rPr>
        <w:t>are</w:t>
      </w:r>
      <w:r w:rsidR="00A2583D" w:rsidRPr="00D617DE">
        <w:rPr>
          <w:rFonts w:ascii="Avenir LT Std 55 Roman" w:hAnsi="Avenir LT Std 55 Roman"/>
          <w:spacing w:val="1"/>
        </w:rPr>
        <w:t xml:space="preserve"> </w:t>
      </w:r>
      <w:r w:rsidRPr="00D617DE">
        <w:rPr>
          <w:rFonts w:ascii="Avenir LT Std 55 Roman" w:hAnsi="Avenir LT Std 55 Roman"/>
        </w:rPr>
        <w:t>desc</w:t>
      </w:r>
      <w:r w:rsidRPr="00D617DE">
        <w:rPr>
          <w:rFonts w:ascii="Avenir LT Std 55 Roman" w:hAnsi="Avenir LT Std 55 Roman"/>
          <w:spacing w:val="-1"/>
        </w:rPr>
        <w:t>ri</w:t>
      </w:r>
      <w:r w:rsidRPr="00D617DE">
        <w:rPr>
          <w:rFonts w:ascii="Avenir LT Std 55 Roman" w:hAnsi="Avenir LT Std 55 Roman"/>
        </w:rPr>
        <w:t>bed</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d</w:t>
      </w:r>
      <w:r w:rsidRPr="00D617DE">
        <w:rPr>
          <w:rFonts w:ascii="Avenir LT Std 55 Roman" w:hAnsi="Avenir LT Std 55 Roman"/>
          <w:spacing w:val="-2"/>
        </w:rPr>
        <w:t>e</w:t>
      </w:r>
      <w:r w:rsidRPr="00D617DE">
        <w:rPr>
          <w:rFonts w:ascii="Avenir LT Std 55 Roman" w:hAnsi="Avenir LT Std 55 Roman"/>
        </w:rPr>
        <w:t>ta</w:t>
      </w:r>
      <w:r w:rsidRPr="00D617DE">
        <w:rPr>
          <w:rFonts w:ascii="Avenir LT Std 55 Roman" w:hAnsi="Avenir LT Std 55 Roman"/>
          <w:spacing w:val="-1"/>
        </w:rPr>
        <w:t>i</w:t>
      </w:r>
      <w:r w:rsidRPr="00D617DE">
        <w:rPr>
          <w:rFonts w:ascii="Avenir LT Std 55 Roman" w:hAnsi="Avenir LT Std 55 Roman"/>
        </w:rPr>
        <w:t xml:space="preserve">l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1"/>
        </w:rPr>
        <w:t>C</w:t>
      </w:r>
      <w:r w:rsidRPr="00D617DE">
        <w:rPr>
          <w:rFonts w:ascii="Avenir LT Std 55 Roman" w:hAnsi="Avenir LT Std 55 Roman"/>
          <w:spacing w:val="-2"/>
        </w:rPr>
        <w:t>h</w:t>
      </w:r>
      <w:r w:rsidRPr="00D617DE">
        <w:rPr>
          <w:rFonts w:ascii="Avenir LT Std 55 Roman" w:hAnsi="Avenir LT Std 55 Roman"/>
        </w:rPr>
        <w:t>ap</w:t>
      </w:r>
      <w:r w:rsidRPr="00D617DE">
        <w:rPr>
          <w:rFonts w:ascii="Avenir LT Std 55 Roman" w:hAnsi="Avenir LT Std 55 Roman"/>
          <w:spacing w:val="-2"/>
        </w:rPr>
        <w:t>t</w:t>
      </w:r>
      <w:r w:rsidRPr="00D617DE">
        <w:rPr>
          <w:rFonts w:ascii="Avenir LT Std 55 Roman" w:hAnsi="Avenir LT Std 55 Roman"/>
        </w:rPr>
        <w:t>er</w:t>
      </w:r>
      <w:r w:rsidRPr="00D617DE">
        <w:rPr>
          <w:rFonts w:ascii="Avenir LT Std 55 Roman" w:hAnsi="Avenir LT Std 55 Roman"/>
          <w:spacing w:val="-1"/>
        </w:rPr>
        <w:t xml:space="preserve"> </w:t>
      </w:r>
      <w:r w:rsidRPr="00D617DE">
        <w:rPr>
          <w:rFonts w:ascii="Avenir LT Std 55 Roman" w:hAnsi="Avenir LT Std 55 Roman"/>
        </w:rPr>
        <w:t>2</w:t>
      </w:r>
      <w:r w:rsidR="005115C2" w:rsidRPr="00D617DE">
        <w:rPr>
          <w:rFonts w:ascii="Avenir LT Std 55 Roman" w:hAnsi="Avenir LT Std 55 Roman"/>
        </w:rPr>
        <w:t xml:space="preserve">. </w:t>
      </w:r>
      <w:r w:rsidRPr="00D617DE">
        <w:rPr>
          <w:rFonts w:ascii="Avenir LT Std 55 Roman" w:hAnsi="Avenir LT Std 55 Roman"/>
          <w:spacing w:val="2"/>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00962B3A" w:rsidRPr="00D617DE">
        <w:rPr>
          <w:rFonts w:ascii="Avenir LT Std 55 Roman" w:hAnsi="Avenir LT Std 55 Roman"/>
          <w:strike/>
        </w:rPr>
        <w:t>Draft</w:t>
      </w:r>
      <w:r w:rsidR="00962B3A" w:rsidRPr="00D617DE">
        <w:rPr>
          <w:rFonts w:ascii="Avenir LT Std 55 Roman" w:hAnsi="Avenir LT Std 55 Roman"/>
        </w:rPr>
        <w:t xml:space="preserve"> </w:t>
      </w:r>
      <w:r w:rsidR="00962B3A" w:rsidRPr="00D617DE">
        <w:rPr>
          <w:rFonts w:ascii="Avenir LT Std 55 Roman" w:hAnsi="Avenir LT Std 55 Roman"/>
          <w:u w:val="single"/>
        </w:rPr>
        <w:t>Final</w:t>
      </w:r>
      <w:r w:rsidR="00043346" w:rsidRPr="00D617DE">
        <w:rPr>
          <w:rFonts w:ascii="Avenir LT Std 55 Roman" w:hAnsi="Avenir LT Std 55 Roman"/>
          <w:spacing w:val="1"/>
        </w:rPr>
        <w:t xml:space="preserve"> </w:t>
      </w:r>
      <w:r w:rsidRPr="00D617DE">
        <w:rPr>
          <w:rFonts w:ascii="Avenir LT Std 55 Roman" w:hAnsi="Avenir LT Std 55 Roman"/>
        </w:rPr>
        <w:t>EA</w:t>
      </w:r>
      <w:r w:rsidRPr="00D617DE">
        <w:rPr>
          <w:rFonts w:ascii="Avenir LT Std 55 Roman" w:hAnsi="Avenir LT Std 55 Roman"/>
          <w:spacing w:val="-2"/>
        </w:rPr>
        <w:t xml:space="preserve"> </w:t>
      </w:r>
      <w:r w:rsidRPr="00D617DE">
        <w:rPr>
          <w:rFonts w:ascii="Avenir LT Std 55 Roman" w:hAnsi="Avenir LT Std 55 Roman"/>
        </w:rPr>
        <w:t>add</w:t>
      </w:r>
      <w:r w:rsidRPr="00D617DE">
        <w:rPr>
          <w:rFonts w:ascii="Avenir LT Std 55 Roman" w:hAnsi="Avenir LT Std 55 Roman"/>
          <w:spacing w:val="-1"/>
        </w:rPr>
        <w:t>r</w:t>
      </w:r>
      <w:r w:rsidRPr="00D617DE">
        <w:rPr>
          <w:rFonts w:ascii="Avenir LT Std 55 Roman" w:hAnsi="Avenir LT Std 55 Roman"/>
          <w:spacing w:val="-2"/>
        </w:rPr>
        <w:t>e</w:t>
      </w:r>
      <w:r w:rsidRPr="00D617DE">
        <w:rPr>
          <w:rFonts w:ascii="Avenir LT Std 55 Roman" w:hAnsi="Avenir LT Std 55 Roman"/>
        </w:rPr>
        <w:t>sses b</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2"/>
        </w:rPr>
        <w:t>a</w:t>
      </w:r>
      <w:r w:rsidRPr="00D617DE">
        <w:rPr>
          <w:rFonts w:ascii="Avenir LT Std 55 Roman" w:hAnsi="Avenir LT Std 55 Roman"/>
        </w:rPr>
        <w:t>d</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d</w:t>
      </w:r>
      <w:r w:rsidRPr="00D617DE">
        <w:rPr>
          <w:rFonts w:ascii="Avenir LT Std 55 Roman" w:hAnsi="Avenir LT Std 55 Roman"/>
          <w:spacing w:val="-2"/>
        </w:rPr>
        <w:t>e</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3"/>
        </w:rPr>
        <w:t>y</w:t>
      </w:r>
      <w:r w:rsidRPr="00D617DE">
        <w:rPr>
          <w:rFonts w:ascii="Avenir LT Std 55 Roman" w:hAnsi="Avenir LT Std 55 Roman"/>
        </w:rPr>
        <w:t xml:space="preserve">pes </w:t>
      </w:r>
      <w:r w:rsidRPr="00D617DE">
        <w:rPr>
          <w:rFonts w:ascii="Avenir LT Std 55 Roman" w:hAnsi="Avenir LT Std 55 Roman"/>
          <w:spacing w:val="-2"/>
        </w:rPr>
        <w:t>o</w:t>
      </w:r>
      <w:r w:rsidRPr="00D617DE">
        <w:rPr>
          <w:rFonts w:ascii="Avenir LT Std 55 Roman" w:hAnsi="Avenir LT Std 55 Roman"/>
        </w:rPr>
        <w:t xml:space="preserve">f </w:t>
      </w:r>
      <w:r w:rsidRPr="00D617DE">
        <w:rPr>
          <w:rFonts w:ascii="Avenir LT Std 55 Roman" w:hAnsi="Avenir LT Std 55 Roman"/>
          <w:spacing w:val="-1"/>
        </w:rPr>
        <w:t>im</w:t>
      </w:r>
      <w:r w:rsidRPr="00D617DE">
        <w:rPr>
          <w:rFonts w:ascii="Avenir LT Std 55 Roman" w:hAnsi="Avenir LT Std 55 Roman"/>
        </w:rPr>
        <w:t>pacts</w:t>
      </w:r>
      <w:r w:rsidRPr="00D617DE">
        <w:rPr>
          <w:rFonts w:ascii="Avenir LT Std 55 Roman" w:hAnsi="Avenir LT Std 55 Roman"/>
          <w:spacing w:val="-2"/>
        </w:rPr>
        <w:t xml:space="preserve"> </w:t>
      </w:r>
      <w:r w:rsidRPr="00D617DE">
        <w:rPr>
          <w:rFonts w:ascii="Avenir LT Std 55 Roman" w:hAnsi="Avenir LT Std 55 Roman"/>
        </w:rPr>
        <w:t>or</w:t>
      </w:r>
      <w:r w:rsidRPr="00D617DE">
        <w:rPr>
          <w:rFonts w:ascii="Avenir LT Std 55 Roman" w:hAnsi="Avenir LT Std 55 Roman"/>
          <w:spacing w:val="-1"/>
        </w:rPr>
        <w:t xml:space="preserve"> </w:t>
      </w:r>
      <w:r w:rsidRPr="00D617DE">
        <w:rPr>
          <w:rFonts w:ascii="Avenir LT Std 55 Roman" w:hAnsi="Avenir LT Std 55 Roman"/>
        </w:rPr>
        <w:t>act</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ns that</w:t>
      </w:r>
      <w:r w:rsidRPr="00D617DE">
        <w:rPr>
          <w:rFonts w:ascii="Avenir LT Std 55 Roman" w:hAnsi="Avenir LT Std 55 Roman"/>
          <w:spacing w:val="-2"/>
        </w:rPr>
        <w:t xml:space="preserve"> </w:t>
      </w:r>
      <w:r w:rsidRPr="00D617DE">
        <w:rPr>
          <w:rFonts w:ascii="Avenir LT Std 55 Roman" w:hAnsi="Avenir LT Std 55 Roman"/>
          <w:spacing w:val="1"/>
        </w:rPr>
        <w:t>m</w:t>
      </w:r>
      <w:r w:rsidRPr="00D617DE">
        <w:rPr>
          <w:rFonts w:ascii="Avenir LT Std 55 Roman" w:hAnsi="Avenir LT Std 55 Roman"/>
        </w:rPr>
        <w:t>ay</w:t>
      </w:r>
      <w:r w:rsidRPr="00D617DE">
        <w:rPr>
          <w:rFonts w:ascii="Avenir LT Std 55 Roman" w:hAnsi="Avenir LT Std 55 Roman"/>
          <w:spacing w:val="-2"/>
        </w:rPr>
        <w:t xml:space="preserve"> </w:t>
      </w:r>
      <w:r w:rsidRPr="00D617DE">
        <w:rPr>
          <w:rFonts w:ascii="Avenir LT Std 55 Roman" w:hAnsi="Avenir LT Std 55 Roman"/>
        </w:rPr>
        <w:t>be</w:t>
      </w:r>
      <w:r w:rsidRPr="00D617DE">
        <w:rPr>
          <w:rFonts w:ascii="Avenir LT Std 55 Roman" w:hAnsi="Avenir LT Std 55 Roman"/>
          <w:spacing w:val="-1"/>
        </w:rPr>
        <w:t xml:space="preserve"> </w:t>
      </w:r>
      <w:r w:rsidRPr="00D617DE">
        <w:rPr>
          <w:rFonts w:ascii="Avenir LT Std 55 Roman" w:hAnsi="Avenir LT Std 55 Roman"/>
        </w:rPr>
        <w:t>ta</w:t>
      </w:r>
      <w:r w:rsidRPr="00D617DE">
        <w:rPr>
          <w:rFonts w:ascii="Avenir LT Std 55 Roman" w:hAnsi="Avenir LT Std 55 Roman"/>
          <w:spacing w:val="-3"/>
        </w:rPr>
        <w:t>k</w:t>
      </w:r>
      <w:r w:rsidRPr="00D617DE">
        <w:rPr>
          <w:rFonts w:ascii="Avenir LT Std 55 Roman" w:hAnsi="Avenir LT Std 55 Roman"/>
        </w:rPr>
        <w:t>en</w:t>
      </w:r>
      <w:r w:rsidRPr="00D617DE">
        <w:rPr>
          <w:rFonts w:ascii="Avenir LT Std 55 Roman" w:hAnsi="Avenir LT Std 55 Roman"/>
          <w:spacing w:val="-1"/>
        </w:rPr>
        <w:t xml:space="preserve"> </w:t>
      </w:r>
      <w:r w:rsidRPr="00D617DE">
        <w:rPr>
          <w:rFonts w:ascii="Avenir LT Std 55 Roman" w:hAnsi="Avenir LT Std 55 Roman"/>
        </w:rPr>
        <w:t>by</w:t>
      </w:r>
      <w:r w:rsidRPr="00D617DE">
        <w:rPr>
          <w:rFonts w:ascii="Avenir LT Std 55 Roman" w:hAnsi="Avenir LT Std 55 Roman"/>
          <w:spacing w:val="-2"/>
        </w:rPr>
        <w:t xml:space="preserve"> </w:t>
      </w:r>
      <w:r w:rsidRPr="00D617DE">
        <w:rPr>
          <w:rFonts w:ascii="Avenir LT Std 55 Roman" w:hAnsi="Avenir LT Std 55 Roman"/>
        </w:rPr>
        <w:t>othe</w:t>
      </w:r>
      <w:r w:rsidRPr="00D617DE">
        <w:rPr>
          <w:rFonts w:ascii="Avenir LT Std 55 Roman" w:hAnsi="Avenir LT Std 55 Roman"/>
          <w:spacing w:val="-1"/>
        </w:rPr>
        <w:t>r</w:t>
      </w:r>
      <w:r w:rsidRPr="00D617DE">
        <w:rPr>
          <w:rFonts w:ascii="Avenir LT Std 55 Roman" w:hAnsi="Avenir LT Std 55 Roman"/>
        </w:rPr>
        <w:t xml:space="preserve">s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rPr>
        <w:t>fu</w:t>
      </w:r>
      <w:r w:rsidRPr="00D617DE">
        <w:rPr>
          <w:rFonts w:ascii="Avenir LT Std 55 Roman" w:hAnsi="Avenir LT Std 55 Roman"/>
          <w:spacing w:val="-2"/>
        </w:rPr>
        <w:t>t</w:t>
      </w:r>
      <w:r w:rsidRPr="00D617DE">
        <w:rPr>
          <w:rFonts w:ascii="Avenir LT Std 55 Roman" w:hAnsi="Avenir LT Std 55 Roman"/>
        </w:rPr>
        <w:t>u</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w:t>
      </w:r>
      <w:proofErr w:type="gramStart"/>
      <w:r w:rsidRPr="00D617DE">
        <w:rPr>
          <w:rFonts w:ascii="Avenir LT Std 55 Roman" w:hAnsi="Avenir LT Std 55 Roman"/>
        </w:rPr>
        <w:t>as</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1"/>
        </w:rPr>
        <w:t xml:space="preserve"> r</w:t>
      </w:r>
      <w:r w:rsidRPr="00D617DE">
        <w:rPr>
          <w:rFonts w:ascii="Avenir LT Std 55 Roman" w:hAnsi="Avenir LT Std 55 Roman"/>
        </w:rPr>
        <w:t>esu</w:t>
      </w:r>
      <w:r w:rsidRPr="00D617DE">
        <w:rPr>
          <w:rFonts w:ascii="Avenir LT Std 55 Roman" w:hAnsi="Avenir LT Std 55 Roman"/>
          <w:spacing w:val="-1"/>
        </w:rPr>
        <w:t>l</w:t>
      </w:r>
      <w:r w:rsidRPr="00D617DE">
        <w:rPr>
          <w:rFonts w:ascii="Avenir LT Std 55 Roman" w:hAnsi="Avenir LT Std 55 Roman"/>
        </w:rPr>
        <w:t xml:space="preserve">t </w:t>
      </w:r>
      <w:r w:rsidRPr="00D617DE">
        <w:rPr>
          <w:rFonts w:ascii="Avenir LT Std 55 Roman" w:hAnsi="Avenir LT Std 55 Roman"/>
          <w:spacing w:val="-2"/>
        </w:rPr>
        <w:t>o</w:t>
      </w:r>
      <w:r w:rsidRPr="00D617DE">
        <w:rPr>
          <w:rFonts w:ascii="Avenir LT Std 55 Roman" w:hAnsi="Avenir LT Std 55 Roman"/>
        </w:rPr>
        <w:t>f</w:t>
      </w:r>
      <w:proofErr w:type="gramEnd"/>
      <w:r w:rsidRPr="00D617DE">
        <w:rPr>
          <w:rFonts w:ascii="Avenir LT Std 55 Roman" w:hAnsi="Avenir LT Std 55 Roman"/>
        </w:rPr>
        <w:t xml:space="preserve"> the</w:t>
      </w:r>
      <w:r w:rsidRPr="00D617DE">
        <w:rPr>
          <w:rFonts w:ascii="Avenir LT Std 55 Roman" w:hAnsi="Avenir LT Std 55 Roman"/>
          <w:spacing w:val="-1"/>
        </w:rPr>
        <w:t xml:space="preserve"> </w:t>
      </w:r>
      <w:r w:rsidR="005D505B"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spacing w:val="-2"/>
        </w:rPr>
        <w:t>o</w:t>
      </w:r>
      <w:r w:rsidRPr="00D617DE">
        <w:rPr>
          <w:rFonts w:ascii="Avenir LT Std 55 Roman" w:hAnsi="Avenir LT Std 55 Roman"/>
        </w:rPr>
        <w:t>pos</w:t>
      </w:r>
      <w:r w:rsidRPr="00D617DE">
        <w:rPr>
          <w:rFonts w:ascii="Avenir LT Std 55 Roman" w:hAnsi="Avenir LT Std 55 Roman"/>
          <w:spacing w:val="-2"/>
        </w:rPr>
        <w:t>ed</w:t>
      </w:r>
      <w:r w:rsidR="00816ACA" w:rsidRPr="00D617DE">
        <w:rPr>
          <w:rFonts w:ascii="Avenir LT Std 55 Roman" w:hAnsi="Avenir LT Std 55 Roman"/>
          <w:spacing w:val="-2"/>
        </w:rPr>
        <w:t xml:space="preserve"> </w:t>
      </w:r>
      <w:r w:rsidR="005D505B" w:rsidRPr="00D617DE">
        <w:rPr>
          <w:rFonts w:ascii="Avenir LT Std 55 Roman" w:hAnsi="Avenir LT Std 55 Roman"/>
        </w:rPr>
        <w:t>Project</w:t>
      </w:r>
      <w:r w:rsidRPr="00D617DE">
        <w:rPr>
          <w:rFonts w:ascii="Avenir LT Std 55 Roman" w:hAnsi="Avenir LT Std 55 Roman"/>
        </w:rPr>
        <w:t xml:space="preserve">, </w:t>
      </w:r>
      <w:r w:rsidR="00A2583D" w:rsidRPr="00D617DE">
        <w:rPr>
          <w:rFonts w:ascii="Avenir LT Std 55 Roman" w:hAnsi="Avenir LT Std 55 Roman"/>
        </w:rPr>
        <w:t>recognizing that CARB</w:t>
      </w:r>
      <w:r w:rsidR="00043346" w:rsidRPr="00D617DE">
        <w:rPr>
          <w:rFonts w:ascii="Avenir LT Std 55 Roman" w:hAnsi="Avenir LT Std 55 Roman"/>
        </w:rPr>
        <w:t xml:space="preserve"> </w:t>
      </w:r>
      <w:r w:rsidR="00A2583D" w:rsidRPr="00D617DE">
        <w:rPr>
          <w:rFonts w:ascii="Avenir LT Std 55 Roman" w:hAnsi="Avenir LT Std 55 Roman"/>
        </w:rPr>
        <w:t xml:space="preserve">does not have </w:t>
      </w:r>
      <w:r w:rsidRPr="00D617DE">
        <w:rPr>
          <w:rFonts w:ascii="Avenir LT Std 55 Roman" w:hAnsi="Avenir LT Std 55 Roman"/>
        </w:rPr>
        <w:t>the ability to determine specific projects or locations, facility size and character, or site-specific environmental characteristics affected by any potential future facilities</w:t>
      </w:r>
      <w:r w:rsidR="005E29DF" w:rsidRPr="00D617DE">
        <w:rPr>
          <w:rFonts w:ascii="Avenir LT Std 55 Roman" w:hAnsi="Avenir LT Std 55 Roman"/>
        </w:rPr>
        <w:t>.</w:t>
      </w:r>
    </w:p>
    <w:p w14:paraId="1CEEC239" w14:textId="5A6A4BC7" w:rsidR="00B14C27" w:rsidRPr="00D617DE" w:rsidRDefault="00B14C27" w:rsidP="009035FA">
      <w:pPr>
        <w:pStyle w:val="BodyText"/>
        <w:rPr>
          <w:rFonts w:ascii="Avenir LT Std 55 Roman" w:hAnsi="Avenir LT Std 55 Roman"/>
          <w:spacing w:val="-2"/>
        </w:rPr>
      </w:pPr>
      <w:r w:rsidRPr="00D617DE">
        <w:rPr>
          <w:rFonts w:ascii="Avenir LT Std 55 Roman" w:hAnsi="Avenir LT Std 55 Roman"/>
          <w:spacing w:val="-2"/>
        </w:rPr>
        <w:t xml:space="preserve">This </w:t>
      </w:r>
      <w:r w:rsidR="00962B3A" w:rsidRPr="00D617DE">
        <w:rPr>
          <w:rFonts w:ascii="Avenir LT Std 55 Roman" w:hAnsi="Avenir LT Std 55 Roman"/>
          <w:strike/>
        </w:rPr>
        <w:t>Draft</w:t>
      </w:r>
      <w:r w:rsidR="00962B3A" w:rsidRPr="00D617DE">
        <w:rPr>
          <w:rFonts w:ascii="Avenir LT Std 55 Roman" w:hAnsi="Avenir LT Std 55 Roman"/>
        </w:rPr>
        <w:t xml:space="preserve"> </w:t>
      </w:r>
      <w:r w:rsidR="00962B3A" w:rsidRPr="00D617DE">
        <w:rPr>
          <w:rFonts w:ascii="Avenir LT Std 55 Roman" w:hAnsi="Avenir LT Std 55 Roman"/>
          <w:u w:val="single"/>
        </w:rPr>
        <w:t>Final</w:t>
      </w:r>
      <w:r w:rsidR="00043346" w:rsidRPr="00D617DE">
        <w:rPr>
          <w:rFonts w:ascii="Avenir LT Std 55 Roman" w:hAnsi="Avenir LT Std 55 Roman"/>
          <w:spacing w:val="-2"/>
        </w:rPr>
        <w:t xml:space="preserve"> </w:t>
      </w:r>
      <w:r w:rsidRPr="00D617DE">
        <w:rPr>
          <w:rFonts w:ascii="Avenir LT Std 55 Roman" w:hAnsi="Avenir LT Std 55 Roman"/>
          <w:spacing w:val="-2"/>
        </w:rPr>
        <w:t xml:space="preserve">EA takes a conservative approach and considers some environmental impacts as potentially significant because of the inherent uncertainties in the relationship between physical actions that are reasonably foreseeable under the </w:t>
      </w:r>
      <w:r w:rsidR="005D505B" w:rsidRPr="00D617DE">
        <w:rPr>
          <w:rFonts w:ascii="Avenir LT Std 55 Roman" w:hAnsi="Avenir LT Std 55 Roman"/>
          <w:spacing w:val="-2"/>
        </w:rPr>
        <w:t>P</w:t>
      </w:r>
      <w:r w:rsidRPr="00D617DE">
        <w:rPr>
          <w:rFonts w:ascii="Avenir LT Std 55 Roman" w:hAnsi="Avenir LT Std 55 Roman"/>
          <w:spacing w:val="-2"/>
        </w:rPr>
        <w:t>roposed</w:t>
      </w:r>
      <w:r w:rsidR="00816ACA" w:rsidRPr="00D617DE">
        <w:rPr>
          <w:rFonts w:ascii="Avenir LT Std 55 Roman" w:hAnsi="Avenir LT Std 55 Roman"/>
          <w:spacing w:val="-2"/>
        </w:rPr>
        <w:t xml:space="preserve"> </w:t>
      </w:r>
      <w:r w:rsidR="005D505B" w:rsidRPr="00D617DE">
        <w:rPr>
          <w:rFonts w:ascii="Avenir LT Std 55 Roman" w:hAnsi="Avenir LT Std 55 Roman"/>
          <w:spacing w:val="-2"/>
        </w:rPr>
        <w:t>Project</w:t>
      </w:r>
      <w:r w:rsidRPr="00D617DE">
        <w:rPr>
          <w:rFonts w:ascii="Avenir LT Std 55 Roman" w:hAnsi="Avenir LT Std 55 Roman"/>
          <w:spacing w:val="-2"/>
        </w:rPr>
        <w:t xml:space="preserve"> and environmentally sensitive resources or conditions that may be affected</w:t>
      </w:r>
      <w:r w:rsidR="005115C2" w:rsidRPr="00D617DE">
        <w:rPr>
          <w:rFonts w:ascii="Avenir LT Std 55 Roman" w:hAnsi="Avenir LT Std 55 Roman"/>
          <w:spacing w:val="-2"/>
        </w:rPr>
        <w:t xml:space="preserve">. </w:t>
      </w:r>
      <w:r w:rsidRPr="00D617DE">
        <w:rPr>
          <w:rFonts w:ascii="Avenir LT Std 55 Roman" w:hAnsi="Avenir LT Std 55 Roman"/>
          <w:spacing w:val="-2"/>
        </w:rPr>
        <w:t xml:space="preserve">This approach tends to overstate environmental impacts </w:t>
      </w:r>
      <w:r w:rsidR="002023C4" w:rsidRPr="00D617DE">
        <w:rPr>
          <w:rFonts w:ascii="Avenir LT Std 55 Roman" w:hAnsi="Avenir LT Std 55 Roman"/>
          <w:spacing w:val="-2"/>
        </w:rPr>
        <w:t>considering</w:t>
      </w:r>
      <w:r w:rsidRPr="00D617DE">
        <w:rPr>
          <w:rFonts w:ascii="Avenir LT Std 55 Roman" w:hAnsi="Avenir LT Std 55 Roman"/>
          <w:spacing w:val="-2"/>
        </w:rPr>
        <w:t xml:space="preserve"> these uncertainties and is intended to satisfy the good-faith, full-disclosure intention of CEQA</w:t>
      </w:r>
      <w:r w:rsidR="005115C2" w:rsidRPr="00D617DE">
        <w:rPr>
          <w:rFonts w:ascii="Avenir LT Std 55 Roman" w:hAnsi="Avenir LT Std 55 Roman"/>
          <w:spacing w:val="-2"/>
        </w:rPr>
        <w:t xml:space="preserve">. </w:t>
      </w:r>
      <w:r w:rsidRPr="00D617DE">
        <w:rPr>
          <w:rFonts w:ascii="Avenir LT Std 55 Roman" w:hAnsi="Avenir LT Std 55 Roman"/>
          <w:spacing w:val="-2"/>
        </w:rPr>
        <w:t>If specific projects are proposed and subjected to project-level environmental review, it is expected that many of the impacts recognized as potentially significant in th</w:t>
      </w:r>
      <w:r w:rsidR="00043346" w:rsidRPr="00D617DE">
        <w:rPr>
          <w:rFonts w:ascii="Avenir LT Std 55 Roman" w:hAnsi="Avenir LT Std 55 Roman"/>
          <w:spacing w:val="-2"/>
        </w:rPr>
        <w:t xml:space="preserve">e </w:t>
      </w:r>
      <w:r w:rsidR="00962B3A" w:rsidRPr="00D617DE">
        <w:rPr>
          <w:rFonts w:ascii="Avenir LT Std 55 Roman" w:hAnsi="Avenir LT Std 55 Roman"/>
          <w:strike/>
        </w:rPr>
        <w:t>Draft</w:t>
      </w:r>
      <w:r w:rsidR="00962B3A" w:rsidRPr="00D617DE">
        <w:rPr>
          <w:rFonts w:ascii="Avenir LT Std 55 Roman" w:hAnsi="Avenir LT Std 55 Roman"/>
        </w:rPr>
        <w:t xml:space="preserve"> </w:t>
      </w:r>
      <w:r w:rsidR="00962B3A" w:rsidRPr="00D617DE">
        <w:rPr>
          <w:rFonts w:ascii="Avenir LT Std 55 Roman" w:hAnsi="Avenir LT Std 55 Roman"/>
          <w:u w:val="single"/>
        </w:rPr>
        <w:t>Final</w:t>
      </w:r>
      <w:r w:rsidRPr="00D617DE">
        <w:rPr>
          <w:rFonts w:ascii="Avenir LT Std 55 Roman" w:hAnsi="Avenir LT Std 55 Roman"/>
          <w:spacing w:val="-2"/>
        </w:rPr>
        <w:t xml:space="preserve"> EA that are not already mitigated or avoided with this proposed </w:t>
      </w:r>
      <w:r w:rsidR="00622E9D" w:rsidRPr="00D617DE">
        <w:rPr>
          <w:rFonts w:ascii="Avenir LT Std 55 Roman" w:hAnsi="Avenir LT Std 55 Roman"/>
          <w:spacing w:val="-2"/>
        </w:rPr>
        <w:t>project</w:t>
      </w:r>
      <w:r w:rsidRPr="00D617DE">
        <w:rPr>
          <w:rFonts w:ascii="Avenir LT Std 55 Roman" w:hAnsi="Avenir LT Std 55 Roman"/>
          <w:spacing w:val="-2"/>
        </w:rPr>
        <w:t xml:space="preserve">, can later be </w:t>
      </w:r>
      <w:proofErr w:type="gramStart"/>
      <w:r w:rsidRPr="00D617DE">
        <w:rPr>
          <w:rFonts w:ascii="Avenir LT Std 55 Roman" w:hAnsi="Avenir LT Std 55 Roman"/>
          <w:spacing w:val="-2"/>
        </w:rPr>
        <w:t>avoided</w:t>
      </w:r>
      <w:proofErr w:type="gramEnd"/>
      <w:r w:rsidRPr="00D617DE">
        <w:rPr>
          <w:rFonts w:ascii="Avenir LT Std 55 Roman" w:hAnsi="Avenir LT Std 55 Roman"/>
          <w:spacing w:val="-2"/>
        </w:rPr>
        <w:t xml:space="preserve"> or reduced to a less-than-significant level</w:t>
      </w:r>
      <w:r w:rsidR="005115C2" w:rsidRPr="00D617DE">
        <w:rPr>
          <w:rFonts w:ascii="Avenir LT Std 55 Roman" w:hAnsi="Avenir LT Std 55 Roman"/>
          <w:spacing w:val="-2"/>
        </w:rPr>
        <w:t xml:space="preserve">. </w:t>
      </w:r>
      <w:r w:rsidRPr="00D617DE">
        <w:rPr>
          <w:rFonts w:ascii="Avenir LT Std 55 Roman" w:hAnsi="Avenir LT Std 55 Roman"/>
          <w:spacing w:val="-2"/>
        </w:rPr>
        <w:t xml:space="preserve">If a potentially significant environmental effect cannot be feasibly mitigated with certainty, this </w:t>
      </w:r>
      <w:r w:rsidR="00962B3A" w:rsidRPr="00D617DE">
        <w:rPr>
          <w:rFonts w:ascii="Avenir LT Std 55 Roman" w:hAnsi="Avenir LT Std 55 Roman"/>
          <w:strike/>
        </w:rPr>
        <w:t>Draft</w:t>
      </w:r>
      <w:r w:rsidR="00962B3A" w:rsidRPr="00D617DE">
        <w:rPr>
          <w:rFonts w:ascii="Avenir LT Std 55 Roman" w:hAnsi="Avenir LT Std 55 Roman"/>
        </w:rPr>
        <w:t xml:space="preserve"> </w:t>
      </w:r>
      <w:r w:rsidR="00962B3A" w:rsidRPr="00D617DE">
        <w:rPr>
          <w:rFonts w:ascii="Avenir LT Std 55 Roman" w:hAnsi="Avenir LT Std 55 Roman"/>
          <w:u w:val="single"/>
        </w:rPr>
        <w:t>Final</w:t>
      </w:r>
      <w:r w:rsidR="00043346" w:rsidRPr="00D617DE">
        <w:rPr>
          <w:rFonts w:ascii="Avenir LT Std 55 Roman" w:hAnsi="Avenir LT Std 55 Roman"/>
          <w:spacing w:val="-2"/>
        </w:rPr>
        <w:t xml:space="preserve"> </w:t>
      </w:r>
      <w:r w:rsidRPr="00D617DE">
        <w:rPr>
          <w:rFonts w:ascii="Avenir LT Std 55 Roman" w:hAnsi="Avenir LT Std 55 Roman"/>
          <w:spacing w:val="-2"/>
        </w:rPr>
        <w:t xml:space="preserve">EA identifies </w:t>
      </w:r>
      <w:r w:rsidR="000A6552" w:rsidRPr="00D617DE">
        <w:rPr>
          <w:rFonts w:ascii="Avenir LT Std 55 Roman" w:hAnsi="Avenir LT Std 55 Roman"/>
          <w:spacing w:val="-2"/>
        </w:rPr>
        <w:t xml:space="preserve">the impact </w:t>
      </w:r>
      <w:r w:rsidRPr="00D617DE">
        <w:rPr>
          <w:rFonts w:ascii="Avenir LT Std 55 Roman" w:hAnsi="Avenir LT Std 55 Roman"/>
          <w:spacing w:val="-2"/>
        </w:rPr>
        <w:t>as significant and unavoidable</w:t>
      </w:r>
      <w:r w:rsidR="005115C2" w:rsidRPr="00D617DE">
        <w:rPr>
          <w:rFonts w:ascii="Avenir LT Std 55 Roman" w:hAnsi="Avenir LT Std 55 Roman"/>
          <w:spacing w:val="-2"/>
        </w:rPr>
        <w:t xml:space="preserve">. </w:t>
      </w:r>
      <w:r w:rsidRPr="00D617DE">
        <w:rPr>
          <w:rFonts w:ascii="Avenir LT Std 55 Roman" w:hAnsi="Avenir LT Std 55 Roman"/>
          <w:spacing w:val="-2"/>
        </w:rPr>
        <w:t xml:space="preserve">If the Board adopts the </w:t>
      </w:r>
      <w:r w:rsidR="005D505B" w:rsidRPr="00D617DE">
        <w:rPr>
          <w:rFonts w:ascii="Avenir LT Std 55 Roman" w:hAnsi="Avenir LT Std 55 Roman"/>
          <w:spacing w:val="-2"/>
        </w:rPr>
        <w:t>P</w:t>
      </w:r>
      <w:r w:rsidRPr="00D617DE">
        <w:rPr>
          <w:rFonts w:ascii="Avenir LT Std 55 Roman" w:hAnsi="Avenir LT Std 55 Roman"/>
          <w:spacing w:val="-2"/>
        </w:rPr>
        <w:t>ropose</w:t>
      </w:r>
      <w:r w:rsidR="00462E86" w:rsidRPr="00D617DE">
        <w:rPr>
          <w:rFonts w:ascii="Avenir LT Std 55 Roman" w:hAnsi="Avenir LT Std 55 Roman"/>
          <w:spacing w:val="-2"/>
        </w:rPr>
        <w:t>d</w:t>
      </w:r>
      <w:r w:rsidR="00816ACA" w:rsidRPr="00D617DE">
        <w:rPr>
          <w:rFonts w:ascii="Avenir LT Std 55 Roman" w:hAnsi="Avenir LT Std 55 Roman"/>
          <w:spacing w:val="-2"/>
        </w:rPr>
        <w:t xml:space="preserve"> </w:t>
      </w:r>
      <w:r w:rsidR="005D505B" w:rsidRPr="00D617DE">
        <w:rPr>
          <w:rFonts w:ascii="Avenir LT Std 55 Roman" w:hAnsi="Avenir LT Std 55 Roman"/>
          <w:spacing w:val="-2"/>
        </w:rPr>
        <w:t>Project</w:t>
      </w:r>
      <w:r w:rsidR="00462E86" w:rsidRPr="00D617DE">
        <w:rPr>
          <w:rFonts w:ascii="Avenir LT Std 55 Roman" w:hAnsi="Avenir LT Std 55 Roman"/>
          <w:spacing w:val="-2"/>
        </w:rPr>
        <w:t xml:space="preserve"> </w:t>
      </w:r>
      <w:r w:rsidRPr="00D617DE">
        <w:rPr>
          <w:rFonts w:ascii="Avenir LT Std 55 Roman" w:hAnsi="Avenir LT Std 55 Roman"/>
          <w:spacing w:val="-2"/>
        </w:rPr>
        <w:t>with one or more significant</w:t>
      </w:r>
      <w:r w:rsidR="00043346" w:rsidRPr="00D617DE">
        <w:rPr>
          <w:rFonts w:ascii="Avenir LT Std 55 Roman" w:hAnsi="Avenir LT Std 55 Roman"/>
          <w:spacing w:val="-2"/>
        </w:rPr>
        <w:t xml:space="preserve"> and</w:t>
      </w:r>
      <w:r w:rsidRPr="00D617DE">
        <w:rPr>
          <w:rFonts w:ascii="Avenir LT Std 55 Roman" w:hAnsi="Avenir LT Std 55 Roman"/>
          <w:spacing w:val="-2"/>
        </w:rPr>
        <w:t xml:space="preserve"> unavoidable environmental effect identified in this </w:t>
      </w:r>
      <w:r w:rsidR="00962B3A" w:rsidRPr="00D617DE">
        <w:rPr>
          <w:rFonts w:ascii="Avenir LT Std 55 Roman" w:hAnsi="Avenir LT Std 55 Roman"/>
          <w:strike/>
        </w:rPr>
        <w:t>Draft</w:t>
      </w:r>
      <w:r w:rsidR="00962B3A" w:rsidRPr="00D617DE">
        <w:rPr>
          <w:rFonts w:ascii="Avenir LT Std 55 Roman" w:hAnsi="Avenir LT Std 55 Roman"/>
        </w:rPr>
        <w:t xml:space="preserve"> </w:t>
      </w:r>
      <w:r w:rsidR="00962B3A" w:rsidRPr="00D617DE">
        <w:rPr>
          <w:rFonts w:ascii="Avenir LT Std 55 Roman" w:hAnsi="Avenir LT Std 55 Roman"/>
          <w:u w:val="single"/>
        </w:rPr>
        <w:t>Final</w:t>
      </w:r>
      <w:r w:rsidR="00043346" w:rsidRPr="00D617DE">
        <w:rPr>
          <w:rFonts w:ascii="Avenir LT Std 55 Roman" w:hAnsi="Avenir LT Std 55 Roman"/>
          <w:spacing w:val="-2"/>
        </w:rPr>
        <w:t xml:space="preserve"> </w:t>
      </w:r>
      <w:r w:rsidRPr="00D617DE">
        <w:rPr>
          <w:rFonts w:ascii="Avenir LT Std 55 Roman" w:hAnsi="Avenir LT Std 55 Roman"/>
          <w:spacing w:val="-2"/>
        </w:rPr>
        <w:t>EA</w:t>
      </w:r>
      <w:r w:rsidR="00D4606E" w:rsidRPr="00D617DE">
        <w:rPr>
          <w:rFonts w:ascii="Avenir LT Std 55 Roman" w:hAnsi="Avenir LT Std 55 Roman"/>
          <w:spacing w:val="-2"/>
        </w:rPr>
        <w:t>,</w:t>
      </w:r>
      <w:r w:rsidRPr="00D617DE">
        <w:rPr>
          <w:rFonts w:ascii="Avenir LT Std 55 Roman" w:hAnsi="Avenir LT Std 55 Roman"/>
          <w:spacing w:val="-2"/>
        </w:rPr>
        <w:t xml:space="preserve"> the Board </w:t>
      </w:r>
      <w:proofErr w:type="gramStart"/>
      <w:r w:rsidRPr="00D617DE">
        <w:rPr>
          <w:rFonts w:ascii="Avenir LT Std 55 Roman" w:hAnsi="Avenir LT Std 55 Roman"/>
          <w:spacing w:val="-2"/>
        </w:rPr>
        <w:t>would</w:t>
      </w:r>
      <w:proofErr w:type="gramEnd"/>
      <w:r w:rsidRPr="00D617DE">
        <w:rPr>
          <w:rFonts w:ascii="Avenir LT Std 55 Roman" w:hAnsi="Avenir LT Std 55 Roman"/>
          <w:spacing w:val="-2"/>
        </w:rPr>
        <w:t xml:space="preserve"> adopt findings </w:t>
      </w:r>
      <w:r w:rsidR="000A6552" w:rsidRPr="00D617DE">
        <w:rPr>
          <w:rFonts w:ascii="Avenir LT Std 55 Roman" w:hAnsi="Avenir LT Std 55 Roman"/>
          <w:spacing w:val="-2"/>
        </w:rPr>
        <w:t xml:space="preserve">as part of the approval action </w:t>
      </w:r>
      <w:r w:rsidRPr="00D617DE">
        <w:rPr>
          <w:rFonts w:ascii="Avenir LT Std 55 Roman" w:hAnsi="Avenir LT Std 55 Roman"/>
          <w:spacing w:val="-2"/>
        </w:rPr>
        <w:t xml:space="preserve">for each significant impact </w:t>
      </w:r>
      <w:r w:rsidR="000A6552" w:rsidRPr="00D617DE">
        <w:rPr>
          <w:rFonts w:ascii="Avenir LT Std 55 Roman" w:hAnsi="Avenir LT Std 55 Roman"/>
          <w:spacing w:val="-2"/>
        </w:rPr>
        <w:t>in addition to</w:t>
      </w:r>
      <w:r w:rsidRPr="00D617DE">
        <w:rPr>
          <w:rFonts w:ascii="Avenir LT Std 55 Roman" w:hAnsi="Avenir LT Std 55 Roman"/>
          <w:spacing w:val="-2"/>
        </w:rPr>
        <w:t xml:space="preserve"> a statement of overriding considerations (i.e., other benefits of the action including economic, legal, social, technological are determined to outweigh and override its significant </w:t>
      </w:r>
      <w:r w:rsidR="000A6552" w:rsidRPr="00D617DE">
        <w:rPr>
          <w:rFonts w:ascii="Avenir LT Std 55 Roman" w:hAnsi="Avenir LT Std 55 Roman"/>
          <w:spacing w:val="-2"/>
        </w:rPr>
        <w:t xml:space="preserve">unavoidable </w:t>
      </w:r>
      <w:r w:rsidRPr="00D617DE">
        <w:rPr>
          <w:rFonts w:ascii="Avenir LT Std 55 Roman" w:hAnsi="Avenir LT Std 55 Roman"/>
          <w:spacing w:val="-2"/>
        </w:rPr>
        <w:t>effects).</w:t>
      </w:r>
    </w:p>
    <w:p w14:paraId="0E9DBA6F" w14:textId="64E8E633" w:rsidR="00B14C27" w:rsidRPr="00D617DE" w:rsidRDefault="00B14C27" w:rsidP="009035FA">
      <w:pPr>
        <w:pStyle w:val="Heading3"/>
        <w:rPr>
          <w:rFonts w:ascii="Avenir LT Std 55 Roman" w:eastAsia="Arial" w:hAnsi="Avenir LT Std 55 Roman"/>
        </w:rPr>
      </w:pPr>
      <w:bookmarkStart w:id="188" w:name="2._Mitigation_Measures"/>
      <w:bookmarkStart w:id="189" w:name="_Toc18066552"/>
      <w:bookmarkStart w:id="190" w:name="_Toc71723455"/>
      <w:bookmarkStart w:id="191" w:name="_Toc130242421"/>
      <w:bookmarkEnd w:id="188"/>
      <w:r w:rsidRPr="00D617DE">
        <w:rPr>
          <w:rFonts w:ascii="Avenir LT Std 55 Roman" w:eastAsia="Arial" w:hAnsi="Avenir LT Std 55 Roman"/>
          <w:spacing w:val="-1"/>
        </w:rPr>
        <w:t>M</w:t>
      </w:r>
      <w:r w:rsidRPr="00D617DE">
        <w:rPr>
          <w:rFonts w:ascii="Avenir LT Std 55 Roman" w:eastAsia="Arial" w:hAnsi="Avenir LT Std 55 Roman"/>
        </w:rPr>
        <w:t>i</w:t>
      </w:r>
      <w:r w:rsidRPr="00D617DE">
        <w:rPr>
          <w:rFonts w:ascii="Avenir LT Std 55 Roman" w:eastAsia="Arial" w:hAnsi="Avenir LT Std 55 Roman"/>
          <w:spacing w:val="-1"/>
        </w:rPr>
        <w:t>t</w:t>
      </w:r>
      <w:r w:rsidRPr="00D617DE">
        <w:rPr>
          <w:rFonts w:ascii="Avenir LT Std 55 Roman" w:eastAsia="Arial" w:hAnsi="Avenir LT Std 55 Roman"/>
        </w:rPr>
        <w:t>i</w:t>
      </w:r>
      <w:r w:rsidRPr="00D617DE">
        <w:rPr>
          <w:rFonts w:ascii="Avenir LT Std 55 Roman" w:eastAsia="Arial" w:hAnsi="Avenir LT Std 55 Roman"/>
          <w:spacing w:val="-1"/>
        </w:rPr>
        <w:t>g</w:t>
      </w:r>
      <w:r w:rsidRPr="00D617DE">
        <w:rPr>
          <w:rFonts w:ascii="Avenir LT Std 55 Roman" w:eastAsia="Arial" w:hAnsi="Avenir LT Std 55 Roman"/>
        </w:rPr>
        <w:t>a</w:t>
      </w:r>
      <w:r w:rsidRPr="00D617DE">
        <w:rPr>
          <w:rFonts w:ascii="Avenir LT Std 55 Roman" w:eastAsia="Arial" w:hAnsi="Avenir LT Std 55 Roman"/>
          <w:spacing w:val="-1"/>
        </w:rPr>
        <w:t>t</w:t>
      </w:r>
      <w:r w:rsidRPr="00D617DE">
        <w:rPr>
          <w:rFonts w:ascii="Avenir LT Std 55 Roman" w:eastAsia="Arial" w:hAnsi="Avenir LT Std 55 Roman"/>
        </w:rPr>
        <w:t>i</w:t>
      </w:r>
      <w:r w:rsidRPr="00D617DE">
        <w:rPr>
          <w:rFonts w:ascii="Avenir LT Std 55 Roman" w:eastAsia="Arial" w:hAnsi="Avenir LT Std 55 Roman"/>
          <w:spacing w:val="-1"/>
        </w:rPr>
        <w:t>o</w:t>
      </w:r>
      <w:r w:rsidRPr="00D617DE">
        <w:rPr>
          <w:rFonts w:ascii="Avenir LT Std 55 Roman" w:eastAsia="Arial" w:hAnsi="Avenir LT Std 55 Roman"/>
        </w:rPr>
        <w:t xml:space="preserve">n </w:t>
      </w:r>
      <w:r w:rsidRPr="00D617DE">
        <w:rPr>
          <w:rFonts w:ascii="Avenir LT Std 55 Roman" w:eastAsia="Arial" w:hAnsi="Avenir LT Std 55 Roman"/>
          <w:spacing w:val="-1"/>
        </w:rPr>
        <w:t>M</w:t>
      </w:r>
      <w:r w:rsidRPr="00D617DE">
        <w:rPr>
          <w:rFonts w:ascii="Avenir LT Std 55 Roman" w:eastAsia="Arial" w:hAnsi="Avenir LT Std 55 Roman"/>
        </w:rPr>
        <w:t>eas</w:t>
      </w:r>
      <w:r w:rsidRPr="00D617DE">
        <w:rPr>
          <w:rFonts w:ascii="Avenir LT Std 55 Roman" w:eastAsia="Arial" w:hAnsi="Avenir LT Std 55 Roman"/>
          <w:spacing w:val="-1"/>
        </w:rPr>
        <w:t>u</w:t>
      </w:r>
      <w:r w:rsidRPr="00D617DE">
        <w:rPr>
          <w:rFonts w:ascii="Avenir LT Std 55 Roman" w:eastAsia="Arial" w:hAnsi="Avenir LT Std 55 Roman"/>
        </w:rPr>
        <w:t>r</w:t>
      </w:r>
      <w:r w:rsidRPr="00D617DE">
        <w:rPr>
          <w:rFonts w:ascii="Avenir LT Std 55 Roman" w:eastAsia="Arial" w:hAnsi="Avenir LT Std 55 Roman"/>
          <w:spacing w:val="-2"/>
        </w:rPr>
        <w:t>e</w:t>
      </w:r>
      <w:r w:rsidRPr="00D617DE">
        <w:rPr>
          <w:rFonts w:ascii="Avenir LT Std 55 Roman" w:eastAsia="Arial" w:hAnsi="Avenir LT Std 55 Roman"/>
        </w:rPr>
        <w:t>s</w:t>
      </w:r>
      <w:bookmarkEnd w:id="189"/>
      <w:bookmarkEnd w:id="190"/>
      <w:bookmarkEnd w:id="191"/>
    </w:p>
    <w:p w14:paraId="5405F0DE" w14:textId="3C63F836" w:rsidR="00B14C27" w:rsidRPr="00D617DE" w:rsidRDefault="00B14C27" w:rsidP="009035FA">
      <w:pPr>
        <w:pStyle w:val="BodyText"/>
        <w:rPr>
          <w:rFonts w:ascii="Avenir LT Std 55 Roman" w:hAnsi="Avenir LT Std 55 Roman"/>
        </w:rPr>
      </w:pPr>
      <w:r w:rsidRPr="00D617DE">
        <w:rPr>
          <w:rFonts w:ascii="Avenir LT Std 55 Roman" w:hAnsi="Avenir LT Std 55 Roman"/>
          <w:spacing w:val="2"/>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00962B3A" w:rsidRPr="00D617DE">
        <w:rPr>
          <w:rFonts w:ascii="Avenir LT Std 55 Roman" w:hAnsi="Avenir LT Std 55 Roman"/>
          <w:strike/>
        </w:rPr>
        <w:t>Draft</w:t>
      </w:r>
      <w:r w:rsidR="00962B3A" w:rsidRPr="00D617DE">
        <w:rPr>
          <w:rFonts w:ascii="Avenir LT Std 55 Roman" w:hAnsi="Avenir LT Std 55 Roman"/>
        </w:rPr>
        <w:t xml:space="preserve"> </w:t>
      </w:r>
      <w:r w:rsidR="00962B3A" w:rsidRPr="00D617DE">
        <w:rPr>
          <w:rFonts w:ascii="Avenir LT Std 55 Roman" w:hAnsi="Avenir LT Std 55 Roman"/>
          <w:u w:val="single"/>
        </w:rPr>
        <w:t>Final</w:t>
      </w:r>
      <w:r w:rsidR="00043346" w:rsidRPr="00D617DE">
        <w:rPr>
          <w:rFonts w:ascii="Avenir LT Std 55 Roman" w:hAnsi="Avenir LT Std 55 Roman"/>
          <w:spacing w:val="1"/>
        </w:rPr>
        <w:t xml:space="preserve"> </w:t>
      </w:r>
      <w:r w:rsidRPr="00D617DE">
        <w:rPr>
          <w:rFonts w:ascii="Avenir LT Std 55 Roman" w:hAnsi="Avenir LT Std 55 Roman"/>
        </w:rPr>
        <w:t>EA</w:t>
      </w:r>
      <w:r w:rsidRPr="00D617DE">
        <w:rPr>
          <w:rFonts w:ascii="Avenir LT Std 55 Roman" w:hAnsi="Avenir LT Std 55 Roman"/>
          <w:spacing w:val="-2"/>
        </w:rPr>
        <w:t xml:space="preserve"> </w:t>
      </w:r>
      <w:r w:rsidRPr="00D617DE">
        <w:rPr>
          <w:rFonts w:ascii="Avenir LT Std 55 Roman" w:hAnsi="Avenir LT Std 55 Roman"/>
        </w:rPr>
        <w:t>co</w:t>
      </w:r>
      <w:r w:rsidRPr="00D617DE">
        <w:rPr>
          <w:rFonts w:ascii="Avenir LT Std 55 Roman" w:hAnsi="Avenir LT Std 55 Roman"/>
          <w:spacing w:val="-2"/>
        </w:rPr>
        <w:t>n</w:t>
      </w:r>
      <w:r w:rsidRPr="00D617DE">
        <w:rPr>
          <w:rFonts w:ascii="Avenir LT Std 55 Roman" w:hAnsi="Avenir LT Std 55 Roman"/>
        </w:rPr>
        <w:t>ta</w:t>
      </w:r>
      <w:r w:rsidRPr="00D617DE">
        <w:rPr>
          <w:rFonts w:ascii="Avenir LT Std 55 Roman" w:hAnsi="Avenir LT Std 55 Roman"/>
          <w:spacing w:val="-1"/>
        </w:rPr>
        <w:t>i</w:t>
      </w:r>
      <w:r w:rsidRPr="00D617DE">
        <w:rPr>
          <w:rFonts w:ascii="Avenir LT Std 55 Roman" w:hAnsi="Avenir LT Std 55 Roman"/>
        </w:rPr>
        <w:t>ns</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spacing w:val="-2"/>
        </w:rPr>
        <w:t>d</w:t>
      </w:r>
      <w:r w:rsidRPr="00D617DE">
        <w:rPr>
          <w:rFonts w:ascii="Avenir LT Std 55 Roman" w:hAnsi="Avenir LT Std 55 Roman"/>
        </w:rPr>
        <w:t>e</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ee</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 un</w:t>
      </w:r>
      <w:r w:rsidRPr="00D617DE">
        <w:rPr>
          <w:rFonts w:ascii="Avenir LT Std 55 Roman" w:hAnsi="Avenir LT Std 55 Roman"/>
          <w:spacing w:val="-3"/>
        </w:rPr>
        <w:t>c</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rPr>
        <w:t>ta</w:t>
      </w:r>
      <w:r w:rsidRPr="00D617DE">
        <w:rPr>
          <w:rFonts w:ascii="Avenir LT Std 55 Roman" w:hAnsi="Avenir LT Std 55 Roman"/>
          <w:spacing w:val="-1"/>
        </w:rPr>
        <w:t>i</w:t>
      </w:r>
      <w:r w:rsidRPr="00D617DE">
        <w:rPr>
          <w:rFonts w:ascii="Avenir LT Std 55 Roman" w:hAnsi="Avenir LT Std 55 Roman"/>
        </w:rPr>
        <w:t>nty</w:t>
      </w:r>
      <w:r w:rsidRPr="00D617DE">
        <w:rPr>
          <w:rFonts w:ascii="Avenir LT Std 55 Roman" w:hAnsi="Avenir LT Std 55 Roman"/>
          <w:spacing w:val="-2"/>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g</w:t>
      </w:r>
      <w:r w:rsidRPr="00D617DE">
        <w:rPr>
          <w:rFonts w:ascii="Avenir LT Std 55 Roman" w:hAnsi="Avenir LT Std 55 Roman"/>
        </w:rPr>
        <w:t>a</w:t>
      </w:r>
      <w:r w:rsidRPr="00D617DE">
        <w:rPr>
          <w:rFonts w:ascii="Avenir LT Std 55 Roman" w:hAnsi="Avenir LT Std 55 Roman"/>
          <w:spacing w:val="-1"/>
        </w:rPr>
        <w:t>r</w:t>
      </w:r>
      <w:r w:rsidRPr="00D617DE">
        <w:rPr>
          <w:rFonts w:ascii="Avenir LT Std 55 Roman" w:hAnsi="Avenir LT Std 55 Roman"/>
        </w:rPr>
        <w:t>d</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i</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w:t>
      </w:r>
      <w:r w:rsidRPr="00D617DE">
        <w:rPr>
          <w:rFonts w:ascii="Avenir LT Std 55 Roman" w:hAnsi="Avenir LT Std 55 Roman"/>
          <w:spacing w:val="-2"/>
        </w:rPr>
        <w:t>e</w:t>
      </w:r>
      <w:r w:rsidRPr="00D617DE">
        <w:rPr>
          <w:rFonts w:ascii="Avenir LT Std 55 Roman" w:hAnsi="Avenir LT Std 55 Roman"/>
          <w:spacing w:val="1"/>
        </w:rPr>
        <w:t>m</w:t>
      </w:r>
      <w:r w:rsidRPr="00D617DE">
        <w:rPr>
          <w:rFonts w:ascii="Avenir LT Std 55 Roman" w:hAnsi="Avenir LT Std 55 Roman"/>
        </w:rPr>
        <w:t>e</w:t>
      </w:r>
      <w:r w:rsidRPr="00D617DE">
        <w:rPr>
          <w:rFonts w:ascii="Avenir LT Std 55 Roman" w:hAnsi="Avenir LT Std 55 Roman"/>
          <w:spacing w:val="-2"/>
        </w:rPr>
        <w:t>n</w:t>
      </w:r>
      <w:r w:rsidRPr="00D617DE">
        <w:rPr>
          <w:rFonts w:ascii="Avenir LT Std 55 Roman" w:hAnsi="Avenir LT Std 55 Roman"/>
        </w:rPr>
        <w:t>tat</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2"/>
        </w:rPr>
        <w:t xml:space="preserve">of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rPr>
        <w:t>for</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2"/>
        </w:rPr>
        <w:t>o</w:t>
      </w:r>
      <w:r w:rsidRPr="00D617DE">
        <w:rPr>
          <w:rFonts w:ascii="Avenir LT Std 55 Roman" w:hAnsi="Avenir LT Std 55 Roman"/>
        </w:rPr>
        <w:t>te</w:t>
      </w:r>
      <w:r w:rsidRPr="00D617DE">
        <w:rPr>
          <w:rFonts w:ascii="Avenir LT Std 55 Roman" w:hAnsi="Avenir LT Std 55 Roman"/>
          <w:spacing w:val="-2"/>
        </w:rPr>
        <w:t>n</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cant</w:t>
      </w:r>
      <w:r w:rsidRPr="00D617DE">
        <w:rPr>
          <w:rFonts w:ascii="Avenir LT Std 55 Roman" w:hAnsi="Avenir LT Std 55 Roman"/>
          <w:spacing w:val="-2"/>
        </w:rPr>
        <w:t xml:space="preserve"> </w:t>
      </w:r>
      <w:r w:rsidRPr="00D617DE">
        <w:rPr>
          <w:rFonts w:ascii="Avenir LT Std 55 Roman" w:hAnsi="Avenir LT Std 55 Roman"/>
          <w:spacing w:val="-1"/>
        </w:rPr>
        <w:t>im</w:t>
      </w:r>
      <w:r w:rsidRPr="00D617DE">
        <w:rPr>
          <w:rFonts w:ascii="Avenir LT Std 55 Roman" w:hAnsi="Avenir LT Std 55 Roman"/>
        </w:rPr>
        <w:t>pacts</w:t>
      </w:r>
      <w:r w:rsidR="005115C2" w:rsidRPr="00D617DE">
        <w:rPr>
          <w:rFonts w:ascii="Avenir LT Std 55 Roman" w:hAnsi="Avenir LT Std 55 Roman"/>
        </w:rPr>
        <w:t xml:space="preserve">. </w:t>
      </w:r>
      <w:r w:rsidRPr="00D617DE">
        <w:rPr>
          <w:rFonts w:ascii="Avenir LT Std 55 Roman" w:hAnsi="Avenir LT Std 55 Roman"/>
          <w:spacing w:val="6"/>
        </w:rPr>
        <w:t>W</w:t>
      </w:r>
      <w:r w:rsidRPr="00D617DE">
        <w:rPr>
          <w:rFonts w:ascii="Avenir LT Std 55 Roman" w:hAnsi="Avenir LT Std 55 Roman"/>
          <w:spacing w:val="-2"/>
        </w:rPr>
        <w:t>h</w:t>
      </w:r>
      <w:r w:rsidRPr="00D617DE">
        <w:rPr>
          <w:rFonts w:ascii="Avenir LT Std 55 Roman" w:hAnsi="Avenir LT Std 55 Roman"/>
          <w:spacing w:val="-3"/>
        </w:rPr>
        <w:t>i</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 xml:space="preserve"> </w:t>
      </w:r>
      <w:r w:rsidR="006F25F7" w:rsidRPr="00D617DE">
        <w:rPr>
          <w:rFonts w:ascii="Avenir LT Std 55 Roman" w:hAnsi="Avenir LT Std 55 Roman"/>
        </w:rPr>
        <w:t>CARB</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 xml:space="preserve">s </w:t>
      </w:r>
      <w:r w:rsidRPr="00D617DE">
        <w:rPr>
          <w:rFonts w:ascii="Avenir LT Std 55 Roman" w:hAnsi="Avenir LT Std 55 Roman"/>
          <w:spacing w:val="-1"/>
        </w:rPr>
        <w:t>r</w:t>
      </w:r>
      <w:r w:rsidRPr="00D617DE">
        <w:rPr>
          <w:rFonts w:ascii="Avenir LT Std 55 Roman" w:hAnsi="Avenir LT Std 55 Roman"/>
        </w:rPr>
        <w:t>es</w:t>
      </w:r>
      <w:r w:rsidRPr="00D617DE">
        <w:rPr>
          <w:rFonts w:ascii="Avenir LT Std 55 Roman" w:hAnsi="Avenir LT Std 55 Roman"/>
          <w:spacing w:val="-2"/>
        </w:rPr>
        <w:t>p</w:t>
      </w:r>
      <w:r w:rsidRPr="00D617DE">
        <w:rPr>
          <w:rFonts w:ascii="Avenir LT Std 55 Roman" w:hAnsi="Avenir LT Std 55 Roman"/>
        </w:rPr>
        <w:t>ons</w:t>
      </w:r>
      <w:r w:rsidRPr="00D617DE">
        <w:rPr>
          <w:rFonts w:ascii="Avenir LT Std 55 Roman" w:hAnsi="Avenir LT Std 55 Roman"/>
          <w:spacing w:val="-3"/>
        </w:rPr>
        <w:t>i</w:t>
      </w:r>
      <w:r w:rsidRPr="00D617DE">
        <w:rPr>
          <w:rFonts w:ascii="Avenir LT Std 55 Roman" w:hAnsi="Avenir LT Std 55 Roman"/>
        </w:rPr>
        <w:t>b</w:t>
      </w:r>
      <w:r w:rsidRPr="00D617DE">
        <w:rPr>
          <w:rFonts w:ascii="Avenir LT Std 55 Roman" w:hAnsi="Avenir LT Std 55 Roman"/>
          <w:spacing w:val="-1"/>
        </w:rPr>
        <w:t>l</w:t>
      </w:r>
      <w:r w:rsidRPr="00D617DE">
        <w:rPr>
          <w:rFonts w:ascii="Avenir LT Std 55 Roman" w:hAnsi="Avenir LT Std 55 Roman"/>
        </w:rPr>
        <w:t>e for</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d</w:t>
      </w:r>
      <w:r w:rsidRPr="00D617DE">
        <w:rPr>
          <w:rFonts w:ascii="Avenir LT Std 55 Roman" w:hAnsi="Avenir LT Std 55 Roman"/>
        </w:rPr>
        <w:t>opt</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005D505B"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op</w:t>
      </w:r>
      <w:r w:rsidRPr="00D617DE">
        <w:rPr>
          <w:rFonts w:ascii="Avenir LT Std 55 Roman" w:hAnsi="Avenir LT Std 55 Roman"/>
          <w:spacing w:val="-2"/>
        </w:rPr>
        <w:t>o</w:t>
      </w:r>
      <w:r w:rsidRPr="00D617DE">
        <w:rPr>
          <w:rFonts w:ascii="Avenir LT Std 55 Roman" w:hAnsi="Avenir LT Std 55 Roman"/>
        </w:rPr>
        <w:t>sed</w:t>
      </w:r>
      <w:r w:rsidR="00816ACA" w:rsidRPr="00D617DE">
        <w:rPr>
          <w:rFonts w:ascii="Avenir LT Std 55 Roman" w:hAnsi="Avenir LT Std 55 Roman"/>
          <w:spacing w:val="1"/>
        </w:rPr>
        <w:t xml:space="preserve"> </w:t>
      </w:r>
      <w:r w:rsidR="005D505B" w:rsidRPr="00D617DE">
        <w:rPr>
          <w:rFonts w:ascii="Avenir LT Std 55 Roman" w:hAnsi="Avenir LT Std 55 Roman"/>
          <w:spacing w:val="1"/>
        </w:rPr>
        <w:t>Project</w:t>
      </w:r>
      <w:r w:rsidRPr="00D617DE">
        <w:rPr>
          <w:rFonts w:ascii="Avenir LT Std 55 Roman" w:hAnsi="Avenir LT Std 55 Roman"/>
        </w:rPr>
        <w:t xml:space="preserve">, </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2"/>
        </w:rPr>
        <w:t xml:space="preserve"> </w:t>
      </w:r>
      <w:r w:rsidRPr="00D617DE">
        <w:rPr>
          <w:rFonts w:ascii="Avenir LT Std 55 Roman" w:hAnsi="Avenir LT Std 55 Roman"/>
        </w:rPr>
        <w:t>does</w:t>
      </w:r>
      <w:r w:rsidRPr="00D617DE">
        <w:rPr>
          <w:rFonts w:ascii="Avenir LT Std 55 Roman" w:hAnsi="Avenir LT Std 55 Roman"/>
          <w:spacing w:val="-2"/>
        </w:rPr>
        <w:t xml:space="preserve"> </w:t>
      </w:r>
      <w:r w:rsidRPr="00D617DE">
        <w:rPr>
          <w:rFonts w:ascii="Avenir LT Std 55 Roman" w:hAnsi="Avenir LT Std 55 Roman"/>
        </w:rPr>
        <w:t>n</w:t>
      </w:r>
      <w:r w:rsidRPr="00D617DE">
        <w:rPr>
          <w:rFonts w:ascii="Avenir LT Std 55 Roman" w:hAnsi="Avenir LT Std 55 Roman"/>
          <w:spacing w:val="-2"/>
        </w:rPr>
        <w:t>o</w:t>
      </w:r>
      <w:r w:rsidRPr="00D617DE">
        <w:rPr>
          <w:rFonts w:ascii="Avenir LT Std 55 Roman" w:hAnsi="Avenir LT Std 55 Roman"/>
        </w:rPr>
        <w:t xml:space="preserve">t </w:t>
      </w:r>
      <w:r w:rsidRPr="00D617DE">
        <w:rPr>
          <w:rFonts w:ascii="Avenir LT Std 55 Roman" w:hAnsi="Avenir LT Std 55 Roman"/>
          <w:spacing w:val="-2"/>
        </w:rPr>
        <w:t>h</w:t>
      </w:r>
      <w:r w:rsidRPr="00D617DE">
        <w:rPr>
          <w:rFonts w:ascii="Avenir LT Std 55 Roman" w:hAnsi="Avenir LT Std 55 Roman"/>
        </w:rPr>
        <w:t>a</w:t>
      </w:r>
      <w:r w:rsidRPr="00D617DE">
        <w:rPr>
          <w:rFonts w:ascii="Avenir LT Std 55 Roman" w:hAnsi="Avenir LT Std 55 Roman"/>
          <w:spacing w:val="-3"/>
        </w:rPr>
        <w:t>v</w:t>
      </w:r>
      <w:r w:rsidRPr="00D617DE">
        <w:rPr>
          <w:rFonts w:ascii="Avenir LT Std 55 Roman" w:hAnsi="Avenir LT Std 55 Roman"/>
        </w:rPr>
        <w:t>e aut</w:t>
      </w:r>
      <w:r w:rsidRPr="00D617DE">
        <w:rPr>
          <w:rFonts w:ascii="Avenir LT Std 55 Roman" w:hAnsi="Avenir LT Std 55 Roman"/>
          <w:spacing w:val="-2"/>
        </w:rPr>
        <w:t>h</w:t>
      </w:r>
      <w:r w:rsidRPr="00D617DE">
        <w:rPr>
          <w:rFonts w:ascii="Avenir LT Std 55 Roman" w:hAnsi="Avenir LT Std 55 Roman"/>
        </w:rPr>
        <w:t>o</w:t>
      </w:r>
      <w:r w:rsidRPr="00D617DE">
        <w:rPr>
          <w:rFonts w:ascii="Avenir LT Std 55 Roman" w:hAnsi="Avenir LT Std 55 Roman"/>
          <w:spacing w:val="-1"/>
        </w:rPr>
        <w:t>ri</w:t>
      </w:r>
      <w:r w:rsidRPr="00D617DE">
        <w:rPr>
          <w:rFonts w:ascii="Avenir LT Std 55 Roman" w:hAnsi="Avenir LT Std 55 Roman"/>
        </w:rPr>
        <w:t>ty</w:t>
      </w:r>
      <w:r w:rsidRPr="00D617DE">
        <w:rPr>
          <w:rFonts w:ascii="Avenir LT Std 55 Roman" w:hAnsi="Avenir LT Std 55 Roman"/>
          <w:spacing w:val="-2"/>
        </w:rPr>
        <w:t xml:space="preserve"> </w:t>
      </w:r>
      <w:r w:rsidRPr="00D617DE">
        <w:rPr>
          <w:rFonts w:ascii="Avenir LT Std 55 Roman" w:hAnsi="Avenir LT Std 55 Roman"/>
        </w:rPr>
        <w:t>o</w:t>
      </w:r>
      <w:r w:rsidRPr="00D617DE">
        <w:rPr>
          <w:rFonts w:ascii="Avenir LT Std 55 Roman" w:hAnsi="Avenir LT Std 55 Roman"/>
          <w:spacing w:val="-3"/>
        </w:rPr>
        <w:t>v</w:t>
      </w:r>
      <w:r w:rsidRPr="00D617DE">
        <w:rPr>
          <w:rFonts w:ascii="Avenir LT Std 55 Roman" w:hAnsi="Avenir LT Std 55 Roman"/>
        </w:rPr>
        <w:t>er</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l</w:t>
      </w:r>
      <w:r w:rsidRPr="00D617DE">
        <w:rPr>
          <w:rFonts w:ascii="Avenir LT Std 55 Roman" w:hAnsi="Avenir LT Std 55 Roman"/>
        </w:rPr>
        <w:t xml:space="preserve">l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rPr>
        <w:t>po</w:t>
      </w:r>
      <w:r w:rsidRPr="00D617DE">
        <w:rPr>
          <w:rFonts w:ascii="Avenir LT Std 55 Roman" w:hAnsi="Avenir LT Std 55 Roman"/>
          <w:spacing w:val="-2"/>
        </w:rPr>
        <w:t>t</w:t>
      </w:r>
      <w:r w:rsidRPr="00D617DE">
        <w:rPr>
          <w:rFonts w:ascii="Avenir LT Std 55 Roman" w:hAnsi="Avenir LT Std 55 Roman"/>
        </w:rPr>
        <w:t>ent</w:t>
      </w:r>
      <w:r w:rsidRPr="00D617DE">
        <w:rPr>
          <w:rFonts w:ascii="Avenir LT Std 55 Roman" w:hAnsi="Avenir LT Std 55 Roman"/>
          <w:spacing w:val="-1"/>
        </w:rPr>
        <w:t>i</w:t>
      </w:r>
      <w:r w:rsidRPr="00D617DE">
        <w:rPr>
          <w:rFonts w:ascii="Avenir LT Std 55 Roman" w:hAnsi="Avenir LT Std 55 Roman"/>
        </w:rPr>
        <w:t xml:space="preserve">al </w:t>
      </w:r>
      <w:r w:rsidRPr="00D617DE">
        <w:rPr>
          <w:rFonts w:ascii="Avenir LT Std 55 Roman" w:hAnsi="Avenir LT Std 55 Roman"/>
          <w:spacing w:val="-1"/>
        </w:rPr>
        <w:t>i</w:t>
      </w:r>
      <w:r w:rsidRPr="00D617DE">
        <w:rPr>
          <w:rFonts w:ascii="Avenir LT Std 55 Roman" w:hAnsi="Avenir LT Std 55 Roman"/>
          <w:spacing w:val="-2"/>
        </w:rPr>
        <w:t>n</w:t>
      </w:r>
      <w:r w:rsidRPr="00D617DE">
        <w:rPr>
          <w:rFonts w:ascii="Avenir LT Std 55 Roman" w:hAnsi="Avenir LT Std 55 Roman"/>
          <w:spacing w:val="2"/>
        </w:rPr>
        <w:t>f</w:t>
      </w:r>
      <w:r w:rsidRPr="00D617DE">
        <w:rPr>
          <w:rFonts w:ascii="Avenir LT Std 55 Roman" w:hAnsi="Avenir LT Std 55 Roman"/>
          <w:spacing w:val="-4"/>
        </w:rPr>
        <w:t>r</w:t>
      </w:r>
      <w:r w:rsidRPr="00D617DE">
        <w:rPr>
          <w:rFonts w:ascii="Avenir LT Std 55 Roman" w:hAnsi="Avenir LT Std 55 Roman"/>
        </w:rPr>
        <w:t>ast</w:t>
      </w:r>
      <w:r w:rsidRPr="00D617DE">
        <w:rPr>
          <w:rFonts w:ascii="Avenir LT Std 55 Roman" w:hAnsi="Avenir LT Std 55 Roman"/>
          <w:spacing w:val="-1"/>
        </w:rPr>
        <w:t>r</w:t>
      </w:r>
      <w:r w:rsidRPr="00D617DE">
        <w:rPr>
          <w:rFonts w:ascii="Avenir LT Std 55 Roman" w:hAnsi="Avenir LT Std 55 Roman"/>
        </w:rPr>
        <w:t>uc</w:t>
      </w:r>
      <w:r w:rsidRPr="00D617DE">
        <w:rPr>
          <w:rFonts w:ascii="Avenir LT Std 55 Roman" w:hAnsi="Avenir LT Std 55 Roman"/>
          <w:spacing w:val="-2"/>
        </w:rPr>
        <w:t>t</w:t>
      </w:r>
      <w:r w:rsidRPr="00D617DE">
        <w:rPr>
          <w:rFonts w:ascii="Avenir LT Std 55 Roman" w:hAnsi="Avenir LT Std 55 Roman"/>
        </w:rPr>
        <w:t>u</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de</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l</w:t>
      </w:r>
      <w:r w:rsidRPr="00D617DE">
        <w:rPr>
          <w:rFonts w:ascii="Avenir LT Std 55 Roman" w:hAnsi="Avenir LT Std 55 Roman"/>
        </w:rPr>
        <w:t>o</w:t>
      </w:r>
      <w:r w:rsidRPr="00D617DE">
        <w:rPr>
          <w:rFonts w:ascii="Avenir LT Std 55 Roman" w:hAnsi="Avenir LT Std 55 Roman"/>
          <w:spacing w:val="-2"/>
        </w:rPr>
        <w:t>p</w:t>
      </w:r>
      <w:r w:rsidRPr="00D617DE">
        <w:rPr>
          <w:rFonts w:ascii="Avenir LT Std 55 Roman" w:hAnsi="Avenir LT Std 55 Roman"/>
          <w:spacing w:val="1"/>
        </w:rPr>
        <w:t>m</w:t>
      </w:r>
      <w:r w:rsidRPr="00D617DE">
        <w:rPr>
          <w:rFonts w:ascii="Avenir LT Std 55 Roman" w:hAnsi="Avenir LT Std 55 Roman"/>
          <w:spacing w:val="-2"/>
        </w:rPr>
        <w:t>e</w:t>
      </w:r>
      <w:r w:rsidRPr="00D617DE">
        <w:rPr>
          <w:rFonts w:ascii="Avenir LT Std 55 Roman" w:hAnsi="Avenir LT Std 55 Roman"/>
        </w:rPr>
        <w:t>nt 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 xml:space="preserve">ects </w:t>
      </w:r>
      <w:r w:rsidRPr="00D617DE">
        <w:rPr>
          <w:rFonts w:ascii="Avenir LT Std 55 Roman" w:hAnsi="Avenir LT Std 55 Roman"/>
          <w:spacing w:val="-2"/>
        </w:rPr>
        <w:t>t</w:t>
      </w:r>
      <w:r w:rsidRPr="00D617DE">
        <w:rPr>
          <w:rFonts w:ascii="Avenir LT Std 55 Roman" w:hAnsi="Avenir LT Std 55 Roman"/>
        </w:rPr>
        <w:t xml:space="preserve">hat </w:t>
      </w:r>
      <w:r w:rsidRPr="00D617DE">
        <w:rPr>
          <w:rFonts w:ascii="Avenir LT Std 55 Roman" w:hAnsi="Avenir LT Std 55 Roman"/>
          <w:spacing w:val="-3"/>
        </w:rPr>
        <w:t>c</w:t>
      </w:r>
      <w:r w:rsidRPr="00D617DE">
        <w:rPr>
          <w:rFonts w:ascii="Avenir LT Std 55 Roman" w:hAnsi="Avenir LT Std 55 Roman"/>
        </w:rPr>
        <w:t>ou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be</w:t>
      </w:r>
      <w:r w:rsidRPr="00D617DE">
        <w:rPr>
          <w:rFonts w:ascii="Avenir LT Std 55 Roman" w:hAnsi="Avenir LT Std 55 Roman"/>
          <w:spacing w:val="-4"/>
        </w:rPr>
        <w:t xml:space="preserve"> </w:t>
      </w:r>
      <w:r w:rsidRPr="00D617DE">
        <w:rPr>
          <w:rFonts w:ascii="Avenir LT Std 55 Roman" w:hAnsi="Avenir LT Std 55 Roman"/>
        </w:rPr>
        <w:t>ca</w:t>
      </w:r>
      <w:r w:rsidRPr="00D617DE">
        <w:rPr>
          <w:rFonts w:ascii="Avenir LT Std 55 Roman" w:hAnsi="Avenir LT Std 55 Roman"/>
          <w:spacing w:val="-1"/>
        </w:rPr>
        <w:t>rri</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rPr>
        <w:t>o</w:t>
      </w:r>
      <w:r w:rsidRPr="00D617DE">
        <w:rPr>
          <w:rFonts w:ascii="Avenir LT Std 55 Roman" w:hAnsi="Avenir LT Std 55 Roman"/>
          <w:spacing w:val="-2"/>
        </w:rPr>
        <w:t>u</w:t>
      </w:r>
      <w:r w:rsidRPr="00D617DE">
        <w:rPr>
          <w:rFonts w:ascii="Avenir LT Std 55 Roman" w:hAnsi="Avenir LT Std 55 Roman"/>
        </w:rPr>
        <w:t xml:space="preserve">t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3"/>
        </w:rPr>
        <w:t>s</w:t>
      </w:r>
      <w:r w:rsidRPr="00D617DE">
        <w:rPr>
          <w:rFonts w:ascii="Avenir LT Std 55 Roman" w:hAnsi="Avenir LT Std 55 Roman"/>
        </w:rPr>
        <w:t>pon</w:t>
      </w:r>
      <w:r w:rsidRPr="00D617DE">
        <w:rPr>
          <w:rFonts w:ascii="Avenir LT Std 55 Roman" w:hAnsi="Avenir LT Std 55 Roman"/>
          <w:spacing w:val="-3"/>
        </w:rPr>
        <w:t>s</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005D505B"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opo</w:t>
      </w:r>
      <w:r w:rsidRPr="00D617DE">
        <w:rPr>
          <w:rFonts w:ascii="Avenir LT Std 55 Roman" w:hAnsi="Avenir LT Std 55 Roman"/>
          <w:spacing w:val="-3"/>
        </w:rPr>
        <w:t>s</w:t>
      </w:r>
      <w:r w:rsidRPr="00D617DE">
        <w:rPr>
          <w:rFonts w:ascii="Avenir LT Std 55 Roman" w:hAnsi="Avenir LT Std 55 Roman"/>
        </w:rPr>
        <w:t>ed</w:t>
      </w:r>
      <w:r w:rsidR="00816ACA" w:rsidRPr="00D617DE">
        <w:rPr>
          <w:rFonts w:ascii="Avenir LT Std 55 Roman" w:hAnsi="Avenir LT Std 55 Roman"/>
          <w:spacing w:val="-1"/>
        </w:rPr>
        <w:t xml:space="preserve"> </w:t>
      </w:r>
      <w:r w:rsidR="005D505B" w:rsidRPr="00D617DE">
        <w:rPr>
          <w:rFonts w:ascii="Avenir LT Std 55 Roman" w:hAnsi="Avenir LT Std 55 Roman"/>
          <w:spacing w:val="-1"/>
        </w:rPr>
        <w:t>Project</w:t>
      </w:r>
      <w:r w:rsidR="005115C2" w:rsidRPr="00D617DE">
        <w:rPr>
          <w:rFonts w:ascii="Avenir LT Std 55 Roman" w:hAnsi="Avenir LT Std 55 Roman"/>
        </w:rPr>
        <w:t xml:space="preserve">. </w:t>
      </w:r>
      <w:r w:rsidRPr="00D617DE">
        <w:rPr>
          <w:rFonts w:ascii="Avenir LT Std 55 Roman" w:hAnsi="Avenir LT Std 55 Roman"/>
        </w:rPr>
        <w:t>Other a</w:t>
      </w:r>
      <w:r w:rsidRPr="00D617DE">
        <w:rPr>
          <w:rFonts w:ascii="Avenir LT Std 55 Roman" w:hAnsi="Avenir LT Std 55 Roman"/>
          <w:spacing w:val="-2"/>
        </w:rPr>
        <w:t>g</w:t>
      </w:r>
      <w:r w:rsidRPr="00D617DE">
        <w:rPr>
          <w:rFonts w:ascii="Avenir LT Std 55 Roman" w:hAnsi="Avenir LT Std 55 Roman"/>
        </w:rPr>
        <w:t>enc</w:t>
      </w:r>
      <w:r w:rsidRPr="00D617DE">
        <w:rPr>
          <w:rFonts w:ascii="Avenir LT Std 55 Roman" w:hAnsi="Avenir LT Std 55 Roman"/>
          <w:spacing w:val="-1"/>
        </w:rPr>
        <w:t>i</w:t>
      </w:r>
      <w:r w:rsidRPr="00D617DE">
        <w:rPr>
          <w:rFonts w:ascii="Avenir LT Std 55 Roman" w:hAnsi="Avenir LT Std 55 Roman"/>
        </w:rPr>
        <w:t>es a</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r</w:t>
      </w:r>
      <w:r w:rsidRPr="00D617DE">
        <w:rPr>
          <w:rFonts w:ascii="Avenir LT Std 55 Roman" w:hAnsi="Avenir LT Std 55 Roman"/>
        </w:rPr>
        <w:t>esp</w:t>
      </w:r>
      <w:r w:rsidRPr="00D617DE">
        <w:rPr>
          <w:rFonts w:ascii="Avenir LT Std 55 Roman" w:hAnsi="Avenir LT Std 55 Roman"/>
          <w:spacing w:val="-2"/>
        </w:rPr>
        <w:t>o</w:t>
      </w:r>
      <w:r w:rsidRPr="00D617DE">
        <w:rPr>
          <w:rFonts w:ascii="Avenir LT Std 55 Roman" w:hAnsi="Avenir LT Std 55 Roman"/>
        </w:rPr>
        <w:t>ns</w:t>
      </w:r>
      <w:r w:rsidRPr="00D617DE">
        <w:rPr>
          <w:rFonts w:ascii="Avenir LT Std 55 Roman" w:hAnsi="Avenir LT Std 55 Roman"/>
          <w:spacing w:val="-3"/>
        </w:rPr>
        <w:t>i</w:t>
      </w:r>
      <w:r w:rsidRPr="00D617DE">
        <w:rPr>
          <w:rFonts w:ascii="Avenir LT Std 55 Roman" w:hAnsi="Avenir LT Std 55 Roman"/>
        </w:rPr>
        <w:t>b</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f</w:t>
      </w:r>
      <w:r w:rsidRPr="00D617DE">
        <w:rPr>
          <w:rFonts w:ascii="Avenir LT Std 55 Roman" w:hAnsi="Avenir LT Std 55 Roman"/>
        </w:rPr>
        <w:t>or</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spacing w:val="-4"/>
        </w:rPr>
        <w:t>r</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spacing w:val="3"/>
        </w:rPr>
        <w:t>e</w:t>
      </w:r>
      <w:r w:rsidRPr="00D617DE">
        <w:rPr>
          <w:rFonts w:ascii="Avenir LT Std 55 Roman" w:hAnsi="Avenir LT Std 55 Roman"/>
        </w:rPr>
        <w:t>w</w:t>
      </w:r>
      <w:r w:rsidRPr="00D617DE">
        <w:rPr>
          <w:rFonts w:ascii="Avenir LT Std 55 Roman" w:hAnsi="Avenir LT Std 55 Roman"/>
          <w:spacing w:val="-3"/>
        </w:rPr>
        <w:t xml:space="preserve"> </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app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3"/>
        </w:rPr>
        <w:t>v</w:t>
      </w:r>
      <w:r w:rsidRPr="00D617DE">
        <w:rPr>
          <w:rFonts w:ascii="Avenir LT Std 55 Roman" w:hAnsi="Avenir LT Std 55 Roman"/>
        </w:rPr>
        <w:t>a</w:t>
      </w:r>
      <w:r w:rsidRPr="00D617DE">
        <w:rPr>
          <w:rFonts w:ascii="Avenir LT Std 55 Roman" w:hAnsi="Avenir LT Std 55 Roman"/>
          <w:spacing w:val="-1"/>
        </w:rPr>
        <w:t>l</w:t>
      </w:r>
      <w:r w:rsidRPr="00D617DE">
        <w:rPr>
          <w:rFonts w:ascii="Avenir LT Std 55 Roman" w:hAnsi="Avenir LT Std 55 Roman"/>
        </w:rPr>
        <w:t xml:space="preserve">, </w:t>
      </w:r>
      <w:r w:rsidRPr="00D617DE">
        <w:rPr>
          <w:rFonts w:ascii="Avenir LT Std 55 Roman" w:hAnsi="Avenir LT Std 55 Roman"/>
          <w:spacing w:val="-1"/>
        </w:rPr>
        <w:t>i</w:t>
      </w:r>
      <w:r w:rsidRPr="00D617DE">
        <w:rPr>
          <w:rFonts w:ascii="Avenir LT Std 55 Roman" w:hAnsi="Avenir LT Std 55 Roman"/>
        </w:rPr>
        <w:t>nc</w:t>
      </w:r>
      <w:r w:rsidRPr="00D617DE">
        <w:rPr>
          <w:rFonts w:ascii="Avenir LT Std 55 Roman" w:hAnsi="Avenir LT Std 55 Roman"/>
          <w:spacing w:val="-1"/>
        </w:rPr>
        <w:t>l</w:t>
      </w:r>
      <w:r w:rsidRPr="00D617DE">
        <w:rPr>
          <w:rFonts w:ascii="Avenir LT Std 55 Roman" w:hAnsi="Avenir LT Std 55 Roman"/>
          <w:spacing w:val="-2"/>
        </w:rPr>
        <w:t>u</w:t>
      </w:r>
      <w:r w:rsidRPr="00D617DE">
        <w:rPr>
          <w:rFonts w:ascii="Avenir LT Std 55 Roman" w:hAnsi="Avenir LT Std 55 Roman"/>
        </w:rPr>
        <w:t>d</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 xml:space="preserve">any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q</w:t>
      </w:r>
      <w:r w:rsidRPr="00D617DE">
        <w:rPr>
          <w:rFonts w:ascii="Avenir LT Std 55 Roman" w:hAnsi="Avenir LT Std 55 Roman"/>
        </w:rPr>
        <w:t>u</w:t>
      </w:r>
      <w:r w:rsidRPr="00D617DE">
        <w:rPr>
          <w:rFonts w:ascii="Avenir LT Std 55 Roman" w:hAnsi="Avenir LT Std 55 Roman"/>
          <w:spacing w:val="-1"/>
        </w:rPr>
        <w:t>ir</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rPr>
        <w:t>en</w:t>
      </w:r>
      <w:r w:rsidRPr="00D617DE">
        <w:rPr>
          <w:rFonts w:ascii="Avenir LT Std 55 Roman" w:hAnsi="Avenir LT Std 55 Roman"/>
          <w:spacing w:val="-3"/>
        </w:rPr>
        <w:t>v</w:t>
      </w:r>
      <w:r w:rsidRPr="00D617DE">
        <w:rPr>
          <w:rFonts w:ascii="Avenir LT Std 55 Roman" w:hAnsi="Avenir LT Std 55 Roman"/>
          <w:spacing w:val="-1"/>
        </w:rPr>
        <w:t>ir</w:t>
      </w:r>
      <w:r w:rsidRPr="00D617DE">
        <w:rPr>
          <w:rFonts w:ascii="Avenir LT Std 55 Roman" w:hAnsi="Avenir LT Std 55 Roman"/>
        </w:rPr>
        <w:t>on</w:t>
      </w:r>
      <w:r w:rsidRPr="00D617DE">
        <w:rPr>
          <w:rFonts w:ascii="Avenir LT Std 55 Roman" w:hAnsi="Avenir LT Std 55 Roman"/>
          <w:spacing w:val="1"/>
        </w:rPr>
        <w:t>m</w:t>
      </w:r>
      <w:r w:rsidRPr="00D617DE">
        <w:rPr>
          <w:rFonts w:ascii="Avenir LT Std 55 Roman" w:hAnsi="Avenir LT Std 55 Roman"/>
          <w:spacing w:val="-2"/>
        </w:rPr>
        <w:t>e</w:t>
      </w:r>
      <w:r w:rsidRPr="00D617DE">
        <w:rPr>
          <w:rFonts w:ascii="Avenir LT Std 55 Roman" w:hAnsi="Avenir LT Std 55 Roman"/>
        </w:rPr>
        <w:t>ntal</w:t>
      </w:r>
      <w:r w:rsidRPr="00D617DE">
        <w:rPr>
          <w:rFonts w:ascii="Avenir LT Std 55 Roman" w:hAnsi="Avenir LT Std 55 Roman"/>
          <w:spacing w:val="-3"/>
        </w:rPr>
        <w:t xml:space="preserve"> </w:t>
      </w:r>
      <w:r w:rsidRPr="00D617DE">
        <w:rPr>
          <w:rFonts w:ascii="Avenir LT Std 55 Roman" w:hAnsi="Avenir LT Std 55 Roman"/>
        </w:rPr>
        <w:t>ana</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rPr>
        <w:t xml:space="preserve">s, </w:t>
      </w:r>
      <w:r w:rsidRPr="00D617DE">
        <w:rPr>
          <w:rFonts w:ascii="Avenir LT Std 55 Roman" w:hAnsi="Avenir LT Std 55 Roman"/>
          <w:spacing w:val="-2"/>
        </w:rPr>
        <w:t>o</w:t>
      </w:r>
      <w:r w:rsidRPr="00D617DE">
        <w:rPr>
          <w:rFonts w:ascii="Avenir LT Std 55 Roman" w:hAnsi="Avenir LT Std 55 Roman"/>
        </w:rPr>
        <w:t>f any</w:t>
      </w:r>
      <w:r w:rsidRPr="00D617DE">
        <w:rPr>
          <w:rFonts w:ascii="Avenir LT Std 55 Roman" w:hAnsi="Avenir LT Std 55 Roman"/>
          <w:spacing w:val="-2"/>
        </w:rPr>
        <w:t xml:space="preserve"> </w:t>
      </w:r>
      <w:r w:rsidRPr="00D617DE">
        <w:rPr>
          <w:rFonts w:ascii="Avenir LT Std 55 Roman" w:hAnsi="Avenir LT Std 55 Roman"/>
        </w:rPr>
        <w:t>fac</w:t>
      </w:r>
      <w:r w:rsidRPr="00D617DE">
        <w:rPr>
          <w:rFonts w:ascii="Avenir LT Std 55 Roman" w:hAnsi="Avenir LT Std 55 Roman"/>
          <w:spacing w:val="-1"/>
        </w:rPr>
        <w:t>ili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es 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spacing w:val="-2"/>
        </w:rPr>
        <w:t>n</w:t>
      </w:r>
      <w:r w:rsidRPr="00D617DE">
        <w:rPr>
          <w:rFonts w:ascii="Avenir LT Std 55 Roman" w:hAnsi="Avenir LT Std 55 Roman"/>
          <w:spacing w:val="2"/>
        </w:rPr>
        <w:t>f</w:t>
      </w:r>
      <w:r w:rsidRPr="00D617DE">
        <w:rPr>
          <w:rFonts w:ascii="Avenir LT Std 55 Roman" w:hAnsi="Avenir LT Std 55 Roman"/>
          <w:spacing w:val="-1"/>
        </w:rPr>
        <w:t>r</w:t>
      </w:r>
      <w:r w:rsidRPr="00D617DE">
        <w:rPr>
          <w:rFonts w:ascii="Avenir LT Std 55 Roman" w:hAnsi="Avenir LT Std 55 Roman"/>
        </w:rPr>
        <w:t>a</w:t>
      </w:r>
      <w:r w:rsidRPr="00D617DE">
        <w:rPr>
          <w:rFonts w:ascii="Avenir LT Std 55 Roman" w:hAnsi="Avenir LT Std 55 Roman"/>
          <w:spacing w:val="-3"/>
        </w:rPr>
        <w:t>s</w:t>
      </w:r>
      <w:r w:rsidRPr="00D617DE">
        <w:rPr>
          <w:rFonts w:ascii="Avenir LT Std 55 Roman" w:hAnsi="Avenir LT Std 55 Roman"/>
        </w:rPr>
        <w:t>t</w:t>
      </w:r>
      <w:r w:rsidRPr="00D617DE">
        <w:rPr>
          <w:rFonts w:ascii="Avenir LT Std 55 Roman" w:hAnsi="Avenir LT Std 55 Roman"/>
          <w:spacing w:val="-1"/>
        </w:rPr>
        <w:t>r</w:t>
      </w:r>
      <w:r w:rsidRPr="00D617DE">
        <w:rPr>
          <w:rFonts w:ascii="Avenir LT Std 55 Roman" w:hAnsi="Avenir LT Std 55 Roman"/>
        </w:rPr>
        <w:t>uctu</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at a</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ea</w:t>
      </w:r>
      <w:r w:rsidRPr="00D617DE">
        <w:rPr>
          <w:rFonts w:ascii="Avenir LT Std 55 Roman" w:hAnsi="Avenir LT Std 55 Roman"/>
          <w:spacing w:val="-3"/>
        </w:rPr>
        <w:t>s</w:t>
      </w:r>
      <w:r w:rsidRPr="00D617DE">
        <w:rPr>
          <w:rFonts w:ascii="Avenir LT Std 55 Roman" w:hAnsi="Avenir LT Std 55 Roman"/>
        </w:rPr>
        <w:t>on</w:t>
      </w:r>
      <w:r w:rsidRPr="00D617DE">
        <w:rPr>
          <w:rFonts w:ascii="Avenir LT Std 55 Roman" w:hAnsi="Avenir LT Std 55 Roman"/>
          <w:spacing w:val="-2"/>
        </w:rPr>
        <w:t>a</w:t>
      </w:r>
      <w:r w:rsidRPr="00D617DE">
        <w:rPr>
          <w:rFonts w:ascii="Avenir LT Std 55 Roman" w:hAnsi="Avenir LT Std 55 Roman"/>
        </w:rPr>
        <w:t>b</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spacing w:val="2"/>
        </w:rPr>
        <w:t>f</w:t>
      </w:r>
      <w:r w:rsidRPr="00D617DE">
        <w:rPr>
          <w:rFonts w:ascii="Avenir LT Std 55 Roman" w:hAnsi="Avenir LT Std 55 Roman"/>
        </w:rPr>
        <w:t>o</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3"/>
        </w:rPr>
        <w:t>s</w:t>
      </w:r>
      <w:r w:rsidRPr="00D617DE">
        <w:rPr>
          <w:rFonts w:ascii="Avenir LT Std 55 Roman" w:hAnsi="Avenir LT Std 55 Roman"/>
        </w:rPr>
        <w:t>e</w:t>
      </w:r>
      <w:r w:rsidRPr="00D617DE">
        <w:rPr>
          <w:rFonts w:ascii="Avenir LT Std 55 Roman" w:hAnsi="Avenir LT Std 55 Roman"/>
          <w:spacing w:val="-2"/>
        </w:rPr>
        <w:t>e</w:t>
      </w:r>
      <w:r w:rsidRPr="00D617DE">
        <w:rPr>
          <w:rFonts w:ascii="Avenir LT Std 55 Roman" w:hAnsi="Avenir LT Std 55 Roman"/>
        </w:rPr>
        <w:t>ab</w:t>
      </w:r>
      <w:r w:rsidRPr="00D617DE">
        <w:rPr>
          <w:rFonts w:ascii="Avenir LT Std 55 Roman" w:hAnsi="Avenir LT Std 55 Roman"/>
          <w:spacing w:val="-1"/>
        </w:rPr>
        <w:t>l</w:t>
      </w:r>
      <w:r w:rsidRPr="00D617DE">
        <w:rPr>
          <w:rFonts w:ascii="Avenir LT Std 55 Roman" w:hAnsi="Avenir LT Std 55 Roman"/>
        </w:rPr>
        <w:t xml:space="preserve">e, </w:t>
      </w:r>
      <w:r w:rsidRPr="00D617DE">
        <w:rPr>
          <w:rFonts w:ascii="Avenir LT Std 55 Roman" w:hAnsi="Avenir LT Std 55 Roman"/>
          <w:spacing w:val="-3"/>
        </w:rPr>
        <w:t>i</w:t>
      </w:r>
      <w:r w:rsidRPr="00D617DE">
        <w:rPr>
          <w:rFonts w:ascii="Avenir LT Std 55 Roman" w:hAnsi="Avenir LT Std 55 Roman"/>
        </w:rPr>
        <w:t>nc</w:t>
      </w:r>
      <w:r w:rsidRPr="00D617DE">
        <w:rPr>
          <w:rFonts w:ascii="Avenir LT Std 55 Roman" w:hAnsi="Avenir LT Std 55 Roman"/>
          <w:spacing w:val="-1"/>
        </w:rPr>
        <w:t>l</w:t>
      </w:r>
      <w:r w:rsidRPr="00D617DE">
        <w:rPr>
          <w:rFonts w:ascii="Avenir LT Std 55 Roman" w:hAnsi="Avenir LT Std 55 Roman"/>
        </w:rPr>
        <w:t>ud</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spacing w:val="-2"/>
        </w:rPr>
        <w:t>a</w:t>
      </w:r>
      <w:r w:rsidRPr="00D617DE">
        <w:rPr>
          <w:rFonts w:ascii="Avenir LT Std 55 Roman" w:hAnsi="Avenir LT Std 55 Roman"/>
        </w:rPr>
        <w:t>ny</w:t>
      </w:r>
      <w:r w:rsidRPr="00D617DE">
        <w:rPr>
          <w:rFonts w:ascii="Avenir LT Std 55 Roman" w:hAnsi="Avenir LT Std 55 Roman"/>
          <w:spacing w:val="-2"/>
        </w:rPr>
        <w:t xml:space="preserve"> </w:t>
      </w:r>
      <w:r w:rsidRPr="00D617DE">
        <w:rPr>
          <w:rFonts w:ascii="Avenir LT Std 55 Roman" w:hAnsi="Avenir LT Std 55 Roman"/>
        </w:rPr>
        <w:t>d</w:t>
      </w:r>
      <w:r w:rsidRPr="00D617DE">
        <w:rPr>
          <w:rFonts w:ascii="Avenir LT Std 55 Roman" w:hAnsi="Avenir LT Std 55 Roman"/>
          <w:spacing w:val="-2"/>
        </w:rPr>
        <w:t>e</w:t>
      </w:r>
      <w:r w:rsidRPr="00D617DE">
        <w:rPr>
          <w:rFonts w:ascii="Avenir LT Std 55 Roman" w:hAnsi="Avenir LT Std 55 Roman"/>
          <w:spacing w:val="2"/>
        </w:rPr>
        <w:t>f</w:t>
      </w:r>
      <w:r w:rsidRPr="00D617DE">
        <w:rPr>
          <w:rFonts w:ascii="Avenir LT Std 55 Roman" w:hAnsi="Avenir LT Std 55 Roman"/>
          <w:spacing w:val="-3"/>
        </w:rPr>
        <w:t>i</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d</w:t>
      </w:r>
      <w:r w:rsidRPr="00D617DE">
        <w:rPr>
          <w:rFonts w:ascii="Avenir LT Std 55 Roman" w:hAnsi="Avenir LT Std 55 Roman"/>
        </w:rPr>
        <w:t>opt</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 feas</w:t>
      </w:r>
      <w:r w:rsidRPr="00D617DE">
        <w:rPr>
          <w:rFonts w:ascii="Avenir LT Std 55 Roman" w:hAnsi="Avenir LT Std 55 Roman"/>
          <w:spacing w:val="-1"/>
        </w:rPr>
        <w:t>i</w:t>
      </w:r>
      <w:r w:rsidRPr="00D617DE">
        <w:rPr>
          <w:rFonts w:ascii="Avenir LT Std 55 Roman" w:hAnsi="Avenir LT Std 55 Roman"/>
        </w:rPr>
        <w:t>b</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1"/>
        </w:rPr>
        <w:t>-</w:t>
      </w:r>
      <w:r w:rsidRPr="00D617DE">
        <w:rPr>
          <w:rFonts w:ascii="Avenir LT Std 55 Roman" w:hAnsi="Avenir LT Std 55 Roman"/>
        </w:rPr>
        <w:t>s</w:t>
      </w:r>
      <w:r w:rsidRPr="00D617DE">
        <w:rPr>
          <w:rFonts w:ascii="Avenir LT Std 55 Roman" w:hAnsi="Avenir LT Std 55 Roman"/>
          <w:spacing w:val="-2"/>
        </w:rPr>
        <w:t>p</w:t>
      </w:r>
      <w:r w:rsidRPr="00D617DE">
        <w:rPr>
          <w:rFonts w:ascii="Avenir LT Std 55 Roman" w:hAnsi="Avenir LT Std 55 Roman"/>
        </w:rPr>
        <w:t>ec</w:t>
      </w:r>
      <w:r w:rsidRPr="00D617DE">
        <w:rPr>
          <w:rFonts w:ascii="Avenir LT Std 55 Roman" w:hAnsi="Avenir LT Std 55 Roman"/>
          <w:spacing w:val="-3"/>
        </w:rPr>
        <w:t>i</w:t>
      </w:r>
      <w:r w:rsidRPr="00D617DE">
        <w:rPr>
          <w:rFonts w:ascii="Avenir LT Std 55 Roman" w:hAnsi="Avenir LT Std 55 Roman"/>
          <w:spacing w:val="2"/>
        </w:rPr>
        <w:t>f</w:t>
      </w:r>
      <w:r w:rsidRPr="00D617DE">
        <w:rPr>
          <w:rFonts w:ascii="Avenir LT Std 55 Roman" w:hAnsi="Avenir LT Std 55 Roman"/>
          <w:spacing w:val="-3"/>
        </w:rPr>
        <w:t>i</w:t>
      </w:r>
      <w:r w:rsidRPr="00D617DE">
        <w:rPr>
          <w:rFonts w:ascii="Avenir LT Std 55 Roman" w:hAnsi="Avenir LT Std 55 Roman"/>
        </w:rPr>
        <w:t xml:space="preserve">c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1"/>
        </w:rPr>
        <w:t>m</w:t>
      </w:r>
      <w:r w:rsidRPr="00D617DE">
        <w:rPr>
          <w:rFonts w:ascii="Avenir LT Std 55 Roman" w:hAnsi="Avenir LT Std 55 Roman"/>
          <w:spacing w:val="-2"/>
        </w:rPr>
        <w:t>e</w:t>
      </w:r>
      <w:r w:rsidRPr="00D617DE">
        <w:rPr>
          <w:rFonts w:ascii="Avenir LT Std 55 Roman" w:hAnsi="Avenir LT Std 55 Roman"/>
        </w:rPr>
        <w:t>asu</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3"/>
        </w:rPr>
        <w:t>s</w:t>
      </w:r>
      <w:r w:rsidRPr="00D617DE">
        <w:rPr>
          <w:rFonts w:ascii="Avenir LT Std 55 Roman" w:hAnsi="Avenir LT Std 55 Roman"/>
        </w:rPr>
        <w:t>,</w:t>
      </w:r>
      <w:r w:rsidRPr="00D617DE">
        <w:rPr>
          <w:rFonts w:ascii="Avenir LT Std 55 Roman" w:hAnsi="Avenir LT Std 55 Roman"/>
          <w:spacing w:val="-2"/>
        </w:rPr>
        <w:t xml:space="preserve"> </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any</w:t>
      </w:r>
      <w:r w:rsidRPr="00D617DE">
        <w:rPr>
          <w:rFonts w:ascii="Avenir LT Std 55 Roman" w:hAnsi="Avenir LT Std 55 Roman"/>
          <w:spacing w:val="-2"/>
        </w:rPr>
        <w:t xml:space="preserve"> </w:t>
      </w:r>
      <w:r w:rsidRPr="00D617DE">
        <w:rPr>
          <w:rFonts w:ascii="Avenir LT Std 55 Roman" w:hAnsi="Avenir LT Std 55 Roman"/>
          <w:spacing w:val="-1"/>
        </w:rPr>
        <w:t>m</w:t>
      </w:r>
      <w:r w:rsidRPr="00D617DE">
        <w:rPr>
          <w:rFonts w:ascii="Avenir LT Std 55 Roman" w:hAnsi="Avenir LT Std 55 Roman"/>
        </w:rPr>
        <w:t>on</w:t>
      </w:r>
      <w:r w:rsidRPr="00D617DE">
        <w:rPr>
          <w:rFonts w:ascii="Avenir LT Std 55 Roman" w:hAnsi="Avenir LT Std 55 Roman"/>
          <w:spacing w:val="-1"/>
        </w:rPr>
        <w:t>i</w:t>
      </w:r>
      <w:r w:rsidRPr="00D617DE">
        <w:rPr>
          <w:rFonts w:ascii="Avenir LT Std 55 Roman" w:hAnsi="Avenir LT Std 55 Roman"/>
        </w:rPr>
        <w:t>to</w:t>
      </w:r>
      <w:r w:rsidRPr="00D617DE">
        <w:rPr>
          <w:rFonts w:ascii="Avenir LT Std 55 Roman" w:hAnsi="Avenir LT Std 55 Roman"/>
          <w:spacing w:val="-1"/>
        </w:rPr>
        <w:t>ri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 xml:space="preserve">f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3"/>
        </w:rPr>
        <w:t>i</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w:t>
      </w:r>
      <w:r w:rsidRPr="00D617DE">
        <w:rPr>
          <w:rFonts w:ascii="Avenir LT Std 55 Roman" w:hAnsi="Avenir LT Std 55 Roman"/>
          <w:spacing w:val="-2"/>
        </w:rPr>
        <w:t>e</w:t>
      </w:r>
      <w:r w:rsidRPr="00D617DE">
        <w:rPr>
          <w:rFonts w:ascii="Avenir LT Std 55 Roman" w:hAnsi="Avenir LT Std 55 Roman"/>
          <w:spacing w:val="1"/>
        </w:rPr>
        <w:t>m</w:t>
      </w:r>
      <w:r w:rsidRPr="00D617DE">
        <w:rPr>
          <w:rFonts w:ascii="Avenir LT Std 55 Roman" w:hAnsi="Avenir LT Std 55 Roman"/>
          <w:spacing w:val="-2"/>
        </w:rPr>
        <w:t>e</w:t>
      </w:r>
      <w:r w:rsidRPr="00D617DE">
        <w:rPr>
          <w:rFonts w:ascii="Avenir LT Std 55 Roman" w:hAnsi="Avenir LT Std 55 Roman"/>
        </w:rPr>
        <w:t>ntat</w:t>
      </w:r>
      <w:r w:rsidRPr="00D617DE">
        <w:rPr>
          <w:rFonts w:ascii="Avenir LT Std 55 Roman" w:hAnsi="Avenir LT Std 55 Roman"/>
          <w:spacing w:val="-3"/>
        </w:rPr>
        <w:t>i</w:t>
      </w:r>
      <w:r w:rsidRPr="00D617DE">
        <w:rPr>
          <w:rFonts w:ascii="Avenir LT Std 55 Roman" w:hAnsi="Avenir LT Std 55 Roman"/>
        </w:rPr>
        <w:t>on</w:t>
      </w:r>
      <w:r w:rsidR="005115C2" w:rsidRPr="00D617DE">
        <w:rPr>
          <w:rFonts w:ascii="Avenir LT Std 55 Roman" w:hAnsi="Avenir LT Std 55 Roman"/>
        </w:rPr>
        <w:t xml:space="preserve">. </w:t>
      </w:r>
      <w:r w:rsidRPr="00D617DE">
        <w:rPr>
          <w:rFonts w:ascii="Avenir LT Std 55 Roman" w:hAnsi="Avenir LT Std 55 Roman"/>
          <w:spacing w:val="-3"/>
        </w:rPr>
        <w:t>F</w:t>
      </w:r>
      <w:r w:rsidRPr="00D617DE">
        <w:rPr>
          <w:rFonts w:ascii="Avenir LT Std 55 Roman" w:hAnsi="Avenir LT Std 55 Roman"/>
        </w:rPr>
        <w:t>or</w:t>
      </w:r>
      <w:r w:rsidRPr="00D617DE">
        <w:rPr>
          <w:rFonts w:ascii="Avenir LT Std 55 Roman" w:hAnsi="Avenir LT Std 55 Roman"/>
          <w:spacing w:val="-1"/>
        </w:rPr>
        <w:t xml:space="preserve"> </w:t>
      </w:r>
      <w:r w:rsidRPr="00D617DE">
        <w:rPr>
          <w:rFonts w:ascii="Avenir LT Std 55 Roman" w:hAnsi="Avenir LT Std 55 Roman"/>
        </w:rPr>
        <w:t>e</w:t>
      </w:r>
      <w:r w:rsidRPr="00D617DE">
        <w:rPr>
          <w:rFonts w:ascii="Avenir LT Std 55 Roman" w:hAnsi="Avenir LT Std 55 Roman"/>
          <w:spacing w:val="-3"/>
        </w:rPr>
        <w:t>x</w:t>
      </w:r>
      <w:r w:rsidRPr="00D617DE">
        <w:rPr>
          <w:rFonts w:ascii="Avenir LT Std 55 Roman" w:hAnsi="Avenir LT Std 55 Roman"/>
        </w:rPr>
        <w:t>a</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3"/>
        </w:rPr>
        <w:t>l</w:t>
      </w:r>
      <w:r w:rsidRPr="00D617DE">
        <w:rPr>
          <w:rFonts w:ascii="Avenir LT Std 55 Roman" w:hAnsi="Avenir LT Std 55 Roman"/>
        </w:rPr>
        <w:t xml:space="preserve">e, </w:t>
      </w:r>
      <w:r w:rsidRPr="00D617DE">
        <w:rPr>
          <w:rFonts w:ascii="Avenir LT Std 55 Roman" w:hAnsi="Avenir LT Std 55 Roman"/>
          <w:spacing w:val="-1"/>
        </w:rPr>
        <w:t>l</w:t>
      </w:r>
      <w:r w:rsidRPr="00D617DE">
        <w:rPr>
          <w:rFonts w:ascii="Avenir LT Std 55 Roman" w:hAnsi="Avenir LT Std 55 Roman"/>
        </w:rPr>
        <w:t>o</w:t>
      </w:r>
      <w:r w:rsidRPr="00D617DE">
        <w:rPr>
          <w:rFonts w:ascii="Avenir LT Std 55 Roman" w:hAnsi="Avenir LT Std 55 Roman"/>
          <w:spacing w:val="-3"/>
        </w:rPr>
        <w:t>c</w:t>
      </w:r>
      <w:r w:rsidRPr="00D617DE">
        <w:rPr>
          <w:rFonts w:ascii="Avenir LT Std 55 Roman" w:hAnsi="Avenir LT Std 55 Roman"/>
        </w:rPr>
        <w:t>al c</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es or</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2"/>
        </w:rPr>
        <w:t>o</w:t>
      </w:r>
      <w:r w:rsidRPr="00D617DE">
        <w:rPr>
          <w:rFonts w:ascii="Avenir LT Std 55 Roman" w:hAnsi="Avenir LT Std 55 Roman"/>
        </w:rPr>
        <w:t>unt</w:t>
      </w:r>
      <w:r w:rsidRPr="00D617DE">
        <w:rPr>
          <w:rFonts w:ascii="Avenir LT Std 55 Roman" w:hAnsi="Avenir LT Std 55 Roman"/>
          <w:spacing w:val="-1"/>
        </w:rPr>
        <w:t>i</w:t>
      </w:r>
      <w:r w:rsidRPr="00D617DE">
        <w:rPr>
          <w:rFonts w:ascii="Avenir LT Std 55 Roman" w:hAnsi="Avenir LT Std 55 Roman"/>
        </w:rPr>
        <w:t>es</w:t>
      </w:r>
      <w:r w:rsidRPr="00D617DE">
        <w:rPr>
          <w:rFonts w:ascii="Avenir LT Std 55 Roman" w:hAnsi="Avenir LT Std 55 Roman"/>
          <w:spacing w:val="-2"/>
        </w:rPr>
        <w:t xml:space="preserve"> </w:t>
      </w:r>
      <w:r w:rsidRPr="00D617DE">
        <w:rPr>
          <w:rFonts w:ascii="Avenir LT Std 55 Roman" w:hAnsi="Avenir LT Std 55 Roman"/>
          <w:spacing w:val="-1"/>
        </w:rPr>
        <w:t>m</w:t>
      </w:r>
      <w:r w:rsidRPr="00D617DE">
        <w:rPr>
          <w:rFonts w:ascii="Avenir LT Std 55 Roman" w:hAnsi="Avenir LT Std 55 Roman"/>
        </w:rPr>
        <w:t>u</w:t>
      </w:r>
      <w:r w:rsidRPr="00D617DE">
        <w:rPr>
          <w:rFonts w:ascii="Avenir LT Std 55 Roman" w:hAnsi="Avenir LT Std 55 Roman"/>
          <w:spacing w:val="-1"/>
        </w:rPr>
        <w:t>s</w:t>
      </w:r>
      <w:r w:rsidRPr="00D617DE">
        <w:rPr>
          <w:rFonts w:ascii="Avenir LT Std 55 Roman" w:hAnsi="Avenir LT Std 55 Roman"/>
        </w:rPr>
        <w:t>t app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spacing w:val="-2"/>
        </w:rPr>
        <w:t>o</w:t>
      </w:r>
      <w:r w:rsidRPr="00D617DE">
        <w:rPr>
          <w:rFonts w:ascii="Avenir LT Std 55 Roman" w:hAnsi="Avenir LT Std 55 Roman"/>
        </w:rPr>
        <w:t>posa</w:t>
      </w:r>
      <w:r w:rsidRPr="00D617DE">
        <w:rPr>
          <w:rFonts w:ascii="Avenir LT Std 55 Roman" w:hAnsi="Avenir LT Std 55 Roman"/>
          <w:spacing w:val="-1"/>
        </w:rPr>
        <w:t>l</w:t>
      </w:r>
      <w:r w:rsidRPr="00D617DE">
        <w:rPr>
          <w:rFonts w:ascii="Avenir LT Std 55 Roman" w:hAnsi="Avenir LT Std 55 Roman"/>
        </w:rPr>
        <w:t>s</w:t>
      </w:r>
      <w:r w:rsidRPr="00D617DE">
        <w:rPr>
          <w:rFonts w:ascii="Avenir LT Std 55 Roman" w:hAnsi="Avenir LT Std 55 Roman"/>
          <w:spacing w:val="-2"/>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spacing w:val="-3"/>
        </w:rPr>
        <w:t>c</w:t>
      </w:r>
      <w:r w:rsidRPr="00D617DE">
        <w:rPr>
          <w:rFonts w:ascii="Avenir LT Std 55 Roman" w:hAnsi="Avenir LT Std 55 Roman"/>
        </w:rPr>
        <w:t>onst</w:t>
      </w:r>
      <w:r w:rsidRPr="00D617DE">
        <w:rPr>
          <w:rFonts w:ascii="Avenir LT Std 55 Roman" w:hAnsi="Avenir LT Std 55 Roman"/>
          <w:spacing w:val="-1"/>
        </w:rPr>
        <w:t>r</w:t>
      </w:r>
      <w:r w:rsidRPr="00D617DE">
        <w:rPr>
          <w:rFonts w:ascii="Avenir LT Std 55 Roman" w:hAnsi="Avenir LT Std 55 Roman"/>
        </w:rPr>
        <w:t>uct</w:t>
      </w:r>
      <w:r w:rsidRPr="00D617DE">
        <w:rPr>
          <w:rFonts w:ascii="Avenir LT Std 55 Roman" w:hAnsi="Avenir LT Std 55 Roman"/>
          <w:spacing w:val="-2"/>
        </w:rPr>
        <w:t xml:space="preserve"> </w:t>
      </w:r>
      <w:r w:rsidRPr="00D617DE">
        <w:rPr>
          <w:rFonts w:ascii="Avenir LT Std 55 Roman" w:hAnsi="Avenir LT Std 55 Roman"/>
        </w:rPr>
        <w:t>new</w:t>
      </w:r>
      <w:r w:rsidRPr="00D617DE">
        <w:rPr>
          <w:rFonts w:ascii="Avenir LT Std 55 Roman" w:hAnsi="Avenir LT Std 55 Roman"/>
          <w:spacing w:val="-3"/>
        </w:rPr>
        <w:t xml:space="preserve"> </w:t>
      </w:r>
      <w:r w:rsidRPr="00D617DE">
        <w:rPr>
          <w:rFonts w:ascii="Avenir LT Std 55 Roman" w:hAnsi="Avenir LT Std 55 Roman"/>
        </w:rPr>
        <w:t>fac</w:t>
      </w:r>
      <w:r w:rsidRPr="00D617DE">
        <w:rPr>
          <w:rFonts w:ascii="Avenir LT Std 55 Roman" w:hAnsi="Avenir LT Std 55 Roman"/>
          <w:spacing w:val="-1"/>
        </w:rPr>
        <w:t>ili</w:t>
      </w:r>
      <w:r w:rsidRPr="00D617DE">
        <w:rPr>
          <w:rFonts w:ascii="Avenir LT Std 55 Roman" w:hAnsi="Avenir LT Std 55 Roman"/>
        </w:rPr>
        <w:t>t</w:t>
      </w:r>
      <w:r w:rsidRPr="00D617DE">
        <w:rPr>
          <w:rFonts w:ascii="Avenir LT Std 55 Roman" w:hAnsi="Avenir LT Std 55 Roman"/>
          <w:spacing w:val="-1"/>
        </w:rPr>
        <w:t>i</w:t>
      </w:r>
      <w:r w:rsidR="00CE3EC2" w:rsidRPr="00D617DE">
        <w:rPr>
          <w:rFonts w:ascii="Avenir LT Std 55 Roman" w:hAnsi="Avenir LT Std 55 Roman"/>
        </w:rPr>
        <w:t>es</w:t>
      </w:r>
      <w:r w:rsidR="005115C2" w:rsidRPr="00D617DE">
        <w:rPr>
          <w:rFonts w:ascii="Avenir LT Std 55 Roman" w:hAnsi="Avenir LT Std 55 Roman"/>
        </w:rPr>
        <w:t xml:space="preserve">. </w:t>
      </w:r>
      <w:r w:rsidRPr="00D617DE">
        <w:rPr>
          <w:rFonts w:ascii="Avenir LT Std 55 Roman" w:hAnsi="Avenir LT Std 55 Roman"/>
        </w:rPr>
        <w:t>Additionally, State and/or federal permits may be needed for specific environmental resource impacts, such as take of endangered species, filling of wetlands, and streambed alteration.</w:t>
      </w:r>
    </w:p>
    <w:p w14:paraId="02F64580" w14:textId="630C1473" w:rsidR="00B14C27" w:rsidRPr="00D617DE" w:rsidRDefault="00B14C27" w:rsidP="009035FA">
      <w:pPr>
        <w:pStyle w:val="BodyText"/>
        <w:rPr>
          <w:rFonts w:ascii="Avenir LT Std 55 Roman" w:hAnsi="Avenir LT Std 55 Roman"/>
        </w:rPr>
      </w:pPr>
      <w:r w:rsidRPr="00D617DE">
        <w:rPr>
          <w:rFonts w:ascii="Avenir LT Std 55 Roman" w:hAnsi="Avenir LT Std 55 Roman"/>
        </w:rPr>
        <w:t xml:space="preserve">Because </w:t>
      </w:r>
      <w:r w:rsidR="006F25F7" w:rsidRPr="00D617DE">
        <w:rPr>
          <w:rFonts w:ascii="Avenir LT Std 55 Roman" w:hAnsi="Avenir LT Std 55 Roman"/>
        </w:rPr>
        <w:t>CARB</w:t>
      </w:r>
      <w:r w:rsidRPr="00D617DE">
        <w:rPr>
          <w:rFonts w:ascii="Avenir LT Std 55 Roman" w:hAnsi="Avenir LT Std 55 Roman"/>
        </w:rPr>
        <w:t xml:space="preserve"> cannot </w:t>
      </w:r>
      <w:r w:rsidR="00817CCA" w:rsidRPr="00D617DE">
        <w:rPr>
          <w:rFonts w:ascii="Avenir LT Std 55 Roman" w:hAnsi="Avenir LT Std 55 Roman"/>
        </w:rPr>
        <w:t>predict</w:t>
      </w:r>
      <w:r w:rsidRPr="00D617DE">
        <w:rPr>
          <w:rFonts w:ascii="Avenir LT Std 55 Roman" w:hAnsi="Avenir LT Std 55 Roman"/>
        </w:rPr>
        <w:t xml:space="preserve"> the location, design, or setting of specific projects that may result and does not have authority over implementation</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 s</w:t>
      </w:r>
      <w:r w:rsidRPr="00D617DE">
        <w:rPr>
          <w:rFonts w:ascii="Avenir LT Std 55 Roman" w:hAnsi="Avenir LT Std 55 Roman"/>
          <w:spacing w:val="-2"/>
        </w:rPr>
        <w:t>pe</w:t>
      </w:r>
      <w:r w:rsidRPr="00D617DE">
        <w:rPr>
          <w:rFonts w:ascii="Avenir LT Std 55 Roman" w:hAnsi="Avenir LT Std 55 Roman"/>
        </w:rPr>
        <w:t>c</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 xml:space="preserve">c </w:t>
      </w:r>
      <w:r w:rsidRPr="00D617DE">
        <w:rPr>
          <w:rFonts w:ascii="Avenir LT Std 55 Roman" w:hAnsi="Avenir LT Std 55 Roman"/>
          <w:spacing w:val="-1"/>
        </w:rPr>
        <w:t>i</w:t>
      </w:r>
      <w:r w:rsidRPr="00D617DE">
        <w:rPr>
          <w:rFonts w:ascii="Avenir LT Std 55 Roman" w:hAnsi="Avenir LT Std 55 Roman"/>
          <w:spacing w:val="-2"/>
        </w:rPr>
        <w:t>n</w:t>
      </w:r>
      <w:r w:rsidRPr="00D617DE">
        <w:rPr>
          <w:rFonts w:ascii="Avenir LT Std 55 Roman" w:hAnsi="Avenir LT Std 55 Roman"/>
          <w:spacing w:val="2"/>
        </w:rPr>
        <w:t>f</w:t>
      </w:r>
      <w:r w:rsidRPr="00D617DE">
        <w:rPr>
          <w:rFonts w:ascii="Avenir LT Std 55 Roman" w:hAnsi="Avenir LT Std 55 Roman"/>
          <w:spacing w:val="-1"/>
        </w:rPr>
        <w:t>r</w:t>
      </w:r>
      <w:r w:rsidRPr="00D617DE">
        <w:rPr>
          <w:rFonts w:ascii="Avenir LT Std 55 Roman" w:hAnsi="Avenir LT Std 55 Roman"/>
        </w:rPr>
        <w:t>a</w:t>
      </w:r>
      <w:r w:rsidRPr="00D617DE">
        <w:rPr>
          <w:rFonts w:ascii="Avenir LT Std 55 Roman" w:hAnsi="Avenir LT Std 55 Roman"/>
          <w:spacing w:val="-3"/>
        </w:rPr>
        <w:t>s</w:t>
      </w:r>
      <w:r w:rsidRPr="00D617DE">
        <w:rPr>
          <w:rFonts w:ascii="Avenir LT Std 55 Roman" w:hAnsi="Avenir LT Std 55 Roman"/>
        </w:rPr>
        <w:t>t</w:t>
      </w:r>
      <w:r w:rsidRPr="00D617DE">
        <w:rPr>
          <w:rFonts w:ascii="Avenir LT Std 55 Roman" w:hAnsi="Avenir LT Std 55 Roman"/>
          <w:spacing w:val="-1"/>
        </w:rPr>
        <w:t>r</w:t>
      </w:r>
      <w:r w:rsidRPr="00D617DE">
        <w:rPr>
          <w:rFonts w:ascii="Avenir LT Std 55 Roman" w:hAnsi="Avenir LT Std 55 Roman"/>
        </w:rPr>
        <w:t>uctu</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3"/>
        </w:rPr>
        <w:t>j</w:t>
      </w:r>
      <w:r w:rsidRPr="00D617DE">
        <w:rPr>
          <w:rFonts w:ascii="Avenir LT Std 55 Roman" w:hAnsi="Avenir LT Std 55 Roman"/>
        </w:rPr>
        <w:t>ects t</w:t>
      </w:r>
      <w:r w:rsidRPr="00D617DE">
        <w:rPr>
          <w:rFonts w:ascii="Avenir LT Std 55 Roman" w:hAnsi="Avenir LT Std 55 Roman"/>
          <w:spacing w:val="-2"/>
        </w:rPr>
        <w:t>h</w:t>
      </w:r>
      <w:r w:rsidRPr="00D617DE">
        <w:rPr>
          <w:rFonts w:ascii="Avenir LT Std 55 Roman" w:hAnsi="Avenir LT Std 55 Roman"/>
        </w:rPr>
        <w:t>at</w:t>
      </w:r>
      <w:r w:rsidRPr="00D617DE">
        <w:rPr>
          <w:rFonts w:ascii="Avenir LT Std 55 Roman" w:hAnsi="Avenir LT Std 55 Roman"/>
          <w:spacing w:val="-2"/>
        </w:rPr>
        <w:t xml:space="preserve"> </w:t>
      </w:r>
      <w:r w:rsidRPr="00D617DE">
        <w:rPr>
          <w:rFonts w:ascii="Avenir LT Std 55 Roman" w:hAnsi="Avenir LT Std 55 Roman"/>
          <w:spacing w:val="1"/>
        </w:rPr>
        <w:t>m</w:t>
      </w:r>
      <w:r w:rsidRPr="00D617DE">
        <w:rPr>
          <w:rFonts w:ascii="Avenir LT Std 55 Roman" w:hAnsi="Avenir LT Std 55 Roman"/>
        </w:rPr>
        <w:t>ay</w:t>
      </w:r>
      <w:r w:rsidRPr="00D617DE">
        <w:rPr>
          <w:rFonts w:ascii="Avenir LT Std 55 Roman" w:hAnsi="Avenir LT Std 55 Roman"/>
          <w:spacing w:val="-2"/>
        </w:rPr>
        <w:t xml:space="preserve"> </w:t>
      </w:r>
      <w:r w:rsidRPr="00D617DE">
        <w:rPr>
          <w:rFonts w:ascii="Avenir LT Std 55 Roman" w:hAnsi="Avenir LT Std 55 Roman"/>
        </w:rPr>
        <w:t>occu</w:t>
      </w:r>
      <w:r w:rsidRPr="00D617DE">
        <w:rPr>
          <w:rFonts w:ascii="Avenir LT Std 55 Roman" w:hAnsi="Avenir LT Std 55 Roman"/>
          <w:spacing w:val="-1"/>
        </w:rPr>
        <w:t>r</w:t>
      </w:r>
      <w:r w:rsidRPr="00D617DE">
        <w:rPr>
          <w:rFonts w:ascii="Avenir LT Std 55 Roman" w:hAnsi="Avenir LT Std 55 Roman"/>
        </w:rPr>
        <w:t>,</w:t>
      </w:r>
      <w:r w:rsidRPr="00D617DE">
        <w:rPr>
          <w:rFonts w:ascii="Avenir LT Std 55 Roman" w:hAnsi="Avenir LT Std 55 Roman"/>
          <w:spacing w:val="-2"/>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 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a</w:t>
      </w:r>
      <w:r w:rsidRPr="00D617DE">
        <w:rPr>
          <w:rFonts w:ascii="Avenir LT Std 55 Roman" w:hAnsi="Avenir LT Std 55 Roman"/>
          <w:spacing w:val="1"/>
        </w:rPr>
        <w:t>m</w:t>
      </w:r>
      <w:r w:rsidRPr="00D617DE">
        <w:rPr>
          <w:rFonts w:ascii="Avenir LT Std 55 Roman" w:hAnsi="Avenir LT Std 55 Roman"/>
          <w:spacing w:val="-1"/>
        </w:rPr>
        <w:t>m</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 xml:space="preserve">c </w:t>
      </w:r>
      <w:r w:rsidRPr="00D617DE">
        <w:rPr>
          <w:rFonts w:ascii="Avenir LT Std 55 Roman" w:hAnsi="Avenir LT Std 55 Roman"/>
          <w:spacing w:val="-2"/>
        </w:rPr>
        <w:t>a</w:t>
      </w:r>
      <w:r w:rsidRPr="00D617DE">
        <w:rPr>
          <w:rFonts w:ascii="Avenir LT Std 55 Roman" w:hAnsi="Avenir LT Std 55 Roman"/>
        </w:rPr>
        <w:t>na</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rPr>
        <w:t xml:space="preserve">s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th</w:t>
      </w:r>
      <w:r w:rsidR="00043346" w:rsidRPr="00D617DE">
        <w:rPr>
          <w:rFonts w:ascii="Avenir LT Std 55 Roman" w:hAnsi="Avenir LT Std 55 Roman"/>
        </w:rPr>
        <w:t xml:space="preserve">e </w:t>
      </w:r>
      <w:r w:rsidR="00962B3A" w:rsidRPr="00D617DE">
        <w:rPr>
          <w:rFonts w:ascii="Avenir LT Std 55 Roman" w:hAnsi="Avenir LT Std 55 Roman"/>
          <w:strike/>
        </w:rPr>
        <w:t>Draft</w:t>
      </w:r>
      <w:r w:rsidR="00962B3A" w:rsidRPr="00D617DE">
        <w:rPr>
          <w:rFonts w:ascii="Avenir LT Std 55 Roman" w:hAnsi="Avenir LT Std 55 Roman"/>
        </w:rPr>
        <w:t xml:space="preserve"> </w:t>
      </w:r>
      <w:r w:rsidR="00962B3A" w:rsidRPr="00D617DE">
        <w:rPr>
          <w:rFonts w:ascii="Avenir LT Std 55 Roman" w:hAnsi="Avenir LT Std 55 Roman"/>
          <w:u w:val="single"/>
        </w:rPr>
        <w:t>Final</w:t>
      </w:r>
      <w:r w:rsidRPr="00D617DE">
        <w:rPr>
          <w:rFonts w:ascii="Avenir LT Std 55 Roman" w:hAnsi="Avenir LT Std 55 Roman"/>
        </w:rPr>
        <w:t xml:space="preserve"> </w:t>
      </w:r>
      <w:r w:rsidRPr="00D617DE">
        <w:rPr>
          <w:rFonts w:ascii="Avenir LT Std 55 Roman" w:hAnsi="Avenir LT Std 55 Roman"/>
          <w:spacing w:val="-2"/>
        </w:rPr>
        <w:t>E</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spacing w:val="-2"/>
        </w:rPr>
        <w:t>d</w:t>
      </w:r>
      <w:r w:rsidRPr="00D617DE">
        <w:rPr>
          <w:rFonts w:ascii="Avenir LT Std 55 Roman" w:hAnsi="Avenir LT Std 55 Roman"/>
        </w:rPr>
        <w:t>oes</w:t>
      </w:r>
      <w:r w:rsidRPr="00D617DE">
        <w:rPr>
          <w:rFonts w:ascii="Avenir LT Std 55 Roman" w:hAnsi="Avenir LT Std 55 Roman"/>
          <w:spacing w:val="-2"/>
        </w:rPr>
        <w:t xml:space="preserve"> </w:t>
      </w:r>
      <w:r w:rsidRPr="00D617DE">
        <w:rPr>
          <w:rFonts w:ascii="Avenir LT Std 55 Roman" w:hAnsi="Avenir LT Std 55 Roman"/>
        </w:rPr>
        <w:t>not</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rPr>
        <w:t>ow</w:t>
      </w:r>
      <w:r w:rsidRPr="00D617DE">
        <w:rPr>
          <w:rFonts w:ascii="Avenir LT Std 55 Roman" w:hAnsi="Avenir LT Std 55 Roman"/>
          <w:spacing w:val="-3"/>
        </w:rPr>
        <w:t xml:space="preserve"> </w:t>
      </w:r>
      <w:r w:rsidRPr="00D617DE">
        <w:rPr>
          <w:rFonts w:ascii="Avenir LT Std 55 Roman" w:hAnsi="Avenir LT Std 55 Roman"/>
          <w:spacing w:val="2"/>
        </w:rPr>
        <w:t>f</w:t>
      </w:r>
      <w:r w:rsidRPr="00D617DE">
        <w:rPr>
          <w:rFonts w:ascii="Avenir LT Std 55 Roman" w:hAnsi="Avenir LT Std 55 Roman"/>
        </w:rPr>
        <w:t>or</w:t>
      </w:r>
      <w:r w:rsidRPr="00D617DE">
        <w:rPr>
          <w:rFonts w:ascii="Avenir LT Std 55 Roman" w:hAnsi="Avenir LT Std 55 Roman"/>
          <w:spacing w:val="-1"/>
        </w:rPr>
        <w:t xml:space="preserve"> </w:t>
      </w:r>
      <w:r w:rsidR="000A6552" w:rsidRPr="00D617DE">
        <w:rPr>
          <w:rFonts w:ascii="Avenir LT Std 55 Roman" w:hAnsi="Avenir LT Std 55 Roman"/>
        </w:rPr>
        <w:t>identification</w:t>
      </w:r>
      <w:r w:rsidR="000A6552"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 the</w:t>
      </w:r>
      <w:r w:rsidRPr="00D617DE">
        <w:rPr>
          <w:rFonts w:ascii="Avenir LT Std 55 Roman" w:hAnsi="Avenir LT Std 55 Roman"/>
          <w:spacing w:val="-1"/>
        </w:rPr>
        <w:t xml:space="preserve"> </w:t>
      </w:r>
      <w:r w:rsidR="000A6552" w:rsidRPr="00D617DE">
        <w:rPr>
          <w:rFonts w:ascii="Avenir LT Std 55 Roman" w:hAnsi="Avenir LT Std 55 Roman"/>
          <w:spacing w:val="-1"/>
        </w:rPr>
        <w:t xml:space="preserve">precise </w:t>
      </w:r>
      <w:r w:rsidRPr="00D617DE">
        <w:rPr>
          <w:rFonts w:ascii="Avenir LT Std 55 Roman" w:hAnsi="Avenir LT Std 55 Roman"/>
        </w:rPr>
        <w:t>d</w:t>
      </w:r>
      <w:r w:rsidRPr="00D617DE">
        <w:rPr>
          <w:rFonts w:ascii="Avenir LT Std 55 Roman" w:hAnsi="Avenir LT Std 55 Roman"/>
          <w:spacing w:val="-2"/>
        </w:rPr>
        <w:t>e</w:t>
      </w:r>
      <w:r w:rsidRPr="00D617DE">
        <w:rPr>
          <w:rFonts w:ascii="Avenir LT Std 55 Roman" w:hAnsi="Avenir LT Std 55 Roman"/>
        </w:rPr>
        <w:t>ta</w:t>
      </w:r>
      <w:r w:rsidRPr="00D617DE">
        <w:rPr>
          <w:rFonts w:ascii="Avenir LT Std 55 Roman" w:hAnsi="Avenir LT Std 55 Roman"/>
          <w:spacing w:val="-3"/>
        </w:rPr>
        <w:t>i</w:t>
      </w:r>
      <w:r w:rsidRPr="00D617DE">
        <w:rPr>
          <w:rFonts w:ascii="Avenir LT Std 55 Roman" w:hAnsi="Avenir LT Std 55 Roman"/>
          <w:spacing w:val="-1"/>
        </w:rPr>
        <w:t>l</w:t>
      </w:r>
      <w:r w:rsidRPr="00D617DE">
        <w:rPr>
          <w:rFonts w:ascii="Avenir LT Std 55 Roman" w:hAnsi="Avenir LT Std 55 Roman"/>
        </w:rPr>
        <w:t xml:space="preserve">s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w:t>
      </w:r>
      <w:r w:rsidRPr="00D617DE">
        <w:rPr>
          <w:rFonts w:ascii="Avenir LT Std 55 Roman" w:hAnsi="Avenir LT Std 55 Roman"/>
          <w:spacing w:val="-3"/>
        </w:rPr>
        <w:t>c</w:t>
      </w:r>
      <w:r w:rsidRPr="00D617DE">
        <w:rPr>
          <w:rFonts w:ascii="Avenir LT Std 55 Roman" w:hAnsi="Avenir LT Std 55 Roman"/>
        </w:rPr>
        <w:t>t</w:t>
      </w:r>
      <w:r w:rsidRPr="00D617DE">
        <w:rPr>
          <w:rFonts w:ascii="Avenir LT Std 55 Roman" w:hAnsi="Avenir LT Std 55 Roman"/>
          <w:spacing w:val="-1"/>
        </w:rPr>
        <w:t>-</w:t>
      </w:r>
      <w:r w:rsidRPr="00D617DE">
        <w:rPr>
          <w:rFonts w:ascii="Avenir LT Std 55 Roman" w:hAnsi="Avenir LT Std 55 Roman"/>
        </w:rPr>
        <w:t>spec</w:t>
      </w:r>
      <w:r w:rsidRPr="00D617DE">
        <w:rPr>
          <w:rFonts w:ascii="Avenir LT Std 55 Roman" w:hAnsi="Avenir LT Std 55 Roman"/>
          <w:spacing w:val="-3"/>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w:t>
      </w:r>
      <w:r w:rsidRPr="00D617DE">
        <w:rPr>
          <w:rFonts w:ascii="Avenir LT Std 55 Roman" w:hAnsi="Avenir LT Std 55 Roman"/>
          <w:spacing w:val="-2"/>
        </w:rPr>
        <w:t xml:space="preserve"> </w:t>
      </w:r>
      <w:r w:rsidRPr="00D617DE">
        <w:rPr>
          <w:rFonts w:ascii="Avenir LT Std 55 Roman" w:hAnsi="Avenir LT Std 55 Roman"/>
          <w:spacing w:val="1"/>
        </w:rPr>
        <w:t>m</w:t>
      </w:r>
      <w:r w:rsidRPr="00D617DE">
        <w:rPr>
          <w:rFonts w:ascii="Avenir LT Std 55 Roman" w:hAnsi="Avenir LT Std 55 Roman"/>
          <w:spacing w:val="-3"/>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005115C2" w:rsidRPr="00D617DE">
        <w:rPr>
          <w:rFonts w:ascii="Avenir LT Std 55 Roman" w:hAnsi="Avenir LT Std 55 Roman"/>
        </w:rPr>
        <w:t xml:space="preserve">. </w:t>
      </w:r>
      <w:r w:rsidRPr="00D617DE">
        <w:rPr>
          <w:rFonts w:ascii="Avenir LT Std 55 Roman" w:hAnsi="Avenir LT Std 55 Roman"/>
        </w:rPr>
        <w:t>As</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3"/>
        </w:rPr>
        <w:t>s</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t, the</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 xml:space="preserve">s </w:t>
      </w:r>
      <w:r w:rsidRPr="00D617DE">
        <w:rPr>
          <w:rFonts w:ascii="Avenir LT Std 55 Roman" w:hAnsi="Avenir LT Std 55 Roman"/>
          <w:spacing w:val="-1"/>
        </w:rPr>
        <w:t>i</w:t>
      </w:r>
      <w:r w:rsidRPr="00D617DE">
        <w:rPr>
          <w:rFonts w:ascii="Avenir LT Std 55 Roman" w:hAnsi="Avenir LT Std 55 Roman"/>
          <w:spacing w:val="-2"/>
        </w:rPr>
        <w:t>n</w:t>
      </w:r>
      <w:r w:rsidRPr="00D617DE">
        <w:rPr>
          <w:rFonts w:ascii="Avenir LT Std 55 Roman" w:hAnsi="Avenir LT Std 55 Roman"/>
        </w:rPr>
        <w:t>he</w:t>
      </w:r>
      <w:r w:rsidRPr="00D617DE">
        <w:rPr>
          <w:rFonts w:ascii="Avenir LT Std 55 Roman" w:hAnsi="Avenir LT Std 55 Roman"/>
          <w:spacing w:val="-1"/>
        </w:rPr>
        <w:t>r</w:t>
      </w:r>
      <w:r w:rsidRPr="00D617DE">
        <w:rPr>
          <w:rFonts w:ascii="Avenir LT Std 55 Roman" w:hAnsi="Avenir LT Std 55 Roman"/>
          <w:spacing w:val="-2"/>
        </w:rPr>
        <w:t>e</w:t>
      </w:r>
      <w:r w:rsidRPr="00D617DE">
        <w:rPr>
          <w:rFonts w:ascii="Avenir LT Std 55 Roman" w:hAnsi="Avenir LT Std 55 Roman"/>
        </w:rPr>
        <w:t xml:space="preserve">nt </w:t>
      </w:r>
      <w:r w:rsidRPr="00D617DE">
        <w:rPr>
          <w:rFonts w:ascii="Avenir LT Std 55 Roman" w:hAnsi="Avenir LT Std 55 Roman"/>
          <w:spacing w:val="-2"/>
        </w:rPr>
        <w:t>u</w:t>
      </w:r>
      <w:r w:rsidRPr="00D617DE">
        <w:rPr>
          <w:rFonts w:ascii="Avenir LT Std 55 Roman" w:hAnsi="Avenir LT Std 55 Roman"/>
        </w:rPr>
        <w:t>nce</w:t>
      </w:r>
      <w:r w:rsidRPr="00D617DE">
        <w:rPr>
          <w:rFonts w:ascii="Avenir LT Std 55 Roman" w:hAnsi="Avenir LT Std 55 Roman"/>
          <w:spacing w:val="-1"/>
        </w:rPr>
        <w:t>r</w:t>
      </w:r>
      <w:r w:rsidRPr="00D617DE">
        <w:rPr>
          <w:rFonts w:ascii="Avenir LT Std 55 Roman" w:hAnsi="Avenir LT Std 55 Roman"/>
          <w:spacing w:val="-2"/>
        </w:rPr>
        <w:t>t</w:t>
      </w:r>
      <w:r w:rsidRPr="00D617DE">
        <w:rPr>
          <w:rFonts w:ascii="Avenir LT Std 55 Roman" w:hAnsi="Avenir LT Std 55 Roman"/>
        </w:rPr>
        <w:t>a</w:t>
      </w:r>
      <w:r w:rsidRPr="00D617DE">
        <w:rPr>
          <w:rFonts w:ascii="Avenir LT Std 55 Roman" w:hAnsi="Avenir LT Std 55 Roman"/>
          <w:spacing w:val="-1"/>
        </w:rPr>
        <w:t>i</w:t>
      </w:r>
      <w:r w:rsidRPr="00D617DE">
        <w:rPr>
          <w:rFonts w:ascii="Avenir LT Std 55 Roman" w:hAnsi="Avenir LT Std 55 Roman"/>
        </w:rPr>
        <w:t>nty</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de</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ee</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 xml:space="preserve">f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hat</w:t>
      </w:r>
      <w:r w:rsidRPr="00D617DE">
        <w:rPr>
          <w:rFonts w:ascii="Avenir LT Std 55 Roman" w:hAnsi="Avenir LT Std 55 Roman"/>
          <w:spacing w:val="-2"/>
        </w:rPr>
        <w:t xml:space="preserve"> </w:t>
      </w:r>
      <w:r w:rsidRPr="00D617DE">
        <w:rPr>
          <w:rFonts w:ascii="Avenir LT Std 55 Roman" w:hAnsi="Avenir LT Std 55 Roman"/>
          <w:spacing w:val="-3"/>
        </w:rPr>
        <w:t>w</w:t>
      </w:r>
      <w:r w:rsidRPr="00D617DE">
        <w:rPr>
          <w:rFonts w:ascii="Avenir LT Std 55 Roman" w:hAnsi="Avenir LT Std 55 Roman"/>
        </w:rPr>
        <w:t>ou</w:t>
      </w:r>
      <w:r w:rsidRPr="00D617DE">
        <w:rPr>
          <w:rFonts w:ascii="Avenir LT Std 55 Roman" w:hAnsi="Avenir LT Std 55 Roman"/>
          <w:spacing w:val="-1"/>
        </w:rPr>
        <w:t>l</w:t>
      </w:r>
      <w:r w:rsidRPr="00D617DE">
        <w:rPr>
          <w:rFonts w:ascii="Avenir LT Std 55 Roman" w:hAnsi="Avenir LT Std 55 Roman"/>
        </w:rPr>
        <w:t>d u</w:t>
      </w:r>
      <w:r w:rsidRPr="00D617DE">
        <w:rPr>
          <w:rFonts w:ascii="Avenir LT Std 55 Roman" w:hAnsi="Avenir LT Std 55 Roman"/>
          <w:spacing w:val="-1"/>
        </w:rPr>
        <w:t>l</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a</w:t>
      </w:r>
      <w:r w:rsidRPr="00D617DE">
        <w:rPr>
          <w:rFonts w:ascii="Avenir LT Std 55 Roman" w:hAnsi="Avenir LT Std 55 Roman"/>
          <w:spacing w:val="-2"/>
        </w:rPr>
        <w:t>t</w:t>
      </w:r>
      <w:r w:rsidRPr="00D617DE">
        <w:rPr>
          <w:rFonts w:ascii="Avenir LT Std 55 Roman" w:hAnsi="Avenir LT Std 55 Roman"/>
        </w:rPr>
        <w:t>e</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need</w:t>
      </w:r>
      <w:r w:rsidRPr="00D617DE">
        <w:rPr>
          <w:rFonts w:ascii="Avenir LT Std 55 Roman" w:hAnsi="Avenir LT Std 55 Roman"/>
          <w:spacing w:val="-1"/>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rPr>
        <w:t>be</w:t>
      </w:r>
      <w:r w:rsidRPr="00D617DE">
        <w:rPr>
          <w:rFonts w:ascii="Avenir LT Std 55 Roman" w:hAnsi="Avenir LT Std 55 Roman"/>
          <w:spacing w:val="1"/>
        </w:rPr>
        <w:t xml:space="preserve"> </w:t>
      </w:r>
      <w:r w:rsidRPr="00D617DE">
        <w:rPr>
          <w:rFonts w:ascii="Avenir LT Std 55 Roman" w:hAnsi="Avenir LT Std 55 Roman"/>
          <w:spacing w:val="-3"/>
        </w:rPr>
        <w:t>i</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w:t>
      </w:r>
      <w:r w:rsidRPr="00D617DE">
        <w:rPr>
          <w:rFonts w:ascii="Avenir LT Std 55 Roman" w:hAnsi="Avenir LT Std 55 Roman"/>
          <w:spacing w:val="-2"/>
        </w:rPr>
        <w:t>e</w:t>
      </w:r>
      <w:r w:rsidRPr="00D617DE">
        <w:rPr>
          <w:rFonts w:ascii="Avenir LT Std 55 Roman" w:hAnsi="Avenir LT Std 55 Roman"/>
          <w:spacing w:val="1"/>
        </w:rPr>
        <w:t>m</w:t>
      </w:r>
      <w:r w:rsidRPr="00D617DE">
        <w:rPr>
          <w:rFonts w:ascii="Avenir LT Std 55 Roman" w:hAnsi="Avenir LT Std 55 Roman"/>
          <w:spacing w:val="-2"/>
        </w:rPr>
        <w:t>e</w:t>
      </w:r>
      <w:r w:rsidRPr="00D617DE">
        <w:rPr>
          <w:rFonts w:ascii="Avenir LT Std 55 Roman" w:hAnsi="Avenir LT Std 55 Roman"/>
        </w:rPr>
        <w:t>nt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to</w:t>
      </w:r>
      <w:r w:rsidRPr="00D617DE">
        <w:rPr>
          <w:rFonts w:ascii="Avenir LT Std 55 Roman" w:hAnsi="Avenir LT Std 55 Roman"/>
          <w:spacing w:val="-1"/>
        </w:rPr>
        <w:t xml:space="preserve"> r</w:t>
      </w:r>
      <w:r w:rsidRPr="00D617DE">
        <w:rPr>
          <w:rFonts w:ascii="Avenir LT Std 55 Roman" w:hAnsi="Avenir LT Std 55 Roman"/>
        </w:rPr>
        <w:t>e</w:t>
      </w:r>
      <w:r w:rsidRPr="00D617DE">
        <w:rPr>
          <w:rFonts w:ascii="Avenir LT Std 55 Roman" w:hAnsi="Avenir LT Std 55 Roman"/>
          <w:spacing w:val="-2"/>
        </w:rPr>
        <w:t>d</w:t>
      </w:r>
      <w:r w:rsidRPr="00D617DE">
        <w:rPr>
          <w:rFonts w:ascii="Avenir LT Std 55 Roman" w:hAnsi="Avenir LT Std 55 Roman"/>
        </w:rPr>
        <w:t>uce</w:t>
      </w:r>
      <w:r w:rsidRPr="00D617DE">
        <w:rPr>
          <w:rFonts w:ascii="Avenir LT Std 55 Roman" w:hAnsi="Avenir LT Std 55 Roman"/>
          <w:spacing w:val="-1"/>
        </w:rPr>
        <w:t xml:space="preserve"> </w:t>
      </w:r>
      <w:r w:rsidRPr="00D617DE">
        <w:rPr>
          <w:rFonts w:ascii="Avenir LT Std 55 Roman" w:hAnsi="Avenir LT Std 55 Roman"/>
        </w:rPr>
        <w:t>any</w:t>
      </w:r>
      <w:r w:rsidRPr="00D617DE">
        <w:rPr>
          <w:rFonts w:ascii="Avenir LT Std 55 Roman" w:hAnsi="Avenir LT Std 55 Roman"/>
          <w:spacing w:val="-2"/>
        </w:rPr>
        <w:t xml:space="preserve"> </w:t>
      </w:r>
      <w:r w:rsidRPr="00D617DE">
        <w:rPr>
          <w:rFonts w:ascii="Avenir LT Std 55 Roman" w:hAnsi="Avenir LT Std 55 Roman"/>
        </w:rPr>
        <w:t>pot</w:t>
      </w:r>
      <w:r w:rsidRPr="00D617DE">
        <w:rPr>
          <w:rFonts w:ascii="Avenir LT Std 55 Roman" w:hAnsi="Avenir LT Std 55 Roman"/>
          <w:spacing w:val="-2"/>
        </w:rPr>
        <w:t>e</w:t>
      </w:r>
      <w:r w:rsidRPr="00D617DE">
        <w:rPr>
          <w:rFonts w:ascii="Avenir LT Std 55 Roman" w:hAnsi="Avenir LT Std 55 Roman"/>
        </w:rPr>
        <w:t>nt</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 xml:space="preserve">cant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pacts</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rPr>
        <w:t>d</w:t>
      </w:r>
      <w:r w:rsidRPr="00D617DE">
        <w:rPr>
          <w:rFonts w:ascii="Avenir LT Std 55 Roman" w:hAnsi="Avenir LT Std 55 Roman"/>
          <w:spacing w:val="-2"/>
        </w:rPr>
        <w:t>e</w:t>
      </w:r>
      <w:r w:rsidRPr="00D617DE">
        <w:rPr>
          <w:rFonts w:ascii="Avenir LT Std 55 Roman" w:hAnsi="Avenir LT Std 55 Roman"/>
        </w:rPr>
        <w:t>nt</w:t>
      </w:r>
      <w:r w:rsidRPr="00D617DE">
        <w:rPr>
          <w:rFonts w:ascii="Avenir LT Std 55 Roman" w:hAnsi="Avenir LT Std 55 Roman"/>
          <w:spacing w:val="-3"/>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ed</w:t>
      </w:r>
      <w:r w:rsidRPr="00D617DE">
        <w:rPr>
          <w:rFonts w:ascii="Avenir LT Std 55 Roman" w:hAnsi="Avenir LT Std 55 Roman"/>
          <w:spacing w:val="-1"/>
        </w:rPr>
        <w:t xml:space="preserve"> 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h</w:t>
      </w:r>
      <w:r w:rsidR="00043346" w:rsidRPr="00D617DE">
        <w:rPr>
          <w:rFonts w:ascii="Avenir LT Std 55 Roman" w:hAnsi="Avenir LT Std 55 Roman"/>
        </w:rPr>
        <w:t>e</w:t>
      </w:r>
      <w:r w:rsidRPr="00D617DE">
        <w:rPr>
          <w:rFonts w:ascii="Avenir LT Std 55 Roman" w:hAnsi="Avenir LT Std 55 Roman"/>
        </w:rPr>
        <w:t xml:space="preserve"> </w:t>
      </w:r>
      <w:r w:rsidR="00962B3A" w:rsidRPr="00D617DE">
        <w:rPr>
          <w:rFonts w:ascii="Avenir LT Std 55 Roman" w:hAnsi="Avenir LT Std 55 Roman"/>
          <w:strike/>
        </w:rPr>
        <w:t>Draft</w:t>
      </w:r>
      <w:r w:rsidR="00962B3A" w:rsidRPr="00D617DE">
        <w:rPr>
          <w:rFonts w:ascii="Avenir LT Std 55 Roman" w:hAnsi="Avenir LT Std 55 Roman"/>
        </w:rPr>
        <w:t xml:space="preserve"> </w:t>
      </w:r>
      <w:r w:rsidR="00962B3A" w:rsidRPr="00D617DE">
        <w:rPr>
          <w:rFonts w:ascii="Avenir LT Std 55 Roman" w:hAnsi="Avenir LT Std 55 Roman"/>
          <w:u w:val="single"/>
        </w:rPr>
        <w:t>Final</w:t>
      </w:r>
      <w:r w:rsidR="00043346" w:rsidRPr="00D617DE">
        <w:rPr>
          <w:rFonts w:ascii="Avenir LT Std 55 Roman" w:hAnsi="Avenir LT Std 55 Roman"/>
        </w:rPr>
        <w:t xml:space="preserve"> </w:t>
      </w:r>
      <w:r w:rsidRPr="00D617DE">
        <w:rPr>
          <w:rFonts w:ascii="Avenir LT Std 55 Roman" w:hAnsi="Avenir LT Std 55 Roman"/>
        </w:rPr>
        <w:t>EA</w:t>
      </w:r>
      <w:r w:rsidR="005115C2" w:rsidRPr="00D617DE">
        <w:rPr>
          <w:rFonts w:ascii="Avenir LT Std 55 Roman" w:hAnsi="Avenir LT Std 55 Roman"/>
        </w:rPr>
        <w:t xml:space="preserve">. </w:t>
      </w:r>
      <w:r w:rsidRPr="00D617DE">
        <w:rPr>
          <w:rFonts w:ascii="Avenir LT Std 55 Roman" w:hAnsi="Avenir LT Std 55 Roman"/>
          <w:spacing w:val="-3"/>
        </w:rPr>
        <w:t>C</w:t>
      </w:r>
      <w:r w:rsidRPr="00D617DE">
        <w:rPr>
          <w:rFonts w:ascii="Avenir LT Std 55 Roman" w:hAnsi="Avenir LT Std 55 Roman"/>
        </w:rPr>
        <w:t>onse</w:t>
      </w:r>
      <w:r w:rsidRPr="00D617DE">
        <w:rPr>
          <w:rFonts w:ascii="Avenir LT Std 55 Roman" w:hAnsi="Avenir LT Std 55 Roman"/>
          <w:spacing w:val="-2"/>
        </w:rPr>
        <w:t>qu</w:t>
      </w:r>
      <w:r w:rsidRPr="00D617DE">
        <w:rPr>
          <w:rFonts w:ascii="Avenir LT Std 55 Roman" w:hAnsi="Avenir LT Std 55 Roman"/>
        </w:rPr>
        <w:t>ent</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 xml:space="preserve">, </w:t>
      </w:r>
      <w:r w:rsidRPr="00D617DE">
        <w:rPr>
          <w:rFonts w:ascii="Avenir LT Std 55 Roman" w:hAnsi="Avenir LT Std 55 Roman"/>
          <w:spacing w:val="-2"/>
        </w:rPr>
        <w:t>t</w:t>
      </w:r>
      <w:r w:rsidRPr="00D617DE">
        <w:rPr>
          <w:rFonts w:ascii="Avenir LT Std 55 Roman" w:hAnsi="Avenir LT Std 55 Roman"/>
        </w:rPr>
        <w:t>h</w:t>
      </w:r>
      <w:r w:rsidRPr="00D617DE">
        <w:rPr>
          <w:rFonts w:ascii="Avenir LT Std 55 Roman" w:hAnsi="Avenir LT Std 55 Roman"/>
          <w:spacing w:val="-1"/>
        </w:rPr>
        <w:t>i</w:t>
      </w:r>
      <w:r w:rsidRPr="00D617DE">
        <w:rPr>
          <w:rFonts w:ascii="Avenir LT Std 55 Roman" w:hAnsi="Avenir LT Std 55 Roman"/>
        </w:rPr>
        <w:t>s</w:t>
      </w:r>
      <w:r w:rsidR="00043346" w:rsidRPr="00D617DE">
        <w:rPr>
          <w:rFonts w:ascii="Avenir LT Std 55 Roman" w:hAnsi="Avenir LT Std 55 Roman"/>
        </w:rPr>
        <w:t xml:space="preserve"> </w:t>
      </w:r>
      <w:r w:rsidR="00962B3A" w:rsidRPr="00D617DE">
        <w:rPr>
          <w:rFonts w:ascii="Avenir LT Std 55 Roman" w:hAnsi="Avenir LT Std 55 Roman"/>
          <w:strike/>
        </w:rPr>
        <w:t>Draft</w:t>
      </w:r>
      <w:r w:rsidR="00962B3A" w:rsidRPr="00D617DE">
        <w:rPr>
          <w:rFonts w:ascii="Avenir LT Std 55 Roman" w:hAnsi="Avenir LT Std 55 Roman"/>
        </w:rPr>
        <w:t xml:space="preserve"> </w:t>
      </w:r>
      <w:r w:rsidR="00962B3A" w:rsidRPr="00D617DE">
        <w:rPr>
          <w:rFonts w:ascii="Avenir LT Std 55 Roman" w:hAnsi="Avenir LT Std 55 Roman"/>
          <w:u w:val="single"/>
        </w:rPr>
        <w:t>Final</w:t>
      </w:r>
      <w:r w:rsidR="00962B3A" w:rsidRPr="00D617DE">
        <w:rPr>
          <w:rFonts w:ascii="Avenir LT Std 55 Roman" w:hAnsi="Avenir LT Std 55 Roman"/>
        </w:rPr>
        <w:t xml:space="preserve"> </w:t>
      </w:r>
      <w:r w:rsidRPr="00D617DE">
        <w:rPr>
          <w:rFonts w:ascii="Avenir LT Std 55 Roman" w:hAnsi="Avenir LT Std 55 Roman"/>
        </w:rPr>
        <w:t>EA</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akes</w:t>
      </w:r>
      <w:r w:rsidRPr="00D617DE">
        <w:rPr>
          <w:rFonts w:ascii="Avenir LT Std 55 Roman" w:hAnsi="Avenir LT Std 55 Roman"/>
          <w:spacing w:val="-2"/>
        </w:rPr>
        <w:t xml:space="preserve"> </w:t>
      </w:r>
      <w:r w:rsidRPr="00D617DE">
        <w:rPr>
          <w:rFonts w:ascii="Avenir LT Std 55 Roman" w:hAnsi="Avenir LT Std 55 Roman"/>
        </w:rPr>
        <w:t>the conse</w:t>
      </w:r>
      <w:r w:rsidRPr="00D617DE">
        <w:rPr>
          <w:rFonts w:ascii="Avenir LT Std 55 Roman" w:hAnsi="Avenir LT Std 55 Roman"/>
          <w:spacing w:val="-1"/>
        </w:rPr>
        <w:t>r</w:t>
      </w:r>
      <w:r w:rsidRPr="00D617DE">
        <w:rPr>
          <w:rFonts w:ascii="Avenir LT Std 55 Roman" w:hAnsi="Avenir LT Std 55 Roman"/>
          <w:spacing w:val="-3"/>
        </w:rPr>
        <w:t>v</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app</w:t>
      </w:r>
      <w:r w:rsidRPr="00D617DE">
        <w:rPr>
          <w:rFonts w:ascii="Avenir LT Std 55 Roman" w:hAnsi="Avenir LT Std 55 Roman"/>
          <w:spacing w:val="-1"/>
        </w:rPr>
        <w:t>r</w:t>
      </w:r>
      <w:r w:rsidRPr="00D617DE">
        <w:rPr>
          <w:rFonts w:ascii="Avenir LT Std 55 Roman" w:hAnsi="Avenir LT Std 55 Roman"/>
        </w:rPr>
        <w:t>oa</w:t>
      </w:r>
      <w:r w:rsidRPr="00D617DE">
        <w:rPr>
          <w:rFonts w:ascii="Avenir LT Std 55 Roman" w:hAnsi="Avenir LT Std 55 Roman"/>
          <w:spacing w:val="-3"/>
        </w:rPr>
        <w:t>c</w:t>
      </w:r>
      <w:r w:rsidRPr="00D617DE">
        <w:rPr>
          <w:rFonts w:ascii="Avenir LT Std 55 Roman" w:hAnsi="Avenir LT Std 55 Roman"/>
        </w:rPr>
        <w:t>h</w:t>
      </w:r>
      <w:r w:rsidRPr="00D617DE">
        <w:rPr>
          <w:rFonts w:ascii="Avenir LT Std 55 Roman" w:hAnsi="Avenir LT Std 55 Roman"/>
          <w:spacing w:val="-1"/>
        </w:rPr>
        <w:t xml:space="preserve"> 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 xml:space="preserve">ts </w:t>
      </w:r>
      <w:r w:rsidRPr="00D617DE">
        <w:rPr>
          <w:rFonts w:ascii="Avenir LT Std 55 Roman" w:hAnsi="Avenir LT Std 55 Roman"/>
          <w:spacing w:val="-2"/>
        </w:rPr>
        <w:t>p</w:t>
      </w:r>
      <w:r w:rsidRPr="00D617DE">
        <w:rPr>
          <w:rFonts w:ascii="Avenir LT Std 55 Roman" w:hAnsi="Avenir LT Std 55 Roman"/>
        </w:rPr>
        <w:t>ost</w:t>
      </w:r>
      <w:r w:rsidRPr="00D617DE">
        <w:rPr>
          <w:rFonts w:ascii="Avenir LT Std 55 Roman" w:hAnsi="Avenir LT Std 55 Roman"/>
          <w:spacing w:val="-1"/>
        </w:rPr>
        <w:t>-</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w:t>
      </w:r>
      <w:r w:rsidRPr="00D617DE">
        <w:rPr>
          <w:rFonts w:ascii="Avenir LT Std 55 Roman" w:hAnsi="Avenir LT Std 55 Roman"/>
          <w:spacing w:val="-3"/>
        </w:rPr>
        <w:t>c</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2"/>
        </w:rPr>
        <w:t>o</w:t>
      </w:r>
      <w:r w:rsidRPr="00D617DE">
        <w:rPr>
          <w:rFonts w:ascii="Avenir LT Std 55 Roman" w:hAnsi="Avenir LT Std 55 Roman"/>
        </w:rPr>
        <w:t>nc</w:t>
      </w:r>
      <w:r w:rsidRPr="00D617DE">
        <w:rPr>
          <w:rFonts w:ascii="Avenir LT Std 55 Roman" w:hAnsi="Avenir LT Std 55 Roman"/>
          <w:spacing w:val="-1"/>
        </w:rPr>
        <w:t>l</w:t>
      </w:r>
      <w:r w:rsidRPr="00D617DE">
        <w:rPr>
          <w:rFonts w:ascii="Avenir LT Std 55 Roman" w:hAnsi="Avenir LT Std 55 Roman"/>
        </w:rPr>
        <w:t>us</w:t>
      </w:r>
      <w:r w:rsidRPr="00D617DE">
        <w:rPr>
          <w:rFonts w:ascii="Avenir LT Std 55 Roman" w:hAnsi="Avenir LT Std 55 Roman"/>
          <w:spacing w:val="-1"/>
        </w:rPr>
        <w:t>i</w:t>
      </w:r>
      <w:r w:rsidRPr="00D617DE">
        <w:rPr>
          <w:rFonts w:ascii="Avenir LT Std 55 Roman" w:hAnsi="Avenir LT Std 55 Roman"/>
        </w:rPr>
        <w:t xml:space="preserve">ons </w:t>
      </w:r>
      <w:r w:rsidRPr="00D617DE">
        <w:rPr>
          <w:rFonts w:ascii="Avenir LT Std 55 Roman" w:hAnsi="Avenir LT Std 55 Roman"/>
          <w:spacing w:val="-1"/>
        </w:rPr>
        <w:t>(i</w:t>
      </w:r>
      <w:r w:rsidRPr="00D617DE">
        <w:rPr>
          <w:rFonts w:ascii="Avenir LT Std 55 Roman" w:hAnsi="Avenir LT Std 55 Roman"/>
        </w:rPr>
        <w:t>.e., t</w:t>
      </w:r>
      <w:r w:rsidRPr="00D617DE">
        <w:rPr>
          <w:rFonts w:ascii="Avenir LT Std 55 Roman" w:hAnsi="Avenir LT Std 55 Roman"/>
          <w:spacing w:val="-2"/>
        </w:rPr>
        <w:t>e</w:t>
      </w:r>
      <w:r w:rsidRPr="00D617DE">
        <w:rPr>
          <w:rFonts w:ascii="Avenir LT Std 55 Roman" w:hAnsi="Avenir LT Std 55 Roman"/>
        </w:rPr>
        <w:t>nd</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rPr>
        <w:t>o</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rPr>
        <w:t>st</w:t>
      </w:r>
      <w:r w:rsidRPr="00D617DE">
        <w:rPr>
          <w:rFonts w:ascii="Avenir LT Std 55 Roman" w:hAnsi="Avenir LT Std 55 Roman"/>
          <w:spacing w:val="-2"/>
        </w:rPr>
        <w:t>a</w:t>
      </w:r>
      <w:r w:rsidRPr="00D617DE">
        <w:rPr>
          <w:rFonts w:ascii="Avenir LT Std 55 Roman" w:hAnsi="Avenir LT Std 55 Roman"/>
        </w:rPr>
        <w:t>te</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ri</w:t>
      </w:r>
      <w:r w:rsidRPr="00D617DE">
        <w:rPr>
          <w:rFonts w:ascii="Avenir LT Std 55 Roman" w:hAnsi="Avenir LT Std 55 Roman"/>
        </w:rPr>
        <w:t>sk t</w:t>
      </w:r>
      <w:r w:rsidRPr="00D617DE">
        <w:rPr>
          <w:rFonts w:ascii="Avenir LT Std 55 Roman" w:hAnsi="Avenir LT Std 55 Roman"/>
          <w:spacing w:val="-2"/>
        </w:rPr>
        <w:t>h</w:t>
      </w:r>
      <w:r w:rsidRPr="00D617DE">
        <w:rPr>
          <w:rFonts w:ascii="Avenir LT Std 55 Roman" w:hAnsi="Avenir LT Std 55 Roman"/>
        </w:rPr>
        <w:t>at</w:t>
      </w:r>
      <w:r w:rsidRPr="00D617DE">
        <w:rPr>
          <w:rFonts w:ascii="Avenir LT Std 55 Roman" w:hAnsi="Avenir LT Std 55 Roman"/>
          <w:spacing w:val="-2"/>
        </w:rPr>
        <w:t xml:space="preserve"> </w:t>
      </w:r>
      <w:r w:rsidRPr="00D617DE">
        <w:rPr>
          <w:rFonts w:ascii="Avenir LT Std 55 Roman" w:hAnsi="Avenir LT Std 55 Roman"/>
        </w:rPr>
        <w:t>feas</w:t>
      </w:r>
      <w:r w:rsidRPr="00D617DE">
        <w:rPr>
          <w:rFonts w:ascii="Avenir LT Std 55 Roman" w:hAnsi="Avenir LT Std 55 Roman"/>
          <w:spacing w:val="-1"/>
        </w:rPr>
        <w:t>i</w:t>
      </w:r>
      <w:r w:rsidRPr="00D617DE">
        <w:rPr>
          <w:rFonts w:ascii="Avenir LT Std 55 Roman" w:hAnsi="Avenir LT Std 55 Roman"/>
        </w:rPr>
        <w:t>b</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1"/>
        </w:rPr>
        <w:t>m</w:t>
      </w:r>
      <w:r w:rsidRPr="00D617DE">
        <w:rPr>
          <w:rFonts w:ascii="Avenir LT Std 55 Roman" w:hAnsi="Avenir LT Std 55 Roman"/>
        </w:rPr>
        <w:t>ay</w:t>
      </w:r>
      <w:r w:rsidRPr="00D617DE">
        <w:rPr>
          <w:rFonts w:ascii="Avenir LT Std 55 Roman" w:hAnsi="Avenir LT Std 55 Roman"/>
          <w:spacing w:val="-2"/>
        </w:rPr>
        <w:t xml:space="preserve"> </w:t>
      </w:r>
      <w:r w:rsidRPr="00D617DE">
        <w:rPr>
          <w:rFonts w:ascii="Avenir LT Std 55 Roman" w:hAnsi="Avenir LT Std 55 Roman"/>
        </w:rPr>
        <w:t>n</w:t>
      </w:r>
      <w:r w:rsidRPr="00D617DE">
        <w:rPr>
          <w:rFonts w:ascii="Avenir LT Std 55 Roman" w:hAnsi="Avenir LT Std 55 Roman"/>
          <w:spacing w:val="-2"/>
        </w:rPr>
        <w:t>o</w:t>
      </w:r>
      <w:r w:rsidRPr="00D617DE">
        <w:rPr>
          <w:rFonts w:ascii="Avenir LT Std 55 Roman" w:hAnsi="Avenir LT Std 55 Roman"/>
        </w:rPr>
        <w:t xml:space="preserve">t </w:t>
      </w:r>
      <w:r w:rsidRPr="00D617DE">
        <w:rPr>
          <w:rFonts w:ascii="Avenir LT Std 55 Roman" w:hAnsi="Avenir LT Std 55 Roman"/>
          <w:spacing w:val="-2"/>
        </w:rPr>
        <w:t>b</w:t>
      </w:r>
      <w:r w:rsidRPr="00D617DE">
        <w:rPr>
          <w:rFonts w:ascii="Avenir LT Std 55 Roman" w:hAnsi="Avenir LT Std 55 Roman"/>
        </w:rPr>
        <w:t>e s</w:t>
      </w:r>
      <w:r w:rsidRPr="00D617DE">
        <w:rPr>
          <w:rFonts w:ascii="Avenir LT Std 55 Roman" w:hAnsi="Avenir LT Std 55 Roman"/>
          <w:spacing w:val="-2"/>
        </w:rPr>
        <w:t>u</w:t>
      </w:r>
      <w:r w:rsidRPr="00D617DE">
        <w:rPr>
          <w:rFonts w:ascii="Avenir LT Std 55 Roman" w:hAnsi="Avenir LT Std 55 Roman"/>
        </w:rPr>
        <w:t>f</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w:t>
      </w:r>
      <w:r w:rsidRPr="00D617DE">
        <w:rPr>
          <w:rFonts w:ascii="Avenir LT Std 55 Roman" w:hAnsi="Avenir LT Std 55 Roman"/>
          <w:spacing w:val="-1"/>
        </w:rPr>
        <w:t>i</w:t>
      </w:r>
      <w:r w:rsidRPr="00D617DE">
        <w:rPr>
          <w:rFonts w:ascii="Avenir LT Std 55 Roman" w:hAnsi="Avenir LT Std 55 Roman"/>
        </w:rPr>
        <w:t>ent</w:t>
      </w:r>
      <w:r w:rsidR="00B013FA" w:rsidRPr="00D617DE">
        <w:rPr>
          <w:rFonts w:ascii="Avenir LT Std 55 Roman" w:hAnsi="Avenir LT Std 55 Roman"/>
        </w:rPr>
        <w:t xml:space="preserve"> to mitigate an impact to less than significant</w:t>
      </w:r>
      <w:r w:rsidRPr="00D617DE">
        <w:rPr>
          <w:rFonts w:ascii="Avenir LT Std 55 Roman" w:hAnsi="Avenir LT Std 55 Roman"/>
        </w:rPr>
        <w:t>)</w:t>
      </w:r>
      <w:r w:rsidRPr="00D617DE">
        <w:rPr>
          <w:rFonts w:ascii="Avenir LT Std 55 Roman" w:hAnsi="Avenir LT Std 55 Roman"/>
          <w:spacing w:val="-3"/>
        </w:rPr>
        <w:t xml:space="preserve"> </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d</w:t>
      </w:r>
      <w:r w:rsidRPr="00D617DE">
        <w:rPr>
          <w:rFonts w:ascii="Avenir LT Std 55 Roman" w:hAnsi="Avenir LT Std 55 Roman"/>
          <w:spacing w:val="-1"/>
        </w:rPr>
        <w:t>i</w:t>
      </w:r>
      <w:r w:rsidRPr="00D617DE">
        <w:rPr>
          <w:rFonts w:ascii="Avenir LT Std 55 Roman" w:hAnsi="Avenir LT Std 55 Roman"/>
        </w:rPr>
        <w:t>sc</w:t>
      </w:r>
      <w:r w:rsidRPr="00D617DE">
        <w:rPr>
          <w:rFonts w:ascii="Avenir LT Std 55 Roman" w:hAnsi="Avenir LT Std 55 Roman"/>
          <w:spacing w:val="-1"/>
        </w:rPr>
        <w:t>l</w:t>
      </w:r>
      <w:r w:rsidRPr="00D617DE">
        <w:rPr>
          <w:rFonts w:ascii="Avenir LT Std 55 Roman" w:hAnsi="Avenir LT Std 55 Roman"/>
        </w:rPr>
        <w:t>os</w:t>
      </w:r>
      <w:r w:rsidRPr="00D617DE">
        <w:rPr>
          <w:rFonts w:ascii="Avenir LT Std 55 Roman" w:hAnsi="Avenir LT Std 55 Roman"/>
          <w:spacing w:val="-2"/>
        </w:rPr>
        <w:t>e</w:t>
      </w:r>
      <w:r w:rsidRPr="00D617DE">
        <w:rPr>
          <w:rFonts w:ascii="Avenir LT Std 55 Roman" w:hAnsi="Avenir LT Std 55 Roman"/>
        </w:rPr>
        <w:t>s,</w:t>
      </w:r>
      <w:r w:rsidRPr="00D617DE">
        <w:rPr>
          <w:rFonts w:ascii="Avenir LT Std 55 Roman" w:hAnsi="Avenir LT Std 55 Roman"/>
          <w:spacing w:val="-2"/>
        </w:rPr>
        <w:t xml:space="preserve"> </w:t>
      </w:r>
      <w:r w:rsidRPr="00D617DE">
        <w:rPr>
          <w:rFonts w:ascii="Avenir LT Std 55 Roman" w:hAnsi="Avenir LT Std 55 Roman"/>
          <w:spacing w:val="2"/>
        </w:rPr>
        <w:t>f</w:t>
      </w:r>
      <w:r w:rsidRPr="00D617DE">
        <w:rPr>
          <w:rFonts w:ascii="Avenir LT Std 55 Roman" w:hAnsi="Avenir LT Std 55 Roman"/>
        </w:rPr>
        <w:t>or</w:t>
      </w:r>
      <w:r w:rsidRPr="00D617DE">
        <w:rPr>
          <w:rFonts w:ascii="Avenir LT Std 55 Roman" w:hAnsi="Avenir LT Std 55 Roman"/>
          <w:spacing w:val="-1"/>
        </w:rPr>
        <w:t xml:space="preserve"> C</w:t>
      </w:r>
      <w:r w:rsidRPr="00D617DE">
        <w:rPr>
          <w:rFonts w:ascii="Avenir LT Std 55 Roman" w:hAnsi="Avenir LT Std 55 Roman"/>
        </w:rPr>
        <w:t>E</w:t>
      </w:r>
      <w:r w:rsidRPr="00D617DE">
        <w:rPr>
          <w:rFonts w:ascii="Avenir LT Std 55 Roman" w:hAnsi="Avenir LT Std 55 Roman"/>
          <w:spacing w:val="-2"/>
        </w:rPr>
        <w:t>Q</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2"/>
        </w:rPr>
        <w:t>o</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li</w:t>
      </w:r>
      <w:r w:rsidRPr="00D617DE">
        <w:rPr>
          <w:rFonts w:ascii="Avenir LT Std 55 Roman" w:hAnsi="Avenir LT Std 55 Roman"/>
        </w:rPr>
        <w:t>an</w:t>
      </w:r>
      <w:r w:rsidRPr="00D617DE">
        <w:rPr>
          <w:rFonts w:ascii="Avenir LT Std 55 Roman" w:hAnsi="Avenir LT Std 55 Roman"/>
          <w:spacing w:val="-3"/>
        </w:rPr>
        <w:t>c</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pu</w:t>
      </w:r>
      <w:r w:rsidRPr="00D617DE">
        <w:rPr>
          <w:rFonts w:ascii="Avenir LT Std 55 Roman" w:hAnsi="Avenir LT Std 55 Roman"/>
          <w:spacing w:val="-1"/>
        </w:rPr>
        <w:t>r</w:t>
      </w:r>
      <w:r w:rsidRPr="00D617DE">
        <w:rPr>
          <w:rFonts w:ascii="Avenir LT Std 55 Roman" w:hAnsi="Avenir LT Std 55 Roman"/>
          <w:spacing w:val="-2"/>
        </w:rPr>
        <w:t>p</w:t>
      </w:r>
      <w:r w:rsidRPr="00D617DE">
        <w:rPr>
          <w:rFonts w:ascii="Avenir LT Std 55 Roman" w:hAnsi="Avenir LT Std 55 Roman"/>
        </w:rPr>
        <w:t>oses,</w:t>
      </w:r>
      <w:r w:rsidRPr="00D617DE">
        <w:rPr>
          <w:rFonts w:ascii="Avenir LT Std 55 Roman" w:hAnsi="Avenir LT Std 55 Roman"/>
          <w:spacing w:val="-2"/>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at pot</w:t>
      </w:r>
      <w:r w:rsidRPr="00D617DE">
        <w:rPr>
          <w:rFonts w:ascii="Avenir LT Std 55 Roman" w:hAnsi="Avenir LT Std 55 Roman"/>
          <w:spacing w:val="-2"/>
        </w:rPr>
        <w:t>e</w:t>
      </w:r>
      <w:r w:rsidRPr="00D617DE">
        <w:rPr>
          <w:rFonts w:ascii="Avenir LT Std 55 Roman" w:hAnsi="Avenir LT Std 55 Roman"/>
        </w:rPr>
        <w:t>nt</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cant</w:t>
      </w:r>
      <w:r w:rsidRPr="00D617DE">
        <w:rPr>
          <w:rFonts w:ascii="Avenir LT Std 55 Roman" w:hAnsi="Avenir LT Std 55 Roman"/>
          <w:spacing w:val="-2"/>
        </w:rPr>
        <w:t xml:space="preserve"> e</w:t>
      </w:r>
      <w:r w:rsidRPr="00D617DE">
        <w:rPr>
          <w:rFonts w:ascii="Avenir LT Std 55 Roman" w:hAnsi="Avenir LT Std 55 Roman"/>
        </w:rPr>
        <w:t>n</w:t>
      </w:r>
      <w:r w:rsidRPr="00D617DE">
        <w:rPr>
          <w:rFonts w:ascii="Avenir LT Std 55 Roman" w:hAnsi="Avenir LT Std 55 Roman"/>
          <w:spacing w:val="-3"/>
        </w:rPr>
        <w:t>v</w:t>
      </w:r>
      <w:r w:rsidRPr="00D617DE">
        <w:rPr>
          <w:rFonts w:ascii="Avenir LT Std 55 Roman" w:hAnsi="Avenir LT Std 55 Roman"/>
          <w:spacing w:val="-1"/>
        </w:rPr>
        <w:t>ir</w:t>
      </w:r>
      <w:r w:rsidRPr="00D617DE">
        <w:rPr>
          <w:rFonts w:ascii="Avenir LT Std 55 Roman" w:hAnsi="Avenir LT Std 55 Roman"/>
        </w:rPr>
        <w:t>on</w:t>
      </w:r>
      <w:r w:rsidRPr="00D617DE">
        <w:rPr>
          <w:rFonts w:ascii="Avenir LT Std 55 Roman" w:hAnsi="Avenir LT Std 55 Roman"/>
          <w:spacing w:val="1"/>
        </w:rPr>
        <w:t>m</w:t>
      </w:r>
      <w:r w:rsidRPr="00D617DE">
        <w:rPr>
          <w:rFonts w:ascii="Avenir LT Std 55 Roman" w:hAnsi="Avenir LT Std 55 Roman"/>
        </w:rPr>
        <w:t>en</w:t>
      </w:r>
      <w:r w:rsidRPr="00D617DE">
        <w:rPr>
          <w:rFonts w:ascii="Avenir LT Std 55 Roman" w:hAnsi="Avenir LT Std 55 Roman"/>
          <w:spacing w:val="-2"/>
        </w:rPr>
        <w:t>t</w:t>
      </w:r>
      <w:r w:rsidRPr="00D617DE">
        <w:rPr>
          <w:rFonts w:ascii="Avenir LT Std 55 Roman" w:hAnsi="Avenir LT Std 55 Roman"/>
        </w:rPr>
        <w:t>al</w:t>
      </w:r>
      <w:r w:rsidRPr="00D617DE">
        <w:rPr>
          <w:rFonts w:ascii="Avenir LT Std 55 Roman" w:hAnsi="Avenir LT Std 55 Roman"/>
          <w:spacing w:val="-1"/>
        </w:rPr>
        <w:t xml:space="preserve"> im</w:t>
      </w:r>
      <w:r w:rsidRPr="00D617DE">
        <w:rPr>
          <w:rFonts w:ascii="Avenir LT Std 55 Roman" w:hAnsi="Avenir LT Std 55 Roman"/>
        </w:rPr>
        <w:t>pacts</w:t>
      </w:r>
      <w:r w:rsidRPr="00D617DE">
        <w:rPr>
          <w:rFonts w:ascii="Avenir LT Std 55 Roman" w:hAnsi="Avenir LT Std 55 Roman"/>
          <w:spacing w:val="-2"/>
        </w:rPr>
        <w:t xml:space="preserve"> </w:t>
      </w:r>
      <w:r w:rsidRPr="00D617DE">
        <w:rPr>
          <w:rFonts w:ascii="Avenir LT Std 55 Roman" w:hAnsi="Avenir LT Std 55 Roman"/>
          <w:spacing w:val="1"/>
        </w:rPr>
        <w:t>m</w:t>
      </w:r>
      <w:r w:rsidRPr="00D617DE">
        <w:rPr>
          <w:rFonts w:ascii="Avenir LT Std 55 Roman" w:hAnsi="Avenir LT Std 55 Roman"/>
        </w:rPr>
        <w:t>ay</w:t>
      </w:r>
      <w:r w:rsidRPr="00D617DE">
        <w:rPr>
          <w:rFonts w:ascii="Avenir LT Std 55 Roman" w:hAnsi="Avenir LT Std 55 Roman"/>
          <w:spacing w:val="-2"/>
        </w:rPr>
        <w:t xml:space="preserve"> </w:t>
      </w:r>
      <w:r w:rsidRPr="00D617DE">
        <w:rPr>
          <w:rFonts w:ascii="Avenir LT Std 55 Roman" w:hAnsi="Avenir LT Std 55 Roman"/>
        </w:rPr>
        <w:t>be</w:t>
      </w:r>
      <w:r w:rsidRPr="00D617DE">
        <w:rPr>
          <w:rFonts w:ascii="Avenir LT Std 55 Roman" w:hAnsi="Avenir LT Std 55 Roman"/>
          <w:spacing w:val="-1"/>
        </w:rPr>
        <w:t xml:space="preserve"> </w:t>
      </w:r>
      <w:r w:rsidRPr="00D617DE">
        <w:rPr>
          <w:rFonts w:ascii="Avenir LT Std 55 Roman" w:hAnsi="Avenir LT Std 55 Roman"/>
        </w:rPr>
        <w:t>una</w:t>
      </w:r>
      <w:r w:rsidRPr="00D617DE">
        <w:rPr>
          <w:rFonts w:ascii="Avenir LT Std 55 Roman" w:hAnsi="Avenir LT Std 55 Roman"/>
          <w:spacing w:val="-3"/>
        </w:rPr>
        <w:t>v</w:t>
      </w:r>
      <w:r w:rsidRPr="00D617DE">
        <w:rPr>
          <w:rFonts w:ascii="Avenir LT Std 55 Roman" w:hAnsi="Avenir LT Std 55 Roman"/>
        </w:rPr>
        <w:t>o</w:t>
      </w:r>
      <w:r w:rsidRPr="00D617DE">
        <w:rPr>
          <w:rFonts w:ascii="Avenir LT Std 55 Roman" w:hAnsi="Avenir LT Std 55 Roman"/>
          <w:spacing w:val="-1"/>
        </w:rPr>
        <w:t>i</w:t>
      </w:r>
      <w:r w:rsidRPr="00D617DE">
        <w:rPr>
          <w:rFonts w:ascii="Avenir LT Std 55 Roman" w:hAnsi="Avenir LT Std 55 Roman"/>
        </w:rPr>
        <w:t>d</w:t>
      </w:r>
      <w:r w:rsidRPr="00D617DE">
        <w:rPr>
          <w:rFonts w:ascii="Avenir LT Std 55 Roman" w:hAnsi="Avenir LT Std 55 Roman"/>
          <w:spacing w:val="-2"/>
        </w:rPr>
        <w:t>a</w:t>
      </w:r>
      <w:r w:rsidRPr="00D617DE">
        <w:rPr>
          <w:rFonts w:ascii="Avenir LT Std 55 Roman" w:hAnsi="Avenir LT Std 55 Roman"/>
        </w:rPr>
        <w:t>b</w:t>
      </w:r>
      <w:r w:rsidRPr="00D617DE">
        <w:rPr>
          <w:rFonts w:ascii="Avenir LT Std 55 Roman" w:hAnsi="Avenir LT Std 55 Roman"/>
          <w:spacing w:val="-1"/>
        </w:rPr>
        <w:t>l</w:t>
      </w:r>
      <w:r w:rsidRPr="00D617DE">
        <w:rPr>
          <w:rFonts w:ascii="Avenir LT Std 55 Roman" w:hAnsi="Avenir LT Std 55 Roman"/>
        </w:rPr>
        <w:t xml:space="preserve">e, </w:t>
      </w:r>
      <w:r w:rsidRPr="00D617DE">
        <w:rPr>
          <w:rFonts w:ascii="Avenir LT Std 55 Roman" w:hAnsi="Avenir LT Std 55 Roman"/>
          <w:spacing w:val="-3"/>
        </w:rPr>
        <w:t>w</w:t>
      </w:r>
      <w:r w:rsidRPr="00D617DE">
        <w:rPr>
          <w:rFonts w:ascii="Avenir LT Std 55 Roman" w:hAnsi="Avenir LT Std 55 Roman"/>
        </w:rPr>
        <w:t>he</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app</w:t>
      </w:r>
      <w:r w:rsidRPr="00D617DE">
        <w:rPr>
          <w:rFonts w:ascii="Avenir LT Std 55 Roman" w:hAnsi="Avenir LT Std 55 Roman"/>
          <w:spacing w:val="-1"/>
        </w:rPr>
        <w:t>r</w:t>
      </w:r>
      <w:r w:rsidRPr="00D617DE">
        <w:rPr>
          <w:rFonts w:ascii="Avenir LT Std 55 Roman" w:hAnsi="Avenir LT Std 55 Roman"/>
        </w:rPr>
        <w:t>op</w:t>
      </w:r>
      <w:r w:rsidRPr="00D617DE">
        <w:rPr>
          <w:rFonts w:ascii="Avenir LT Std 55 Roman" w:hAnsi="Avenir LT Std 55 Roman"/>
          <w:spacing w:val="-1"/>
        </w:rPr>
        <w:t>ri</w:t>
      </w:r>
      <w:r w:rsidRPr="00D617DE">
        <w:rPr>
          <w:rFonts w:ascii="Avenir LT Std 55 Roman" w:hAnsi="Avenir LT Std 55 Roman"/>
          <w:spacing w:val="-2"/>
        </w:rPr>
        <w:t>a</w:t>
      </w:r>
      <w:r w:rsidRPr="00D617DE">
        <w:rPr>
          <w:rFonts w:ascii="Avenir LT Std 55 Roman" w:hAnsi="Avenir LT Std 55 Roman"/>
        </w:rPr>
        <w:t>te</w:t>
      </w:r>
      <w:r w:rsidR="005115C2" w:rsidRPr="00D617DE">
        <w:rPr>
          <w:rFonts w:ascii="Avenir LT Std 55 Roman" w:hAnsi="Avenir LT Std 55 Roman"/>
        </w:rPr>
        <w:t xml:space="preserve">. </w:t>
      </w:r>
      <w:r w:rsidRPr="00D617DE">
        <w:rPr>
          <w:rFonts w:ascii="Avenir LT Std 55 Roman" w:hAnsi="Avenir LT Std 55 Roman"/>
        </w:rPr>
        <w:t xml:space="preserve">It </w:t>
      </w:r>
      <w:r w:rsidRPr="00D617DE">
        <w:rPr>
          <w:rFonts w:ascii="Avenir LT Std 55 Roman" w:hAnsi="Avenir LT Std 55 Roman"/>
          <w:spacing w:val="-3"/>
        </w:rPr>
        <w:t>i</w:t>
      </w:r>
      <w:r w:rsidRPr="00D617DE">
        <w:rPr>
          <w:rFonts w:ascii="Avenir LT Std 55 Roman" w:hAnsi="Avenir LT Std 55 Roman"/>
        </w:rPr>
        <w:t>s a</w:t>
      </w:r>
      <w:r w:rsidRPr="00D617DE">
        <w:rPr>
          <w:rFonts w:ascii="Avenir LT Std 55 Roman" w:hAnsi="Avenir LT Std 55 Roman"/>
          <w:spacing w:val="-1"/>
        </w:rPr>
        <w:t>l</w:t>
      </w:r>
      <w:r w:rsidRPr="00D617DE">
        <w:rPr>
          <w:rFonts w:ascii="Avenir LT Std 55 Roman" w:hAnsi="Avenir LT Std 55 Roman"/>
        </w:rPr>
        <w:t>so</w:t>
      </w:r>
      <w:r w:rsidRPr="00D617DE">
        <w:rPr>
          <w:rFonts w:ascii="Avenir LT Std 55 Roman" w:hAnsi="Avenir LT Std 55 Roman"/>
          <w:spacing w:val="1"/>
        </w:rPr>
        <w:t xml:space="preserve"> </w:t>
      </w:r>
      <w:r w:rsidRPr="00D617DE">
        <w:rPr>
          <w:rFonts w:ascii="Avenir LT Std 55 Roman" w:hAnsi="Avenir LT Std 55 Roman"/>
          <w:spacing w:val="-2"/>
        </w:rPr>
        <w:t>p</w:t>
      </w:r>
      <w:r w:rsidRPr="00D617DE">
        <w:rPr>
          <w:rFonts w:ascii="Avenir LT Std 55 Roman" w:hAnsi="Avenir LT Std 55 Roman"/>
        </w:rPr>
        <w:t>oss</w:t>
      </w:r>
      <w:r w:rsidRPr="00D617DE">
        <w:rPr>
          <w:rFonts w:ascii="Avenir LT Std 55 Roman" w:hAnsi="Avenir LT Std 55 Roman"/>
          <w:spacing w:val="-1"/>
        </w:rPr>
        <w:t>i</w:t>
      </w:r>
      <w:r w:rsidRPr="00D617DE">
        <w:rPr>
          <w:rFonts w:ascii="Avenir LT Std 55 Roman" w:hAnsi="Avenir LT Std 55 Roman"/>
        </w:rPr>
        <w:t>b</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hat</w:t>
      </w:r>
      <w:r w:rsidRPr="00D617DE">
        <w:rPr>
          <w:rFonts w:ascii="Avenir LT Std 55 Roman" w:hAnsi="Avenir LT Std 55 Roman"/>
          <w:spacing w:val="-2"/>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m</w:t>
      </w:r>
      <w:r w:rsidRPr="00D617DE">
        <w:rPr>
          <w:rFonts w:ascii="Avenir LT Std 55 Roman" w:hAnsi="Avenir LT Std 55 Roman"/>
        </w:rPr>
        <w:t>ou</w:t>
      </w:r>
      <w:r w:rsidRPr="00D617DE">
        <w:rPr>
          <w:rFonts w:ascii="Avenir LT Std 55 Roman" w:hAnsi="Avenir LT Std 55 Roman"/>
          <w:spacing w:val="-2"/>
        </w:rPr>
        <w:t>n</w:t>
      </w:r>
      <w:r w:rsidRPr="00D617DE">
        <w:rPr>
          <w:rFonts w:ascii="Avenir LT Std 55 Roman" w:hAnsi="Avenir LT Std 55 Roman"/>
        </w:rPr>
        <w:t xml:space="preserve">t </w:t>
      </w:r>
      <w:r w:rsidRPr="00D617DE">
        <w:rPr>
          <w:rFonts w:ascii="Avenir LT Std 55 Roman" w:hAnsi="Avenir LT Std 55 Roman"/>
          <w:spacing w:val="-2"/>
        </w:rPr>
        <w:t>o</w:t>
      </w:r>
      <w:r w:rsidRPr="00D617DE">
        <w:rPr>
          <w:rFonts w:ascii="Avenir LT Std 55 Roman" w:hAnsi="Avenir LT Std 55 Roman"/>
        </w:rPr>
        <w:t xml:space="preserve">f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n neces</w:t>
      </w:r>
      <w:r w:rsidRPr="00D617DE">
        <w:rPr>
          <w:rFonts w:ascii="Avenir LT Std 55 Roman" w:hAnsi="Avenir LT Std 55 Roman"/>
          <w:spacing w:val="-3"/>
        </w:rPr>
        <w:t>s</w:t>
      </w:r>
      <w:r w:rsidRPr="00D617DE">
        <w:rPr>
          <w:rFonts w:ascii="Avenir LT Std 55 Roman" w:hAnsi="Avenir LT Std 55 Roman"/>
        </w:rPr>
        <w:t>a</w:t>
      </w:r>
      <w:r w:rsidRPr="00D617DE">
        <w:rPr>
          <w:rFonts w:ascii="Avenir LT Std 55 Roman" w:hAnsi="Avenir LT Std 55 Roman"/>
          <w:spacing w:val="-1"/>
        </w:rPr>
        <w:t>r</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educe</w:t>
      </w:r>
      <w:r w:rsidRPr="00D617DE">
        <w:rPr>
          <w:rFonts w:ascii="Avenir LT Std 55 Roman" w:hAnsi="Avenir LT Std 55 Roman"/>
          <w:spacing w:val="-1"/>
        </w:rPr>
        <w:t xml:space="preserve"> </w:t>
      </w:r>
      <w:r w:rsidRPr="00D617DE">
        <w:rPr>
          <w:rFonts w:ascii="Avenir LT Std 55 Roman" w:hAnsi="Avenir LT Std 55 Roman"/>
          <w:spacing w:val="-2"/>
        </w:rPr>
        <w:t>e</w:t>
      </w:r>
      <w:r w:rsidRPr="00D617DE">
        <w:rPr>
          <w:rFonts w:ascii="Avenir LT Std 55 Roman" w:hAnsi="Avenir LT Std 55 Roman"/>
        </w:rPr>
        <w:t>n</w:t>
      </w:r>
      <w:r w:rsidRPr="00D617DE">
        <w:rPr>
          <w:rFonts w:ascii="Avenir LT Std 55 Roman" w:hAnsi="Avenir LT Std 55 Roman"/>
          <w:spacing w:val="-3"/>
        </w:rPr>
        <w:t>v</w:t>
      </w:r>
      <w:r w:rsidRPr="00D617DE">
        <w:rPr>
          <w:rFonts w:ascii="Avenir LT Std 55 Roman" w:hAnsi="Avenir LT Std 55 Roman"/>
          <w:spacing w:val="-1"/>
        </w:rPr>
        <w:t>ir</w:t>
      </w:r>
      <w:r w:rsidRPr="00D617DE">
        <w:rPr>
          <w:rFonts w:ascii="Avenir LT Std 55 Roman" w:hAnsi="Avenir LT Std 55 Roman"/>
        </w:rPr>
        <w:t>on</w:t>
      </w:r>
      <w:r w:rsidRPr="00D617DE">
        <w:rPr>
          <w:rFonts w:ascii="Avenir LT Std 55 Roman" w:hAnsi="Avenir LT Std 55 Roman"/>
          <w:spacing w:val="1"/>
        </w:rPr>
        <w:t>m</w:t>
      </w:r>
      <w:r w:rsidRPr="00D617DE">
        <w:rPr>
          <w:rFonts w:ascii="Avenir LT Std 55 Roman" w:hAnsi="Avenir LT Std 55 Roman"/>
        </w:rPr>
        <w:t>en</w:t>
      </w:r>
      <w:r w:rsidRPr="00D617DE">
        <w:rPr>
          <w:rFonts w:ascii="Avenir LT Std 55 Roman" w:hAnsi="Avenir LT Std 55 Roman"/>
          <w:spacing w:val="-2"/>
        </w:rPr>
        <w:t>t</w:t>
      </w:r>
      <w:r w:rsidRPr="00D617DE">
        <w:rPr>
          <w:rFonts w:ascii="Avenir LT Std 55 Roman" w:hAnsi="Avenir LT Std 55 Roman"/>
        </w:rPr>
        <w:t xml:space="preserve">al </w:t>
      </w:r>
      <w:r w:rsidRPr="00D617DE">
        <w:rPr>
          <w:rFonts w:ascii="Avenir LT Std 55 Roman" w:hAnsi="Avenir LT Std 55 Roman"/>
          <w:spacing w:val="-1"/>
        </w:rPr>
        <w:t>im</w:t>
      </w:r>
      <w:r w:rsidRPr="00D617DE">
        <w:rPr>
          <w:rFonts w:ascii="Avenir LT Std 55 Roman" w:hAnsi="Avenir LT Std 55 Roman"/>
        </w:rPr>
        <w:t>pacts</w:t>
      </w:r>
      <w:r w:rsidRPr="00D617DE">
        <w:rPr>
          <w:rFonts w:ascii="Avenir LT Std 55 Roman" w:hAnsi="Avenir LT Std 55 Roman"/>
          <w:spacing w:val="-2"/>
        </w:rPr>
        <w:t xml:space="preserve"> 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rPr>
        <w:t>be</w:t>
      </w:r>
      <w:r w:rsidRPr="00D617DE">
        <w:rPr>
          <w:rFonts w:ascii="Avenir LT Std 55 Roman" w:hAnsi="Avenir LT Std 55 Roman"/>
          <w:spacing w:val="-3"/>
        </w:rPr>
        <w:t>l</w:t>
      </w:r>
      <w:r w:rsidRPr="00D617DE">
        <w:rPr>
          <w:rFonts w:ascii="Avenir LT Std 55 Roman" w:hAnsi="Avenir LT Std 55 Roman"/>
        </w:rPr>
        <w:t>ow</w:t>
      </w:r>
      <w:r w:rsidRPr="00D617DE">
        <w:rPr>
          <w:rFonts w:ascii="Avenir LT Std 55 Roman" w:hAnsi="Avenir LT Std 55 Roman"/>
          <w:spacing w:val="-3"/>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cant</w:t>
      </w:r>
      <w:r w:rsidRPr="00D617DE">
        <w:rPr>
          <w:rFonts w:ascii="Avenir LT Std 55 Roman" w:hAnsi="Avenir LT Std 55 Roman"/>
          <w:spacing w:val="-2"/>
        </w:rPr>
        <w:t xml:space="preserve"> </w:t>
      </w:r>
      <w:r w:rsidRPr="00D617DE">
        <w:rPr>
          <w:rFonts w:ascii="Avenir LT Std 55 Roman" w:hAnsi="Avenir LT Std 55 Roman"/>
          <w:spacing w:val="-1"/>
        </w:rPr>
        <w:t>l</w:t>
      </w:r>
      <w:r w:rsidRPr="00D617DE">
        <w:rPr>
          <w:rFonts w:ascii="Avenir LT Std 55 Roman" w:hAnsi="Avenir LT Std 55 Roman"/>
          <w:spacing w:val="-2"/>
        </w:rPr>
        <w:t>e</w:t>
      </w:r>
      <w:r w:rsidRPr="00D617DE">
        <w:rPr>
          <w:rFonts w:ascii="Avenir LT Std 55 Roman" w:hAnsi="Avenir LT Std 55 Roman"/>
          <w:spacing w:val="-3"/>
        </w:rPr>
        <w:t>v</w:t>
      </w:r>
      <w:r w:rsidRPr="00D617DE">
        <w:rPr>
          <w:rFonts w:ascii="Avenir LT Std 55 Roman" w:hAnsi="Avenir LT Std 55 Roman"/>
        </w:rPr>
        <w:t xml:space="preserve">el </w:t>
      </w:r>
      <w:r w:rsidRPr="00D617DE">
        <w:rPr>
          <w:rFonts w:ascii="Avenir LT Std 55 Roman" w:hAnsi="Avenir LT Std 55 Roman"/>
          <w:spacing w:val="1"/>
        </w:rPr>
        <w:t>m</w:t>
      </w:r>
      <w:r w:rsidRPr="00D617DE">
        <w:rPr>
          <w:rFonts w:ascii="Avenir LT Std 55 Roman" w:hAnsi="Avenir LT Std 55 Roman"/>
        </w:rPr>
        <w:t>ay</w:t>
      </w:r>
      <w:r w:rsidRPr="00D617DE">
        <w:rPr>
          <w:rFonts w:ascii="Avenir LT Std 55 Roman" w:hAnsi="Avenir LT Std 55 Roman"/>
          <w:spacing w:val="-2"/>
        </w:rPr>
        <w:t xml:space="preserve"> </w:t>
      </w:r>
      <w:r w:rsidRPr="00D617DE">
        <w:rPr>
          <w:rFonts w:ascii="Avenir LT Std 55 Roman" w:hAnsi="Avenir LT Std 55 Roman"/>
        </w:rPr>
        <w:t>be</w:t>
      </w:r>
      <w:r w:rsidRPr="00D617DE">
        <w:rPr>
          <w:rFonts w:ascii="Avenir LT Std 55 Roman" w:hAnsi="Avenir LT Std 55 Roman"/>
          <w:spacing w:val="-1"/>
        </w:rPr>
        <w:t xml:space="preserve"> </w:t>
      </w:r>
      <w:r w:rsidRPr="00D617DE">
        <w:rPr>
          <w:rFonts w:ascii="Avenir LT Std 55 Roman" w:hAnsi="Avenir LT Std 55 Roman"/>
        </w:rPr>
        <w:t>far</w:t>
      </w:r>
      <w:r w:rsidRPr="00D617DE">
        <w:rPr>
          <w:rFonts w:ascii="Avenir LT Std 55 Roman" w:hAnsi="Avenir LT Std 55 Roman"/>
          <w:spacing w:val="-1"/>
        </w:rPr>
        <w:t xml:space="preserve"> l</w:t>
      </w:r>
      <w:r w:rsidRPr="00D617DE">
        <w:rPr>
          <w:rFonts w:ascii="Avenir LT Std 55 Roman" w:hAnsi="Avenir LT Std 55 Roman"/>
        </w:rPr>
        <w:t xml:space="preserve">ess </w:t>
      </w:r>
      <w:r w:rsidRPr="00D617DE">
        <w:rPr>
          <w:rFonts w:ascii="Avenir LT Std 55 Roman" w:hAnsi="Avenir LT Std 55 Roman"/>
          <w:spacing w:val="-2"/>
        </w:rPr>
        <w:t>t</w:t>
      </w:r>
      <w:r w:rsidRPr="00D617DE">
        <w:rPr>
          <w:rFonts w:ascii="Avenir LT Std 55 Roman" w:hAnsi="Avenir LT Std 55 Roman"/>
        </w:rPr>
        <w:t>han</w:t>
      </w:r>
      <w:r w:rsidRPr="00D617DE">
        <w:rPr>
          <w:rFonts w:ascii="Avenir LT Std 55 Roman" w:hAnsi="Avenir LT Std 55 Roman"/>
          <w:spacing w:val="-1"/>
        </w:rPr>
        <w:t xml:space="preserve"> </w:t>
      </w:r>
      <w:r w:rsidRPr="00D617DE">
        <w:rPr>
          <w:rFonts w:ascii="Avenir LT Std 55 Roman" w:hAnsi="Avenir LT Std 55 Roman"/>
        </w:rPr>
        <w:t>d</w:t>
      </w:r>
      <w:r w:rsidRPr="00D617DE">
        <w:rPr>
          <w:rFonts w:ascii="Avenir LT Std 55 Roman" w:hAnsi="Avenir LT Std 55 Roman"/>
          <w:spacing w:val="-3"/>
        </w:rPr>
        <w:t>i</w:t>
      </w:r>
      <w:r w:rsidRPr="00D617DE">
        <w:rPr>
          <w:rFonts w:ascii="Avenir LT Std 55 Roman" w:hAnsi="Avenir LT Std 55 Roman"/>
        </w:rPr>
        <w:t>sc</w:t>
      </w:r>
      <w:r w:rsidRPr="00D617DE">
        <w:rPr>
          <w:rFonts w:ascii="Avenir LT Std 55 Roman" w:hAnsi="Avenir LT Std 55 Roman"/>
          <w:spacing w:val="-1"/>
        </w:rPr>
        <w:t>l</w:t>
      </w:r>
      <w:r w:rsidRPr="00D617DE">
        <w:rPr>
          <w:rFonts w:ascii="Avenir LT Std 55 Roman" w:hAnsi="Avenir LT Std 55 Roman"/>
        </w:rPr>
        <w:t>osed</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th</w:t>
      </w:r>
      <w:r w:rsidRPr="00D617DE">
        <w:rPr>
          <w:rFonts w:ascii="Avenir LT Std 55 Roman" w:hAnsi="Avenir LT Std 55 Roman"/>
          <w:spacing w:val="-1"/>
        </w:rPr>
        <w:t>i</w:t>
      </w:r>
      <w:r w:rsidRPr="00D617DE">
        <w:rPr>
          <w:rFonts w:ascii="Avenir LT Std 55 Roman" w:hAnsi="Avenir LT Std 55 Roman"/>
        </w:rPr>
        <w:t xml:space="preserve">s </w:t>
      </w:r>
      <w:r w:rsidR="00962B3A" w:rsidRPr="00D617DE">
        <w:rPr>
          <w:rFonts w:ascii="Avenir LT Std 55 Roman" w:hAnsi="Avenir LT Std 55 Roman"/>
          <w:strike/>
        </w:rPr>
        <w:t>Draft</w:t>
      </w:r>
      <w:r w:rsidR="00962B3A" w:rsidRPr="00D617DE">
        <w:rPr>
          <w:rFonts w:ascii="Avenir LT Std 55 Roman" w:hAnsi="Avenir LT Std 55 Roman"/>
        </w:rPr>
        <w:t xml:space="preserve"> </w:t>
      </w:r>
      <w:r w:rsidR="00962B3A" w:rsidRPr="00D617DE">
        <w:rPr>
          <w:rFonts w:ascii="Avenir LT Std 55 Roman" w:hAnsi="Avenir LT Std 55 Roman"/>
          <w:u w:val="single"/>
        </w:rPr>
        <w:t>Final</w:t>
      </w:r>
      <w:r w:rsidR="00043346" w:rsidRPr="00D617DE">
        <w:rPr>
          <w:rFonts w:ascii="Avenir LT Std 55 Roman" w:hAnsi="Avenir LT Std 55 Roman"/>
        </w:rPr>
        <w:t xml:space="preserve"> </w:t>
      </w:r>
      <w:r w:rsidRPr="00D617DE">
        <w:rPr>
          <w:rFonts w:ascii="Avenir LT Std 55 Roman" w:hAnsi="Avenir LT Std 55 Roman"/>
          <w:spacing w:val="-2"/>
        </w:rPr>
        <w:t>E</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rPr>
        <w:t>case</w:t>
      </w:r>
      <w:r w:rsidRPr="00D617DE">
        <w:rPr>
          <w:rFonts w:ascii="Avenir LT Std 55 Roman" w:hAnsi="Avenir LT Std 55 Roman"/>
          <w:spacing w:val="-1"/>
        </w:rPr>
        <w:t>-</w:t>
      </w:r>
      <w:r w:rsidRPr="00D617DE">
        <w:rPr>
          <w:rFonts w:ascii="Avenir LT Std 55 Roman" w:hAnsi="Avenir LT Std 55 Roman"/>
        </w:rPr>
        <w:t>b</w:t>
      </w:r>
      <w:r w:rsidRPr="00D617DE">
        <w:rPr>
          <w:rFonts w:ascii="Avenir LT Std 55 Roman" w:hAnsi="Avenir LT Std 55 Roman"/>
          <w:spacing w:val="-3"/>
        </w:rPr>
        <w:t>y</w:t>
      </w:r>
      <w:r w:rsidRPr="00D617DE">
        <w:rPr>
          <w:rFonts w:ascii="Avenir LT Std 55 Roman" w:hAnsi="Avenir LT Std 55 Roman"/>
          <w:spacing w:val="-1"/>
        </w:rPr>
        <w:t>-</w:t>
      </w:r>
      <w:r w:rsidRPr="00D617DE">
        <w:rPr>
          <w:rFonts w:ascii="Avenir LT Std 55 Roman" w:hAnsi="Avenir LT Std 55 Roman"/>
        </w:rPr>
        <w:t>case</w:t>
      </w:r>
      <w:r w:rsidRPr="00D617DE">
        <w:rPr>
          <w:rFonts w:ascii="Avenir LT Std 55 Roman" w:hAnsi="Avenir LT Std 55 Roman"/>
          <w:spacing w:val="1"/>
        </w:rPr>
        <w:t xml:space="preserve"> </w:t>
      </w:r>
      <w:r w:rsidRPr="00D617DE">
        <w:rPr>
          <w:rFonts w:ascii="Avenir LT Std 55 Roman" w:hAnsi="Avenir LT Std 55 Roman"/>
        </w:rPr>
        <w:t>bas</w:t>
      </w:r>
      <w:r w:rsidRPr="00D617DE">
        <w:rPr>
          <w:rFonts w:ascii="Avenir LT Std 55 Roman" w:hAnsi="Avenir LT Std 55 Roman"/>
          <w:spacing w:val="-1"/>
        </w:rPr>
        <w:t>i</w:t>
      </w:r>
      <w:r w:rsidRPr="00D617DE">
        <w:rPr>
          <w:rFonts w:ascii="Avenir LT Std 55 Roman" w:hAnsi="Avenir LT Std 55 Roman"/>
        </w:rPr>
        <w:t>s</w:t>
      </w:r>
      <w:r w:rsidR="005115C2" w:rsidRPr="00D617DE">
        <w:rPr>
          <w:rFonts w:ascii="Avenir LT Std 55 Roman" w:hAnsi="Avenir LT Std 55 Roman"/>
        </w:rPr>
        <w:t xml:space="preserve">. </w:t>
      </w:r>
      <w:r w:rsidRPr="00D617DE">
        <w:rPr>
          <w:rFonts w:ascii="Avenir LT Std 55 Roman" w:hAnsi="Avenir LT Std 55 Roman"/>
        </w:rPr>
        <w:t>It</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rPr>
        <w:t>s e</w:t>
      </w:r>
      <w:r w:rsidRPr="00D617DE">
        <w:rPr>
          <w:rFonts w:ascii="Avenir LT Std 55 Roman" w:hAnsi="Avenir LT Std 55 Roman"/>
          <w:spacing w:val="-3"/>
        </w:rPr>
        <w:t>x</w:t>
      </w:r>
      <w:r w:rsidRPr="00D617DE">
        <w:rPr>
          <w:rFonts w:ascii="Avenir LT Std 55 Roman" w:hAnsi="Avenir LT Std 55 Roman"/>
        </w:rPr>
        <w:t>pected</w:t>
      </w:r>
      <w:r w:rsidRPr="00D617DE">
        <w:rPr>
          <w:rFonts w:ascii="Avenir LT Std 55 Roman" w:hAnsi="Avenir LT Std 55 Roman"/>
          <w:spacing w:val="-1"/>
        </w:rPr>
        <w:t xml:space="preserve"> </w:t>
      </w:r>
      <w:r w:rsidRPr="00D617DE">
        <w:rPr>
          <w:rFonts w:ascii="Avenir LT Std 55 Roman" w:hAnsi="Avenir LT Std 55 Roman"/>
        </w:rPr>
        <w:t>th</w:t>
      </w:r>
      <w:r w:rsidRPr="00D617DE">
        <w:rPr>
          <w:rFonts w:ascii="Avenir LT Std 55 Roman" w:hAnsi="Avenir LT Std 55 Roman"/>
          <w:spacing w:val="-2"/>
        </w:rPr>
        <w:t>a</w:t>
      </w:r>
      <w:r w:rsidRPr="00D617DE">
        <w:rPr>
          <w:rFonts w:ascii="Avenir LT Std 55 Roman" w:hAnsi="Avenir LT Std 55 Roman"/>
        </w:rPr>
        <w:t>t</w:t>
      </w:r>
      <w:r w:rsidRPr="00D617DE">
        <w:rPr>
          <w:rFonts w:ascii="Avenir LT Std 55 Roman" w:hAnsi="Avenir LT Std 55 Roman"/>
          <w:spacing w:val="-2"/>
        </w:rPr>
        <w:t xml:space="preserve"> </w:t>
      </w:r>
      <w:r w:rsidR="00B013FA" w:rsidRPr="00D617DE">
        <w:rPr>
          <w:rFonts w:ascii="Avenir LT Std 55 Roman" w:hAnsi="Avenir LT Std 55 Roman"/>
          <w:spacing w:val="-2"/>
        </w:rPr>
        <w:t xml:space="preserve">many potentially significant impacts of </w:t>
      </w:r>
      <w:r w:rsidRPr="00D617DE">
        <w:rPr>
          <w:rFonts w:ascii="Avenir LT Std 55 Roman" w:hAnsi="Avenir LT Std 55 Roman"/>
          <w:spacing w:val="2"/>
        </w:rPr>
        <w:t>f</w:t>
      </w:r>
      <w:r w:rsidRPr="00D617DE">
        <w:rPr>
          <w:rFonts w:ascii="Avenir LT Std 55 Roman" w:hAnsi="Avenir LT Std 55 Roman"/>
        </w:rPr>
        <w:t>ac</w:t>
      </w:r>
      <w:r w:rsidRPr="00D617DE">
        <w:rPr>
          <w:rFonts w:ascii="Avenir LT Std 55 Roman" w:hAnsi="Avenir LT Std 55 Roman"/>
          <w:spacing w:val="-1"/>
        </w:rPr>
        <w:t>ili</w:t>
      </w:r>
      <w:r w:rsidRPr="00D617DE">
        <w:rPr>
          <w:rFonts w:ascii="Avenir LT Std 55 Roman" w:hAnsi="Avenir LT Std 55 Roman"/>
        </w:rPr>
        <w:t>ty</w:t>
      </w:r>
      <w:r w:rsidRPr="00D617DE">
        <w:rPr>
          <w:rFonts w:ascii="Avenir LT Std 55 Roman" w:hAnsi="Avenir LT Std 55 Roman"/>
          <w:spacing w:val="-2"/>
        </w:rPr>
        <w:t xml:space="preserve"> </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spacing w:val="-2"/>
        </w:rPr>
        <w:t>n</w:t>
      </w:r>
      <w:r w:rsidRPr="00D617DE">
        <w:rPr>
          <w:rFonts w:ascii="Avenir LT Std 55 Roman" w:hAnsi="Avenir LT Std 55 Roman"/>
          <w:spacing w:val="2"/>
        </w:rPr>
        <w:t>f</w:t>
      </w:r>
      <w:r w:rsidRPr="00D617DE">
        <w:rPr>
          <w:rFonts w:ascii="Avenir LT Std 55 Roman" w:hAnsi="Avenir LT Std 55 Roman"/>
          <w:spacing w:val="-1"/>
        </w:rPr>
        <w:t>r</w:t>
      </w:r>
      <w:r w:rsidRPr="00D617DE">
        <w:rPr>
          <w:rFonts w:ascii="Avenir LT Std 55 Roman" w:hAnsi="Avenir LT Std 55 Roman"/>
        </w:rPr>
        <w:t>a</w:t>
      </w:r>
      <w:r w:rsidRPr="00D617DE">
        <w:rPr>
          <w:rFonts w:ascii="Avenir LT Std 55 Roman" w:hAnsi="Avenir LT Std 55 Roman"/>
          <w:spacing w:val="-3"/>
        </w:rPr>
        <w:t>s</w:t>
      </w:r>
      <w:r w:rsidRPr="00D617DE">
        <w:rPr>
          <w:rFonts w:ascii="Avenir LT Std 55 Roman" w:hAnsi="Avenir LT Std 55 Roman"/>
        </w:rPr>
        <w:t>t</w:t>
      </w:r>
      <w:r w:rsidRPr="00D617DE">
        <w:rPr>
          <w:rFonts w:ascii="Avenir LT Std 55 Roman" w:hAnsi="Avenir LT Std 55 Roman"/>
          <w:spacing w:val="-1"/>
        </w:rPr>
        <w:t>r</w:t>
      </w:r>
      <w:r w:rsidRPr="00D617DE">
        <w:rPr>
          <w:rFonts w:ascii="Avenir LT Std 55 Roman" w:hAnsi="Avenir LT Std 55 Roman"/>
        </w:rPr>
        <w:t>uctu</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w:t>
      </w:r>
      <w:r w:rsidRPr="00D617DE">
        <w:rPr>
          <w:rFonts w:ascii="Avenir LT Std 55 Roman" w:hAnsi="Avenir LT Std 55 Roman"/>
          <w:spacing w:val="-3"/>
        </w:rPr>
        <w:t>c</w:t>
      </w:r>
      <w:r w:rsidRPr="00D617DE">
        <w:rPr>
          <w:rFonts w:ascii="Avenir LT Std 55 Roman" w:hAnsi="Avenir LT Std 55 Roman"/>
        </w:rPr>
        <w:t xml:space="preserve">ts </w:t>
      </w:r>
      <w:r w:rsidRPr="00D617DE">
        <w:rPr>
          <w:rFonts w:ascii="Avenir LT Std 55 Roman" w:hAnsi="Avenir LT Std 55 Roman"/>
          <w:spacing w:val="-3"/>
        </w:rPr>
        <w:t>w</w:t>
      </w:r>
      <w:r w:rsidRPr="00D617DE">
        <w:rPr>
          <w:rFonts w:ascii="Avenir LT Std 55 Roman" w:hAnsi="Avenir LT Std 55 Roman"/>
        </w:rPr>
        <w:t>ou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be</w:t>
      </w:r>
      <w:r w:rsidRPr="00D617DE">
        <w:rPr>
          <w:rFonts w:ascii="Avenir LT Std 55 Roman" w:hAnsi="Avenir LT Std 55 Roman"/>
          <w:spacing w:val="-1"/>
        </w:rPr>
        <w:t xml:space="preserve"> </w:t>
      </w:r>
      <w:r w:rsidR="00B013FA" w:rsidRPr="00D617DE">
        <w:rPr>
          <w:rFonts w:ascii="Avenir LT Std 55 Roman" w:hAnsi="Avenir LT Std 55 Roman"/>
        </w:rPr>
        <w:t>avoidable or mitigable</w:t>
      </w:r>
      <w:r w:rsidRPr="00D617DE">
        <w:rPr>
          <w:rFonts w:ascii="Avenir LT Std 55 Roman" w:hAnsi="Avenir LT Std 55 Roman"/>
          <w:spacing w:val="1"/>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spacing w:val="-1"/>
        </w:rPr>
        <w:t>l</w:t>
      </w:r>
      <w:r w:rsidRPr="00D617DE">
        <w:rPr>
          <w:rFonts w:ascii="Avenir LT Std 55 Roman" w:hAnsi="Avenir LT Std 55 Roman"/>
        </w:rPr>
        <w:t>es</w:t>
      </w:r>
      <w:r w:rsidRPr="00D617DE">
        <w:rPr>
          <w:rFonts w:ascii="Avenir LT Std 55 Roman" w:hAnsi="Avenir LT Std 55 Roman"/>
          <w:spacing w:val="-1"/>
        </w:rPr>
        <w:t>s-</w:t>
      </w:r>
      <w:r w:rsidRPr="00D617DE">
        <w:rPr>
          <w:rFonts w:ascii="Avenir LT Std 55 Roman" w:hAnsi="Avenir LT Std 55 Roman"/>
          <w:spacing w:val="-2"/>
        </w:rPr>
        <w:t>t</w:t>
      </w:r>
      <w:r w:rsidRPr="00D617DE">
        <w:rPr>
          <w:rFonts w:ascii="Avenir LT Std 55 Roman" w:hAnsi="Avenir LT Std 55 Roman"/>
        </w:rPr>
        <w:t>han</w:t>
      </w:r>
      <w:r w:rsidRPr="00D617DE">
        <w:rPr>
          <w:rFonts w:ascii="Avenir LT Std 55 Roman" w:hAnsi="Avenir LT Std 55 Roman"/>
          <w:spacing w:val="-1"/>
        </w:rPr>
        <w:t>-</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3"/>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 xml:space="preserve">cant </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el as</w:t>
      </w:r>
      <w:r w:rsidRPr="00D617DE">
        <w:rPr>
          <w:rFonts w:ascii="Avenir LT Std 55 Roman" w:hAnsi="Avenir LT Std 55 Roman"/>
          <w:spacing w:val="-2"/>
        </w:rPr>
        <w:t xml:space="preserve"> </w:t>
      </w:r>
      <w:r w:rsidRPr="00D617DE">
        <w:rPr>
          <w:rFonts w:ascii="Avenir LT Std 55 Roman" w:hAnsi="Avenir LT Std 55 Roman"/>
        </w:rPr>
        <w:t>an</w:t>
      </w:r>
      <w:r w:rsidRPr="00D617DE">
        <w:rPr>
          <w:rFonts w:ascii="Avenir LT Std 55 Roman" w:hAnsi="Avenir LT Std 55 Roman"/>
          <w:spacing w:val="-1"/>
        </w:rPr>
        <w:t xml:space="preserve"> </w:t>
      </w:r>
      <w:r w:rsidRPr="00D617DE">
        <w:rPr>
          <w:rFonts w:ascii="Avenir LT Std 55 Roman" w:hAnsi="Avenir LT Std 55 Roman"/>
        </w:rPr>
        <w:t>out</w:t>
      </w:r>
      <w:r w:rsidRPr="00D617DE">
        <w:rPr>
          <w:rFonts w:ascii="Avenir LT Std 55 Roman" w:hAnsi="Avenir LT Std 55 Roman"/>
          <w:spacing w:val="-3"/>
        </w:rPr>
        <w:t>c</w:t>
      </w:r>
      <w:r w:rsidRPr="00D617DE">
        <w:rPr>
          <w:rFonts w:ascii="Avenir LT Std 55 Roman" w:hAnsi="Avenir LT Std 55 Roman"/>
        </w:rPr>
        <w:t>o</w:t>
      </w:r>
      <w:r w:rsidRPr="00D617DE">
        <w:rPr>
          <w:rFonts w:ascii="Avenir LT Std 55 Roman" w:hAnsi="Avenir LT Std 55 Roman"/>
          <w:spacing w:val="-1"/>
        </w:rPr>
        <w:t>m</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i</w:t>
      </w:r>
      <w:r w:rsidRPr="00D617DE">
        <w:rPr>
          <w:rFonts w:ascii="Avenir LT Std 55 Roman" w:hAnsi="Avenir LT Std 55 Roman"/>
        </w:rPr>
        <w:t>r</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w:t>
      </w:r>
      <w:r w:rsidRPr="00D617DE">
        <w:rPr>
          <w:rFonts w:ascii="Avenir LT Std 55 Roman" w:hAnsi="Avenir LT Std 55 Roman"/>
          <w:spacing w:val="-3"/>
        </w:rPr>
        <w:t>c</w:t>
      </w:r>
      <w:r w:rsidRPr="00D617DE">
        <w:rPr>
          <w:rFonts w:ascii="Avenir LT Std 55 Roman" w:hAnsi="Avenir LT Std 55 Roman"/>
        </w:rPr>
        <w:t>t</w:t>
      </w:r>
      <w:r w:rsidRPr="00D617DE">
        <w:rPr>
          <w:rFonts w:ascii="Avenir LT Std 55 Roman" w:hAnsi="Avenir LT Std 55 Roman"/>
          <w:spacing w:val="-1"/>
        </w:rPr>
        <w:t>-</w:t>
      </w:r>
      <w:r w:rsidRPr="00D617DE">
        <w:rPr>
          <w:rFonts w:ascii="Avenir LT Std 55 Roman" w:hAnsi="Avenir LT Std 55 Roman"/>
        </w:rPr>
        <w:t>spec</w:t>
      </w:r>
      <w:r w:rsidRPr="00D617DE">
        <w:rPr>
          <w:rFonts w:ascii="Avenir LT Std 55 Roman" w:hAnsi="Avenir LT Std 55 Roman"/>
          <w:spacing w:val="-3"/>
        </w:rPr>
        <w:t>i</w:t>
      </w:r>
      <w:r w:rsidRPr="00D617DE">
        <w:rPr>
          <w:rFonts w:ascii="Avenir LT Std 55 Roman" w:hAnsi="Avenir LT Std 55 Roman"/>
          <w:spacing w:val="2"/>
        </w:rPr>
        <w:t>f</w:t>
      </w:r>
      <w:r w:rsidRPr="00D617DE">
        <w:rPr>
          <w:rFonts w:ascii="Avenir LT Std 55 Roman" w:hAnsi="Avenir LT Std 55 Roman"/>
          <w:spacing w:val="-3"/>
        </w:rPr>
        <w:t>i</w:t>
      </w:r>
      <w:r w:rsidRPr="00D617DE">
        <w:rPr>
          <w:rFonts w:ascii="Avenir LT Std 55 Roman" w:hAnsi="Avenir LT Std 55 Roman"/>
        </w:rPr>
        <w:t>c en</w:t>
      </w:r>
      <w:r w:rsidRPr="00D617DE">
        <w:rPr>
          <w:rFonts w:ascii="Avenir LT Std 55 Roman" w:hAnsi="Avenir LT Std 55 Roman"/>
          <w:spacing w:val="-3"/>
        </w:rPr>
        <w:t>v</w:t>
      </w:r>
      <w:r w:rsidRPr="00D617DE">
        <w:rPr>
          <w:rFonts w:ascii="Avenir LT Std 55 Roman" w:hAnsi="Avenir LT Std 55 Roman"/>
          <w:spacing w:val="-1"/>
        </w:rPr>
        <w:t>ir</w:t>
      </w:r>
      <w:r w:rsidRPr="00D617DE">
        <w:rPr>
          <w:rFonts w:ascii="Avenir LT Std 55 Roman" w:hAnsi="Avenir LT Std 55 Roman"/>
        </w:rPr>
        <w:t>on</w:t>
      </w:r>
      <w:r w:rsidRPr="00D617DE">
        <w:rPr>
          <w:rFonts w:ascii="Avenir LT Std 55 Roman" w:hAnsi="Avenir LT Std 55 Roman"/>
          <w:spacing w:val="1"/>
        </w:rPr>
        <w:t>m</w:t>
      </w:r>
      <w:r w:rsidRPr="00D617DE">
        <w:rPr>
          <w:rFonts w:ascii="Avenir LT Std 55 Roman" w:hAnsi="Avenir LT Std 55 Roman"/>
        </w:rPr>
        <w:t>e</w:t>
      </w:r>
      <w:r w:rsidRPr="00D617DE">
        <w:rPr>
          <w:rFonts w:ascii="Avenir LT Std 55 Roman" w:hAnsi="Avenir LT Std 55 Roman"/>
          <w:spacing w:val="-2"/>
        </w:rPr>
        <w:t>n</w:t>
      </w:r>
      <w:r w:rsidRPr="00D617DE">
        <w:rPr>
          <w:rFonts w:ascii="Avenir LT Std 55 Roman" w:hAnsi="Avenir LT Std 55 Roman"/>
        </w:rPr>
        <w:t xml:space="preserve">tal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ew p</w:t>
      </w:r>
      <w:r w:rsidRPr="00D617DE">
        <w:rPr>
          <w:rFonts w:ascii="Avenir LT Std 55 Roman" w:hAnsi="Avenir LT Std 55 Roman"/>
          <w:spacing w:val="-1"/>
        </w:rPr>
        <w:t>r</w:t>
      </w:r>
      <w:r w:rsidRPr="00D617DE">
        <w:rPr>
          <w:rFonts w:ascii="Avenir LT Std 55 Roman" w:hAnsi="Avenir LT Std 55 Roman"/>
        </w:rPr>
        <w:t>ocesses.</w:t>
      </w:r>
    </w:p>
    <w:p w14:paraId="538FEAB6" w14:textId="1EE670C1" w:rsidR="00B14C27" w:rsidRPr="00D617DE" w:rsidRDefault="00B14C27" w:rsidP="0019179A">
      <w:pPr>
        <w:pStyle w:val="Heading2"/>
        <w:rPr>
          <w:rFonts w:ascii="Avenir LT Std 55 Roman" w:hAnsi="Avenir LT Std 55 Roman"/>
        </w:rPr>
      </w:pPr>
      <w:bookmarkStart w:id="192" w:name="3._Beneficial_Effects_to_the_Environment"/>
      <w:bookmarkStart w:id="193" w:name="B._Impact_Analysis_and_Mitigation_Measur"/>
      <w:bookmarkStart w:id="194" w:name="_Toc506533381"/>
      <w:bookmarkStart w:id="195" w:name="_Toc18066553"/>
      <w:bookmarkStart w:id="196" w:name="_Toc71723456"/>
      <w:bookmarkStart w:id="197" w:name="_Toc130242422"/>
      <w:bookmarkEnd w:id="192"/>
      <w:bookmarkEnd w:id="193"/>
      <w:r w:rsidRPr="00D617DE">
        <w:rPr>
          <w:rFonts w:ascii="Avenir LT Std 55 Roman" w:hAnsi="Avenir LT Std 55 Roman"/>
        </w:rPr>
        <w:t>Impact Analysis and Mitigation Measures</w:t>
      </w:r>
      <w:bookmarkEnd w:id="194"/>
      <w:bookmarkEnd w:id="195"/>
      <w:bookmarkEnd w:id="196"/>
      <w:bookmarkEnd w:id="197"/>
    </w:p>
    <w:p w14:paraId="532C31C4" w14:textId="338F991B" w:rsidR="00B14C27" w:rsidRPr="00D617DE" w:rsidRDefault="00B14C27" w:rsidP="009035FA">
      <w:pPr>
        <w:pStyle w:val="BodyText"/>
        <w:rPr>
          <w:rFonts w:ascii="Avenir LT Std 55 Roman" w:hAnsi="Avenir LT Std 55 Roman"/>
        </w:rPr>
      </w:pPr>
      <w:r w:rsidRPr="00D617DE">
        <w:rPr>
          <w:rFonts w:ascii="Avenir LT Std 55 Roman" w:hAnsi="Avenir LT Std 55 Roman"/>
          <w:spacing w:val="2"/>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f</w:t>
      </w:r>
      <w:r w:rsidRPr="00D617DE">
        <w:rPr>
          <w:rFonts w:ascii="Avenir LT Std 55 Roman" w:hAnsi="Avenir LT Std 55 Roman"/>
        </w:rPr>
        <w:t>o</w:t>
      </w:r>
      <w:r w:rsidRPr="00D617DE">
        <w:rPr>
          <w:rFonts w:ascii="Avenir LT Std 55 Roman" w:hAnsi="Avenir LT Std 55 Roman"/>
          <w:spacing w:val="-1"/>
        </w:rPr>
        <w:t>ll</w:t>
      </w:r>
      <w:r w:rsidRPr="00D617DE">
        <w:rPr>
          <w:rFonts w:ascii="Avenir LT Std 55 Roman" w:hAnsi="Avenir LT Std 55 Roman"/>
        </w:rPr>
        <w:t>o</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d</w:t>
      </w:r>
      <w:r w:rsidRPr="00D617DE">
        <w:rPr>
          <w:rFonts w:ascii="Avenir LT Std 55 Roman" w:hAnsi="Avenir LT Std 55 Roman"/>
          <w:spacing w:val="-1"/>
        </w:rPr>
        <w:t>i</w:t>
      </w:r>
      <w:r w:rsidRPr="00D617DE">
        <w:rPr>
          <w:rFonts w:ascii="Avenir LT Std 55 Roman" w:hAnsi="Avenir LT Std 55 Roman"/>
        </w:rPr>
        <w:t>scuss</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des</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a</w:t>
      </w:r>
      <w:r w:rsidRPr="00D617DE">
        <w:rPr>
          <w:rFonts w:ascii="Avenir LT Std 55 Roman" w:hAnsi="Avenir LT Std 55 Roman"/>
          <w:spacing w:val="-1"/>
        </w:rPr>
        <w:t>m</w:t>
      </w:r>
      <w:r w:rsidRPr="00D617DE">
        <w:rPr>
          <w:rFonts w:ascii="Avenir LT Std 55 Roman" w:hAnsi="Avenir LT Std 55 Roman"/>
          <w:spacing w:val="1"/>
        </w:rPr>
        <w:t>m</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c</w:t>
      </w:r>
      <w:r w:rsidRPr="00D617DE">
        <w:rPr>
          <w:rFonts w:ascii="Avenir LT Std 55 Roman" w:hAnsi="Avenir LT Std 55 Roman"/>
          <w:spacing w:val="-2"/>
        </w:rPr>
        <w:t xml:space="preserve"> </w:t>
      </w:r>
      <w:r w:rsidRPr="00D617DE">
        <w:rPr>
          <w:rFonts w:ascii="Avenir LT Std 55 Roman" w:hAnsi="Avenir LT Std 55 Roman"/>
        </w:rPr>
        <w:t>ana</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rPr>
        <w:t xml:space="preserve">s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spacing w:val="-2"/>
        </w:rPr>
        <w:t>e</w:t>
      </w:r>
      <w:r w:rsidRPr="00D617DE">
        <w:rPr>
          <w:rFonts w:ascii="Avenir LT Std 55 Roman" w:hAnsi="Avenir LT Std 55 Roman"/>
        </w:rPr>
        <w:t>aso</w:t>
      </w:r>
      <w:r w:rsidRPr="00D617DE">
        <w:rPr>
          <w:rFonts w:ascii="Avenir LT Std 55 Roman" w:hAnsi="Avenir LT Std 55 Roman"/>
          <w:spacing w:val="-2"/>
        </w:rPr>
        <w:t>n</w:t>
      </w:r>
      <w:r w:rsidRPr="00D617DE">
        <w:rPr>
          <w:rFonts w:ascii="Avenir LT Std 55 Roman" w:hAnsi="Avenir LT Std 55 Roman"/>
        </w:rPr>
        <w:t>ab</w:t>
      </w:r>
      <w:r w:rsidRPr="00D617DE">
        <w:rPr>
          <w:rFonts w:ascii="Avenir LT Std 55 Roman" w:hAnsi="Avenir LT Std 55 Roman"/>
          <w:spacing w:val="-1"/>
        </w:rPr>
        <w:t>l</w:t>
      </w:r>
      <w:r w:rsidRPr="00D617DE">
        <w:rPr>
          <w:rFonts w:ascii="Avenir LT Std 55 Roman" w:hAnsi="Avenir LT Std 55 Roman"/>
        </w:rPr>
        <w:t>y fo</w:t>
      </w:r>
      <w:r w:rsidRPr="00D617DE">
        <w:rPr>
          <w:rFonts w:ascii="Avenir LT Std 55 Roman" w:hAnsi="Avenir LT Std 55 Roman"/>
          <w:spacing w:val="-1"/>
        </w:rPr>
        <w:t>r</w:t>
      </w:r>
      <w:r w:rsidRPr="00D617DE">
        <w:rPr>
          <w:rFonts w:ascii="Avenir LT Std 55 Roman" w:hAnsi="Avenir LT Std 55 Roman"/>
        </w:rPr>
        <w:t>ese</w:t>
      </w:r>
      <w:r w:rsidRPr="00D617DE">
        <w:rPr>
          <w:rFonts w:ascii="Avenir LT Std 55 Roman" w:hAnsi="Avenir LT Std 55 Roman"/>
          <w:spacing w:val="-2"/>
        </w:rPr>
        <w:t>e</w:t>
      </w:r>
      <w:r w:rsidRPr="00D617DE">
        <w:rPr>
          <w:rFonts w:ascii="Avenir LT Std 55 Roman" w:hAnsi="Avenir LT Std 55 Roman"/>
        </w:rPr>
        <w:t>ab</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2"/>
        </w:rPr>
        <w:t>o</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li</w:t>
      </w:r>
      <w:r w:rsidRPr="00D617DE">
        <w:rPr>
          <w:rFonts w:ascii="Avenir LT Std 55 Roman" w:hAnsi="Avenir LT Std 55 Roman"/>
        </w:rPr>
        <w:t>an</w:t>
      </w:r>
      <w:r w:rsidRPr="00D617DE">
        <w:rPr>
          <w:rFonts w:ascii="Avenir LT Std 55 Roman" w:hAnsi="Avenir LT Std 55 Roman"/>
          <w:spacing w:val="-3"/>
        </w:rPr>
        <w:t>c</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esp</w:t>
      </w:r>
      <w:r w:rsidRPr="00D617DE">
        <w:rPr>
          <w:rFonts w:ascii="Avenir LT Std 55 Roman" w:hAnsi="Avenir LT Std 55 Roman"/>
          <w:spacing w:val="-2"/>
        </w:rPr>
        <w:t>o</w:t>
      </w:r>
      <w:r w:rsidRPr="00D617DE">
        <w:rPr>
          <w:rFonts w:ascii="Avenir LT Std 55 Roman" w:hAnsi="Avenir LT Std 55 Roman"/>
        </w:rPr>
        <w:t>nses</w:t>
      </w:r>
      <w:r w:rsidRPr="00D617DE">
        <w:rPr>
          <w:rFonts w:ascii="Avenir LT Std 55 Roman" w:hAnsi="Avenir LT Std 55 Roman"/>
          <w:spacing w:val="-2"/>
        </w:rPr>
        <w:t xml:space="preserve"> </w:t>
      </w:r>
      <w:r w:rsidRPr="00D617DE">
        <w:rPr>
          <w:rFonts w:ascii="Avenir LT Std 55 Roman" w:hAnsi="Avenir LT Std 55 Roman"/>
        </w:rPr>
        <w:t>th</w:t>
      </w:r>
      <w:r w:rsidRPr="00D617DE">
        <w:rPr>
          <w:rFonts w:ascii="Avenir LT Std 55 Roman" w:hAnsi="Avenir LT Std 55 Roman"/>
          <w:spacing w:val="-2"/>
        </w:rPr>
        <w:t>a</w:t>
      </w:r>
      <w:r w:rsidRPr="00D617DE">
        <w:rPr>
          <w:rFonts w:ascii="Avenir LT Std 55 Roman" w:hAnsi="Avenir LT Std 55 Roman"/>
        </w:rPr>
        <w:t>t c</w:t>
      </w:r>
      <w:r w:rsidRPr="00D617DE">
        <w:rPr>
          <w:rFonts w:ascii="Avenir LT Std 55 Roman" w:hAnsi="Avenir LT Std 55 Roman"/>
          <w:spacing w:val="-2"/>
        </w:rPr>
        <w:t>o</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r</w:t>
      </w:r>
      <w:r w:rsidRPr="00D617DE">
        <w:rPr>
          <w:rFonts w:ascii="Avenir LT Std 55 Roman" w:hAnsi="Avenir LT Std 55 Roman"/>
        </w:rPr>
        <w:t>esu</w:t>
      </w:r>
      <w:r w:rsidRPr="00D617DE">
        <w:rPr>
          <w:rFonts w:ascii="Avenir LT Std 55 Roman" w:hAnsi="Avenir LT Std 55 Roman"/>
          <w:spacing w:val="-1"/>
        </w:rPr>
        <w:t>l</w:t>
      </w:r>
      <w:r w:rsidRPr="00D617DE">
        <w:rPr>
          <w:rFonts w:ascii="Avenir LT Std 55 Roman" w:hAnsi="Avenir LT Std 55 Roman"/>
        </w:rPr>
        <w:t>t</w:t>
      </w:r>
      <w:r w:rsidRPr="00D617DE">
        <w:rPr>
          <w:rFonts w:ascii="Avenir LT Std 55 Roman" w:hAnsi="Avenir LT Std 55 Roman"/>
          <w:spacing w:val="-2"/>
        </w:rPr>
        <w:t xml:space="preserve"> </w:t>
      </w:r>
      <w:r w:rsidRPr="00D617DE">
        <w:rPr>
          <w:rFonts w:ascii="Avenir LT Std 55 Roman" w:hAnsi="Avenir LT Std 55 Roman"/>
          <w:spacing w:val="2"/>
        </w:rPr>
        <w:t>f</w:t>
      </w:r>
      <w:r w:rsidRPr="00D617DE">
        <w:rPr>
          <w:rFonts w:ascii="Avenir LT Std 55 Roman" w:hAnsi="Avenir LT Std 55 Roman"/>
          <w:spacing w:val="-1"/>
        </w:rPr>
        <w:t>r</w:t>
      </w:r>
      <w:r w:rsidRPr="00D617DE">
        <w:rPr>
          <w:rFonts w:ascii="Avenir LT Std 55 Roman" w:hAnsi="Avenir LT Std 55 Roman"/>
          <w:spacing w:val="-2"/>
        </w:rPr>
        <w:t>o</w:t>
      </w:r>
      <w:r w:rsidRPr="00D617DE">
        <w:rPr>
          <w:rFonts w:ascii="Avenir LT Std 55 Roman" w:hAnsi="Avenir LT Std 55 Roman"/>
        </w:rPr>
        <w:t>m</w:t>
      </w:r>
      <w:r w:rsidRPr="00D617DE">
        <w:rPr>
          <w:rFonts w:ascii="Avenir LT Std 55 Roman" w:hAnsi="Avenir LT Std 55 Roman"/>
          <w:spacing w:val="2"/>
        </w:rPr>
        <w:t xml:space="preserve"> </w:t>
      </w:r>
      <w:r w:rsidRPr="00D617DE">
        <w:rPr>
          <w:rFonts w:ascii="Avenir LT Std 55 Roman" w:hAnsi="Avenir LT Std 55 Roman"/>
          <w:spacing w:val="-3"/>
        </w:rPr>
        <w:t>i</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w:t>
      </w:r>
      <w:r w:rsidRPr="00D617DE">
        <w:rPr>
          <w:rFonts w:ascii="Avenir LT Std 55 Roman" w:hAnsi="Avenir LT Std 55 Roman"/>
          <w:spacing w:val="-2"/>
        </w:rPr>
        <w:t>e</w:t>
      </w:r>
      <w:r w:rsidRPr="00D617DE">
        <w:rPr>
          <w:rFonts w:ascii="Avenir LT Std 55 Roman" w:hAnsi="Avenir LT Std 55 Roman"/>
          <w:spacing w:val="1"/>
        </w:rPr>
        <w:t>m</w:t>
      </w:r>
      <w:r w:rsidRPr="00D617DE">
        <w:rPr>
          <w:rFonts w:ascii="Avenir LT Std 55 Roman" w:hAnsi="Avenir LT Std 55 Roman"/>
          <w:spacing w:val="-2"/>
        </w:rPr>
        <w:t>e</w:t>
      </w:r>
      <w:r w:rsidRPr="00D617DE">
        <w:rPr>
          <w:rFonts w:ascii="Avenir LT Std 55 Roman" w:hAnsi="Avenir LT Std 55 Roman"/>
        </w:rPr>
        <w:t>n</w:t>
      </w:r>
      <w:r w:rsidRPr="00D617DE">
        <w:rPr>
          <w:rFonts w:ascii="Avenir LT Std 55 Roman" w:hAnsi="Avenir LT Std 55 Roman"/>
          <w:spacing w:val="-2"/>
        </w:rPr>
        <w:t>t</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 the</w:t>
      </w:r>
      <w:r w:rsidRPr="00D617DE">
        <w:rPr>
          <w:rFonts w:ascii="Avenir LT Std 55 Roman" w:hAnsi="Avenir LT Std 55 Roman"/>
          <w:spacing w:val="-1"/>
        </w:rPr>
        <w:t xml:space="preserve"> </w:t>
      </w:r>
      <w:r w:rsidR="009D3FBD"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opo</w:t>
      </w:r>
      <w:r w:rsidRPr="00D617DE">
        <w:rPr>
          <w:rFonts w:ascii="Avenir LT Std 55 Roman" w:hAnsi="Avenir LT Std 55 Roman"/>
          <w:spacing w:val="-3"/>
        </w:rPr>
        <w:t>s</w:t>
      </w:r>
      <w:r w:rsidRPr="00D617DE">
        <w:rPr>
          <w:rFonts w:ascii="Avenir LT Std 55 Roman" w:hAnsi="Avenir LT Std 55 Roman"/>
        </w:rPr>
        <w:t>ed</w:t>
      </w:r>
      <w:r w:rsidR="00816ACA" w:rsidRPr="00D617DE">
        <w:rPr>
          <w:rFonts w:ascii="Avenir LT Std 55 Roman" w:hAnsi="Avenir LT Std 55 Roman"/>
          <w:spacing w:val="-1"/>
        </w:rPr>
        <w:t xml:space="preserve"> </w:t>
      </w:r>
      <w:r w:rsidR="009D3FBD" w:rsidRPr="00D617DE">
        <w:rPr>
          <w:rFonts w:ascii="Avenir LT Std 55 Roman" w:hAnsi="Avenir LT Std 55 Roman"/>
          <w:spacing w:val="-1"/>
        </w:rPr>
        <w:t>Project</w:t>
      </w:r>
      <w:r w:rsidRPr="00D617DE">
        <w:rPr>
          <w:rFonts w:ascii="Avenir LT Std 55 Roman" w:hAnsi="Avenir LT Std 55 Roman"/>
        </w:rPr>
        <w:t xml:space="preserve">, </w:t>
      </w:r>
      <w:r w:rsidRPr="00D617DE">
        <w:rPr>
          <w:rFonts w:ascii="Avenir LT Std 55 Roman" w:hAnsi="Avenir LT Std 55 Roman"/>
          <w:spacing w:val="-3"/>
        </w:rPr>
        <w:t>w</w:t>
      </w:r>
      <w:r w:rsidRPr="00D617DE">
        <w:rPr>
          <w:rFonts w:ascii="Avenir LT Std 55 Roman" w:hAnsi="Avenir LT Std 55 Roman"/>
        </w:rPr>
        <w:t>h</w:t>
      </w:r>
      <w:r w:rsidRPr="00D617DE">
        <w:rPr>
          <w:rFonts w:ascii="Avenir LT Std 55 Roman" w:hAnsi="Avenir LT Std 55 Roman"/>
          <w:spacing w:val="-1"/>
        </w:rPr>
        <w:t>i</w:t>
      </w:r>
      <w:r w:rsidRPr="00D617DE">
        <w:rPr>
          <w:rFonts w:ascii="Avenir LT Std 55 Roman" w:hAnsi="Avenir LT Std 55 Roman"/>
        </w:rPr>
        <w:t>ch</w:t>
      </w:r>
      <w:r w:rsidRPr="00D617DE">
        <w:rPr>
          <w:rFonts w:ascii="Avenir LT Std 55 Roman" w:hAnsi="Avenir LT Std 55 Roman"/>
          <w:spacing w:val="1"/>
        </w:rPr>
        <w:t xml:space="preserve"> </w:t>
      </w:r>
      <w:r w:rsidR="002F1A14" w:rsidRPr="00D617DE">
        <w:rPr>
          <w:rFonts w:ascii="Avenir LT Std 55 Roman" w:hAnsi="Avenir LT Std 55 Roman"/>
        </w:rPr>
        <w:t>are</w:t>
      </w:r>
      <w:r w:rsidR="002F1A14" w:rsidRPr="00D617DE">
        <w:rPr>
          <w:rFonts w:ascii="Avenir LT Std 55 Roman" w:hAnsi="Avenir LT Std 55 Roman"/>
          <w:spacing w:val="-1"/>
        </w:rPr>
        <w:t xml:space="preserve"> </w:t>
      </w:r>
      <w:r w:rsidRPr="00D617DE">
        <w:rPr>
          <w:rFonts w:ascii="Avenir LT Std 55 Roman" w:hAnsi="Avenir LT Std 55 Roman"/>
        </w:rPr>
        <w:t>desc</w:t>
      </w:r>
      <w:r w:rsidRPr="00D617DE">
        <w:rPr>
          <w:rFonts w:ascii="Avenir LT Std 55 Roman" w:hAnsi="Avenir LT Std 55 Roman"/>
          <w:spacing w:val="-1"/>
        </w:rPr>
        <w:t>ri</w:t>
      </w:r>
      <w:r w:rsidRPr="00D617DE">
        <w:rPr>
          <w:rFonts w:ascii="Avenir LT Std 55 Roman" w:hAnsi="Avenir LT Std 55 Roman"/>
        </w:rPr>
        <w:t>b</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1"/>
        </w:rPr>
        <w:t>C</w:t>
      </w:r>
      <w:r w:rsidRPr="00D617DE">
        <w:rPr>
          <w:rFonts w:ascii="Avenir LT Std 55 Roman" w:hAnsi="Avenir LT Std 55 Roman"/>
          <w:spacing w:val="-2"/>
        </w:rPr>
        <w:t>h</w:t>
      </w:r>
      <w:r w:rsidRPr="00D617DE">
        <w:rPr>
          <w:rFonts w:ascii="Avenir LT Std 55 Roman" w:hAnsi="Avenir LT Std 55 Roman"/>
        </w:rPr>
        <w:t>apter</w:t>
      </w:r>
      <w:r w:rsidRPr="00D617DE">
        <w:rPr>
          <w:rFonts w:ascii="Avenir LT Std 55 Roman" w:hAnsi="Avenir LT Std 55 Roman"/>
          <w:spacing w:val="-3"/>
        </w:rPr>
        <w:t xml:space="preserve"> </w:t>
      </w:r>
      <w:r w:rsidRPr="00D617DE">
        <w:rPr>
          <w:rFonts w:ascii="Avenir LT Std 55 Roman" w:hAnsi="Avenir LT Std 55 Roman"/>
        </w:rPr>
        <w:t>2</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 th</w:t>
      </w:r>
      <w:r w:rsidRPr="00D617DE">
        <w:rPr>
          <w:rFonts w:ascii="Avenir LT Std 55 Roman" w:hAnsi="Avenir LT Std 55 Roman"/>
          <w:spacing w:val="-1"/>
        </w:rPr>
        <w:t>i</w:t>
      </w:r>
      <w:r w:rsidRPr="00D617DE">
        <w:rPr>
          <w:rFonts w:ascii="Avenir LT Std 55 Roman" w:hAnsi="Avenir LT Std 55 Roman"/>
        </w:rPr>
        <w:t xml:space="preserve">s </w:t>
      </w:r>
      <w:r w:rsidR="00962B3A" w:rsidRPr="00D617DE">
        <w:rPr>
          <w:rFonts w:ascii="Avenir LT Std 55 Roman" w:hAnsi="Avenir LT Std 55 Roman"/>
          <w:strike/>
        </w:rPr>
        <w:t>Draft</w:t>
      </w:r>
      <w:r w:rsidR="00962B3A" w:rsidRPr="00D617DE">
        <w:rPr>
          <w:rFonts w:ascii="Avenir LT Std 55 Roman" w:hAnsi="Avenir LT Std 55 Roman"/>
        </w:rPr>
        <w:t xml:space="preserve"> </w:t>
      </w:r>
      <w:r w:rsidR="00962B3A" w:rsidRPr="00D617DE">
        <w:rPr>
          <w:rFonts w:ascii="Avenir LT Std 55 Roman" w:hAnsi="Avenir LT Std 55 Roman"/>
          <w:u w:val="single"/>
        </w:rPr>
        <w:t>Final</w:t>
      </w:r>
      <w:r w:rsidR="00DE6EB1" w:rsidRPr="00D617DE">
        <w:rPr>
          <w:rFonts w:ascii="Avenir LT Std 55 Roman" w:hAnsi="Avenir LT Std 55 Roman"/>
        </w:rPr>
        <w:t xml:space="preserve"> </w:t>
      </w:r>
      <w:r w:rsidRPr="00D617DE">
        <w:rPr>
          <w:rFonts w:ascii="Avenir LT Std 55 Roman" w:hAnsi="Avenir LT Std 55 Roman"/>
        </w:rPr>
        <w:t>EA</w:t>
      </w:r>
      <w:r w:rsidR="005115C2" w:rsidRPr="00D617DE">
        <w:rPr>
          <w:rFonts w:ascii="Avenir LT Std 55 Roman" w:hAnsi="Avenir LT Std 55 Roman"/>
        </w:rPr>
        <w:t xml:space="preserve">.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im</w:t>
      </w:r>
      <w:r w:rsidRPr="00D617DE">
        <w:rPr>
          <w:rFonts w:ascii="Avenir LT Std 55 Roman" w:hAnsi="Avenir LT Std 55 Roman"/>
        </w:rPr>
        <w:t>pact</w:t>
      </w:r>
      <w:r w:rsidRPr="00D617DE">
        <w:rPr>
          <w:rFonts w:ascii="Avenir LT Std 55 Roman" w:hAnsi="Avenir LT Std 55 Roman"/>
          <w:spacing w:val="-2"/>
        </w:rPr>
        <w:t xml:space="preserve"> a</w:t>
      </w:r>
      <w:r w:rsidRPr="00D617DE">
        <w:rPr>
          <w:rFonts w:ascii="Avenir LT Std 55 Roman" w:hAnsi="Avenir LT Std 55 Roman"/>
        </w:rPr>
        <w:t>na</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rPr>
        <w:t xml:space="preserve">s </w:t>
      </w:r>
      <w:r w:rsidRPr="00D617DE">
        <w:rPr>
          <w:rFonts w:ascii="Avenir LT Std 55 Roman" w:hAnsi="Avenir LT Std 55 Roman"/>
          <w:spacing w:val="-1"/>
        </w:rPr>
        <w:t>i</w:t>
      </w:r>
      <w:r w:rsidRPr="00D617DE">
        <w:rPr>
          <w:rFonts w:ascii="Avenir LT Std 55 Roman" w:hAnsi="Avenir LT Std 55 Roman"/>
        </w:rPr>
        <w:t>s o</w:t>
      </w:r>
      <w:r w:rsidRPr="00D617DE">
        <w:rPr>
          <w:rFonts w:ascii="Avenir LT Std 55 Roman" w:hAnsi="Avenir LT Std 55 Roman"/>
          <w:spacing w:val="-1"/>
        </w:rPr>
        <w:t>r</w:t>
      </w:r>
      <w:r w:rsidRPr="00D617DE">
        <w:rPr>
          <w:rFonts w:ascii="Avenir LT Std 55 Roman" w:hAnsi="Avenir LT Std 55 Roman"/>
          <w:spacing w:val="-2"/>
        </w:rPr>
        <w:t>g</w:t>
      </w:r>
      <w:r w:rsidRPr="00D617DE">
        <w:rPr>
          <w:rFonts w:ascii="Avenir LT Std 55 Roman" w:hAnsi="Avenir LT Std 55 Roman"/>
        </w:rPr>
        <w:t>an</w:t>
      </w:r>
      <w:r w:rsidRPr="00D617DE">
        <w:rPr>
          <w:rFonts w:ascii="Avenir LT Std 55 Roman" w:hAnsi="Avenir LT Std 55 Roman"/>
          <w:spacing w:val="-1"/>
        </w:rPr>
        <w:t>i</w:t>
      </w:r>
      <w:r w:rsidRPr="00D617DE">
        <w:rPr>
          <w:rFonts w:ascii="Avenir LT Std 55 Roman" w:hAnsi="Avenir LT Std 55 Roman"/>
          <w:spacing w:val="-3"/>
        </w:rPr>
        <w:t>z</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rPr>
        <w:t>by en</w:t>
      </w:r>
      <w:r w:rsidRPr="00D617DE">
        <w:rPr>
          <w:rFonts w:ascii="Avenir LT Std 55 Roman" w:hAnsi="Avenir LT Std 55 Roman"/>
          <w:spacing w:val="-3"/>
        </w:rPr>
        <w:t>v</w:t>
      </w:r>
      <w:r w:rsidRPr="00D617DE">
        <w:rPr>
          <w:rFonts w:ascii="Avenir LT Std 55 Roman" w:hAnsi="Avenir LT Std 55 Roman"/>
          <w:spacing w:val="-1"/>
        </w:rPr>
        <w:t>ir</w:t>
      </w:r>
      <w:r w:rsidRPr="00D617DE">
        <w:rPr>
          <w:rFonts w:ascii="Avenir LT Std 55 Roman" w:hAnsi="Avenir LT Std 55 Roman"/>
        </w:rPr>
        <w:t>on</w:t>
      </w:r>
      <w:r w:rsidRPr="00D617DE">
        <w:rPr>
          <w:rFonts w:ascii="Avenir LT Std 55 Roman" w:hAnsi="Avenir LT Std 55 Roman"/>
          <w:spacing w:val="1"/>
        </w:rPr>
        <w:t>m</w:t>
      </w:r>
      <w:r w:rsidRPr="00D617DE">
        <w:rPr>
          <w:rFonts w:ascii="Avenir LT Std 55 Roman" w:hAnsi="Avenir LT Std 55 Roman"/>
          <w:spacing w:val="-2"/>
        </w:rPr>
        <w:t>e</w:t>
      </w:r>
      <w:r w:rsidRPr="00D617DE">
        <w:rPr>
          <w:rFonts w:ascii="Avenir LT Std 55 Roman" w:hAnsi="Avenir LT Std 55 Roman"/>
        </w:rPr>
        <w:t xml:space="preserve">ntal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3"/>
        </w:rPr>
        <w:t>s</w:t>
      </w:r>
      <w:r w:rsidRPr="00D617DE">
        <w:rPr>
          <w:rFonts w:ascii="Avenir LT Std 55 Roman" w:hAnsi="Avenir LT Std 55 Roman"/>
        </w:rPr>
        <w:t>ou</w:t>
      </w:r>
      <w:r w:rsidRPr="00D617DE">
        <w:rPr>
          <w:rFonts w:ascii="Avenir LT Std 55 Roman" w:hAnsi="Avenir LT Std 55 Roman"/>
          <w:spacing w:val="-1"/>
        </w:rPr>
        <w:t>r</w:t>
      </w:r>
      <w:r w:rsidRPr="00D617DE">
        <w:rPr>
          <w:rFonts w:ascii="Avenir LT Std 55 Roman" w:hAnsi="Avenir LT Std 55 Roman"/>
          <w:spacing w:val="-3"/>
        </w:rPr>
        <w:t>c</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r</w:t>
      </w:r>
      <w:r w:rsidRPr="00D617DE">
        <w:rPr>
          <w:rFonts w:ascii="Avenir LT Std 55 Roman" w:hAnsi="Avenir LT Std 55 Roman"/>
        </w:rPr>
        <w:t>eas</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rPr>
        <w:t>n acco</w:t>
      </w:r>
      <w:r w:rsidRPr="00D617DE">
        <w:rPr>
          <w:rFonts w:ascii="Avenir LT Std 55 Roman" w:hAnsi="Avenir LT Std 55 Roman"/>
          <w:spacing w:val="-1"/>
        </w:rPr>
        <w:t>r</w:t>
      </w:r>
      <w:r w:rsidRPr="00D617DE">
        <w:rPr>
          <w:rFonts w:ascii="Avenir LT Std 55 Roman" w:hAnsi="Avenir LT Std 55 Roman"/>
        </w:rPr>
        <w:t>d</w:t>
      </w:r>
      <w:r w:rsidRPr="00D617DE">
        <w:rPr>
          <w:rFonts w:ascii="Avenir LT Std 55 Roman" w:hAnsi="Avenir LT Std 55 Roman"/>
          <w:spacing w:val="-2"/>
        </w:rPr>
        <w:t>a</w:t>
      </w:r>
      <w:r w:rsidRPr="00D617DE">
        <w:rPr>
          <w:rFonts w:ascii="Avenir LT Std 55 Roman" w:hAnsi="Avenir LT Std 55 Roman"/>
        </w:rPr>
        <w:t>nce</w:t>
      </w:r>
      <w:r w:rsidRPr="00D617DE">
        <w:rPr>
          <w:rFonts w:ascii="Avenir LT Std 55 Roman" w:hAnsi="Avenir LT Std 55 Roman"/>
          <w:spacing w:val="1"/>
        </w:rPr>
        <w:t xml:space="preserve">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o</w:t>
      </w:r>
      <w:r w:rsidRPr="00D617DE">
        <w:rPr>
          <w:rFonts w:ascii="Avenir LT Std 55 Roman" w:hAnsi="Avenir LT Std 55 Roman"/>
        </w:rPr>
        <w:t>p</w:t>
      </w:r>
      <w:r w:rsidRPr="00D617DE">
        <w:rPr>
          <w:rFonts w:ascii="Avenir LT Std 55 Roman" w:hAnsi="Avenir LT Std 55 Roman"/>
          <w:spacing w:val="-1"/>
        </w:rPr>
        <w:t>i</w:t>
      </w:r>
      <w:r w:rsidRPr="00D617DE">
        <w:rPr>
          <w:rFonts w:ascii="Avenir LT Std 55 Roman" w:hAnsi="Avenir LT Std 55 Roman"/>
        </w:rPr>
        <w:t>cs p</w:t>
      </w:r>
      <w:r w:rsidRPr="00D617DE">
        <w:rPr>
          <w:rFonts w:ascii="Avenir LT Std 55 Roman" w:hAnsi="Avenir LT Std 55 Roman"/>
          <w:spacing w:val="-1"/>
        </w:rPr>
        <w:t>r</w:t>
      </w:r>
      <w:r w:rsidRPr="00D617DE">
        <w:rPr>
          <w:rFonts w:ascii="Avenir LT Std 55 Roman" w:hAnsi="Avenir LT Std 55 Roman"/>
        </w:rPr>
        <w:t>es</w:t>
      </w:r>
      <w:r w:rsidRPr="00D617DE">
        <w:rPr>
          <w:rFonts w:ascii="Avenir LT Std 55 Roman" w:hAnsi="Avenir LT Std 55 Roman"/>
          <w:spacing w:val="-2"/>
        </w:rPr>
        <w:t>e</w:t>
      </w:r>
      <w:r w:rsidRPr="00D617DE">
        <w:rPr>
          <w:rFonts w:ascii="Avenir LT Std 55 Roman" w:hAnsi="Avenir LT Std 55 Roman"/>
        </w:rPr>
        <w:t>nt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spacing w:val="-2"/>
        </w:rPr>
        <w:t>E</w:t>
      </w:r>
      <w:r w:rsidRPr="00D617DE">
        <w:rPr>
          <w:rFonts w:ascii="Avenir LT Std 55 Roman" w:hAnsi="Avenir LT Std 55 Roman"/>
        </w:rPr>
        <w:t>n</w:t>
      </w:r>
      <w:r w:rsidRPr="00D617DE">
        <w:rPr>
          <w:rFonts w:ascii="Avenir LT Std 55 Roman" w:hAnsi="Avenir LT Std 55 Roman"/>
          <w:spacing w:val="-3"/>
        </w:rPr>
        <w:t>v</w:t>
      </w:r>
      <w:r w:rsidRPr="00D617DE">
        <w:rPr>
          <w:rFonts w:ascii="Avenir LT Std 55 Roman" w:hAnsi="Avenir LT Std 55 Roman"/>
          <w:spacing w:val="-1"/>
        </w:rPr>
        <w:t>ir</w:t>
      </w:r>
      <w:r w:rsidRPr="00D617DE">
        <w:rPr>
          <w:rFonts w:ascii="Avenir LT Std 55 Roman" w:hAnsi="Avenir LT Std 55 Roman"/>
        </w:rPr>
        <w:t>on</w:t>
      </w:r>
      <w:r w:rsidRPr="00D617DE">
        <w:rPr>
          <w:rFonts w:ascii="Avenir LT Std 55 Roman" w:hAnsi="Avenir LT Std 55 Roman"/>
          <w:spacing w:val="1"/>
        </w:rPr>
        <w:t>m</w:t>
      </w:r>
      <w:r w:rsidRPr="00D617DE">
        <w:rPr>
          <w:rFonts w:ascii="Avenir LT Std 55 Roman" w:hAnsi="Avenir LT Std 55 Roman"/>
        </w:rPr>
        <w:t>en</w:t>
      </w:r>
      <w:r w:rsidRPr="00D617DE">
        <w:rPr>
          <w:rFonts w:ascii="Avenir LT Std 55 Roman" w:hAnsi="Avenir LT Std 55 Roman"/>
          <w:spacing w:val="-2"/>
        </w:rPr>
        <w:t>t</w:t>
      </w:r>
      <w:r w:rsidRPr="00D617DE">
        <w:rPr>
          <w:rFonts w:ascii="Avenir LT Std 55 Roman" w:hAnsi="Avenir LT Std 55 Roman"/>
        </w:rPr>
        <w:t xml:space="preserve">al </w:t>
      </w:r>
      <w:r w:rsidRPr="00D617DE">
        <w:rPr>
          <w:rFonts w:ascii="Avenir LT Std 55 Roman" w:hAnsi="Avenir LT Std 55 Roman"/>
          <w:spacing w:val="-1"/>
        </w:rPr>
        <w:t>C</w:t>
      </w:r>
      <w:r w:rsidRPr="00D617DE">
        <w:rPr>
          <w:rFonts w:ascii="Avenir LT Std 55 Roman" w:hAnsi="Avenir LT Std 55 Roman"/>
        </w:rPr>
        <w:t>heck</w:t>
      </w:r>
      <w:r w:rsidRPr="00D617DE">
        <w:rPr>
          <w:rFonts w:ascii="Avenir LT Std 55 Roman" w:hAnsi="Avenir LT Std 55 Roman"/>
          <w:spacing w:val="-1"/>
        </w:rPr>
        <w:t>li</w:t>
      </w:r>
      <w:r w:rsidRPr="00D617DE">
        <w:rPr>
          <w:rFonts w:ascii="Avenir LT Std 55 Roman" w:hAnsi="Avenir LT Std 55 Roman"/>
        </w:rPr>
        <w:t>st</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rPr>
        <w:t>n App</w:t>
      </w:r>
      <w:r w:rsidRPr="00D617DE">
        <w:rPr>
          <w:rFonts w:ascii="Avenir LT Std 55 Roman" w:hAnsi="Avenir LT Std 55 Roman"/>
          <w:spacing w:val="-2"/>
        </w:rPr>
        <w:t>e</w:t>
      </w:r>
      <w:r w:rsidRPr="00D617DE">
        <w:rPr>
          <w:rFonts w:ascii="Avenir LT Std 55 Roman" w:hAnsi="Avenir LT Std 55 Roman"/>
        </w:rPr>
        <w:t>nd</w:t>
      </w:r>
      <w:r w:rsidRPr="00D617DE">
        <w:rPr>
          <w:rFonts w:ascii="Avenir LT Std 55 Roman" w:hAnsi="Avenir LT Std 55 Roman"/>
          <w:spacing w:val="-1"/>
        </w:rPr>
        <w:t>i</w:t>
      </w:r>
      <w:r w:rsidRPr="00D617DE">
        <w:rPr>
          <w:rFonts w:ascii="Avenir LT Std 55 Roman" w:hAnsi="Avenir LT Std 55 Roman"/>
        </w:rPr>
        <w:t>x</w:t>
      </w:r>
      <w:r w:rsidRPr="00D617DE">
        <w:rPr>
          <w:rFonts w:ascii="Avenir LT Std 55 Roman" w:hAnsi="Avenir LT Std 55 Roman"/>
          <w:spacing w:val="-2"/>
        </w:rPr>
        <w:t xml:space="preserve"> </w:t>
      </w:r>
      <w:r w:rsidRPr="00D617DE">
        <w:rPr>
          <w:rFonts w:ascii="Avenir LT Std 55 Roman" w:hAnsi="Avenir LT Std 55 Roman"/>
        </w:rPr>
        <w:t>G to</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C</w:t>
      </w:r>
      <w:r w:rsidRPr="00D617DE">
        <w:rPr>
          <w:rFonts w:ascii="Avenir LT Std 55 Roman" w:hAnsi="Avenir LT Std 55 Roman"/>
          <w:spacing w:val="-2"/>
        </w:rPr>
        <w:t>E</w:t>
      </w:r>
      <w:r w:rsidRPr="00D617DE">
        <w:rPr>
          <w:rFonts w:ascii="Avenir LT Std 55 Roman" w:hAnsi="Avenir LT Std 55 Roman"/>
        </w:rPr>
        <w:t>QA</w:t>
      </w:r>
      <w:r w:rsidRPr="00D617DE">
        <w:rPr>
          <w:rFonts w:ascii="Avenir LT Std 55 Roman" w:hAnsi="Avenir LT Std 55 Roman"/>
          <w:spacing w:val="1"/>
        </w:rPr>
        <w:t xml:space="preserve"> </w:t>
      </w:r>
      <w:r w:rsidRPr="00D617DE">
        <w:rPr>
          <w:rFonts w:ascii="Avenir LT Std 55 Roman" w:hAnsi="Avenir LT Std 55 Roman"/>
        </w:rPr>
        <w:t>Gu</w:t>
      </w:r>
      <w:r w:rsidRPr="00D617DE">
        <w:rPr>
          <w:rFonts w:ascii="Avenir LT Std 55 Roman" w:hAnsi="Avenir LT Std 55 Roman"/>
          <w:spacing w:val="-1"/>
        </w:rPr>
        <w:t>i</w:t>
      </w:r>
      <w:r w:rsidRPr="00D617DE">
        <w:rPr>
          <w:rFonts w:ascii="Avenir LT Std 55 Roman" w:hAnsi="Avenir LT Std 55 Roman"/>
          <w:spacing w:val="-2"/>
        </w:rPr>
        <w:t>d</w:t>
      </w:r>
      <w:r w:rsidRPr="00D617DE">
        <w:rPr>
          <w:rFonts w:ascii="Avenir LT Std 55 Roman" w:hAnsi="Avenir LT Std 55 Roman"/>
        </w:rPr>
        <w:t>e</w:t>
      </w:r>
      <w:r w:rsidRPr="00D617DE">
        <w:rPr>
          <w:rFonts w:ascii="Avenir LT Std 55 Roman" w:hAnsi="Avenir LT Std 55 Roman"/>
          <w:spacing w:val="-1"/>
        </w:rPr>
        <w:t>li</w:t>
      </w:r>
      <w:r w:rsidRPr="00D617DE">
        <w:rPr>
          <w:rFonts w:ascii="Avenir LT Std 55 Roman" w:hAnsi="Avenir LT Std 55 Roman"/>
        </w:rPr>
        <w:t>nes</w:t>
      </w:r>
      <w:r w:rsidR="005115C2" w:rsidRPr="00D617DE">
        <w:rPr>
          <w:rFonts w:ascii="Avenir LT Std 55 Roman" w:hAnsi="Avenir LT Std 55 Roman"/>
        </w:rPr>
        <w:t xml:space="preserve">.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r</w:t>
      </w:r>
      <w:r w:rsidRPr="00D617DE">
        <w:rPr>
          <w:rFonts w:ascii="Avenir LT Std 55 Roman" w:hAnsi="Avenir LT Std 55 Roman"/>
          <w:spacing w:val="-2"/>
        </w:rPr>
        <w:t>e</w:t>
      </w:r>
      <w:r w:rsidRPr="00D617DE">
        <w:rPr>
          <w:rFonts w:ascii="Avenir LT Std 55 Roman" w:hAnsi="Avenir LT Std 55 Roman"/>
        </w:rPr>
        <w:t>aso</w:t>
      </w:r>
      <w:r w:rsidRPr="00D617DE">
        <w:rPr>
          <w:rFonts w:ascii="Avenir LT Std 55 Roman" w:hAnsi="Avenir LT Std 55 Roman"/>
          <w:spacing w:val="-2"/>
        </w:rPr>
        <w:t>n</w:t>
      </w:r>
      <w:r w:rsidRPr="00D617DE">
        <w:rPr>
          <w:rFonts w:ascii="Avenir LT Std 55 Roman" w:hAnsi="Avenir LT Std 55 Roman"/>
        </w:rPr>
        <w:t>ab</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spacing w:val="2"/>
        </w:rPr>
        <w:t>f</w:t>
      </w:r>
      <w:r w:rsidRPr="00D617DE">
        <w:rPr>
          <w:rFonts w:ascii="Avenir LT Std 55 Roman" w:hAnsi="Avenir LT Std 55 Roman"/>
        </w:rPr>
        <w:t>o</w:t>
      </w:r>
      <w:r w:rsidRPr="00D617DE">
        <w:rPr>
          <w:rFonts w:ascii="Avenir LT Std 55 Roman" w:hAnsi="Avenir LT Std 55 Roman"/>
          <w:spacing w:val="-4"/>
        </w:rPr>
        <w:t>r</w:t>
      </w:r>
      <w:r w:rsidRPr="00D617DE">
        <w:rPr>
          <w:rFonts w:ascii="Avenir LT Std 55 Roman" w:hAnsi="Avenir LT Std 55 Roman"/>
        </w:rPr>
        <w:t>ese</w:t>
      </w:r>
      <w:r w:rsidRPr="00D617DE">
        <w:rPr>
          <w:rFonts w:ascii="Avenir LT Std 55 Roman" w:hAnsi="Avenir LT Std 55 Roman"/>
          <w:spacing w:val="-2"/>
        </w:rPr>
        <w:t>e</w:t>
      </w:r>
      <w:r w:rsidRPr="00D617DE">
        <w:rPr>
          <w:rFonts w:ascii="Avenir LT Std 55 Roman" w:hAnsi="Avenir LT Std 55 Roman"/>
        </w:rPr>
        <w:t>ab</w:t>
      </w:r>
      <w:r w:rsidRPr="00D617DE">
        <w:rPr>
          <w:rFonts w:ascii="Avenir LT Std 55 Roman" w:hAnsi="Avenir LT Std 55 Roman"/>
          <w:spacing w:val="-1"/>
        </w:rPr>
        <w:t xml:space="preserve">le </w:t>
      </w:r>
      <w:r w:rsidRPr="00D617DE">
        <w:rPr>
          <w:rFonts w:ascii="Avenir LT Std 55 Roman" w:hAnsi="Avenir LT Std 55 Roman"/>
        </w:rPr>
        <w:t>co</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li</w:t>
      </w:r>
      <w:r w:rsidRPr="00D617DE">
        <w:rPr>
          <w:rFonts w:ascii="Avenir LT Std 55 Roman" w:hAnsi="Avenir LT Std 55 Roman"/>
          <w:spacing w:val="-2"/>
        </w:rPr>
        <w:t>a</w:t>
      </w:r>
      <w:r w:rsidRPr="00D617DE">
        <w:rPr>
          <w:rFonts w:ascii="Avenir LT Std 55 Roman" w:hAnsi="Avenir LT Std 55 Roman"/>
        </w:rPr>
        <w:t>nce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3"/>
        </w:rPr>
        <w:t>s</w:t>
      </w:r>
      <w:r w:rsidRPr="00D617DE">
        <w:rPr>
          <w:rFonts w:ascii="Avenir LT Std 55 Roman" w:hAnsi="Avenir LT Std 55 Roman"/>
        </w:rPr>
        <w:t>p</w:t>
      </w:r>
      <w:r w:rsidRPr="00D617DE">
        <w:rPr>
          <w:rFonts w:ascii="Avenir LT Std 55 Roman" w:hAnsi="Avenir LT Std 55 Roman"/>
          <w:spacing w:val="-2"/>
        </w:rPr>
        <w:t>o</w:t>
      </w:r>
      <w:r w:rsidRPr="00D617DE">
        <w:rPr>
          <w:rFonts w:ascii="Avenir LT Std 55 Roman" w:hAnsi="Avenir LT Std 55 Roman"/>
        </w:rPr>
        <w:t>nses</w:t>
      </w:r>
      <w:r w:rsidRPr="00D617DE">
        <w:rPr>
          <w:rFonts w:ascii="Avenir LT Std 55 Roman" w:hAnsi="Avenir LT Std 55 Roman"/>
          <w:spacing w:val="-2"/>
        </w:rPr>
        <w:t xml:space="preserve"> </w:t>
      </w:r>
      <w:r w:rsidRPr="00D617DE">
        <w:rPr>
          <w:rFonts w:ascii="Avenir LT Std 55 Roman" w:hAnsi="Avenir LT Std 55 Roman"/>
        </w:rPr>
        <w:t>assoc</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2"/>
        </w:rPr>
        <w:t>t</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00970300" w:rsidRPr="00D617DE">
        <w:rPr>
          <w:rFonts w:ascii="Avenir LT Std 55 Roman" w:hAnsi="Avenir LT Std 55 Roman"/>
        </w:rPr>
        <w:t>Proposed Project</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ana</w:t>
      </w:r>
      <w:r w:rsidRPr="00D617DE">
        <w:rPr>
          <w:rFonts w:ascii="Avenir LT Std 55 Roman" w:hAnsi="Avenir LT Std 55 Roman"/>
          <w:spacing w:val="-1"/>
        </w:rPr>
        <w:t>l</w:t>
      </w:r>
      <w:r w:rsidRPr="00D617DE">
        <w:rPr>
          <w:rFonts w:ascii="Avenir LT Std 55 Roman" w:hAnsi="Avenir LT Std 55 Roman"/>
          <w:spacing w:val="-3"/>
        </w:rPr>
        <w:t>yz</w:t>
      </w:r>
      <w:r w:rsidRPr="00D617DE">
        <w:rPr>
          <w:rFonts w:ascii="Avenir LT Std 55 Roman" w:hAnsi="Avenir LT Std 55 Roman"/>
        </w:rPr>
        <w:t xml:space="preserve">ed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spacing w:val="-2"/>
        </w:rPr>
        <w:t>a</w:t>
      </w:r>
      <w:r w:rsidRPr="00D617DE">
        <w:rPr>
          <w:rFonts w:ascii="Avenir LT Std 55 Roman" w:hAnsi="Avenir LT Std 55 Roman"/>
          <w:spacing w:val="1"/>
        </w:rPr>
        <w:t>m</w:t>
      </w:r>
      <w:r w:rsidRPr="00D617DE">
        <w:rPr>
          <w:rFonts w:ascii="Avenir LT Std 55 Roman" w:hAnsi="Avenir LT Std 55 Roman"/>
          <w:spacing w:val="-1"/>
        </w:rPr>
        <w:t>m</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c</w:t>
      </w:r>
      <w:r w:rsidRPr="00D617DE">
        <w:rPr>
          <w:rFonts w:ascii="Avenir LT Std 55 Roman" w:hAnsi="Avenir LT Std 55 Roman"/>
          <w:spacing w:val="-2"/>
        </w:rPr>
        <w:t xml:space="preserve"> </w:t>
      </w:r>
      <w:r w:rsidRPr="00D617DE">
        <w:rPr>
          <w:rFonts w:ascii="Avenir LT Std 55 Roman" w:hAnsi="Avenir LT Std 55 Roman"/>
          <w:spacing w:val="1"/>
        </w:rPr>
        <w:t>m</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ner</w:t>
      </w:r>
      <w:r w:rsidRPr="00D617DE">
        <w:rPr>
          <w:rFonts w:ascii="Avenir LT Std 55 Roman" w:hAnsi="Avenir LT Std 55 Roman"/>
          <w:spacing w:val="-3"/>
        </w:rPr>
        <w:t xml:space="preserve"> </w:t>
      </w:r>
      <w:r w:rsidRPr="00D617DE">
        <w:rPr>
          <w:rFonts w:ascii="Avenir LT Std 55 Roman" w:hAnsi="Avenir LT Std 55 Roman"/>
          <w:spacing w:val="2"/>
        </w:rPr>
        <w:t>f</w:t>
      </w:r>
      <w:r w:rsidRPr="00D617DE">
        <w:rPr>
          <w:rFonts w:ascii="Avenir LT Std 55 Roman" w:hAnsi="Avenir LT Std 55 Roman"/>
        </w:rPr>
        <w:t>or</w:t>
      </w:r>
      <w:r w:rsidRPr="00D617DE">
        <w:rPr>
          <w:rFonts w:ascii="Avenir LT Std 55 Roman" w:hAnsi="Avenir LT Std 55 Roman"/>
          <w:spacing w:val="-1"/>
        </w:rPr>
        <w:t xml:space="preserve"> </w:t>
      </w:r>
      <w:r w:rsidRPr="00D617DE">
        <w:rPr>
          <w:rFonts w:ascii="Avenir LT Std 55 Roman" w:hAnsi="Avenir LT Std 55 Roman"/>
          <w:spacing w:val="-3"/>
        </w:rPr>
        <w:t>s</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rPr>
        <w:t xml:space="preserve">al </w:t>
      </w:r>
      <w:r w:rsidRPr="00D617DE">
        <w:rPr>
          <w:rFonts w:ascii="Avenir LT Std 55 Roman" w:hAnsi="Avenir LT Std 55 Roman"/>
          <w:spacing w:val="-1"/>
        </w:rPr>
        <w:t>r</w:t>
      </w:r>
      <w:r w:rsidRPr="00D617DE">
        <w:rPr>
          <w:rFonts w:ascii="Avenir LT Std 55 Roman" w:hAnsi="Avenir LT Std 55 Roman"/>
        </w:rPr>
        <w:t>eason</w:t>
      </w:r>
      <w:r w:rsidRPr="00D617DE">
        <w:rPr>
          <w:rFonts w:ascii="Avenir LT Std 55 Roman" w:hAnsi="Avenir LT Std 55 Roman"/>
          <w:spacing w:val="-3"/>
        </w:rPr>
        <w:t>s</w:t>
      </w:r>
      <w:r w:rsidRPr="00D617DE">
        <w:rPr>
          <w:rFonts w:ascii="Avenir LT Std 55 Roman" w:hAnsi="Avenir LT Std 55 Roman"/>
        </w:rPr>
        <w:t xml:space="preserve">: </w:t>
      </w:r>
      <w:r w:rsidRPr="00D617DE">
        <w:rPr>
          <w:rFonts w:ascii="Avenir LT Std 55 Roman" w:hAnsi="Avenir LT Std 55 Roman"/>
          <w:spacing w:val="-1"/>
        </w:rPr>
        <w:t>(</w:t>
      </w:r>
      <w:r w:rsidRPr="00D617DE">
        <w:rPr>
          <w:rFonts w:ascii="Avenir LT Std 55 Roman" w:hAnsi="Avenir LT Std 55 Roman"/>
        </w:rPr>
        <w:t>1)</w:t>
      </w:r>
      <w:r w:rsidRPr="00D617DE">
        <w:rPr>
          <w:rFonts w:ascii="Avenir LT Std 55 Roman" w:hAnsi="Avenir LT Std 55 Roman"/>
          <w:spacing w:val="-1"/>
        </w:rPr>
        <w:t xml:space="preserve"> </w:t>
      </w:r>
      <w:r w:rsidRPr="00D617DE">
        <w:rPr>
          <w:rFonts w:ascii="Avenir LT Std 55 Roman" w:hAnsi="Avenir LT Std 55 Roman"/>
        </w:rPr>
        <w:t>any</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rPr>
        <w:t>nd</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dual act</w:t>
      </w:r>
      <w:r w:rsidRPr="00D617DE">
        <w:rPr>
          <w:rFonts w:ascii="Avenir LT Std 55 Roman" w:hAnsi="Avenir LT Std 55 Roman"/>
          <w:spacing w:val="-3"/>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rPr>
        <w:t>or act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spacing w:val="2"/>
        </w:rPr>
        <w:t>t</w:t>
      </w:r>
      <w:r w:rsidRPr="00D617DE">
        <w:rPr>
          <w:rFonts w:ascii="Avenir LT Std 55 Roman" w:hAnsi="Avenir LT Std 55 Roman"/>
        </w:rPr>
        <w:t xml:space="preserve">y </w:t>
      </w:r>
      <w:r w:rsidRPr="00D617DE">
        <w:rPr>
          <w:rFonts w:ascii="Avenir LT Std 55 Roman" w:hAnsi="Avenir LT Std 55 Roman"/>
          <w:spacing w:val="-3"/>
        </w:rPr>
        <w:t>w</w:t>
      </w:r>
      <w:r w:rsidRPr="00D617DE">
        <w:rPr>
          <w:rFonts w:ascii="Avenir LT Std 55 Roman" w:hAnsi="Avenir LT Std 55 Roman"/>
        </w:rPr>
        <w:t>ou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be</w:t>
      </w:r>
      <w:r w:rsidRPr="00D617DE">
        <w:rPr>
          <w:rFonts w:ascii="Avenir LT Std 55 Roman" w:hAnsi="Avenir LT Std 55 Roman"/>
          <w:spacing w:val="1"/>
        </w:rPr>
        <w:t xml:space="preserve"> </w:t>
      </w:r>
      <w:r w:rsidRPr="00D617DE">
        <w:rPr>
          <w:rFonts w:ascii="Avenir LT Std 55 Roman" w:hAnsi="Avenir LT Std 55 Roman"/>
          <w:spacing w:val="-3"/>
        </w:rPr>
        <w:t>c</w:t>
      </w:r>
      <w:r w:rsidRPr="00D617DE">
        <w:rPr>
          <w:rFonts w:ascii="Avenir LT Std 55 Roman" w:hAnsi="Avenir LT Std 55 Roman"/>
        </w:rPr>
        <w:t>a</w:t>
      </w:r>
      <w:r w:rsidRPr="00D617DE">
        <w:rPr>
          <w:rFonts w:ascii="Avenir LT Std 55 Roman" w:hAnsi="Avenir LT Std 55 Roman"/>
          <w:spacing w:val="-1"/>
        </w:rPr>
        <w:t>rri</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rPr>
        <w:t>o</w:t>
      </w:r>
      <w:r w:rsidRPr="00D617DE">
        <w:rPr>
          <w:rFonts w:ascii="Avenir LT Std 55 Roman" w:hAnsi="Avenir LT Std 55 Roman"/>
          <w:spacing w:val="-2"/>
        </w:rPr>
        <w:t>u</w:t>
      </w:r>
      <w:r w:rsidRPr="00D617DE">
        <w:rPr>
          <w:rFonts w:ascii="Avenir LT Std 55 Roman" w:hAnsi="Avenir LT Std 55 Roman"/>
        </w:rPr>
        <w:t xml:space="preserve">t </w:t>
      </w:r>
      <w:r w:rsidRPr="00D617DE">
        <w:rPr>
          <w:rFonts w:ascii="Avenir LT Std 55 Roman" w:hAnsi="Avenir LT Std 55 Roman"/>
          <w:spacing w:val="-2"/>
        </w:rPr>
        <w:t>u</w:t>
      </w:r>
      <w:r w:rsidRPr="00D617DE">
        <w:rPr>
          <w:rFonts w:ascii="Avenir LT Std 55 Roman" w:hAnsi="Avenir LT Std 55 Roman"/>
        </w:rPr>
        <w:t>nder</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spacing w:val="-3"/>
        </w:rPr>
        <w:t>s</w:t>
      </w:r>
      <w:r w:rsidRPr="00D617DE">
        <w:rPr>
          <w:rFonts w:ascii="Avenir LT Std 55 Roman" w:hAnsi="Avenir LT Std 55 Roman"/>
        </w:rPr>
        <w:t>a</w:t>
      </w:r>
      <w:r w:rsidRPr="00D617DE">
        <w:rPr>
          <w:rFonts w:ascii="Avenir LT Std 55 Roman" w:hAnsi="Avenir LT Std 55 Roman"/>
          <w:spacing w:val="-1"/>
        </w:rPr>
        <w:t>m</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aut</w:t>
      </w:r>
      <w:r w:rsidRPr="00D617DE">
        <w:rPr>
          <w:rFonts w:ascii="Avenir LT Std 55 Roman" w:hAnsi="Avenir LT Std 55 Roman"/>
          <w:spacing w:val="-2"/>
        </w:rPr>
        <w:t>h</w:t>
      </w:r>
      <w:r w:rsidRPr="00D617DE">
        <w:rPr>
          <w:rFonts w:ascii="Avenir LT Std 55 Roman" w:hAnsi="Avenir LT Std 55 Roman"/>
        </w:rPr>
        <w:t>o</w:t>
      </w:r>
      <w:r w:rsidRPr="00D617DE">
        <w:rPr>
          <w:rFonts w:ascii="Avenir LT Std 55 Roman" w:hAnsi="Avenir LT Std 55 Roman"/>
          <w:spacing w:val="-1"/>
        </w:rPr>
        <w:t>ri</w:t>
      </w:r>
      <w:r w:rsidRPr="00D617DE">
        <w:rPr>
          <w:rFonts w:ascii="Avenir LT Std 55 Roman" w:hAnsi="Avenir LT Std 55 Roman"/>
          <w:spacing w:val="-3"/>
        </w:rPr>
        <w:t>z</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r</w:t>
      </w:r>
      <w:r w:rsidRPr="00D617DE">
        <w:rPr>
          <w:rFonts w:ascii="Avenir LT Std 55 Roman" w:hAnsi="Avenir LT Std 55 Roman"/>
          <w:spacing w:val="3"/>
        </w:rPr>
        <w:t>e</w:t>
      </w:r>
      <w:r w:rsidRPr="00D617DE">
        <w:rPr>
          <w:rFonts w:ascii="Avenir LT Std 55 Roman" w:hAnsi="Avenir LT Std 55 Roman"/>
          <w:spacing w:val="-2"/>
        </w:rPr>
        <w:t>g</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ato</w:t>
      </w:r>
      <w:r w:rsidRPr="00D617DE">
        <w:rPr>
          <w:rFonts w:ascii="Avenir LT Std 55 Roman" w:hAnsi="Avenir LT Std 55 Roman"/>
          <w:spacing w:val="-1"/>
        </w:rPr>
        <w:t>r</w:t>
      </w:r>
      <w:r w:rsidRPr="00D617DE">
        <w:rPr>
          <w:rFonts w:ascii="Avenir LT Std 55 Roman" w:hAnsi="Avenir LT Std 55 Roman"/>
        </w:rPr>
        <w:t>y aut</w:t>
      </w:r>
      <w:r w:rsidRPr="00D617DE">
        <w:rPr>
          <w:rFonts w:ascii="Avenir LT Std 55 Roman" w:hAnsi="Avenir LT Std 55 Roman"/>
          <w:spacing w:val="-2"/>
        </w:rPr>
        <w:t>h</w:t>
      </w:r>
      <w:r w:rsidRPr="00D617DE">
        <w:rPr>
          <w:rFonts w:ascii="Avenir LT Std 55 Roman" w:hAnsi="Avenir LT Std 55 Roman"/>
        </w:rPr>
        <w:t>o</w:t>
      </w:r>
      <w:r w:rsidRPr="00D617DE">
        <w:rPr>
          <w:rFonts w:ascii="Avenir LT Std 55 Roman" w:hAnsi="Avenir LT Std 55 Roman"/>
          <w:spacing w:val="-1"/>
        </w:rPr>
        <w:t>ri</w:t>
      </w:r>
      <w:r w:rsidRPr="00D617DE">
        <w:rPr>
          <w:rFonts w:ascii="Avenir LT Std 55 Roman" w:hAnsi="Avenir LT Std 55 Roman"/>
        </w:rPr>
        <w:t xml:space="preserve">ty </w:t>
      </w:r>
      <w:r w:rsidRPr="00D617DE">
        <w:rPr>
          <w:rFonts w:ascii="Avenir LT Std 55 Roman" w:hAnsi="Avenir LT Std 55 Roman"/>
          <w:spacing w:val="-1"/>
        </w:rPr>
        <w:t>(i</w:t>
      </w:r>
      <w:r w:rsidRPr="00D617DE">
        <w:rPr>
          <w:rFonts w:ascii="Avenir LT Std 55 Roman" w:hAnsi="Avenir LT Std 55 Roman"/>
        </w:rPr>
        <w:t>.e., 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009D3FBD"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spacing w:val="-2"/>
        </w:rPr>
        <w:t>o</w:t>
      </w:r>
      <w:r w:rsidRPr="00D617DE">
        <w:rPr>
          <w:rFonts w:ascii="Avenir LT Std 55 Roman" w:hAnsi="Avenir LT Std 55 Roman"/>
        </w:rPr>
        <w:t>po</w:t>
      </w:r>
      <w:r w:rsidRPr="00D617DE">
        <w:rPr>
          <w:rFonts w:ascii="Avenir LT Std 55 Roman" w:hAnsi="Avenir LT Std 55 Roman"/>
          <w:spacing w:val="-3"/>
        </w:rPr>
        <w:t>s</w:t>
      </w:r>
      <w:r w:rsidRPr="00D617DE">
        <w:rPr>
          <w:rFonts w:ascii="Avenir LT Std 55 Roman" w:hAnsi="Avenir LT Std 55 Roman"/>
        </w:rPr>
        <w:t>ed</w:t>
      </w:r>
      <w:r w:rsidR="00816ACA" w:rsidRPr="00D617DE">
        <w:rPr>
          <w:rFonts w:ascii="Avenir LT Std 55 Roman" w:hAnsi="Avenir LT Std 55 Roman"/>
          <w:spacing w:val="1"/>
        </w:rPr>
        <w:t xml:space="preserve"> </w:t>
      </w:r>
      <w:r w:rsidR="009D3FBD" w:rsidRPr="00D617DE">
        <w:rPr>
          <w:rFonts w:ascii="Avenir LT Std 55 Roman" w:hAnsi="Avenir LT Std 55 Roman"/>
          <w:spacing w:val="1"/>
        </w:rPr>
        <w:t>Project</w:t>
      </w:r>
      <w:r w:rsidRPr="00D617DE">
        <w:rPr>
          <w:rFonts w:ascii="Avenir LT Std 55 Roman" w:hAnsi="Avenir LT Std 55 Roman"/>
          <w:spacing w:val="-1"/>
        </w:rPr>
        <w:t>)</w:t>
      </w:r>
      <w:r w:rsidRPr="00D617DE">
        <w:rPr>
          <w:rFonts w:ascii="Avenir LT Std 55 Roman" w:hAnsi="Avenir LT Std 55 Roman"/>
        </w:rPr>
        <w:t xml:space="preserve">; </w:t>
      </w:r>
      <w:r w:rsidRPr="00D617DE">
        <w:rPr>
          <w:rFonts w:ascii="Avenir LT Std 55 Roman" w:hAnsi="Avenir LT Std 55 Roman"/>
          <w:spacing w:val="-1"/>
        </w:rPr>
        <w:t>(</w:t>
      </w:r>
      <w:r w:rsidRPr="00D617DE">
        <w:rPr>
          <w:rFonts w:ascii="Avenir LT Std 55 Roman" w:hAnsi="Avenir LT Std 55 Roman"/>
        </w:rPr>
        <w:t>2)</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spacing w:val="-2"/>
        </w:rPr>
        <w:t>e</w:t>
      </w:r>
      <w:r w:rsidRPr="00D617DE">
        <w:rPr>
          <w:rFonts w:ascii="Avenir LT Std 55 Roman" w:hAnsi="Avenir LT Std 55 Roman"/>
        </w:rPr>
        <w:t>as</w:t>
      </w:r>
      <w:r w:rsidRPr="00D617DE">
        <w:rPr>
          <w:rFonts w:ascii="Avenir LT Std 55 Roman" w:hAnsi="Avenir LT Std 55 Roman"/>
          <w:spacing w:val="-2"/>
        </w:rPr>
        <w:t>o</w:t>
      </w:r>
      <w:r w:rsidRPr="00D617DE">
        <w:rPr>
          <w:rFonts w:ascii="Avenir LT Std 55 Roman" w:hAnsi="Avenir LT Std 55 Roman"/>
        </w:rPr>
        <w:t>nab</w:t>
      </w:r>
      <w:r w:rsidRPr="00D617DE">
        <w:rPr>
          <w:rFonts w:ascii="Avenir LT Std 55 Roman" w:hAnsi="Avenir LT Std 55 Roman"/>
          <w:spacing w:val="-1"/>
        </w:rPr>
        <w:t>l</w:t>
      </w:r>
      <w:r w:rsidRPr="00D617DE">
        <w:rPr>
          <w:rFonts w:ascii="Avenir LT Std 55 Roman" w:hAnsi="Avenir LT Std 55 Roman"/>
        </w:rPr>
        <w:t>y foreseeable</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2"/>
        </w:rPr>
        <w:t>o</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li</w:t>
      </w:r>
      <w:r w:rsidRPr="00D617DE">
        <w:rPr>
          <w:rFonts w:ascii="Avenir LT Std 55 Roman" w:hAnsi="Avenir LT Std 55 Roman"/>
        </w:rPr>
        <w:t>an</w:t>
      </w:r>
      <w:r w:rsidRPr="00D617DE">
        <w:rPr>
          <w:rFonts w:ascii="Avenir LT Std 55 Roman" w:hAnsi="Avenir LT Std 55 Roman"/>
          <w:spacing w:val="-3"/>
        </w:rPr>
        <w:t>c</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esp</w:t>
      </w:r>
      <w:r w:rsidRPr="00D617DE">
        <w:rPr>
          <w:rFonts w:ascii="Avenir LT Std 55 Roman" w:hAnsi="Avenir LT Std 55 Roman"/>
          <w:spacing w:val="-2"/>
        </w:rPr>
        <w:t>o</w:t>
      </w:r>
      <w:r w:rsidRPr="00D617DE">
        <w:rPr>
          <w:rFonts w:ascii="Avenir LT Std 55 Roman" w:hAnsi="Avenir LT Std 55 Roman"/>
        </w:rPr>
        <w:t xml:space="preserve">nses </w:t>
      </w:r>
      <w:r w:rsidRPr="00D617DE">
        <w:rPr>
          <w:rFonts w:ascii="Avenir LT Std 55 Roman" w:hAnsi="Avenir LT Std 55 Roman"/>
          <w:spacing w:val="-3"/>
        </w:rPr>
        <w:t>w</w:t>
      </w:r>
      <w:r w:rsidRPr="00D617DE">
        <w:rPr>
          <w:rFonts w:ascii="Avenir LT Std 55 Roman" w:hAnsi="Avenir LT Std 55 Roman"/>
        </w:rPr>
        <w:t>ou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3"/>
        </w:rPr>
        <w:t>s</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 xml:space="preserve">t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2"/>
        </w:rPr>
        <w:t>g</w:t>
      </w:r>
      <w:r w:rsidRPr="00D617DE">
        <w:rPr>
          <w:rFonts w:ascii="Avenir LT Std 55 Roman" w:hAnsi="Avenir LT Std 55 Roman"/>
        </w:rPr>
        <w:t>ene</w:t>
      </w:r>
      <w:r w:rsidRPr="00D617DE">
        <w:rPr>
          <w:rFonts w:ascii="Avenir LT Std 55 Roman" w:hAnsi="Avenir LT Std 55 Roman"/>
          <w:spacing w:val="-4"/>
        </w:rPr>
        <w:t>r</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spacing w:val="-1"/>
        </w:rPr>
        <w:t>il</w:t>
      </w:r>
      <w:r w:rsidRPr="00D617DE">
        <w:rPr>
          <w:rFonts w:ascii="Avenir LT Std 55 Roman" w:hAnsi="Avenir LT Std 55 Roman"/>
        </w:rPr>
        <w:t>ar en</w:t>
      </w:r>
      <w:r w:rsidRPr="00D617DE">
        <w:rPr>
          <w:rFonts w:ascii="Avenir LT Std 55 Roman" w:hAnsi="Avenir LT Std 55 Roman"/>
          <w:spacing w:val="-3"/>
        </w:rPr>
        <w:t>v</w:t>
      </w:r>
      <w:r w:rsidRPr="00D617DE">
        <w:rPr>
          <w:rFonts w:ascii="Avenir LT Std 55 Roman" w:hAnsi="Avenir LT Std 55 Roman"/>
          <w:spacing w:val="-1"/>
        </w:rPr>
        <w:t>ir</w:t>
      </w:r>
      <w:r w:rsidRPr="00D617DE">
        <w:rPr>
          <w:rFonts w:ascii="Avenir LT Std 55 Roman" w:hAnsi="Avenir LT Std 55 Roman"/>
        </w:rPr>
        <w:t>on</w:t>
      </w:r>
      <w:r w:rsidRPr="00D617DE">
        <w:rPr>
          <w:rFonts w:ascii="Avenir LT Std 55 Roman" w:hAnsi="Avenir LT Std 55 Roman"/>
          <w:spacing w:val="1"/>
        </w:rPr>
        <w:t>m</w:t>
      </w:r>
      <w:r w:rsidRPr="00D617DE">
        <w:rPr>
          <w:rFonts w:ascii="Avenir LT Std 55 Roman" w:hAnsi="Avenir LT Std 55 Roman"/>
        </w:rPr>
        <w:t>e</w:t>
      </w:r>
      <w:r w:rsidRPr="00D617DE">
        <w:rPr>
          <w:rFonts w:ascii="Avenir LT Std 55 Roman" w:hAnsi="Avenir LT Std 55 Roman"/>
          <w:spacing w:val="-2"/>
        </w:rPr>
        <w:t>n</w:t>
      </w:r>
      <w:r w:rsidRPr="00D617DE">
        <w:rPr>
          <w:rFonts w:ascii="Avenir LT Std 55 Roman" w:hAnsi="Avenir LT Std 55 Roman"/>
        </w:rPr>
        <w:t xml:space="preserve">tal </w:t>
      </w:r>
      <w:r w:rsidRPr="00D617DE">
        <w:rPr>
          <w:rFonts w:ascii="Avenir LT Std 55 Roman" w:hAnsi="Avenir LT Std 55 Roman"/>
          <w:spacing w:val="-2"/>
        </w:rPr>
        <w:t>e</w:t>
      </w:r>
      <w:r w:rsidRPr="00D617DE">
        <w:rPr>
          <w:rFonts w:ascii="Avenir LT Std 55 Roman" w:hAnsi="Avenir LT Std 55 Roman"/>
        </w:rPr>
        <w:t>ffects</w:t>
      </w:r>
      <w:r w:rsidRPr="00D617DE">
        <w:rPr>
          <w:rFonts w:ascii="Avenir LT Std 55 Roman" w:hAnsi="Avenir LT Std 55 Roman"/>
          <w:spacing w:val="-2"/>
        </w:rPr>
        <w:t xml:space="preserve"> t</w:t>
      </w:r>
      <w:r w:rsidRPr="00D617DE">
        <w:rPr>
          <w:rFonts w:ascii="Avenir LT Std 55 Roman" w:hAnsi="Avenir LT Std 55 Roman"/>
        </w:rPr>
        <w:t>hat</w:t>
      </w:r>
      <w:r w:rsidRPr="00D617DE">
        <w:rPr>
          <w:rFonts w:ascii="Avenir LT Std 55 Roman" w:hAnsi="Avenir LT Std 55 Roman"/>
          <w:spacing w:val="1"/>
        </w:rPr>
        <w:t xml:space="preserve"> </w:t>
      </w:r>
      <w:r w:rsidRPr="00D617DE">
        <w:rPr>
          <w:rFonts w:ascii="Avenir LT Std 55 Roman" w:hAnsi="Avenir LT Std 55 Roman"/>
          <w:spacing w:val="-3"/>
        </w:rPr>
        <w:t>c</w:t>
      </w:r>
      <w:r w:rsidRPr="00D617DE">
        <w:rPr>
          <w:rFonts w:ascii="Avenir LT Std 55 Roman" w:hAnsi="Avenir LT Std 55 Roman"/>
        </w:rPr>
        <w:t>an</w:t>
      </w:r>
      <w:r w:rsidRPr="00D617DE">
        <w:rPr>
          <w:rFonts w:ascii="Avenir LT Std 55 Roman" w:hAnsi="Avenir LT Std 55 Roman"/>
          <w:spacing w:val="-1"/>
        </w:rPr>
        <w:t xml:space="preserve"> </w:t>
      </w:r>
      <w:r w:rsidRPr="00D617DE">
        <w:rPr>
          <w:rFonts w:ascii="Avenir LT Std 55 Roman" w:hAnsi="Avenir LT Std 55 Roman"/>
        </w:rPr>
        <w:t>be</w:t>
      </w:r>
      <w:r w:rsidRPr="00D617DE">
        <w:rPr>
          <w:rFonts w:ascii="Avenir LT Std 55 Roman" w:hAnsi="Avenir LT Std 55 Roman"/>
          <w:spacing w:val="-1"/>
        </w:rPr>
        <w:t xml:space="preserve">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ated</w:t>
      </w:r>
      <w:r w:rsidRPr="00D617DE">
        <w:rPr>
          <w:rFonts w:ascii="Avenir LT Std 55 Roman" w:hAnsi="Avenir LT Std 55 Roman"/>
          <w:spacing w:val="-1"/>
        </w:rPr>
        <w:t xml:space="preserve"> 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spacing w:val="-1"/>
        </w:rPr>
        <w:t>il</w:t>
      </w:r>
      <w:r w:rsidRPr="00D617DE">
        <w:rPr>
          <w:rFonts w:ascii="Avenir LT Std 55 Roman" w:hAnsi="Avenir LT Std 55 Roman"/>
        </w:rPr>
        <w:t>ar</w:t>
      </w:r>
      <w:r w:rsidRPr="00D617DE">
        <w:rPr>
          <w:rFonts w:ascii="Avenir LT Std 55 Roman" w:hAnsi="Avenir LT Std 55 Roman"/>
          <w:spacing w:val="-1"/>
        </w:rPr>
        <w:t xml:space="preserve"> </w:t>
      </w:r>
      <w:r w:rsidRPr="00D617DE">
        <w:rPr>
          <w:rFonts w:ascii="Avenir LT Std 55 Roman" w:hAnsi="Avenir LT Std 55 Roman"/>
          <w:spacing w:val="-3"/>
        </w:rPr>
        <w:t>w</w:t>
      </w:r>
      <w:r w:rsidRPr="00D617DE">
        <w:rPr>
          <w:rFonts w:ascii="Avenir LT Std 55 Roman" w:hAnsi="Avenir LT Std 55 Roman"/>
        </w:rPr>
        <w:t>a</w:t>
      </w:r>
      <w:r w:rsidRPr="00D617DE">
        <w:rPr>
          <w:rFonts w:ascii="Avenir LT Std 55 Roman" w:hAnsi="Avenir LT Std 55 Roman"/>
          <w:spacing w:val="-3"/>
        </w:rPr>
        <w:t>y</w:t>
      </w:r>
      <w:r w:rsidRPr="00D617DE">
        <w:rPr>
          <w:rFonts w:ascii="Avenir LT Std 55 Roman" w:hAnsi="Avenir LT Std 55 Roman"/>
        </w:rPr>
        <w:t xml:space="preserve">s </w:t>
      </w:r>
      <w:r w:rsidRPr="00D617DE">
        <w:rPr>
          <w:rFonts w:ascii="Avenir LT Std 55 Roman" w:hAnsi="Avenir LT Std 55 Roman"/>
          <w:spacing w:val="-1"/>
        </w:rPr>
        <w:t>(</w:t>
      </w:r>
      <w:r w:rsidRPr="00D617DE">
        <w:rPr>
          <w:rFonts w:ascii="Avenir LT Std 55 Roman" w:hAnsi="Avenir LT Std 55 Roman"/>
        </w:rPr>
        <w:t>17</w:t>
      </w:r>
      <w:r w:rsidRPr="00D617DE">
        <w:rPr>
          <w:rFonts w:ascii="Avenir LT Std 55 Roman" w:hAnsi="Avenir LT Std 55 Roman"/>
          <w:spacing w:val="1"/>
        </w:rPr>
        <w:t xml:space="preserve"> </w:t>
      </w:r>
      <w:r w:rsidR="00DE6EB1" w:rsidRPr="00D617DE">
        <w:rPr>
          <w:rFonts w:ascii="Avenir LT Std 55 Roman" w:hAnsi="Avenir LT Std 55 Roman"/>
          <w:spacing w:val="1"/>
        </w:rPr>
        <w:t xml:space="preserve">CCR </w:t>
      </w:r>
      <w:r w:rsidR="00DE6EB1" w:rsidRPr="00D617DE">
        <w:rPr>
          <w:rFonts w:ascii="Avenir LT Std 55 Roman" w:hAnsi="Avenir LT Std 55 Roman"/>
        </w:rPr>
        <w:t>Section</w:t>
      </w:r>
      <w:r w:rsidRPr="00D617DE">
        <w:rPr>
          <w:rFonts w:ascii="Avenir LT Std 55 Roman" w:hAnsi="Avenir LT Std 55 Roman"/>
          <w:spacing w:val="2"/>
        </w:rPr>
        <w:t xml:space="preserve"> </w:t>
      </w:r>
      <w:r w:rsidRPr="00D617DE">
        <w:rPr>
          <w:rFonts w:ascii="Avenir LT Std 55 Roman" w:hAnsi="Avenir LT Std 55 Roman"/>
        </w:rPr>
        <w:t>15</w:t>
      </w:r>
      <w:r w:rsidRPr="00D617DE">
        <w:rPr>
          <w:rFonts w:ascii="Avenir LT Std 55 Roman" w:hAnsi="Avenir LT Std 55 Roman"/>
          <w:spacing w:val="-2"/>
        </w:rPr>
        <w:t>1</w:t>
      </w:r>
      <w:r w:rsidRPr="00D617DE">
        <w:rPr>
          <w:rFonts w:ascii="Avenir LT Std 55 Roman" w:hAnsi="Avenir LT Std 55 Roman"/>
        </w:rPr>
        <w:t xml:space="preserve">68 </w:t>
      </w:r>
      <w:r w:rsidR="008E3ECF" w:rsidRPr="00D617DE">
        <w:rPr>
          <w:rFonts w:ascii="Avenir LT Std 55 Roman" w:hAnsi="Avenir LT Std 55 Roman"/>
        </w:rPr>
        <w:t>subd</w:t>
      </w:r>
      <w:r w:rsidR="005115C2" w:rsidRPr="00D617DE">
        <w:rPr>
          <w:rFonts w:ascii="Avenir LT Std 55 Roman" w:hAnsi="Avenir LT Std 55 Roman"/>
        </w:rPr>
        <w:t xml:space="preserve">. </w:t>
      </w:r>
      <w:r w:rsidRPr="00D617DE">
        <w:rPr>
          <w:rFonts w:ascii="Avenir LT Std 55 Roman" w:hAnsi="Avenir LT Std 55 Roman"/>
          <w:spacing w:val="-1"/>
        </w:rPr>
        <w:t>(</w:t>
      </w:r>
      <w:r w:rsidRPr="00D617DE">
        <w:rPr>
          <w:rFonts w:ascii="Avenir LT Std 55 Roman" w:hAnsi="Avenir LT Std 55 Roman"/>
        </w:rPr>
        <w:t>a</w:t>
      </w:r>
      <w:r w:rsidRPr="00D617DE">
        <w:rPr>
          <w:rFonts w:ascii="Avenir LT Std 55 Roman" w:hAnsi="Avenir LT Std 55 Roman"/>
          <w:spacing w:val="-1"/>
        </w:rPr>
        <w:t>)(</w:t>
      </w:r>
      <w:r w:rsidRPr="00D617DE">
        <w:rPr>
          <w:rFonts w:ascii="Avenir LT Std 55 Roman" w:hAnsi="Avenir LT Std 55 Roman"/>
        </w:rPr>
        <w:t>4</w:t>
      </w:r>
      <w:r w:rsidRPr="00D617DE">
        <w:rPr>
          <w:rFonts w:ascii="Avenir LT Std 55 Roman" w:hAnsi="Avenir LT Std 55 Roman"/>
          <w:spacing w:val="-1"/>
        </w:rPr>
        <w:t>))</w:t>
      </w:r>
      <w:r w:rsidRPr="00D617DE">
        <w:rPr>
          <w:rFonts w:ascii="Avenir LT Std 55 Roman" w:hAnsi="Avenir LT Std 55 Roman"/>
        </w:rPr>
        <w:t>; and</w:t>
      </w:r>
      <w:r w:rsidRPr="00D617DE">
        <w:rPr>
          <w:rFonts w:ascii="Avenir LT Std 55 Roman" w:hAnsi="Avenir LT Std 55 Roman"/>
          <w:spacing w:val="1"/>
        </w:rPr>
        <w:t xml:space="preserve"> </w:t>
      </w:r>
      <w:r w:rsidRPr="00D617DE">
        <w:rPr>
          <w:rFonts w:ascii="Avenir LT Std 55 Roman" w:hAnsi="Avenir LT Std 55 Roman"/>
          <w:spacing w:val="-1"/>
        </w:rPr>
        <w:t>(</w:t>
      </w:r>
      <w:r w:rsidRPr="00D617DE">
        <w:rPr>
          <w:rFonts w:ascii="Avenir LT Std 55 Roman" w:hAnsi="Avenir LT Std 55 Roman"/>
        </w:rPr>
        <w:t>3)</w:t>
      </w:r>
      <w:r w:rsidRPr="00D617DE">
        <w:rPr>
          <w:rFonts w:ascii="Avenir LT Std 55 Roman" w:hAnsi="Avenir LT Std 55 Roman"/>
          <w:spacing w:val="-1"/>
        </w:rPr>
        <w:t xml:space="preserve"> </w:t>
      </w:r>
      <w:r w:rsidRPr="00D617DE">
        <w:rPr>
          <w:rFonts w:ascii="Avenir LT Std 55 Roman" w:hAnsi="Avenir LT Std 55 Roman"/>
          <w:spacing w:val="-3"/>
        </w:rPr>
        <w:t>w</w:t>
      </w:r>
      <w:r w:rsidRPr="00D617DE">
        <w:rPr>
          <w:rFonts w:ascii="Avenir LT Std 55 Roman" w:hAnsi="Avenir LT Std 55 Roman"/>
        </w:rPr>
        <w:t>h</w:t>
      </w:r>
      <w:r w:rsidRPr="00D617DE">
        <w:rPr>
          <w:rFonts w:ascii="Avenir LT Std 55 Roman" w:hAnsi="Avenir LT Std 55 Roman"/>
          <w:spacing w:val="-1"/>
        </w:rPr>
        <w:t>il</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3"/>
        </w:rPr>
        <w:t>y</w:t>
      </w:r>
      <w:r w:rsidRPr="00D617DE">
        <w:rPr>
          <w:rFonts w:ascii="Avenir LT Std 55 Roman" w:hAnsi="Avenir LT Std 55 Roman"/>
        </w:rPr>
        <w:t xml:space="preserve">pes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2"/>
        </w:rPr>
        <w:t xml:space="preserve"> </w:t>
      </w:r>
      <w:r w:rsidRPr="00D617DE">
        <w:rPr>
          <w:rFonts w:ascii="Avenir LT Std 55 Roman" w:hAnsi="Avenir LT Std 55 Roman"/>
          <w:spacing w:val="2"/>
        </w:rPr>
        <w:t>f</w:t>
      </w:r>
      <w:r w:rsidRPr="00D617DE">
        <w:rPr>
          <w:rFonts w:ascii="Avenir LT Std 55 Roman" w:hAnsi="Avenir LT Std 55 Roman"/>
        </w:rPr>
        <w:t>o</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3"/>
        </w:rPr>
        <w:t>s</w:t>
      </w:r>
      <w:r w:rsidRPr="00D617DE">
        <w:rPr>
          <w:rFonts w:ascii="Avenir LT Std 55 Roman" w:hAnsi="Avenir LT Std 55 Roman"/>
        </w:rPr>
        <w:t>ee</w:t>
      </w:r>
      <w:r w:rsidRPr="00D617DE">
        <w:rPr>
          <w:rFonts w:ascii="Avenir LT Std 55 Roman" w:hAnsi="Avenir LT Std 55 Roman"/>
          <w:spacing w:val="-2"/>
        </w:rPr>
        <w:t>a</w:t>
      </w:r>
      <w:r w:rsidRPr="00D617DE">
        <w:rPr>
          <w:rFonts w:ascii="Avenir LT Std 55 Roman" w:hAnsi="Avenir LT Std 55 Roman"/>
        </w:rPr>
        <w:t>b</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co</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li</w:t>
      </w:r>
      <w:r w:rsidRPr="00D617DE">
        <w:rPr>
          <w:rFonts w:ascii="Avenir LT Std 55 Roman" w:hAnsi="Avenir LT Std 55 Roman"/>
          <w:spacing w:val="-2"/>
        </w:rPr>
        <w:t>a</w:t>
      </w:r>
      <w:r w:rsidRPr="00D617DE">
        <w:rPr>
          <w:rFonts w:ascii="Avenir LT Std 55 Roman" w:hAnsi="Avenir LT Std 55 Roman"/>
        </w:rPr>
        <w:t>nce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3"/>
        </w:rPr>
        <w:t>s</w:t>
      </w:r>
      <w:r w:rsidRPr="00D617DE">
        <w:rPr>
          <w:rFonts w:ascii="Avenir LT Std 55 Roman" w:hAnsi="Avenir LT Std 55 Roman"/>
        </w:rPr>
        <w:t>p</w:t>
      </w:r>
      <w:r w:rsidRPr="00D617DE">
        <w:rPr>
          <w:rFonts w:ascii="Avenir LT Std 55 Roman" w:hAnsi="Avenir LT Std 55 Roman"/>
          <w:spacing w:val="-2"/>
        </w:rPr>
        <w:t>o</w:t>
      </w:r>
      <w:r w:rsidRPr="00D617DE">
        <w:rPr>
          <w:rFonts w:ascii="Avenir LT Std 55 Roman" w:hAnsi="Avenir LT Std 55 Roman"/>
        </w:rPr>
        <w:t>nses</w:t>
      </w:r>
      <w:r w:rsidRPr="00D617DE">
        <w:rPr>
          <w:rFonts w:ascii="Avenir LT Std 55 Roman" w:hAnsi="Avenir LT Std 55 Roman"/>
          <w:spacing w:val="-2"/>
        </w:rPr>
        <w:t xml:space="preserve"> </w:t>
      </w:r>
      <w:r w:rsidRPr="00D617DE">
        <w:rPr>
          <w:rFonts w:ascii="Avenir LT Std 55 Roman" w:hAnsi="Avenir LT Std 55 Roman"/>
        </w:rPr>
        <w:t>can</w:t>
      </w:r>
      <w:r w:rsidRPr="00D617DE">
        <w:rPr>
          <w:rFonts w:ascii="Avenir LT Std 55 Roman" w:hAnsi="Avenir LT Std 55 Roman"/>
          <w:spacing w:val="1"/>
        </w:rPr>
        <w:t xml:space="preserve"> </w:t>
      </w:r>
      <w:r w:rsidRPr="00D617DE">
        <w:rPr>
          <w:rFonts w:ascii="Avenir LT Std 55 Roman" w:hAnsi="Avenir LT Std 55 Roman"/>
          <w:spacing w:val="-2"/>
        </w:rPr>
        <w:t>b</w:t>
      </w:r>
      <w:r w:rsidRPr="00D617DE">
        <w:rPr>
          <w:rFonts w:ascii="Avenir LT Std 55 Roman" w:hAnsi="Avenir LT Std 55 Roman"/>
        </w:rPr>
        <w:t xml:space="preserve">e </w:t>
      </w:r>
      <w:r w:rsidRPr="00D617DE">
        <w:rPr>
          <w:rFonts w:ascii="Avenir LT Std 55 Roman" w:hAnsi="Avenir LT Std 55 Roman"/>
          <w:spacing w:val="-1"/>
        </w:rPr>
        <w:t>r</w:t>
      </w:r>
      <w:r w:rsidRPr="00D617DE">
        <w:rPr>
          <w:rFonts w:ascii="Avenir LT Std 55 Roman" w:hAnsi="Avenir LT Std 55 Roman"/>
        </w:rPr>
        <w:t>easo</w:t>
      </w:r>
      <w:r w:rsidRPr="00D617DE">
        <w:rPr>
          <w:rFonts w:ascii="Avenir LT Std 55 Roman" w:hAnsi="Avenir LT Std 55 Roman"/>
          <w:spacing w:val="-2"/>
        </w:rPr>
        <w:t>n</w:t>
      </w:r>
      <w:r w:rsidRPr="00D617DE">
        <w:rPr>
          <w:rFonts w:ascii="Avenir LT Std 55 Roman" w:hAnsi="Avenir LT Std 55 Roman"/>
        </w:rPr>
        <w:t>ab</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004766AA" w:rsidRPr="00D617DE">
        <w:rPr>
          <w:rFonts w:ascii="Avenir LT Std 55 Roman" w:hAnsi="Avenir LT Std 55 Roman"/>
        </w:rPr>
        <w:t>p</w:t>
      </w:r>
      <w:r w:rsidR="004766AA" w:rsidRPr="00D617DE">
        <w:rPr>
          <w:rFonts w:ascii="Avenir LT Std 55 Roman" w:hAnsi="Avenir LT Std 55 Roman"/>
          <w:spacing w:val="-1"/>
        </w:rPr>
        <w:t>r</w:t>
      </w:r>
      <w:r w:rsidR="004766AA" w:rsidRPr="00D617DE">
        <w:rPr>
          <w:rFonts w:ascii="Avenir LT Std 55 Roman" w:hAnsi="Avenir LT Std 55 Roman"/>
        </w:rPr>
        <w:t>ed</w:t>
      </w:r>
      <w:r w:rsidR="004766AA" w:rsidRPr="00D617DE">
        <w:rPr>
          <w:rFonts w:ascii="Avenir LT Std 55 Roman" w:hAnsi="Avenir LT Std 55 Roman"/>
          <w:spacing w:val="-1"/>
        </w:rPr>
        <w:t>icted</w:t>
      </w:r>
      <w:r w:rsidRPr="00D617DE">
        <w:rPr>
          <w:rFonts w:ascii="Avenir LT Std 55 Roman" w:hAnsi="Avenir LT Std 55 Roman"/>
        </w:rPr>
        <w:t>,</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rPr>
        <w:t>s</w:t>
      </w:r>
      <w:r w:rsidRPr="00D617DE">
        <w:rPr>
          <w:rFonts w:ascii="Avenir LT Std 55 Roman" w:hAnsi="Avenir LT Std 55 Roman"/>
          <w:spacing w:val="-2"/>
        </w:rPr>
        <w:t>p</w:t>
      </w:r>
      <w:r w:rsidRPr="00D617DE">
        <w:rPr>
          <w:rFonts w:ascii="Avenir LT Std 55 Roman" w:hAnsi="Avenir LT Std 55 Roman"/>
        </w:rPr>
        <w:t>ec</w:t>
      </w:r>
      <w:r w:rsidRPr="00D617DE">
        <w:rPr>
          <w:rFonts w:ascii="Avenir LT Std 55 Roman" w:hAnsi="Avenir LT Std 55 Roman"/>
          <w:spacing w:val="-3"/>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 xml:space="preserve">c </w:t>
      </w:r>
      <w:r w:rsidRPr="00D617DE">
        <w:rPr>
          <w:rFonts w:ascii="Avenir LT Std 55 Roman" w:hAnsi="Avenir LT Std 55 Roman"/>
          <w:spacing w:val="-1"/>
        </w:rPr>
        <w:t>l</w:t>
      </w:r>
      <w:r w:rsidRPr="00D617DE">
        <w:rPr>
          <w:rFonts w:ascii="Avenir LT Std 55 Roman" w:hAnsi="Avenir LT Std 55 Roman"/>
        </w:rPr>
        <w:t>ocat</w:t>
      </w:r>
      <w:r w:rsidRPr="00D617DE">
        <w:rPr>
          <w:rFonts w:ascii="Avenir LT Std 55 Roman" w:hAnsi="Avenir LT Std 55 Roman"/>
          <w:spacing w:val="-3"/>
        </w:rPr>
        <w:t>i</w:t>
      </w:r>
      <w:r w:rsidRPr="00D617DE">
        <w:rPr>
          <w:rFonts w:ascii="Avenir LT Std 55 Roman" w:hAnsi="Avenir LT Std 55 Roman"/>
        </w:rPr>
        <w:t>on,</w:t>
      </w:r>
      <w:r w:rsidRPr="00D617DE">
        <w:rPr>
          <w:rFonts w:ascii="Avenir LT Std 55 Roman" w:hAnsi="Avenir LT Std 55 Roman"/>
          <w:spacing w:val="-2"/>
        </w:rPr>
        <w:t xml:space="preserve"> </w:t>
      </w:r>
      <w:r w:rsidRPr="00D617DE">
        <w:rPr>
          <w:rFonts w:ascii="Avenir LT Std 55 Roman" w:hAnsi="Avenir LT Std 55 Roman"/>
        </w:rPr>
        <w:t>d</w:t>
      </w:r>
      <w:r w:rsidRPr="00D617DE">
        <w:rPr>
          <w:rFonts w:ascii="Avenir LT Std 55 Roman" w:hAnsi="Avenir LT Std 55 Roman"/>
          <w:spacing w:val="-2"/>
        </w:rPr>
        <w:t>e</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 and</w:t>
      </w:r>
      <w:r w:rsidRPr="00D617DE">
        <w:rPr>
          <w:rFonts w:ascii="Avenir LT Std 55 Roman" w:hAnsi="Avenir LT Std 55 Roman"/>
          <w:spacing w:val="1"/>
        </w:rPr>
        <w:t xml:space="preserve"> </w:t>
      </w:r>
      <w:r w:rsidRPr="00D617DE">
        <w:rPr>
          <w:rFonts w:ascii="Avenir LT Std 55 Roman" w:hAnsi="Avenir LT Std 55 Roman"/>
          <w:spacing w:val="-3"/>
        </w:rPr>
        <w:t>s</w:t>
      </w:r>
      <w:r w:rsidRPr="00D617DE">
        <w:rPr>
          <w:rFonts w:ascii="Avenir LT Std 55 Roman" w:hAnsi="Avenir LT Std 55 Roman"/>
        </w:rPr>
        <w:t>ett</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 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po</w:t>
      </w:r>
      <w:r w:rsidRPr="00D617DE">
        <w:rPr>
          <w:rFonts w:ascii="Avenir LT Std 55 Roman" w:hAnsi="Avenir LT Std 55 Roman"/>
          <w:spacing w:val="-2"/>
        </w:rPr>
        <w:t>t</w:t>
      </w:r>
      <w:r w:rsidRPr="00D617DE">
        <w:rPr>
          <w:rFonts w:ascii="Avenir LT Std 55 Roman" w:hAnsi="Avenir LT Std 55 Roman"/>
        </w:rPr>
        <w:t>ent</w:t>
      </w:r>
      <w:r w:rsidRPr="00D617DE">
        <w:rPr>
          <w:rFonts w:ascii="Avenir LT Std 55 Roman" w:hAnsi="Avenir LT Std 55 Roman"/>
          <w:spacing w:val="-1"/>
        </w:rPr>
        <w:t>i</w:t>
      </w:r>
      <w:r w:rsidRPr="00D617DE">
        <w:rPr>
          <w:rFonts w:ascii="Avenir LT Std 55 Roman" w:hAnsi="Avenir LT Std 55 Roman"/>
        </w:rPr>
        <w:t>al act</w:t>
      </w:r>
      <w:r w:rsidRPr="00D617DE">
        <w:rPr>
          <w:rFonts w:ascii="Avenir LT Std 55 Roman" w:hAnsi="Avenir LT Std 55 Roman"/>
          <w:spacing w:val="-1"/>
        </w:rPr>
        <w:t>i</w:t>
      </w:r>
      <w:r w:rsidRPr="00D617DE">
        <w:rPr>
          <w:rFonts w:ascii="Avenir LT Std 55 Roman" w:hAnsi="Avenir LT Std 55 Roman"/>
        </w:rPr>
        <w:t xml:space="preserve">ons </w:t>
      </w:r>
      <w:r w:rsidRPr="00D617DE">
        <w:rPr>
          <w:rFonts w:ascii="Avenir LT Std 55 Roman" w:hAnsi="Avenir LT Std 55 Roman"/>
          <w:spacing w:val="-3"/>
        </w:rPr>
        <w:t>c</w:t>
      </w:r>
      <w:r w:rsidRPr="00D617DE">
        <w:rPr>
          <w:rFonts w:ascii="Avenir LT Std 55 Roman" w:hAnsi="Avenir LT Std 55 Roman"/>
        </w:rPr>
        <w:t>an</w:t>
      </w:r>
      <w:r w:rsidRPr="00D617DE">
        <w:rPr>
          <w:rFonts w:ascii="Avenir LT Std 55 Roman" w:hAnsi="Avenir LT Std 55 Roman"/>
          <w:spacing w:val="-2"/>
        </w:rPr>
        <w:t>n</w:t>
      </w:r>
      <w:r w:rsidRPr="00D617DE">
        <w:rPr>
          <w:rFonts w:ascii="Avenir LT Std 55 Roman" w:hAnsi="Avenir LT Std 55 Roman"/>
        </w:rPr>
        <w:t>ot</w:t>
      </w:r>
      <w:r w:rsidRPr="00D617DE">
        <w:rPr>
          <w:rFonts w:ascii="Avenir LT Std 55 Roman" w:hAnsi="Avenir LT Std 55 Roman"/>
          <w:spacing w:val="-2"/>
        </w:rPr>
        <w:t xml:space="preserve"> </w:t>
      </w:r>
      <w:r w:rsidRPr="00D617DE">
        <w:rPr>
          <w:rFonts w:ascii="Avenir LT Std 55 Roman" w:hAnsi="Avenir LT Std 55 Roman"/>
        </w:rPr>
        <w:t>feas</w:t>
      </w:r>
      <w:r w:rsidRPr="00D617DE">
        <w:rPr>
          <w:rFonts w:ascii="Avenir LT Std 55 Roman" w:hAnsi="Avenir LT Std 55 Roman"/>
          <w:spacing w:val="-1"/>
        </w:rPr>
        <w:t>i</w:t>
      </w:r>
      <w:r w:rsidRPr="00D617DE">
        <w:rPr>
          <w:rFonts w:ascii="Avenir LT Std 55 Roman" w:hAnsi="Avenir LT Std 55 Roman"/>
        </w:rPr>
        <w:t>b</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be</w:t>
      </w:r>
      <w:r w:rsidRPr="00D617DE">
        <w:rPr>
          <w:rFonts w:ascii="Avenir LT Std 55 Roman" w:hAnsi="Avenir LT Std 55 Roman"/>
          <w:spacing w:val="1"/>
        </w:rPr>
        <w:t xml:space="preserve"> </w:t>
      </w:r>
      <w:r w:rsidRPr="00D617DE">
        <w:rPr>
          <w:rFonts w:ascii="Avenir LT Std 55 Roman" w:hAnsi="Avenir LT Std 55 Roman"/>
          <w:spacing w:val="-3"/>
        </w:rPr>
        <w:t>k</w:t>
      </w:r>
      <w:r w:rsidRPr="00D617DE">
        <w:rPr>
          <w:rFonts w:ascii="Avenir LT Std 55 Roman" w:hAnsi="Avenir LT Std 55 Roman"/>
        </w:rPr>
        <w:t>no</w:t>
      </w:r>
      <w:r w:rsidRPr="00D617DE">
        <w:rPr>
          <w:rFonts w:ascii="Avenir LT Std 55 Roman" w:hAnsi="Avenir LT Std 55 Roman"/>
          <w:spacing w:val="-3"/>
        </w:rPr>
        <w:t>w</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 xml:space="preserve">at </w:t>
      </w:r>
      <w:r w:rsidRPr="00D617DE">
        <w:rPr>
          <w:rFonts w:ascii="Avenir LT Std 55 Roman" w:hAnsi="Avenir LT Std 55 Roman"/>
          <w:spacing w:val="-2"/>
        </w:rPr>
        <w:t>t</w:t>
      </w:r>
      <w:r w:rsidRPr="00D617DE">
        <w:rPr>
          <w:rFonts w:ascii="Avenir LT Std 55 Roman" w:hAnsi="Avenir LT Std 55 Roman"/>
        </w:rPr>
        <w:t>h</w:t>
      </w:r>
      <w:r w:rsidRPr="00D617DE">
        <w:rPr>
          <w:rFonts w:ascii="Avenir LT Std 55 Roman" w:hAnsi="Avenir LT Std 55 Roman"/>
          <w:spacing w:val="-1"/>
        </w:rPr>
        <w:t>i</w:t>
      </w:r>
      <w:r w:rsidRPr="00D617DE">
        <w:rPr>
          <w:rFonts w:ascii="Avenir LT Std 55 Roman" w:hAnsi="Avenir LT Std 55 Roman"/>
        </w:rPr>
        <w:t>s t</w:t>
      </w:r>
      <w:r w:rsidRPr="00D617DE">
        <w:rPr>
          <w:rFonts w:ascii="Avenir LT Std 55 Roman" w:hAnsi="Avenir LT Std 55 Roman"/>
          <w:spacing w:val="-1"/>
        </w:rPr>
        <w:t>im</w:t>
      </w:r>
      <w:r w:rsidRPr="00D617DE">
        <w:rPr>
          <w:rFonts w:ascii="Avenir LT Std 55 Roman" w:hAnsi="Avenir LT Std 55 Roman"/>
        </w:rPr>
        <w:t>e</w:t>
      </w:r>
      <w:r w:rsidR="005115C2" w:rsidRPr="00D617DE">
        <w:rPr>
          <w:rFonts w:ascii="Avenir LT Std 55 Roman" w:hAnsi="Avenir LT Std 55 Roman"/>
        </w:rPr>
        <w:t xml:space="preserve">. </w:t>
      </w:r>
      <w:r w:rsidRPr="00D617DE">
        <w:rPr>
          <w:rFonts w:ascii="Avenir LT Std 55 Roman" w:hAnsi="Avenir LT Std 55 Roman"/>
          <w:spacing w:val="-2"/>
        </w:rPr>
        <w:t>I</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spacing w:val="-3"/>
        </w:rPr>
        <w:t>l</w:t>
      </w:r>
      <w:r w:rsidRPr="00D617DE">
        <w:rPr>
          <w:rFonts w:ascii="Avenir LT Std 55 Roman" w:hAnsi="Avenir LT Std 55 Roman"/>
        </w:rPr>
        <w:t>ater</w:t>
      </w:r>
      <w:r w:rsidRPr="00D617DE">
        <w:rPr>
          <w:rFonts w:ascii="Avenir LT Std 55 Roman" w:hAnsi="Avenir LT Std 55 Roman"/>
          <w:spacing w:val="-3"/>
        </w:rPr>
        <w:t xml:space="preserve"> </w:t>
      </w:r>
      <w:r w:rsidRPr="00D617DE">
        <w:rPr>
          <w:rFonts w:ascii="Avenir LT Std 55 Roman" w:hAnsi="Avenir LT Std 55 Roman"/>
        </w:rPr>
        <w:t>act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spacing w:val="2"/>
        </w:rPr>
        <w:t>t</w:t>
      </w:r>
      <w:r w:rsidRPr="00D617DE">
        <w:rPr>
          <w:rFonts w:ascii="Avenir LT Std 55 Roman" w:hAnsi="Avenir LT Std 55 Roman"/>
        </w:rPr>
        <w:t xml:space="preserve">y </w:t>
      </w:r>
      <w:r w:rsidRPr="00D617DE">
        <w:rPr>
          <w:rFonts w:ascii="Avenir LT Std 55 Roman" w:hAnsi="Avenir LT Std 55 Roman"/>
          <w:spacing w:val="-3"/>
        </w:rPr>
        <w:t>w</w:t>
      </w:r>
      <w:r w:rsidRPr="00D617DE">
        <w:rPr>
          <w:rFonts w:ascii="Avenir LT Std 55 Roman" w:hAnsi="Avenir LT Std 55 Roman"/>
        </w:rPr>
        <w:t>ou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ha</w:t>
      </w:r>
      <w:r w:rsidRPr="00D617DE">
        <w:rPr>
          <w:rFonts w:ascii="Avenir LT Std 55 Roman" w:hAnsi="Avenir LT Std 55 Roman"/>
          <w:spacing w:val="-3"/>
        </w:rPr>
        <w:t>v</w:t>
      </w:r>
      <w:r w:rsidRPr="00D617DE">
        <w:rPr>
          <w:rFonts w:ascii="Avenir LT Std 55 Roman" w:hAnsi="Avenir LT Std 55 Roman"/>
        </w:rPr>
        <w:t>e en</w:t>
      </w:r>
      <w:r w:rsidRPr="00D617DE">
        <w:rPr>
          <w:rFonts w:ascii="Avenir LT Std 55 Roman" w:hAnsi="Avenir LT Std 55 Roman"/>
          <w:spacing w:val="-3"/>
        </w:rPr>
        <w:t>v</w:t>
      </w:r>
      <w:r w:rsidRPr="00D617DE">
        <w:rPr>
          <w:rFonts w:ascii="Avenir LT Std 55 Roman" w:hAnsi="Avenir LT Std 55 Roman"/>
          <w:spacing w:val="-1"/>
        </w:rPr>
        <w:t>ir</w:t>
      </w:r>
      <w:r w:rsidRPr="00D617DE">
        <w:rPr>
          <w:rFonts w:ascii="Avenir LT Std 55 Roman" w:hAnsi="Avenir LT Std 55 Roman"/>
        </w:rPr>
        <w:t>on</w:t>
      </w:r>
      <w:r w:rsidRPr="00D617DE">
        <w:rPr>
          <w:rFonts w:ascii="Avenir LT Std 55 Roman" w:hAnsi="Avenir LT Std 55 Roman"/>
          <w:spacing w:val="1"/>
        </w:rPr>
        <w:t>m</w:t>
      </w:r>
      <w:r w:rsidRPr="00D617DE">
        <w:rPr>
          <w:rFonts w:ascii="Avenir LT Std 55 Roman" w:hAnsi="Avenir LT Std 55 Roman"/>
        </w:rPr>
        <w:t>e</w:t>
      </w:r>
      <w:r w:rsidRPr="00D617DE">
        <w:rPr>
          <w:rFonts w:ascii="Avenir LT Std 55 Roman" w:hAnsi="Avenir LT Std 55 Roman"/>
          <w:spacing w:val="-2"/>
        </w:rPr>
        <w:t>n</w:t>
      </w:r>
      <w:r w:rsidRPr="00D617DE">
        <w:rPr>
          <w:rFonts w:ascii="Avenir LT Std 55 Roman" w:hAnsi="Avenir LT Std 55 Roman"/>
        </w:rPr>
        <w:t xml:space="preserve">tal </w:t>
      </w:r>
      <w:r w:rsidRPr="00D617DE">
        <w:rPr>
          <w:rFonts w:ascii="Avenir LT Std 55 Roman" w:hAnsi="Avenir LT Std 55 Roman"/>
          <w:spacing w:val="-2"/>
        </w:rPr>
        <w:t>e</w:t>
      </w:r>
      <w:r w:rsidRPr="00D617DE">
        <w:rPr>
          <w:rFonts w:ascii="Avenir LT Std 55 Roman" w:hAnsi="Avenir LT Std 55 Roman"/>
        </w:rPr>
        <w:t>ffects</w:t>
      </w:r>
      <w:r w:rsidRPr="00D617DE">
        <w:rPr>
          <w:rFonts w:ascii="Avenir LT Std 55 Roman" w:hAnsi="Avenir LT Std 55 Roman"/>
          <w:spacing w:val="-2"/>
        </w:rPr>
        <w:t xml:space="preserve"> t</w:t>
      </w:r>
      <w:r w:rsidRPr="00D617DE">
        <w:rPr>
          <w:rFonts w:ascii="Avenir LT Std 55 Roman" w:hAnsi="Avenir LT Std 55 Roman"/>
        </w:rPr>
        <w:t>hat</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n</w:t>
      </w:r>
      <w:r w:rsidRPr="00D617DE">
        <w:rPr>
          <w:rFonts w:ascii="Avenir LT Std 55 Roman" w:hAnsi="Avenir LT Std 55 Roman"/>
        </w:rPr>
        <w:t>ot e</w:t>
      </w:r>
      <w:r w:rsidRPr="00D617DE">
        <w:rPr>
          <w:rFonts w:ascii="Avenir LT Std 55 Roman" w:hAnsi="Avenir LT Std 55 Roman"/>
          <w:spacing w:val="-3"/>
        </w:rPr>
        <w:t>x</w:t>
      </w:r>
      <w:r w:rsidRPr="00D617DE">
        <w:rPr>
          <w:rFonts w:ascii="Avenir LT Std 55 Roman" w:hAnsi="Avenir LT Std 55 Roman"/>
          <w:spacing w:val="-2"/>
        </w:rPr>
        <w:t>a</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ned</w:t>
      </w:r>
      <w:r w:rsidRPr="00D617DE">
        <w:rPr>
          <w:rFonts w:ascii="Avenir LT Std 55 Roman" w:hAnsi="Avenir LT Std 55 Roman"/>
          <w:spacing w:val="-4"/>
        </w:rPr>
        <w:t xml:space="preserve">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th</w:t>
      </w:r>
      <w:r w:rsidRPr="00D617DE">
        <w:rPr>
          <w:rFonts w:ascii="Avenir LT Std 55 Roman" w:hAnsi="Avenir LT Std 55 Roman"/>
          <w:spacing w:val="-1"/>
        </w:rPr>
        <w:t>i</w:t>
      </w:r>
      <w:r w:rsidRPr="00D617DE">
        <w:rPr>
          <w:rFonts w:ascii="Avenir LT Std 55 Roman" w:hAnsi="Avenir LT Std 55 Roman"/>
        </w:rPr>
        <w:t xml:space="preserve">s </w:t>
      </w:r>
      <w:r w:rsidR="00962B3A" w:rsidRPr="00D617DE">
        <w:rPr>
          <w:rFonts w:ascii="Avenir LT Std 55 Roman" w:hAnsi="Avenir LT Std 55 Roman"/>
          <w:strike/>
        </w:rPr>
        <w:t>Draft</w:t>
      </w:r>
      <w:r w:rsidR="00962B3A" w:rsidRPr="00D617DE">
        <w:rPr>
          <w:rFonts w:ascii="Avenir LT Std 55 Roman" w:hAnsi="Avenir LT Std 55 Roman"/>
        </w:rPr>
        <w:t xml:space="preserve"> </w:t>
      </w:r>
      <w:r w:rsidR="00962B3A" w:rsidRPr="00D617DE">
        <w:rPr>
          <w:rFonts w:ascii="Avenir LT Std 55 Roman" w:hAnsi="Avenir LT Std 55 Roman"/>
          <w:u w:val="single"/>
        </w:rPr>
        <w:t>Final</w:t>
      </w:r>
      <w:r w:rsidR="00DE6EB1" w:rsidRPr="00D617DE">
        <w:rPr>
          <w:rFonts w:ascii="Avenir LT Std 55 Roman" w:hAnsi="Avenir LT Std 55 Roman"/>
        </w:rPr>
        <w:t xml:space="preserve"> </w:t>
      </w:r>
      <w:r w:rsidRPr="00D617DE">
        <w:rPr>
          <w:rFonts w:ascii="Avenir LT Std 55 Roman" w:hAnsi="Avenir LT Std 55 Roman"/>
        </w:rPr>
        <w:t xml:space="preserve">EA,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rPr>
        <w:t>pub</w:t>
      </w:r>
      <w:r w:rsidRPr="00D617DE">
        <w:rPr>
          <w:rFonts w:ascii="Avenir LT Std 55 Roman" w:hAnsi="Avenir LT Std 55 Roman"/>
          <w:spacing w:val="-3"/>
        </w:rPr>
        <w:t>l</w:t>
      </w:r>
      <w:r w:rsidRPr="00D617DE">
        <w:rPr>
          <w:rFonts w:ascii="Avenir LT Std 55 Roman" w:hAnsi="Avenir LT Std 55 Roman"/>
          <w:spacing w:val="-1"/>
        </w:rPr>
        <w:t>i</w:t>
      </w:r>
      <w:r w:rsidRPr="00D617DE">
        <w:rPr>
          <w:rFonts w:ascii="Avenir LT Std 55 Roman" w:hAnsi="Avenir LT Std 55 Roman"/>
        </w:rPr>
        <w:t>c a</w:t>
      </w:r>
      <w:r w:rsidRPr="00D617DE">
        <w:rPr>
          <w:rFonts w:ascii="Avenir LT Std 55 Roman" w:hAnsi="Avenir LT Std 55 Roman"/>
          <w:spacing w:val="-2"/>
        </w:rPr>
        <w:t>g</w:t>
      </w:r>
      <w:r w:rsidRPr="00D617DE">
        <w:rPr>
          <w:rFonts w:ascii="Avenir LT Std 55 Roman" w:hAnsi="Avenir LT Std 55 Roman"/>
        </w:rPr>
        <w:t xml:space="preserve">ency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autho</w:t>
      </w:r>
      <w:r w:rsidRPr="00D617DE">
        <w:rPr>
          <w:rFonts w:ascii="Avenir LT Std 55 Roman" w:hAnsi="Avenir LT Std 55 Roman"/>
          <w:spacing w:val="-1"/>
        </w:rPr>
        <w:t>ri</w:t>
      </w:r>
      <w:r w:rsidRPr="00D617DE">
        <w:rPr>
          <w:rFonts w:ascii="Avenir LT Std 55 Roman" w:hAnsi="Avenir LT Std 55 Roman"/>
        </w:rPr>
        <w:t>ty</w:t>
      </w:r>
      <w:r w:rsidRPr="00D617DE">
        <w:rPr>
          <w:rFonts w:ascii="Avenir LT Std 55 Roman" w:hAnsi="Avenir LT Std 55 Roman"/>
          <w:spacing w:val="-2"/>
        </w:rPr>
        <w:t xml:space="preserve"> </w:t>
      </w:r>
      <w:r w:rsidRPr="00D617DE">
        <w:rPr>
          <w:rFonts w:ascii="Avenir LT Std 55 Roman" w:hAnsi="Avenir LT Std 55 Roman"/>
        </w:rPr>
        <w:t>o</w:t>
      </w:r>
      <w:r w:rsidRPr="00D617DE">
        <w:rPr>
          <w:rFonts w:ascii="Avenir LT Std 55 Roman" w:hAnsi="Avenir LT Std 55 Roman"/>
          <w:spacing w:val="-3"/>
        </w:rPr>
        <w:t>v</w:t>
      </w:r>
      <w:r w:rsidRPr="00D617DE">
        <w:rPr>
          <w:rFonts w:ascii="Avenir LT Std 55 Roman" w:hAnsi="Avenir LT Std 55 Roman"/>
        </w:rPr>
        <w:t>er</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l</w:t>
      </w:r>
      <w:r w:rsidRPr="00D617DE">
        <w:rPr>
          <w:rFonts w:ascii="Avenir LT Std 55 Roman" w:hAnsi="Avenir LT Std 55 Roman"/>
        </w:rPr>
        <w:t>ater</w:t>
      </w:r>
      <w:r w:rsidRPr="00D617DE">
        <w:rPr>
          <w:rFonts w:ascii="Avenir LT Std 55 Roman" w:hAnsi="Avenir LT Std 55 Roman"/>
          <w:spacing w:val="-1"/>
        </w:rPr>
        <w:t xml:space="preserve"> </w:t>
      </w:r>
      <w:r w:rsidRPr="00D617DE">
        <w:rPr>
          <w:rFonts w:ascii="Avenir LT Std 55 Roman" w:hAnsi="Avenir LT Std 55 Roman"/>
        </w:rPr>
        <w:t>act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 xml:space="preserve">ty </w:t>
      </w:r>
      <w:r w:rsidRPr="00D617DE">
        <w:rPr>
          <w:rFonts w:ascii="Avenir LT Std 55 Roman" w:hAnsi="Avenir LT Std 55 Roman"/>
          <w:spacing w:val="-3"/>
        </w:rPr>
        <w:t>w</w:t>
      </w:r>
      <w:r w:rsidRPr="00D617DE">
        <w:rPr>
          <w:rFonts w:ascii="Avenir LT Std 55 Roman" w:hAnsi="Avenir LT Std 55 Roman"/>
        </w:rPr>
        <w:t>ou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be</w:t>
      </w:r>
      <w:r w:rsidRPr="00D617DE">
        <w:rPr>
          <w:rFonts w:ascii="Avenir LT Std 55 Roman" w:hAnsi="Avenir LT Std 55 Roman"/>
          <w:spacing w:val="1"/>
        </w:rPr>
        <w:t xml:space="preserve"> </w:t>
      </w:r>
      <w:r w:rsidRPr="00D617DE">
        <w:rPr>
          <w:rFonts w:ascii="Avenir LT Std 55 Roman" w:hAnsi="Avenir LT Std 55 Roman"/>
          <w:spacing w:val="-4"/>
        </w:rPr>
        <w:t>r</w:t>
      </w:r>
      <w:r w:rsidRPr="00D617DE">
        <w:rPr>
          <w:rFonts w:ascii="Avenir LT Std 55 Roman" w:hAnsi="Avenir LT Std 55 Roman"/>
        </w:rPr>
        <w:t>e</w:t>
      </w:r>
      <w:r w:rsidRPr="00D617DE">
        <w:rPr>
          <w:rFonts w:ascii="Avenir LT Std 55 Roman" w:hAnsi="Avenir LT Std 55 Roman"/>
          <w:spacing w:val="-2"/>
        </w:rPr>
        <w:t>q</w:t>
      </w:r>
      <w:r w:rsidRPr="00D617DE">
        <w:rPr>
          <w:rFonts w:ascii="Avenir LT Std 55 Roman" w:hAnsi="Avenir LT Std 55 Roman"/>
        </w:rPr>
        <w:t>u</w:t>
      </w:r>
      <w:r w:rsidRPr="00D617DE">
        <w:rPr>
          <w:rFonts w:ascii="Avenir LT Std 55 Roman" w:hAnsi="Avenir LT Std 55 Roman"/>
          <w:spacing w:val="-1"/>
        </w:rPr>
        <w:t>ir</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spacing w:val="-3"/>
        </w:rPr>
        <w:t>c</w:t>
      </w:r>
      <w:r w:rsidRPr="00D617DE">
        <w:rPr>
          <w:rFonts w:ascii="Avenir LT Std 55 Roman" w:hAnsi="Avenir LT Std 55 Roman"/>
        </w:rPr>
        <w:t>o</w:t>
      </w:r>
      <w:r w:rsidRPr="00D617DE">
        <w:rPr>
          <w:rFonts w:ascii="Avenir LT Std 55 Roman" w:hAnsi="Avenir LT Std 55 Roman"/>
          <w:spacing w:val="-2"/>
        </w:rPr>
        <w:t>n</w:t>
      </w:r>
      <w:r w:rsidRPr="00D617DE">
        <w:rPr>
          <w:rFonts w:ascii="Avenir LT Std 55 Roman" w:hAnsi="Avenir LT Std 55 Roman"/>
        </w:rPr>
        <w:t>duct</w:t>
      </w:r>
      <w:r w:rsidRPr="00D617DE">
        <w:rPr>
          <w:rFonts w:ascii="Avenir LT Std 55 Roman" w:hAnsi="Avenir LT Std 55 Roman"/>
          <w:spacing w:val="-2"/>
        </w:rPr>
        <w:t xml:space="preserve"> </w:t>
      </w:r>
      <w:r w:rsidRPr="00D617DE">
        <w:rPr>
          <w:rFonts w:ascii="Avenir LT Std 55 Roman" w:hAnsi="Avenir LT Std 55 Roman"/>
        </w:rPr>
        <w:t>ad</w:t>
      </w:r>
      <w:r w:rsidRPr="00D617DE">
        <w:rPr>
          <w:rFonts w:ascii="Avenir LT Std 55 Roman" w:hAnsi="Avenir LT Std 55 Roman"/>
          <w:spacing w:val="-2"/>
        </w:rPr>
        <w:t>d</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onal en</w:t>
      </w:r>
      <w:r w:rsidRPr="00D617DE">
        <w:rPr>
          <w:rFonts w:ascii="Avenir LT Std 55 Roman" w:hAnsi="Avenir LT Std 55 Roman"/>
          <w:spacing w:val="-3"/>
        </w:rPr>
        <w:t>v</w:t>
      </w:r>
      <w:r w:rsidRPr="00D617DE">
        <w:rPr>
          <w:rFonts w:ascii="Avenir LT Std 55 Roman" w:hAnsi="Avenir LT Std 55 Roman"/>
          <w:spacing w:val="-1"/>
        </w:rPr>
        <w:t>ir</w:t>
      </w:r>
      <w:r w:rsidRPr="00D617DE">
        <w:rPr>
          <w:rFonts w:ascii="Avenir LT Std 55 Roman" w:hAnsi="Avenir LT Std 55 Roman"/>
        </w:rPr>
        <w:t>on</w:t>
      </w:r>
      <w:r w:rsidRPr="00D617DE">
        <w:rPr>
          <w:rFonts w:ascii="Avenir LT Std 55 Roman" w:hAnsi="Avenir LT Std 55 Roman"/>
          <w:spacing w:val="1"/>
        </w:rPr>
        <w:t>m</w:t>
      </w:r>
      <w:r w:rsidRPr="00D617DE">
        <w:rPr>
          <w:rFonts w:ascii="Avenir LT Std 55 Roman" w:hAnsi="Avenir LT Std 55 Roman"/>
        </w:rPr>
        <w:t>e</w:t>
      </w:r>
      <w:r w:rsidRPr="00D617DE">
        <w:rPr>
          <w:rFonts w:ascii="Avenir LT Std 55 Roman" w:hAnsi="Avenir LT Std 55 Roman"/>
          <w:spacing w:val="-2"/>
        </w:rPr>
        <w:t>n</w:t>
      </w:r>
      <w:r w:rsidRPr="00D617DE">
        <w:rPr>
          <w:rFonts w:ascii="Avenir LT Std 55 Roman" w:hAnsi="Avenir LT Std 55 Roman"/>
        </w:rPr>
        <w:t xml:space="preserve">tal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 xml:space="preserve">ew as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q</w:t>
      </w:r>
      <w:r w:rsidRPr="00D617DE">
        <w:rPr>
          <w:rFonts w:ascii="Avenir LT Std 55 Roman" w:hAnsi="Avenir LT Std 55 Roman"/>
        </w:rPr>
        <w:t>u</w:t>
      </w:r>
      <w:r w:rsidRPr="00D617DE">
        <w:rPr>
          <w:rFonts w:ascii="Avenir LT Std 55 Roman" w:hAnsi="Avenir LT Std 55 Roman"/>
          <w:spacing w:val="-1"/>
        </w:rPr>
        <w:t>ir</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rPr>
        <w:t>by</w:t>
      </w:r>
      <w:r w:rsidRPr="00D617DE">
        <w:rPr>
          <w:rFonts w:ascii="Avenir LT Std 55 Roman" w:hAnsi="Avenir LT Std 55 Roman"/>
          <w:spacing w:val="-2"/>
        </w:rPr>
        <w:t xml:space="preserve"> </w:t>
      </w:r>
      <w:r w:rsidRPr="00D617DE">
        <w:rPr>
          <w:rFonts w:ascii="Avenir LT Std 55 Roman" w:hAnsi="Avenir LT Std 55 Roman"/>
          <w:spacing w:val="-1"/>
        </w:rPr>
        <w:t>C</w:t>
      </w:r>
      <w:r w:rsidRPr="00D617DE">
        <w:rPr>
          <w:rFonts w:ascii="Avenir LT Std 55 Roman" w:hAnsi="Avenir LT Std 55 Roman"/>
        </w:rPr>
        <w:t>EQA</w:t>
      </w:r>
      <w:r w:rsidRPr="00D617DE">
        <w:rPr>
          <w:rFonts w:ascii="Avenir LT Std 55 Roman" w:hAnsi="Avenir LT Std 55 Roman"/>
          <w:spacing w:val="-2"/>
        </w:rPr>
        <w:t xml:space="preserve"> </w:t>
      </w:r>
      <w:r w:rsidRPr="00D617DE">
        <w:rPr>
          <w:rFonts w:ascii="Avenir LT Std 55 Roman" w:hAnsi="Avenir LT Std 55 Roman"/>
        </w:rPr>
        <w:t>or</w:t>
      </w:r>
      <w:r w:rsidRPr="00D617DE">
        <w:rPr>
          <w:rFonts w:ascii="Avenir LT Std 55 Roman" w:hAnsi="Avenir LT Std 55 Roman"/>
          <w:spacing w:val="-1"/>
        </w:rPr>
        <w:t xml:space="preserve"> </w:t>
      </w:r>
      <w:r w:rsidRPr="00D617DE">
        <w:rPr>
          <w:rFonts w:ascii="Avenir LT Std 55 Roman" w:hAnsi="Avenir LT Std 55 Roman"/>
        </w:rPr>
        <w:t>ot</w:t>
      </w:r>
      <w:r w:rsidRPr="00D617DE">
        <w:rPr>
          <w:rFonts w:ascii="Avenir LT Std 55 Roman" w:hAnsi="Avenir LT Std 55 Roman"/>
          <w:spacing w:val="-2"/>
        </w:rPr>
        <w:t>h</w:t>
      </w:r>
      <w:r w:rsidRPr="00D617DE">
        <w:rPr>
          <w:rFonts w:ascii="Avenir LT Std 55 Roman" w:hAnsi="Avenir LT Std 55 Roman"/>
        </w:rPr>
        <w:t>er</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p</w:t>
      </w:r>
      <w:r w:rsidRPr="00D617DE">
        <w:rPr>
          <w:rFonts w:ascii="Avenir LT Std 55 Roman" w:hAnsi="Avenir LT Std 55 Roman"/>
        </w:rPr>
        <w:t>p</w:t>
      </w:r>
      <w:r w:rsidRPr="00D617DE">
        <w:rPr>
          <w:rFonts w:ascii="Avenir LT Std 55 Roman" w:hAnsi="Avenir LT Std 55 Roman"/>
          <w:spacing w:val="-1"/>
        </w:rPr>
        <w:t>li</w:t>
      </w:r>
      <w:r w:rsidRPr="00D617DE">
        <w:rPr>
          <w:rFonts w:ascii="Avenir LT Std 55 Roman" w:hAnsi="Avenir LT Std 55 Roman"/>
        </w:rPr>
        <w:t>cab</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3"/>
        </w:rPr>
        <w:t>s</w:t>
      </w:r>
      <w:r w:rsidRPr="00D617DE">
        <w:rPr>
          <w:rFonts w:ascii="Avenir LT Std 55 Roman" w:hAnsi="Avenir LT Std 55 Roman"/>
        </w:rPr>
        <w:t>ta</w:t>
      </w:r>
      <w:r w:rsidRPr="00D617DE">
        <w:rPr>
          <w:rFonts w:ascii="Avenir LT Std 55 Roman" w:hAnsi="Avenir LT Std 55 Roman"/>
          <w:spacing w:val="-2"/>
        </w:rPr>
        <w:t>t</w:t>
      </w:r>
      <w:r w:rsidRPr="00D617DE">
        <w:rPr>
          <w:rFonts w:ascii="Avenir LT Std 55 Roman" w:hAnsi="Avenir LT Std 55 Roman"/>
        </w:rPr>
        <w:t>ute.</w:t>
      </w:r>
    </w:p>
    <w:p w14:paraId="617E0A63" w14:textId="62A85605" w:rsidR="00B14C27" w:rsidRPr="00D617DE" w:rsidRDefault="00B14C27" w:rsidP="009035FA">
      <w:pPr>
        <w:pStyle w:val="BodyText"/>
        <w:rPr>
          <w:rFonts w:ascii="Avenir LT Std 55 Roman" w:hAnsi="Avenir LT Std 55 Roman"/>
        </w:rPr>
      </w:pPr>
      <w:r w:rsidRPr="00D617DE">
        <w:rPr>
          <w:rFonts w:ascii="Avenir LT Std 55 Roman" w:hAnsi="Avenir LT Std 55 Roman"/>
          <w:spacing w:val="2"/>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a</w:t>
      </w:r>
      <w:r w:rsidRPr="00D617DE">
        <w:rPr>
          <w:rFonts w:ascii="Avenir LT Std 55 Roman" w:hAnsi="Avenir LT Std 55 Roman"/>
        </w:rPr>
        <w:t>na</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rPr>
        <w:t xml:space="preserve">s </w:t>
      </w:r>
      <w:r w:rsidRPr="00D617DE">
        <w:rPr>
          <w:rFonts w:ascii="Avenir LT Std 55 Roman" w:hAnsi="Avenir LT Std 55 Roman"/>
          <w:spacing w:val="-1"/>
        </w:rPr>
        <w:t>i</w:t>
      </w:r>
      <w:r w:rsidRPr="00D617DE">
        <w:rPr>
          <w:rFonts w:ascii="Avenir LT Std 55 Roman" w:hAnsi="Avenir LT Std 55 Roman"/>
        </w:rPr>
        <w:t>s based</w:t>
      </w:r>
      <w:r w:rsidRPr="00D617DE">
        <w:rPr>
          <w:rFonts w:ascii="Avenir LT Std 55 Roman" w:hAnsi="Avenir LT Std 55 Roman"/>
          <w:spacing w:val="-4"/>
        </w:rPr>
        <w:t xml:space="preserve"> </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2"/>
        </w:rPr>
        <w:t>a</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1"/>
        </w:rPr>
        <w:t>ill</w:t>
      </w:r>
      <w:r w:rsidRPr="00D617DE">
        <w:rPr>
          <w:rFonts w:ascii="Avenir LT Std 55 Roman" w:hAnsi="Avenir LT Std 55 Roman"/>
        </w:rPr>
        <w:t>ust</w:t>
      </w:r>
      <w:r w:rsidRPr="00D617DE">
        <w:rPr>
          <w:rFonts w:ascii="Avenir LT Std 55 Roman" w:hAnsi="Avenir LT Std 55 Roman"/>
          <w:spacing w:val="-1"/>
        </w:rPr>
        <w:t>r</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eas</w:t>
      </w:r>
      <w:r w:rsidRPr="00D617DE">
        <w:rPr>
          <w:rFonts w:ascii="Avenir LT Std 55 Roman" w:hAnsi="Avenir LT Std 55 Roman"/>
          <w:spacing w:val="-2"/>
        </w:rPr>
        <w:t>o</w:t>
      </w:r>
      <w:r w:rsidRPr="00D617DE">
        <w:rPr>
          <w:rFonts w:ascii="Avenir LT Std 55 Roman" w:hAnsi="Avenir LT Std 55 Roman"/>
        </w:rPr>
        <w:t>nab</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fo</w:t>
      </w:r>
      <w:r w:rsidRPr="00D617DE">
        <w:rPr>
          <w:rFonts w:ascii="Avenir LT Std 55 Roman" w:hAnsi="Avenir LT Std 55 Roman"/>
          <w:spacing w:val="-1"/>
        </w:rPr>
        <w:t>r</w:t>
      </w:r>
      <w:r w:rsidRPr="00D617DE">
        <w:rPr>
          <w:rFonts w:ascii="Avenir LT Std 55 Roman" w:hAnsi="Avenir LT Std 55 Roman"/>
        </w:rPr>
        <w:t>es</w:t>
      </w:r>
      <w:r w:rsidRPr="00D617DE">
        <w:rPr>
          <w:rFonts w:ascii="Avenir LT Std 55 Roman" w:hAnsi="Avenir LT Std 55 Roman"/>
          <w:spacing w:val="-2"/>
        </w:rPr>
        <w:t>e</w:t>
      </w:r>
      <w:r w:rsidRPr="00D617DE">
        <w:rPr>
          <w:rFonts w:ascii="Avenir LT Std 55 Roman" w:hAnsi="Avenir LT Std 55 Roman"/>
        </w:rPr>
        <w:t>eab</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2"/>
        </w:rPr>
        <w:t>o</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li</w:t>
      </w:r>
      <w:r w:rsidRPr="00D617DE">
        <w:rPr>
          <w:rFonts w:ascii="Avenir LT Std 55 Roman" w:hAnsi="Avenir LT Std 55 Roman"/>
        </w:rPr>
        <w:t xml:space="preserve">ance </w:t>
      </w:r>
      <w:r w:rsidRPr="00D617DE">
        <w:rPr>
          <w:rFonts w:ascii="Avenir LT Std 55 Roman" w:hAnsi="Avenir LT Std 55 Roman"/>
          <w:spacing w:val="-1"/>
        </w:rPr>
        <w:t>r</w:t>
      </w:r>
      <w:r w:rsidRPr="00D617DE">
        <w:rPr>
          <w:rFonts w:ascii="Avenir LT Std 55 Roman" w:hAnsi="Avenir LT Std 55 Roman"/>
        </w:rPr>
        <w:t>espon</w:t>
      </w:r>
      <w:r w:rsidRPr="00D617DE">
        <w:rPr>
          <w:rFonts w:ascii="Avenir LT Std 55 Roman" w:hAnsi="Avenir LT Std 55 Roman"/>
          <w:spacing w:val="-3"/>
        </w:rPr>
        <w:t>s</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sc</w:t>
      </w:r>
      <w:r w:rsidRPr="00D617DE">
        <w:rPr>
          <w:rFonts w:ascii="Avenir LT Std 55 Roman" w:hAnsi="Avenir LT Std 55 Roman"/>
          <w:spacing w:val="-2"/>
        </w:rPr>
        <w:t>e</w:t>
      </w:r>
      <w:r w:rsidRPr="00D617DE">
        <w:rPr>
          <w:rFonts w:ascii="Avenir LT Std 55 Roman" w:hAnsi="Avenir LT Std 55 Roman"/>
        </w:rPr>
        <w:t>na</w:t>
      </w:r>
      <w:r w:rsidRPr="00D617DE">
        <w:rPr>
          <w:rFonts w:ascii="Avenir LT Std 55 Roman" w:hAnsi="Avenir LT Std 55 Roman"/>
          <w:spacing w:val="-1"/>
        </w:rPr>
        <w:t>ri</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hat</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rPr>
        <w:t>s bas</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rPr>
        <w:t>set</w:t>
      </w:r>
      <w:r w:rsidRPr="00D617DE">
        <w:rPr>
          <w:rFonts w:ascii="Avenir LT Std 55 Roman" w:hAnsi="Avenir LT Std 55 Roman"/>
          <w:spacing w:val="-2"/>
        </w:rPr>
        <w:t xml:space="preserve"> 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spacing w:val="-1"/>
        </w:rPr>
        <w:t>r</w:t>
      </w:r>
      <w:r w:rsidRPr="00D617DE">
        <w:rPr>
          <w:rFonts w:ascii="Avenir LT Std 55 Roman" w:hAnsi="Avenir LT Std 55 Roman"/>
          <w:spacing w:val="-2"/>
        </w:rPr>
        <w:t>e</w:t>
      </w:r>
      <w:r w:rsidRPr="00D617DE">
        <w:rPr>
          <w:rFonts w:ascii="Avenir LT Std 55 Roman" w:hAnsi="Avenir LT Std 55 Roman"/>
        </w:rPr>
        <w:t>aso</w:t>
      </w:r>
      <w:r w:rsidRPr="00D617DE">
        <w:rPr>
          <w:rFonts w:ascii="Avenir LT Std 55 Roman" w:hAnsi="Avenir LT Std 55 Roman"/>
          <w:spacing w:val="-2"/>
        </w:rPr>
        <w:t>n</w:t>
      </w:r>
      <w:r w:rsidRPr="00D617DE">
        <w:rPr>
          <w:rFonts w:ascii="Avenir LT Std 55 Roman" w:hAnsi="Avenir LT Std 55 Roman"/>
        </w:rPr>
        <w:t>ab</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ass</w:t>
      </w:r>
      <w:r w:rsidRPr="00D617DE">
        <w:rPr>
          <w:rFonts w:ascii="Avenir LT Std 55 Roman" w:hAnsi="Avenir LT Std 55 Roman"/>
          <w:spacing w:val="-2"/>
        </w:rPr>
        <w:t>u</w:t>
      </w:r>
      <w:r w:rsidRPr="00D617DE">
        <w:rPr>
          <w:rFonts w:ascii="Avenir LT Std 55 Roman" w:hAnsi="Avenir LT Std 55 Roman"/>
          <w:spacing w:val="1"/>
        </w:rPr>
        <w:t>m</w:t>
      </w:r>
      <w:r w:rsidRPr="00D617DE">
        <w:rPr>
          <w:rFonts w:ascii="Avenir LT Std 55 Roman" w:hAnsi="Avenir LT Std 55 Roman"/>
        </w:rPr>
        <w:t>pt</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ns</w:t>
      </w:r>
      <w:r w:rsidR="005115C2" w:rsidRPr="00D617DE">
        <w:rPr>
          <w:rFonts w:ascii="Avenir LT Std 55 Roman" w:hAnsi="Avenir LT Std 55 Roman"/>
        </w:rPr>
        <w:t xml:space="preserve">. </w:t>
      </w:r>
      <w:r w:rsidRPr="00D617DE">
        <w:rPr>
          <w:rFonts w:ascii="Avenir LT Std 55 Roman" w:hAnsi="Avenir LT Std 55 Roman"/>
          <w:spacing w:val="8"/>
        </w:rPr>
        <w:t>W</w:t>
      </w:r>
      <w:r w:rsidRPr="00D617DE">
        <w:rPr>
          <w:rFonts w:ascii="Avenir LT Std 55 Roman" w:hAnsi="Avenir LT Std 55 Roman"/>
          <w:spacing w:val="-2"/>
        </w:rPr>
        <w:t>h</w:t>
      </w:r>
      <w:r w:rsidRPr="00D617DE">
        <w:rPr>
          <w:rFonts w:ascii="Avenir LT Std 55 Roman" w:hAnsi="Avenir LT Std 55 Roman"/>
          <w:spacing w:val="-1"/>
        </w:rPr>
        <w:t>il</w:t>
      </w:r>
      <w:r w:rsidRPr="00D617DE">
        <w:rPr>
          <w:rFonts w:ascii="Avenir LT Std 55 Roman" w:hAnsi="Avenir LT Std 55 Roman"/>
        </w:rPr>
        <w:t>e the</w:t>
      </w:r>
      <w:r w:rsidRPr="00D617DE">
        <w:rPr>
          <w:rFonts w:ascii="Avenir LT Std 55 Roman" w:hAnsi="Avenir LT Std 55 Roman"/>
          <w:spacing w:val="1"/>
        </w:rPr>
        <w:t xml:space="preserve"> </w:t>
      </w:r>
      <w:r w:rsidRPr="00D617DE">
        <w:rPr>
          <w:rFonts w:ascii="Avenir LT Std 55 Roman" w:hAnsi="Avenir LT Std 55 Roman"/>
          <w:spacing w:val="-3"/>
        </w:rPr>
        <w:t>c</w:t>
      </w:r>
      <w:r w:rsidRPr="00D617DE">
        <w:rPr>
          <w:rFonts w:ascii="Avenir LT Std 55 Roman" w:hAnsi="Avenir LT Std 55 Roman"/>
        </w:rPr>
        <w:t>o</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li</w:t>
      </w:r>
      <w:r w:rsidRPr="00D617DE">
        <w:rPr>
          <w:rFonts w:ascii="Avenir LT Std 55 Roman" w:hAnsi="Avenir LT Std 55 Roman"/>
        </w:rPr>
        <w:t>ance</w:t>
      </w:r>
      <w:r w:rsidRPr="00D617DE">
        <w:rPr>
          <w:rFonts w:ascii="Avenir LT Std 55 Roman" w:hAnsi="Avenir LT Std 55 Roman"/>
          <w:spacing w:val="-1"/>
        </w:rPr>
        <w:t xml:space="preserve"> r</w:t>
      </w:r>
      <w:r w:rsidRPr="00D617DE">
        <w:rPr>
          <w:rFonts w:ascii="Avenir LT Std 55 Roman" w:hAnsi="Avenir LT Std 55 Roman"/>
        </w:rPr>
        <w:t>esp</w:t>
      </w:r>
      <w:r w:rsidRPr="00D617DE">
        <w:rPr>
          <w:rFonts w:ascii="Avenir LT Std 55 Roman" w:hAnsi="Avenir LT Std 55 Roman"/>
          <w:spacing w:val="-2"/>
        </w:rPr>
        <w:t>on</w:t>
      </w:r>
      <w:r w:rsidRPr="00D617DE">
        <w:rPr>
          <w:rFonts w:ascii="Avenir LT Std 55 Roman" w:hAnsi="Avenir LT Std 55 Roman"/>
        </w:rPr>
        <w:t>se</w:t>
      </w:r>
      <w:r w:rsidRPr="00D617DE">
        <w:rPr>
          <w:rFonts w:ascii="Avenir LT Std 55 Roman" w:hAnsi="Avenir LT Std 55 Roman"/>
          <w:spacing w:val="1"/>
        </w:rPr>
        <w:t xml:space="preserve"> </w:t>
      </w:r>
      <w:r w:rsidRPr="00D617DE">
        <w:rPr>
          <w:rFonts w:ascii="Avenir LT Std 55 Roman" w:hAnsi="Avenir LT Std 55 Roman"/>
        </w:rPr>
        <w:t>sce</w:t>
      </w:r>
      <w:r w:rsidRPr="00D617DE">
        <w:rPr>
          <w:rFonts w:ascii="Avenir LT Std 55 Roman" w:hAnsi="Avenir LT Std 55 Roman"/>
          <w:spacing w:val="-2"/>
        </w:rPr>
        <w:t>n</w:t>
      </w:r>
      <w:r w:rsidRPr="00D617DE">
        <w:rPr>
          <w:rFonts w:ascii="Avenir LT Std 55 Roman" w:hAnsi="Avenir LT Std 55 Roman"/>
        </w:rPr>
        <w:t>a</w:t>
      </w:r>
      <w:r w:rsidRPr="00D617DE">
        <w:rPr>
          <w:rFonts w:ascii="Avenir LT Std 55 Roman" w:hAnsi="Avenir LT Std 55 Roman"/>
          <w:spacing w:val="-1"/>
        </w:rPr>
        <w:t>ri</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spacing w:val="-2"/>
        </w:rPr>
        <w:t>d</w:t>
      </w:r>
      <w:r w:rsidRPr="00D617DE">
        <w:rPr>
          <w:rFonts w:ascii="Avenir LT Std 55 Roman" w:hAnsi="Avenir LT Std 55 Roman"/>
        </w:rPr>
        <w:t>esc</w:t>
      </w:r>
      <w:r w:rsidRPr="00D617DE">
        <w:rPr>
          <w:rFonts w:ascii="Avenir LT Std 55 Roman" w:hAnsi="Avenir LT Std 55 Roman"/>
          <w:spacing w:val="-1"/>
        </w:rPr>
        <w:t>ri</w:t>
      </w:r>
      <w:r w:rsidRPr="00D617DE">
        <w:rPr>
          <w:rFonts w:ascii="Avenir LT Std 55 Roman" w:hAnsi="Avenir LT Std 55 Roman"/>
        </w:rPr>
        <w:t>bed</w:t>
      </w:r>
      <w:r w:rsidRPr="00D617DE">
        <w:rPr>
          <w:rFonts w:ascii="Avenir LT Std 55 Roman" w:hAnsi="Avenir LT Std 55 Roman"/>
          <w:spacing w:val="-1"/>
        </w:rPr>
        <w:t xml:space="preserve"> </w:t>
      </w:r>
      <w:r w:rsidRPr="00D617DE">
        <w:rPr>
          <w:rFonts w:ascii="Avenir LT Std 55 Roman" w:hAnsi="Avenir LT Std 55 Roman"/>
        </w:rPr>
        <w:t>for</w:t>
      </w:r>
      <w:r w:rsidRPr="00D617DE">
        <w:rPr>
          <w:rFonts w:ascii="Avenir LT Std 55 Roman" w:hAnsi="Avenir LT Std 55 Roman"/>
          <w:spacing w:val="-1"/>
        </w:rPr>
        <w:t xml:space="preserve"> </w:t>
      </w:r>
      <w:r w:rsidRPr="00D617DE">
        <w:rPr>
          <w:rFonts w:ascii="Avenir LT Std 55 Roman" w:hAnsi="Avenir LT Std 55 Roman"/>
        </w:rPr>
        <w:t>ea</w:t>
      </w:r>
      <w:r w:rsidRPr="00D617DE">
        <w:rPr>
          <w:rFonts w:ascii="Avenir LT Std 55 Roman" w:hAnsi="Avenir LT Std 55 Roman"/>
          <w:spacing w:val="-3"/>
        </w:rPr>
        <w:t>c</w:t>
      </w:r>
      <w:r w:rsidRPr="00D617DE">
        <w:rPr>
          <w:rFonts w:ascii="Avenir LT Std 55 Roman" w:hAnsi="Avenir LT Std 55 Roman"/>
        </w:rPr>
        <w:t>h</w:t>
      </w:r>
      <w:r w:rsidRPr="00D617DE">
        <w:rPr>
          <w:rFonts w:ascii="Avenir LT Std 55 Roman" w:hAnsi="Avenir LT Std 55 Roman"/>
          <w:spacing w:val="1"/>
        </w:rPr>
        <w:t xml:space="preserve"> </w:t>
      </w:r>
      <w:r w:rsidRPr="00D617DE">
        <w:rPr>
          <w:rFonts w:ascii="Avenir LT Std 55 Roman" w:hAnsi="Avenir LT Std 55 Roman"/>
          <w:spacing w:val="-1"/>
        </w:rPr>
        <w:t>im</w:t>
      </w:r>
      <w:r w:rsidRPr="00D617DE">
        <w:rPr>
          <w:rFonts w:ascii="Avenir LT Std 55 Roman" w:hAnsi="Avenir LT Std 55 Roman"/>
        </w:rPr>
        <w:t>pact</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rPr>
        <w:t>s not</w:t>
      </w:r>
      <w:r w:rsidRPr="00D617DE">
        <w:rPr>
          <w:rFonts w:ascii="Avenir LT Std 55 Roman" w:hAnsi="Avenir LT Std 55 Roman"/>
          <w:spacing w:val="-2"/>
        </w:rPr>
        <w:t xml:space="preserve"> 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n</w:t>
      </w:r>
      <w:r w:rsidRPr="00D617DE">
        <w:rPr>
          <w:rFonts w:ascii="Avenir LT Std 55 Roman" w:hAnsi="Avenir LT Std 55 Roman"/>
          <w:spacing w:val="-1"/>
        </w:rPr>
        <w:t>l</w:t>
      </w:r>
      <w:r w:rsidRPr="00D617DE">
        <w:rPr>
          <w:rFonts w:ascii="Avenir LT Std 55 Roman" w:hAnsi="Avenir LT Std 55 Roman"/>
        </w:rPr>
        <w:t>y conce</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ab</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ne,</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rPr>
        <w:t>t p</w:t>
      </w:r>
      <w:r w:rsidRPr="00D617DE">
        <w:rPr>
          <w:rFonts w:ascii="Avenir LT Std 55 Roman" w:hAnsi="Avenir LT Std 55 Roman"/>
          <w:spacing w:val="-1"/>
        </w:rPr>
        <w:t>r</w:t>
      </w:r>
      <w:r w:rsidRPr="00D617DE">
        <w:rPr>
          <w:rFonts w:ascii="Avenir LT Std 55 Roman" w:hAnsi="Avenir LT Std 55 Roman"/>
          <w:spacing w:val="-2"/>
        </w:rPr>
        <w:t>o</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des a</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1"/>
        </w:rPr>
        <w:t>r</w:t>
      </w:r>
      <w:r w:rsidRPr="00D617DE">
        <w:rPr>
          <w:rFonts w:ascii="Avenir LT Std 55 Roman" w:hAnsi="Avenir LT Std 55 Roman"/>
        </w:rPr>
        <w:t>ed</w:t>
      </w:r>
      <w:r w:rsidRPr="00D617DE">
        <w:rPr>
          <w:rFonts w:ascii="Avenir LT Std 55 Roman" w:hAnsi="Avenir LT Std 55 Roman"/>
          <w:spacing w:val="-1"/>
        </w:rPr>
        <w:t>i</w:t>
      </w:r>
      <w:r w:rsidRPr="00D617DE">
        <w:rPr>
          <w:rFonts w:ascii="Avenir LT Std 55 Roman" w:hAnsi="Avenir LT Std 55 Roman"/>
        </w:rPr>
        <w:t>b</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bas</w:t>
      </w:r>
      <w:r w:rsidRPr="00D617DE">
        <w:rPr>
          <w:rFonts w:ascii="Avenir LT Std 55 Roman" w:hAnsi="Avenir LT Std 55 Roman"/>
          <w:spacing w:val="-1"/>
        </w:rPr>
        <w:t>i</w:t>
      </w:r>
      <w:r w:rsidRPr="00D617DE">
        <w:rPr>
          <w:rFonts w:ascii="Avenir LT Std 55 Roman" w:hAnsi="Avenir LT Std 55 Roman"/>
        </w:rPr>
        <w:t>s</w:t>
      </w:r>
      <w:r w:rsidRPr="00D617DE">
        <w:rPr>
          <w:rFonts w:ascii="Avenir LT Std 55 Roman" w:hAnsi="Avenir LT Std 55 Roman"/>
          <w:spacing w:val="-2"/>
        </w:rPr>
        <w:t xml:space="preserve"> </w:t>
      </w:r>
      <w:r w:rsidRPr="00D617DE">
        <w:rPr>
          <w:rFonts w:ascii="Avenir LT Std 55 Roman" w:hAnsi="Avenir LT Std 55 Roman"/>
        </w:rPr>
        <w:t>for</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EA</w:t>
      </w:r>
      <w:r w:rsidRPr="00D617DE">
        <w:rPr>
          <w:rFonts w:ascii="Avenir LT Std 55 Roman" w:hAnsi="Avenir LT Std 55 Roman"/>
          <w:spacing w:val="1"/>
        </w:rPr>
        <w:t xml:space="preserve"> </w:t>
      </w:r>
      <w:r w:rsidRPr="00D617DE">
        <w:rPr>
          <w:rFonts w:ascii="Avenir LT Std 55 Roman" w:hAnsi="Avenir LT Std 55 Roman"/>
          <w:spacing w:val="-3"/>
        </w:rPr>
        <w:t>c</w:t>
      </w:r>
      <w:r w:rsidRPr="00D617DE">
        <w:rPr>
          <w:rFonts w:ascii="Avenir LT Std 55 Roman" w:hAnsi="Avenir LT Std 55 Roman"/>
        </w:rPr>
        <w:t>onc</w:t>
      </w:r>
      <w:r w:rsidRPr="00D617DE">
        <w:rPr>
          <w:rFonts w:ascii="Avenir LT Std 55 Roman" w:hAnsi="Avenir LT Std 55 Roman"/>
          <w:spacing w:val="-1"/>
        </w:rPr>
        <w:t>l</w:t>
      </w:r>
      <w:r w:rsidRPr="00D617DE">
        <w:rPr>
          <w:rFonts w:ascii="Avenir LT Std 55 Roman" w:hAnsi="Avenir LT Std 55 Roman"/>
        </w:rPr>
        <w:t>us</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 xml:space="preserve">ns </w:t>
      </w:r>
      <w:r w:rsidRPr="00D617DE">
        <w:rPr>
          <w:rFonts w:ascii="Avenir LT Std 55 Roman" w:hAnsi="Avenir LT Std 55 Roman"/>
          <w:spacing w:val="-2"/>
        </w:rPr>
        <w:t>t</w:t>
      </w:r>
      <w:r w:rsidRPr="00D617DE">
        <w:rPr>
          <w:rFonts w:ascii="Avenir LT Std 55 Roman" w:hAnsi="Avenir LT Std 55 Roman"/>
        </w:rPr>
        <w:t>hat is cons</w:t>
      </w:r>
      <w:r w:rsidRPr="00D617DE">
        <w:rPr>
          <w:rFonts w:ascii="Avenir LT Std 55 Roman" w:hAnsi="Avenir LT Std 55 Roman"/>
          <w:spacing w:val="-1"/>
        </w:rPr>
        <w:t>i</w:t>
      </w:r>
      <w:r w:rsidRPr="00D617DE">
        <w:rPr>
          <w:rFonts w:ascii="Avenir LT Std 55 Roman" w:hAnsi="Avenir LT Std 55 Roman"/>
        </w:rPr>
        <w:t>st</w:t>
      </w:r>
      <w:r w:rsidRPr="00D617DE">
        <w:rPr>
          <w:rFonts w:ascii="Avenir LT Std 55 Roman" w:hAnsi="Avenir LT Std 55 Roman"/>
          <w:spacing w:val="-2"/>
        </w:rPr>
        <w:t>e</w:t>
      </w:r>
      <w:r w:rsidRPr="00D617DE">
        <w:rPr>
          <w:rFonts w:ascii="Avenir LT Std 55 Roman" w:hAnsi="Avenir LT Std 55 Roman"/>
        </w:rPr>
        <w:t xml:space="preserve">nt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3"/>
        </w:rPr>
        <w:t>v</w:t>
      </w:r>
      <w:r w:rsidRPr="00D617DE">
        <w:rPr>
          <w:rFonts w:ascii="Avenir LT Std 55 Roman" w:hAnsi="Avenir LT Std 55 Roman"/>
        </w:rPr>
        <w:t>a</w:t>
      </w:r>
      <w:r w:rsidRPr="00D617DE">
        <w:rPr>
          <w:rFonts w:ascii="Avenir LT Std 55 Roman" w:hAnsi="Avenir LT Std 55 Roman"/>
          <w:spacing w:val="-1"/>
        </w:rPr>
        <w:t>il</w:t>
      </w:r>
      <w:r w:rsidRPr="00D617DE">
        <w:rPr>
          <w:rFonts w:ascii="Avenir LT Std 55 Roman" w:hAnsi="Avenir LT Std 55 Roman"/>
        </w:rPr>
        <w:t>ab</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dence</w:t>
      </w:r>
      <w:r w:rsidR="005115C2" w:rsidRPr="00D617DE">
        <w:rPr>
          <w:rFonts w:ascii="Avenir LT Std 55 Roman" w:hAnsi="Avenir LT Std 55 Roman"/>
        </w:rPr>
        <w:t xml:space="preserve">. </w:t>
      </w:r>
      <w:r w:rsidRPr="00D617DE">
        <w:rPr>
          <w:rFonts w:ascii="Avenir LT Std 55 Roman" w:hAnsi="Avenir LT Std 55 Roman"/>
        </w:rPr>
        <w:t>It</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1"/>
        </w:rPr>
        <w:t>l</w:t>
      </w:r>
      <w:r w:rsidRPr="00D617DE">
        <w:rPr>
          <w:rFonts w:ascii="Avenir LT Std 55 Roman" w:hAnsi="Avenir LT Std 55 Roman"/>
        </w:rPr>
        <w:t>so</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nc</w:t>
      </w:r>
      <w:r w:rsidRPr="00D617DE">
        <w:rPr>
          <w:rFonts w:ascii="Avenir LT Std 55 Roman" w:hAnsi="Avenir LT Std 55 Roman"/>
          <w:spacing w:val="-3"/>
        </w:rPr>
        <w:t>l</w:t>
      </w:r>
      <w:r w:rsidRPr="00D617DE">
        <w:rPr>
          <w:rFonts w:ascii="Avenir LT Std 55 Roman" w:hAnsi="Avenir LT Std 55 Roman"/>
        </w:rPr>
        <w:t>udes</w:t>
      </w:r>
      <w:r w:rsidRPr="00D617DE">
        <w:rPr>
          <w:rFonts w:ascii="Avenir LT Std 55 Roman" w:hAnsi="Avenir LT Std 55 Roman"/>
          <w:spacing w:val="-2"/>
        </w:rPr>
        <w:t xml:space="preserve"> </w:t>
      </w:r>
      <w:r w:rsidRPr="00D617DE">
        <w:rPr>
          <w:rFonts w:ascii="Avenir LT Std 55 Roman" w:hAnsi="Avenir LT Std 55 Roman"/>
        </w:rPr>
        <w:t>act</w:t>
      </w:r>
      <w:r w:rsidRPr="00D617DE">
        <w:rPr>
          <w:rFonts w:ascii="Avenir LT Std 55 Roman" w:hAnsi="Avenir LT Std 55 Roman"/>
          <w:spacing w:val="-1"/>
        </w:rPr>
        <w:t>i</w:t>
      </w:r>
      <w:r w:rsidRPr="00D617DE">
        <w:rPr>
          <w:rFonts w:ascii="Avenir LT Std 55 Roman" w:hAnsi="Avenir LT Std 55 Roman"/>
        </w:rPr>
        <w:t>ons</w:t>
      </w:r>
      <w:r w:rsidRPr="00D617DE">
        <w:rPr>
          <w:rFonts w:ascii="Avenir LT Std 55 Roman" w:hAnsi="Avenir LT Std 55 Roman"/>
          <w:spacing w:val="-2"/>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at c</w:t>
      </w:r>
      <w:r w:rsidRPr="00D617DE">
        <w:rPr>
          <w:rFonts w:ascii="Avenir LT Std 55 Roman" w:hAnsi="Avenir LT Std 55 Roman"/>
          <w:spacing w:val="-2"/>
        </w:rPr>
        <w:t>o</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li</w:t>
      </w:r>
      <w:r w:rsidRPr="00D617DE">
        <w:rPr>
          <w:rFonts w:ascii="Avenir LT Std 55 Roman" w:hAnsi="Avenir LT Std 55 Roman"/>
        </w:rPr>
        <w:t>ke</w:t>
      </w:r>
      <w:r w:rsidRPr="00D617DE">
        <w:rPr>
          <w:rFonts w:ascii="Avenir LT Std 55 Roman" w:hAnsi="Avenir LT Std 55 Roman"/>
          <w:spacing w:val="-1"/>
        </w:rPr>
        <w:t xml:space="preserve">ly </w:t>
      </w:r>
      <w:r w:rsidRPr="00D617DE">
        <w:rPr>
          <w:rFonts w:ascii="Avenir LT Std 55 Roman" w:hAnsi="Avenir LT Std 55 Roman"/>
        </w:rPr>
        <w:t>occur</w:t>
      </w:r>
      <w:r w:rsidRPr="00D617DE">
        <w:rPr>
          <w:rFonts w:ascii="Avenir LT Std 55 Roman" w:hAnsi="Avenir LT Std 55 Roman"/>
          <w:spacing w:val="-1"/>
        </w:rPr>
        <w:t xml:space="preserve"> </w:t>
      </w:r>
      <w:r w:rsidRPr="00D617DE">
        <w:rPr>
          <w:rFonts w:ascii="Avenir LT Std 55 Roman" w:hAnsi="Avenir LT Std 55 Roman"/>
        </w:rPr>
        <w:t>u</w:t>
      </w:r>
      <w:r w:rsidRPr="00D617DE">
        <w:rPr>
          <w:rFonts w:ascii="Avenir LT Std 55 Roman" w:hAnsi="Avenir LT Std 55 Roman"/>
          <w:spacing w:val="-2"/>
        </w:rPr>
        <w:t>n</w:t>
      </w:r>
      <w:r w:rsidRPr="00D617DE">
        <w:rPr>
          <w:rFonts w:ascii="Avenir LT Std 55 Roman" w:hAnsi="Avenir LT Std 55 Roman"/>
        </w:rPr>
        <w:t>der</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rPr>
        <w:t>b</w:t>
      </w:r>
      <w:r w:rsidRPr="00D617DE">
        <w:rPr>
          <w:rFonts w:ascii="Avenir LT Std 55 Roman" w:hAnsi="Avenir LT Std 55 Roman"/>
          <w:spacing w:val="-1"/>
        </w:rPr>
        <w:t>r</w:t>
      </w:r>
      <w:r w:rsidRPr="00D617DE">
        <w:rPr>
          <w:rFonts w:ascii="Avenir LT Std 55 Roman" w:hAnsi="Avenir LT Std 55 Roman"/>
          <w:spacing w:val="-2"/>
        </w:rPr>
        <w:t>o</w:t>
      </w:r>
      <w:r w:rsidRPr="00D617DE">
        <w:rPr>
          <w:rFonts w:ascii="Avenir LT Std 55 Roman" w:hAnsi="Avenir LT Std 55 Roman"/>
        </w:rPr>
        <w:t>ad</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spacing w:val="-2"/>
        </w:rPr>
        <w:t>a</w:t>
      </w:r>
      <w:r w:rsidRPr="00D617DE">
        <w:rPr>
          <w:rFonts w:ascii="Avenir LT Std 55 Roman" w:hAnsi="Avenir LT Std 55 Roman"/>
        </w:rPr>
        <w:t>n</w:t>
      </w:r>
      <w:r w:rsidRPr="00D617DE">
        <w:rPr>
          <w:rFonts w:ascii="Avenir LT Std 55 Roman" w:hAnsi="Avenir LT Std 55 Roman"/>
          <w:spacing w:val="-2"/>
        </w:rPr>
        <w:t>g</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rPr>
        <w:t>po</w:t>
      </w:r>
      <w:r w:rsidRPr="00D617DE">
        <w:rPr>
          <w:rFonts w:ascii="Avenir LT Std 55 Roman" w:hAnsi="Avenir LT Std 55 Roman"/>
          <w:spacing w:val="-2"/>
        </w:rPr>
        <w:t>t</w:t>
      </w:r>
      <w:r w:rsidRPr="00D617DE">
        <w:rPr>
          <w:rFonts w:ascii="Avenir LT Std 55 Roman" w:hAnsi="Avenir LT Std 55 Roman"/>
        </w:rPr>
        <w:t>ent</w:t>
      </w:r>
      <w:r w:rsidRPr="00D617DE">
        <w:rPr>
          <w:rFonts w:ascii="Avenir LT Std 55 Roman" w:hAnsi="Avenir LT Std 55 Roman"/>
          <w:spacing w:val="-1"/>
        </w:rPr>
        <w:t>i</w:t>
      </w:r>
      <w:r w:rsidRPr="00D617DE">
        <w:rPr>
          <w:rFonts w:ascii="Avenir LT Std 55 Roman" w:hAnsi="Avenir LT Std 55 Roman"/>
        </w:rPr>
        <w:t>al s</w:t>
      </w:r>
      <w:r w:rsidRPr="00D617DE">
        <w:rPr>
          <w:rFonts w:ascii="Avenir LT Std 55 Roman" w:hAnsi="Avenir LT Std 55 Roman"/>
          <w:spacing w:val="-3"/>
        </w:rPr>
        <w:t>c</w:t>
      </w:r>
      <w:r w:rsidRPr="00D617DE">
        <w:rPr>
          <w:rFonts w:ascii="Avenir LT Std 55 Roman" w:hAnsi="Avenir LT Std 55 Roman"/>
        </w:rPr>
        <w:t>ena</w:t>
      </w:r>
      <w:r w:rsidRPr="00D617DE">
        <w:rPr>
          <w:rFonts w:ascii="Avenir LT Std 55 Roman" w:hAnsi="Avenir LT Std 55 Roman"/>
          <w:spacing w:val="-1"/>
        </w:rPr>
        <w:t>ri</w:t>
      </w:r>
      <w:r w:rsidRPr="00D617DE">
        <w:rPr>
          <w:rFonts w:ascii="Avenir LT Std 55 Roman" w:hAnsi="Avenir LT Std 55 Roman"/>
        </w:rPr>
        <w:t>os</w:t>
      </w:r>
      <w:r w:rsidR="0040581E" w:rsidRPr="00D617DE">
        <w:rPr>
          <w:rFonts w:ascii="Avenir LT Std 55 Roman" w:hAnsi="Avenir LT Std 55 Roman"/>
        </w:rPr>
        <w:t xml:space="preserve"> b</w:t>
      </w:r>
      <w:r w:rsidRPr="00D617DE">
        <w:rPr>
          <w:rFonts w:ascii="Avenir LT Std 55 Roman" w:hAnsi="Avenir LT Std 55 Roman"/>
        </w:rPr>
        <w:t>e</w:t>
      </w:r>
      <w:r w:rsidRPr="00D617DE">
        <w:rPr>
          <w:rFonts w:ascii="Avenir LT Std 55 Roman" w:hAnsi="Avenir LT Std 55 Roman"/>
          <w:spacing w:val="-3"/>
        </w:rPr>
        <w:t>c</w:t>
      </w:r>
      <w:r w:rsidRPr="00D617DE">
        <w:rPr>
          <w:rFonts w:ascii="Avenir LT Std 55 Roman" w:hAnsi="Avenir LT Std 55 Roman"/>
        </w:rPr>
        <w:t>ause</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spec</w:t>
      </w:r>
      <w:r w:rsidRPr="00D617DE">
        <w:rPr>
          <w:rFonts w:ascii="Avenir LT Std 55 Roman" w:hAnsi="Avenir LT Std 55 Roman"/>
          <w:spacing w:val="-3"/>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 xml:space="preserve">c </w:t>
      </w:r>
      <w:r w:rsidRPr="00D617DE">
        <w:rPr>
          <w:rFonts w:ascii="Avenir LT Std 55 Roman" w:hAnsi="Avenir LT Std 55 Roman"/>
          <w:spacing w:val="-1"/>
        </w:rPr>
        <w:t>l</w:t>
      </w:r>
      <w:r w:rsidRPr="00D617DE">
        <w:rPr>
          <w:rFonts w:ascii="Avenir LT Std 55 Roman" w:hAnsi="Avenir LT Std 55 Roman"/>
        </w:rPr>
        <w:t>ocat</w:t>
      </w:r>
      <w:r w:rsidRPr="00D617DE">
        <w:rPr>
          <w:rFonts w:ascii="Avenir LT Std 55 Roman" w:hAnsi="Avenir LT Std 55 Roman"/>
          <w:spacing w:val="-1"/>
        </w:rPr>
        <w:t>i</w:t>
      </w:r>
      <w:r w:rsidRPr="00D617DE">
        <w:rPr>
          <w:rFonts w:ascii="Avenir LT Std 55 Roman" w:hAnsi="Avenir LT Std 55 Roman"/>
        </w:rPr>
        <w:t>o</w:t>
      </w:r>
      <w:r w:rsidRPr="00D617DE">
        <w:rPr>
          <w:rFonts w:ascii="Avenir LT Std 55 Roman" w:hAnsi="Avenir LT Std 55 Roman"/>
          <w:spacing w:val="-2"/>
        </w:rPr>
        <w:t>n</w:t>
      </w:r>
      <w:r w:rsidRPr="00D617DE">
        <w:rPr>
          <w:rFonts w:ascii="Avenir LT Std 55 Roman" w:hAnsi="Avenir LT Std 55 Roman"/>
        </w:rPr>
        <w:t>, e</w:t>
      </w:r>
      <w:r w:rsidRPr="00D617DE">
        <w:rPr>
          <w:rFonts w:ascii="Avenir LT Std 55 Roman" w:hAnsi="Avenir LT Std 55 Roman"/>
          <w:spacing w:val="-3"/>
        </w:rPr>
        <w:t>x</w:t>
      </w:r>
      <w:r w:rsidRPr="00D617DE">
        <w:rPr>
          <w:rFonts w:ascii="Avenir LT Std 55 Roman" w:hAnsi="Avenir LT Std 55 Roman"/>
        </w:rPr>
        <w:t>ten</w:t>
      </w:r>
      <w:r w:rsidRPr="00D617DE">
        <w:rPr>
          <w:rFonts w:ascii="Avenir LT Std 55 Roman" w:hAnsi="Avenir LT Std 55 Roman"/>
          <w:spacing w:val="-2"/>
        </w:rPr>
        <w:t>t</w:t>
      </w:r>
      <w:r w:rsidRPr="00D617DE">
        <w:rPr>
          <w:rFonts w:ascii="Avenir LT Std 55 Roman" w:hAnsi="Avenir LT Std 55 Roman"/>
        </w:rPr>
        <w:t>, 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d</w:t>
      </w:r>
      <w:r w:rsidRPr="00D617DE">
        <w:rPr>
          <w:rFonts w:ascii="Avenir LT Std 55 Roman" w:hAnsi="Avenir LT Std 55 Roman"/>
        </w:rPr>
        <w:t>es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spacing w:val="-2"/>
        </w:rPr>
        <w:t>p</w:t>
      </w:r>
      <w:r w:rsidRPr="00D617DE">
        <w:rPr>
          <w:rFonts w:ascii="Avenir LT Std 55 Roman" w:hAnsi="Avenir LT Std 55 Roman"/>
        </w:rPr>
        <w:t>ot</w:t>
      </w:r>
      <w:r w:rsidRPr="00D617DE">
        <w:rPr>
          <w:rFonts w:ascii="Avenir LT Std 55 Roman" w:hAnsi="Avenir LT Std 55 Roman"/>
          <w:spacing w:val="-2"/>
        </w:rPr>
        <w:t>e</w:t>
      </w:r>
      <w:r w:rsidRPr="00D617DE">
        <w:rPr>
          <w:rFonts w:ascii="Avenir LT Std 55 Roman" w:hAnsi="Avenir LT Std 55 Roman"/>
        </w:rPr>
        <w:t>nt</w:t>
      </w:r>
      <w:r w:rsidRPr="00D617DE">
        <w:rPr>
          <w:rFonts w:ascii="Avenir LT Std 55 Roman" w:hAnsi="Avenir LT Std 55 Roman"/>
          <w:spacing w:val="-1"/>
        </w:rPr>
        <w:t>i</w:t>
      </w:r>
      <w:r w:rsidRPr="00D617DE">
        <w:rPr>
          <w:rFonts w:ascii="Avenir LT Std 55 Roman" w:hAnsi="Avenir LT Std 55 Roman"/>
        </w:rPr>
        <w:t xml:space="preserve">al </w:t>
      </w:r>
      <w:r w:rsidRPr="00D617DE">
        <w:rPr>
          <w:rFonts w:ascii="Avenir LT Std 55 Roman" w:hAnsi="Avenir LT Std 55 Roman"/>
          <w:spacing w:val="-2"/>
        </w:rPr>
        <w:t>n</w:t>
      </w:r>
      <w:r w:rsidRPr="00D617DE">
        <w:rPr>
          <w:rFonts w:ascii="Avenir LT Std 55 Roman" w:hAnsi="Avenir LT Std 55 Roman"/>
        </w:rPr>
        <w:t>ew</w:t>
      </w:r>
      <w:r w:rsidRPr="00D617DE">
        <w:rPr>
          <w:rFonts w:ascii="Avenir LT Std 55 Roman" w:hAnsi="Avenir LT Std 55 Roman"/>
          <w:spacing w:val="-3"/>
        </w:rPr>
        <w:t xml:space="preserve"> </w:t>
      </w:r>
      <w:r w:rsidRPr="00D617DE">
        <w:rPr>
          <w:rFonts w:ascii="Avenir LT Std 55 Roman" w:hAnsi="Avenir LT Std 55 Roman"/>
        </w:rPr>
        <w:t>and</w:t>
      </w:r>
      <w:r w:rsidRPr="00D617DE">
        <w:rPr>
          <w:rFonts w:ascii="Avenir LT Std 55 Roman" w:hAnsi="Avenir LT Std 55 Roman"/>
          <w:spacing w:val="-2"/>
        </w:rPr>
        <w:t>/</w:t>
      </w:r>
      <w:r w:rsidRPr="00D617DE">
        <w:rPr>
          <w:rFonts w:ascii="Avenir LT Std 55 Roman" w:hAnsi="Avenir LT Std 55 Roman"/>
        </w:rPr>
        <w:t>or</w:t>
      </w:r>
      <w:r w:rsidRPr="00D617DE">
        <w:rPr>
          <w:rFonts w:ascii="Avenir LT Std 55 Roman" w:hAnsi="Avenir LT Std 55 Roman"/>
          <w:spacing w:val="-1"/>
        </w:rPr>
        <w:t xml:space="preserve"> m</w:t>
      </w:r>
      <w:r w:rsidRPr="00D617DE">
        <w:rPr>
          <w:rFonts w:ascii="Avenir LT Std 55 Roman" w:hAnsi="Avenir LT Std 55 Roman"/>
        </w:rPr>
        <w:t>od</w:t>
      </w:r>
      <w:r w:rsidRPr="00D617DE">
        <w:rPr>
          <w:rFonts w:ascii="Avenir LT Std 55 Roman" w:hAnsi="Avenir LT Std 55 Roman"/>
          <w:spacing w:val="-3"/>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f</w:t>
      </w:r>
      <w:r w:rsidRPr="00D617DE">
        <w:rPr>
          <w:rFonts w:ascii="Avenir LT Std 55 Roman" w:hAnsi="Avenir LT Std 55 Roman"/>
        </w:rPr>
        <w:t>ac</w:t>
      </w:r>
      <w:r w:rsidRPr="00D617DE">
        <w:rPr>
          <w:rFonts w:ascii="Avenir LT Std 55 Roman" w:hAnsi="Avenir LT Std 55 Roman"/>
          <w:spacing w:val="-1"/>
        </w:rPr>
        <w:t>ili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e</w:t>
      </w:r>
      <w:r w:rsidRPr="00D617DE">
        <w:rPr>
          <w:rFonts w:ascii="Avenir LT Std 55 Roman" w:hAnsi="Avenir LT Std 55 Roman"/>
        </w:rPr>
        <w:t>s can</w:t>
      </w:r>
      <w:r w:rsidRPr="00D617DE">
        <w:rPr>
          <w:rFonts w:ascii="Avenir LT Std 55 Roman" w:hAnsi="Avenir LT Std 55 Roman"/>
          <w:spacing w:val="-2"/>
        </w:rPr>
        <w:t>n</w:t>
      </w:r>
      <w:r w:rsidRPr="00D617DE">
        <w:rPr>
          <w:rFonts w:ascii="Avenir LT Std 55 Roman" w:hAnsi="Avenir LT Std 55 Roman"/>
        </w:rPr>
        <w:t>ot be</w:t>
      </w:r>
      <w:r w:rsidRPr="00D617DE">
        <w:rPr>
          <w:rFonts w:ascii="Avenir LT Std 55 Roman" w:hAnsi="Avenir LT Std 55 Roman"/>
          <w:spacing w:val="1"/>
        </w:rPr>
        <w:t xml:space="preserve"> </w:t>
      </w:r>
      <w:r w:rsidRPr="00D617DE">
        <w:rPr>
          <w:rFonts w:ascii="Avenir LT Std 55 Roman" w:hAnsi="Avenir LT Std 55 Roman"/>
        </w:rPr>
        <w:t>k</w:t>
      </w:r>
      <w:r w:rsidRPr="00D617DE">
        <w:rPr>
          <w:rFonts w:ascii="Avenir LT Std 55 Roman" w:hAnsi="Avenir LT Std 55 Roman"/>
          <w:spacing w:val="-2"/>
        </w:rPr>
        <w:t>n</w:t>
      </w:r>
      <w:r w:rsidRPr="00D617DE">
        <w:rPr>
          <w:rFonts w:ascii="Avenir LT Std 55 Roman" w:hAnsi="Avenir LT Std 55 Roman"/>
        </w:rPr>
        <w:t>o</w:t>
      </w:r>
      <w:r w:rsidRPr="00D617DE">
        <w:rPr>
          <w:rFonts w:ascii="Avenir LT Std 55 Roman" w:hAnsi="Avenir LT Std 55 Roman"/>
          <w:spacing w:val="-3"/>
        </w:rPr>
        <w:t>w</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 xml:space="preserve">at </w:t>
      </w:r>
      <w:r w:rsidRPr="00D617DE">
        <w:rPr>
          <w:rFonts w:ascii="Avenir LT Std 55 Roman" w:hAnsi="Avenir LT Std 55 Roman"/>
          <w:spacing w:val="-2"/>
        </w:rPr>
        <w:t>t</w:t>
      </w:r>
      <w:r w:rsidRPr="00D617DE">
        <w:rPr>
          <w:rFonts w:ascii="Avenir LT Std 55 Roman" w:hAnsi="Avenir LT Std 55 Roman"/>
        </w:rPr>
        <w:t>h</w:t>
      </w:r>
      <w:r w:rsidRPr="00D617DE">
        <w:rPr>
          <w:rFonts w:ascii="Avenir LT Std 55 Roman" w:hAnsi="Avenir LT Std 55 Roman"/>
          <w:spacing w:val="-1"/>
        </w:rPr>
        <w:t>i</w:t>
      </w:r>
      <w:r w:rsidRPr="00D617DE">
        <w:rPr>
          <w:rFonts w:ascii="Avenir LT Std 55 Roman" w:hAnsi="Avenir LT Std 55 Roman"/>
        </w:rPr>
        <w:t>s t</w:t>
      </w:r>
      <w:r w:rsidRPr="00D617DE">
        <w:rPr>
          <w:rFonts w:ascii="Avenir LT Std 55 Roman" w:hAnsi="Avenir LT Std 55 Roman"/>
          <w:spacing w:val="-1"/>
        </w:rPr>
        <w:t>im</w:t>
      </w:r>
      <w:r w:rsidRPr="00D617DE">
        <w:rPr>
          <w:rFonts w:ascii="Avenir LT Std 55 Roman" w:hAnsi="Avenir LT Std 55 Roman"/>
        </w:rPr>
        <w:t xml:space="preserve">e,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spacing w:val="-1"/>
        </w:rPr>
        <w:t>im</w:t>
      </w:r>
      <w:r w:rsidRPr="00D617DE">
        <w:rPr>
          <w:rFonts w:ascii="Avenir LT Std 55 Roman" w:hAnsi="Avenir LT Std 55 Roman"/>
        </w:rPr>
        <w:t>pact</w:t>
      </w:r>
      <w:r w:rsidRPr="00D617DE">
        <w:rPr>
          <w:rFonts w:ascii="Avenir LT Std 55 Roman" w:hAnsi="Avenir LT Std 55 Roman"/>
          <w:spacing w:val="-2"/>
        </w:rPr>
        <w:t xml:space="preserve"> </w:t>
      </w:r>
      <w:r w:rsidRPr="00D617DE">
        <w:rPr>
          <w:rFonts w:ascii="Avenir LT Std 55 Roman" w:hAnsi="Avenir LT Std 55 Roman"/>
        </w:rPr>
        <w:t>d</w:t>
      </w:r>
      <w:r w:rsidRPr="00D617DE">
        <w:rPr>
          <w:rFonts w:ascii="Avenir LT Std 55 Roman" w:hAnsi="Avenir LT Std 55 Roman"/>
          <w:spacing w:val="-1"/>
        </w:rPr>
        <w:t>i</w:t>
      </w:r>
      <w:r w:rsidRPr="00D617DE">
        <w:rPr>
          <w:rFonts w:ascii="Avenir LT Std 55 Roman" w:hAnsi="Avenir LT Std 55 Roman"/>
        </w:rPr>
        <w:t>scuss</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ns</w:t>
      </w:r>
      <w:r w:rsidRPr="00D617DE">
        <w:rPr>
          <w:rFonts w:ascii="Avenir LT Std 55 Roman" w:hAnsi="Avenir LT Std 55 Roman"/>
          <w:spacing w:val="-2"/>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f</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c</w:t>
      </w:r>
      <w:r w:rsidRPr="00D617DE">
        <w:rPr>
          <w:rFonts w:ascii="Avenir LT Std 55 Roman" w:hAnsi="Avenir LT Std 55 Roman"/>
        </w:rPr>
        <w:t>t a</w:t>
      </w:r>
      <w:r w:rsidRPr="00D617DE">
        <w:rPr>
          <w:rFonts w:ascii="Avenir LT Std 55 Roman" w:hAnsi="Avenir LT Std 55 Roman"/>
          <w:spacing w:val="1"/>
        </w:rPr>
        <w:t xml:space="preserve"> </w:t>
      </w:r>
      <w:r w:rsidRPr="00D617DE">
        <w:rPr>
          <w:rFonts w:ascii="Avenir LT Std 55 Roman" w:hAnsi="Avenir LT Std 55 Roman"/>
          <w:spacing w:val="-3"/>
        </w:rPr>
        <w:t>c</w:t>
      </w:r>
      <w:r w:rsidRPr="00D617DE">
        <w:rPr>
          <w:rFonts w:ascii="Avenir LT Std 55 Roman" w:hAnsi="Avenir LT Std 55 Roman"/>
        </w:rPr>
        <w:t>on</w:t>
      </w:r>
      <w:r w:rsidRPr="00D617DE">
        <w:rPr>
          <w:rFonts w:ascii="Avenir LT Std 55 Roman" w:hAnsi="Avenir LT Std 55 Roman"/>
          <w:spacing w:val="-3"/>
        </w:rPr>
        <w:t>s</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spacing w:val="-3"/>
        </w:rPr>
        <w:t>v</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 assess</w:t>
      </w:r>
      <w:r w:rsidRPr="00D617DE">
        <w:rPr>
          <w:rFonts w:ascii="Avenir LT Std 55 Roman" w:hAnsi="Avenir LT Std 55 Roman"/>
          <w:spacing w:val="-1"/>
        </w:rPr>
        <w:t>m</w:t>
      </w:r>
      <w:r w:rsidRPr="00D617DE">
        <w:rPr>
          <w:rFonts w:ascii="Avenir LT Std 55 Roman" w:hAnsi="Avenir LT Std 55 Roman"/>
        </w:rPr>
        <w:t>ent</w:t>
      </w:r>
      <w:r w:rsidRPr="00D617DE">
        <w:rPr>
          <w:rFonts w:ascii="Avenir LT Std 55 Roman" w:hAnsi="Avenir LT Std 55 Roman"/>
          <w:spacing w:val="-2"/>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rPr>
        <w:t>desc</w:t>
      </w:r>
      <w:r w:rsidRPr="00D617DE">
        <w:rPr>
          <w:rFonts w:ascii="Avenir LT Std 55 Roman" w:hAnsi="Avenir LT Std 55 Roman"/>
          <w:spacing w:val="-1"/>
        </w:rPr>
        <w:t>ri</w:t>
      </w:r>
      <w:r w:rsidRPr="00D617DE">
        <w:rPr>
          <w:rFonts w:ascii="Avenir LT Std 55 Roman" w:hAnsi="Avenir LT Std 55 Roman"/>
          <w:spacing w:val="-2"/>
        </w:rPr>
        <w:t>b</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3"/>
        </w:rPr>
        <w:t>y</w:t>
      </w:r>
      <w:r w:rsidRPr="00D617DE">
        <w:rPr>
          <w:rFonts w:ascii="Avenir LT Std 55 Roman" w:hAnsi="Avenir LT Std 55 Roman"/>
        </w:rPr>
        <w:t>pe</w:t>
      </w:r>
      <w:r w:rsidRPr="00D617DE">
        <w:rPr>
          <w:rFonts w:ascii="Avenir LT Std 55 Roman" w:hAnsi="Avenir LT Std 55 Roman"/>
          <w:spacing w:val="1"/>
        </w:rPr>
        <w:t xml:space="preserve"> </w:t>
      </w:r>
      <w:r w:rsidRPr="00D617DE">
        <w:rPr>
          <w:rFonts w:ascii="Avenir LT Std 55 Roman" w:hAnsi="Avenir LT Std 55 Roman"/>
          <w:spacing w:val="-2"/>
        </w:rPr>
        <w:t>a</w:t>
      </w:r>
      <w:r w:rsidRPr="00D617DE">
        <w:rPr>
          <w:rFonts w:ascii="Avenir LT Std 55 Roman" w:hAnsi="Avenir LT Std 55 Roman"/>
        </w:rPr>
        <w:t>nd</w:t>
      </w:r>
      <w:r w:rsidRPr="00D617DE">
        <w:rPr>
          <w:rFonts w:ascii="Avenir LT Std 55 Roman" w:hAnsi="Avenir LT Std 55 Roman"/>
          <w:spacing w:val="-1"/>
        </w:rPr>
        <w:t xml:space="preserve"> </w:t>
      </w:r>
      <w:r w:rsidRPr="00D617DE">
        <w:rPr>
          <w:rFonts w:ascii="Avenir LT Std 55 Roman" w:hAnsi="Avenir LT Std 55 Roman"/>
          <w:spacing w:val="1"/>
        </w:rPr>
        <w:t>m</w:t>
      </w:r>
      <w:r w:rsidRPr="00D617DE">
        <w:rPr>
          <w:rFonts w:ascii="Avenir LT Std 55 Roman" w:hAnsi="Avenir LT Std 55 Roman"/>
        </w:rPr>
        <w:t>a</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tu</w:t>
      </w:r>
      <w:r w:rsidRPr="00D617DE">
        <w:rPr>
          <w:rFonts w:ascii="Avenir LT Std 55 Roman" w:hAnsi="Avenir LT Std 55 Roman"/>
        </w:rPr>
        <w:t>de</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 xml:space="preserve">f </w:t>
      </w:r>
      <w:r w:rsidRPr="00D617DE">
        <w:rPr>
          <w:rFonts w:ascii="Avenir LT Std 55 Roman" w:hAnsi="Avenir LT Std 55 Roman"/>
          <w:spacing w:val="-2"/>
        </w:rPr>
        <w:t>e</w:t>
      </w:r>
      <w:r w:rsidRPr="00D617DE">
        <w:rPr>
          <w:rFonts w:ascii="Avenir LT Std 55 Roman" w:hAnsi="Avenir LT Std 55 Roman"/>
        </w:rPr>
        <w:t>ffects</w:t>
      </w:r>
      <w:r w:rsidRPr="00D617DE">
        <w:rPr>
          <w:rFonts w:ascii="Avenir LT Std 55 Roman" w:hAnsi="Avenir LT Std 55 Roman"/>
          <w:spacing w:val="-2"/>
        </w:rPr>
        <w:t xml:space="preserve"> </w:t>
      </w:r>
      <w:r w:rsidRPr="00D617DE">
        <w:rPr>
          <w:rFonts w:ascii="Avenir LT Std 55 Roman" w:hAnsi="Avenir LT Std 55 Roman"/>
        </w:rPr>
        <w:t>th</w:t>
      </w:r>
      <w:r w:rsidRPr="00D617DE">
        <w:rPr>
          <w:rFonts w:ascii="Avenir LT Std 55 Roman" w:hAnsi="Avenir LT Std 55 Roman"/>
          <w:spacing w:val="-2"/>
        </w:rPr>
        <w:t>a</w:t>
      </w:r>
      <w:r w:rsidRPr="00D617DE">
        <w:rPr>
          <w:rFonts w:ascii="Avenir LT Std 55 Roman" w:hAnsi="Avenir LT Std 55 Roman"/>
        </w:rPr>
        <w:t xml:space="preserve">t </w:t>
      </w:r>
      <w:r w:rsidRPr="00D617DE">
        <w:rPr>
          <w:rFonts w:ascii="Avenir LT Std 55 Roman" w:hAnsi="Avenir LT Std 55 Roman"/>
          <w:spacing w:val="-1"/>
        </w:rPr>
        <w:t>m</w:t>
      </w:r>
      <w:r w:rsidRPr="00D617DE">
        <w:rPr>
          <w:rFonts w:ascii="Avenir LT Std 55 Roman" w:hAnsi="Avenir LT Std 55 Roman"/>
        </w:rPr>
        <w:t>ay</w:t>
      </w:r>
      <w:r w:rsidRPr="00D617DE">
        <w:rPr>
          <w:rFonts w:ascii="Avenir LT Std 55 Roman" w:hAnsi="Avenir LT Std 55 Roman"/>
          <w:spacing w:val="-2"/>
        </w:rPr>
        <w:t xml:space="preserve"> </w:t>
      </w:r>
      <w:r w:rsidRPr="00D617DE">
        <w:rPr>
          <w:rFonts w:ascii="Avenir LT Std 55 Roman" w:hAnsi="Avenir LT Std 55 Roman"/>
        </w:rPr>
        <w:t xml:space="preserve">occur </w:t>
      </w:r>
      <w:r w:rsidRPr="00D617DE">
        <w:rPr>
          <w:rFonts w:ascii="Avenir LT Std 55 Roman" w:hAnsi="Avenir LT Std 55 Roman"/>
          <w:spacing w:val="-1"/>
        </w:rPr>
        <w:t>(i</w:t>
      </w:r>
      <w:r w:rsidRPr="00D617DE">
        <w:rPr>
          <w:rFonts w:ascii="Avenir LT Std 55 Roman" w:hAnsi="Avenir LT Std 55 Roman"/>
        </w:rPr>
        <w:t xml:space="preserve">.e.,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hat</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conc</w:t>
      </w:r>
      <w:r w:rsidRPr="00D617DE">
        <w:rPr>
          <w:rFonts w:ascii="Avenir LT Std 55 Roman" w:hAnsi="Avenir LT Std 55 Roman"/>
          <w:spacing w:val="-3"/>
        </w:rPr>
        <w:t>l</w:t>
      </w:r>
      <w:r w:rsidRPr="00D617DE">
        <w:rPr>
          <w:rFonts w:ascii="Avenir LT Std 55 Roman" w:hAnsi="Avenir LT Std 55 Roman"/>
          <w:spacing w:val="-2"/>
        </w:rPr>
        <w:t>u</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rPr>
        <w:t>ons t</w:t>
      </w:r>
      <w:r w:rsidRPr="00D617DE">
        <w:rPr>
          <w:rFonts w:ascii="Avenir LT Std 55 Roman" w:hAnsi="Avenir LT Std 55 Roman"/>
          <w:spacing w:val="-2"/>
        </w:rPr>
        <w:t>e</w:t>
      </w:r>
      <w:r w:rsidRPr="00D617DE">
        <w:rPr>
          <w:rFonts w:ascii="Avenir LT Std 55 Roman" w:hAnsi="Avenir LT Std 55 Roman"/>
        </w:rPr>
        <w:t>nd</w:t>
      </w:r>
      <w:r w:rsidRPr="00D617DE">
        <w:rPr>
          <w:rFonts w:ascii="Avenir LT Std 55 Roman" w:hAnsi="Avenir LT Std 55 Roman"/>
          <w:spacing w:val="-1"/>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rPr>
        <w:t>o</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rPr>
        <w:t>state</w:t>
      </w:r>
      <w:r w:rsidRPr="00D617DE">
        <w:rPr>
          <w:rFonts w:ascii="Avenir LT Std 55 Roman" w:hAnsi="Avenir LT Std 55 Roman"/>
          <w:spacing w:val="-1"/>
        </w:rPr>
        <w:t xml:space="preserve"> </w:t>
      </w:r>
      <w:r w:rsidRPr="00D617DE">
        <w:rPr>
          <w:rFonts w:ascii="Avenir LT Std 55 Roman" w:hAnsi="Avenir LT Std 55 Roman"/>
        </w:rPr>
        <w:t>ad</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rPr>
        <w:t>se</w:t>
      </w:r>
      <w:r w:rsidRPr="00D617DE">
        <w:rPr>
          <w:rFonts w:ascii="Avenir LT Std 55 Roman" w:hAnsi="Avenir LT Std 55 Roman"/>
          <w:spacing w:val="1"/>
        </w:rPr>
        <w:t xml:space="preserve"> </w:t>
      </w:r>
      <w:r w:rsidRPr="00D617DE">
        <w:rPr>
          <w:rFonts w:ascii="Avenir LT Std 55 Roman" w:hAnsi="Avenir LT Std 55 Roman"/>
          <w:spacing w:val="-2"/>
        </w:rPr>
        <w:t>e</w:t>
      </w:r>
      <w:r w:rsidRPr="00D617DE">
        <w:rPr>
          <w:rFonts w:ascii="Avenir LT Std 55 Roman" w:hAnsi="Avenir LT Std 55 Roman"/>
        </w:rPr>
        <w:t>ffects</w:t>
      </w:r>
      <w:r w:rsidRPr="00D617DE">
        <w:rPr>
          <w:rFonts w:ascii="Avenir LT Std 55 Roman" w:hAnsi="Avenir LT Std 55 Roman"/>
          <w:spacing w:val="-1"/>
        </w:rPr>
        <w:t>)</w:t>
      </w:r>
      <w:r w:rsidR="005115C2" w:rsidRPr="00D617DE">
        <w:rPr>
          <w:rFonts w:ascii="Avenir LT Std 55 Roman" w:hAnsi="Avenir LT Std 55 Roman"/>
        </w:rPr>
        <w:t xml:space="preserve">. </w:t>
      </w:r>
      <w:r w:rsidRPr="00D617DE">
        <w:rPr>
          <w:rFonts w:ascii="Avenir LT Std 55 Roman" w:hAnsi="Avenir LT Std 55 Roman"/>
          <w:spacing w:val="-1"/>
        </w:rPr>
        <w:t>T</w:t>
      </w:r>
      <w:r w:rsidRPr="00D617DE">
        <w:rPr>
          <w:rFonts w:ascii="Avenir LT Std 55 Roman" w:hAnsi="Avenir LT Std 55 Roman"/>
        </w:rPr>
        <w:t>h</w:t>
      </w:r>
      <w:r w:rsidRPr="00D617DE">
        <w:rPr>
          <w:rFonts w:ascii="Avenir LT Std 55 Roman" w:hAnsi="Avenir LT Std 55 Roman"/>
          <w:spacing w:val="-2"/>
        </w:rPr>
        <w:t>e</w:t>
      </w:r>
      <w:r w:rsidRPr="00D617DE">
        <w:rPr>
          <w:rFonts w:ascii="Avenir LT Std 55 Roman" w:hAnsi="Avenir LT Std 55 Roman"/>
        </w:rPr>
        <w:t>se</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spacing w:val="-2"/>
        </w:rPr>
        <w:t>p</w:t>
      </w:r>
      <w:r w:rsidRPr="00D617DE">
        <w:rPr>
          <w:rFonts w:ascii="Avenir LT Std 55 Roman" w:hAnsi="Avenir LT Std 55 Roman"/>
        </w:rPr>
        <w:t>act d</w:t>
      </w:r>
      <w:r w:rsidRPr="00D617DE">
        <w:rPr>
          <w:rFonts w:ascii="Avenir LT Std 55 Roman" w:hAnsi="Avenir LT Std 55 Roman"/>
          <w:spacing w:val="-1"/>
        </w:rPr>
        <w:t>i</w:t>
      </w:r>
      <w:r w:rsidRPr="00D617DE">
        <w:rPr>
          <w:rFonts w:ascii="Avenir LT Std 55 Roman" w:hAnsi="Avenir LT Std 55 Roman"/>
        </w:rPr>
        <w:t>scuss</w:t>
      </w:r>
      <w:r w:rsidRPr="00D617DE">
        <w:rPr>
          <w:rFonts w:ascii="Avenir LT Std 55 Roman" w:hAnsi="Avenir LT Std 55 Roman"/>
          <w:spacing w:val="-1"/>
        </w:rPr>
        <w:t>i</w:t>
      </w:r>
      <w:r w:rsidRPr="00D617DE">
        <w:rPr>
          <w:rFonts w:ascii="Avenir LT Std 55 Roman" w:hAnsi="Avenir LT Std 55 Roman"/>
        </w:rPr>
        <w:t>ons</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fo</w:t>
      </w:r>
      <w:r w:rsidRPr="00D617DE">
        <w:rPr>
          <w:rFonts w:ascii="Avenir LT Std 55 Roman" w:hAnsi="Avenir LT Std 55 Roman"/>
          <w:spacing w:val="-1"/>
        </w:rPr>
        <w:t>ll</w:t>
      </w:r>
      <w:r w:rsidRPr="00D617DE">
        <w:rPr>
          <w:rFonts w:ascii="Avenir LT Std 55 Roman" w:hAnsi="Avenir LT Std 55 Roman"/>
        </w:rPr>
        <w:t>o</w:t>
      </w:r>
      <w:r w:rsidRPr="00D617DE">
        <w:rPr>
          <w:rFonts w:ascii="Avenir LT Std 55 Roman" w:hAnsi="Avenir LT Std 55 Roman"/>
          <w:spacing w:val="-1"/>
        </w:rPr>
        <w:t>w</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rPr>
        <w:t>by</w:t>
      </w:r>
      <w:r w:rsidRPr="00D617DE">
        <w:rPr>
          <w:rFonts w:ascii="Avenir LT Std 55 Roman" w:hAnsi="Avenir LT Std 55 Roman"/>
          <w:spacing w:val="-2"/>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3"/>
        </w:rPr>
        <w:t>y</w:t>
      </w:r>
      <w:r w:rsidRPr="00D617DE">
        <w:rPr>
          <w:rFonts w:ascii="Avenir LT Std 55 Roman" w:hAnsi="Avenir LT Std 55 Roman"/>
        </w:rPr>
        <w:t xml:space="preserve">pes </w:t>
      </w:r>
      <w:r w:rsidRPr="00D617DE">
        <w:rPr>
          <w:rFonts w:ascii="Avenir LT Std 55 Roman" w:hAnsi="Avenir LT Std 55 Roman"/>
          <w:spacing w:val="-2"/>
        </w:rPr>
        <w:t>o</w:t>
      </w:r>
      <w:r w:rsidRPr="00D617DE">
        <w:rPr>
          <w:rFonts w:ascii="Avenir LT Std 55 Roman" w:hAnsi="Avenir LT Std 55 Roman"/>
        </w:rPr>
        <w:t xml:space="preserve">f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3"/>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1"/>
        </w:rPr>
        <w:t>m</w:t>
      </w:r>
      <w:r w:rsidRPr="00D617DE">
        <w:rPr>
          <w:rFonts w:ascii="Avenir LT Std 55 Roman" w:hAnsi="Avenir LT Std 55 Roman"/>
        </w:rPr>
        <w:t>ea</w:t>
      </w:r>
      <w:r w:rsidRPr="00D617DE">
        <w:rPr>
          <w:rFonts w:ascii="Avenir LT Std 55 Roman" w:hAnsi="Avenir LT Std 55 Roman"/>
          <w:spacing w:val="-3"/>
        </w:rPr>
        <w:t>s</w:t>
      </w:r>
      <w:r w:rsidRPr="00D617DE">
        <w:rPr>
          <w:rFonts w:ascii="Avenir LT Std 55 Roman" w:hAnsi="Avenir LT Std 55 Roman"/>
        </w:rPr>
        <w:t>u</w:t>
      </w:r>
      <w:r w:rsidRPr="00D617DE">
        <w:rPr>
          <w:rFonts w:ascii="Avenir LT Std 55 Roman" w:hAnsi="Avenir LT Std 55 Roman"/>
          <w:spacing w:val="-1"/>
        </w:rPr>
        <w:t>r</w:t>
      </w:r>
      <w:r w:rsidRPr="00D617DE">
        <w:rPr>
          <w:rFonts w:ascii="Avenir LT Std 55 Roman" w:hAnsi="Avenir LT Std 55 Roman"/>
        </w:rPr>
        <w:t>es t</w:t>
      </w:r>
      <w:r w:rsidRPr="00D617DE">
        <w:rPr>
          <w:rFonts w:ascii="Avenir LT Std 55 Roman" w:hAnsi="Avenir LT Std 55 Roman"/>
          <w:spacing w:val="-2"/>
        </w:rPr>
        <w:t>h</w:t>
      </w:r>
      <w:r w:rsidRPr="00D617DE">
        <w:rPr>
          <w:rFonts w:ascii="Avenir LT Std 55 Roman" w:hAnsi="Avenir LT Std 55 Roman"/>
        </w:rPr>
        <w:t xml:space="preserve">at </w:t>
      </w:r>
      <w:r w:rsidRPr="00D617DE">
        <w:rPr>
          <w:rFonts w:ascii="Avenir LT Std 55 Roman" w:hAnsi="Avenir LT Std 55 Roman"/>
          <w:spacing w:val="-3"/>
        </w:rPr>
        <w:t>c</w:t>
      </w:r>
      <w:r w:rsidRPr="00D617DE">
        <w:rPr>
          <w:rFonts w:ascii="Avenir LT Std 55 Roman" w:hAnsi="Avenir LT Std 55 Roman"/>
        </w:rPr>
        <w:t>ou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 xml:space="preserve">be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q</w:t>
      </w:r>
      <w:r w:rsidRPr="00D617DE">
        <w:rPr>
          <w:rFonts w:ascii="Avenir LT Std 55 Roman" w:hAnsi="Avenir LT Std 55 Roman"/>
        </w:rPr>
        <w:t>u</w:t>
      </w:r>
      <w:r w:rsidRPr="00D617DE">
        <w:rPr>
          <w:rFonts w:ascii="Avenir LT Std 55 Roman" w:hAnsi="Avenir LT Std 55 Roman"/>
          <w:spacing w:val="-1"/>
        </w:rPr>
        <w:t>ir</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spacing w:val="-2"/>
        </w:rPr>
        <w:t>e</w:t>
      </w:r>
      <w:r w:rsidRPr="00D617DE">
        <w:rPr>
          <w:rFonts w:ascii="Avenir LT Std 55 Roman" w:hAnsi="Avenir LT Std 55 Roman"/>
        </w:rPr>
        <w:t>duce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2"/>
        </w:rPr>
        <w:t>ot</w:t>
      </w:r>
      <w:r w:rsidRPr="00D617DE">
        <w:rPr>
          <w:rFonts w:ascii="Avenir LT Std 55 Roman" w:hAnsi="Avenir LT Std 55 Roman"/>
        </w:rPr>
        <w:t>ent</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cant</w:t>
      </w:r>
      <w:r w:rsidRPr="00D617DE">
        <w:rPr>
          <w:rFonts w:ascii="Avenir LT Std 55 Roman" w:hAnsi="Avenir LT Std 55 Roman"/>
          <w:spacing w:val="-2"/>
        </w:rPr>
        <w:t xml:space="preserve"> </w:t>
      </w:r>
      <w:r w:rsidRPr="00D617DE">
        <w:rPr>
          <w:rFonts w:ascii="Avenir LT Std 55 Roman" w:hAnsi="Avenir LT Std 55 Roman"/>
        </w:rPr>
        <w:t>en</w:t>
      </w:r>
      <w:r w:rsidRPr="00D617DE">
        <w:rPr>
          <w:rFonts w:ascii="Avenir LT Std 55 Roman" w:hAnsi="Avenir LT Std 55 Roman"/>
          <w:spacing w:val="-3"/>
        </w:rPr>
        <w:t>v</w:t>
      </w:r>
      <w:r w:rsidRPr="00D617DE">
        <w:rPr>
          <w:rFonts w:ascii="Avenir LT Std 55 Roman" w:hAnsi="Avenir LT Std 55 Roman"/>
          <w:spacing w:val="-1"/>
        </w:rPr>
        <w:t>ir</w:t>
      </w:r>
      <w:r w:rsidRPr="00D617DE">
        <w:rPr>
          <w:rFonts w:ascii="Avenir LT Std 55 Roman" w:hAnsi="Avenir LT Std 55 Roman"/>
        </w:rPr>
        <w:t>on</w:t>
      </w:r>
      <w:r w:rsidRPr="00D617DE">
        <w:rPr>
          <w:rFonts w:ascii="Avenir LT Std 55 Roman" w:hAnsi="Avenir LT Std 55 Roman"/>
          <w:spacing w:val="-1"/>
        </w:rPr>
        <w:t>m</w:t>
      </w:r>
      <w:r w:rsidRPr="00D617DE">
        <w:rPr>
          <w:rFonts w:ascii="Avenir LT Std 55 Roman" w:hAnsi="Avenir LT Std 55 Roman"/>
        </w:rPr>
        <w:t>en</w:t>
      </w:r>
      <w:r w:rsidRPr="00D617DE">
        <w:rPr>
          <w:rFonts w:ascii="Avenir LT Std 55 Roman" w:hAnsi="Avenir LT Std 55 Roman"/>
          <w:spacing w:val="-2"/>
        </w:rPr>
        <w:t>t</w:t>
      </w:r>
      <w:r w:rsidRPr="00D617DE">
        <w:rPr>
          <w:rFonts w:ascii="Avenir LT Std 55 Roman" w:hAnsi="Avenir LT Std 55 Roman"/>
        </w:rPr>
        <w:t xml:space="preserve">al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spacing w:val="-2"/>
        </w:rPr>
        <w:t>p</w:t>
      </w:r>
      <w:r w:rsidRPr="00D617DE">
        <w:rPr>
          <w:rFonts w:ascii="Avenir LT Std 55 Roman" w:hAnsi="Avenir LT Std 55 Roman"/>
        </w:rPr>
        <w:t>acts.</w:t>
      </w:r>
    </w:p>
    <w:p w14:paraId="3B615E2B" w14:textId="6648C0B5" w:rsidR="00CC5814" w:rsidRPr="00D617DE" w:rsidRDefault="00CC5814" w:rsidP="009035FA">
      <w:pPr>
        <w:pStyle w:val="Heading3"/>
        <w:rPr>
          <w:rFonts w:ascii="Avenir LT Std 55 Roman" w:hAnsi="Avenir LT Std 55 Roman"/>
        </w:rPr>
      </w:pPr>
      <w:bookmarkStart w:id="198" w:name="_Toc18066554"/>
      <w:bookmarkStart w:id="199" w:name="_Toc71723457"/>
      <w:bookmarkStart w:id="200" w:name="_Toc130242423"/>
      <w:r w:rsidRPr="00D617DE">
        <w:rPr>
          <w:rFonts w:ascii="Avenir LT Std 55 Roman" w:hAnsi="Avenir LT Std 55 Roman"/>
        </w:rPr>
        <w:t>Aesthetics</w:t>
      </w:r>
      <w:bookmarkEnd w:id="198"/>
      <w:bookmarkEnd w:id="199"/>
      <w:bookmarkEnd w:id="200"/>
    </w:p>
    <w:p w14:paraId="2166682C" w14:textId="1D592229" w:rsidR="00CC5814" w:rsidRPr="00D617DE" w:rsidRDefault="00C86B45" w:rsidP="009035FA">
      <w:pPr>
        <w:pStyle w:val="ImpactNo"/>
        <w:rPr>
          <w:rFonts w:ascii="Avenir LT Std 55 Roman" w:hAnsi="Avenir LT Std 55 Roman"/>
        </w:rPr>
      </w:pPr>
      <w:bookmarkStart w:id="201" w:name="_Toc433815180"/>
      <w:bookmarkStart w:id="202" w:name="_Toc506533383"/>
      <w:bookmarkStart w:id="203" w:name="_Hlk510695341"/>
      <w:r w:rsidRPr="00D617DE">
        <w:rPr>
          <w:rFonts w:ascii="Avenir LT Std 55 Roman" w:hAnsi="Avenir LT Std 55 Roman"/>
        </w:rPr>
        <w:t>Impact</w:t>
      </w:r>
      <w:r w:rsidR="00991274" w:rsidRPr="00D617DE">
        <w:rPr>
          <w:rFonts w:ascii="Avenir LT Std 55 Roman" w:hAnsi="Avenir LT Std 55 Roman"/>
        </w:rPr>
        <w:t xml:space="preserve"> </w:t>
      </w:r>
      <w:r w:rsidR="00CC5814" w:rsidRPr="00D617DE">
        <w:rPr>
          <w:rFonts w:ascii="Avenir LT Std 55 Roman" w:hAnsi="Avenir LT Std 55 Roman"/>
        </w:rPr>
        <w:t>1</w:t>
      </w:r>
      <w:r w:rsidR="00991274" w:rsidRPr="00D617DE">
        <w:rPr>
          <w:rFonts w:ascii="Avenir LT Std 55 Roman" w:hAnsi="Avenir LT Std 55 Roman"/>
        </w:rPr>
        <w:t>-1</w:t>
      </w:r>
      <w:bookmarkEnd w:id="201"/>
      <w:r w:rsidR="00991274" w:rsidRPr="00D617DE">
        <w:rPr>
          <w:rFonts w:ascii="Avenir LT Std 55 Roman" w:hAnsi="Avenir LT Std 55 Roman"/>
        </w:rPr>
        <w:t>: Short-Term Construction</w:t>
      </w:r>
      <w:r w:rsidR="00265134" w:rsidRPr="00D617DE">
        <w:rPr>
          <w:rFonts w:ascii="Avenir LT Std 55 Roman" w:hAnsi="Avenir LT Std 55 Roman"/>
        </w:rPr>
        <w:t>-</w:t>
      </w:r>
      <w:r w:rsidR="00991274" w:rsidRPr="00D617DE">
        <w:rPr>
          <w:rFonts w:ascii="Avenir LT Std 55 Roman" w:hAnsi="Avenir LT Std 55 Roman"/>
        </w:rPr>
        <w:t>Related Effects to Aesthetics</w:t>
      </w:r>
      <w:bookmarkEnd w:id="202"/>
    </w:p>
    <w:p w14:paraId="55A8C824" w14:textId="55FC5BB3" w:rsidR="00592EFC" w:rsidRPr="00D617DE" w:rsidRDefault="00C25243" w:rsidP="00570629">
      <w:pPr>
        <w:pStyle w:val="BodyText"/>
        <w:rPr>
          <w:rFonts w:ascii="Avenir LT Std 55 Roman" w:hAnsi="Avenir LT Std 55 Roman"/>
        </w:rPr>
      </w:pPr>
      <w:bookmarkStart w:id="204" w:name="_Hlk510690944"/>
      <w:r w:rsidRPr="00D617DE">
        <w:rPr>
          <w:rFonts w:ascii="Avenir LT Std 55 Roman" w:hAnsi="Avenir LT Std 55 Roman"/>
        </w:rPr>
        <w:t xml:space="preserve">The reasonably foreseeable compliance responses associated with the </w:t>
      </w:r>
      <w:r w:rsidR="00970300" w:rsidRPr="00D617DE">
        <w:rPr>
          <w:rFonts w:ascii="Avenir LT Std 55 Roman" w:hAnsi="Avenir LT Std 55 Roman"/>
        </w:rPr>
        <w:t>Proposed Project</w:t>
      </w:r>
      <w:r w:rsidRPr="00D617DE">
        <w:rPr>
          <w:rFonts w:ascii="Avenir LT Std 55 Roman" w:hAnsi="Avenir LT Std 55 Roman"/>
        </w:rPr>
        <w:t xml:space="preserve"> would require construction of new or expanded manufacturing facilities, recycling facilities, and hydrogen fueling and </w:t>
      </w:r>
      <w:r w:rsidR="00820541" w:rsidRPr="00D617DE">
        <w:rPr>
          <w:rFonts w:ascii="Avenir LT Std 55 Roman" w:hAnsi="Avenir LT Std 55 Roman"/>
        </w:rPr>
        <w:t>electric vehicle (</w:t>
      </w:r>
      <w:r w:rsidRPr="00D617DE">
        <w:rPr>
          <w:rFonts w:ascii="Avenir LT Std 55 Roman" w:hAnsi="Avenir LT Std 55 Roman"/>
        </w:rPr>
        <w:t>EV</w:t>
      </w:r>
      <w:r w:rsidR="00820541" w:rsidRPr="00D617DE">
        <w:rPr>
          <w:rFonts w:ascii="Avenir LT Std 55 Roman" w:hAnsi="Avenir LT Std 55 Roman"/>
        </w:rPr>
        <w:t>)</w:t>
      </w:r>
      <w:r w:rsidRPr="00D617DE">
        <w:rPr>
          <w:rFonts w:ascii="Avenir LT Std 55 Roman" w:hAnsi="Avenir LT Std 55 Roman"/>
        </w:rPr>
        <w:t xml:space="preserve"> charging stations. In some cases, activities surrounding retrofitting facilities </w:t>
      </w:r>
      <w:r w:rsidR="00592EFC" w:rsidRPr="00D617DE">
        <w:rPr>
          <w:rFonts w:ascii="Avenir LT Std 55 Roman" w:hAnsi="Avenir LT Std 55 Roman"/>
        </w:rPr>
        <w:t xml:space="preserve">would not </w:t>
      </w:r>
      <w:r w:rsidRPr="00D617DE">
        <w:rPr>
          <w:rFonts w:ascii="Avenir LT Std 55 Roman" w:hAnsi="Avenir LT Std 55 Roman"/>
        </w:rPr>
        <w:t>substantially affect existing developments in a way that</w:t>
      </w:r>
      <w:r w:rsidR="00592EFC" w:rsidRPr="00D617DE">
        <w:rPr>
          <w:rFonts w:ascii="Avenir LT Std 55 Roman" w:hAnsi="Avenir LT Std 55 Roman"/>
        </w:rPr>
        <w:t xml:space="preserve"> could</w:t>
      </w:r>
      <w:r w:rsidRPr="00D617DE">
        <w:rPr>
          <w:rFonts w:ascii="Avenir LT Std 55 Roman" w:hAnsi="Avenir LT Std 55 Roman"/>
        </w:rPr>
        <w:t xml:space="preserve"> substantially</w:t>
      </w:r>
      <w:r w:rsidR="00592EFC" w:rsidRPr="00D617DE">
        <w:rPr>
          <w:rFonts w:ascii="Avenir LT Std 55 Roman" w:hAnsi="Avenir LT Std 55 Roman"/>
        </w:rPr>
        <w:t xml:space="preserve"> degrade the visual character or quality of the surrounding area; thus, visual impacts would not be substantial in these cases. However, in cases where new facilities are required, short-term construction-related equipment could be introduced to areas of scenic importance. Construction and modification of these facilities, though likely to occur in areas with consistent zoning where other similar facilities may already be under construction or modification, could introduce or increase the presence of artificial elements (e.g., heavy-duty equipment, removal of existing vegetation, grading) in areas with national, State, or county designated scenic vistas and/or scenic resources visible from State scenic highways. The visual impact of such development would depend on several variables, including sensitivity of viewers, size of facilities, viewer distance, and angle of view, visual absorption capacities, and equipment placement in the landscape. However, temporary introduction of construction in a highly sensitive and natural area, for example, could substantially degrade the area’s visual quality. Additionally, construction may require nighttime lighting for security or to accommodate nighttime work. In areas with minimal existing lighting, construction lighting may be a substantial new source of nighttime lighting.</w:t>
      </w:r>
    </w:p>
    <w:p w14:paraId="791CC9D5" w14:textId="0E972E7C" w:rsidR="00CC5814" w:rsidRPr="00D617DE" w:rsidRDefault="00B175B0" w:rsidP="00570629">
      <w:pPr>
        <w:pStyle w:val="BodyText"/>
        <w:rPr>
          <w:rFonts w:ascii="Avenir LT Std 55 Roman" w:hAnsi="Avenir LT Std 55 Roman"/>
        </w:rPr>
      </w:pPr>
      <w:r w:rsidRPr="00D617DE">
        <w:rPr>
          <w:rFonts w:ascii="Avenir LT Std 55 Roman" w:hAnsi="Avenir LT Std 55 Roman"/>
        </w:rPr>
        <w:t xml:space="preserve">Therefore, short-term construction-related aesthetic impacts associated with the Proposed Project could </w:t>
      </w:r>
      <w:r w:rsidR="00CC5814" w:rsidRPr="00D617DE">
        <w:rPr>
          <w:rFonts w:ascii="Avenir LT Std 55 Roman" w:hAnsi="Avenir LT Std 55 Roman"/>
        </w:rPr>
        <w:t>be potentially significant.</w:t>
      </w:r>
    </w:p>
    <w:bookmarkEnd w:id="204"/>
    <w:p w14:paraId="6077F826" w14:textId="5CEB5EAE" w:rsidR="00CC5814" w:rsidRPr="00D617DE" w:rsidRDefault="00CC5814" w:rsidP="00570629">
      <w:pPr>
        <w:pStyle w:val="BodyText"/>
        <w:rPr>
          <w:rFonts w:ascii="Avenir LT Std 55 Roman" w:hAnsi="Avenir LT Std 55 Roman"/>
          <w:b/>
          <w:bCs/>
        </w:rPr>
      </w:pPr>
      <w:r w:rsidRPr="00D617DE">
        <w:rPr>
          <w:rFonts w:ascii="Avenir LT Std 55 Roman" w:hAnsi="Avenir LT Std 55 Roman"/>
        </w:rPr>
        <w:t xml:space="preserve">This impact could be reduced to a less-than-significant level by mitigation that can and should be implemented by local lead </w:t>
      </w:r>
      <w:proofErr w:type="gramStart"/>
      <w:r w:rsidRPr="00D617DE">
        <w:rPr>
          <w:rFonts w:ascii="Avenir LT Std 55 Roman" w:hAnsi="Avenir LT Std 55 Roman"/>
        </w:rPr>
        <w:t>agencies, but</w:t>
      </w:r>
      <w:proofErr w:type="gramEnd"/>
      <w:r w:rsidRPr="00D617DE">
        <w:rPr>
          <w:rFonts w:ascii="Avenir LT Std 55 Roman" w:hAnsi="Avenir LT Std 55 Roman"/>
        </w:rPr>
        <w:t xml:space="preserve"> is beyond the authority of </w:t>
      </w:r>
      <w:r w:rsidR="006F25F7" w:rsidRPr="00D617DE">
        <w:rPr>
          <w:rFonts w:ascii="Avenir LT Std 55 Roman" w:hAnsi="Avenir LT Std 55 Roman"/>
        </w:rPr>
        <w:t>CARB</w:t>
      </w:r>
      <w:r w:rsidR="008D6A32" w:rsidRPr="00D617DE">
        <w:rPr>
          <w:rFonts w:ascii="Avenir LT Std 55 Roman" w:hAnsi="Avenir LT Std 55 Roman"/>
        </w:rPr>
        <w:t xml:space="preserve"> and not within its purview</w:t>
      </w:r>
      <w:r w:rsidRPr="00D617DE">
        <w:rPr>
          <w:rFonts w:ascii="Avenir LT Std 55 Roman" w:hAnsi="Avenir LT Std 55 Roman"/>
        </w:rPr>
        <w:t>.</w:t>
      </w:r>
    </w:p>
    <w:p w14:paraId="7577A8BC" w14:textId="4B8443C9" w:rsidR="00991274" w:rsidRPr="00D617DE" w:rsidRDefault="00CC5814" w:rsidP="009035FA">
      <w:pPr>
        <w:pStyle w:val="Mitigationtitle"/>
        <w:rPr>
          <w:rFonts w:ascii="Avenir LT Std 55 Roman" w:hAnsi="Avenir LT Std 55 Roman"/>
        </w:rPr>
      </w:pPr>
      <w:r w:rsidRPr="00D617DE">
        <w:rPr>
          <w:rFonts w:ascii="Avenir LT Std 55 Roman" w:hAnsi="Avenir LT Std 55 Roman"/>
        </w:rPr>
        <w:t xml:space="preserve">Mitigation Measure </w:t>
      </w:r>
      <w:r w:rsidR="00991274" w:rsidRPr="00D617DE">
        <w:rPr>
          <w:rFonts w:ascii="Avenir LT Std 55 Roman" w:hAnsi="Avenir LT Std 55 Roman"/>
        </w:rPr>
        <w:t>1-1</w:t>
      </w:r>
    </w:p>
    <w:p w14:paraId="0A9139D3" w14:textId="624ABA65" w:rsidR="00CC5814" w:rsidRPr="00D617DE" w:rsidRDefault="00CC5814" w:rsidP="00570629">
      <w:pPr>
        <w:pStyle w:val="BodyText"/>
        <w:rPr>
          <w:rFonts w:ascii="Avenir LT Std 55 Roman" w:hAnsi="Avenir LT Std 55 Roman"/>
        </w:rPr>
      </w:pPr>
      <w:bookmarkStart w:id="205" w:name="_Hlk510693194"/>
      <w:r w:rsidRPr="00D617DE">
        <w:rPr>
          <w:rFonts w:ascii="Avenir LT Std 55 Roman" w:hAnsi="Avenir LT Std 55 Roman"/>
        </w:rPr>
        <w:t xml:space="preserve">The Regulatory Setting in </w:t>
      </w:r>
      <w:r w:rsidR="008D6A32" w:rsidRPr="00D617DE">
        <w:rPr>
          <w:rFonts w:ascii="Avenir LT Std 55 Roman" w:hAnsi="Avenir LT Std 55 Roman"/>
        </w:rPr>
        <w:t>Attachment A</w:t>
      </w:r>
      <w:r w:rsidRPr="00D617DE">
        <w:rPr>
          <w:rFonts w:ascii="Avenir LT Std 55 Roman" w:hAnsi="Avenir LT Std 55 Roman"/>
        </w:rPr>
        <w:t xml:space="preserve"> includes, but is not limited to, applicable laws</w:t>
      </w:r>
      <w:r w:rsidR="00071DFE" w:rsidRPr="00D617DE">
        <w:rPr>
          <w:rFonts w:ascii="Avenir LT Std 55 Roman" w:hAnsi="Avenir LT Std 55 Roman"/>
        </w:rPr>
        <w:t>,</w:t>
      </w:r>
      <w:r w:rsidRPr="00D617DE">
        <w:rPr>
          <w:rFonts w:ascii="Avenir LT Std 55 Roman" w:hAnsi="Avenir LT Std 55 Roman"/>
        </w:rPr>
        <w:t xml:space="preserve"> and regulations</w:t>
      </w:r>
      <w:r w:rsidR="00071DFE" w:rsidRPr="00D617DE">
        <w:rPr>
          <w:rFonts w:ascii="Avenir LT Std 55 Roman" w:hAnsi="Avenir LT Std 55 Roman"/>
        </w:rPr>
        <w:t>, and policies</w:t>
      </w:r>
      <w:r w:rsidRPr="00D617DE">
        <w:rPr>
          <w:rFonts w:ascii="Avenir LT Std 55 Roman" w:hAnsi="Avenir LT Std 55 Roman"/>
        </w:rPr>
        <w:t xml:space="preserve"> that provide protection of aesthetic resources</w:t>
      </w:r>
      <w:r w:rsidR="005115C2" w:rsidRPr="00D617DE">
        <w:rPr>
          <w:rFonts w:ascii="Avenir LT Std 55 Roman" w:hAnsi="Avenir LT Std 55 Roman"/>
        </w:rPr>
        <w:t xml:space="preserve">. </w:t>
      </w:r>
      <w:r w:rsidR="006F25F7" w:rsidRPr="00D617DE">
        <w:rPr>
          <w:rFonts w:ascii="Avenir LT Std 55 Roman" w:hAnsi="Avenir LT Std 55 Roman"/>
        </w:rPr>
        <w:t>CARB</w:t>
      </w:r>
      <w:r w:rsidRPr="00D617DE">
        <w:rPr>
          <w:rFonts w:ascii="Avenir LT Std 55 Roman" w:hAnsi="Avenir LT Std 55 Roman"/>
        </w:rPr>
        <w:t xml:space="preserve"> does not have the authority to require implementation of mitigation related to new or modified facilities that would be approved by local </w:t>
      </w:r>
      <w:r w:rsidR="0093300D" w:rsidRPr="00D617DE">
        <w:rPr>
          <w:rFonts w:ascii="Avenir LT Std 55 Roman" w:hAnsi="Avenir LT Std 55 Roman"/>
        </w:rPr>
        <w:t>jurisdictions</w:t>
      </w:r>
      <w:r w:rsidR="005115C2" w:rsidRPr="00D617DE">
        <w:rPr>
          <w:rFonts w:ascii="Avenir LT Std 55 Roman" w:hAnsi="Avenir LT Std 55 Roman"/>
        </w:rPr>
        <w:t xml:space="preserve">. </w:t>
      </w:r>
      <w:r w:rsidRPr="00D617DE">
        <w:rPr>
          <w:rFonts w:ascii="Avenir LT Std 55 Roman" w:hAnsi="Avenir LT Std 55 Roman"/>
        </w:rPr>
        <w:t xml:space="preserve">The ability to require such measures is under the purview of </w:t>
      </w:r>
      <w:r w:rsidR="0093300D" w:rsidRPr="00D617DE">
        <w:rPr>
          <w:rFonts w:ascii="Avenir LT Std 55 Roman" w:hAnsi="Avenir LT Std 55 Roman"/>
        </w:rPr>
        <w:t>jurisdictions</w:t>
      </w:r>
      <w:r w:rsidRPr="00D617DE">
        <w:rPr>
          <w:rFonts w:ascii="Avenir LT Std 55 Roman" w:hAnsi="Avenir LT Std 55 Roman"/>
        </w:rPr>
        <w:t xml:space="preserve"> with </w:t>
      </w:r>
      <w:r w:rsidR="002E5622" w:rsidRPr="00D617DE">
        <w:rPr>
          <w:rFonts w:ascii="Avenir LT Std 55 Roman" w:hAnsi="Avenir LT Std 55 Roman"/>
        </w:rPr>
        <w:t xml:space="preserve">discretionary </w:t>
      </w:r>
      <w:r w:rsidRPr="00D617DE">
        <w:rPr>
          <w:rFonts w:ascii="Avenir LT Std 55 Roman" w:hAnsi="Avenir LT Std 55 Roman"/>
        </w:rPr>
        <w:t>local land use and/or permitting authority</w:t>
      </w:r>
      <w:r w:rsidR="005115C2" w:rsidRPr="00D617DE">
        <w:rPr>
          <w:rFonts w:ascii="Avenir LT Std 55 Roman" w:hAnsi="Avenir LT Std 55 Roman"/>
        </w:rPr>
        <w:t xml:space="preserve">. </w:t>
      </w:r>
      <w:r w:rsidRPr="00D617DE">
        <w:rPr>
          <w:rFonts w:ascii="Avenir LT Std 55 Roman" w:hAnsi="Avenir LT Std 55 Roman"/>
        </w:rPr>
        <w:t xml:space="preserve">New or modified facilities in California would qualify as a </w:t>
      </w:r>
      <w:r w:rsidR="00CA02F1" w:rsidRPr="00D617DE">
        <w:rPr>
          <w:rFonts w:ascii="Avenir LT Std 55 Roman" w:hAnsi="Avenir LT Std 55 Roman"/>
        </w:rPr>
        <w:t>“</w:t>
      </w:r>
      <w:r w:rsidRPr="00D617DE">
        <w:rPr>
          <w:rFonts w:ascii="Avenir LT Std 55 Roman" w:hAnsi="Avenir LT Std 55 Roman"/>
        </w:rPr>
        <w:t>project</w:t>
      </w:r>
      <w:r w:rsidR="00CA02F1" w:rsidRPr="00D617DE">
        <w:rPr>
          <w:rFonts w:ascii="Avenir LT Std 55 Roman" w:hAnsi="Avenir LT Std 55 Roman"/>
        </w:rPr>
        <w:t>”</w:t>
      </w:r>
      <w:r w:rsidRPr="00D617DE">
        <w:rPr>
          <w:rFonts w:ascii="Avenir LT Std 55 Roman" w:hAnsi="Avenir LT Std 55 Roman"/>
        </w:rPr>
        <w:t xml:space="preserve"> under CEQA</w:t>
      </w:r>
      <w:r w:rsidR="005115C2" w:rsidRPr="00D617DE">
        <w:rPr>
          <w:rFonts w:ascii="Avenir LT Std 55 Roman" w:hAnsi="Avenir LT Std 55 Roman"/>
        </w:rPr>
        <w:t xml:space="preserve">. </w:t>
      </w:r>
      <w:r w:rsidRPr="00D617DE">
        <w:rPr>
          <w:rFonts w:ascii="Avenir LT Std 55 Roman" w:hAnsi="Avenir LT Std 55 Roman"/>
        </w:rPr>
        <w:t xml:space="preserve">The </w:t>
      </w:r>
      <w:r w:rsidR="0093300D" w:rsidRPr="00D617DE">
        <w:rPr>
          <w:rFonts w:ascii="Avenir LT Std 55 Roman" w:hAnsi="Avenir LT Std 55 Roman"/>
        </w:rPr>
        <w:t>jurisdiction</w:t>
      </w:r>
      <w:r w:rsidRPr="00D617DE">
        <w:rPr>
          <w:rFonts w:ascii="Avenir LT Std 55 Roman" w:hAnsi="Avenir LT Std 55 Roman"/>
        </w:rPr>
        <w:t xml:space="preserve"> with primary permitting authority over a proposed action is the </w:t>
      </w:r>
      <w:r w:rsidR="00A70441" w:rsidRPr="00D617DE">
        <w:rPr>
          <w:rFonts w:ascii="Avenir LT Std 55 Roman" w:hAnsi="Avenir LT Std 55 Roman"/>
        </w:rPr>
        <w:t xml:space="preserve">local government </w:t>
      </w:r>
      <w:r w:rsidRPr="00D617DE">
        <w:rPr>
          <w:rFonts w:ascii="Avenir LT Std 55 Roman" w:hAnsi="Avenir LT Std 55 Roman"/>
        </w:rPr>
        <w:t>Lead Agency, which is required to review the proposed action for compliance with CEQA statutes</w:t>
      </w:r>
      <w:r w:rsidR="005115C2" w:rsidRPr="00D617DE">
        <w:rPr>
          <w:rFonts w:ascii="Avenir LT Std 55 Roman" w:hAnsi="Avenir LT Std 55 Roman"/>
        </w:rPr>
        <w:t xml:space="preserve">. </w:t>
      </w:r>
      <w:r w:rsidRPr="00D617DE">
        <w:rPr>
          <w:rFonts w:ascii="Avenir LT Std 55 Roman" w:hAnsi="Avenir LT Std 55 Roman"/>
        </w:rPr>
        <w:t xml:space="preserve">Project-specific impacts and mitigation would be identified during the environmental review by </w:t>
      </w:r>
      <w:r w:rsidR="00A70441" w:rsidRPr="00D617DE">
        <w:rPr>
          <w:rFonts w:ascii="Avenir LT Std 55 Roman" w:hAnsi="Avenir LT Std 55 Roman"/>
        </w:rPr>
        <w:t xml:space="preserve">lead </w:t>
      </w:r>
      <w:r w:rsidRPr="00D617DE">
        <w:rPr>
          <w:rFonts w:ascii="Avenir LT Std 55 Roman" w:hAnsi="Avenir LT Std 55 Roman"/>
        </w:rPr>
        <w:t>agencies with project-approval authority</w:t>
      </w:r>
      <w:r w:rsidR="005115C2" w:rsidRPr="00D617DE">
        <w:rPr>
          <w:rFonts w:ascii="Avenir LT Std 55 Roman" w:hAnsi="Avenir LT Std 55 Roman"/>
        </w:rPr>
        <w:t xml:space="preserve">. </w:t>
      </w:r>
      <w:r w:rsidRPr="00D617DE">
        <w:rPr>
          <w:rFonts w:ascii="Avenir LT Std 55 Roman" w:hAnsi="Avenir LT Std 55 Roman"/>
        </w:rPr>
        <w:t>Recognized practices routinely required to avoid and/or minimize impacts to aesthetic resources include:</w:t>
      </w:r>
    </w:p>
    <w:p w14:paraId="0063FB25" w14:textId="3E5213CC" w:rsidR="00CC5814" w:rsidRPr="00D617DE" w:rsidRDefault="00CC5814" w:rsidP="00F56146">
      <w:pPr>
        <w:pStyle w:val="Bullet1"/>
        <w:rPr>
          <w:rFonts w:ascii="Avenir LT Std 55 Roman" w:hAnsi="Avenir LT Std 55 Roman"/>
        </w:rPr>
      </w:pPr>
      <w:r w:rsidRPr="00D617DE">
        <w:rPr>
          <w:rFonts w:ascii="Avenir LT Std 55 Roman" w:hAnsi="Avenir LT Std 55 Roman"/>
        </w:rPr>
        <w:t>Proponents of new or modified facilities constructed as a compliance response to the</w:t>
      </w:r>
      <w:r w:rsidR="00D44191" w:rsidRPr="00D617DE">
        <w:rPr>
          <w:rFonts w:ascii="Avenir LT Std 55 Roman" w:hAnsi="Avenir LT Std 55 Roman"/>
        </w:rPr>
        <w:t xml:space="preserve"> </w:t>
      </w:r>
      <w:r w:rsidR="00F92F74" w:rsidRPr="00D617DE">
        <w:rPr>
          <w:rFonts w:ascii="Avenir LT Std 55 Roman" w:hAnsi="Avenir LT Std 55 Roman"/>
        </w:rPr>
        <w:t>Proposed Project</w:t>
      </w:r>
      <w:r w:rsidRPr="00D617DE">
        <w:rPr>
          <w:rFonts w:ascii="Avenir LT Std 55 Roman" w:hAnsi="Avenir LT Std 55 Roman"/>
        </w:rPr>
        <w:t xml:space="preserve"> would coordinate with local land use agencies to seek entitlements for development including the completion of all necessary environmental review requirements (e.g., CEQA)</w:t>
      </w:r>
      <w:r w:rsidR="005115C2" w:rsidRPr="00D617DE">
        <w:rPr>
          <w:rFonts w:ascii="Avenir LT Std 55 Roman" w:hAnsi="Avenir LT Std 55 Roman"/>
        </w:rPr>
        <w:t xml:space="preserve">. </w:t>
      </w:r>
      <w:r w:rsidRPr="00D617DE">
        <w:rPr>
          <w:rFonts w:ascii="Avenir LT Std 55 Roman" w:hAnsi="Avenir LT Std 55 Roman"/>
        </w:rPr>
        <w:t>The local land use agency or governing body shall certify that the environmental document was prepared in compliance with applicable regulations and approve the project for development.</w:t>
      </w:r>
    </w:p>
    <w:p w14:paraId="16A6635B" w14:textId="078A8A66" w:rsidR="00144C53" w:rsidRPr="00D617DE" w:rsidRDefault="00CC5814" w:rsidP="00F56146">
      <w:pPr>
        <w:pStyle w:val="Bullet1"/>
        <w:rPr>
          <w:rFonts w:ascii="Avenir LT Std 55 Roman" w:hAnsi="Avenir LT Std 55 Roman"/>
        </w:rPr>
      </w:pPr>
      <w:r w:rsidRPr="00D617DE">
        <w:rPr>
          <w:rFonts w:ascii="Avenir LT Std 55 Roman" w:hAnsi="Avenir LT Std 55 Roman"/>
        </w:rPr>
        <w:t xml:space="preserve">Based on the results of the environmental review, proponents would implement all mitigation identified in the environmental document to </w:t>
      </w:r>
      <w:r w:rsidR="00FE4ED6" w:rsidRPr="00D617DE">
        <w:rPr>
          <w:rFonts w:ascii="Avenir LT Std 55 Roman" w:hAnsi="Avenir LT Std 55 Roman"/>
        </w:rPr>
        <w:t>avoid</w:t>
      </w:r>
      <w:r w:rsidRPr="00D617DE">
        <w:rPr>
          <w:rFonts w:ascii="Avenir LT Std 55 Roman" w:hAnsi="Avenir LT Std 55 Roman"/>
        </w:rPr>
        <w:t xml:space="preserve"> or substantially lessen the environmental impacts of the project.</w:t>
      </w:r>
    </w:p>
    <w:p w14:paraId="083E5448" w14:textId="1DC457CC" w:rsidR="00CC5814" w:rsidRPr="00D617DE" w:rsidRDefault="00CC5814" w:rsidP="00F56146">
      <w:pPr>
        <w:pStyle w:val="Bullet1"/>
        <w:rPr>
          <w:rFonts w:ascii="Avenir LT Std 55 Roman" w:hAnsi="Avenir LT Std 55 Roman"/>
        </w:rPr>
      </w:pPr>
      <w:r w:rsidRPr="00D617DE">
        <w:rPr>
          <w:rFonts w:ascii="Avenir LT Std 55 Roman" w:hAnsi="Avenir LT Std 55 Roman"/>
        </w:rPr>
        <w:t>The project proponent would color and finish the surfaces of all project structures and buildings visible to the public to ensure that they: (1) minimize visual intrusion and contrast by blending with the landscape; (2) minimize glare; and (3) comply with local design policies and ordinances</w:t>
      </w:r>
      <w:r w:rsidR="005115C2" w:rsidRPr="00D617DE">
        <w:rPr>
          <w:rFonts w:ascii="Avenir LT Std 55 Roman" w:hAnsi="Avenir LT Std 55 Roman"/>
        </w:rPr>
        <w:t xml:space="preserve">. </w:t>
      </w:r>
      <w:r w:rsidRPr="00D617DE">
        <w:rPr>
          <w:rFonts w:ascii="Avenir LT Std 55 Roman" w:hAnsi="Avenir LT Std 55 Roman"/>
        </w:rPr>
        <w:t xml:space="preserve">The project proponent would submit a surface treatment plan to </w:t>
      </w:r>
      <w:r w:rsidR="00F90070" w:rsidRPr="00D617DE">
        <w:rPr>
          <w:rFonts w:ascii="Avenir LT Std 55 Roman" w:hAnsi="Avenir LT Std 55 Roman"/>
        </w:rPr>
        <w:t>the</w:t>
      </w:r>
      <w:r w:rsidRPr="00D617DE">
        <w:rPr>
          <w:rFonts w:ascii="Avenir LT Std 55 Roman" w:hAnsi="Avenir LT Std 55 Roman"/>
        </w:rPr>
        <w:t xml:space="preserve"> lead agency for review and approval</w:t>
      </w:r>
      <w:r w:rsidR="0055725A" w:rsidRPr="00D617DE">
        <w:rPr>
          <w:rFonts w:ascii="Avenir LT Std 55 Roman" w:hAnsi="Avenir LT Std 55 Roman"/>
        </w:rPr>
        <w:t>.</w:t>
      </w:r>
    </w:p>
    <w:p w14:paraId="5A34152B" w14:textId="2728765E" w:rsidR="00CC5814" w:rsidRPr="00D617DE" w:rsidRDefault="00CC5814" w:rsidP="00F56146">
      <w:pPr>
        <w:pStyle w:val="Bullet1"/>
        <w:rPr>
          <w:rFonts w:ascii="Avenir LT Std 55 Roman" w:hAnsi="Avenir LT Std 55 Roman"/>
        </w:rPr>
      </w:pPr>
      <w:r w:rsidRPr="00D617DE">
        <w:rPr>
          <w:rFonts w:ascii="Avenir LT Std 55 Roman" w:hAnsi="Avenir LT Std 55 Roman"/>
        </w:rPr>
        <w:t xml:space="preserve">To the extent feasible, the sites selected for use as construction staging and laydown areas </w:t>
      </w:r>
      <w:r w:rsidR="00B671BC" w:rsidRPr="00D617DE">
        <w:rPr>
          <w:rFonts w:ascii="Avenir LT Std 55 Roman" w:hAnsi="Avenir LT Std 55 Roman"/>
        </w:rPr>
        <w:t xml:space="preserve">shall </w:t>
      </w:r>
      <w:r w:rsidRPr="00D617DE">
        <w:rPr>
          <w:rFonts w:ascii="Avenir LT Std 55 Roman" w:hAnsi="Avenir LT Std 55 Roman"/>
        </w:rPr>
        <w:t>be areas that are already disturbed and/or are in locations of low visual sensitivity</w:t>
      </w:r>
      <w:r w:rsidR="005115C2" w:rsidRPr="00D617DE">
        <w:rPr>
          <w:rFonts w:ascii="Avenir LT Std 55 Roman" w:hAnsi="Avenir LT Std 55 Roman"/>
        </w:rPr>
        <w:t xml:space="preserve">. </w:t>
      </w:r>
      <w:r w:rsidRPr="00D617DE">
        <w:rPr>
          <w:rFonts w:ascii="Avenir LT Std 55 Roman" w:hAnsi="Avenir LT Std 55 Roman"/>
        </w:rPr>
        <w:t xml:space="preserve">Where possible, construction staging and laydown areas for equipment, personal vehicles, and material storage </w:t>
      </w:r>
      <w:r w:rsidR="00B671BC" w:rsidRPr="00D617DE">
        <w:rPr>
          <w:rFonts w:ascii="Avenir LT Std 55 Roman" w:hAnsi="Avenir LT Std 55 Roman"/>
        </w:rPr>
        <w:t xml:space="preserve">shall </w:t>
      </w:r>
      <w:r w:rsidRPr="00D617DE">
        <w:rPr>
          <w:rFonts w:ascii="Avenir LT Std 55 Roman" w:hAnsi="Avenir LT Std 55 Roman"/>
        </w:rPr>
        <w:t>be sited to take advantage of natural screening opportunities provided by existing topography and vegetation.</w:t>
      </w:r>
    </w:p>
    <w:p w14:paraId="1B1CFBCE" w14:textId="6874C05B" w:rsidR="00CC5814" w:rsidRPr="00D617DE" w:rsidRDefault="00CC5814" w:rsidP="00F56146">
      <w:pPr>
        <w:pStyle w:val="Bullet1"/>
        <w:rPr>
          <w:rFonts w:ascii="Avenir LT Std 55 Roman" w:hAnsi="Avenir LT Std 55 Roman"/>
        </w:rPr>
      </w:pPr>
      <w:r w:rsidRPr="00D617DE">
        <w:rPr>
          <w:rFonts w:ascii="Avenir LT Std 55 Roman" w:hAnsi="Avenir LT Std 55 Roman"/>
        </w:rPr>
        <w:t xml:space="preserve">All </w:t>
      </w:r>
      <w:r w:rsidR="00F6411B" w:rsidRPr="00D617DE">
        <w:rPr>
          <w:rFonts w:ascii="Avenir LT Std 55 Roman" w:hAnsi="Avenir LT Std 55 Roman"/>
        </w:rPr>
        <w:t>construction</w:t>
      </w:r>
      <w:r w:rsidRPr="00D617DE">
        <w:rPr>
          <w:rFonts w:ascii="Avenir LT Std 55 Roman" w:hAnsi="Avenir LT Std 55 Roman"/>
        </w:rPr>
        <w:t xml:space="preserve"> areas </w:t>
      </w:r>
      <w:r w:rsidR="00B671BC" w:rsidRPr="00D617DE">
        <w:rPr>
          <w:rFonts w:ascii="Avenir LT Std 55 Roman" w:hAnsi="Avenir LT Std 55 Roman"/>
        </w:rPr>
        <w:t xml:space="preserve">shall </w:t>
      </w:r>
      <w:r w:rsidRPr="00D617DE">
        <w:rPr>
          <w:rFonts w:ascii="Avenir LT Std 55 Roman" w:hAnsi="Avenir LT Std 55 Roman"/>
        </w:rPr>
        <w:t>be kept clean and tidy</w:t>
      </w:r>
      <w:r w:rsidR="00F6411B" w:rsidRPr="00D617DE">
        <w:rPr>
          <w:rFonts w:ascii="Avenir LT Std 55 Roman" w:hAnsi="Avenir LT Std 55 Roman"/>
        </w:rPr>
        <w:t xml:space="preserve">, including </w:t>
      </w:r>
      <w:r w:rsidR="005C0210" w:rsidRPr="00D617DE">
        <w:rPr>
          <w:rFonts w:ascii="Avenir LT Std 55 Roman" w:hAnsi="Avenir LT Std 55 Roman"/>
        </w:rPr>
        <w:t xml:space="preserve">areas of disturbed soils </w:t>
      </w:r>
      <w:r w:rsidR="00215C8A" w:rsidRPr="00D617DE">
        <w:rPr>
          <w:rFonts w:ascii="Avenir LT Std 55 Roman" w:hAnsi="Avenir LT Std 55 Roman"/>
        </w:rPr>
        <w:t xml:space="preserve">and </w:t>
      </w:r>
      <w:r w:rsidR="00BC0DBB" w:rsidRPr="00D617DE">
        <w:rPr>
          <w:rFonts w:ascii="Avenir LT Std 55 Roman" w:hAnsi="Avenir LT Std 55 Roman"/>
        </w:rPr>
        <w:t>recent vegetation plantings</w:t>
      </w:r>
      <w:r w:rsidR="00F6411B" w:rsidRPr="00D617DE">
        <w:rPr>
          <w:rFonts w:ascii="Avenir LT Std 55 Roman" w:hAnsi="Avenir LT Std 55 Roman"/>
        </w:rPr>
        <w:t xml:space="preserve">, and storage </w:t>
      </w:r>
      <w:r w:rsidR="00B671BC" w:rsidRPr="00D617DE">
        <w:rPr>
          <w:rFonts w:ascii="Avenir LT Std 55 Roman" w:hAnsi="Avenir LT Std 55 Roman"/>
        </w:rPr>
        <w:t xml:space="preserve">shall </w:t>
      </w:r>
      <w:r w:rsidR="00F6411B" w:rsidRPr="00D617DE">
        <w:rPr>
          <w:rFonts w:ascii="Avenir LT Std 55 Roman" w:hAnsi="Avenir LT Std 55 Roman"/>
        </w:rPr>
        <w:t xml:space="preserve">be </w:t>
      </w:r>
      <w:r w:rsidRPr="00D617DE">
        <w:rPr>
          <w:rFonts w:ascii="Avenir LT Std 55 Roman" w:hAnsi="Avenir LT Std 55 Roman"/>
        </w:rPr>
        <w:t xml:space="preserve">screened from view and/or are generally not visible to the </w:t>
      </w:r>
      <w:proofErr w:type="gramStart"/>
      <w:r w:rsidRPr="00D617DE">
        <w:rPr>
          <w:rFonts w:ascii="Avenir LT Std 55 Roman" w:hAnsi="Avenir LT Std 55 Roman"/>
        </w:rPr>
        <w:t>general public</w:t>
      </w:r>
      <w:proofErr w:type="gramEnd"/>
      <w:r w:rsidRPr="00D617DE">
        <w:rPr>
          <w:rFonts w:ascii="Avenir LT Std 55 Roman" w:hAnsi="Avenir LT Std 55 Roman"/>
        </w:rPr>
        <w:t>.</w:t>
      </w:r>
    </w:p>
    <w:p w14:paraId="41F4CA14" w14:textId="3F30ED38" w:rsidR="00CC5814" w:rsidRPr="00D617DE" w:rsidRDefault="00710341" w:rsidP="00F56146">
      <w:pPr>
        <w:pStyle w:val="Bullet1"/>
        <w:rPr>
          <w:rFonts w:ascii="Avenir LT Std 55 Roman" w:hAnsi="Avenir LT Std 55 Roman"/>
        </w:rPr>
      </w:pPr>
      <w:r w:rsidRPr="00D617DE">
        <w:rPr>
          <w:rFonts w:ascii="Avenir LT Std 55 Roman" w:hAnsi="Avenir LT Std 55 Roman"/>
        </w:rPr>
        <w:t>Projects</w:t>
      </w:r>
      <w:r w:rsidR="00CC5814" w:rsidRPr="00D617DE">
        <w:rPr>
          <w:rFonts w:ascii="Avenir LT Std 55 Roman" w:hAnsi="Avenir LT Std 55 Roman"/>
        </w:rPr>
        <w:t xml:space="preserve"> and their associated elements </w:t>
      </w:r>
      <w:r w:rsidRPr="00D617DE">
        <w:rPr>
          <w:rFonts w:ascii="Avenir LT Std 55 Roman" w:hAnsi="Avenir LT Std 55 Roman"/>
        </w:rPr>
        <w:t>wil</w:t>
      </w:r>
      <w:r w:rsidR="00FD71F9" w:rsidRPr="00D617DE">
        <w:rPr>
          <w:rFonts w:ascii="Avenir LT Std 55 Roman" w:hAnsi="Avenir LT Std 55 Roman"/>
        </w:rPr>
        <w:t xml:space="preserve">l be sited </w:t>
      </w:r>
      <w:r w:rsidR="00407671" w:rsidRPr="00D617DE">
        <w:rPr>
          <w:rFonts w:ascii="Avenir LT Std 55 Roman" w:hAnsi="Avenir LT Std 55 Roman"/>
        </w:rPr>
        <w:t xml:space="preserve">to avoid </w:t>
      </w:r>
      <w:r w:rsidR="00F6411B" w:rsidRPr="00D617DE">
        <w:rPr>
          <w:rFonts w:ascii="Avenir LT Std 55 Roman" w:hAnsi="Avenir LT Std 55 Roman"/>
        </w:rPr>
        <w:t>prominent landscape features</w:t>
      </w:r>
      <w:r w:rsidR="00F16BB1" w:rsidRPr="00D617DE">
        <w:rPr>
          <w:rFonts w:ascii="Avenir LT Std 55 Roman" w:hAnsi="Avenir LT Std 55 Roman"/>
        </w:rPr>
        <w:t>,</w:t>
      </w:r>
      <w:r w:rsidR="00F6411B" w:rsidRPr="00D617DE">
        <w:rPr>
          <w:rFonts w:ascii="Avenir LT Std 55 Roman" w:hAnsi="Avenir LT Std 55 Roman"/>
        </w:rPr>
        <w:t xml:space="preserve"> </w:t>
      </w:r>
      <w:r w:rsidR="00FD71F9" w:rsidRPr="00D617DE">
        <w:rPr>
          <w:rFonts w:ascii="Avenir LT Std 55 Roman" w:hAnsi="Avenir LT Std 55 Roman"/>
        </w:rPr>
        <w:t>and</w:t>
      </w:r>
      <w:r w:rsidR="00CC5814" w:rsidRPr="00D617DE">
        <w:rPr>
          <w:rFonts w:ascii="Avenir LT Std 55 Roman" w:hAnsi="Avenir LT Std 55 Roman"/>
        </w:rPr>
        <w:t xml:space="preserve"> national historic sites, national trails, and cultural resources</w:t>
      </w:r>
      <w:r w:rsidR="00F6411B" w:rsidRPr="00D617DE">
        <w:rPr>
          <w:rFonts w:ascii="Avenir LT Std 55 Roman" w:hAnsi="Avenir LT Std 55 Roman"/>
        </w:rPr>
        <w:t>.</w:t>
      </w:r>
    </w:p>
    <w:p w14:paraId="66F93C9A" w14:textId="175322E2" w:rsidR="00CC5814" w:rsidRPr="00D617DE" w:rsidRDefault="00F6411B" w:rsidP="00F56146">
      <w:pPr>
        <w:pStyle w:val="Bullet1"/>
        <w:rPr>
          <w:rFonts w:ascii="Avenir LT Std 55 Roman" w:hAnsi="Avenir LT Std 55 Roman"/>
        </w:rPr>
      </w:pPr>
      <w:r w:rsidRPr="00D617DE">
        <w:rPr>
          <w:rFonts w:ascii="Avenir LT Std 55 Roman" w:hAnsi="Avenir LT Std 55 Roman"/>
        </w:rPr>
        <w:t>T</w:t>
      </w:r>
      <w:r w:rsidR="00CC5814" w:rsidRPr="00D617DE">
        <w:rPr>
          <w:rFonts w:ascii="Avenir LT Std 55 Roman" w:hAnsi="Avenir LT Std 55 Roman"/>
        </w:rPr>
        <w:t xml:space="preserve">he project proponent </w:t>
      </w:r>
      <w:r w:rsidR="00B671BC" w:rsidRPr="00D617DE">
        <w:rPr>
          <w:rFonts w:ascii="Avenir LT Std 55 Roman" w:hAnsi="Avenir LT Std 55 Roman"/>
        </w:rPr>
        <w:t>shall prepare and implement a</w:t>
      </w:r>
      <w:r w:rsidR="00CC5814" w:rsidRPr="00D617DE">
        <w:rPr>
          <w:rFonts w:ascii="Avenir LT Std 55 Roman" w:hAnsi="Avenir LT Std 55 Roman"/>
        </w:rPr>
        <w:t xml:space="preserve"> </w:t>
      </w:r>
      <w:r w:rsidR="00B671BC" w:rsidRPr="00D617DE">
        <w:rPr>
          <w:rFonts w:ascii="Avenir LT Std 55 Roman" w:hAnsi="Avenir LT Std 55 Roman"/>
        </w:rPr>
        <w:t xml:space="preserve">construction </w:t>
      </w:r>
      <w:r w:rsidR="00CC5814" w:rsidRPr="00D617DE">
        <w:rPr>
          <w:rFonts w:ascii="Avenir LT Std 55 Roman" w:hAnsi="Avenir LT Std 55 Roman"/>
        </w:rPr>
        <w:t>lighting mitigation plan</w:t>
      </w:r>
      <w:r w:rsidR="00B671BC" w:rsidRPr="00D617DE">
        <w:rPr>
          <w:rFonts w:ascii="Avenir LT Std 55 Roman" w:hAnsi="Avenir LT Std 55 Roman"/>
        </w:rPr>
        <w:t xml:space="preserve"> and</w:t>
      </w:r>
      <w:r w:rsidRPr="00D617DE">
        <w:rPr>
          <w:rFonts w:ascii="Avenir LT Std 55 Roman" w:hAnsi="Avenir LT Std 55 Roman"/>
        </w:rPr>
        <w:t xml:space="preserve"> </w:t>
      </w:r>
      <w:r w:rsidR="00CC5814" w:rsidRPr="00D617DE">
        <w:rPr>
          <w:rFonts w:ascii="Avenir LT Std 55 Roman" w:hAnsi="Avenir LT Std 55 Roman"/>
        </w:rPr>
        <w:t xml:space="preserve">submit </w:t>
      </w:r>
      <w:r w:rsidR="00B671BC" w:rsidRPr="00D617DE">
        <w:rPr>
          <w:rFonts w:ascii="Avenir LT Std 55 Roman" w:hAnsi="Avenir LT Std 55 Roman"/>
        </w:rPr>
        <w:t xml:space="preserve">the plan </w:t>
      </w:r>
      <w:r w:rsidR="00CC5814" w:rsidRPr="00D617DE">
        <w:rPr>
          <w:rFonts w:ascii="Avenir LT Std 55 Roman" w:hAnsi="Avenir LT Std 55 Roman"/>
        </w:rPr>
        <w:t xml:space="preserve">to the </w:t>
      </w:r>
      <w:r w:rsidR="00B671BC" w:rsidRPr="00D617DE">
        <w:rPr>
          <w:rFonts w:ascii="Avenir LT Std 55 Roman" w:hAnsi="Avenir LT Std 55 Roman"/>
        </w:rPr>
        <w:t xml:space="preserve">local </w:t>
      </w:r>
      <w:r w:rsidR="0093300D" w:rsidRPr="00D617DE">
        <w:rPr>
          <w:rFonts w:ascii="Avenir LT Std 55 Roman" w:hAnsi="Avenir LT Std 55 Roman"/>
        </w:rPr>
        <w:t>jurisdiction</w:t>
      </w:r>
      <w:r w:rsidR="00CC5814" w:rsidRPr="00D617DE">
        <w:rPr>
          <w:rFonts w:ascii="Avenir LT Std 55 Roman" w:hAnsi="Avenir LT Std 55 Roman"/>
        </w:rPr>
        <w:t xml:space="preserve"> for review</w:t>
      </w:r>
      <w:r w:rsidR="005115C2" w:rsidRPr="00D617DE">
        <w:rPr>
          <w:rFonts w:ascii="Avenir LT Std 55 Roman" w:hAnsi="Avenir LT Std 55 Roman"/>
        </w:rPr>
        <w:t xml:space="preserve">. </w:t>
      </w:r>
      <w:r w:rsidR="00B671BC" w:rsidRPr="00D617DE">
        <w:rPr>
          <w:rFonts w:ascii="Avenir LT Std 55 Roman" w:hAnsi="Avenir LT Std 55 Roman"/>
        </w:rPr>
        <w:t>The</w:t>
      </w:r>
      <w:r w:rsidR="00CC5814" w:rsidRPr="00D617DE">
        <w:rPr>
          <w:rFonts w:ascii="Avenir LT Std 55 Roman" w:hAnsi="Avenir LT Std 55 Roman"/>
        </w:rPr>
        <w:t xml:space="preserve"> plan </w:t>
      </w:r>
      <w:r w:rsidR="00B671BC" w:rsidRPr="00D617DE">
        <w:rPr>
          <w:rFonts w:ascii="Avenir LT Std 55 Roman" w:hAnsi="Avenir LT Std 55 Roman"/>
        </w:rPr>
        <w:t xml:space="preserve">shall </w:t>
      </w:r>
      <w:r w:rsidR="00A740BB" w:rsidRPr="00D617DE">
        <w:rPr>
          <w:rFonts w:ascii="Avenir LT Std 55 Roman" w:hAnsi="Avenir LT Std 55 Roman"/>
        </w:rPr>
        <w:t>describe</w:t>
      </w:r>
      <w:r w:rsidR="00CC5814" w:rsidRPr="00D617DE">
        <w:rPr>
          <w:rFonts w:ascii="Avenir LT Std 55 Roman" w:hAnsi="Avenir LT Std 55 Roman"/>
        </w:rPr>
        <w:t xml:space="preserve"> the measures to be used </w:t>
      </w:r>
      <w:r w:rsidR="00B671BC" w:rsidRPr="00D617DE">
        <w:rPr>
          <w:rFonts w:ascii="Avenir LT Std 55 Roman" w:hAnsi="Avenir LT Std 55 Roman"/>
        </w:rPr>
        <w:t>to reduce the visibility of on-site construction lighting from neighboring properties</w:t>
      </w:r>
      <w:r w:rsidR="0055725A" w:rsidRPr="00D617DE">
        <w:rPr>
          <w:rFonts w:ascii="Avenir LT Std 55 Roman" w:hAnsi="Avenir LT Std 55 Roman"/>
        </w:rPr>
        <w:t>.</w:t>
      </w:r>
    </w:p>
    <w:p w14:paraId="0296C9E6" w14:textId="19627F53" w:rsidR="0022184E" w:rsidRPr="00D617DE" w:rsidRDefault="0055725A" w:rsidP="00570629">
      <w:pPr>
        <w:pStyle w:val="BodyText12ptBefore"/>
        <w:rPr>
          <w:rFonts w:ascii="Avenir LT Std 55 Roman" w:hAnsi="Avenir LT Std 55 Roman"/>
        </w:rPr>
      </w:pPr>
      <w:r w:rsidRPr="00D617DE">
        <w:rPr>
          <w:rFonts w:ascii="Avenir LT Std 55 Roman" w:hAnsi="Avenir LT Std 55 Roman"/>
        </w:rPr>
        <w:t>The authorit</w:t>
      </w:r>
      <w:r w:rsidR="00CE5042" w:rsidRPr="00D617DE">
        <w:rPr>
          <w:rFonts w:ascii="Avenir LT Std 55 Roman" w:hAnsi="Avenir LT Std 55 Roman"/>
        </w:rPr>
        <w:t>y to</w:t>
      </w:r>
      <w:r w:rsidRPr="00D617DE">
        <w:rPr>
          <w:rFonts w:ascii="Avenir LT Std 55 Roman" w:hAnsi="Avenir LT Std 55 Roman"/>
        </w:rPr>
        <w:t xml:space="preserve"> </w:t>
      </w:r>
      <w:r w:rsidR="0022184E" w:rsidRPr="00D617DE">
        <w:rPr>
          <w:rFonts w:ascii="Avenir LT Std 55 Roman" w:hAnsi="Avenir LT Std 55 Roman"/>
        </w:rPr>
        <w:t xml:space="preserve">determine project-level impacts and require project-level mitigation lies with land use and/or permitting agencies for individual projects, and the programmatic level of analysis associated with this </w:t>
      </w:r>
      <w:r w:rsidR="00962B3A" w:rsidRPr="00D617DE">
        <w:rPr>
          <w:rFonts w:ascii="Avenir LT Std 55 Roman" w:hAnsi="Avenir LT Std 55 Roman"/>
          <w:strike/>
        </w:rPr>
        <w:t>Draft</w:t>
      </w:r>
      <w:r w:rsidR="00962B3A" w:rsidRPr="00D617DE">
        <w:rPr>
          <w:rFonts w:ascii="Avenir LT Std 55 Roman" w:hAnsi="Avenir LT Std 55 Roman"/>
        </w:rPr>
        <w:t xml:space="preserve"> </w:t>
      </w:r>
      <w:r w:rsidR="00962B3A" w:rsidRPr="00D617DE">
        <w:rPr>
          <w:rFonts w:ascii="Avenir LT Std 55 Roman" w:hAnsi="Avenir LT Std 55 Roman"/>
          <w:u w:val="single"/>
        </w:rPr>
        <w:t>Final</w:t>
      </w:r>
      <w:r w:rsidR="0022184E" w:rsidRPr="00D617DE">
        <w:rPr>
          <w:rFonts w:ascii="Avenir LT Std 55 Roman" w:hAnsi="Avenir LT Std 55 Roman"/>
        </w:rPr>
        <w:t xml:space="preserve"> EA does not attempt to address project-specific details of mitigation</w:t>
      </w:r>
      <w:r w:rsidR="00CE5042" w:rsidRPr="00D617DE">
        <w:rPr>
          <w:rFonts w:ascii="Avenir LT Std 55 Roman" w:hAnsi="Avenir LT Std 55 Roman"/>
        </w:rPr>
        <w:t xml:space="preserve">. As such, </w:t>
      </w:r>
      <w:r w:rsidR="0022184E" w:rsidRPr="00D617DE">
        <w:rPr>
          <w:rFonts w:ascii="Avenir LT Std 55 Roman" w:hAnsi="Avenir LT Std 55 Roman"/>
        </w:rPr>
        <w:t>there is inherent uncertainty in the degree of mitigation that may ultimately be implemented to reduce potentially significant scenic and nighttime lighting impacts</w:t>
      </w:r>
      <w:r w:rsidRPr="00D617DE">
        <w:rPr>
          <w:rFonts w:ascii="Avenir LT Std 55 Roman" w:hAnsi="Avenir LT Std 55 Roman"/>
        </w:rPr>
        <w:t>.</w:t>
      </w:r>
    </w:p>
    <w:p w14:paraId="6DCC29E2" w14:textId="16439825" w:rsidR="0022184E" w:rsidRPr="00D617DE" w:rsidRDefault="0022184E" w:rsidP="00570629">
      <w:pPr>
        <w:pStyle w:val="BodyText"/>
        <w:rPr>
          <w:rFonts w:ascii="Avenir LT Std 55 Roman" w:hAnsi="Avenir LT Std 55 Roman"/>
        </w:rPr>
      </w:pPr>
      <w:r w:rsidRPr="00D617DE">
        <w:rPr>
          <w:rFonts w:ascii="Avenir LT Std 55 Roman" w:hAnsi="Avenir LT Std 55 Roman"/>
        </w:rPr>
        <w:t xml:space="preserve">Consequently, while impacts could be reduced to a less-than-significant level by land use and/or permitting agency conditions of approval, this </w:t>
      </w:r>
      <w:r w:rsidR="00962B3A" w:rsidRPr="00D617DE">
        <w:rPr>
          <w:rFonts w:ascii="Avenir LT Std 55 Roman" w:hAnsi="Avenir LT Std 55 Roman"/>
          <w:strike/>
        </w:rPr>
        <w:t>Draft</w:t>
      </w:r>
      <w:r w:rsidR="00962B3A" w:rsidRPr="00D617DE">
        <w:rPr>
          <w:rFonts w:ascii="Avenir LT Std 55 Roman" w:hAnsi="Avenir LT Std 55 Roman"/>
        </w:rPr>
        <w:t xml:space="preserve"> </w:t>
      </w:r>
      <w:r w:rsidR="00962B3A" w:rsidRPr="00D617DE">
        <w:rPr>
          <w:rFonts w:ascii="Avenir LT Std 55 Roman" w:hAnsi="Avenir LT Std 55 Roman"/>
          <w:u w:val="single"/>
        </w:rPr>
        <w:t>Final</w:t>
      </w:r>
      <w:r w:rsidRPr="00D617DE">
        <w:rPr>
          <w:rFonts w:ascii="Avenir LT Std 55 Roman" w:hAnsi="Avenir LT Std 55 Roman"/>
        </w:rPr>
        <w:t xml:space="preserve"> EA takes the conservative approach in its post-mitigation significance conclusion and discloses that short-term construction-related scenic and nighttime lighting effects resulting from reasonably foreseeable compliance responses to the Proposed Project would be </w:t>
      </w:r>
      <w:r w:rsidRPr="00D617DE">
        <w:rPr>
          <w:rFonts w:ascii="Avenir LT Std 55 Roman" w:hAnsi="Avenir LT Std 55 Roman"/>
          <w:b/>
        </w:rPr>
        <w:t>potentially significant and unavoidable</w:t>
      </w:r>
      <w:r w:rsidR="0055725A" w:rsidRPr="00D617DE">
        <w:rPr>
          <w:rFonts w:ascii="Avenir LT Std 55 Roman" w:hAnsi="Avenir LT Std 55 Roman"/>
        </w:rPr>
        <w:t>.</w:t>
      </w:r>
    </w:p>
    <w:p w14:paraId="4C6FBF2F" w14:textId="1EF1D25B" w:rsidR="00C12F60" w:rsidRPr="00D617DE" w:rsidRDefault="00C12F60" w:rsidP="009035FA">
      <w:pPr>
        <w:pStyle w:val="ImpactNo"/>
        <w:rPr>
          <w:rFonts w:ascii="Avenir LT Std 55 Roman" w:hAnsi="Avenir LT Std 55 Roman"/>
        </w:rPr>
      </w:pPr>
      <w:bookmarkStart w:id="206" w:name="_Toc506533384"/>
      <w:bookmarkEnd w:id="205"/>
      <w:r w:rsidRPr="00D617DE">
        <w:rPr>
          <w:rFonts w:ascii="Avenir LT Std 55 Roman" w:hAnsi="Avenir LT Std 55 Roman"/>
        </w:rPr>
        <w:t>Impact 1-2: Long-Term Operational</w:t>
      </w:r>
      <w:r w:rsidR="00265134" w:rsidRPr="00D617DE">
        <w:rPr>
          <w:rFonts w:ascii="Avenir LT Std 55 Roman" w:hAnsi="Avenir LT Std 55 Roman"/>
        </w:rPr>
        <w:t>-</w:t>
      </w:r>
      <w:r w:rsidRPr="00D617DE">
        <w:rPr>
          <w:rFonts w:ascii="Avenir LT Std 55 Roman" w:hAnsi="Avenir LT Std 55 Roman"/>
        </w:rPr>
        <w:t>Related Effects to Aesthetics</w:t>
      </w:r>
      <w:bookmarkEnd w:id="206"/>
    </w:p>
    <w:p w14:paraId="6C4C134B" w14:textId="33A69FF0" w:rsidR="00E55B22" w:rsidRPr="00D617DE" w:rsidRDefault="00E55B22" w:rsidP="00570629">
      <w:pPr>
        <w:pStyle w:val="BodyText"/>
        <w:rPr>
          <w:rFonts w:ascii="Avenir LT Std 55 Roman" w:hAnsi="Avenir LT Std 55 Roman"/>
        </w:rPr>
      </w:pPr>
      <w:r w:rsidRPr="00D617DE">
        <w:rPr>
          <w:rFonts w:ascii="Avenir LT Std 55 Roman" w:hAnsi="Avenir LT Std 55 Roman"/>
        </w:rPr>
        <w:t xml:space="preserve">Development of new facilities for the manufacture of </w:t>
      </w:r>
      <w:r w:rsidR="001F04A4" w:rsidRPr="00D617DE">
        <w:rPr>
          <w:rFonts w:ascii="Avenir LT Std 55 Roman" w:hAnsi="Avenir LT Std 55 Roman"/>
        </w:rPr>
        <w:t>Zero Emission Vehicle (ZEV)-related</w:t>
      </w:r>
      <w:r w:rsidRPr="00D617DE">
        <w:rPr>
          <w:rFonts w:ascii="Avenir LT Std 55 Roman" w:hAnsi="Avenir LT Std 55 Roman"/>
        </w:rPr>
        <w:t xml:space="preserve"> equipment</w:t>
      </w:r>
      <w:r w:rsidR="00D43063" w:rsidRPr="00D617DE">
        <w:rPr>
          <w:rFonts w:ascii="Avenir LT Std 55 Roman" w:hAnsi="Avenir LT Std 55 Roman"/>
        </w:rPr>
        <w:t xml:space="preserve"> and</w:t>
      </w:r>
      <w:r w:rsidR="00E349FF" w:rsidRPr="00D617DE">
        <w:rPr>
          <w:rFonts w:ascii="Avenir LT Std 55 Roman" w:hAnsi="Avenir LT Std 55 Roman"/>
        </w:rPr>
        <w:t xml:space="preserve"> fuels (i.e., hydroge</w:t>
      </w:r>
      <w:r w:rsidR="00DF1167" w:rsidRPr="00D617DE">
        <w:rPr>
          <w:rFonts w:ascii="Avenir LT Std 55 Roman" w:hAnsi="Avenir LT Std 55 Roman"/>
        </w:rPr>
        <w:t>n</w:t>
      </w:r>
      <w:r w:rsidR="006B06F0" w:rsidRPr="00D617DE">
        <w:rPr>
          <w:rFonts w:ascii="Avenir LT Std 55 Roman" w:hAnsi="Avenir LT Std 55 Roman"/>
        </w:rPr>
        <w:t>)</w:t>
      </w:r>
      <w:r w:rsidR="00E349FF" w:rsidRPr="00D617DE">
        <w:rPr>
          <w:rFonts w:ascii="Avenir LT Std 55 Roman" w:hAnsi="Avenir LT Std 55 Roman"/>
        </w:rPr>
        <w:t>,</w:t>
      </w:r>
      <w:r w:rsidRPr="00D617DE">
        <w:rPr>
          <w:rFonts w:ascii="Avenir LT Std 55 Roman" w:hAnsi="Avenir LT Std 55 Roman"/>
        </w:rPr>
        <w:t xml:space="preserve"> </w:t>
      </w:r>
      <w:r w:rsidR="00D43063" w:rsidRPr="00D617DE">
        <w:rPr>
          <w:rFonts w:ascii="Avenir LT Std 55 Roman" w:hAnsi="Avenir LT Std 55 Roman"/>
        </w:rPr>
        <w:t>as well as supporting</w:t>
      </w:r>
      <w:r w:rsidRPr="00D617DE">
        <w:rPr>
          <w:rFonts w:ascii="Avenir LT Std 55 Roman" w:hAnsi="Avenir LT Std 55 Roman"/>
        </w:rPr>
        <w:t xml:space="preserve"> infrastructure </w:t>
      </w:r>
      <w:r w:rsidR="00D43063" w:rsidRPr="00D617DE">
        <w:rPr>
          <w:rFonts w:ascii="Avenir LT Std 55 Roman" w:hAnsi="Avenir LT Std 55 Roman"/>
        </w:rPr>
        <w:t xml:space="preserve">(charging and fueling stations) </w:t>
      </w:r>
      <w:r w:rsidRPr="00D617DE">
        <w:rPr>
          <w:rFonts w:ascii="Avenir LT Std 55 Roman" w:hAnsi="Avenir LT Std 55 Roman"/>
        </w:rPr>
        <w:t>would be expected to occur in areas appropriately zoned</w:t>
      </w:r>
      <w:r w:rsidR="00C17C58" w:rsidRPr="00D617DE">
        <w:rPr>
          <w:rFonts w:ascii="Avenir LT Std 55 Roman" w:hAnsi="Avenir LT Std 55 Roman"/>
        </w:rPr>
        <w:t xml:space="preserve"> for such uses</w:t>
      </w:r>
      <w:r w:rsidRPr="00D617DE">
        <w:rPr>
          <w:rFonts w:ascii="Avenir LT Std 55 Roman" w:hAnsi="Avenir LT Std 55 Roman"/>
        </w:rPr>
        <w:t>; however, such facilities could conceivably introduce or increase the presence of visible artificial elements (e.g., heavy-duty equipment, new or expanded buildings, electric charging and hydrogen fueling stations) in areas of scenic importance, such as visibility from State scenic highways</w:t>
      </w:r>
      <w:r w:rsidR="005115C2" w:rsidRPr="00D617DE">
        <w:rPr>
          <w:rFonts w:ascii="Avenir LT Std 55 Roman" w:hAnsi="Avenir LT Std 55 Roman"/>
        </w:rPr>
        <w:t xml:space="preserve">. </w:t>
      </w:r>
      <w:r w:rsidRPr="00D617DE">
        <w:rPr>
          <w:rFonts w:ascii="Avenir LT Std 55 Roman" w:hAnsi="Avenir LT Std 55 Roman"/>
        </w:rPr>
        <w:t>The visual impact of such development would depend on several variables, including the type and size of facilities, distance and angle of view, visual prominence, and placement in the landscape</w:t>
      </w:r>
      <w:r w:rsidR="005115C2" w:rsidRPr="00D617DE">
        <w:rPr>
          <w:rFonts w:ascii="Avenir LT Std 55 Roman" w:hAnsi="Avenir LT Std 55 Roman"/>
        </w:rPr>
        <w:t xml:space="preserve">. </w:t>
      </w:r>
      <w:r w:rsidRPr="00D617DE">
        <w:rPr>
          <w:rFonts w:ascii="Avenir LT Std 55 Roman" w:hAnsi="Avenir LT Std 55 Roman"/>
        </w:rPr>
        <w:t>In addition, facility operation may introduce substantial sources</w:t>
      </w:r>
      <w:r w:rsidR="00C17C58" w:rsidRPr="00D617DE">
        <w:rPr>
          <w:rFonts w:ascii="Avenir LT Std 55 Roman" w:hAnsi="Avenir LT Std 55 Roman"/>
        </w:rPr>
        <w:t xml:space="preserve"> </w:t>
      </w:r>
      <w:r w:rsidRPr="00D617DE">
        <w:rPr>
          <w:rFonts w:ascii="Avenir LT Std 55 Roman" w:hAnsi="Avenir LT Std 55 Roman"/>
        </w:rPr>
        <w:t>of glare, exhaust plumes, and nighttime lighting for safety and security purposes</w:t>
      </w:r>
      <w:r w:rsidR="005115C2" w:rsidRPr="00D617DE">
        <w:rPr>
          <w:rFonts w:ascii="Avenir LT Std 55 Roman" w:hAnsi="Avenir LT Std 55 Roman"/>
        </w:rPr>
        <w:t xml:space="preserve">. </w:t>
      </w:r>
      <w:r w:rsidRPr="00D617DE">
        <w:rPr>
          <w:rFonts w:ascii="Avenir LT Std 55 Roman" w:hAnsi="Avenir LT Std 55 Roman"/>
        </w:rPr>
        <w:t>These types of impacts could result in significant effects on aesthetic resources.</w:t>
      </w:r>
    </w:p>
    <w:p w14:paraId="6B2F1C59" w14:textId="6E0576B4" w:rsidR="009E4085" w:rsidRPr="00D617DE" w:rsidRDefault="00441C46" w:rsidP="009035FA">
      <w:pPr>
        <w:pStyle w:val="BodyText"/>
        <w:rPr>
          <w:rFonts w:ascii="Avenir LT Std 55 Roman" w:hAnsi="Avenir LT Std 55 Roman"/>
        </w:rPr>
      </w:pPr>
      <w:r w:rsidRPr="00D617DE">
        <w:rPr>
          <w:rFonts w:ascii="Avenir LT Std 55 Roman" w:hAnsi="Avenir LT Std 55 Roman"/>
        </w:rPr>
        <w:t xml:space="preserve">Increased deployment of </w:t>
      </w:r>
      <w:r w:rsidR="00C17C58" w:rsidRPr="00D617DE">
        <w:rPr>
          <w:rFonts w:ascii="Avenir LT Std 55 Roman" w:hAnsi="Avenir LT Std 55 Roman"/>
        </w:rPr>
        <w:t xml:space="preserve">ZEVs </w:t>
      </w:r>
      <w:r w:rsidRPr="00D617DE">
        <w:rPr>
          <w:rFonts w:ascii="Avenir LT Std 55 Roman" w:hAnsi="Avenir LT Std 55 Roman"/>
        </w:rPr>
        <w:t xml:space="preserve">could </w:t>
      </w:r>
      <w:r w:rsidR="00DF55EC" w:rsidRPr="00D617DE">
        <w:rPr>
          <w:rFonts w:ascii="Avenir LT Std 55 Roman" w:hAnsi="Avenir LT Std 55 Roman"/>
        </w:rPr>
        <w:t>reduce rates of</w:t>
      </w:r>
      <w:r w:rsidRPr="00D617DE">
        <w:rPr>
          <w:rFonts w:ascii="Avenir LT Std 55 Roman" w:hAnsi="Avenir LT Std 55 Roman"/>
        </w:rPr>
        <w:t xml:space="preserve"> </w:t>
      </w:r>
      <w:r w:rsidR="00DF55EC" w:rsidRPr="00D617DE">
        <w:rPr>
          <w:rFonts w:ascii="Avenir LT Std 55 Roman" w:hAnsi="Avenir LT Std 55 Roman"/>
        </w:rPr>
        <w:t>oil and natural gas</w:t>
      </w:r>
      <w:r w:rsidRPr="00D617DE">
        <w:rPr>
          <w:rFonts w:ascii="Avenir LT Std 55 Roman" w:hAnsi="Avenir LT Std 55 Roman"/>
        </w:rPr>
        <w:t xml:space="preserve"> extraction. </w:t>
      </w:r>
      <w:r w:rsidR="00A93902" w:rsidRPr="00D617DE">
        <w:rPr>
          <w:rFonts w:ascii="Avenir LT Std 55 Roman" w:hAnsi="Avenir LT Std 55 Roman"/>
        </w:rPr>
        <w:t>Gasoline</w:t>
      </w:r>
      <w:r w:rsidR="00DF55EC" w:rsidRPr="00D617DE">
        <w:rPr>
          <w:rFonts w:ascii="Avenir LT Std 55 Roman" w:hAnsi="Avenir LT Std 55 Roman"/>
        </w:rPr>
        <w:t xml:space="preserve"> and diesel fuel use refined from crude oil drilling would be displaced as the transportation system is electrified and incorporates hydrogen fuels.</w:t>
      </w:r>
      <w:r w:rsidR="00F7296B" w:rsidRPr="00D617DE">
        <w:rPr>
          <w:rFonts w:ascii="Avenir LT Std 55 Roman" w:hAnsi="Avenir LT Std 55 Roman"/>
        </w:rPr>
        <w:t xml:space="preserve"> </w:t>
      </w:r>
      <w:r w:rsidR="00A93902" w:rsidRPr="00D617DE">
        <w:rPr>
          <w:rFonts w:ascii="Avenir LT Std 55 Roman" w:hAnsi="Avenir LT Std 55 Roman"/>
        </w:rPr>
        <w:t>Further, use of compressed natural gas</w:t>
      </w:r>
      <w:r w:rsidR="000E7A40" w:rsidRPr="00D617DE">
        <w:rPr>
          <w:rFonts w:ascii="Avenir LT Std 55 Roman" w:hAnsi="Avenir LT Std 55 Roman"/>
        </w:rPr>
        <w:t xml:space="preserve"> (CNG)</w:t>
      </w:r>
      <w:r w:rsidR="00A93902" w:rsidRPr="00D617DE">
        <w:rPr>
          <w:rFonts w:ascii="Avenir LT Std 55 Roman" w:hAnsi="Avenir LT Std 55 Roman"/>
        </w:rPr>
        <w:t xml:space="preserve">-powered vehicles would be expected to decrease, which could affect rates of natural gas extraction (e.g., hydraulic fracturing </w:t>
      </w:r>
      <w:r w:rsidR="00D43063" w:rsidRPr="00D617DE">
        <w:rPr>
          <w:rFonts w:ascii="Avenir LT Std 55 Roman" w:hAnsi="Avenir LT Std 55 Roman"/>
        </w:rPr>
        <w:t>[</w:t>
      </w:r>
      <w:r w:rsidR="00A93902" w:rsidRPr="00D617DE">
        <w:rPr>
          <w:rFonts w:ascii="Avenir LT Std 55 Roman" w:hAnsi="Avenir LT Std 55 Roman"/>
        </w:rPr>
        <w:t>fracking</w:t>
      </w:r>
      <w:r w:rsidR="00D43063" w:rsidRPr="00D617DE">
        <w:rPr>
          <w:rFonts w:ascii="Avenir LT Std 55 Roman" w:hAnsi="Avenir LT Std 55 Roman"/>
        </w:rPr>
        <w:t>]</w:t>
      </w:r>
      <w:r w:rsidR="00A93902" w:rsidRPr="00D617DE">
        <w:rPr>
          <w:rFonts w:ascii="Avenir LT Std 55 Roman" w:hAnsi="Avenir LT Std 55 Roman"/>
        </w:rPr>
        <w:t xml:space="preserve">). The processes of oil and natural gas extraction has substantial aesthetic impacts associated with the use of heavy-duty equipment including drills and rigs, as well as the operation of facilities to refine crude oil and natural gas into usable fuels for automobiles. </w:t>
      </w:r>
      <w:r w:rsidR="00F00F8C" w:rsidRPr="00D617DE">
        <w:rPr>
          <w:rFonts w:ascii="Avenir LT Std 55 Roman" w:hAnsi="Avenir LT Std 55 Roman"/>
        </w:rPr>
        <w:t>The operators of oil and natural gas extraction facilities site these facilities in both natural (e</w:t>
      </w:r>
      <w:r w:rsidR="00F84511" w:rsidRPr="00D617DE">
        <w:rPr>
          <w:rFonts w:ascii="Avenir LT Std 55 Roman" w:hAnsi="Avenir LT Std 55 Roman"/>
        </w:rPr>
        <w:t>.g</w:t>
      </w:r>
      <w:r w:rsidR="00F00F8C" w:rsidRPr="00D617DE">
        <w:rPr>
          <w:rFonts w:ascii="Avenir LT Std 55 Roman" w:hAnsi="Avenir LT Std 55 Roman"/>
        </w:rPr>
        <w:t>.</w:t>
      </w:r>
      <w:r w:rsidR="00F84511" w:rsidRPr="00D617DE">
        <w:rPr>
          <w:rFonts w:ascii="Avenir LT Std 55 Roman" w:hAnsi="Avenir LT Std 55 Roman"/>
        </w:rPr>
        <w:t>,</w:t>
      </w:r>
      <w:r w:rsidR="00F00F8C" w:rsidRPr="00D617DE">
        <w:rPr>
          <w:rFonts w:ascii="Avenir LT Std 55 Roman" w:hAnsi="Avenir LT Std 55 Roman"/>
        </w:rPr>
        <w:t xml:space="preserve"> Price Canyon Oil Field in scenic Edna Valley, San Luis Obispo County near Pismo Beach) and semi-urban settings (</w:t>
      </w:r>
      <w:r w:rsidR="00F84511" w:rsidRPr="00D617DE">
        <w:rPr>
          <w:rFonts w:ascii="Avenir LT Std 55 Roman" w:hAnsi="Avenir LT Std 55 Roman"/>
        </w:rPr>
        <w:t>e.g.,</w:t>
      </w:r>
      <w:r w:rsidR="00F00F8C" w:rsidRPr="00D617DE">
        <w:rPr>
          <w:rFonts w:ascii="Avenir LT Std 55 Roman" w:hAnsi="Avenir LT Std 55 Roman"/>
        </w:rPr>
        <w:t xml:space="preserve"> Newport Banning Ranch</w:t>
      </w:r>
      <w:r w:rsidR="009C2D39" w:rsidRPr="00D617DE">
        <w:rPr>
          <w:rFonts w:ascii="Avenir LT Std 55 Roman" w:hAnsi="Avenir LT Std 55 Roman"/>
        </w:rPr>
        <w:t xml:space="preserve"> Oil Field</w:t>
      </w:r>
      <w:r w:rsidR="00F00F8C" w:rsidRPr="00D617DE">
        <w:rPr>
          <w:rFonts w:ascii="Avenir LT Std 55 Roman" w:hAnsi="Avenir LT Std 55 Roman"/>
        </w:rPr>
        <w:t xml:space="preserve"> in Newport Beach</w:t>
      </w:r>
      <w:r w:rsidR="009C2D39" w:rsidRPr="00D617DE">
        <w:rPr>
          <w:rFonts w:ascii="Avenir LT Std 55 Roman" w:hAnsi="Avenir LT Std 55 Roman"/>
        </w:rPr>
        <w:t>,</w:t>
      </w:r>
      <w:r w:rsidR="00F00F8C" w:rsidRPr="00D617DE">
        <w:rPr>
          <w:rFonts w:ascii="Avenir LT Std 55 Roman" w:hAnsi="Avenir LT Std 55 Roman"/>
        </w:rPr>
        <w:t xml:space="preserve"> along scenic Highway 1)</w:t>
      </w:r>
      <w:r w:rsidR="009C2D39" w:rsidRPr="00D617DE">
        <w:rPr>
          <w:rFonts w:ascii="Avenir LT Std 55 Roman" w:hAnsi="Avenir LT Std 55 Roman"/>
        </w:rPr>
        <w:t>.</w:t>
      </w:r>
      <w:r w:rsidR="00F00F8C" w:rsidRPr="00D617DE">
        <w:rPr>
          <w:rFonts w:ascii="Avenir LT Std 55 Roman" w:hAnsi="Avenir LT Std 55 Roman"/>
        </w:rPr>
        <w:t xml:space="preserve"> </w:t>
      </w:r>
      <w:r w:rsidR="00A93902" w:rsidRPr="00D617DE">
        <w:rPr>
          <w:rFonts w:ascii="Avenir LT Std 55 Roman" w:hAnsi="Avenir LT Std 55 Roman"/>
        </w:rPr>
        <w:t xml:space="preserve">Transitioning the transportation sector to inclusion of </w:t>
      </w:r>
      <w:r w:rsidR="00C17C58" w:rsidRPr="00D617DE">
        <w:rPr>
          <w:rFonts w:ascii="Avenir LT Std 55 Roman" w:hAnsi="Avenir LT Std 55 Roman"/>
        </w:rPr>
        <w:t xml:space="preserve">ZEVs </w:t>
      </w:r>
      <w:r w:rsidR="00A93902" w:rsidRPr="00D617DE">
        <w:rPr>
          <w:rFonts w:ascii="Avenir LT Std 55 Roman" w:hAnsi="Avenir LT Std 55 Roman"/>
        </w:rPr>
        <w:t>could reduce the potential for adverse aesthetic impacts</w:t>
      </w:r>
      <w:r w:rsidR="009C2D39" w:rsidRPr="00D617DE">
        <w:rPr>
          <w:rFonts w:ascii="Avenir LT Std 55 Roman" w:hAnsi="Avenir LT Std 55 Roman"/>
        </w:rPr>
        <w:t xml:space="preserve"> on natural and urban landscapes</w:t>
      </w:r>
      <w:r w:rsidR="00A93902" w:rsidRPr="00D617DE">
        <w:rPr>
          <w:rFonts w:ascii="Avenir LT Std 55 Roman" w:hAnsi="Avenir LT Std 55 Roman"/>
        </w:rPr>
        <w:t xml:space="preserve"> related to </w:t>
      </w:r>
      <w:r w:rsidR="009C2D39" w:rsidRPr="00D617DE">
        <w:rPr>
          <w:rFonts w:ascii="Avenir LT Std 55 Roman" w:hAnsi="Avenir LT Std 55 Roman"/>
        </w:rPr>
        <w:t xml:space="preserve">existing or planned </w:t>
      </w:r>
      <w:r w:rsidR="00A93902" w:rsidRPr="00D617DE">
        <w:rPr>
          <w:rFonts w:ascii="Avenir LT Std 55 Roman" w:hAnsi="Avenir LT Std 55 Roman"/>
        </w:rPr>
        <w:t>oil and gas extraction</w:t>
      </w:r>
      <w:r w:rsidR="009C2D39" w:rsidRPr="00D617DE">
        <w:rPr>
          <w:rFonts w:ascii="Avenir LT Std 55 Roman" w:hAnsi="Avenir LT Std 55 Roman"/>
        </w:rPr>
        <w:t xml:space="preserve"> facilities</w:t>
      </w:r>
      <w:r w:rsidR="00A93902" w:rsidRPr="00D617DE">
        <w:rPr>
          <w:rFonts w:ascii="Avenir LT Std 55 Roman" w:hAnsi="Avenir LT Std 55 Roman"/>
        </w:rPr>
        <w:t xml:space="preserve">. </w:t>
      </w:r>
      <w:r w:rsidR="00780EF8" w:rsidRPr="00D617DE">
        <w:rPr>
          <w:rFonts w:ascii="Avenir LT Std 55 Roman" w:hAnsi="Avenir LT Std 55 Roman"/>
        </w:rPr>
        <w:t>Compared to the existing conditions</w:t>
      </w:r>
      <w:r w:rsidR="007C31D9" w:rsidRPr="00D617DE">
        <w:rPr>
          <w:rFonts w:ascii="Avenir LT Std 55 Roman" w:hAnsi="Avenir LT Std 55 Roman"/>
        </w:rPr>
        <w:t xml:space="preserve"> of California, there may be abandoned oil and natural gas facilities</w:t>
      </w:r>
      <w:r w:rsidR="006A5E45" w:rsidRPr="00D617DE">
        <w:rPr>
          <w:rFonts w:ascii="Avenir LT Std 55 Roman" w:hAnsi="Avenir LT Std 55 Roman"/>
        </w:rPr>
        <w:t xml:space="preserve">; however, it is unknown if these facilities would be </w:t>
      </w:r>
      <w:proofErr w:type="gramStart"/>
      <w:r w:rsidR="006A5E45" w:rsidRPr="00D617DE">
        <w:rPr>
          <w:rFonts w:ascii="Avenir LT Std 55 Roman" w:hAnsi="Avenir LT Std 55 Roman"/>
        </w:rPr>
        <w:t>decommissioned</w:t>
      </w:r>
      <w:proofErr w:type="gramEnd"/>
      <w:r w:rsidR="006A5E45" w:rsidRPr="00D617DE">
        <w:rPr>
          <w:rFonts w:ascii="Avenir LT Std 55 Roman" w:hAnsi="Avenir LT Std 55 Roman"/>
        </w:rPr>
        <w:t xml:space="preserve"> and the surrounding areas restored</w:t>
      </w:r>
      <w:r w:rsidR="00BF56F0" w:rsidRPr="00D617DE">
        <w:rPr>
          <w:rFonts w:ascii="Avenir LT Std 55 Roman" w:hAnsi="Avenir LT Std 55 Roman"/>
        </w:rPr>
        <w:t xml:space="preserve"> such that aesthetic conditions are improved.</w:t>
      </w:r>
    </w:p>
    <w:p w14:paraId="1EB606EA" w14:textId="7231D150" w:rsidR="002E5818" w:rsidRPr="00D617DE" w:rsidRDefault="00E55B22" w:rsidP="002E5818">
      <w:pPr>
        <w:pStyle w:val="BodyText"/>
        <w:rPr>
          <w:rFonts w:ascii="Avenir LT Std 55 Roman" w:hAnsi="Avenir LT Std 55 Roman"/>
        </w:rPr>
      </w:pPr>
      <w:r w:rsidRPr="00D617DE">
        <w:rPr>
          <w:rFonts w:ascii="Avenir LT Std 55 Roman" w:hAnsi="Avenir LT Std 55 Roman"/>
        </w:rPr>
        <w:t xml:space="preserve">Increased use of </w:t>
      </w:r>
      <w:r w:rsidR="00C17C58" w:rsidRPr="00D617DE">
        <w:rPr>
          <w:rFonts w:ascii="Avenir LT Std 55 Roman" w:hAnsi="Avenir LT Std 55 Roman"/>
        </w:rPr>
        <w:t xml:space="preserve">ZEVs </w:t>
      </w:r>
      <w:r w:rsidRPr="00D617DE">
        <w:rPr>
          <w:rFonts w:ascii="Avenir LT Std 55 Roman" w:hAnsi="Avenir LT Std 55 Roman"/>
        </w:rPr>
        <w:t xml:space="preserve">could </w:t>
      </w:r>
      <w:r w:rsidR="00F32A29" w:rsidRPr="00D617DE">
        <w:rPr>
          <w:rFonts w:ascii="Avenir LT Std 55 Roman" w:hAnsi="Avenir LT Std 55 Roman"/>
        </w:rPr>
        <w:t>increase the</w:t>
      </w:r>
      <w:r w:rsidRPr="00D617DE">
        <w:rPr>
          <w:rFonts w:ascii="Avenir LT Std 55 Roman" w:hAnsi="Avenir LT Std 55 Roman"/>
        </w:rPr>
        <w:t xml:space="preserve"> demand for batteries</w:t>
      </w:r>
      <w:r w:rsidR="005F3F6B" w:rsidRPr="00D617DE">
        <w:rPr>
          <w:rFonts w:ascii="Avenir LT Std 55 Roman" w:hAnsi="Avenir LT Std 55 Roman"/>
        </w:rPr>
        <w:t xml:space="preserve"> for </w:t>
      </w:r>
      <w:r w:rsidR="00C17C58" w:rsidRPr="00D617DE">
        <w:rPr>
          <w:rFonts w:ascii="Avenir LT Std 55 Roman" w:hAnsi="Avenir LT Std 55 Roman"/>
        </w:rPr>
        <w:t>ZEVs</w:t>
      </w:r>
      <w:r w:rsidRPr="00D617DE">
        <w:rPr>
          <w:rFonts w:ascii="Avenir LT Std 55 Roman" w:hAnsi="Avenir LT Std 55 Roman"/>
        </w:rPr>
        <w:t xml:space="preserve">, resulting in increased demand for </w:t>
      </w:r>
      <w:r w:rsidR="00DC32D8" w:rsidRPr="00D617DE">
        <w:rPr>
          <w:rFonts w:ascii="Avenir LT Std 55 Roman" w:hAnsi="Avenir LT Std 55 Roman"/>
        </w:rPr>
        <w:t>certain elements (</w:t>
      </w:r>
      <w:r w:rsidR="00A133CC" w:rsidRPr="00D617DE">
        <w:rPr>
          <w:rFonts w:ascii="Avenir LT Std 55 Roman" w:hAnsi="Avenir LT Std 55 Roman"/>
        </w:rPr>
        <w:t xml:space="preserve">e.g., </w:t>
      </w:r>
      <w:r w:rsidR="00DC32D8" w:rsidRPr="00D617DE">
        <w:rPr>
          <w:rFonts w:ascii="Avenir LT Std 55 Roman" w:hAnsi="Avenir LT Std 55 Roman"/>
        </w:rPr>
        <w:t xml:space="preserve">lithium, platinum, or </w:t>
      </w:r>
      <w:r w:rsidR="00A133CC" w:rsidRPr="00D617DE">
        <w:rPr>
          <w:rFonts w:ascii="Avenir LT Std 55 Roman" w:hAnsi="Avenir LT Std 55 Roman"/>
        </w:rPr>
        <w:t>another</w:t>
      </w:r>
      <w:r w:rsidR="00DC32D8" w:rsidRPr="00D617DE">
        <w:rPr>
          <w:rFonts w:ascii="Avenir LT Std 55 Roman" w:hAnsi="Avenir LT Std 55 Roman"/>
        </w:rPr>
        <w:t xml:space="preserve"> element)</w:t>
      </w:r>
      <w:r w:rsidR="005115C2" w:rsidRPr="00D617DE">
        <w:rPr>
          <w:rFonts w:ascii="Avenir LT Std 55 Roman" w:hAnsi="Avenir LT Std 55 Roman"/>
        </w:rPr>
        <w:t xml:space="preserve">. </w:t>
      </w:r>
      <w:r w:rsidR="002E5818" w:rsidRPr="00D617DE">
        <w:rPr>
          <w:rFonts w:ascii="Avenir LT Std 55 Roman" w:hAnsi="Avenir LT Std 55 Roman"/>
        </w:rPr>
        <w:t>Worldwide, the majority (80 to 90 percent) of raw lithium is currently mined and exported from Australia, Chile, Argentina, and Bolivia</w:t>
      </w:r>
      <w:r w:rsidR="00EF2311" w:rsidRPr="00D617DE">
        <w:rPr>
          <w:rFonts w:ascii="Avenir LT Std 55 Roman" w:hAnsi="Avenir LT Std 55 Roman"/>
        </w:rPr>
        <w:t>.</w:t>
      </w:r>
      <w:r w:rsidR="000718D9" w:rsidRPr="00D617DE">
        <w:rPr>
          <w:rFonts w:ascii="Avenir LT Std 55 Roman" w:hAnsi="Avenir LT Std 55 Roman"/>
          <w:vertAlign w:val="superscript"/>
        </w:rPr>
        <w:footnoteReference w:id="20"/>
      </w:r>
      <w:r w:rsidR="00390D0A" w:rsidRPr="00D617DE">
        <w:rPr>
          <w:rFonts w:ascii="Avenir LT Std 55 Roman" w:hAnsi="Avenir LT Std 55 Roman"/>
        </w:rPr>
        <w:t xml:space="preserve"> </w:t>
      </w:r>
      <w:r w:rsidR="002E5818" w:rsidRPr="00D617DE">
        <w:rPr>
          <w:rFonts w:ascii="Avenir LT Std 55 Roman" w:hAnsi="Avenir LT Std 55 Roman"/>
        </w:rPr>
        <w:t xml:space="preserve">Lithium is typically derived from hard rock mining practices or from brine extraction. Hard rock mining, which is typical in Australia and, at the timing of writing this </w:t>
      </w:r>
      <w:r w:rsidR="00962B3A" w:rsidRPr="00D617DE">
        <w:rPr>
          <w:rFonts w:ascii="Avenir LT Std 55 Roman" w:hAnsi="Avenir LT Std 55 Roman"/>
          <w:strike/>
        </w:rPr>
        <w:t>Draft</w:t>
      </w:r>
      <w:r w:rsidR="00962B3A" w:rsidRPr="00D617DE">
        <w:rPr>
          <w:rFonts w:ascii="Avenir LT Std 55 Roman" w:hAnsi="Avenir LT Std 55 Roman"/>
        </w:rPr>
        <w:t xml:space="preserve"> </w:t>
      </w:r>
      <w:r w:rsidR="00962B3A" w:rsidRPr="00D617DE">
        <w:rPr>
          <w:rFonts w:ascii="Avenir LT Std 55 Roman" w:hAnsi="Avenir LT Std 55 Roman"/>
          <w:u w:val="single"/>
        </w:rPr>
        <w:t>Final</w:t>
      </w:r>
      <w:r w:rsidR="002E5818" w:rsidRPr="00D617DE">
        <w:rPr>
          <w:rFonts w:ascii="Avenir LT Std 55 Roman" w:hAnsi="Avenir LT Std 55 Roman"/>
        </w:rPr>
        <w:t xml:space="preserve"> EA, is not practiced within the United States or California, requires the use of heavy-duty equipment (e.g., crushers, rigs, loaders, cutting equipment, cranes) and could result in harmful visual changes to the natural environment such as hillside erosion, contamination of surface waters, artificial drainage patterns, subsidence, nighttime lighting, and deforestation. In contrast, brine extraction, which occurs in Chile, Argentina, Bolivia, and the United States, involves vertical pumping of brine, which evaporates to form brown and white cones of salt minerals. It is reasonably foreseeable that increased demand for lithium-ion batteries could cause additional lithium extraction resulting in these types of adverse visual effects in areas where hard rock mining (Australia) and brine extraction activities (Chile, Argentina, Bolivia, and United States) occur. </w:t>
      </w:r>
      <w:r w:rsidR="001E3B55" w:rsidRPr="00D617DE">
        <w:rPr>
          <w:rFonts w:ascii="Avenir LT Std 55 Roman" w:hAnsi="Avenir LT Std 55 Roman"/>
        </w:rPr>
        <w:t xml:space="preserve">Refer to </w:t>
      </w:r>
      <w:r w:rsidR="00437FE9" w:rsidRPr="00D617DE">
        <w:rPr>
          <w:rFonts w:ascii="Avenir LT Std 55 Roman" w:hAnsi="Avenir LT Std 55 Roman"/>
        </w:rPr>
        <w:t xml:space="preserve">the discussion of Mineral Resources impacts below for further clarification. </w:t>
      </w:r>
      <w:r w:rsidR="002E5818" w:rsidRPr="00D617DE">
        <w:rPr>
          <w:rFonts w:ascii="Avenir LT Std 55 Roman" w:hAnsi="Avenir LT Std 55 Roman"/>
        </w:rPr>
        <w:t xml:space="preserve">As such, operational impacts associated with brine extraction could be potentially significant. </w:t>
      </w:r>
    </w:p>
    <w:p w14:paraId="73276B69" w14:textId="02B7D761" w:rsidR="00D43063" w:rsidRPr="00D617DE" w:rsidRDefault="00D43063" w:rsidP="00D43063">
      <w:pPr>
        <w:pStyle w:val="BodyText"/>
        <w:rPr>
          <w:rFonts w:ascii="Avenir LT Std 55 Roman" w:hAnsi="Avenir LT Std 55 Roman"/>
        </w:rPr>
      </w:pPr>
      <w:r w:rsidRPr="00D617DE">
        <w:rPr>
          <w:rFonts w:ascii="Avenir LT Std 55 Roman" w:hAnsi="Avenir LT Std 55 Roman"/>
        </w:rPr>
        <w:t>Platinum mining is typically conducted in South Africa, Russia, Canada, Zimbabwe, and the United States</w:t>
      </w:r>
      <w:r w:rsidR="00EF2311" w:rsidRPr="00D617DE">
        <w:rPr>
          <w:rFonts w:ascii="Avenir LT Std 55 Roman" w:hAnsi="Avenir LT Std 55 Roman"/>
        </w:rPr>
        <w:t>.</w:t>
      </w:r>
      <w:r w:rsidR="00EC5F0F" w:rsidRPr="00D617DE">
        <w:rPr>
          <w:rFonts w:ascii="Avenir LT Std 55 Roman" w:hAnsi="Avenir LT Std 55 Roman"/>
          <w:vertAlign w:val="superscript"/>
        </w:rPr>
        <w:footnoteReference w:id="21"/>
      </w:r>
      <w:r w:rsidRPr="00D617DE">
        <w:rPr>
          <w:rFonts w:ascii="Avenir LT Std 55 Roman" w:hAnsi="Avenir LT Std 55 Roman"/>
        </w:rPr>
        <w:t xml:space="preserve"> Mining is typically done in underground or open pit mines where platinum containing ore is extracted and could result in harmful visual changes to the natural environment such as hillside erosion, contamination of surface waters, artificial drainage patterns, subsidence, night-time lighting, and deforestation. The platinum containing substance is then ground down separated. From there, the ore is smelted into matte (metal contained in sulfur). From there the platinum containing matte is purified at a precious metals refinery</w:t>
      </w:r>
      <w:r w:rsidR="001439EA" w:rsidRPr="00D617DE">
        <w:rPr>
          <w:rFonts w:ascii="Avenir LT Std 55 Roman" w:hAnsi="Avenir LT Std 55 Roman"/>
        </w:rPr>
        <w:t>.</w:t>
      </w:r>
      <w:r w:rsidR="00424408" w:rsidRPr="00D617DE">
        <w:rPr>
          <w:rFonts w:ascii="Avenir LT Std 55 Roman" w:hAnsi="Avenir LT Std 55 Roman"/>
          <w:vertAlign w:val="superscript"/>
        </w:rPr>
        <w:footnoteReference w:id="22"/>
      </w:r>
      <w:r w:rsidRPr="00D617DE">
        <w:rPr>
          <w:rFonts w:ascii="Avenir LT Std 55 Roman" w:hAnsi="Avenir LT Std 55 Roman"/>
        </w:rPr>
        <w:t xml:space="preserve"> It is reasonably foreseeable that increased demand for fuel cells could cause additional platinum extraction resulting in these types of adverse visual effects in areas platinum mining extraction occurs (Russia, Canada, Zimbabwe, and the United States). As such, operational impacts associated with platinum mining could be potentially significant. </w:t>
      </w:r>
    </w:p>
    <w:p w14:paraId="468D0C4A" w14:textId="229B9B15" w:rsidR="00E55B22" w:rsidRPr="00D617DE" w:rsidRDefault="00E55B22" w:rsidP="009035FA">
      <w:pPr>
        <w:pStyle w:val="BodyText"/>
        <w:rPr>
          <w:rFonts w:ascii="Avenir LT Std 55 Roman" w:hAnsi="Avenir LT Std 55 Roman"/>
        </w:rPr>
      </w:pPr>
      <w:r w:rsidRPr="00D617DE">
        <w:rPr>
          <w:rFonts w:ascii="Avenir LT Std 55 Roman" w:hAnsi="Avenir LT Std 55 Roman"/>
        </w:rPr>
        <w:t xml:space="preserve">The reasonably foreseeable compliance responses could also result in </w:t>
      </w:r>
      <w:r w:rsidR="000F2009" w:rsidRPr="00D617DE">
        <w:rPr>
          <w:rFonts w:ascii="Avenir LT Std 55 Roman" w:hAnsi="Avenir LT Std 55 Roman"/>
        </w:rPr>
        <w:t xml:space="preserve">mid-life battery replacement </w:t>
      </w:r>
      <w:r w:rsidRPr="00D617DE">
        <w:rPr>
          <w:rFonts w:ascii="Avenir LT Std 55 Roman" w:hAnsi="Avenir LT Std 55 Roman"/>
        </w:rPr>
        <w:t xml:space="preserve">of batteries for </w:t>
      </w:r>
      <w:r w:rsidR="00ED646A" w:rsidRPr="00D617DE">
        <w:rPr>
          <w:rFonts w:ascii="Avenir LT Std 55 Roman" w:hAnsi="Avenir LT Std 55 Roman"/>
        </w:rPr>
        <w:t xml:space="preserve">ZEVs </w:t>
      </w:r>
      <w:r w:rsidRPr="00D617DE">
        <w:rPr>
          <w:rFonts w:ascii="Avenir LT Std 55 Roman" w:hAnsi="Avenir LT Std 55 Roman"/>
        </w:rPr>
        <w:t>which could place additional demand such that existing recycling facilities</w:t>
      </w:r>
      <w:r w:rsidR="005F3F6B" w:rsidRPr="00D617DE">
        <w:rPr>
          <w:rFonts w:ascii="Avenir LT Std 55 Roman" w:hAnsi="Avenir LT Std 55 Roman"/>
        </w:rPr>
        <w:t xml:space="preserve"> and manufacturing plants</w:t>
      </w:r>
      <w:r w:rsidRPr="00D617DE">
        <w:rPr>
          <w:rFonts w:ascii="Avenir LT Std 55 Roman" w:hAnsi="Avenir LT Std 55 Roman"/>
        </w:rPr>
        <w:t xml:space="preserve"> would need to be expanded or modified</w:t>
      </w:r>
      <w:r w:rsidR="005115C2" w:rsidRPr="00D617DE">
        <w:rPr>
          <w:rFonts w:ascii="Avenir LT Std 55 Roman" w:hAnsi="Avenir LT Std 55 Roman"/>
        </w:rPr>
        <w:t xml:space="preserve">. </w:t>
      </w:r>
      <w:r w:rsidR="005F3F6B" w:rsidRPr="00D617DE">
        <w:rPr>
          <w:rFonts w:ascii="Avenir LT Std 55 Roman" w:hAnsi="Avenir LT Std 55 Roman"/>
        </w:rPr>
        <w:t xml:space="preserve">Notably, however, </w:t>
      </w:r>
      <w:r w:rsidR="00ED646A" w:rsidRPr="00D617DE">
        <w:rPr>
          <w:rFonts w:ascii="Avenir LT Std 55 Roman" w:hAnsi="Avenir LT Std 55 Roman"/>
        </w:rPr>
        <w:t xml:space="preserve">ZEV </w:t>
      </w:r>
      <w:r w:rsidR="005F3F6B" w:rsidRPr="00D617DE">
        <w:rPr>
          <w:rFonts w:ascii="Avenir LT Std 55 Roman" w:hAnsi="Avenir LT Std 55 Roman"/>
        </w:rPr>
        <w:t xml:space="preserve">batteries </w:t>
      </w:r>
      <w:r w:rsidR="00D0516E" w:rsidRPr="00D617DE">
        <w:rPr>
          <w:rFonts w:ascii="Avenir LT Std 55 Roman" w:hAnsi="Avenir LT Std 55 Roman"/>
        </w:rPr>
        <w:t xml:space="preserve">could </w:t>
      </w:r>
      <w:r w:rsidR="005F3F6B" w:rsidRPr="00D617DE">
        <w:rPr>
          <w:rFonts w:ascii="Avenir LT Std 55 Roman" w:hAnsi="Avenir LT Std 55 Roman"/>
        </w:rPr>
        <w:t xml:space="preserve">have a second life </w:t>
      </w:r>
      <w:r w:rsidR="00D0516E" w:rsidRPr="00D617DE">
        <w:rPr>
          <w:rFonts w:ascii="Avenir LT Std 55 Roman" w:hAnsi="Avenir LT Std 55 Roman"/>
        </w:rPr>
        <w:t xml:space="preserve">when </w:t>
      </w:r>
      <w:r w:rsidR="00ED646A" w:rsidRPr="00D617DE">
        <w:rPr>
          <w:rFonts w:ascii="Avenir LT Std 55 Roman" w:hAnsi="Avenir LT Std 55 Roman"/>
        </w:rPr>
        <w:t xml:space="preserve">ZEVs </w:t>
      </w:r>
      <w:r w:rsidR="00D0516E" w:rsidRPr="00D617DE">
        <w:rPr>
          <w:rFonts w:ascii="Avenir LT Std 55 Roman" w:hAnsi="Avenir LT Std 55 Roman"/>
        </w:rPr>
        <w:t xml:space="preserve">are retired. These batteries could be repurposed and continue to be used. </w:t>
      </w:r>
      <w:r w:rsidR="0022184E" w:rsidRPr="00D617DE">
        <w:rPr>
          <w:rFonts w:ascii="Avenir LT Std 55 Roman" w:hAnsi="Avenir LT Std 55 Roman"/>
        </w:rPr>
        <w:t xml:space="preserve">For disposal and manufacture of other </w:t>
      </w:r>
      <w:r w:rsidR="00ED646A" w:rsidRPr="00D617DE">
        <w:rPr>
          <w:rFonts w:ascii="Avenir LT Std 55 Roman" w:hAnsi="Avenir LT Std 55 Roman"/>
        </w:rPr>
        <w:t xml:space="preserve">ZEV </w:t>
      </w:r>
      <w:r w:rsidR="0022184E" w:rsidRPr="00D617DE">
        <w:rPr>
          <w:rFonts w:ascii="Avenir LT Std 55 Roman" w:hAnsi="Avenir LT Std 55 Roman"/>
        </w:rPr>
        <w:t>batteries, m</w:t>
      </w:r>
      <w:r w:rsidRPr="00D617DE">
        <w:rPr>
          <w:rFonts w:ascii="Avenir LT Std 55 Roman" w:hAnsi="Avenir LT Std 55 Roman"/>
        </w:rPr>
        <w:t xml:space="preserve">odifications to existing </w:t>
      </w:r>
      <w:r w:rsidR="007C13F1" w:rsidRPr="00D617DE">
        <w:rPr>
          <w:rFonts w:ascii="Avenir LT Std 55 Roman" w:hAnsi="Avenir LT Std 55 Roman"/>
        </w:rPr>
        <w:t xml:space="preserve">disposal, </w:t>
      </w:r>
      <w:r w:rsidRPr="00D617DE">
        <w:rPr>
          <w:rFonts w:ascii="Avenir LT Std 55 Roman" w:hAnsi="Avenir LT Std 55 Roman"/>
        </w:rPr>
        <w:t>recycling centers</w:t>
      </w:r>
      <w:r w:rsidR="007C13F1" w:rsidRPr="00D617DE">
        <w:rPr>
          <w:rFonts w:ascii="Avenir LT Std 55 Roman" w:hAnsi="Avenir LT Std 55 Roman"/>
        </w:rPr>
        <w:t>,</w:t>
      </w:r>
      <w:r w:rsidR="005F3F6B" w:rsidRPr="00D617DE">
        <w:rPr>
          <w:rFonts w:ascii="Avenir LT Std 55 Roman" w:hAnsi="Avenir LT Std 55 Roman"/>
        </w:rPr>
        <w:t xml:space="preserve"> and </w:t>
      </w:r>
      <w:r w:rsidR="007C13F1" w:rsidRPr="00D617DE">
        <w:rPr>
          <w:rFonts w:ascii="Avenir LT Std 55 Roman" w:hAnsi="Avenir LT Std 55 Roman"/>
        </w:rPr>
        <w:t xml:space="preserve">manufacturing </w:t>
      </w:r>
      <w:r w:rsidR="005F3F6B" w:rsidRPr="00D617DE">
        <w:rPr>
          <w:rFonts w:ascii="Avenir LT Std 55 Roman" w:hAnsi="Avenir LT Std 55 Roman"/>
        </w:rPr>
        <w:t>plants</w:t>
      </w:r>
      <w:r w:rsidRPr="00D617DE">
        <w:rPr>
          <w:rFonts w:ascii="Avenir LT Std 55 Roman" w:hAnsi="Avenir LT Std 55 Roman"/>
        </w:rPr>
        <w:t xml:space="preserve"> could occur within the confines of such facilities and, therefore, would not result in additions of external equipment that would degrade visual quality</w:t>
      </w:r>
      <w:r w:rsidR="005115C2" w:rsidRPr="00D617DE">
        <w:rPr>
          <w:rFonts w:ascii="Avenir LT Std 55 Roman" w:hAnsi="Avenir LT Std 55 Roman"/>
        </w:rPr>
        <w:t xml:space="preserve">. </w:t>
      </w:r>
      <w:r w:rsidR="00977D5C" w:rsidRPr="00D617DE">
        <w:rPr>
          <w:rFonts w:ascii="Avenir LT Std 55 Roman" w:hAnsi="Avenir LT Std 55 Roman"/>
        </w:rPr>
        <w:t>H</w:t>
      </w:r>
      <w:r w:rsidRPr="00D617DE">
        <w:rPr>
          <w:rFonts w:ascii="Avenir LT Std 55 Roman" w:hAnsi="Avenir LT Std 55 Roman"/>
        </w:rPr>
        <w:t>owever, development of new</w:t>
      </w:r>
      <w:r w:rsidR="00337153" w:rsidRPr="00D617DE">
        <w:rPr>
          <w:rFonts w:ascii="Avenir LT Std 55 Roman" w:hAnsi="Avenir LT Std 55 Roman"/>
        </w:rPr>
        <w:t xml:space="preserve"> recycling</w:t>
      </w:r>
      <w:r w:rsidRPr="00D617DE">
        <w:rPr>
          <w:rFonts w:ascii="Avenir LT Std 55 Roman" w:hAnsi="Avenir LT Std 55 Roman"/>
        </w:rPr>
        <w:t xml:space="preserve"> facilities, although expected to occur in areas appropriately zoned, could increase </w:t>
      </w:r>
      <w:r w:rsidR="00964D9E" w:rsidRPr="00D617DE">
        <w:rPr>
          <w:rFonts w:ascii="Avenir LT Std 55 Roman" w:hAnsi="Avenir LT Std 55 Roman"/>
        </w:rPr>
        <w:t>the</w:t>
      </w:r>
      <w:r w:rsidRPr="00D617DE">
        <w:rPr>
          <w:rFonts w:ascii="Avenir LT Std 55 Roman" w:hAnsi="Avenir LT Std 55 Roman"/>
        </w:rPr>
        <w:t xml:space="preserve"> presence of visible human-made elements (e.g., </w:t>
      </w:r>
      <w:r w:rsidR="00EB4FA9" w:rsidRPr="00D617DE">
        <w:rPr>
          <w:rFonts w:ascii="Avenir LT Std 55 Roman" w:hAnsi="Avenir LT Std 55 Roman"/>
        </w:rPr>
        <w:t>trucks carrying goods for recycling</w:t>
      </w:r>
      <w:r w:rsidRPr="00D617DE">
        <w:rPr>
          <w:rFonts w:ascii="Avenir LT Std 55 Roman" w:hAnsi="Avenir LT Std 55 Roman"/>
        </w:rPr>
        <w:t>, new structures) in areas of scenic importance</w:t>
      </w:r>
      <w:r w:rsidR="005115C2" w:rsidRPr="00D617DE">
        <w:rPr>
          <w:rFonts w:ascii="Avenir LT Std 55 Roman" w:hAnsi="Avenir LT Std 55 Roman"/>
        </w:rPr>
        <w:t xml:space="preserve">. </w:t>
      </w:r>
      <w:r w:rsidRPr="00D617DE">
        <w:rPr>
          <w:rFonts w:ascii="Avenir LT Std 55 Roman" w:hAnsi="Avenir LT Std 55 Roman"/>
        </w:rPr>
        <w:t>There is uncertainty surrounding the specific locations of new recycling facilities; therefore, adverse effects to scenic vistas or views from a State scenic highway could occur</w:t>
      </w:r>
      <w:r w:rsidR="005115C2" w:rsidRPr="00D617DE">
        <w:rPr>
          <w:rFonts w:ascii="Avenir LT Std 55 Roman" w:hAnsi="Avenir LT Std 55 Roman"/>
        </w:rPr>
        <w:t xml:space="preserve">. </w:t>
      </w:r>
      <w:r w:rsidRPr="00D617DE">
        <w:rPr>
          <w:rFonts w:ascii="Avenir LT Std 55 Roman" w:hAnsi="Avenir LT Std 55 Roman"/>
        </w:rPr>
        <w:t>Further, sources of daytime glare and nighttime lighting associated with these facilities could be introduced.</w:t>
      </w:r>
    </w:p>
    <w:p w14:paraId="6C7A8AD5" w14:textId="01CF6658" w:rsidR="00596ABF" w:rsidRPr="00D617DE" w:rsidRDefault="00596ABF" w:rsidP="00596ABF">
      <w:pPr>
        <w:pStyle w:val="BodyText"/>
        <w:rPr>
          <w:rFonts w:ascii="Avenir LT Std 55 Roman" w:hAnsi="Avenir LT Std 55 Roman"/>
        </w:rPr>
      </w:pPr>
      <w:r w:rsidRPr="00D617DE">
        <w:rPr>
          <w:rFonts w:ascii="Avenir LT Std 55 Roman" w:hAnsi="Avenir LT Std 55 Roman"/>
        </w:rPr>
        <w:t xml:space="preserve">There is uncertainty as to the exact locations of potential new and modified facilities and lithium mines. Operation of these facilities, though likely to occur in areas with appropriate zoning where other similar facilities may already exist, could </w:t>
      </w:r>
      <w:proofErr w:type="gramStart"/>
      <w:r w:rsidRPr="00D617DE">
        <w:rPr>
          <w:rFonts w:ascii="Avenir LT Std 55 Roman" w:hAnsi="Avenir LT Std 55 Roman"/>
        </w:rPr>
        <w:t>introduce</w:t>
      </w:r>
      <w:proofErr w:type="gramEnd"/>
      <w:r w:rsidRPr="00D617DE">
        <w:rPr>
          <w:rFonts w:ascii="Avenir LT Std 55 Roman" w:hAnsi="Avenir LT Std 55 Roman"/>
        </w:rPr>
        <w:t xml:space="preserve"> or increase the presence of non-natural appearing elements (e.g., buildings, parking lots, mining equipment) in areas with national, State, or county designated scenic vistas and/or scenic resources visible from State scenic highways. The visual impact of such development would depend on several variables, including sensitivity of viewers, size of facilities, viewer distance, angle of view, visual absorption capacities, and the structure placement in the landscape. Introduction of new facilities in a highly sensitive and natural area, for example, could substantially degrade the area’s visual quality. In addition, operation may introduce substantial sources of nighttime lighting for safety and security purposes.</w:t>
      </w:r>
    </w:p>
    <w:p w14:paraId="2C1D46E1" w14:textId="6FF43AF4" w:rsidR="00E55B22" w:rsidRPr="00D617DE" w:rsidRDefault="00E55B22" w:rsidP="009035FA">
      <w:pPr>
        <w:pStyle w:val="BodyText"/>
        <w:rPr>
          <w:rFonts w:ascii="Avenir LT Std 55 Roman" w:hAnsi="Avenir LT Std 55 Roman"/>
        </w:rPr>
      </w:pPr>
      <w:r w:rsidRPr="00D617DE">
        <w:rPr>
          <w:rFonts w:ascii="Avenir LT Std 55 Roman" w:hAnsi="Avenir LT Std 55 Roman"/>
        </w:rPr>
        <w:t xml:space="preserve">Therefore, long-term operational-related effects to aesthetics associated with implementation of the </w:t>
      </w:r>
      <w:r w:rsidR="00B2288E" w:rsidRPr="00D617DE">
        <w:rPr>
          <w:rFonts w:ascii="Avenir LT Std 55 Roman" w:hAnsi="Avenir LT Std 55 Roman"/>
        </w:rPr>
        <w:t>Proposed Project</w:t>
      </w:r>
      <w:r w:rsidRPr="00D617DE">
        <w:rPr>
          <w:rFonts w:ascii="Avenir LT Std 55 Roman" w:hAnsi="Avenir LT Std 55 Roman"/>
        </w:rPr>
        <w:t xml:space="preserve"> could be potentially significant</w:t>
      </w:r>
      <w:r w:rsidR="00280044" w:rsidRPr="00D617DE">
        <w:rPr>
          <w:rFonts w:ascii="Avenir LT Std 55 Roman" w:hAnsi="Avenir LT Std 55 Roman"/>
        </w:rPr>
        <w:t>.</w:t>
      </w:r>
    </w:p>
    <w:p w14:paraId="7A34F0F7" w14:textId="36AC7D0D" w:rsidR="00E55B22" w:rsidRPr="00D617DE" w:rsidRDefault="00E55B22" w:rsidP="009035FA">
      <w:pPr>
        <w:pStyle w:val="BodyText"/>
        <w:rPr>
          <w:rFonts w:ascii="Avenir LT Std 55 Roman" w:hAnsi="Avenir LT Std 55 Roman"/>
        </w:rPr>
      </w:pPr>
      <w:r w:rsidRPr="00D617DE">
        <w:rPr>
          <w:rFonts w:ascii="Avenir LT Std 55 Roman" w:hAnsi="Avenir LT Std 55 Roman"/>
        </w:rPr>
        <w:t>Potential scenic, glare, and lighting impacts could be reduced to a less</w:t>
      </w:r>
      <w:r w:rsidRPr="00D617DE">
        <w:rPr>
          <w:rFonts w:ascii="Avenir LT Std 55 Roman" w:hAnsi="Avenir LT Std 55 Roman"/>
        </w:rPr>
        <w:noBreakHyphen/>
        <w:t>than</w:t>
      </w:r>
      <w:r w:rsidRPr="00D617DE">
        <w:rPr>
          <w:rFonts w:ascii="Avenir LT Std 55 Roman" w:hAnsi="Avenir LT Std 55 Roman"/>
        </w:rPr>
        <w:noBreakHyphen/>
        <w:t>significant level by mitigation measures prescribed by local, State, federal, or other land use or permitting agencies (either in the U.S</w:t>
      </w:r>
      <w:r w:rsidR="002242E9" w:rsidRPr="00D617DE">
        <w:rPr>
          <w:rFonts w:ascii="Avenir LT Std 55 Roman" w:hAnsi="Avenir LT Std 55 Roman"/>
        </w:rPr>
        <w:t xml:space="preserve">. </w:t>
      </w:r>
      <w:r w:rsidRPr="00D617DE">
        <w:rPr>
          <w:rFonts w:ascii="Avenir LT Std 55 Roman" w:hAnsi="Avenir LT Std 55 Roman"/>
        </w:rPr>
        <w:t>or abroad) with approval authority over the development projects</w:t>
      </w:r>
      <w:r w:rsidR="002242E9" w:rsidRPr="00D617DE">
        <w:rPr>
          <w:rFonts w:ascii="Avenir LT Std 55 Roman" w:hAnsi="Avenir LT Std 55 Roman"/>
        </w:rPr>
        <w:t>.</w:t>
      </w:r>
    </w:p>
    <w:p w14:paraId="5C0D1BA8" w14:textId="29DDCE5C" w:rsidR="00C12F60" w:rsidRPr="00D617DE" w:rsidRDefault="00C12F60" w:rsidP="009035FA">
      <w:pPr>
        <w:pStyle w:val="Mitigationtitle"/>
        <w:rPr>
          <w:rFonts w:ascii="Avenir LT Std 55 Roman" w:hAnsi="Avenir LT Std 55 Roman"/>
        </w:rPr>
      </w:pPr>
      <w:r w:rsidRPr="00D617DE">
        <w:rPr>
          <w:rFonts w:ascii="Avenir LT Std 55 Roman" w:hAnsi="Avenir LT Std 55 Roman"/>
        </w:rPr>
        <w:t>Mitigation Measure 1-2</w:t>
      </w:r>
    </w:p>
    <w:p w14:paraId="7DEAD378" w14:textId="0D6CA7F9" w:rsidR="00C12F60" w:rsidRPr="00D617DE" w:rsidRDefault="00C12F60" w:rsidP="00570629">
      <w:pPr>
        <w:pStyle w:val="BodyText"/>
        <w:rPr>
          <w:rFonts w:ascii="Avenir LT Std 55 Roman" w:hAnsi="Avenir LT Std 55 Roman"/>
        </w:rPr>
      </w:pPr>
      <w:r w:rsidRPr="00D617DE">
        <w:rPr>
          <w:rFonts w:ascii="Avenir LT Std 55 Roman" w:hAnsi="Avenir LT Std 55 Roman"/>
        </w:rPr>
        <w:t>The Regulatory Setting in Attachment A includes</w:t>
      </w:r>
      <w:r w:rsidR="0022184E" w:rsidRPr="00D617DE">
        <w:rPr>
          <w:rFonts w:ascii="Avenir LT Std 55 Roman" w:hAnsi="Avenir LT Std 55 Roman"/>
        </w:rPr>
        <w:t>, but is not limited to,</w:t>
      </w:r>
      <w:r w:rsidRPr="00D617DE">
        <w:rPr>
          <w:rFonts w:ascii="Avenir LT Std 55 Roman" w:hAnsi="Avenir LT Std 55 Roman"/>
        </w:rPr>
        <w:t xml:space="preserve"> applicable laws</w:t>
      </w:r>
      <w:r w:rsidR="00E97885" w:rsidRPr="00D617DE">
        <w:rPr>
          <w:rFonts w:ascii="Avenir LT Std 55 Roman" w:hAnsi="Avenir LT Std 55 Roman"/>
        </w:rPr>
        <w:t>,</w:t>
      </w:r>
      <w:r w:rsidRPr="00D617DE">
        <w:rPr>
          <w:rFonts w:ascii="Avenir LT Std 55 Roman" w:hAnsi="Avenir LT Std 55 Roman"/>
        </w:rPr>
        <w:t xml:space="preserve"> regulations</w:t>
      </w:r>
      <w:r w:rsidR="00E97885" w:rsidRPr="00D617DE">
        <w:rPr>
          <w:rFonts w:ascii="Avenir LT Std 55 Roman" w:hAnsi="Avenir LT Std 55 Roman"/>
        </w:rPr>
        <w:t>, and policies</w:t>
      </w:r>
      <w:r w:rsidRPr="00D617DE">
        <w:rPr>
          <w:rFonts w:ascii="Avenir LT Std 55 Roman" w:hAnsi="Avenir LT Std 55 Roman"/>
        </w:rPr>
        <w:t xml:space="preserve"> that provide protection of aesthetic resources</w:t>
      </w:r>
      <w:r w:rsidR="005115C2" w:rsidRPr="00D617DE">
        <w:rPr>
          <w:rFonts w:ascii="Avenir LT Std 55 Roman" w:hAnsi="Avenir LT Std 55 Roman"/>
        </w:rPr>
        <w:t xml:space="preserve">. </w:t>
      </w:r>
      <w:r w:rsidR="006F25F7" w:rsidRPr="00D617DE">
        <w:rPr>
          <w:rFonts w:ascii="Avenir LT Std 55 Roman" w:hAnsi="Avenir LT Std 55 Roman"/>
        </w:rPr>
        <w:t>CARB</w:t>
      </w:r>
      <w:r w:rsidRPr="00D617DE">
        <w:rPr>
          <w:rFonts w:ascii="Avenir LT Std 55 Roman" w:hAnsi="Avenir LT Std 55 Roman"/>
        </w:rPr>
        <w:t xml:space="preserve"> does not have the authority to require implementation of mitigation</w:t>
      </w:r>
      <w:r w:rsidR="000020A1" w:rsidRPr="00D617DE">
        <w:rPr>
          <w:rFonts w:ascii="Avenir LT Std 55 Roman" w:hAnsi="Avenir LT Std 55 Roman"/>
        </w:rPr>
        <w:t xml:space="preserve"> measures</w:t>
      </w:r>
      <w:r w:rsidRPr="00D617DE">
        <w:rPr>
          <w:rFonts w:ascii="Avenir LT Std 55 Roman" w:hAnsi="Avenir LT Std 55 Roman"/>
        </w:rPr>
        <w:t xml:space="preserve"> related to</w:t>
      </w:r>
      <w:r w:rsidR="002110D2" w:rsidRPr="00D617DE">
        <w:rPr>
          <w:rFonts w:ascii="Avenir LT Std 55 Roman" w:hAnsi="Avenir LT Std 55 Roman"/>
        </w:rPr>
        <w:t xml:space="preserve"> the construction of</w:t>
      </w:r>
      <w:r w:rsidRPr="00D617DE">
        <w:rPr>
          <w:rFonts w:ascii="Avenir LT Std 55 Roman" w:hAnsi="Avenir LT Std 55 Roman"/>
        </w:rPr>
        <w:t xml:space="preserve"> new or modified facilities</w:t>
      </w:r>
      <w:r w:rsidR="002110D2" w:rsidRPr="00D617DE">
        <w:rPr>
          <w:rFonts w:ascii="Avenir LT Std 55 Roman" w:hAnsi="Avenir LT Std 55 Roman"/>
        </w:rPr>
        <w:t xml:space="preserve"> in response to the Proposed Project</w:t>
      </w:r>
      <w:r w:rsidRPr="00D617DE">
        <w:rPr>
          <w:rFonts w:ascii="Avenir LT Std 55 Roman" w:hAnsi="Avenir LT Std 55 Roman"/>
        </w:rPr>
        <w:t xml:space="preserve"> that would be approved by local jurisd</w:t>
      </w:r>
      <w:r w:rsidR="00076B42" w:rsidRPr="00D617DE">
        <w:rPr>
          <w:rFonts w:ascii="Avenir LT Std 55 Roman" w:hAnsi="Avenir LT Std 55 Roman"/>
        </w:rPr>
        <w:t>ict</w:t>
      </w:r>
      <w:r w:rsidRPr="00D617DE">
        <w:rPr>
          <w:rFonts w:ascii="Avenir LT Std 55 Roman" w:hAnsi="Avenir LT Std 55 Roman"/>
        </w:rPr>
        <w:t>ions</w:t>
      </w:r>
      <w:r w:rsidR="005115C2" w:rsidRPr="00D617DE">
        <w:rPr>
          <w:rFonts w:ascii="Avenir LT Std 55 Roman" w:hAnsi="Avenir LT Std 55 Roman"/>
        </w:rPr>
        <w:t xml:space="preserve">. </w:t>
      </w:r>
      <w:r w:rsidRPr="00D617DE">
        <w:rPr>
          <w:rFonts w:ascii="Avenir LT Std 55 Roman" w:hAnsi="Avenir LT Std 55 Roman"/>
        </w:rPr>
        <w:t>The ability to require such measures is under the purview of jurisd</w:t>
      </w:r>
      <w:r w:rsidR="00076B42" w:rsidRPr="00D617DE">
        <w:rPr>
          <w:rFonts w:ascii="Avenir LT Std 55 Roman" w:hAnsi="Avenir LT Std 55 Roman"/>
        </w:rPr>
        <w:t>ict</w:t>
      </w:r>
      <w:r w:rsidRPr="00D617DE">
        <w:rPr>
          <w:rFonts w:ascii="Avenir LT Std 55 Roman" w:hAnsi="Avenir LT Std 55 Roman"/>
        </w:rPr>
        <w:t xml:space="preserve">ions with </w:t>
      </w:r>
      <w:r w:rsidR="00E97885" w:rsidRPr="00D617DE">
        <w:rPr>
          <w:rFonts w:ascii="Avenir LT Std 55 Roman" w:hAnsi="Avenir LT Std 55 Roman"/>
        </w:rPr>
        <w:t xml:space="preserve">discretionary </w:t>
      </w:r>
      <w:r w:rsidRPr="00D617DE">
        <w:rPr>
          <w:rFonts w:ascii="Avenir LT Std 55 Roman" w:hAnsi="Avenir LT Std 55 Roman"/>
        </w:rPr>
        <w:t>local land use and/or permitting authority</w:t>
      </w:r>
      <w:r w:rsidR="005115C2" w:rsidRPr="00D617DE">
        <w:rPr>
          <w:rFonts w:ascii="Avenir LT Std 55 Roman" w:hAnsi="Avenir LT Std 55 Roman"/>
        </w:rPr>
        <w:t xml:space="preserve">. </w:t>
      </w:r>
      <w:r w:rsidRPr="00D617DE">
        <w:rPr>
          <w:rFonts w:ascii="Avenir LT Std 55 Roman" w:hAnsi="Avenir LT Std 55 Roman"/>
        </w:rPr>
        <w:t xml:space="preserve">New or modified facilities in California would </w:t>
      </w:r>
      <w:r w:rsidR="002110D2" w:rsidRPr="00D617DE">
        <w:rPr>
          <w:rFonts w:ascii="Avenir LT Std 55 Roman" w:hAnsi="Avenir LT Std 55 Roman"/>
        </w:rPr>
        <w:t xml:space="preserve">likely </w:t>
      </w:r>
      <w:r w:rsidRPr="00D617DE">
        <w:rPr>
          <w:rFonts w:ascii="Avenir LT Std 55 Roman" w:hAnsi="Avenir LT Std 55 Roman"/>
        </w:rPr>
        <w:t xml:space="preserve">qualify as a </w:t>
      </w:r>
      <w:r w:rsidR="00CA02F1" w:rsidRPr="00D617DE">
        <w:rPr>
          <w:rFonts w:ascii="Avenir LT Std 55 Roman" w:hAnsi="Avenir LT Std 55 Roman"/>
        </w:rPr>
        <w:t>“</w:t>
      </w:r>
      <w:r w:rsidRPr="00D617DE">
        <w:rPr>
          <w:rFonts w:ascii="Avenir LT Std 55 Roman" w:hAnsi="Avenir LT Std 55 Roman"/>
        </w:rPr>
        <w:t>project</w:t>
      </w:r>
      <w:r w:rsidR="00CA02F1" w:rsidRPr="00D617DE">
        <w:rPr>
          <w:rFonts w:ascii="Avenir LT Std 55 Roman" w:hAnsi="Avenir LT Std 55 Roman"/>
        </w:rPr>
        <w:t>”</w:t>
      </w:r>
      <w:r w:rsidRPr="00D617DE">
        <w:rPr>
          <w:rFonts w:ascii="Avenir LT Std 55 Roman" w:hAnsi="Avenir LT Std 55 Roman"/>
        </w:rPr>
        <w:t xml:space="preserve"> under CEQA</w:t>
      </w:r>
      <w:r w:rsidR="002110D2" w:rsidRPr="00D617DE">
        <w:rPr>
          <w:rFonts w:ascii="Avenir LT Std 55 Roman" w:hAnsi="Avenir LT Std 55 Roman"/>
        </w:rPr>
        <w:t xml:space="preserve"> and, thus, require environmental review</w:t>
      </w:r>
      <w:r w:rsidR="005115C2" w:rsidRPr="00D617DE">
        <w:rPr>
          <w:rFonts w:ascii="Avenir LT Std 55 Roman" w:hAnsi="Avenir LT Std 55 Roman"/>
        </w:rPr>
        <w:t xml:space="preserve">. </w:t>
      </w:r>
      <w:r w:rsidRPr="00D617DE">
        <w:rPr>
          <w:rFonts w:ascii="Avenir LT Std 55 Roman" w:hAnsi="Avenir LT Std 55 Roman"/>
        </w:rPr>
        <w:t xml:space="preserve">The </w:t>
      </w:r>
      <w:r w:rsidR="00076B42" w:rsidRPr="00D617DE">
        <w:rPr>
          <w:rFonts w:ascii="Avenir LT Std 55 Roman" w:hAnsi="Avenir LT Std 55 Roman"/>
        </w:rPr>
        <w:t>jurisdiction</w:t>
      </w:r>
      <w:r w:rsidRPr="00D617DE">
        <w:rPr>
          <w:rFonts w:ascii="Avenir LT Std 55 Roman" w:hAnsi="Avenir LT Std 55 Roman"/>
        </w:rPr>
        <w:t xml:space="preserve"> with primary permitting authority over a proposed action is the Lead Agency, which is required to review the proposed action for compliance with CEQA statutes</w:t>
      </w:r>
      <w:r w:rsidR="005115C2" w:rsidRPr="00D617DE">
        <w:rPr>
          <w:rFonts w:ascii="Avenir LT Std 55 Roman" w:hAnsi="Avenir LT Std 55 Roman"/>
        </w:rPr>
        <w:t xml:space="preserve">. </w:t>
      </w:r>
      <w:r w:rsidRPr="00D617DE">
        <w:rPr>
          <w:rFonts w:ascii="Avenir LT Std 55 Roman" w:hAnsi="Avenir LT Std 55 Roman"/>
        </w:rPr>
        <w:t xml:space="preserve">Project-specific impacts and mitigation would be identified during the environmental review by agencies with </w:t>
      </w:r>
      <w:r w:rsidR="00E97885" w:rsidRPr="00D617DE">
        <w:rPr>
          <w:rFonts w:ascii="Avenir LT Std 55 Roman" w:hAnsi="Avenir LT Std 55 Roman"/>
        </w:rPr>
        <w:t xml:space="preserve">discretionary </w:t>
      </w:r>
      <w:r w:rsidRPr="00D617DE">
        <w:rPr>
          <w:rFonts w:ascii="Avenir LT Std 55 Roman" w:hAnsi="Avenir LT Std 55 Roman"/>
        </w:rPr>
        <w:t>project-approval authority</w:t>
      </w:r>
      <w:r w:rsidR="005115C2" w:rsidRPr="00D617DE">
        <w:rPr>
          <w:rFonts w:ascii="Avenir LT Std 55 Roman" w:hAnsi="Avenir LT Std 55 Roman"/>
        </w:rPr>
        <w:t xml:space="preserve">. </w:t>
      </w:r>
      <w:r w:rsidRPr="00D617DE">
        <w:rPr>
          <w:rFonts w:ascii="Avenir LT Std 55 Roman" w:hAnsi="Avenir LT Std 55 Roman"/>
        </w:rPr>
        <w:t>Recognized practices routinely required to avoid and/or minimize impacts to aesthetic resources include:</w:t>
      </w:r>
    </w:p>
    <w:p w14:paraId="34BFA1D3" w14:textId="45228494" w:rsidR="0022184E" w:rsidRPr="00D617DE" w:rsidRDefault="0022184E" w:rsidP="00F56146">
      <w:pPr>
        <w:pStyle w:val="Bullet1"/>
        <w:rPr>
          <w:rFonts w:ascii="Avenir LT Std 55 Roman" w:hAnsi="Avenir LT Std 55 Roman"/>
        </w:rPr>
      </w:pPr>
      <w:r w:rsidRPr="00D617DE">
        <w:rPr>
          <w:rFonts w:ascii="Avenir LT Std 55 Roman" w:hAnsi="Avenir LT Std 55 Roman"/>
        </w:rPr>
        <w:t xml:space="preserve">Proponents of new or modified facilities constructed as a compliance response to the Proposed Project would coordinate with local land use agencies to seek </w:t>
      </w:r>
      <w:r w:rsidR="002110D2" w:rsidRPr="00D617DE">
        <w:rPr>
          <w:rFonts w:ascii="Avenir LT Std 55 Roman" w:hAnsi="Avenir LT Std 55 Roman"/>
        </w:rPr>
        <w:t xml:space="preserve">land use </w:t>
      </w:r>
      <w:r w:rsidRPr="00D617DE">
        <w:rPr>
          <w:rFonts w:ascii="Avenir LT Std 55 Roman" w:hAnsi="Avenir LT Std 55 Roman"/>
        </w:rPr>
        <w:t>entitlements for development</w:t>
      </w:r>
      <w:r w:rsidR="002110D2" w:rsidRPr="00D617DE">
        <w:rPr>
          <w:rFonts w:ascii="Avenir LT Std 55 Roman" w:hAnsi="Avenir LT Std 55 Roman"/>
        </w:rPr>
        <w:t xml:space="preserve"> of the facilities,</w:t>
      </w:r>
      <w:r w:rsidRPr="00D617DE">
        <w:rPr>
          <w:rFonts w:ascii="Avenir LT Std 55 Roman" w:hAnsi="Avenir LT Std 55 Roman"/>
        </w:rPr>
        <w:t xml:space="preserve"> including the completion of all necessary environmental review requirements (e.g., CEQA)</w:t>
      </w:r>
      <w:r w:rsidR="005115C2" w:rsidRPr="00D617DE">
        <w:rPr>
          <w:rFonts w:ascii="Avenir LT Std 55 Roman" w:hAnsi="Avenir LT Std 55 Roman"/>
        </w:rPr>
        <w:t xml:space="preserve">. </w:t>
      </w:r>
      <w:r w:rsidRPr="00D617DE">
        <w:rPr>
          <w:rFonts w:ascii="Avenir LT Std 55 Roman" w:hAnsi="Avenir LT Std 55 Roman"/>
        </w:rPr>
        <w:t>The local land use agency or governing body shall certify that the environmental document was prepared in compliance with applicable regulations and approve the project for development.</w:t>
      </w:r>
    </w:p>
    <w:p w14:paraId="36AFDF9D" w14:textId="6C049D7E" w:rsidR="00C12F60" w:rsidRPr="00D617DE" w:rsidRDefault="00C12F60" w:rsidP="00F56146">
      <w:pPr>
        <w:pStyle w:val="Bullet1"/>
        <w:rPr>
          <w:rFonts w:ascii="Avenir LT Std 55 Roman" w:hAnsi="Avenir LT Std 55 Roman"/>
        </w:rPr>
      </w:pPr>
      <w:r w:rsidRPr="00D617DE">
        <w:rPr>
          <w:rFonts w:ascii="Avenir LT Std 55 Roman" w:hAnsi="Avenir LT Std 55 Roman"/>
        </w:rPr>
        <w:t xml:space="preserve">The project proponent </w:t>
      </w:r>
      <w:r w:rsidR="00E97885" w:rsidRPr="00D617DE">
        <w:rPr>
          <w:rFonts w:ascii="Avenir LT Std 55 Roman" w:hAnsi="Avenir LT Std 55 Roman"/>
        </w:rPr>
        <w:t xml:space="preserve">shall </w:t>
      </w:r>
      <w:r w:rsidRPr="00D617DE">
        <w:rPr>
          <w:rFonts w:ascii="Avenir LT Std 55 Roman" w:hAnsi="Avenir LT Std 55 Roman"/>
        </w:rPr>
        <w:t>color and finish the surfaces of all project structures and buildings visible to the public to ensure that they: (1) minimize visual intrusion and contrast by blending with the landscape; (2) minimize glare; and (3) comply with local design policies and ordinances</w:t>
      </w:r>
      <w:r w:rsidR="005115C2" w:rsidRPr="00D617DE">
        <w:rPr>
          <w:rFonts w:ascii="Avenir LT Std 55 Roman" w:hAnsi="Avenir LT Std 55 Roman"/>
        </w:rPr>
        <w:t xml:space="preserve">. </w:t>
      </w:r>
      <w:r w:rsidRPr="00D617DE">
        <w:rPr>
          <w:rFonts w:ascii="Avenir LT Std 55 Roman" w:hAnsi="Avenir LT Std 55 Roman"/>
        </w:rPr>
        <w:t xml:space="preserve">The project proponent </w:t>
      </w:r>
      <w:r w:rsidR="00C201BF" w:rsidRPr="00D617DE">
        <w:rPr>
          <w:rFonts w:ascii="Avenir LT Std 55 Roman" w:hAnsi="Avenir LT Std 55 Roman"/>
        </w:rPr>
        <w:t xml:space="preserve">shall </w:t>
      </w:r>
      <w:r w:rsidRPr="00D617DE">
        <w:rPr>
          <w:rFonts w:ascii="Avenir LT Std 55 Roman" w:hAnsi="Avenir LT Std 55 Roman"/>
        </w:rPr>
        <w:t>submit a surface treatment plan to the lead agency for review and approval.</w:t>
      </w:r>
    </w:p>
    <w:p w14:paraId="14225A36" w14:textId="5A50D84F" w:rsidR="00C12F60" w:rsidRPr="00D617DE" w:rsidRDefault="00C12F60" w:rsidP="00F56146">
      <w:pPr>
        <w:pStyle w:val="Bullet1"/>
        <w:rPr>
          <w:rFonts w:ascii="Avenir LT Std 55 Roman" w:hAnsi="Avenir LT Std 55 Roman"/>
        </w:rPr>
      </w:pPr>
      <w:r w:rsidRPr="00D617DE">
        <w:rPr>
          <w:rFonts w:ascii="Avenir LT Std 55 Roman" w:hAnsi="Avenir LT Std 55 Roman"/>
        </w:rPr>
        <w:t xml:space="preserve">Siting projects and their associated elements next to prominent landscape features or in a setting for observation from national historic sites, national trails, and cultural resources </w:t>
      </w:r>
      <w:r w:rsidR="00E97885" w:rsidRPr="00D617DE">
        <w:rPr>
          <w:rFonts w:ascii="Avenir LT Std 55 Roman" w:hAnsi="Avenir LT Std 55 Roman"/>
        </w:rPr>
        <w:t xml:space="preserve">shall </w:t>
      </w:r>
      <w:r w:rsidRPr="00D617DE">
        <w:rPr>
          <w:rFonts w:ascii="Avenir LT Std 55 Roman" w:hAnsi="Avenir LT Std 55 Roman"/>
        </w:rPr>
        <w:t>be avoided to the greatest extent.</w:t>
      </w:r>
    </w:p>
    <w:p w14:paraId="04EB8ABC" w14:textId="08CFABF0" w:rsidR="00C12F60" w:rsidRPr="00D617DE" w:rsidRDefault="00C12F60" w:rsidP="00F56146">
      <w:pPr>
        <w:pStyle w:val="Bullet1"/>
        <w:rPr>
          <w:rFonts w:ascii="Avenir LT Std 55 Roman" w:hAnsi="Avenir LT Std 55 Roman"/>
        </w:rPr>
      </w:pPr>
      <w:r w:rsidRPr="00D617DE">
        <w:rPr>
          <w:rFonts w:ascii="Avenir LT Std 55 Roman" w:hAnsi="Avenir LT Std 55 Roman"/>
        </w:rPr>
        <w:t xml:space="preserve">The project proponent </w:t>
      </w:r>
      <w:r w:rsidR="00C201BF" w:rsidRPr="00D617DE">
        <w:rPr>
          <w:rFonts w:ascii="Avenir LT Std 55 Roman" w:hAnsi="Avenir LT Std 55 Roman"/>
        </w:rPr>
        <w:t xml:space="preserve">shall prepare and implement a </w:t>
      </w:r>
      <w:r w:rsidRPr="00D617DE">
        <w:rPr>
          <w:rFonts w:ascii="Avenir LT Std 55 Roman" w:hAnsi="Avenir LT Std 55 Roman"/>
        </w:rPr>
        <w:t>lighting mitigation plan</w:t>
      </w:r>
      <w:r w:rsidR="00C201BF" w:rsidRPr="00D617DE">
        <w:rPr>
          <w:rFonts w:ascii="Avenir LT Std 55 Roman" w:hAnsi="Avenir LT Std 55 Roman"/>
        </w:rPr>
        <w:t xml:space="preserve"> and</w:t>
      </w:r>
      <w:r w:rsidRPr="00D617DE">
        <w:rPr>
          <w:rFonts w:ascii="Avenir LT Std 55 Roman" w:hAnsi="Avenir LT Std 55 Roman"/>
        </w:rPr>
        <w:t xml:space="preserve"> submit </w:t>
      </w:r>
      <w:r w:rsidR="00C201BF" w:rsidRPr="00D617DE">
        <w:rPr>
          <w:rFonts w:ascii="Avenir LT Std 55 Roman" w:hAnsi="Avenir LT Std 55 Roman"/>
        </w:rPr>
        <w:t xml:space="preserve">the plan </w:t>
      </w:r>
      <w:r w:rsidRPr="00D617DE">
        <w:rPr>
          <w:rFonts w:ascii="Avenir LT Std 55 Roman" w:hAnsi="Avenir LT Std 55 Roman"/>
        </w:rPr>
        <w:t xml:space="preserve">to the </w:t>
      </w:r>
      <w:r w:rsidR="00C201BF" w:rsidRPr="00D617DE">
        <w:rPr>
          <w:rFonts w:ascii="Avenir LT Std 55 Roman" w:hAnsi="Avenir LT Std 55 Roman"/>
        </w:rPr>
        <w:t xml:space="preserve">local </w:t>
      </w:r>
      <w:r w:rsidR="00076B42" w:rsidRPr="00D617DE">
        <w:rPr>
          <w:rFonts w:ascii="Avenir LT Std 55 Roman" w:hAnsi="Avenir LT Std 55 Roman"/>
        </w:rPr>
        <w:t>jurisdiction</w:t>
      </w:r>
      <w:r w:rsidRPr="00D617DE">
        <w:rPr>
          <w:rFonts w:ascii="Avenir LT Std 55 Roman" w:hAnsi="Avenir LT Std 55 Roman"/>
        </w:rPr>
        <w:t xml:space="preserve"> for review</w:t>
      </w:r>
      <w:r w:rsidR="005115C2" w:rsidRPr="00D617DE">
        <w:rPr>
          <w:rFonts w:ascii="Avenir LT Std 55 Roman" w:hAnsi="Avenir LT Std 55 Roman"/>
        </w:rPr>
        <w:t xml:space="preserve">. </w:t>
      </w:r>
      <w:r w:rsidR="00C201BF" w:rsidRPr="00D617DE">
        <w:rPr>
          <w:rFonts w:ascii="Avenir LT Std 55 Roman" w:hAnsi="Avenir LT Std 55 Roman"/>
        </w:rPr>
        <w:t>The</w:t>
      </w:r>
      <w:r w:rsidRPr="00D617DE">
        <w:rPr>
          <w:rFonts w:ascii="Avenir LT Std 55 Roman" w:hAnsi="Avenir LT Std 55 Roman"/>
        </w:rPr>
        <w:t xml:space="preserve"> plan </w:t>
      </w:r>
      <w:r w:rsidR="00C201BF" w:rsidRPr="00D617DE">
        <w:rPr>
          <w:rFonts w:ascii="Avenir LT Std 55 Roman" w:hAnsi="Avenir LT Std 55 Roman"/>
        </w:rPr>
        <w:t xml:space="preserve">shall </w:t>
      </w:r>
      <w:r w:rsidRPr="00D617DE">
        <w:rPr>
          <w:rFonts w:ascii="Avenir LT Std 55 Roman" w:hAnsi="Avenir LT Std 55 Roman"/>
        </w:rPr>
        <w:t xml:space="preserve">describe the measures to be used </w:t>
      </w:r>
      <w:r w:rsidR="00C201BF" w:rsidRPr="00D617DE">
        <w:rPr>
          <w:rFonts w:ascii="Avenir LT Std 55 Roman" w:hAnsi="Avenir LT Std 55 Roman"/>
        </w:rPr>
        <w:t>to reduce visibility of on-site lighting from neighboring properties.</w:t>
      </w:r>
    </w:p>
    <w:p w14:paraId="5B35FBDA" w14:textId="07CCC855" w:rsidR="0022184E" w:rsidRPr="00D617DE" w:rsidRDefault="004A61CA" w:rsidP="00570629">
      <w:pPr>
        <w:pStyle w:val="BodyText12ptBefore"/>
        <w:rPr>
          <w:rFonts w:ascii="Avenir LT Std 55 Roman" w:hAnsi="Avenir LT Std 55 Roman"/>
        </w:rPr>
      </w:pPr>
      <w:bookmarkStart w:id="207" w:name="_Hlk482186818"/>
      <w:r w:rsidRPr="00D617DE">
        <w:rPr>
          <w:rFonts w:ascii="Avenir LT Std 55 Roman" w:hAnsi="Avenir LT Std 55 Roman"/>
        </w:rPr>
        <w:t>T</w:t>
      </w:r>
      <w:r w:rsidR="0022184E" w:rsidRPr="00D617DE">
        <w:rPr>
          <w:rFonts w:ascii="Avenir LT Std 55 Roman" w:hAnsi="Avenir LT Std 55 Roman"/>
        </w:rPr>
        <w:t>he authorit</w:t>
      </w:r>
      <w:r w:rsidR="00CE5042" w:rsidRPr="00D617DE">
        <w:rPr>
          <w:rFonts w:ascii="Avenir LT Std 55 Roman" w:hAnsi="Avenir LT Std 55 Roman"/>
        </w:rPr>
        <w:t xml:space="preserve">y to </w:t>
      </w:r>
      <w:r w:rsidR="0022184E" w:rsidRPr="00D617DE">
        <w:rPr>
          <w:rFonts w:ascii="Avenir LT Std 55 Roman" w:hAnsi="Avenir LT Std 55 Roman"/>
        </w:rPr>
        <w:t xml:space="preserve">determine project-level impacts and require project-level mitigation lies with land use and/or permitting agencies for individual projects, and the programmatic level of analysis associated with this </w:t>
      </w:r>
      <w:r w:rsidR="00962B3A" w:rsidRPr="00D617DE">
        <w:rPr>
          <w:rFonts w:ascii="Avenir LT Std 55 Roman" w:hAnsi="Avenir LT Std 55 Roman"/>
          <w:strike/>
        </w:rPr>
        <w:t>Draft</w:t>
      </w:r>
      <w:r w:rsidR="00962B3A" w:rsidRPr="00D617DE">
        <w:rPr>
          <w:rFonts w:ascii="Avenir LT Std 55 Roman" w:hAnsi="Avenir LT Std 55 Roman"/>
        </w:rPr>
        <w:t xml:space="preserve"> </w:t>
      </w:r>
      <w:r w:rsidR="00962B3A" w:rsidRPr="00D617DE">
        <w:rPr>
          <w:rFonts w:ascii="Avenir LT Std 55 Roman" w:hAnsi="Avenir LT Std 55 Roman"/>
          <w:u w:val="single"/>
        </w:rPr>
        <w:t>Final</w:t>
      </w:r>
      <w:r w:rsidR="0022184E" w:rsidRPr="00D617DE">
        <w:rPr>
          <w:rFonts w:ascii="Avenir LT Std 55 Roman" w:hAnsi="Avenir LT Std 55 Roman"/>
        </w:rPr>
        <w:t xml:space="preserve"> EA does not attempt to address project-specific details of mitigation</w:t>
      </w:r>
      <w:r w:rsidR="00CE5042" w:rsidRPr="00D617DE">
        <w:rPr>
          <w:rFonts w:ascii="Avenir LT Std 55 Roman" w:hAnsi="Avenir LT Std 55 Roman"/>
        </w:rPr>
        <w:t>. As such,</w:t>
      </w:r>
      <w:r w:rsidR="0022184E" w:rsidRPr="00D617DE">
        <w:rPr>
          <w:rFonts w:ascii="Avenir LT Std 55 Roman" w:hAnsi="Avenir LT Std 55 Roman"/>
        </w:rPr>
        <w:t xml:space="preserve"> there is inherent uncertainty in the degree of mitigation that may ultimately be implemented to reduce potentially significant scenic and nighttime lighting impacts</w:t>
      </w:r>
      <w:r w:rsidRPr="00D617DE">
        <w:rPr>
          <w:rFonts w:ascii="Avenir LT Std 55 Roman" w:hAnsi="Avenir LT Std 55 Roman"/>
        </w:rPr>
        <w:t>.</w:t>
      </w:r>
    </w:p>
    <w:bookmarkEnd w:id="207"/>
    <w:p w14:paraId="410BC4D2" w14:textId="43ADD29B" w:rsidR="0022184E" w:rsidRPr="00D617DE" w:rsidRDefault="0022184E" w:rsidP="00570629">
      <w:pPr>
        <w:pStyle w:val="BodyText"/>
        <w:rPr>
          <w:rFonts w:ascii="Avenir LT Std 55 Roman" w:hAnsi="Avenir LT Std 55 Roman"/>
        </w:rPr>
      </w:pPr>
      <w:r w:rsidRPr="00D617DE">
        <w:rPr>
          <w:rFonts w:ascii="Avenir LT Std 55 Roman" w:hAnsi="Avenir LT Std 55 Roman"/>
        </w:rPr>
        <w:t xml:space="preserve">Consequently, while impacts could be reduced to a less-than-significant level by land use and/or permitting agency conditions of approval, this </w:t>
      </w:r>
      <w:r w:rsidR="00962B3A" w:rsidRPr="00D617DE">
        <w:rPr>
          <w:rFonts w:ascii="Avenir LT Std 55 Roman" w:hAnsi="Avenir LT Std 55 Roman"/>
          <w:strike/>
        </w:rPr>
        <w:t>Draft</w:t>
      </w:r>
      <w:r w:rsidR="00962B3A" w:rsidRPr="00D617DE">
        <w:rPr>
          <w:rFonts w:ascii="Avenir LT Std 55 Roman" w:hAnsi="Avenir LT Std 55 Roman"/>
        </w:rPr>
        <w:t xml:space="preserve"> </w:t>
      </w:r>
      <w:r w:rsidR="00962B3A" w:rsidRPr="00D617DE">
        <w:rPr>
          <w:rFonts w:ascii="Avenir LT Std 55 Roman" w:hAnsi="Avenir LT Std 55 Roman"/>
          <w:u w:val="single"/>
        </w:rPr>
        <w:t>Final</w:t>
      </w:r>
      <w:r w:rsidRPr="00D617DE">
        <w:rPr>
          <w:rFonts w:ascii="Avenir LT Std 55 Roman" w:hAnsi="Avenir LT Std 55 Roman"/>
        </w:rPr>
        <w:t xml:space="preserve"> EA takes the conservative approach in its post-mitigation significance conclusion and discloses that long-term operational-related scenic and nighttime lighting effects resulting from </w:t>
      </w:r>
      <w:bookmarkStart w:id="208" w:name="_Hlk479677801"/>
      <w:r w:rsidRPr="00D617DE">
        <w:rPr>
          <w:rFonts w:ascii="Avenir LT Std 55 Roman" w:hAnsi="Avenir LT Std 55 Roman"/>
        </w:rPr>
        <w:t xml:space="preserve">reasonably foreseeable compliance responses </w:t>
      </w:r>
      <w:bookmarkEnd w:id="208"/>
      <w:r w:rsidRPr="00D617DE">
        <w:rPr>
          <w:rFonts w:ascii="Avenir LT Std 55 Roman" w:hAnsi="Avenir LT Std 55 Roman"/>
        </w:rPr>
        <w:t xml:space="preserve">to the Proposed Project would be </w:t>
      </w:r>
      <w:r w:rsidRPr="00D617DE">
        <w:rPr>
          <w:rFonts w:ascii="Avenir LT Std 55 Roman" w:hAnsi="Avenir LT Std 55 Roman"/>
          <w:b/>
        </w:rPr>
        <w:t>potentially significant and unavoidable</w:t>
      </w:r>
      <w:r w:rsidR="004A61CA" w:rsidRPr="00D617DE">
        <w:rPr>
          <w:rFonts w:ascii="Avenir LT Std 55 Roman" w:hAnsi="Avenir LT Std 55 Roman"/>
        </w:rPr>
        <w:t>.</w:t>
      </w:r>
    </w:p>
    <w:p w14:paraId="7B8A71F8" w14:textId="46B78767" w:rsidR="00CC5814" w:rsidRPr="00D617DE" w:rsidRDefault="00CC5814" w:rsidP="009035FA">
      <w:pPr>
        <w:pStyle w:val="Heading3"/>
        <w:rPr>
          <w:rFonts w:ascii="Avenir LT Std 55 Roman" w:hAnsi="Avenir LT Std 55 Roman"/>
        </w:rPr>
      </w:pPr>
      <w:bookmarkStart w:id="209" w:name="_Toc18066555"/>
      <w:bookmarkStart w:id="210" w:name="_Toc71723458"/>
      <w:bookmarkStart w:id="211" w:name="_Toc130242424"/>
      <w:bookmarkEnd w:id="203"/>
      <w:r w:rsidRPr="00D617DE">
        <w:rPr>
          <w:rFonts w:ascii="Avenir LT Std 55 Roman" w:hAnsi="Avenir LT Std 55 Roman"/>
        </w:rPr>
        <w:t>Agriculture and Forestry Resources</w:t>
      </w:r>
      <w:bookmarkEnd w:id="209"/>
      <w:bookmarkEnd w:id="210"/>
      <w:bookmarkEnd w:id="211"/>
    </w:p>
    <w:p w14:paraId="09433474" w14:textId="77777777" w:rsidR="008D6A32" w:rsidRPr="00D617DE" w:rsidRDefault="008D6A32" w:rsidP="009035FA">
      <w:pPr>
        <w:pStyle w:val="ImpactNo"/>
        <w:rPr>
          <w:rFonts w:ascii="Avenir LT Std 55 Roman" w:hAnsi="Avenir LT Std 55 Roman"/>
        </w:rPr>
      </w:pPr>
      <w:bookmarkStart w:id="212" w:name="_Hlk510705545"/>
      <w:r w:rsidRPr="00D617DE">
        <w:rPr>
          <w:rFonts w:ascii="Avenir LT Std 55 Roman" w:hAnsi="Avenir LT Std 55 Roman"/>
        </w:rPr>
        <w:t>Impact 2-1</w:t>
      </w:r>
      <w:r w:rsidR="0022184E" w:rsidRPr="00D617DE">
        <w:rPr>
          <w:rFonts w:ascii="Avenir LT Std 55 Roman" w:hAnsi="Avenir LT Std 55 Roman"/>
        </w:rPr>
        <w:t>: Short-Term</w:t>
      </w:r>
      <w:r w:rsidRPr="00D617DE">
        <w:rPr>
          <w:rFonts w:ascii="Avenir LT Std 55 Roman" w:hAnsi="Avenir LT Std 55 Roman"/>
        </w:rPr>
        <w:t xml:space="preserve"> Construction-Related</w:t>
      </w:r>
      <w:r w:rsidR="0022184E" w:rsidRPr="00D617DE">
        <w:rPr>
          <w:rFonts w:ascii="Avenir LT Std 55 Roman" w:hAnsi="Avenir LT Std 55 Roman"/>
        </w:rPr>
        <w:t xml:space="preserve"> and Long-Term Operational-Related</w:t>
      </w:r>
      <w:r w:rsidRPr="00D617DE">
        <w:rPr>
          <w:rFonts w:ascii="Avenir LT Std 55 Roman" w:hAnsi="Avenir LT Std 55 Roman"/>
        </w:rPr>
        <w:t xml:space="preserve"> Effects to Agriculture and Forest</w:t>
      </w:r>
      <w:r w:rsidR="000F6629" w:rsidRPr="00D617DE">
        <w:rPr>
          <w:rFonts w:ascii="Avenir LT Std 55 Roman" w:hAnsi="Avenir LT Std 55 Roman"/>
        </w:rPr>
        <w:t>ry</w:t>
      </w:r>
      <w:r w:rsidRPr="00D617DE">
        <w:rPr>
          <w:rFonts w:ascii="Avenir LT Std 55 Roman" w:hAnsi="Avenir LT Std 55 Roman"/>
        </w:rPr>
        <w:t xml:space="preserve"> Resources</w:t>
      </w:r>
    </w:p>
    <w:p w14:paraId="1AB13B93" w14:textId="77513B71" w:rsidR="006761A8" w:rsidRPr="00D617DE" w:rsidRDefault="00F60358" w:rsidP="00570629">
      <w:pPr>
        <w:pStyle w:val="BodyText"/>
        <w:rPr>
          <w:rFonts w:ascii="Avenir LT Std 55 Roman" w:hAnsi="Avenir LT Std 55 Roman"/>
        </w:rPr>
      </w:pPr>
      <w:r w:rsidRPr="00D617DE">
        <w:rPr>
          <w:rFonts w:ascii="Avenir LT Std 55 Roman" w:hAnsi="Avenir LT Std 55 Roman"/>
        </w:rPr>
        <w:t xml:space="preserve">Implementation of the Proposed Project could result in an increase in manufacturing and associated facilities to increase the supply of </w:t>
      </w:r>
      <w:r w:rsidR="002110D2" w:rsidRPr="00D617DE">
        <w:rPr>
          <w:rFonts w:ascii="Avenir LT Std 55 Roman" w:hAnsi="Avenir LT Std 55 Roman"/>
        </w:rPr>
        <w:t>ZEVs</w:t>
      </w:r>
      <w:r w:rsidRPr="00D617DE">
        <w:rPr>
          <w:rFonts w:ascii="Avenir LT Std 55 Roman" w:hAnsi="Avenir LT Std 55 Roman"/>
        </w:rPr>
        <w:t xml:space="preserve">, along with construction of new hydrogen fueling stations and electric vehicle charging stations to support </w:t>
      </w:r>
      <w:r w:rsidR="002110D2" w:rsidRPr="00D617DE">
        <w:rPr>
          <w:rFonts w:ascii="Avenir LT Std 55 Roman" w:hAnsi="Avenir LT Std 55 Roman"/>
        </w:rPr>
        <w:t xml:space="preserve">ZEV </w:t>
      </w:r>
      <w:r w:rsidRPr="00D617DE">
        <w:rPr>
          <w:rFonts w:ascii="Avenir LT Std 55 Roman" w:hAnsi="Avenir LT Std 55 Roman"/>
        </w:rPr>
        <w:t xml:space="preserve">operations and associated increase in hydrogen fuel supply and transportation. </w:t>
      </w:r>
      <w:r w:rsidR="00CC5814" w:rsidRPr="00D617DE">
        <w:rPr>
          <w:rFonts w:ascii="Avenir LT Std 55 Roman" w:hAnsi="Avenir LT Std 55 Roman"/>
        </w:rPr>
        <w:t xml:space="preserve">There is uncertainty as to the exact locations of these new </w:t>
      </w:r>
      <w:r w:rsidR="00AC3E00" w:rsidRPr="00D617DE">
        <w:rPr>
          <w:rFonts w:ascii="Avenir LT Std 55 Roman" w:hAnsi="Avenir LT Std 55 Roman"/>
        </w:rPr>
        <w:t xml:space="preserve">and modified facilities and therefore their location in relation to agricultural land, including </w:t>
      </w:r>
      <w:r w:rsidR="00021E2E" w:rsidRPr="00D617DE">
        <w:rPr>
          <w:rFonts w:ascii="Avenir LT Std 55 Roman" w:hAnsi="Avenir LT Std 55 Roman"/>
        </w:rPr>
        <w:t>f</w:t>
      </w:r>
      <w:r w:rsidR="00AC3E00" w:rsidRPr="00D617DE">
        <w:rPr>
          <w:rFonts w:ascii="Avenir LT Std 55 Roman" w:hAnsi="Avenir LT Std 55 Roman"/>
        </w:rPr>
        <w:t xml:space="preserve">armland, land zoned for agricultural use, and land under Williamson Act </w:t>
      </w:r>
      <w:r w:rsidR="00FF4591" w:rsidRPr="00D617DE">
        <w:rPr>
          <w:rFonts w:ascii="Avenir LT Std 55 Roman" w:hAnsi="Avenir LT Std 55 Roman"/>
        </w:rPr>
        <w:t xml:space="preserve">(Government Code Section 51200 </w:t>
      </w:r>
      <w:r w:rsidR="00FF4591" w:rsidRPr="00D617DE">
        <w:rPr>
          <w:rFonts w:ascii="Avenir LT Std 55 Roman" w:hAnsi="Avenir LT Std 55 Roman"/>
          <w:i/>
        </w:rPr>
        <w:t>et seq</w:t>
      </w:r>
      <w:r w:rsidR="00FF4591" w:rsidRPr="00D617DE">
        <w:rPr>
          <w:rFonts w:ascii="Avenir LT Std 55 Roman" w:hAnsi="Avenir LT Std 55 Roman"/>
        </w:rPr>
        <w:t xml:space="preserve">.) </w:t>
      </w:r>
      <w:r w:rsidR="00AC3E00" w:rsidRPr="00D617DE">
        <w:rPr>
          <w:rFonts w:ascii="Avenir LT Std 55 Roman" w:hAnsi="Avenir LT Std 55 Roman"/>
        </w:rPr>
        <w:t>contract</w:t>
      </w:r>
      <w:r w:rsidR="005115C2" w:rsidRPr="00D617DE">
        <w:rPr>
          <w:rFonts w:ascii="Avenir LT Std 55 Roman" w:hAnsi="Avenir LT Std 55 Roman"/>
        </w:rPr>
        <w:t xml:space="preserve">. </w:t>
      </w:r>
      <w:r w:rsidR="00FB17C9" w:rsidRPr="00D617DE">
        <w:rPr>
          <w:rFonts w:ascii="Avenir LT Std 55 Roman" w:hAnsi="Avenir LT Std 55 Roman"/>
        </w:rPr>
        <w:t xml:space="preserve">Similarly, it is uncertain where new and modified facilities would </w:t>
      </w:r>
      <w:proofErr w:type="gramStart"/>
      <w:r w:rsidR="00FB17C9" w:rsidRPr="00D617DE">
        <w:rPr>
          <w:rFonts w:ascii="Avenir LT Std 55 Roman" w:hAnsi="Avenir LT Std 55 Roman"/>
        </w:rPr>
        <w:t>be located in</w:t>
      </w:r>
      <w:proofErr w:type="gramEnd"/>
      <w:r w:rsidR="00FB17C9" w:rsidRPr="00D617DE">
        <w:rPr>
          <w:rFonts w:ascii="Avenir LT Std 55 Roman" w:hAnsi="Avenir LT Std 55 Roman"/>
        </w:rPr>
        <w:t xml:space="preserve"> relation to forest land and timberland</w:t>
      </w:r>
      <w:r w:rsidR="005115C2" w:rsidRPr="00D617DE">
        <w:rPr>
          <w:rFonts w:ascii="Avenir LT Std 55 Roman" w:hAnsi="Avenir LT Std 55 Roman"/>
        </w:rPr>
        <w:t xml:space="preserve">. </w:t>
      </w:r>
      <w:r w:rsidR="00FB17C9" w:rsidRPr="00D617DE">
        <w:rPr>
          <w:rFonts w:ascii="Avenir LT Std 55 Roman" w:hAnsi="Avenir LT Std 55 Roman"/>
        </w:rPr>
        <w:t>Construction and modification of these facilities</w:t>
      </w:r>
      <w:r w:rsidR="006D69D6" w:rsidRPr="00D617DE">
        <w:rPr>
          <w:rFonts w:ascii="Avenir LT Std 55 Roman" w:hAnsi="Avenir LT Std 55 Roman"/>
        </w:rPr>
        <w:t xml:space="preserve"> is</w:t>
      </w:r>
      <w:r w:rsidR="00FB17C9" w:rsidRPr="00D617DE">
        <w:rPr>
          <w:rFonts w:ascii="Avenir LT Std 55 Roman" w:hAnsi="Avenir LT Std 55 Roman"/>
        </w:rPr>
        <w:t xml:space="preserve"> likely to occur in areas with appropriate zoning that would not have </w:t>
      </w:r>
      <w:proofErr w:type="gramStart"/>
      <w:r w:rsidR="00FB17C9" w:rsidRPr="00D617DE">
        <w:rPr>
          <w:rFonts w:ascii="Avenir LT Std 55 Roman" w:hAnsi="Avenir LT Std 55 Roman"/>
        </w:rPr>
        <w:t>agricultural</w:t>
      </w:r>
      <w:proofErr w:type="gramEnd"/>
      <w:r w:rsidR="00FB17C9" w:rsidRPr="00D617DE">
        <w:rPr>
          <w:rFonts w:ascii="Avenir LT Std 55 Roman" w:hAnsi="Avenir LT Std 55 Roman"/>
        </w:rPr>
        <w:t xml:space="preserve"> or forestry uses</w:t>
      </w:r>
      <w:r w:rsidR="006D69D6" w:rsidRPr="00D617DE">
        <w:rPr>
          <w:rFonts w:ascii="Avenir LT Std 55 Roman" w:hAnsi="Avenir LT Std 55 Roman"/>
        </w:rPr>
        <w:t>. However</w:t>
      </w:r>
      <w:r w:rsidR="00FB17C9" w:rsidRPr="00D617DE">
        <w:rPr>
          <w:rFonts w:ascii="Avenir LT Std 55 Roman" w:hAnsi="Avenir LT Std 55 Roman"/>
        </w:rPr>
        <w:t xml:space="preserve">, if </w:t>
      </w:r>
      <w:r w:rsidR="00CE5F81" w:rsidRPr="00D617DE">
        <w:rPr>
          <w:rFonts w:ascii="Avenir LT Std 55 Roman" w:hAnsi="Avenir LT Std 55 Roman"/>
        </w:rPr>
        <w:t>new facilities associated with the Proposed Project</w:t>
      </w:r>
      <w:r w:rsidR="00FB17C9" w:rsidRPr="00D617DE">
        <w:rPr>
          <w:rFonts w:ascii="Avenir LT Std 55 Roman" w:hAnsi="Avenir LT Std 55 Roman"/>
        </w:rPr>
        <w:t xml:space="preserve"> are sited in areas of</w:t>
      </w:r>
      <w:r w:rsidR="00C70BE1" w:rsidRPr="00D617DE">
        <w:rPr>
          <w:rFonts w:ascii="Avenir LT Std 55 Roman" w:hAnsi="Avenir LT Std 55 Roman"/>
        </w:rPr>
        <w:t xml:space="preserve"> </w:t>
      </w:r>
      <w:r w:rsidR="006761A8" w:rsidRPr="00D617DE">
        <w:rPr>
          <w:rFonts w:ascii="Avenir LT Std 55 Roman" w:hAnsi="Avenir LT Std 55 Roman"/>
        </w:rPr>
        <w:t>Prime Farmland, Unique Farmland, or Farmland of Statewide Importance, Williamson</w:t>
      </w:r>
      <w:r w:rsidR="00D44191" w:rsidRPr="00D617DE">
        <w:rPr>
          <w:rFonts w:ascii="Avenir LT Std 55 Roman" w:hAnsi="Avenir LT Std 55 Roman"/>
        </w:rPr>
        <w:t xml:space="preserve"> </w:t>
      </w:r>
      <w:r w:rsidR="003655FF" w:rsidRPr="00D617DE">
        <w:rPr>
          <w:rFonts w:ascii="Avenir LT Std 55 Roman" w:hAnsi="Avenir LT Std 55 Roman"/>
        </w:rPr>
        <w:t>Act</w:t>
      </w:r>
      <w:r w:rsidR="00816ACA" w:rsidRPr="00D617DE">
        <w:rPr>
          <w:rFonts w:ascii="Avenir LT Std 55 Roman" w:hAnsi="Avenir LT Std 55 Roman"/>
        </w:rPr>
        <w:t xml:space="preserve"> </w:t>
      </w:r>
      <w:r w:rsidR="006761A8" w:rsidRPr="00D617DE">
        <w:rPr>
          <w:rFonts w:ascii="Avenir LT Std 55 Roman" w:hAnsi="Avenir LT Std 55 Roman"/>
        </w:rPr>
        <w:t>conservation contracts, forest land or timberland</w:t>
      </w:r>
      <w:r w:rsidR="00CE5F81" w:rsidRPr="00D617DE">
        <w:rPr>
          <w:rFonts w:ascii="Avenir LT Std 55 Roman" w:hAnsi="Avenir LT Std 55 Roman"/>
        </w:rPr>
        <w:t>, they could result in conversion of agricultural land or forest land</w:t>
      </w:r>
      <w:r w:rsidR="009F6883" w:rsidRPr="00D617DE">
        <w:rPr>
          <w:rFonts w:ascii="Avenir LT Std 55 Roman" w:hAnsi="Avenir LT Std 55 Roman"/>
        </w:rPr>
        <w:t xml:space="preserve"> to other uses</w:t>
      </w:r>
      <w:r w:rsidR="005115C2" w:rsidRPr="00D617DE">
        <w:rPr>
          <w:rFonts w:ascii="Avenir LT Std 55 Roman" w:hAnsi="Avenir LT Std 55 Roman"/>
        </w:rPr>
        <w:t xml:space="preserve">. </w:t>
      </w:r>
      <w:r w:rsidR="00B82CE7" w:rsidRPr="00D617DE">
        <w:rPr>
          <w:rFonts w:ascii="Avenir LT Std 55 Roman" w:hAnsi="Avenir LT Std 55 Roman"/>
        </w:rPr>
        <w:t>Some of the conversion would be permanent where facilities are constructed, while temporary conversion may be needed to facilitate temporary construction activities</w:t>
      </w:r>
      <w:r w:rsidR="005115C2" w:rsidRPr="00D617DE">
        <w:rPr>
          <w:rFonts w:ascii="Avenir LT Std 55 Roman" w:hAnsi="Avenir LT Std 55 Roman"/>
        </w:rPr>
        <w:t xml:space="preserve">. </w:t>
      </w:r>
      <w:r w:rsidR="006761A8" w:rsidRPr="00D617DE">
        <w:rPr>
          <w:rFonts w:ascii="Avenir LT Std 55 Roman" w:hAnsi="Avenir LT Std 55 Roman"/>
        </w:rPr>
        <w:t xml:space="preserve">Many local governments have adopted land use policies to protect important agricultural and forest land from conversion to urban development, </w:t>
      </w:r>
      <w:r w:rsidR="00783990" w:rsidRPr="00D617DE">
        <w:rPr>
          <w:rFonts w:ascii="Avenir LT Std 55 Roman" w:hAnsi="Avenir LT Std 55 Roman"/>
        </w:rPr>
        <w:t>including</w:t>
      </w:r>
      <w:r w:rsidR="003E0FE7" w:rsidRPr="00D617DE">
        <w:rPr>
          <w:rFonts w:ascii="Avenir LT Std 55 Roman" w:hAnsi="Avenir LT Std 55 Roman"/>
        </w:rPr>
        <w:t xml:space="preserve"> the development of</w:t>
      </w:r>
      <w:r w:rsidR="00783990" w:rsidRPr="00D617DE">
        <w:rPr>
          <w:rFonts w:ascii="Avenir LT Std 55 Roman" w:hAnsi="Avenir LT Std 55 Roman"/>
        </w:rPr>
        <w:t xml:space="preserve"> </w:t>
      </w:r>
      <w:r w:rsidR="006761A8" w:rsidRPr="00D617DE">
        <w:rPr>
          <w:rFonts w:ascii="Avenir LT Std 55 Roman" w:hAnsi="Avenir LT Std 55 Roman"/>
        </w:rPr>
        <w:t>industrial facilities</w:t>
      </w:r>
      <w:r w:rsidR="00475E51" w:rsidRPr="00D617DE">
        <w:rPr>
          <w:rFonts w:ascii="Avenir LT Std 55 Roman" w:hAnsi="Avenir LT Std 55 Roman"/>
        </w:rPr>
        <w:t xml:space="preserve"> such as those</w:t>
      </w:r>
      <w:r w:rsidR="00047994" w:rsidRPr="00D617DE">
        <w:rPr>
          <w:rFonts w:ascii="Avenir LT Std 55 Roman" w:hAnsi="Avenir LT Std 55 Roman"/>
        </w:rPr>
        <w:t xml:space="preserve"> considered to be reasonably foreseeable compliance responses associated with the Proposed Project</w:t>
      </w:r>
      <w:r w:rsidR="005115C2" w:rsidRPr="00D617DE">
        <w:rPr>
          <w:rFonts w:ascii="Avenir LT Std 55 Roman" w:hAnsi="Avenir LT Std 55 Roman"/>
        </w:rPr>
        <w:t xml:space="preserve">. </w:t>
      </w:r>
      <w:r w:rsidR="00FB17C9" w:rsidRPr="00D617DE">
        <w:rPr>
          <w:rFonts w:ascii="Avenir LT Std 55 Roman" w:hAnsi="Avenir LT Std 55 Roman"/>
        </w:rPr>
        <w:t>L</w:t>
      </w:r>
      <w:r w:rsidR="006761A8" w:rsidRPr="00D617DE">
        <w:rPr>
          <w:rFonts w:ascii="Avenir LT Std 55 Roman" w:hAnsi="Avenir LT Std 55 Roman"/>
        </w:rPr>
        <w:t xml:space="preserve">and use policies </w:t>
      </w:r>
      <w:r w:rsidR="004869FE" w:rsidRPr="00D617DE">
        <w:rPr>
          <w:rFonts w:ascii="Avenir LT Std 55 Roman" w:hAnsi="Avenir LT Std 55 Roman"/>
        </w:rPr>
        <w:t>controlling</w:t>
      </w:r>
      <w:r w:rsidR="006761A8" w:rsidRPr="00D617DE">
        <w:rPr>
          <w:rFonts w:ascii="Avenir LT Std 55 Roman" w:hAnsi="Avenir LT Std 55 Roman"/>
        </w:rPr>
        <w:t xml:space="preserve"> the location of new industrial facilities </w:t>
      </w:r>
      <w:r w:rsidR="002C26FA" w:rsidRPr="00D617DE">
        <w:rPr>
          <w:rFonts w:ascii="Avenir LT Std 55 Roman" w:hAnsi="Avenir LT Std 55 Roman"/>
        </w:rPr>
        <w:t xml:space="preserve">and diverting development away from agricultural and forest land could </w:t>
      </w:r>
      <w:r w:rsidR="006761A8" w:rsidRPr="00D617DE">
        <w:rPr>
          <w:rFonts w:ascii="Avenir LT Std 55 Roman" w:hAnsi="Avenir LT Std 55 Roman"/>
        </w:rPr>
        <w:t xml:space="preserve">avoid </w:t>
      </w:r>
      <w:r w:rsidR="002C26FA" w:rsidRPr="00D617DE">
        <w:rPr>
          <w:rFonts w:ascii="Avenir LT Std 55 Roman" w:hAnsi="Avenir LT Std 55 Roman"/>
        </w:rPr>
        <w:t xml:space="preserve">some </w:t>
      </w:r>
      <w:r w:rsidR="006761A8" w:rsidRPr="00D617DE">
        <w:rPr>
          <w:rFonts w:ascii="Avenir LT Std 55 Roman" w:hAnsi="Avenir LT Std 55 Roman"/>
        </w:rPr>
        <w:t xml:space="preserve">conversion of agricultural </w:t>
      </w:r>
      <w:r w:rsidR="002C26FA" w:rsidRPr="00D617DE">
        <w:rPr>
          <w:rFonts w:ascii="Avenir LT Std 55 Roman" w:hAnsi="Avenir LT Std 55 Roman"/>
        </w:rPr>
        <w:t xml:space="preserve">and forest </w:t>
      </w:r>
      <w:r w:rsidR="006761A8" w:rsidRPr="00D617DE">
        <w:rPr>
          <w:rFonts w:ascii="Avenir LT Std 55 Roman" w:hAnsi="Avenir LT Std 55 Roman"/>
        </w:rPr>
        <w:t>land</w:t>
      </w:r>
      <w:r w:rsidR="002C26FA" w:rsidRPr="00D617DE">
        <w:rPr>
          <w:rFonts w:ascii="Avenir LT Std 55 Roman" w:hAnsi="Avenir LT Std 55 Roman"/>
        </w:rPr>
        <w:t>, but likely would not prevent all substantial conversion of agricultural and forest land</w:t>
      </w:r>
      <w:r w:rsidR="005115C2" w:rsidRPr="00D617DE">
        <w:rPr>
          <w:rFonts w:ascii="Avenir LT Std 55 Roman" w:hAnsi="Avenir LT Std 55 Roman"/>
        </w:rPr>
        <w:t xml:space="preserve">. </w:t>
      </w:r>
      <w:r w:rsidR="00B82CE7" w:rsidRPr="00D617DE">
        <w:rPr>
          <w:rFonts w:ascii="Avenir LT Std 55 Roman" w:hAnsi="Avenir LT Std 55 Roman"/>
        </w:rPr>
        <w:t>As a result, this impact</w:t>
      </w:r>
      <w:r w:rsidR="006761A8" w:rsidRPr="00D617DE">
        <w:rPr>
          <w:rFonts w:ascii="Avenir LT Std 55 Roman" w:hAnsi="Avenir LT Std 55 Roman"/>
        </w:rPr>
        <w:t xml:space="preserve"> </w:t>
      </w:r>
      <w:r w:rsidR="005F5428" w:rsidRPr="00D617DE">
        <w:rPr>
          <w:rFonts w:ascii="Avenir LT Std 55 Roman" w:hAnsi="Avenir LT Std 55 Roman"/>
        </w:rPr>
        <w:t xml:space="preserve">could </w:t>
      </w:r>
      <w:r w:rsidR="006761A8" w:rsidRPr="00D617DE">
        <w:rPr>
          <w:rFonts w:ascii="Avenir LT Std 55 Roman" w:hAnsi="Avenir LT Std 55 Roman"/>
        </w:rPr>
        <w:t>be potentially significant</w:t>
      </w:r>
      <w:r w:rsidR="005115C2" w:rsidRPr="00D617DE">
        <w:rPr>
          <w:rFonts w:ascii="Avenir LT Std 55 Roman" w:hAnsi="Avenir LT Std 55 Roman"/>
        </w:rPr>
        <w:t xml:space="preserve">. </w:t>
      </w:r>
    </w:p>
    <w:p w14:paraId="1C473246" w14:textId="1A198FAB" w:rsidR="00A93902" w:rsidRPr="00D617DE" w:rsidRDefault="002C2786" w:rsidP="00930B0F">
      <w:pPr>
        <w:pStyle w:val="BodyText"/>
        <w:rPr>
          <w:rFonts w:ascii="Avenir LT Std 55 Roman" w:hAnsi="Avenir LT Std 55 Roman"/>
        </w:rPr>
      </w:pPr>
      <w:r w:rsidRPr="00D617DE">
        <w:rPr>
          <w:rFonts w:ascii="Avenir LT Std 55 Roman" w:hAnsi="Avenir LT Std 55 Roman"/>
        </w:rPr>
        <w:t>Increased deployment of ZEVs would result in a corresponding decrease in deployment of gasoline- and diesel-fueled vehicles</w:t>
      </w:r>
      <w:r w:rsidR="00AC48FE" w:rsidRPr="00D617DE">
        <w:rPr>
          <w:rFonts w:ascii="Avenir LT Std 55 Roman" w:hAnsi="Avenir LT Std 55 Roman"/>
        </w:rPr>
        <w:t xml:space="preserve">, which could result in </w:t>
      </w:r>
      <w:r w:rsidR="00A93902" w:rsidRPr="00D617DE">
        <w:rPr>
          <w:rFonts w:ascii="Avenir LT Std 55 Roman" w:hAnsi="Avenir LT Std 55 Roman"/>
        </w:rPr>
        <w:t xml:space="preserve">decreased demand for gasoline, diesel, and </w:t>
      </w:r>
      <w:r w:rsidR="000E7A40" w:rsidRPr="00D617DE">
        <w:rPr>
          <w:rFonts w:ascii="Avenir LT Std 55 Roman" w:hAnsi="Avenir LT Std 55 Roman"/>
        </w:rPr>
        <w:t>CNG</w:t>
      </w:r>
      <w:r w:rsidR="00A93902" w:rsidRPr="00D617DE">
        <w:rPr>
          <w:rFonts w:ascii="Avenir LT Std 55 Roman" w:hAnsi="Avenir LT Std 55 Roman"/>
        </w:rPr>
        <w:t xml:space="preserve"> fuels in the transportation sector. </w:t>
      </w:r>
      <w:r w:rsidR="00544E5A" w:rsidRPr="00D617DE">
        <w:rPr>
          <w:rFonts w:ascii="Avenir LT Std 55 Roman" w:hAnsi="Avenir LT Std 55 Roman"/>
        </w:rPr>
        <w:t>Therefore</w:t>
      </w:r>
      <w:r w:rsidR="00A93902" w:rsidRPr="00D617DE">
        <w:rPr>
          <w:rFonts w:ascii="Avenir LT Std 55 Roman" w:hAnsi="Avenir LT Std 55 Roman"/>
        </w:rPr>
        <w:t xml:space="preserve">, rates and levels of oil and gas extraction </w:t>
      </w:r>
      <w:r w:rsidR="00544E5A" w:rsidRPr="00D617DE">
        <w:rPr>
          <w:rFonts w:ascii="Avenir LT Std 55 Roman" w:hAnsi="Avenir LT Std 55 Roman"/>
        </w:rPr>
        <w:t xml:space="preserve">and production </w:t>
      </w:r>
      <w:r w:rsidR="00A93902" w:rsidRPr="00D617DE">
        <w:rPr>
          <w:rFonts w:ascii="Avenir LT Std 55 Roman" w:hAnsi="Avenir LT Std 55 Roman"/>
        </w:rPr>
        <w:t>could</w:t>
      </w:r>
      <w:r w:rsidR="004E3E33" w:rsidRPr="00D617DE">
        <w:rPr>
          <w:rFonts w:ascii="Avenir LT Std 55 Roman" w:hAnsi="Avenir LT Std 55 Roman"/>
        </w:rPr>
        <w:t xml:space="preserve"> also decrease. While there is a degree of uncertainty surrounding the location of any future oil and natural extraction sites, it is foreseeable that such sites could be located on Important Farmland or land supporting forest resources, which could result in the conversation of agricultural or forestland.</w:t>
      </w:r>
      <w:r w:rsidR="00544E5A" w:rsidRPr="00D617DE">
        <w:rPr>
          <w:rFonts w:ascii="Avenir LT Std 55 Roman" w:hAnsi="Avenir LT Std 55 Roman"/>
        </w:rPr>
        <w:t xml:space="preserve"> </w:t>
      </w:r>
      <w:r w:rsidR="004E3E33" w:rsidRPr="00D617DE">
        <w:rPr>
          <w:rFonts w:ascii="Avenir LT Std 55 Roman" w:hAnsi="Avenir LT Std 55 Roman"/>
        </w:rPr>
        <w:t xml:space="preserve">Therefore, the electrification of the transportation sector could result in the preservation of agriculture and forest resources that may otherwise be converted for oil and gas extraction-related activities. </w:t>
      </w:r>
    </w:p>
    <w:p w14:paraId="72605FEC" w14:textId="38D4CCEC" w:rsidR="0022184E" w:rsidRPr="00D617DE" w:rsidRDefault="0022184E" w:rsidP="00930B0F">
      <w:pPr>
        <w:pStyle w:val="BodyText"/>
        <w:rPr>
          <w:rFonts w:ascii="Avenir LT Std 55 Roman" w:hAnsi="Avenir LT Std 55 Roman"/>
        </w:rPr>
      </w:pPr>
      <w:r w:rsidRPr="00D617DE">
        <w:rPr>
          <w:rFonts w:ascii="Avenir LT Std 55 Roman" w:hAnsi="Avenir LT Std 55 Roman"/>
        </w:rPr>
        <w:t xml:space="preserve">Increased demand for </w:t>
      </w:r>
      <w:r w:rsidR="00042543" w:rsidRPr="00D617DE">
        <w:rPr>
          <w:rFonts w:ascii="Avenir LT Std 55 Roman" w:hAnsi="Avenir LT Std 55 Roman"/>
        </w:rPr>
        <w:t xml:space="preserve">elements, including </w:t>
      </w:r>
      <w:r w:rsidRPr="00D617DE">
        <w:rPr>
          <w:rFonts w:ascii="Avenir LT Std 55 Roman" w:hAnsi="Avenir LT Std 55 Roman"/>
        </w:rPr>
        <w:t>lithium</w:t>
      </w:r>
      <w:r w:rsidR="00AC48FE" w:rsidRPr="00D617DE">
        <w:rPr>
          <w:rFonts w:ascii="Avenir LT Std 55 Roman" w:hAnsi="Avenir LT Std 55 Roman"/>
        </w:rPr>
        <w:t>,</w:t>
      </w:r>
      <w:r w:rsidR="00042543" w:rsidRPr="00D617DE">
        <w:rPr>
          <w:rFonts w:ascii="Avenir LT Std 55 Roman" w:hAnsi="Avenir LT Std 55 Roman"/>
        </w:rPr>
        <w:t xml:space="preserve"> platinum,</w:t>
      </w:r>
      <w:r w:rsidR="00AC48FE" w:rsidRPr="00D617DE">
        <w:rPr>
          <w:rFonts w:ascii="Avenir LT Std 55 Roman" w:hAnsi="Avenir LT Std 55 Roman"/>
        </w:rPr>
        <w:t xml:space="preserve"> and other elements,</w:t>
      </w:r>
      <w:r w:rsidRPr="00D617DE">
        <w:rPr>
          <w:rFonts w:ascii="Avenir LT Std 55 Roman" w:hAnsi="Avenir LT Std 55 Roman"/>
        </w:rPr>
        <w:t xml:space="preserve"> associ</w:t>
      </w:r>
      <w:r w:rsidR="00C70BE1" w:rsidRPr="00D617DE">
        <w:rPr>
          <w:rFonts w:ascii="Avenir LT Std 55 Roman" w:hAnsi="Avenir LT Std 55 Roman"/>
        </w:rPr>
        <w:t xml:space="preserve">ated with elevated use of </w:t>
      </w:r>
      <w:r w:rsidR="002110D2" w:rsidRPr="00D617DE">
        <w:rPr>
          <w:rFonts w:ascii="Avenir LT Std 55 Roman" w:hAnsi="Avenir LT Std 55 Roman"/>
        </w:rPr>
        <w:t xml:space="preserve">ZEVs </w:t>
      </w:r>
      <w:r w:rsidRPr="00D617DE">
        <w:rPr>
          <w:rFonts w:ascii="Avenir LT Std 55 Roman" w:hAnsi="Avenir LT Std 55 Roman"/>
        </w:rPr>
        <w:t xml:space="preserve">could </w:t>
      </w:r>
      <w:r w:rsidR="00F7296B" w:rsidRPr="00D617DE">
        <w:rPr>
          <w:rFonts w:ascii="Avenir LT Std 55 Roman" w:hAnsi="Avenir LT Std 55 Roman"/>
        </w:rPr>
        <w:t>increase</w:t>
      </w:r>
      <w:r w:rsidRPr="00D617DE">
        <w:rPr>
          <w:rFonts w:ascii="Avenir LT Std 55 Roman" w:hAnsi="Avenir LT Std 55 Roman"/>
        </w:rPr>
        <w:t xml:space="preserve"> </w:t>
      </w:r>
      <w:r w:rsidR="00042543" w:rsidRPr="00D617DE">
        <w:rPr>
          <w:rFonts w:ascii="Avenir LT Std 55 Roman" w:hAnsi="Avenir LT Std 55 Roman"/>
        </w:rPr>
        <w:t>mining and</w:t>
      </w:r>
      <w:r w:rsidRPr="00D617DE">
        <w:rPr>
          <w:rFonts w:ascii="Avenir LT Std 55 Roman" w:hAnsi="Avenir LT Std 55 Roman"/>
        </w:rPr>
        <w:t xml:space="preserve"> extraction internationally</w:t>
      </w:r>
      <w:r w:rsidR="005115C2" w:rsidRPr="00D617DE">
        <w:rPr>
          <w:rFonts w:ascii="Avenir LT Std 55 Roman" w:hAnsi="Avenir LT Std 55 Roman"/>
        </w:rPr>
        <w:t xml:space="preserve">. </w:t>
      </w:r>
      <w:r w:rsidR="00E34859" w:rsidRPr="00D617DE">
        <w:rPr>
          <w:rFonts w:ascii="Avenir LT Std 55 Roman" w:hAnsi="Avenir LT Std 55 Roman"/>
        </w:rPr>
        <w:t>One example and with respect to lithium, th</w:t>
      </w:r>
      <w:r w:rsidR="0067313D" w:rsidRPr="00D617DE">
        <w:rPr>
          <w:rFonts w:ascii="Avenir LT Std 55 Roman" w:hAnsi="Avenir LT Std 55 Roman"/>
        </w:rPr>
        <w:t>e</w:t>
      </w:r>
      <w:r w:rsidRPr="00D617DE">
        <w:rPr>
          <w:rFonts w:ascii="Avenir LT Std 55 Roman" w:hAnsi="Avenir LT Std 55 Roman"/>
        </w:rPr>
        <w:t xml:space="preserve"> ore derived from brines typically occurs within desert areas, which would not be considered valuable land for agricultural or forestry practices; however, lithium ore extracted from hard rock mining could result in the loss of agricultural and forest lands of importance depending on where new facilities are located</w:t>
      </w:r>
      <w:r w:rsidR="00C70BE1" w:rsidRPr="00D617DE">
        <w:rPr>
          <w:rFonts w:ascii="Avenir LT Std 55 Roman" w:hAnsi="Avenir LT Std 55 Roman"/>
        </w:rPr>
        <w:t>.</w:t>
      </w:r>
    </w:p>
    <w:p w14:paraId="764CDF49" w14:textId="77777777" w:rsidR="0022184E" w:rsidRPr="00D617DE" w:rsidRDefault="0022184E" w:rsidP="00930B0F">
      <w:pPr>
        <w:pStyle w:val="BodyText"/>
        <w:rPr>
          <w:rFonts w:ascii="Avenir LT Std 55 Roman" w:hAnsi="Avenir LT Std 55 Roman"/>
        </w:rPr>
      </w:pPr>
      <w:r w:rsidRPr="00D617DE">
        <w:rPr>
          <w:rFonts w:ascii="Avenir LT Std 55 Roman" w:hAnsi="Avenir LT Std 55 Roman"/>
        </w:rPr>
        <w:t xml:space="preserve">Therefore, </w:t>
      </w:r>
      <w:r w:rsidR="00B175B0" w:rsidRPr="00D617DE">
        <w:rPr>
          <w:rFonts w:ascii="Avenir LT Std 55 Roman" w:hAnsi="Avenir LT Std 55 Roman"/>
        </w:rPr>
        <w:t xml:space="preserve">short-term construction-related and long-term operational-related </w:t>
      </w:r>
      <w:r w:rsidRPr="00D617DE">
        <w:rPr>
          <w:rFonts w:ascii="Avenir LT Std 55 Roman" w:hAnsi="Avenir LT Std 55 Roman"/>
        </w:rPr>
        <w:t>impacts associated with implementation of the Proposed Project on agricultural and forest resources could be potentially significant</w:t>
      </w:r>
      <w:r w:rsidR="0011314D" w:rsidRPr="00D617DE">
        <w:rPr>
          <w:rFonts w:ascii="Avenir LT Std 55 Roman" w:hAnsi="Avenir LT Std 55 Roman"/>
        </w:rPr>
        <w:t>.</w:t>
      </w:r>
    </w:p>
    <w:p w14:paraId="7E1EEBC7" w14:textId="77777777" w:rsidR="0022184E" w:rsidRPr="00D617DE" w:rsidRDefault="0022184E" w:rsidP="00930B0F">
      <w:pPr>
        <w:pStyle w:val="BodyText"/>
        <w:rPr>
          <w:rFonts w:ascii="Avenir LT Std 55 Roman" w:hAnsi="Avenir LT Std 55 Roman"/>
        </w:rPr>
      </w:pPr>
      <w:r w:rsidRPr="00D617DE">
        <w:rPr>
          <w:rFonts w:ascii="Avenir LT Std 55 Roman" w:hAnsi="Avenir LT Std 55 Roman"/>
        </w:rPr>
        <w:t>Potential agricultural and forest resource impacts could be reduced to a less</w:t>
      </w:r>
      <w:r w:rsidRPr="00D617DE">
        <w:rPr>
          <w:rFonts w:ascii="Avenir LT Std 55 Roman" w:hAnsi="Avenir LT Std 55 Roman"/>
        </w:rPr>
        <w:noBreakHyphen/>
        <w:t>than</w:t>
      </w:r>
      <w:r w:rsidRPr="00D617DE">
        <w:rPr>
          <w:rFonts w:ascii="Avenir LT Std 55 Roman" w:hAnsi="Avenir LT Std 55 Roman"/>
        </w:rPr>
        <w:noBreakHyphen/>
        <w:t>significant level by mitigation measures prescribed by local, State, federal, or other land use or permitting agencies (either in the U.S</w:t>
      </w:r>
      <w:r w:rsidR="0011314D" w:rsidRPr="00D617DE">
        <w:rPr>
          <w:rFonts w:ascii="Avenir LT Std 55 Roman" w:hAnsi="Avenir LT Std 55 Roman"/>
        </w:rPr>
        <w:t xml:space="preserve">. </w:t>
      </w:r>
      <w:r w:rsidRPr="00D617DE">
        <w:rPr>
          <w:rFonts w:ascii="Avenir LT Std 55 Roman" w:hAnsi="Avenir LT Std 55 Roman"/>
        </w:rPr>
        <w:t>or abroad) with approval authority over the development projects</w:t>
      </w:r>
      <w:r w:rsidR="0011314D" w:rsidRPr="00D617DE">
        <w:rPr>
          <w:rFonts w:ascii="Avenir LT Std 55 Roman" w:hAnsi="Avenir LT Std 55 Roman"/>
        </w:rPr>
        <w:t>.</w:t>
      </w:r>
    </w:p>
    <w:p w14:paraId="03481FAB" w14:textId="77777777" w:rsidR="006761A8" w:rsidRPr="00D617DE" w:rsidRDefault="006761A8" w:rsidP="009035FA">
      <w:pPr>
        <w:pStyle w:val="Mitigationtitle"/>
        <w:rPr>
          <w:rFonts w:ascii="Avenir LT Std 55 Roman" w:hAnsi="Avenir LT Std 55 Roman"/>
        </w:rPr>
      </w:pPr>
      <w:r w:rsidRPr="00D617DE">
        <w:rPr>
          <w:rFonts w:ascii="Avenir LT Std 55 Roman" w:hAnsi="Avenir LT Std 55 Roman"/>
        </w:rPr>
        <w:t>Mitigation Measure 2-1</w:t>
      </w:r>
    </w:p>
    <w:p w14:paraId="00F385AB" w14:textId="441CBA90" w:rsidR="006761A8" w:rsidRPr="00D617DE" w:rsidRDefault="006761A8" w:rsidP="00930B0F">
      <w:pPr>
        <w:pStyle w:val="BodyText"/>
        <w:rPr>
          <w:rFonts w:ascii="Avenir LT Std 55 Roman" w:hAnsi="Avenir LT Std 55 Roman"/>
        </w:rPr>
      </w:pPr>
      <w:r w:rsidRPr="00D617DE">
        <w:rPr>
          <w:rFonts w:ascii="Avenir LT Std 55 Roman" w:hAnsi="Avenir LT Std 55 Roman"/>
        </w:rPr>
        <w:t>The Regulatory Setting in Attachment A includes</w:t>
      </w:r>
      <w:r w:rsidR="0022184E" w:rsidRPr="00D617DE">
        <w:rPr>
          <w:rFonts w:ascii="Avenir LT Std 55 Roman" w:hAnsi="Avenir LT Std 55 Roman"/>
        </w:rPr>
        <w:t>, but is not limited to,</w:t>
      </w:r>
      <w:r w:rsidRPr="00D617DE">
        <w:rPr>
          <w:rFonts w:ascii="Avenir LT Std 55 Roman" w:hAnsi="Avenir LT Std 55 Roman"/>
        </w:rPr>
        <w:t xml:space="preserve"> applicable laws</w:t>
      </w:r>
      <w:r w:rsidR="00360E3F" w:rsidRPr="00D617DE">
        <w:rPr>
          <w:rFonts w:ascii="Avenir LT Std 55 Roman" w:hAnsi="Avenir LT Std 55 Roman"/>
        </w:rPr>
        <w:t>,</w:t>
      </w:r>
      <w:r w:rsidRPr="00D617DE">
        <w:rPr>
          <w:rFonts w:ascii="Avenir LT Std 55 Roman" w:hAnsi="Avenir LT Std 55 Roman"/>
        </w:rPr>
        <w:t xml:space="preserve"> regulations</w:t>
      </w:r>
      <w:r w:rsidR="00360E3F" w:rsidRPr="00D617DE">
        <w:rPr>
          <w:rFonts w:ascii="Avenir LT Std 55 Roman" w:hAnsi="Avenir LT Std 55 Roman"/>
        </w:rPr>
        <w:t>, and policies</w:t>
      </w:r>
      <w:r w:rsidRPr="00D617DE">
        <w:rPr>
          <w:rFonts w:ascii="Avenir LT Std 55 Roman" w:hAnsi="Avenir LT Std 55 Roman"/>
        </w:rPr>
        <w:t xml:space="preserve"> that provide protection of agricultural and forest resources</w:t>
      </w:r>
      <w:r w:rsidR="005115C2" w:rsidRPr="00D617DE">
        <w:rPr>
          <w:rFonts w:ascii="Avenir LT Std 55 Roman" w:hAnsi="Avenir LT Std 55 Roman"/>
        </w:rPr>
        <w:t xml:space="preserve">. </w:t>
      </w:r>
      <w:r w:rsidR="006F25F7" w:rsidRPr="00D617DE">
        <w:rPr>
          <w:rFonts w:ascii="Avenir LT Std 55 Roman" w:hAnsi="Avenir LT Std 55 Roman"/>
        </w:rPr>
        <w:t>CARB</w:t>
      </w:r>
      <w:r w:rsidRPr="00D617DE">
        <w:rPr>
          <w:rFonts w:ascii="Avenir LT Std 55 Roman" w:hAnsi="Avenir LT Std 55 Roman"/>
        </w:rPr>
        <w:t xml:space="preserve"> does not have the authority to require implementation of </w:t>
      </w:r>
      <w:r w:rsidR="000020A1" w:rsidRPr="00D617DE">
        <w:rPr>
          <w:rFonts w:ascii="Avenir LT Std 55 Roman" w:hAnsi="Avenir LT Std 55 Roman"/>
        </w:rPr>
        <w:t>mitigation measures</w:t>
      </w:r>
      <w:r w:rsidRPr="00D617DE">
        <w:rPr>
          <w:rFonts w:ascii="Avenir LT Std 55 Roman" w:hAnsi="Avenir LT Std 55 Roman"/>
        </w:rPr>
        <w:t xml:space="preserve"> related to new or modified facilities or infrastructure that would be approved by other State agencies or local </w:t>
      </w:r>
      <w:r w:rsidR="00B4131A" w:rsidRPr="00D617DE">
        <w:rPr>
          <w:rFonts w:ascii="Avenir LT Std 55 Roman" w:hAnsi="Avenir LT Std 55 Roman"/>
        </w:rPr>
        <w:t>jurisdictions</w:t>
      </w:r>
      <w:r w:rsidR="005115C2" w:rsidRPr="00D617DE">
        <w:rPr>
          <w:rFonts w:ascii="Avenir LT Std 55 Roman" w:hAnsi="Avenir LT Std 55 Roman"/>
        </w:rPr>
        <w:t xml:space="preserve">. </w:t>
      </w:r>
      <w:r w:rsidRPr="00D617DE">
        <w:rPr>
          <w:rFonts w:ascii="Avenir LT Std 55 Roman" w:hAnsi="Avenir LT Std 55 Roman"/>
        </w:rPr>
        <w:t xml:space="preserve">The ability to require such </w:t>
      </w:r>
      <w:r w:rsidR="00360E3F" w:rsidRPr="00D617DE">
        <w:rPr>
          <w:rFonts w:ascii="Avenir LT Std 55 Roman" w:hAnsi="Avenir LT Std 55 Roman"/>
        </w:rPr>
        <w:t xml:space="preserve">mitigation </w:t>
      </w:r>
      <w:r w:rsidRPr="00D617DE">
        <w:rPr>
          <w:rFonts w:ascii="Avenir LT Std 55 Roman" w:hAnsi="Avenir LT Std 55 Roman"/>
        </w:rPr>
        <w:t xml:space="preserve">measures is within the purview of </w:t>
      </w:r>
      <w:r w:rsidR="00B4131A" w:rsidRPr="00D617DE">
        <w:rPr>
          <w:rFonts w:ascii="Avenir LT Std 55 Roman" w:hAnsi="Avenir LT Std 55 Roman"/>
        </w:rPr>
        <w:t>jurisdictions</w:t>
      </w:r>
      <w:r w:rsidR="00CF2626" w:rsidRPr="00D617DE">
        <w:rPr>
          <w:rFonts w:ascii="Avenir LT Std 55 Roman" w:hAnsi="Avenir LT Std 55 Roman"/>
        </w:rPr>
        <w:t xml:space="preserve"> </w:t>
      </w:r>
      <w:r w:rsidRPr="00D617DE">
        <w:rPr>
          <w:rFonts w:ascii="Avenir LT Std 55 Roman" w:hAnsi="Avenir LT Std 55 Roman"/>
        </w:rPr>
        <w:t xml:space="preserve">with </w:t>
      </w:r>
      <w:r w:rsidR="00360E3F" w:rsidRPr="00D617DE">
        <w:rPr>
          <w:rFonts w:ascii="Avenir LT Std 55 Roman" w:hAnsi="Avenir LT Std 55 Roman"/>
        </w:rPr>
        <w:t xml:space="preserve">discretionary </w:t>
      </w:r>
      <w:r w:rsidRPr="00D617DE">
        <w:rPr>
          <w:rFonts w:ascii="Avenir LT Std 55 Roman" w:hAnsi="Avenir LT Std 55 Roman"/>
        </w:rPr>
        <w:t>land use approval and/or permitting authority</w:t>
      </w:r>
      <w:r w:rsidR="005115C2" w:rsidRPr="00D617DE">
        <w:rPr>
          <w:rFonts w:ascii="Avenir LT Std 55 Roman" w:hAnsi="Avenir LT Std 55 Roman"/>
        </w:rPr>
        <w:t xml:space="preserve">. </w:t>
      </w:r>
      <w:r w:rsidRPr="00D617DE">
        <w:rPr>
          <w:rFonts w:ascii="Avenir LT Std 55 Roman" w:hAnsi="Avenir LT Std 55 Roman"/>
        </w:rPr>
        <w:t>Project</w:t>
      </w:r>
      <w:r w:rsidR="00544E5A" w:rsidRPr="00D617DE">
        <w:rPr>
          <w:rFonts w:ascii="Avenir LT Std 55 Roman" w:hAnsi="Avenir LT Std 55 Roman"/>
        </w:rPr>
        <w:noBreakHyphen/>
      </w:r>
      <w:r w:rsidRPr="00D617DE">
        <w:rPr>
          <w:rFonts w:ascii="Avenir LT Std 55 Roman" w:hAnsi="Avenir LT Std 55 Roman"/>
        </w:rPr>
        <w:t xml:space="preserve">specific impacts and mitigation would be identified during the project review process and carried out by agencies with </w:t>
      </w:r>
      <w:r w:rsidR="00360E3F" w:rsidRPr="00D617DE">
        <w:rPr>
          <w:rFonts w:ascii="Avenir LT Std 55 Roman" w:hAnsi="Avenir LT Std 55 Roman"/>
        </w:rPr>
        <w:t xml:space="preserve">discretionary project </w:t>
      </w:r>
      <w:r w:rsidRPr="00D617DE">
        <w:rPr>
          <w:rFonts w:ascii="Avenir LT Std 55 Roman" w:hAnsi="Avenir LT Std 55 Roman"/>
        </w:rPr>
        <w:t>approval authority</w:t>
      </w:r>
      <w:r w:rsidR="005115C2" w:rsidRPr="00D617DE">
        <w:rPr>
          <w:rFonts w:ascii="Avenir LT Std 55 Roman" w:hAnsi="Avenir LT Std 55 Roman"/>
        </w:rPr>
        <w:t xml:space="preserve">. </w:t>
      </w:r>
      <w:r w:rsidRPr="00D617DE">
        <w:rPr>
          <w:rFonts w:ascii="Avenir LT Std 55 Roman" w:hAnsi="Avenir LT Std 55 Roman"/>
        </w:rPr>
        <w:t xml:space="preserve">Recognized practices routinely required to avoid and/or minimize </w:t>
      </w:r>
      <w:r w:rsidR="00360E3F" w:rsidRPr="00D617DE">
        <w:rPr>
          <w:rFonts w:ascii="Avenir LT Std 55 Roman" w:hAnsi="Avenir LT Std 55 Roman"/>
        </w:rPr>
        <w:t xml:space="preserve">construction-phase </w:t>
      </w:r>
      <w:r w:rsidRPr="00D617DE">
        <w:rPr>
          <w:rFonts w:ascii="Avenir LT Std 55 Roman" w:hAnsi="Avenir LT Std 55 Roman"/>
        </w:rPr>
        <w:t>impacts to agriculture and forest resources include:</w:t>
      </w:r>
    </w:p>
    <w:p w14:paraId="195B9A7D" w14:textId="07C8D55B" w:rsidR="006761A8" w:rsidRPr="00D617DE" w:rsidRDefault="006761A8" w:rsidP="00930B0F">
      <w:pPr>
        <w:pStyle w:val="BodyText"/>
        <w:rPr>
          <w:rFonts w:ascii="Avenir LT Std 55 Roman" w:hAnsi="Avenir LT Std 55 Roman"/>
        </w:rPr>
      </w:pPr>
      <w:r w:rsidRPr="00D617DE">
        <w:rPr>
          <w:rFonts w:ascii="Avenir LT Std 55 Roman" w:hAnsi="Avenir LT Std 55 Roman"/>
        </w:rPr>
        <w:t xml:space="preserve">Proponents of new or modified facilities constructed </w:t>
      </w:r>
      <w:r w:rsidR="004869FE" w:rsidRPr="00D617DE">
        <w:rPr>
          <w:rFonts w:ascii="Avenir LT Std 55 Roman" w:hAnsi="Avenir LT Std 55 Roman"/>
        </w:rPr>
        <w:t>because of</w:t>
      </w:r>
      <w:r w:rsidRPr="00D617DE">
        <w:rPr>
          <w:rFonts w:ascii="Avenir LT Std 55 Roman" w:hAnsi="Avenir LT Std 55 Roman"/>
        </w:rPr>
        <w:t xml:space="preserve"> reasonably foreseeable compliance responses would coordinate with local or State land use agencies to seek entitlements for development including the completion of all necessary environmental review requirements (e.g., CEQA)</w:t>
      </w:r>
      <w:r w:rsidR="005115C2" w:rsidRPr="00D617DE">
        <w:rPr>
          <w:rFonts w:ascii="Avenir LT Std 55 Roman" w:hAnsi="Avenir LT Std 55 Roman"/>
        </w:rPr>
        <w:t xml:space="preserve">. </w:t>
      </w:r>
      <w:r w:rsidRPr="00D617DE">
        <w:rPr>
          <w:rFonts w:ascii="Avenir LT Std 55 Roman" w:hAnsi="Avenir LT Std 55 Roman"/>
        </w:rPr>
        <w:t>The local or State land use agency or governing body would certify that the environmental document was prepared in compliance with applicable regulations and would approve the project for development.</w:t>
      </w:r>
    </w:p>
    <w:p w14:paraId="6A425BB5" w14:textId="26CED251" w:rsidR="006761A8" w:rsidRPr="00D617DE" w:rsidRDefault="006761A8" w:rsidP="00930B0F">
      <w:pPr>
        <w:pStyle w:val="BodyText"/>
        <w:rPr>
          <w:rFonts w:ascii="Avenir LT Std 55 Roman" w:hAnsi="Avenir LT Std 55 Roman"/>
        </w:rPr>
      </w:pPr>
      <w:r w:rsidRPr="00D617DE">
        <w:rPr>
          <w:rFonts w:ascii="Avenir LT Std 55 Roman" w:hAnsi="Avenir LT Std 55 Roman"/>
        </w:rPr>
        <w:t>Based on the results of the environmental review, pr</w:t>
      </w:r>
      <w:r w:rsidR="00E54C01" w:rsidRPr="00D617DE">
        <w:rPr>
          <w:rFonts w:ascii="Avenir LT Std 55 Roman" w:hAnsi="Avenir LT Std 55 Roman"/>
        </w:rPr>
        <w:t>oject pr</w:t>
      </w:r>
      <w:r w:rsidRPr="00D617DE">
        <w:rPr>
          <w:rFonts w:ascii="Avenir LT Std 55 Roman" w:hAnsi="Avenir LT Std 55 Roman"/>
        </w:rPr>
        <w:t xml:space="preserve">oponents would implement all mitigation identified in the environmental document </w:t>
      </w:r>
      <w:r w:rsidR="00F90070" w:rsidRPr="00D617DE">
        <w:rPr>
          <w:rFonts w:ascii="Avenir LT Std 55 Roman" w:hAnsi="Avenir LT Std 55 Roman"/>
        </w:rPr>
        <w:t>to avoid</w:t>
      </w:r>
      <w:r w:rsidR="002105FF" w:rsidRPr="00D617DE">
        <w:rPr>
          <w:rFonts w:ascii="Avenir LT Std 55 Roman" w:hAnsi="Avenir LT Std 55 Roman"/>
        </w:rPr>
        <w:t xml:space="preserve"> </w:t>
      </w:r>
      <w:r w:rsidRPr="00D617DE">
        <w:rPr>
          <w:rFonts w:ascii="Avenir LT Std 55 Roman" w:hAnsi="Avenir LT Std 55 Roman"/>
        </w:rPr>
        <w:t>or substantially lessen the environmental impacts of the project</w:t>
      </w:r>
      <w:r w:rsidR="00AE4F8F" w:rsidRPr="00D617DE">
        <w:rPr>
          <w:rFonts w:ascii="Avenir LT Std 55 Roman" w:hAnsi="Avenir LT Std 55 Roman"/>
        </w:rPr>
        <w:t xml:space="preserve"> because </w:t>
      </w:r>
      <w:r w:rsidR="006F25F7" w:rsidRPr="00D617DE">
        <w:rPr>
          <w:rFonts w:ascii="Avenir LT Std 55 Roman" w:hAnsi="Avenir LT Std 55 Roman"/>
        </w:rPr>
        <w:t>CARB</w:t>
      </w:r>
      <w:r w:rsidRPr="00D617DE">
        <w:rPr>
          <w:rFonts w:ascii="Avenir LT Std 55 Roman" w:hAnsi="Avenir LT Std 55 Roman"/>
        </w:rPr>
        <w:t xml:space="preserve"> has no land use authority, mitigation is not within its purview to reduce potentially significant impacts to less-than-significant levels</w:t>
      </w:r>
      <w:r w:rsidR="005115C2" w:rsidRPr="00D617DE">
        <w:rPr>
          <w:rFonts w:ascii="Avenir LT Std 55 Roman" w:hAnsi="Avenir LT Std 55 Roman"/>
        </w:rPr>
        <w:t xml:space="preserve">. </w:t>
      </w:r>
      <w:r w:rsidRPr="00D617DE">
        <w:rPr>
          <w:rFonts w:ascii="Avenir LT Std 55 Roman" w:hAnsi="Avenir LT Std 55 Roman"/>
        </w:rPr>
        <w:t>Any mitigation specifically required for a new or modified facility would be determined by the local lead agency and future environmental documents by local and State lead agencies should include analysis of the following:</w:t>
      </w:r>
    </w:p>
    <w:p w14:paraId="0EC52593" w14:textId="7F037A6F" w:rsidR="00203751" w:rsidRPr="00D617DE" w:rsidRDefault="006761A8" w:rsidP="00F56146">
      <w:pPr>
        <w:pStyle w:val="Bullet1"/>
        <w:rPr>
          <w:rFonts w:ascii="Avenir LT Std 55 Roman" w:hAnsi="Avenir LT Std 55 Roman"/>
        </w:rPr>
      </w:pPr>
      <w:r w:rsidRPr="00D617DE">
        <w:rPr>
          <w:rFonts w:ascii="Avenir LT Std 55 Roman" w:hAnsi="Avenir LT Std 55 Roman"/>
        </w:rPr>
        <w:t>Avoid lands designated as Important Farmland</w:t>
      </w:r>
      <w:r w:rsidR="00766F51" w:rsidRPr="00D617DE">
        <w:rPr>
          <w:rFonts w:ascii="Avenir LT Std 55 Roman" w:hAnsi="Avenir LT Std 55 Roman"/>
        </w:rPr>
        <w:t xml:space="preserve"> (State defined Prime Farmland, Farmland of Statewide Importance, and Unique Farmland) </w:t>
      </w:r>
      <w:r w:rsidRPr="00D617DE">
        <w:rPr>
          <w:rFonts w:ascii="Avenir LT Std 55 Roman" w:hAnsi="Avenir LT Std 55 Roman"/>
        </w:rPr>
        <w:t>as defined by the Farmland Mapping and Monitoring Program.</w:t>
      </w:r>
      <w:r w:rsidR="00541A69" w:rsidRPr="00D617DE">
        <w:rPr>
          <w:rFonts w:ascii="Avenir LT Std 55 Roman" w:hAnsi="Avenir LT Std 55 Roman"/>
        </w:rPr>
        <w:t xml:space="preserve"> Before converting</w:t>
      </w:r>
      <w:r w:rsidR="00766F51" w:rsidRPr="00D617DE">
        <w:rPr>
          <w:rFonts w:ascii="Avenir LT Std 55 Roman" w:hAnsi="Avenir LT Std 55 Roman"/>
        </w:rPr>
        <w:t xml:space="preserve"> Important</w:t>
      </w:r>
      <w:r w:rsidR="00541A69" w:rsidRPr="00D617DE">
        <w:rPr>
          <w:rFonts w:ascii="Avenir LT Std 55 Roman" w:hAnsi="Avenir LT Std 55 Roman"/>
        </w:rPr>
        <w:t xml:space="preserve"> Farmland to non-agricultural use, a</w:t>
      </w:r>
      <w:r w:rsidRPr="00D617DE">
        <w:rPr>
          <w:rFonts w:ascii="Avenir LT Std 55 Roman" w:hAnsi="Avenir LT Std 55 Roman"/>
        </w:rPr>
        <w:t>nal</w:t>
      </w:r>
      <w:r w:rsidR="00541A69" w:rsidRPr="00D617DE">
        <w:rPr>
          <w:rFonts w:ascii="Avenir LT Std 55 Roman" w:hAnsi="Avenir LT Std 55 Roman"/>
        </w:rPr>
        <w:t>yze</w:t>
      </w:r>
      <w:r w:rsidRPr="00D617DE">
        <w:rPr>
          <w:rFonts w:ascii="Avenir LT Std 55 Roman" w:hAnsi="Avenir LT Std 55 Roman"/>
        </w:rPr>
        <w:t xml:space="preserve"> the feasibility of using farmland that is not designated as Important Farmland prior to deciding on the conversion of Important Farmland.</w:t>
      </w:r>
    </w:p>
    <w:p w14:paraId="3C3F36E5" w14:textId="77777777" w:rsidR="00360E3F" w:rsidRPr="00D617DE" w:rsidRDefault="00B119F8" w:rsidP="00F56146">
      <w:pPr>
        <w:pStyle w:val="Bullet1"/>
        <w:rPr>
          <w:rFonts w:ascii="Avenir LT Std 55 Roman" w:hAnsi="Avenir LT Std 55 Roman"/>
        </w:rPr>
      </w:pPr>
      <w:r w:rsidRPr="00D617DE">
        <w:rPr>
          <w:rFonts w:ascii="Avenir LT Std 55 Roman" w:hAnsi="Avenir LT Std 55 Roman"/>
        </w:rPr>
        <w:t xml:space="preserve">Avoid lands designated as forest land or </w:t>
      </w:r>
      <w:r w:rsidR="007F4D4D" w:rsidRPr="00D617DE">
        <w:rPr>
          <w:rFonts w:ascii="Avenir LT Std 55 Roman" w:hAnsi="Avenir LT Std 55 Roman"/>
        </w:rPr>
        <w:t>timberland</w:t>
      </w:r>
      <w:r w:rsidR="00AE4F8F" w:rsidRPr="00D617DE">
        <w:rPr>
          <w:rFonts w:ascii="Avenir LT Std 55 Roman" w:hAnsi="Avenir LT Std 55 Roman"/>
        </w:rPr>
        <w:t xml:space="preserve"> b</w:t>
      </w:r>
      <w:r w:rsidR="007F4D4D" w:rsidRPr="00D617DE">
        <w:rPr>
          <w:rFonts w:ascii="Avenir LT Std 55 Roman" w:hAnsi="Avenir LT Std 55 Roman"/>
        </w:rPr>
        <w:t>efore converting forestland or timberland to non-forest use, analyze the feasibility of using other lands prior to deciding on the conversion of forest land or timberland.</w:t>
      </w:r>
    </w:p>
    <w:p w14:paraId="6029B566" w14:textId="2ACF1B73" w:rsidR="006761A8" w:rsidRPr="00D617DE" w:rsidRDefault="006761A8" w:rsidP="00F56146">
      <w:pPr>
        <w:pStyle w:val="Bullet1"/>
        <w:rPr>
          <w:rFonts w:ascii="Avenir LT Std 55 Roman" w:hAnsi="Avenir LT Std 55 Roman"/>
        </w:rPr>
      </w:pPr>
      <w:r w:rsidRPr="00D617DE">
        <w:rPr>
          <w:rFonts w:ascii="Avenir LT Std 55 Roman" w:hAnsi="Avenir LT Std 55 Roman"/>
        </w:rPr>
        <w:t xml:space="preserve">Any mitigation </w:t>
      </w:r>
      <w:r w:rsidR="00203751" w:rsidRPr="00D617DE">
        <w:rPr>
          <w:rFonts w:ascii="Avenir LT Std 55 Roman" w:hAnsi="Avenir LT Std 55 Roman"/>
        </w:rPr>
        <w:t xml:space="preserve">for permanent conversion of </w:t>
      </w:r>
      <w:r w:rsidR="00766F51" w:rsidRPr="00D617DE">
        <w:rPr>
          <w:rFonts w:ascii="Avenir LT Std 55 Roman" w:hAnsi="Avenir LT Std 55 Roman"/>
        </w:rPr>
        <w:t xml:space="preserve">Important </w:t>
      </w:r>
      <w:r w:rsidR="00203751" w:rsidRPr="00D617DE">
        <w:rPr>
          <w:rFonts w:ascii="Avenir LT Std 55 Roman" w:hAnsi="Avenir LT Std 55 Roman"/>
        </w:rPr>
        <w:t xml:space="preserve">Farmland caused by </w:t>
      </w:r>
      <w:r w:rsidR="008E3E46" w:rsidRPr="00D617DE">
        <w:rPr>
          <w:rFonts w:ascii="Avenir LT Std 55 Roman" w:hAnsi="Avenir LT Std 55 Roman"/>
        </w:rPr>
        <w:t>facility</w:t>
      </w:r>
      <w:r w:rsidR="00203751" w:rsidRPr="00D617DE">
        <w:rPr>
          <w:rFonts w:ascii="Avenir LT Std 55 Roman" w:hAnsi="Avenir LT Std 55 Roman"/>
        </w:rPr>
        <w:t xml:space="preserve"> construction or modification shall</w:t>
      </w:r>
      <w:r w:rsidRPr="00D617DE">
        <w:rPr>
          <w:rFonts w:ascii="Avenir LT Std 55 Roman" w:hAnsi="Avenir LT Std 55 Roman"/>
        </w:rPr>
        <w:t xml:space="preserve"> be completed prior to the issuance of a grading or building permit by providing the permitting agency with written evidence of completion of the mitigation</w:t>
      </w:r>
      <w:r w:rsidR="005115C2" w:rsidRPr="00D617DE">
        <w:rPr>
          <w:rFonts w:ascii="Avenir LT Std 55 Roman" w:hAnsi="Avenir LT Std 55 Roman"/>
        </w:rPr>
        <w:t xml:space="preserve">. </w:t>
      </w:r>
      <w:r w:rsidRPr="00D617DE">
        <w:rPr>
          <w:rFonts w:ascii="Avenir LT Std 55 Roman" w:hAnsi="Avenir LT Std 55 Roman"/>
        </w:rPr>
        <w:t>Mitigation may include but is not limited to:</w:t>
      </w:r>
    </w:p>
    <w:p w14:paraId="3B20EB76" w14:textId="142E7969" w:rsidR="006761A8" w:rsidRPr="00D617DE" w:rsidRDefault="006761A8" w:rsidP="00930B0F">
      <w:pPr>
        <w:pStyle w:val="Bullet2"/>
        <w:rPr>
          <w:rFonts w:ascii="Avenir LT Std 55 Roman" w:hAnsi="Avenir LT Std 55 Roman"/>
        </w:rPr>
      </w:pPr>
      <w:r w:rsidRPr="00D617DE">
        <w:rPr>
          <w:rFonts w:ascii="Avenir LT Std 55 Roman" w:hAnsi="Avenir LT Std 55 Roman"/>
        </w:rPr>
        <w:t>Permanent preservation of off-site Important Farmland of equal or better agricultural quality, at a ratio of at least 1:1.</w:t>
      </w:r>
      <w:r w:rsidR="00203751" w:rsidRPr="00D617DE">
        <w:rPr>
          <w:rFonts w:ascii="Avenir LT Std 55 Roman" w:hAnsi="Avenir LT Std 55 Roman"/>
        </w:rPr>
        <w:t xml:space="preserve"> </w:t>
      </w:r>
      <w:r w:rsidRPr="00D617DE">
        <w:rPr>
          <w:rFonts w:ascii="Avenir LT Std 55 Roman" w:hAnsi="Avenir LT Std 55 Roman"/>
        </w:rPr>
        <w:t xml:space="preserve">Preservation may include the purchase of agricultural conservation easement(s); purchase of credits from an established agricultural farmland mitigation bank; contribution of agricultural land or equivalent funding to an organization that provides for the preservation of </w:t>
      </w:r>
      <w:r w:rsidR="00766F51" w:rsidRPr="00D617DE">
        <w:rPr>
          <w:rFonts w:ascii="Avenir LT Std 55 Roman" w:hAnsi="Avenir LT Std 55 Roman"/>
        </w:rPr>
        <w:t xml:space="preserve">Important </w:t>
      </w:r>
      <w:r w:rsidR="00203751" w:rsidRPr="00D617DE">
        <w:rPr>
          <w:rFonts w:ascii="Avenir LT Std 55 Roman" w:hAnsi="Avenir LT Std 55 Roman"/>
        </w:rPr>
        <w:t>F</w:t>
      </w:r>
      <w:r w:rsidRPr="00D617DE">
        <w:rPr>
          <w:rFonts w:ascii="Avenir LT Std 55 Roman" w:hAnsi="Avenir LT Std 55 Roman"/>
        </w:rPr>
        <w:t>armland towards the ultimate purchase of an agricultural conservation easement.</w:t>
      </w:r>
    </w:p>
    <w:p w14:paraId="78F5ECCC" w14:textId="77777777" w:rsidR="00203751" w:rsidRPr="00D617DE" w:rsidRDefault="006761A8" w:rsidP="00930B0F">
      <w:pPr>
        <w:pStyle w:val="Bullet2"/>
        <w:rPr>
          <w:rFonts w:ascii="Avenir LT Std 55 Roman" w:hAnsi="Avenir LT Std 55 Roman"/>
        </w:rPr>
      </w:pPr>
      <w:r w:rsidRPr="00D617DE">
        <w:rPr>
          <w:rFonts w:ascii="Avenir LT Std 55 Roman" w:hAnsi="Avenir LT Std 55 Roman"/>
        </w:rPr>
        <w:t>Participation in any agricultural land mitigation program, including local government maintained, that provides equal or more effective mitigation than the measures listed.</w:t>
      </w:r>
    </w:p>
    <w:p w14:paraId="0D8A53A3" w14:textId="7F10D4DC" w:rsidR="008E3E46" w:rsidRPr="00D617DE" w:rsidRDefault="008E3E46" w:rsidP="00F56146">
      <w:pPr>
        <w:pStyle w:val="Bullet1"/>
        <w:rPr>
          <w:rFonts w:ascii="Avenir LT Std 55 Roman" w:hAnsi="Avenir LT Std 55 Roman"/>
        </w:rPr>
      </w:pPr>
      <w:r w:rsidRPr="00D617DE">
        <w:rPr>
          <w:rFonts w:ascii="Avenir LT Std 55 Roman" w:hAnsi="Avenir LT Std 55 Roman"/>
        </w:rPr>
        <w:t>Any mitigation for permanent conversion of forest land or timberland caused by facility construction or modification shall be completed prior to the issuance of a grading or building permit by providing the permitting agency with written evidence of completion of the mitigation</w:t>
      </w:r>
      <w:r w:rsidR="005115C2" w:rsidRPr="00D617DE">
        <w:rPr>
          <w:rFonts w:ascii="Avenir LT Std 55 Roman" w:hAnsi="Avenir LT Std 55 Roman"/>
        </w:rPr>
        <w:t xml:space="preserve">. </w:t>
      </w:r>
      <w:r w:rsidRPr="00D617DE">
        <w:rPr>
          <w:rFonts w:ascii="Avenir LT Std 55 Roman" w:hAnsi="Avenir LT Std 55 Roman"/>
        </w:rPr>
        <w:t>Mitigation may include but is not limited to</w:t>
      </w:r>
      <w:r w:rsidR="00731113" w:rsidRPr="00D617DE">
        <w:rPr>
          <w:rFonts w:ascii="Avenir LT Std 55 Roman" w:hAnsi="Avenir LT Std 55 Roman"/>
        </w:rPr>
        <w:t xml:space="preserve"> p</w:t>
      </w:r>
      <w:r w:rsidRPr="00D617DE">
        <w:rPr>
          <w:rFonts w:ascii="Avenir LT Std 55 Roman" w:hAnsi="Avenir LT Std 55 Roman"/>
        </w:rPr>
        <w:t xml:space="preserve">ermanent preservation of forest land </w:t>
      </w:r>
      <w:r w:rsidR="00416FD2" w:rsidRPr="00D617DE">
        <w:rPr>
          <w:rFonts w:ascii="Avenir LT Std 55 Roman" w:hAnsi="Avenir LT Std 55 Roman"/>
        </w:rPr>
        <w:t xml:space="preserve">or timberland of </w:t>
      </w:r>
      <w:r w:rsidR="00731113" w:rsidRPr="00D617DE">
        <w:rPr>
          <w:rFonts w:ascii="Avenir LT Std 55 Roman" w:hAnsi="Avenir LT Std 55 Roman"/>
        </w:rPr>
        <w:t>equal or better quality at a ratio of 1:1</w:t>
      </w:r>
      <w:r w:rsidR="00766F51" w:rsidRPr="00D617DE">
        <w:rPr>
          <w:rFonts w:ascii="Avenir LT Std 55 Roman" w:hAnsi="Avenir LT Std 55 Roman"/>
        </w:rPr>
        <w:t xml:space="preserve"> or 1.5:1</w:t>
      </w:r>
      <w:r w:rsidR="00202ECF" w:rsidRPr="00D617DE">
        <w:rPr>
          <w:rFonts w:ascii="Avenir LT Std 55 Roman" w:hAnsi="Avenir LT Std 55 Roman"/>
        </w:rPr>
        <w:t xml:space="preserve"> because some lost ecological value may not be replaceable</w:t>
      </w:r>
      <w:r w:rsidR="005115C2" w:rsidRPr="00D617DE">
        <w:rPr>
          <w:rFonts w:ascii="Avenir LT Std 55 Roman" w:hAnsi="Avenir LT Std 55 Roman"/>
        </w:rPr>
        <w:t xml:space="preserve">. </w:t>
      </w:r>
      <w:r w:rsidR="00731113" w:rsidRPr="00D617DE">
        <w:rPr>
          <w:rFonts w:ascii="Avenir LT Std 55 Roman" w:hAnsi="Avenir LT Std 55 Roman"/>
        </w:rPr>
        <w:t>Preservation may include purchase of eas</w:t>
      </w:r>
      <w:r w:rsidR="0022184E" w:rsidRPr="00D617DE">
        <w:rPr>
          <w:rFonts w:ascii="Avenir LT Std 55 Roman" w:hAnsi="Avenir LT Std 55 Roman"/>
        </w:rPr>
        <w:t>e</w:t>
      </w:r>
      <w:r w:rsidR="00731113" w:rsidRPr="00D617DE">
        <w:rPr>
          <w:rFonts w:ascii="Avenir LT Std 55 Roman" w:hAnsi="Avenir LT Std 55 Roman"/>
        </w:rPr>
        <w:t>ments</w:t>
      </w:r>
      <w:r w:rsidR="0022184E" w:rsidRPr="00D617DE">
        <w:rPr>
          <w:rFonts w:ascii="Avenir LT Std 55 Roman" w:hAnsi="Avenir LT Std 55 Roman"/>
        </w:rPr>
        <w:t xml:space="preserve"> </w:t>
      </w:r>
      <w:r w:rsidR="00731113" w:rsidRPr="00D617DE">
        <w:rPr>
          <w:rFonts w:ascii="Avenir LT Std 55 Roman" w:hAnsi="Avenir LT Std 55 Roman"/>
        </w:rPr>
        <w:t xml:space="preserve">or contribution of funds </w:t>
      </w:r>
      <w:r w:rsidR="0022184E" w:rsidRPr="00D617DE">
        <w:rPr>
          <w:rFonts w:ascii="Avenir LT Std 55 Roman" w:hAnsi="Avenir LT Std 55 Roman"/>
        </w:rPr>
        <w:t>to</w:t>
      </w:r>
      <w:r w:rsidR="00731113" w:rsidRPr="00D617DE">
        <w:rPr>
          <w:rFonts w:ascii="Avenir LT Std 55 Roman" w:hAnsi="Avenir LT Std 55 Roman"/>
        </w:rPr>
        <w:t xml:space="preserve"> a land trust or other agency.</w:t>
      </w:r>
    </w:p>
    <w:p w14:paraId="0EB73BB5" w14:textId="291BA586" w:rsidR="00A463EE" w:rsidRPr="00D617DE" w:rsidRDefault="00013A08" w:rsidP="00930B0F">
      <w:pPr>
        <w:pStyle w:val="BodyText12ptBefore"/>
        <w:rPr>
          <w:rFonts w:ascii="Avenir LT Std 55 Roman" w:hAnsi="Avenir LT Std 55 Roman"/>
        </w:rPr>
      </w:pPr>
      <w:r w:rsidRPr="00D617DE">
        <w:rPr>
          <w:rFonts w:ascii="Avenir LT Std 55 Roman" w:hAnsi="Avenir LT Std 55 Roman"/>
        </w:rPr>
        <w:t>The authorit</w:t>
      </w:r>
      <w:r w:rsidR="00CE5042" w:rsidRPr="00D617DE">
        <w:rPr>
          <w:rFonts w:ascii="Avenir LT Std 55 Roman" w:hAnsi="Avenir LT Std 55 Roman"/>
        </w:rPr>
        <w:t>y to</w:t>
      </w:r>
      <w:r w:rsidR="00BC029D" w:rsidRPr="00D617DE">
        <w:rPr>
          <w:rFonts w:ascii="Avenir LT Std 55 Roman" w:hAnsi="Avenir LT Std 55 Roman"/>
        </w:rPr>
        <w:t xml:space="preserve"> determine project-level impacts and require project-level mitigation lies with land use and/or permitting agencies for individual projects, and the programmatic level of analysis associated with this EA does not attempt to address project-specific details of mitigation</w:t>
      </w:r>
      <w:r w:rsidR="00CE5042" w:rsidRPr="00D617DE">
        <w:rPr>
          <w:rFonts w:ascii="Avenir LT Std 55 Roman" w:hAnsi="Avenir LT Std 55 Roman"/>
        </w:rPr>
        <w:t>. As such</w:t>
      </w:r>
      <w:r w:rsidR="00BC029D" w:rsidRPr="00D617DE">
        <w:rPr>
          <w:rFonts w:ascii="Avenir LT Std 55 Roman" w:hAnsi="Avenir LT Std 55 Roman"/>
        </w:rPr>
        <w:t>, there is inherent uncertainty in the degree of mitigation that may ultimately b</w:t>
      </w:r>
      <w:r w:rsidR="00276C08" w:rsidRPr="00D617DE">
        <w:rPr>
          <w:rFonts w:ascii="Avenir LT Std 55 Roman" w:hAnsi="Avenir LT Std 55 Roman"/>
        </w:rPr>
        <w:t>e</w:t>
      </w:r>
      <w:r w:rsidR="00BC029D" w:rsidRPr="00D617DE">
        <w:rPr>
          <w:rFonts w:ascii="Avenir LT Std 55 Roman" w:hAnsi="Avenir LT Std 55 Roman"/>
        </w:rPr>
        <w:t xml:space="preserve"> implemented to reduce potentially significant impacts related to the conversion of agriculture and forest resources.</w:t>
      </w:r>
      <w:r w:rsidR="00B31270" w:rsidRPr="00D617DE">
        <w:rPr>
          <w:rFonts w:ascii="Avenir LT Std 55 Roman" w:hAnsi="Avenir LT Std 55 Roman"/>
        </w:rPr>
        <w:t xml:space="preserve"> </w:t>
      </w:r>
    </w:p>
    <w:p w14:paraId="267A37AB" w14:textId="77777777" w:rsidR="00084601" w:rsidRPr="00D617DE" w:rsidRDefault="006761A8" w:rsidP="00930B0F">
      <w:pPr>
        <w:pStyle w:val="BodyText"/>
        <w:rPr>
          <w:rFonts w:ascii="Avenir LT Std 55 Roman" w:hAnsi="Avenir LT Std 55 Roman"/>
        </w:rPr>
      </w:pPr>
      <w:r w:rsidRPr="00D617DE">
        <w:rPr>
          <w:rFonts w:ascii="Avenir LT Std 55 Roman" w:hAnsi="Avenir LT Std 55 Roman"/>
        </w:rPr>
        <w:t xml:space="preserve">Consequently, while impacts could be reduced to a less-than-significant level by land use and/or permitting agency conditions of approval, this EA takes the conservative approach in its post-mitigation significance conclusion and discloses, for CEQA compliance purposes, that </w:t>
      </w:r>
      <w:r w:rsidR="0022184E" w:rsidRPr="00D617DE">
        <w:rPr>
          <w:rFonts w:ascii="Avenir LT Std 55 Roman" w:hAnsi="Avenir LT Std 55 Roman"/>
        </w:rPr>
        <w:t xml:space="preserve">short-term operational-related and long-term operational-related </w:t>
      </w:r>
      <w:r w:rsidRPr="00D617DE">
        <w:rPr>
          <w:rFonts w:ascii="Avenir LT Std 55 Roman" w:hAnsi="Avenir LT Std 55 Roman"/>
        </w:rPr>
        <w:t xml:space="preserve">impacts to agriculture and forest resources resulting from the </w:t>
      </w:r>
      <w:r w:rsidR="0022184E" w:rsidRPr="00D617DE">
        <w:rPr>
          <w:rFonts w:ascii="Avenir LT Std 55 Roman" w:hAnsi="Avenir LT Std 55 Roman"/>
        </w:rPr>
        <w:t xml:space="preserve">Proposed Project </w:t>
      </w:r>
      <w:r w:rsidR="00B175B0" w:rsidRPr="00D617DE">
        <w:rPr>
          <w:rFonts w:ascii="Avenir LT Std 55 Roman" w:hAnsi="Avenir LT Std 55 Roman"/>
        </w:rPr>
        <w:t>w</w:t>
      </w:r>
      <w:r w:rsidR="00196AD2" w:rsidRPr="00D617DE">
        <w:rPr>
          <w:rFonts w:ascii="Avenir LT Std 55 Roman" w:hAnsi="Avenir LT Std 55 Roman"/>
        </w:rPr>
        <w:t>ould</w:t>
      </w:r>
      <w:r w:rsidR="0022184E" w:rsidRPr="00D617DE">
        <w:rPr>
          <w:rFonts w:ascii="Avenir LT Std 55 Roman" w:hAnsi="Avenir LT Std 55 Roman"/>
        </w:rPr>
        <w:t xml:space="preserve"> be </w:t>
      </w:r>
      <w:r w:rsidRPr="00D617DE">
        <w:rPr>
          <w:rFonts w:ascii="Avenir LT Std 55 Roman" w:hAnsi="Avenir LT Std 55 Roman"/>
          <w:b/>
        </w:rPr>
        <w:t>potentially significant and unavoidable</w:t>
      </w:r>
      <w:bookmarkStart w:id="213" w:name="_Hlk510759678"/>
      <w:bookmarkEnd w:id="212"/>
      <w:r w:rsidR="00334CB9" w:rsidRPr="00D617DE">
        <w:rPr>
          <w:rFonts w:ascii="Avenir LT Std 55 Roman" w:hAnsi="Avenir LT Std 55 Roman"/>
        </w:rPr>
        <w:t>.</w:t>
      </w:r>
    </w:p>
    <w:p w14:paraId="39B65557" w14:textId="3BFF93C8" w:rsidR="00CC5814" w:rsidRPr="00D617DE" w:rsidRDefault="00CC5814" w:rsidP="009035FA">
      <w:pPr>
        <w:pStyle w:val="Heading3"/>
        <w:rPr>
          <w:rFonts w:ascii="Avenir LT Std 55 Roman" w:hAnsi="Avenir LT Std 55 Roman"/>
        </w:rPr>
      </w:pPr>
      <w:bookmarkStart w:id="214" w:name="_Toc18066556"/>
      <w:bookmarkStart w:id="215" w:name="_Toc71723459"/>
      <w:bookmarkStart w:id="216" w:name="_Toc130242425"/>
      <w:bookmarkEnd w:id="213"/>
      <w:r w:rsidRPr="00D617DE">
        <w:rPr>
          <w:rFonts w:ascii="Avenir LT Std 55 Roman" w:hAnsi="Avenir LT Std 55 Roman"/>
        </w:rPr>
        <w:t>Air Quality</w:t>
      </w:r>
      <w:bookmarkEnd w:id="214"/>
      <w:bookmarkEnd w:id="215"/>
      <w:bookmarkEnd w:id="216"/>
      <w:r w:rsidR="00C242A7" w:rsidRPr="00D617DE">
        <w:rPr>
          <w:rFonts w:ascii="Avenir LT Std 55 Roman" w:hAnsi="Avenir LT Std 55 Roman"/>
        </w:rPr>
        <w:t xml:space="preserve"> </w:t>
      </w:r>
    </w:p>
    <w:p w14:paraId="22F4C99E" w14:textId="77777777" w:rsidR="00BC029D" w:rsidRPr="00D617DE" w:rsidRDefault="00BC029D" w:rsidP="009035FA">
      <w:pPr>
        <w:pStyle w:val="ImpactNo"/>
        <w:rPr>
          <w:rFonts w:ascii="Avenir LT Std 55 Roman" w:hAnsi="Avenir LT Std 55 Roman"/>
        </w:rPr>
      </w:pPr>
      <w:r w:rsidRPr="00D617DE">
        <w:rPr>
          <w:rFonts w:ascii="Avenir LT Std 55 Roman" w:hAnsi="Avenir LT Std 55 Roman"/>
        </w:rPr>
        <w:t xml:space="preserve">Impact 3-1: </w:t>
      </w:r>
      <w:r w:rsidR="0035582E" w:rsidRPr="00D617DE">
        <w:rPr>
          <w:rFonts w:ascii="Avenir LT Std 55 Roman" w:hAnsi="Avenir LT Std 55 Roman"/>
        </w:rPr>
        <w:t xml:space="preserve">Short-Term </w:t>
      </w:r>
      <w:r w:rsidRPr="00D617DE">
        <w:rPr>
          <w:rFonts w:ascii="Avenir LT Std 55 Roman" w:hAnsi="Avenir LT Std 55 Roman"/>
        </w:rPr>
        <w:t>Construction-Related Effects to Air Quality</w:t>
      </w:r>
    </w:p>
    <w:p w14:paraId="01137ED7" w14:textId="193591FA" w:rsidR="00853063" w:rsidRPr="00D617DE" w:rsidRDefault="00F60358" w:rsidP="00930B0F">
      <w:pPr>
        <w:pStyle w:val="BodyText"/>
        <w:rPr>
          <w:rFonts w:ascii="Avenir LT Std 55 Roman" w:hAnsi="Avenir LT Std 55 Roman"/>
        </w:rPr>
      </w:pPr>
      <w:bookmarkStart w:id="217" w:name="_Hlk107927880"/>
      <w:r w:rsidRPr="00D617DE">
        <w:rPr>
          <w:rFonts w:ascii="Avenir LT Std 55 Roman" w:hAnsi="Avenir LT Std 55 Roman"/>
        </w:rPr>
        <w:t>Implementation of the Proposed Project could result in an increase in manufacturing and associated facilities to increase the supply of ZE</w:t>
      </w:r>
      <w:r w:rsidR="00DF30A8" w:rsidRPr="00D617DE">
        <w:rPr>
          <w:rFonts w:ascii="Avenir LT Std 55 Roman" w:hAnsi="Avenir LT Std 55 Roman"/>
        </w:rPr>
        <w:t>V</w:t>
      </w:r>
      <w:r w:rsidRPr="00D617DE">
        <w:rPr>
          <w:rFonts w:ascii="Avenir LT Std 55 Roman" w:hAnsi="Avenir LT Std 55 Roman"/>
        </w:rPr>
        <w:t xml:space="preserve">s, along with construction of new hydrogen fueling stations and electric vehicle charging stations to support </w:t>
      </w:r>
      <w:r w:rsidR="00DF30A8" w:rsidRPr="00D617DE">
        <w:rPr>
          <w:rFonts w:ascii="Avenir LT Std 55 Roman" w:hAnsi="Avenir LT Std 55 Roman"/>
        </w:rPr>
        <w:t xml:space="preserve">ZEV </w:t>
      </w:r>
      <w:r w:rsidRPr="00D617DE">
        <w:rPr>
          <w:rFonts w:ascii="Avenir LT Std 55 Roman" w:hAnsi="Avenir LT Std 55 Roman"/>
        </w:rPr>
        <w:t xml:space="preserve">operations and associated increase in hydrogen fuel supply and transportation. </w:t>
      </w:r>
      <w:bookmarkEnd w:id="217"/>
      <w:r w:rsidR="005F2639" w:rsidRPr="00D617DE">
        <w:rPr>
          <w:rFonts w:ascii="Avenir LT Std 55 Roman" w:hAnsi="Avenir LT Std 55 Roman"/>
        </w:rPr>
        <w:t>Robust modeling efforts by CEC have estimated that 157,000 chargers will be necessary by 2030</w:t>
      </w:r>
      <w:r w:rsidR="001F1E7F" w:rsidRPr="00D617DE">
        <w:rPr>
          <w:rFonts w:ascii="Avenir LT Std 55 Roman" w:hAnsi="Avenir LT Std 55 Roman"/>
        </w:rPr>
        <w:t xml:space="preserve"> and 258,</w:t>
      </w:r>
      <w:r w:rsidR="00826177" w:rsidRPr="00D617DE">
        <w:rPr>
          <w:rFonts w:ascii="Avenir LT Std 55 Roman" w:hAnsi="Avenir LT Std 55 Roman"/>
        </w:rPr>
        <w:t>000 chargers by</w:t>
      </w:r>
      <w:r w:rsidR="00D36401" w:rsidRPr="00D617DE">
        <w:rPr>
          <w:rFonts w:ascii="Avenir LT Std 55 Roman" w:hAnsi="Avenir LT Std 55 Roman"/>
        </w:rPr>
        <w:t xml:space="preserve"> 2037</w:t>
      </w:r>
      <w:r w:rsidR="005F2639" w:rsidRPr="00D617DE">
        <w:rPr>
          <w:rFonts w:ascii="Avenir LT Std 55 Roman" w:hAnsi="Avenir LT Std 55 Roman"/>
        </w:rPr>
        <w:t xml:space="preserve"> to support medium</w:t>
      </w:r>
      <w:r w:rsidR="0079438A" w:rsidRPr="00D617DE">
        <w:rPr>
          <w:rFonts w:ascii="Avenir LT Std 55 Roman" w:hAnsi="Avenir LT Std 55 Roman"/>
        </w:rPr>
        <w:t xml:space="preserve">-and </w:t>
      </w:r>
      <w:r w:rsidR="005F2639" w:rsidRPr="00D617DE">
        <w:rPr>
          <w:rFonts w:ascii="Avenir LT Std 55 Roman" w:hAnsi="Avenir LT Std 55 Roman"/>
        </w:rPr>
        <w:t>heavy-duty vehicle electrification.</w:t>
      </w:r>
      <w:r w:rsidR="007E5A17" w:rsidRPr="00D617DE">
        <w:rPr>
          <w:rFonts w:ascii="Avenir LT Std 55 Roman" w:hAnsi="Avenir LT Std 55 Roman"/>
          <w:vertAlign w:val="superscript"/>
        </w:rPr>
        <w:footnoteReference w:id="23"/>
      </w:r>
      <w:r w:rsidR="002E45BE" w:rsidRPr="00D617DE">
        <w:rPr>
          <w:rFonts w:ascii="Avenir LT Std 55 Roman" w:hAnsi="Avenir LT Std 55 Roman"/>
          <w:vertAlign w:val="superscript"/>
        </w:rPr>
        <w:t>,</w:t>
      </w:r>
      <w:r w:rsidR="00D36401" w:rsidRPr="00D617DE">
        <w:rPr>
          <w:rFonts w:ascii="Avenir LT Std 55 Roman" w:hAnsi="Avenir LT Std 55 Roman"/>
          <w:vertAlign w:val="superscript"/>
        </w:rPr>
        <w:footnoteReference w:id="24"/>
      </w:r>
      <w:r w:rsidR="005F2639" w:rsidRPr="00D617DE">
        <w:rPr>
          <w:rFonts w:ascii="Avenir LT Std 55 Roman" w:hAnsi="Avenir LT Std 55 Roman"/>
        </w:rPr>
        <w:t xml:space="preserve"> </w:t>
      </w:r>
      <w:r w:rsidR="00944D0B" w:rsidRPr="00D617DE">
        <w:rPr>
          <w:rFonts w:ascii="Avenir LT Std 55 Roman" w:hAnsi="Avenir LT Std 55 Roman"/>
        </w:rPr>
        <w:t>This charging need will initially be focused “behind the fence” through depot charging, but publicly accessible options will be needed to enable a widespread charging network for long-range and interstate travels.</w:t>
      </w:r>
      <w:r w:rsidR="00C6483B" w:rsidRPr="00D617DE">
        <w:rPr>
          <w:rFonts w:ascii="Avenir LT Std 55 Roman" w:hAnsi="Avenir LT Std 55 Roman"/>
        </w:rPr>
        <w:t xml:space="preserve"> </w:t>
      </w:r>
      <w:r w:rsidR="009434CA" w:rsidRPr="00D617DE">
        <w:rPr>
          <w:rFonts w:ascii="Avenir LT Std 55 Roman" w:hAnsi="Avenir LT Std 55 Roman"/>
        </w:rPr>
        <w:t>In addition, t</w:t>
      </w:r>
      <w:r w:rsidR="00C6483B" w:rsidRPr="00D617DE">
        <w:rPr>
          <w:rFonts w:ascii="Avenir LT Std 55 Roman" w:hAnsi="Avenir LT Std 55 Roman"/>
        </w:rPr>
        <w:t>he California Fuel Cell Partnership</w:t>
      </w:r>
      <w:r w:rsidR="00B43426" w:rsidRPr="00D617DE">
        <w:rPr>
          <w:rFonts w:ascii="Avenir LT Std 55 Roman" w:hAnsi="Avenir LT Std 55 Roman"/>
        </w:rPr>
        <w:t xml:space="preserve"> suggests that </w:t>
      </w:r>
      <w:r w:rsidR="00A22AFD" w:rsidRPr="00D617DE">
        <w:rPr>
          <w:rFonts w:ascii="Avenir LT Std 55 Roman" w:hAnsi="Avenir LT Std 55 Roman"/>
        </w:rPr>
        <w:t>200 heavy-duty hydrogen stations</w:t>
      </w:r>
      <w:r w:rsidR="00660B62" w:rsidRPr="00D617DE">
        <w:rPr>
          <w:rFonts w:ascii="Avenir LT Std 55 Roman" w:hAnsi="Avenir LT Std 55 Roman"/>
        </w:rPr>
        <w:t xml:space="preserve"> by 2035 would be needed to support an interim milestone of 70,000</w:t>
      </w:r>
      <w:r w:rsidR="00836D19" w:rsidRPr="00D617DE">
        <w:rPr>
          <w:rFonts w:ascii="Avenir LT Std 55 Roman" w:hAnsi="Avenir LT Std 55 Roman"/>
        </w:rPr>
        <w:t xml:space="preserve"> Class 8 FCEVs</w:t>
      </w:r>
      <w:r w:rsidR="00542A2F" w:rsidRPr="00D617DE">
        <w:rPr>
          <w:rFonts w:ascii="Avenir LT Std 55 Roman" w:hAnsi="Avenir LT Std 55 Roman"/>
        </w:rPr>
        <w:t xml:space="preserve"> and would represent</w:t>
      </w:r>
      <w:r w:rsidR="00126D33" w:rsidRPr="00D617DE">
        <w:rPr>
          <w:rFonts w:ascii="Avenir LT Std 55 Roman" w:hAnsi="Avenir LT Std 55 Roman"/>
        </w:rPr>
        <w:t xml:space="preserve"> a “market </w:t>
      </w:r>
      <w:r w:rsidR="00332C32" w:rsidRPr="00D617DE">
        <w:rPr>
          <w:rFonts w:ascii="Avenir LT Std 55 Roman" w:hAnsi="Avenir LT Std 55 Roman"/>
        </w:rPr>
        <w:t>sustainability tipping point</w:t>
      </w:r>
      <w:r w:rsidR="00E25033" w:rsidRPr="00D617DE">
        <w:rPr>
          <w:rFonts w:ascii="Avenir LT Std 55 Roman" w:hAnsi="Avenir LT Std 55 Roman"/>
        </w:rPr>
        <w:t>.”</w:t>
      </w:r>
      <w:r w:rsidR="00254D0A" w:rsidRPr="00D617DE">
        <w:rPr>
          <w:rFonts w:ascii="Avenir LT Std 55 Roman" w:hAnsi="Avenir LT Std 55 Roman"/>
          <w:vertAlign w:val="superscript"/>
        </w:rPr>
        <w:footnoteReference w:id="25"/>
      </w:r>
      <w:r w:rsidR="00944D0B" w:rsidRPr="00D617DE">
        <w:rPr>
          <w:rFonts w:ascii="Avenir LT Std 55 Roman" w:hAnsi="Avenir LT Std 55 Roman"/>
        </w:rPr>
        <w:t xml:space="preserve"> </w:t>
      </w:r>
      <w:r w:rsidR="00853063" w:rsidRPr="00D617DE">
        <w:rPr>
          <w:rFonts w:ascii="Avenir LT Std 55 Roman" w:hAnsi="Avenir LT Std 55 Roman"/>
        </w:rPr>
        <w:t xml:space="preserve">Construction-related activities, if they occur, would be anticipated to result in an increase in </w:t>
      </w:r>
      <w:r w:rsidR="004C4A97" w:rsidRPr="00D617DE">
        <w:rPr>
          <w:rFonts w:ascii="Avenir LT Std 55 Roman" w:hAnsi="Avenir LT Std 55 Roman"/>
        </w:rPr>
        <w:t>c</w:t>
      </w:r>
      <w:r w:rsidR="00966BBE" w:rsidRPr="00D617DE">
        <w:rPr>
          <w:rFonts w:ascii="Avenir LT Std 55 Roman" w:hAnsi="Avenir LT Std 55 Roman"/>
        </w:rPr>
        <w:t>riteria air pollutant</w:t>
      </w:r>
      <w:r w:rsidR="004C4A97" w:rsidRPr="00D617DE">
        <w:rPr>
          <w:rFonts w:ascii="Avenir LT Std 55 Roman" w:hAnsi="Avenir LT Std 55 Roman"/>
        </w:rPr>
        <w:t>s</w:t>
      </w:r>
      <w:r w:rsidR="00853063" w:rsidRPr="00D617DE">
        <w:rPr>
          <w:rFonts w:ascii="Avenir LT Std 55 Roman" w:hAnsi="Avenir LT Std 55 Roman"/>
        </w:rPr>
        <w:t xml:space="preserve"> and </w:t>
      </w:r>
      <w:r w:rsidR="00CE5042" w:rsidRPr="00D617DE">
        <w:rPr>
          <w:rFonts w:ascii="Avenir LT Std 55 Roman" w:hAnsi="Avenir LT Std 55 Roman"/>
        </w:rPr>
        <w:t>toxic air contaminants (</w:t>
      </w:r>
      <w:r w:rsidR="00853063" w:rsidRPr="00D617DE">
        <w:rPr>
          <w:rFonts w:ascii="Avenir LT Std 55 Roman" w:hAnsi="Avenir LT Std 55 Roman"/>
        </w:rPr>
        <w:t>TACs</w:t>
      </w:r>
      <w:r w:rsidR="00CE5042" w:rsidRPr="00D617DE">
        <w:rPr>
          <w:rFonts w:ascii="Avenir LT Std 55 Roman" w:hAnsi="Avenir LT Std 55 Roman"/>
        </w:rPr>
        <w:t>)</w:t>
      </w:r>
      <w:r w:rsidR="00853063" w:rsidRPr="00D617DE">
        <w:rPr>
          <w:rFonts w:ascii="Avenir LT Std 55 Roman" w:hAnsi="Avenir LT Std 55 Roman"/>
        </w:rPr>
        <w:t xml:space="preserve"> (e.g., use of heavy</w:t>
      </w:r>
      <w:r w:rsidR="00C25E87" w:rsidRPr="00D617DE">
        <w:rPr>
          <w:rFonts w:ascii="Avenir LT Std 55 Roman" w:hAnsi="Avenir LT Std 55 Roman"/>
        </w:rPr>
        <w:noBreakHyphen/>
      </w:r>
      <w:r w:rsidR="00853063" w:rsidRPr="00D617DE">
        <w:rPr>
          <w:rFonts w:ascii="Avenir LT Std 55 Roman" w:hAnsi="Avenir LT Std 55 Roman"/>
        </w:rPr>
        <w:t>duty construction equipment</w:t>
      </w:r>
      <w:r w:rsidR="00E8490A" w:rsidRPr="00D617DE">
        <w:rPr>
          <w:rFonts w:ascii="Avenir LT Std 55 Roman" w:hAnsi="Avenir LT Std 55 Roman"/>
        </w:rPr>
        <w:t xml:space="preserve"> for grading,</w:t>
      </w:r>
      <w:r w:rsidR="004F4342" w:rsidRPr="00D617DE">
        <w:rPr>
          <w:rFonts w:ascii="Avenir LT Std 55 Roman" w:hAnsi="Avenir LT Std 55 Roman"/>
        </w:rPr>
        <w:t xml:space="preserve"> trenching, etc</w:t>
      </w:r>
      <w:r w:rsidR="00FC0D74" w:rsidRPr="00D617DE">
        <w:rPr>
          <w:rFonts w:ascii="Avenir LT Std 55 Roman" w:hAnsi="Avenir LT Std 55 Roman"/>
        </w:rPr>
        <w:t>.</w:t>
      </w:r>
      <w:r w:rsidR="00853063" w:rsidRPr="00D617DE">
        <w:rPr>
          <w:rFonts w:ascii="Avenir LT Std 55 Roman" w:hAnsi="Avenir LT Std 55 Roman"/>
        </w:rPr>
        <w:t>)</w:t>
      </w:r>
      <w:r w:rsidR="005115C2" w:rsidRPr="00D617DE">
        <w:rPr>
          <w:rFonts w:ascii="Avenir LT Std 55 Roman" w:hAnsi="Avenir LT Std 55 Roman"/>
        </w:rPr>
        <w:t xml:space="preserve">. </w:t>
      </w:r>
      <w:r w:rsidR="00853063" w:rsidRPr="00D617DE">
        <w:rPr>
          <w:rFonts w:ascii="Avenir LT Std 55 Roman" w:hAnsi="Avenir LT Std 55 Roman"/>
        </w:rPr>
        <w:t>All projects, no matter their size or type</w:t>
      </w:r>
      <w:r w:rsidR="003F351F" w:rsidRPr="00D617DE">
        <w:rPr>
          <w:rFonts w:ascii="Avenir LT Std 55 Roman" w:hAnsi="Avenir LT Std 55 Roman"/>
        </w:rPr>
        <w:t>,</w:t>
      </w:r>
      <w:r w:rsidR="00853063" w:rsidRPr="00D617DE">
        <w:rPr>
          <w:rFonts w:ascii="Avenir LT Std 55 Roman" w:hAnsi="Avenir LT Std 55 Roman"/>
        </w:rPr>
        <w:t xml:space="preserve"> would be required to seek </w:t>
      </w:r>
      <w:r w:rsidR="003F351F" w:rsidRPr="00D617DE">
        <w:rPr>
          <w:rFonts w:ascii="Avenir LT Std 55 Roman" w:hAnsi="Avenir LT Std 55 Roman"/>
        </w:rPr>
        <w:t xml:space="preserve">applicable </w:t>
      </w:r>
      <w:r w:rsidR="00853063" w:rsidRPr="00D617DE">
        <w:rPr>
          <w:rFonts w:ascii="Avenir LT Std 55 Roman" w:hAnsi="Avenir LT Std 55 Roman"/>
        </w:rPr>
        <w:t>local land use approvals prior to their implementation</w:t>
      </w:r>
      <w:r w:rsidR="005115C2" w:rsidRPr="00D617DE">
        <w:rPr>
          <w:rFonts w:ascii="Avenir LT Std 55 Roman" w:hAnsi="Avenir LT Std 55 Roman"/>
        </w:rPr>
        <w:t xml:space="preserve">. </w:t>
      </w:r>
      <w:r w:rsidR="00853063" w:rsidRPr="00D617DE">
        <w:rPr>
          <w:rFonts w:ascii="Avenir LT Std 55 Roman" w:hAnsi="Avenir LT Std 55 Roman"/>
        </w:rPr>
        <w:t>Part of the land use entitlement process requires that each of these projects undergo environmental review consistent with environmental review requirements (e.g., CEQA) and other applicable local requirements (e.g., local air district rules and regulations)</w:t>
      </w:r>
      <w:r w:rsidR="005115C2" w:rsidRPr="00D617DE">
        <w:rPr>
          <w:rFonts w:ascii="Avenir LT Std 55 Roman" w:hAnsi="Avenir LT Std 55 Roman"/>
        </w:rPr>
        <w:t xml:space="preserve">. </w:t>
      </w:r>
      <w:r w:rsidR="00853063" w:rsidRPr="00D617DE">
        <w:rPr>
          <w:rFonts w:ascii="Avenir LT Std 55 Roman" w:hAnsi="Avenir LT Std 55 Roman"/>
        </w:rPr>
        <w:t>This environmental review process would assess whether project implementation would result in short-term construction air quality impacts</w:t>
      </w:r>
      <w:r w:rsidR="009625D9" w:rsidRPr="00D617DE">
        <w:rPr>
          <w:rFonts w:ascii="Avenir LT Std 55 Roman" w:hAnsi="Avenir LT Std 55 Roman"/>
        </w:rPr>
        <w:t>.</w:t>
      </w:r>
      <w:r w:rsidR="004C4A97" w:rsidRPr="00D617DE">
        <w:rPr>
          <w:rFonts w:ascii="Avenir LT Std 55 Roman" w:hAnsi="Avenir LT Std 55 Roman"/>
        </w:rPr>
        <w:t xml:space="preserve"> Notably, where hydrogen fueling is added to an existing convention</w:t>
      </w:r>
      <w:r w:rsidR="00DF30A8" w:rsidRPr="00D617DE">
        <w:rPr>
          <w:rFonts w:ascii="Avenir LT Std 55 Roman" w:hAnsi="Avenir LT Std 55 Roman"/>
        </w:rPr>
        <w:t>al</w:t>
      </w:r>
      <w:r w:rsidR="004C4A97" w:rsidRPr="00D617DE">
        <w:rPr>
          <w:rFonts w:ascii="Avenir LT Std 55 Roman" w:hAnsi="Avenir LT Std 55 Roman"/>
        </w:rPr>
        <w:t xml:space="preserve"> gas station, hydrogen fueling stations may fall under CEQA categorical exemptions for (1) expansion of existing facilities, (2) new construction or conversion of small structures, and (3) minor alterations to land. Further, stand-alone hydrogen fueling stations may also qualify for a categorical exemption or a negative declaration under CEQA</w:t>
      </w:r>
      <w:r w:rsidR="0014185A" w:rsidRPr="00D617DE">
        <w:rPr>
          <w:rFonts w:ascii="Avenir LT Std 55 Roman" w:hAnsi="Avenir LT Std 55 Roman"/>
        </w:rPr>
        <w:t>.</w:t>
      </w:r>
      <w:r w:rsidR="00C913B9" w:rsidRPr="00D617DE">
        <w:rPr>
          <w:rFonts w:ascii="Avenir LT Std 55 Roman" w:hAnsi="Avenir LT Std 55 Roman"/>
          <w:vertAlign w:val="superscript"/>
        </w:rPr>
        <w:footnoteReference w:id="26"/>
      </w:r>
      <w:r w:rsidR="004C4A97" w:rsidRPr="00D617DE">
        <w:rPr>
          <w:rFonts w:ascii="Avenir LT Std 55 Roman" w:hAnsi="Avenir LT Std 55 Roman"/>
        </w:rPr>
        <w:t xml:space="preserve"> </w:t>
      </w:r>
      <w:r w:rsidR="00E8211B" w:rsidRPr="00D617DE">
        <w:rPr>
          <w:rFonts w:ascii="Avenir LT Std 55 Roman" w:hAnsi="Avenir LT Std 55 Roman"/>
        </w:rPr>
        <w:t>These existing CEQA exemptions recognize the minimal impact of these kinds of minor modifications</w:t>
      </w:r>
      <w:r w:rsidR="00CC030B" w:rsidRPr="00D617DE">
        <w:rPr>
          <w:rFonts w:ascii="Avenir LT Std 55 Roman" w:hAnsi="Avenir LT Std 55 Roman"/>
        </w:rPr>
        <w:t>.</w:t>
      </w:r>
    </w:p>
    <w:p w14:paraId="63F5BFD1" w14:textId="487532BB" w:rsidR="00853063" w:rsidRPr="00D617DE" w:rsidRDefault="00853063" w:rsidP="00930B0F">
      <w:pPr>
        <w:pStyle w:val="BodyText"/>
        <w:rPr>
          <w:rFonts w:ascii="Avenir LT Std 55 Roman" w:hAnsi="Avenir LT Std 55 Roman"/>
        </w:rPr>
      </w:pPr>
      <w:r w:rsidRPr="00D617DE">
        <w:rPr>
          <w:rFonts w:ascii="Avenir LT Std 55 Roman" w:hAnsi="Avenir LT Std 55 Roman"/>
        </w:rPr>
        <w:t>At this time, the specific location, type, and number of construction activities is not known and would be dependent upon a variety of factors that are not within the control of CARB</w:t>
      </w:r>
      <w:r w:rsidR="005115C2" w:rsidRPr="00D617DE">
        <w:rPr>
          <w:rFonts w:ascii="Avenir LT Std 55 Roman" w:hAnsi="Avenir LT Std 55 Roman"/>
        </w:rPr>
        <w:t xml:space="preserve">. </w:t>
      </w:r>
      <w:r w:rsidRPr="00D617DE">
        <w:rPr>
          <w:rFonts w:ascii="Avenir LT Std 55 Roman" w:hAnsi="Avenir LT Std 55 Roman"/>
        </w:rPr>
        <w:t xml:space="preserve">Nonetheless, the analysis provided herein provides a reasonable accounting of the types of environmental impacts that would occur with implementation of the </w:t>
      </w:r>
      <w:r w:rsidR="008333E5" w:rsidRPr="00D617DE">
        <w:rPr>
          <w:rFonts w:ascii="Avenir LT Std 55 Roman" w:hAnsi="Avenir LT Std 55 Roman"/>
        </w:rPr>
        <w:t>P</w:t>
      </w:r>
      <w:r w:rsidRPr="00D617DE">
        <w:rPr>
          <w:rFonts w:ascii="Avenir LT Std 55 Roman" w:hAnsi="Avenir LT Std 55 Roman"/>
        </w:rPr>
        <w:t xml:space="preserve">roposed </w:t>
      </w:r>
      <w:r w:rsidR="00F92F74" w:rsidRPr="00D617DE">
        <w:rPr>
          <w:rFonts w:ascii="Avenir LT Std 55 Roman" w:hAnsi="Avenir LT Std 55 Roman"/>
        </w:rPr>
        <w:t>Project</w:t>
      </w:r>
      <w:r w:rsidRPr="00D617DE">
        <w:rPr>
          <w:rFonts w:ascii="Avenir LT Std 55 Roman" w:hAnsi="Avenir LT Std 55 Roman"/>
        </w:rPr>
        <w:t xml:space="preserve"> as discussed below for short-term construction emissions</w:t>
      </w:r>
      <w:r w:rsidR="005115C2" w:rsidRPr="00D617DE">
        <w:rPr>
          <w:rFonts w:ascii="Avenir LT Std 55 Roman" w:hAnsi="Avenir LT Std 55 Roman"/>
        </w:rPr>
        <w:t xml:space="preserve">. </w:t>
      </w:r>
      <w:r w:rsidRPr="00D617DE">
        <w:rPr>
          <w:rFonts w:ascii="Avenir LT Std 55 Roman" w:hAnsi="Avenir LT Std 55 Roman"/>
        </w:rPr>
        <w:t xml:space="preserve">Further, subsequent environmental review would </w:t>
      </w:r>
      <w:r w:rsidR="00CF74F3" w:rsidRPr="00D617DE">
        <w:rPr>
          <w:rFonts w:ascii="Avenir LT Std 55 Roman" w:hAnsi="Avenir LT Std 55 Roman"/>
        </w:rPr>
        <w:t xml:space="preserve">generally </w:t>
      </w:r>
      <w:r w:rsidRPr="00D617DE">
        <w:rPr>
          <w:rFonts w:ascii="Avenir LT Std 55 Roman" w:hAnsi="Avenir LT Std 55 Roman"/>
        </w:rPr>
        <w:t xml:space="preserve">be conducted at such time that an individual project is </w:t>
      </w:r>
      <w:r w:rsidR="00A740BB" w:rsidRPr="00D617DE">
        <w:rPr>
          <w:rFonts w:ascii="Avenir LT Std 55 Roman" w:hAnsi="Avenir LT Std 55 Roman"/>
        </w:rPr>
        <w:t>proposed,</w:t>
      </w:r>
      <w:r w:rsidRPr="00D617DE">
        <w:rPr>
          <w:rFonts w:ascii="Avenir LT Std 55 Roman" w:hAnsi="Avenir LT Std 55 Roman"/>
        </w:rPr>
        <w:t xml:space="preserve"> and land use entitlements are sought</w:t>
      </w:r>
      <w:r w:rsidR="009625D9" w:rsidRPr="00D617DE">
        <w:rPr>
          <w:rFonts w:ascii="Avenir LT Std 55 Roman" w:hAnsi="Avenir LT Std 55 Roman"/>
        </w:rPr>
        <w:t>.</w:t>
      </w:r>
    </w:p>
    <w:p w14:paraId="76E97458" w14:textId="60C0E88D" w:rsidR="005E6E9D" w:rsidRPr="00D617DE" w:rsidRDefault="00853063" w:rsidP="006F620D">
      <w:pPr>
        <w:pStyle w:val="BodyText"/>
        <w:rPr>
          <w:rFonts w:ascii="Avenir LT Std 55 Roman" w:hAnsi="Avenir LT Std 55 Roman"/>
        </w:rPr>
      </w:pPr>
      <w:r w:rsidRPr="00D617DE">
        <w:rPr>
          <w:rFonts w:ascii="Avenir LT Std 55 Roman" w:hAnsi="Avenir LT Std 55 Roman"/>
        </w:rPr>
        <w:t xml:space="preserve">During the construction phase, </w:t>
      </w:r>
      <w:r w:rsidR="0035582E" w:rsidRPr="00D617DE">
        <w:rPr>
          <w:rFonts w:ascii="Avenir LT Std 55 Roman" w:hAnsi="Avenir LT Std 55 Roman"/>
        </w:rPr>
        <w:t>criteria air pollutants</w:t>
      </w:r>
      <w:r w:rsidRPr="00D617DE">
        <w:rPr>
          <w:rFonts w:ascii="Avenir LT Std 55 Roman" w:hAnsi="Avenir LT Std 55 Roman"/>
        </w:rPr>
        <w:t xml:space="preserve"> and TACs could be generated from a variety of activities and emission sources</w:t>
      </w:r>
      <w:r w:rsidR="005115C2" w:rsidRPr="00D617DE">
        <w:rPr>
          <w:rFonts w:ascii="Avenir LT Std 55 Roman" w:hAnsi="Avenir LT Std 55 Roman"/>
        </w:rPr>
        <w:t xml:space="preserve">. </w:t>
      </w:r>
      <w:r w:rsidRPr="00D617DE">
        <w:rPr>
          <w:rFonts w:ascii="Avenir LT Std 55 Roman" w:hAnsi="Avenir LT Std 55 Roman"/>
        </w:rPr>
        <w:t>These emissions would be temporary and occur intermittently depending on the intensity of construction on a given day</w:t>
      </w:r>
      <w:r w:rsidR="005115C2" w:rsidRPr="00D617DE">
        <w:rPr>
          <w:rFonts w:ascii="Avenir LT Std 55 Roman" w:hAnsi="Avenir LT Std 55 Roman"/>
        </w:rPr>
        <w:t xml:space="preserve">. </w:t>
      </w:r>
      <w:r w:rsidRPr="00D617DE">
        <w:rPr>
          <w:rFonts w:ascii="Avenir LT Std 55 Roman" w:hAnsi="Avenir LT Std 55 Roman"/>
        </w:rPr>
        <w:t xml:space="preserve">Site grading and excavation activities would generate fugitive </w:t>
      </w:r>
      <w:r w:rsidR="0035582E" w:rsidRPr="00D617DE">
        <w:rPr>
          <w:rFonts w:ascii="Avenir LT Std 55 Roman" w:hAnsi="Avenir LT Std 55 Roman"/>
        </w:rPr>
        <w:t>particulate matter (</w:t>
      </w:r>
      <w:r w:rsidRPr="00D617DE">
        <w:rPr>
          <w:rFonts w:ascii="Avenir LT Std 55 Roman" w:hAnsi="Avenir LT Std 55 Roman"/>
        </w:rPr>
        <w:t>PM</w:t>
      </w:r>
      <w:r w:rsidR="0035582E" w:rsidRPr="00D617DE">
        <w:rPr>
          <w:rFonts w:ascii="Avenir LT Std 55 Roman" w:hAnsi="Avenir LT Std 55 Roman"/>
        </w:rPr>
        <w:t>)</w:t>
      </w:r>
      <w:r w:rsidRPr="00D617DE">
        <w:rPr>
          <w:rFonts w:ascii="Avenir LT Std 55 Roman" w:hAnsi="Avenir LT Std 55 Roman"/>
        </w:rPr>
        <w:t xml:space="preserve"> dust emissions, which is the primary pollutant of concern during construction</w:t>
      </w:r>
      <w:r w:rsidR="005115C2" w:rsidRPr="00D617DE">
        <w:rPr>
          <w:rFonts w:ascii="Avenir LT Std 55 Roman" w:hAnsi="Avenir LT Std 55 Roman"/>
        </w:rPr>
        <w:t xml:space="preserve">. </w:t>
      </w:r>
      <w:r w:rsidRPr="00D617DE">
        <w:rPr>
          <w:rFonts w:ascii="Avenir LT Std 55 Roman" w:hAnsi="Avenir LT Std 55 Roman"/>
        </w:rPr>
        <w:t>F</w:t>
      </w:r>
      <w:r w:rsidR="00CE6FDE" w:rsidRPr="00D617DE">
        <w:rPr>
          <w:rFonts w:ascii="Avenir LT Std 55 Roman" w:hAnsi="Avenir LT Std 55 Roman"/>
        </w:rPr>
        <w:t xml:space="preserve">ugitive PM </w:t>
      </w:r>
      <w:r w:rsidRPr="00D617DE">
        <w:rPr>
          <w:rFonts w:ascii="Avenir LT Std 55 Roman" w:hAnsi="Avenir LT Std 55 Roman"/>
        </w:rPr>
        <w:t xml:space="preserve">dust emissions (including </w:t>
      </w:r>
      <w:r w:rsidR="0035582E" w:rsidRPr="00D617DE">
        <w:rPr>
          <w:rFonts w:ascii="Avenir LT Std 55 Roman" w:hAnsi="Avenir LT Std 55 Roman"/>
        </w:rPr>
        <w:t>respirable PM (</w:t>
      </w:r>
      <w:r w:rsidRPr="00D617DE">
        <w:rPr>
          <w:rFonts w:ascii="Avenir LT Std 55 Roman" w:hAnsi="Avenir LT Std 55 Roman"/>
        </w:rPr>
        <w:t>PM</w:t>
      </w:r>
      <w:r w:rsidRPr="00D617DE">
        <w:rPr>
          <w:rFonts w:ascii="Avenir LT Std 55 Roman" w:hAnsi="Avenir LT Std 55 Roman"/>
          <w:vertAlign w:val="subscript"/>
        </w:rPr>
        <w:t>10</w:t>
      </w:r>
      <w:r w:rsidR="0035582E" w:rsidRPr="00D617DE">
        <w:rPr>
          <w:rFonts w:ascii="Avenir LT Std 55 Roman" w:hAnsi="Avenir LT Std 55 Roman"/>
        </w:rPr>
        <w:t>)</w:t>
      </w:r>
      <w:r w:rsidRPr="00D617DE">
        <w:rPr>
          <w:rFonts w:ascii="Avenir LT Std 55 Roman" w:hAnsi="Avenir LT Std 55 Roman"/>
        </w:rPr>
        <w:t xml:space="preserve"> and </w:t>
      </w:r>
      <w:r w:rsidR="0035582E" w:rsidRPr="00D617DE">
        <w:rPr>
          <w:rFonts w:ascii="Avenir LT Std 55 Roman" w:hAnsi="Avenir LT Std 55 Roman"/>
        </w:rPr>
        <w:t>fi</w:t>
      </w:r>
      <w:r w:rsidR="0051697E" w:rsidRPr="00D617DE">
        <w:rPr>
          <w:rFonts w:ascii="Avenir LT Std 55 Roman" w:hAnsi="Avenir LT Std 55 Roman"/>
        </w:rPr>
        <w:t>n</w:t>
      </w:r>
      <w:r w:rsidR="0035582E" w:rsidRPr="00D617DE">
        <w:rPr>
          <w:rFonts w:ascii="Avenir LT Std 55 Roman" w:hAnsi="Avenir LT Std 55 Roman"/>
        </w:rPr>
        <w:t>e PM (</w:t>
      </w:r>
      <w:r w:rsidRPr="00D617DE">
        <w:rPr>
          <w:rFonts w:ascii="Avenir LT Std 55 Roman" w:hAnsi="Avenir LT Std 55 Roman"/>
        </w:rPr>
        <w:t>PM</w:t>
      </w:r>
      <w:r w:rsidRPr="00D617DE">
        <w:rPr>
          <w:rFonts w:ascii="Avenir LT Std 55 Roman" w:hAnsi="Avenir LT Std 55 Roman"/>
          <w:vertAlign w:val="subscript"/>
        </w:rPr>
        <w:t>2.5</w:t>
      </w:r>
      <w:r w:rsidR="0035582E" w:rsidRPr="00D617DE">
        <w:rPr>
          <w:rFonts w:ascii="Avenir LT Std 55 Roman" w:hAnsi="Avenir LT Std 55 Roman"/>
        </w:rPr>
        <w:t>)</w:t>
      </w:r>
      <w:r w:rsidRPr="00D617DE">
        <w:rPr>
          <w:rFonts w:ascii="Avenir LT Std 55 Roman" w:hAnsi="Avenir LT Std 55 Roman"/>
        </w:rPr>
        <w:t>) vary as a function of parameters such as soil silt content and moisture, wind speed, acreage of disturbance area, and the intensity of activity performed with construction equipment</w:t>
      </w:r>
      <w:r w:rsidR="005115C2" w:rsidRPr="00D617DE">
        <w:rPr>
          <w:rFonts w:ascii="Avenir LT Std 55 Roman" w:hAnsi="Avenir LT Std 55 Roman"/>
        </w:rPr>
        <w:t xml:space="preserve">. </w:t>
      </w:r>
      <w:r w:rsidR="00456765" w:rsidRPr="00D617DE">
        <w:rPr>
          <w:rFonts w:ascii="Avenir LT Std 55 Roman" w:hAnsi="Avenir LT Std 55 Roman"/>
        </w:rPr>
        <w:t>Site preparation equipment and activities typically include backhoes, bulldozers, loaders, and excavation equipment (e.g., graders and scrapers)</w:t>
      </w:r>
      <w:r w:rsidR="005115C2" w:rsidRPr="00D617DE">
        <w:rPr>
          <w:rFonts w:ascii="Avenir LT Std 55 Roman" w:hAnsi="Avenir LT Std 55 Roman"/>
        </w:rPr>
        <w:t xml:space="preserve">. </w:t>
      </w:r>
      <w:r w:rsidR="005E6E9D" w:rsidRPr="00D617DE">
        <w:rPr>
          <w:rFonts w:ascii="Avenir LT Std 55 Roman" w:hAnsi="Avenir LT Std 55 Roman"/>
        </w:rPr>
        <w:t xml:space="preserve">Local air districts </w:t>
      </w:r>
      <w:r w:rsidR="00002F2A" w:rsidRPr="00D617DE">
        <w:rPr>
          <w:rFonts w:ascii="Avenir LT Std 55 Roman" w:hAnsi="Avenir LT Std 55 Roman"/>
        </w:rPr>
        <w:t>often require and/or recommend</w:t>
      </w:r>
      <w:r w:rsidR="005E6E9D" w:rsidRPr="00D617DE">
        <w:rPr>
          <w:rFonts w:ascii="Avenir LT Std 55 Roman" w:hAnsi="Avenir LT Std 55 Roman"/>
        </w:rPr>
        <w:t xml:space="preserve"> </w:t>
      </w:r>
      <w:r w:rsidR="00002F2A" w:rsidRPr="00D617DE">
        <w:rPr>
          <w:rFonts w:ascii="Avenir LT Std 55 Roman" w:hAnsi="Avenir LT Std 55 Roman"/>
        </w:rPr>
        <w:t xml:space="preserve">the incorporation of </w:t>
      </w:r>
      <w:r w:rsidR="005E6E9D" w:rsidRPr="00D617DE">
        <w:rPr>
          <w:rFonts w:ascii="Avenir LT Std 55 Roman" w:hAnsi="Avenir LT Std 55 Roman"/>
        </w:rPr>
        <w:t>fugitive-dust-reduction measures into individual projects</w:t>
      </w:r>
      <w:r w:rsidR="00A6455A" w:rsidRPr="00D617DE">
        <w:rPr>
          <w:rFonts w:ascii="Avenir LT Std 55 Roman" w:hAnsi="Avenir LT Std 55 Roman"/>
        </w:rPr>
        <w:t xml:space="preserve">, including </w:t>
      </w:r>
      <w:r w:rsidR="00363EB4" w:rsidRPr="00D617DE">
        <w:rPr>
          <w:rFonts w:ascii="Avenir LT Std 55 Roman" w:hAnsi="Avenir LT Std 55 Roman"/>
        </w:rPr>
        <w:t>watering of exposed surfaces twice daily, covering/maintaining at least two feet of freeboard space on haul trucks</w:t>
      </w:r>
      <w:r w:rsidR="003120D6" w:rsidRPr="00D617DE">
        <w:rPr>
          <w:rFonts w:ascii="Avenir LT Std 55 Roman" w:hAnsi="Avenir LT Std 55 Roman"/>
        </w:rPr>
        <w:t xml:space="preserve">, limiting vehicle speeds to less than 15 mph on-site, and </w:t>
      </w:r>
      <w:r w:rsidR="00C84819" w:rsidRPr="00D617DE">
        <w:rPr>
          <w:rFonts w:ascii="Avenir LT Std 55 Roman" w:hAnsi="Avenir LT Std 55 Roman"/>
        </w:rPr>
        <w:t xml:space="preserve">using wet power vacuum sweepers on paved areas of the site and immediately adjacent roadways. </w:t>
      </w:r>
    </w:p>
    <w:p w14:paraId="63CD7902" w14:textId="6A45EB13" w:rsidR="00BF6EA9" w:rsidRPr="00D617DE" w:rsidRDefault="00853063" w:rsidP="006F620D">
      <w:pPr>
        <w:pStyle w:val="BodyText"/>
        <w:rPr>
          <w:rFonts w:ascii="Avenir LT Std 55 Roman" w:hAnsi="Avenir LT Std 55 Roman"/>
        </w:rPr>
      </w:pPr>
      <w:r w:rsidRPr="00D617DE">
        <w:rPr>
          <w:rFonts w:ascii="Avenir LT Std 55 Roman" w:hAnsi="Avenir LT Std 55 Roman"/>
        </w:rPr>
        <w:t>Exhaust emissions from off-road construction equipment, material delivery trips, and construction worker-commute trips could also contribute to short-term increases in PM, but to a lesser extent</w:t>
      </w:r>
      <w:r w:rsidR="00233EF5" w:rsidRPr="00D617DE">
        <w:rPr>
          <w:rFonts w:ascii="Avenir LT Std 55 Roman" w:hAnsi="Avenir LT Std 55 Roman"/>
        </w:rPr>
        <w:t xml:space="preserve"> than grading and excavation</w:t>
      </w:r>
      <w:r w:rsidR="005115C2" w:rsidRPr="00D617DE">
        <w:rPr>
          <w:rFonts w:ascii="Avenir LT Std 55 Roman" w:hAnsi="Avenir LT Std 55 Roman"/>
        </w:rPr>
        <w:t xml:space="preserve">. </w:t>
      </w:r>
      <w:r w:rsidRPr="00D617DE">
        <w:rPr>
          <w:rFonts w:ascii="Avenir LT Std 55 Roman" w:hAnsi="Avenir LT Std 55 Roman"/>
        </w:rPr>
        <w:t xml:space="preserve">Exhaust emissions from construction-related mobile sources also include </w:t>
      </w:r>
      <w:r w:rsidR="0035582E" w:rsidRPr="00D617DE">
        <w:rPr>
          <w:rFonts w:ascii="Avenir LT Std 55 Roman" w:hAnsi="Avenir LT Std 55 Roman"/>
        </w:rPr>
        <w:t xml:space="preserve">reactive organic gases </w:t>
      </w:r>
      <w:r w:rsidRPr="00D617DE">
        <w:rPr>
          <w:rFonts w:ascii="Avenir LT Std 55 Roman" w:hAnsi="Avenir LT Std 55 Roman"/>
        </w:rPr>
        <w:t xml:space="preserve">and </w:t>
      </w:r>
      <w:r w:rsidR="0035582E" w:rsidRPr="00D617DE">
        <w:rPr>
          <w:rFonts w:ascii="Avenir LT Std 55 Roman" w:hAnsi="Avenir LT Std 55 Roman"/>
        </w:rPr>
        <w:t>oxides of nitrogen (</w:t>
      </w:r>
      <w:r w:rsidRPr="00D617DE">
        <w:rPr>
          <w:rFonts w:ascii="Avenir LT Std 55 Roman" w:hAnsi="Avenir LT Std 55 Roman"/>
        </w:rPr>
        <w:t>NO</w:t>
      </w:r>
      <w:r w:rsidR="00334CB9" w:rsidRPr="00D617DE">
        <w:rPr>
          <w:rFonts w:ascii="Avenir LT Std 55 Roman" w:hAnsi="Avenir LT Std 55 Roman"/>
        </w:rPr>
        <w:t>x</w:t>
      </w:r>
      <w:r w:rsidR="0035582E" w:rsidRPr="00D617DE">
        <w:rPr>
          <w:rFonts w:ascii="Avenir LT Std 55 Roman" w:hAnsi="Avenir LT Std 55 Roman"/>
        </w:rPr>
        <w:t>)</w:t>
      </w:r>
      <w:r w:rsidRPr="00D617DE">
        <w:rPr>
          <w:rFonts w:ascii="Avenir LT Std 55 Roman" w:hAnsi="Avenir LT Std 55 Roman"/>
        </w:rPr>
        <w:t xml:space="preserve"> emissions</w:t>
      </w:r>
      <w:r w:rsidR="005115C2" w:rsidRPr="00D617DE">
        <w:rPr>
          <w:rFonts w:ascii="Avenir LT Std 55 Roman" w:hAnsi="Avenir LT Std 55 Roman"/>
        </w:rPr>
        <w:t xml:space="preserve">. </w:t>
      </w:r>
      <w:r w:rsidRPr="00D617DE">
        <w:rPr>
          <w:rFonts w:ascii="Avenir LT Std 55 Roman" w:hAnsi="Avenir LT Std 55 Roman"/>
        </w:rPr>
        <w:t xml:space="preserve">These emission types and associated levels fluctuate greatly depending on the </w:t>
      </w:r>
      <w:proofErr w:type="gramStart"/>
      <w:r w:rsidRPr="00D617DE">
        <w:rPr>
          <w:rFonts w:ascii="Avenir LT Std 55 Roman" w:hAnsi="Avenir LT Std 55 Roman"/>
        </w:rPr>
        <w:t>particular type</w:t>
      </w:r>
      <w:proofErr w:type="gramEnd"/>
      <w:r w:rsidRPr="00D617DE">
        <w:rPr>
          <w:rFonts w:ascii="Avenir LT Std 55 Roman" w:hAnsi="Avenir LT Std 55 Roman"/>
        </w:rPr>
        <w:t>, number, and duration of usage for the varying equipment</w:t>
      </w:r>
      <w:r w:rsidR="009625D9" w:rsidRPr="00D617DE">
        <w:rPr>
          <w:rFonts w:ascii="Avenir LT Std 55 Roman" w:hAnsi="Avenir LT Std 55 Roman"/>
        </w:rPr>
        <w:t>.</w:t>
      </w:r>
      <w:r w:rsidR="00380F71" w:rsidRPr="00D617DE">
        <w:rPr>
          <w:rFonts w:ascii="Avenir LT Std 55 Roman" w:hAnsi="Avenir LT Std 55 Roman"/>
        </w:rPr>
        <w:t xml:space="preserve"> </w:t>
      </w:r>
      <w:r w:rsidR="00BB21A2" w:rsidRPr="00D617DE">
        <w:rPr>
          <w:rFonts w:ascii="Avenir LT Std 55 Roman" w:hAnsi="Avenir LT Std 55 Roman"/>
        </w:rPr>
        <w:t xml:space="preserve">CARB </w:t>
      </w:r>
      <w:r w:rsidR="00D130B1" w:rsidRPr="00D617DE">
        <w:rPr>
          <w:rFonts w:ascii="Avenir LT Std 55 Roman" w:hAnsi="Avenir LT Std 55 Roman"/>
        </w:rPr>
        <w:t xml:space="preserve">has </w:t>
      </w:r>
      <w:proofErr w:type="gramStart"/>
      <w:r w:rsidR="00D130B1" w:rsidRPr="00D617DE">
        <w:rPr>
          <w:rFonts w:ascii="Avenir LT Std 55 Roman" w:hAnsi="Avenir LT Std 55 Roman"/>
        </w:rPr>
        <w:t>a number of</w:t>
      </w:r>
      <w:proofErr w:type="gramEnd"/>
      <w:r w:rsidR="00D130B1" w:rsidRPr="00D617DE">
        <w:rPr>
          <w:rFonts w:ascii="Avenir LT Std 55 Roman" w:hAnsi="Avenir LT Std 55 Roman"/>
        </w:rPr>
        <w:t xml:space="preserve"> regulations in place to reduce off-road equipment emissions and </w:t>
      </w:r>
      <w:r w:rsidR="00BB21A2" w:rsidRPr="00D617DE">
        <w:rPr>
          <w:rFonts w:ascii="Avenir LT Std 55 Roman" w:hAnsi="Avenir LT Std 55 Roman"/>
        </w:rPr>
        <w:t xml:space="preserve">is currently developing </w:t>
      </w:r>
      <w:r w:rsidR="00D130B1" w:rsidRPr="00D617DE">
        <w:rPr>
          <w:rFonts w:ascii="Avenir LT Std 55 Roman" w:hAnsi="Avenir LT Std 55 Roman"/>
        </w:rPr>
        <w:t xml:space="preserve">draft </w:t>
      </w:r>
      <w:r w:rsidR="00BB21A2" w:rsidRPr="00D617DE">
        <w:rPr>
          <w:rFonts w:ascii="Avenir LT Std 55 Roman" w:hAnsi="Avenir LT Std 55 Roman"/>
        </w:rPr>
        <w:t xml:space="preserve">amendments to the In-Use Off-Road Diesel-Fueled Fleets Regulation (Off-Road Regulation). The goal of these amendments would be to reduce emissions of criteria pollutants </w:t>
      </w:r>
      <w:r w:rsidR="00122718" w:rsidRPr="00D617DE">
        <w:rPr>
          <w:rFonts w:ascii="Avenir LT Std 55 Roman" w:hAnsi="Avenir LT Std 55 Roman"/>
        </w:rPr>
        <w:t xml:space="preserve">(PM and NOx) </w:t>
      </w:r>
      <w:r w:rsidR="00BB21A2" w:rsidRPr="00D617DE">
        <w:rPr>
          <w:rFonts w:ascii="Avenir LT Std 55 Roman" w:hAnsi="Avenir LT Std 55 Roman"/>
        </w:rPr>
        <w:t xml:space="preserve">and toxics from off-road diesel vehicles operating in California, beyond the reductions being achieved via the ongoing implementation of the existing Off-Road Regulation. </w:t>
      </w:r>
      <w:r w:rsidR="007A1601" w:rsidRPr="00D617DE">
        <w:rPr>
          <w:rFonts w:ascii="Avenir LT Std 55 Roman" w:hAnsi="Avenir LT Std 55 Roman"/>
        </w:rPr>
        <w:t>Driven</w:t>
      </w:r>
      <w:r w:rsidR="00BB21A2" w:rsidRPr="00D617DE">
        <w:rPr>
          <w:rFonts w:ascii="Avenir LT Std 55 Roman" w:hAnsi="Avenir LT Std 55 Roman"/>
        </w:rPr>
        <w:t xml:space="preserve"> by the Draft </w:t>
      </w:r>
      <w:r w:rsidR="007A1601" w:rsidRPr="00D617DE">
        <w:rPr>
          <w:rFonts w:ascii="Avenir LT Std 55 Roman" w:hAnsi="Avenir LT Std 55 Roman"/>
        </w:rPr>
        <w:t>2022 State</w:t>
      </w:r>
      <w:r w:rsidR="00BB21A2" w:rsidRPr="00D617DE">
        <w:rPr>
          <w:rFonts w:ascii="Avenir LT Std 55 Roman" w:hAnsi="Avenir LT Std 55 Roman"/>
        </w:rPr>
        <w:t xml:space="preserve"> Strategy</w:t>
      </w:r>
      <w:r w:rsidR="0014185A" w:rsidRPr="00D617DE">
        <w:rPr>
          <w:rFonts w:ascii="Avenir LT Std 55 Roman" w:hAnsi="Avenir LT Std 55 Roman"/>
        </w:rPr>
        <w:t>,</w:t>
      </w:r>
      <w:r w:rsidR="00666E6C" w:rsidRPr="00D617DE">
        <w:rPr>
          <w:rFonts w:ascii="Avenir LT Std 55 Roman" w:hAnsi="Avenir LT Std 55 Roman"/>
          <w:vertAlign w:val="superscript"/>
        </w:rPr>
        <w:footnoteReference w:id="27"/>
      </w:r>
      <w:r w:rsidR="007A1601" w:rsidRPr="00D617DE">
        <w:rPr>
          <w:rFonts w:ascii="Avenir LT Std 55 Roman" w:hAnsi="Avenir LT Std 55 Roman"/>
        </w:rPr>
        <w:t xml:space="preserve"> </w:t>
      </w:r>
      <w:r w:rsidR="00A10217" w:rsidRPr="00D617DE">
        <w:rPr>
          <w:rFonts w:ascii="Avenir LT Std 55 Roman" w:hAnsi="Avenir LT Std 55 Roman"/>
        </w:rPr>
        <w:t xml:space="preserve">the Off-Road Regulation </w:t>
      </w:r>
      <w:r w:rsidR="00BB21A2" w:rsidRPr="00D617DE">
        <w:rPr>
          <w:rFonts w:ascii="Avenir LT Std 55 Roman" w:hAnsi="Avenir LT Std 55 Roman"/>
        </w:rPr>
        <w:t xml:space="preserve">sets a goal of reducing </w:t>
      </w:r>
      <w:r w:rsidR="007A1601" w:rsidRPr="00D617DE">
        <w:rPr>
          <w:rFonts w:ascii="Avenir LT Std 55 Roman" w:hAnsi="Avenir LT Std 55 Roman"/>
        </w:rPr>
        <w:t>NOx emissions by 4.1 tons per day</w:t>
      </w:r>
      <w:r w:rsidR="0004688C" w:rsidRPr="00D617DE">
        <w:rPr>
          <w:rFonts w:ascii="Avenir LT Std 55 Roman" w:hAnsi="Avenir LT Std 55 Roman"/>
        </w:rPr>
        <w:t xml:space="preserve"> (</w:t>
      </w:r>
      <w:proofErr w:type="spellStart"/>
      <w:r w:rsidR="0004688C" w:rsidRPr="00D617DE">
        <w:rPr>
          <w:rFonts w:ascii="Avenir LT Std 55 Roman" w:hAnsi="Avenir LT Std 55 Roman"/>
        </w:rPr>
        <w:t>tpd</w:t>
      </w:r>
      <w:proofErr w:type="spellEnd"/>
      <w:r w:rsidR="0004688C" w:rsidRPr="00D617DE">
        <w:rPr>
          <w:rFonts w:ascii="Avenir LT Std 55 Roman" w:hAnsi="Avenir LT Std 55 Roman"/>
        </w:rPr>
        <w:t>)</w:t>
      </w:r>
      <w:r w:rsidR="007A1601" w:rsidRPr="00D617DE">
        <w:rPr>
          <w:rFonts w:ascii="Avenir LT Std 55 Roman" w:hAnsi="Avenir LT Std 55 Roman"/>
        </w:rPr>
        <w:t xml:space="preserve"> in the off</w:t>
      </w:r>
      <w:r w:rsidR="007A1601" w:rsidRPr="00D617DE">
        <w:rPr>
          <w:rFonts w:ascii="Cambria Math" w:hAnsi="Cambria Math" w:cs="Cambria Math"/>
        </w:rPr>
        <w:t>‑</w:t>
      </w:r>
      <w:r w:rsidR="007A1601" w:rsidRPr="00D617DE">
        <w:rPr>
          <w:rFonts w:ascii="Avenir LT Std 55 Roman" w:hAnsi="Avenir LT Std 55 Roman"/>
        </w:rPr>
        <w:t>road diesel sector. Other regulations relevant to the construction sect</w:t>
      </w:r>
      <w:r w:rsidR="00A10217" w:rsidRPr="00D617DE">
        <w:rPr>
          <w:rFonts w:ascii="Avenir LT Std 55 Roman" w:hAnsi="Avenir LT Std 55 Roman"/>
        </w:rPr>
        <w:t>or</w:t>
      </w:r>
      <w:r w:rsidR="007A1601" w:rsidRPr="00D617DE">
        <w:rPr>
          <w:rFonts w:ascii="Avenir LT Std 55 Roman" w:hAnsi="Avenir LT Std 55 Roman"/>
        </w:rPr>
        <w:t xml:space="preserve"> </w:t>
      </w:r>
      <w:r w:rsidR="00335690" w:rsidRPr="00D617DE">
        <w:rPr>
          <w:rFonts w:ascii="Avenir LT Std 55 Roman" w:hAnsi="Avenir LT Std 55 Roman"/>
        </w:rPr>
        <w:t xml:space="preserve">and included in the </w:t>
      </w:r>
      <w:r w:rsidR="00FD2A7D" w:rsidRPr="00D617DE">
        <w:rPr>
          <w:rFonts w:ascii="Avenir LT Std 55 Roman" w:hAnsi="Avenir LT Std 55 Roman"/>
        </w:rPr>
        <w:t xml:space="preserve">2022 State Strategy (draft) </w:t>
      </w:r>
      <w:r w:rsidR="007A1601" w:rsidRPr="00D617DE">
        <w:rPr>
          <w:rFonts w:ascii="Avenir LT Std 55 Roman" w:hAnsi="Avenir LT Std 55 Roman"/>
        </w:rPr>
        <w:t xml:space="preserve">include </w:t>
      </w:r>
      <w:r w:rsidR="00BF6EA9" w:rsidRPr="00D617DE">
        <w:rPr>
          <w:rFonts w:ascii="Avenir LT Std 55 Roman" w:hAnsi="Avenir LT Std 55 Roman"/>
        </w:rPr>
        <w:t>adopting</w:t>
      </w:r>
      <w:r w:rsidR="00D5081C" w:rsidRPr="00D617DE">
        <w:rPr>
          <w:rFonts w:ascii="Avenir LT Std 55 Roman" w:hAnsi="Avenir LT Std 55 Roman"/>
        </w:rPr>
        <w:t xml:space="preserve"> </w:t>
      </w:r>
      <w:r w:rsidR="00762237" w:rsidRPr="00D617DE">
        <w:rPr>
          <w:rFonts w:ascii="Avenir LT Std 55 Roman" w:hAnsi="Avenir LT Std 55 Roman"/>
        </w:rPr>
        <w:t>Tier 5 Off-Road New Compression</w:t>
      </w:r>
      <w:r w:rsidR="007A034A" w:rsidRPr="00D617DE">
        <w:rPr>
          <w:rFonts w:ascii="Avenir LT Std 55 Roman" w:hAnsi="Avenir LT Std 55 Roman"/>
        </w:rPr>
        <w:t xml:space="preserve"> Engine Standard</w:t>
      </w:r>
      <w:r w:rsidR="00D5081C" w:rsidRPr="00D617DE">
        <w:rPr>
          <w:rFonts w:ascii="Avenir LT Std 55 Roman" w:hAnsi="Avenir LT Std 55 Roman"/>
        </w:rPr>
        <w:t>s</w:t>
      </w:r>
      <w:r w:rsidR="007A034A" w:rsidRPr="00D617DE">
        <w:rPr>
          <w:rFonts w:ascii="Avenir LT Std 55 Roman" w:hAnsi="Avenir LT Std 55 Roman"/>
        </w:rPr>
        <w:t xml:space="preserve"> to reduce NOx and PM emissions from new, off-road compression-ignition (CI) engines </w:t>
      </w:r>
      <w:r w:rsidR="00BF6EA9" w:rsidRPr="00D617DE">
        <w:rPr>
          <w:rFonts w:ascii="Avenir LT Std 55 Roman" w:hAnsi="Avenir LT Std 55 Roman"/>
        </w:rPr>
        <w:t>across</w:t>
      </w:r>
      <w:r w:rsidR="007A034A" w:rsidRPr="00D617DE">
        <w:rPr>
          <w:rFonts w:ascii="Avenir LT Std 55 Roman" w:hAnsi="Avenir LT Std 55 Roman"/>
        </w:rPr>
        <w:t xml:space="preserve"> all power categories, including those that do not currently utilize exhaust aftertreatment such as diesel particulate filters and selective catalytic reduction</w:t>
      </w:r>
      <w:r w:rsidR="005738E5" w:rsidRPr="00D617DE">
        <w:rPr>
          <w:rFonts w:ascii="Avenir LT Std 55 Roman" w:hAnsi="Avenir LT Std 55 Roman"/>
        </w:rPr>
        <w:t xml:space="preserve">. </w:t>
      </w:r>
      <w:r w:rsidR="006A3924" w:rsidRPr="00D617DE">
        <w:rPr>
          <w:rFonts w:ascii="Avenir LT Std 55 Roman" w:hAnsi="Avenir LT Std 55 Roman"/>
        </w:rPr>
        <w:t xml:space="preserve">CI engines are used in a wide range of off-road equipment including tractors, excavators, bulldozers, graders, and backhoes. </w:t>
      </w:r>
      <w:r w:rsidR="00EB4036" w:rsidRPr="00D617DE">
        <w:rPr>
          <w:rFonts w:ascii="Avenir LT Std 55 Roman" w:hAnsi="Avenir LT Std 55 Roman"/>
        </w:rPr>
        <w:t xml:space="preserve">In addition to </w:t>
      </w:r>
      <w:r w:rsidR="00D5081C" w:rsidRPr="00D617DE">
        <w:rPr>
          <w:rFonts w:ascii="Avenir LT Std 55 Roman" w:hAnsi="Avenir LT Std 55 Roman"/>
        </w:rPr>
        <w:t xml:space="preserve">considering </w:t>
      </w:r>
      <w:r w:rsidR="00EB4036" w:rsidRPr="00D617DE">
        <w:rPr>
          <w:rFonts w:ascii="Avenir LT Std 55 Roman" w:hAnsi="Avenir LT Std 55 Roman"/>
        </w:rPr>
        <w:t>Tier 5 engine standards</w:t>
      </w:r>
      <w:r w:rsidR="00A10217" w:rsidRPr="00D617DE">
        <w:rPr>
          <w:rFonts w:ascii="Avenir LT Std 55 Roman" w:hAnsi="Avenir LT Std 55 Roman"/>
        </w:rPr>
        <w:t xml:space="preserve"> for off-road CI engines</w:t>
      </w:r>
      <w:r w:rsidR="00EB4036" w:rsidRPr="00D617DE">
        <w:rPr>
          <w:rFonts w:ascii="Avenir LT Std 55 Roman" w:hAnsi="Avenir LT Std 55 Roman"/>
        </w:rPr>
        <w:t xml:space="preserve">, CARB is also </w:t>
      </w:r>
      <w:r w:rsidR="00D5081C" w:rsidRPr="00D617DE">
        <w:rPr>
          <w:rFonts w:ascii="Avenir LT Std 55 Roman" w:hAnsi="Avenir LT Std 55 Roman"/>
        </w:rPr>
        <w:t>considering</w:t>
      </w:r>
      <w:r w:rsidR="00EB4036" w:rsidRPr="00D617DE">
        <w:rPr>
          <w:rFonts w:ascii="Avenir LT Std 55 Roman" w:hAnsi="Avenir LT Std 55 Roman"/>
        </w:rPr>
        <w:t xml:space="preserve"> </w:t>
      </w:r>
      <w:r w:rsidR="00E61A76" w:rsidRPr="00D617DE">
        <w:rPr>
          <w:rFonts w:ascii="Avenir LT Std 55 Roman" w:hAnsi="Avenir LT Std 55 Roman"/>
        </w:rPr>
        <w:t>an</w:t>
      </w:r>
      <w:r w:rsidR="00EB4036" w:rsidRPr="00D617DE">
        <w:rPr>
          <w:rFonts w:ascii="Avenir LT Std 55 Roman" w:hAnsi="Avenir LT Std 55 Roman"/>
        </w:rPr>
        <w:t xml:space="preserve"> </w:t>
      </w:r>
      <w:r w:rsidR="00E61A76" w:rsidRPr="00D617DE">
        <w:rPr>
          <w:rFonts w:ascii="Avenir LT Std 55 Roman" w:hAnsi="Avenir LT Std 55 Roman"/>
        </w:rPr>
        <w:t>Off-Road Zero-Emission Targeted Manufacturer Rule to achieve criteria pollutant and GHG emission reductions by accelerating the development and production of zero-emission off-road equipment and powertrains</w:t>
      </w:r>
      <w:r w:rsidR="00A10217" w:rsidRPr="00D617DE">
        <w:rPr>
          <w:rFonts w:ascii="Avenir LT Std 55 Roman" w:hAnsi="Avenir LT Std 55 Roman"/>
        </w:rPr>
        <w:t xml:space="preserve"> for a variety of equipment used in the construction sector</w:t>
      </w:r>
      <w:r w:rsidR="00CC3206" w:rsidRPr="00D617DE">
        <w:rPr>
          <w:rFonts w:ascii="Avenir LT Std 55 Roman" w:hAnsi="Avenir LT Std 55 Roman"/>
        </w:rPr>
        <w:t>. Existing zero-emission regulations and regulations currently under development target a variety of sectors (e.g., forklifts, cargo handling equipment, off-road fleets, small off-road engines, etc.) however, as technology advancements occur, more sectors, including wheel loaders, excavators, and bulldozers</w:t>
      </w:r>
      <w:r w:rsidR="00CF17DF" w:rsidRPr="00D617DE">
        <w:rPr>
          <w:rFonts w:ascii="Avenir LT Std 55 Roman" w:hAnsi="Avenir LT Std 55 Roman"/>
          <w:strike/>
        </w:rPr>
        <w:t>)</w:t>
      </w:r>
      <w:r w:rsidR="00D5081C" w:rsidRPr="00D617DE">
        <w:rPr>
          <w:rFonts w:ascii="Avenir LT Std 55 Roman" w:hAnsi="Avenir LT Std 55 Roman"/>
        </w:rPr>
        <w:t xml:space="preserve"> </w:t>
      </w:r>
      <w:r w:rsidR="00CC3206" w:rsidRPr="00D617DE">
        <w:rPr>
          <w:rFonts w:ascii="Avenir LT Std 55 Roman" w:hAnsi="Avenir LT Std 55 Roman"/>
        </w:rPr>
        <w:t>could</w:t>
      </w:r>
      <w:r w:rsidR="00D5081C" w:rsidRPr="00D617DE">
        <w:rPr>
          <w:rFonts w:ascii="Avenir LT Std 55 Roman" w:hAnsi="Avenir LT Std 55 Roman"/>
        </w:rPr>
        <w:t xml:space="preserve"> potentially</w:t>
      </w:r>
      <w:r w:rsidR="00CC3206" w:rsidRPr="00D617DE">
        <w:rPr>
          <w:rFonts w:ascii="Avenir LT Std 55 Roman" w:hAnsi="Avenir LT Std 55 Roman"/>
        </w:rPr>
        <w:t xml:space="preserve"> be accelerated through this </w:t>
      </w:r>
      <w:r w:rsidR="00822CFE" w:rsidRPr="00D617DE">
        <w:rPr>
          <w:rFonts w:ascii="Avenir LT Std 55 Roman" w:hAnsi="Avenir LT Std 55 Roman"/>
        </w:rPr>
        <w:t xml:space="preserve">or other </w:t>
      </w:r>
      <w:r w:rsidR="00CC3206" w:rsidRPr="00D617DE">
        <w:rPr>
          <w:rFonts w:ascii="Avenir LT Std 55 Roman" w:hAnsi="Avenir LT Std 55 Roman"/>
        </w:rPr>
        <w:t>measure</w:t>
      </w:r>
      <w:r w:rsidR="007A703E" w:rsidRPr="00D617DE">
        <w:rPr>
          <w:rFonts w:ascii="Avenir LT Std 55 Roman" w:hAnsi="Avenir LT Std 55 Roman"/>
        </w:rPr>
        <w:t>s</w:t>
      </w:r>
      <w:r w:rsidR="00CC3206" w:rsidRPr="00D617DE">
        <w:rPr>
          <w:rFonts w:ascii="Avenir LT Std 55 Roman" w:hAnsi="Avenir LT Std 55 Roman"/>
        </w:rPr>
        <w:t>.</w:t>
      </w:r>
    </w:p>
    <w:p w14:paraId="75459E8D" w14:textId="12E10665" w:rsidR="0035582E" w:rsidRPr="00D617DE" w:rsidRDefault="00853063" w:rsidP="00930B0F">
      <w:pPr>
        <w:pStyle w:val="BodyText"/>
        <w:rPr>
          <w:rFonts w:ascii="Avenir LT Std 55 Roman" w:hAnsi="Avenir LT Std 55 Roman"/>
        </w:rPr>
      </w:pPr>
      <w:r w:rsidRPr="00D617DE">
        <w:rPr>
          <w:rFonts w:ascii="Avenir LT Std 55 Roman" w:hAnsi="Avenir LT Std 55 Roman"/>
        </w:rPr>
        <w:t>The site preparation phase typically generates the most substantial emission levels because of the on-site equipment and ground-disturbing activities associated with grading, compacting, and excavation</w:t>
      </w:r>
      <w:r w:rsidR="005115C2" w:rsidRPr="00D617DE">
        <w:rPr>
          <w:rFonts w:ascii="Avenir LT Std 55 Roman" w:hAnsi="Avenir LT Std 55 Roman"/>
        </w:rPr>
        <w:t xml:space="preserve">. </w:t>
      </w:r>
      <w:r w:rsidRPr="00D617DE">
        <w:rPr>
          <w:rFonts w:ascii="Avenir LT Std 55 Roman" w:hAnsi="Avenir LT Std 55 Roman"/>
        </w:rPr>
        <w:t xml:space="preserve">Although detailed </w:t>
      </w:r>
      <w:r w:rsidR="007255A6" w:rsidRPr="00D617DE">
        <w:rPr>
          <w:rFonts w:ascii="Avenir LT Std 55 Roman" w:hAnsi="Avenir LT Std 55 Roman"/>
        </w:rPr>
        <w:t>construction-</w:t>
      </w:r>
      <w:r w:rsidRPr="00D617DE">
        <w:rPr>
          <w:rFonts w:ascii="Avenir LT Std 55 Roman" w:hAnsi="Avenir LT Std 55 Roman"/>
        </w:rPr>
        <w:t>specific information is not available at this time, based on the types of activities that could be conducted it would be expected that the primary sources of construction-related emissions include soil disturbance- and equipment-related activities (e.g., use of backhoes, bulldozers, excavators, and other related equipment)</w:t>
      </w:r>
      <w:r w:rsidR="005115C2" w:rsidRPr="00D617DE">
        <w:rPr>
          <w:rFonts w:ascii="Avenir LT Std 55 Roman" w:hAnsi="Avenir LT Std 55 Roman"/>
        </w:rPr>
        <w:t xml:space="preserve">. </w:t>
      </w:r>
      <w:r w:rsidRPr="00D617DE">
        <w:rPr>
          <w:rFonts w:ascii="Avenir LT Std 55 Roman" w:hAnsi="Avenir LT Std 55 Roman"/>
        </w:rPr>
        <w:t xml:space="preserve">Based on typical emission rates and default parameters for above mentioned equipment and activities, </w:t>
      </w:r>
      <w:r w:rsidR="00233EF5" w:rsidRPr="00D617DE">
        <w:rPr>
          <w:rFonts w:ascii="Avenir LT Std 55 Roman" w:hAnsi="Avenir LT Std 55 Roman"/>
        </w:rPr>
        <w:t xml:space="preserve">typical </w:t>
      </w:r>
      <w:r w:rsidRPr="00D617DE">
        <w:rPr>
          <w:rFonts w:ascii="Avenir LT Std 55 Roman" w:hAnsi="Avenir LT Std 55 Roman"/>
        </w:rPr>
        <w:t xml:space="preserve">construction activities could result in hundreds of pounds of daily </w:t>
      </w:r>
      <w:r w:rsidR="00334CB9" w:rsidRPr="00D617DE">
        <w:rPr>
          <w:rFonts w:ascii="Avenir LT Std 55 Roman" w:hAnsi="Avenir LT Std 55 Roman"/>
        </w:rPr>
        <w:t xml:space="preserve">NOx </w:t>
      </w:r>
      <w:r w:rsidRPr="00D617DE">
        <w:rPr>
          <w:rFonts w:ascii="Avenir LT Std 55 Roman" w:hAnsi="Avenir LT Std 55 Roman"/>
        </w:rPr>
        <w:t xml:space="preserve">and PM, which may exceed </w:t>
      </w:r>
      <w:r w:rsidR="00233EF5" w:rsidRPr="00D617DE">
        <w:rPr>
          <w:rFonts w:ascii="Avenir LT Std 55 Roman" w:hAnsi="Avenir LT Std 55 Roman"/>
        </w:rPr>
        <w:t>applicable significance thresholds</w:t>
      </w:r>
      <w:r w:rsidRPr="00D617DE">
        <w:rPr>
          <w:rFonts w:ascii="Avenir LT Std 55 Roman" w:hAnsi="Avenir LT Std 55 Roman"/>
        </w:rPr>
        <w:t xml:space="preserve"> depending on the exact location of generation</w:t>
      </w:r>
      <w:r w:rsidR="005115C2" w:rsidRPr="00D617DE">
        <w:rPr>
          <w:rFonts w:ascii="Avenir LT Std 55 Roman" w:hAnsi="Avenir LT Std 55 Roman"/>
        </w:rPr>
        <w:t xml:space="preserve">. </w:t>
      </w:r>
      <w:r w:rsidRPr="00D617DE">
        <w:rPr>
          <w:rFonts w:ascii="Avenir LT Std 55 Roman" w:hAnsi="Avenir LT Std 55 Roman"/>
        </w:rPr>
        <w:t xml:space="preserve">Thus, implementation of the </w:t>
      </w:r>
      <w:r w:rsidR="0035582E" w:rsidRPr="00D617DE">
        <w:rPr>
          <w:rFonts w:ascii="Avenir LT Std 55 Roman" w:hAnsi="Avenir LT Std 55 Roman"/>
        </w:rPr>
        <w:t>P</w:t>
      </w:r>
      <w:r w:rsidRPr="00D617DE">
        <w:rPr>
          <w:rFonts w:ascii="Avenir LT Std 55 Roman" w:hAnsi="Avenir LT Std 55 Roman"/>
        </w:rPr>
        <w:t xml:space="preserve">roposed </w:t>
      </w:r>
      <w:r w:rsidR="00F92F74" w:rsidRPr="00D617DE">
        <w:rPr>
          <w:rFonts w:ascii="Avenir LT Std 55 Roman" w:hAnsi="Avenir LT Std 55 Roman"/>
        </w:rPr>
        <w:t>Project</w:t>
      </w:r>
      <w:r w:rsidRPr="00D617DE">
        <w:rPr>
          <w:rFonts w:ascii="Avenir LT Std 55 Roman" w:hAnsi="Avenir LT Std 55 Roman"/>
        </w:rPr>
        <w:t xml:space="preserve"> could generate levels that </w:t>
      </w:r>
      <w:r w:rsidR="001D4552" w:rsidRPr="00D617DE">
        <w:rPr>
          <w:rFonts w:ascii="Avenir LT Std 55 Roman" w:hAnsi="Avenir LT Std 55 Roman"/>
        </w:rPr>
        <w:t>conflict</w:t>
      </w:r>
      <w:r w:rsidRPr="00D617DE">
        <w:rPr>
          <w:rFonts w:ascii="Avenir LT Std 55 Roman" w:hAnsi="Avenir LT Std 55 Roman"/>
        </w:rPr>
        <w:t xml:space="preserve"> with applicable air quality plans, </w:t>
      </w:r>
      <w:proofErr w:type="gramStart"/>
      <w:r w:rsidRPr="00D617DE">
        <w:rPr>
          <w:rFonts w:ascii="Avenir LT Std 55 Roman" w:hAnsi="Avenir LT Std 55 Roman"/>
        </w:rPr>
        <w:t>violate</w:t>
      </w:r>
      <w:proofErr w:type="gramEnd"/>
      <w:r w:rsidRPr="00D617DE">
        <w:rPr>
          <w:rFonts w:ascii="Avenir LT Std 55 Roman" w:hAnsi="Avenir LT Std 55 Roman"/>
        </w:rPr>
        <w:t xml:space="preserve"> or contribute substantially to an existing or projected violation, result in a cumulatively considerable net increase in non-attainment areas, or expose sensitive receptors to substantial pollutant concentrations</w:t>
      </w:r>
      <w:r w:rsidR="001E2021" w:rsidRPr="00D617DE">
        <w:rPr>
          <w:rFonts w:ascii="Avenir LT Std 55 Roman" w:hAnsi="Avenir LT Std 55 Roman"/>
        </w:rPr>
        <w:t>.</w:t>
      </w:r>
    </w:p>
    <w:p w14:paraId="323DC9A3" w14:textId="71B23EFF" w:rsidR="003371A9" w:rsidRPr="00D617DE" w:rsidRDefault="003371A9" w:rsidP="00930B0F">
      <w:pPr>
        <w:pStyle w:val="BodyText"/>
        <w:rPr>
          <w:rFonts w:ascii="Avenir LT Std 55 Roman" w:hAnsi="Avenir LT Std 55 Roman"/>
        </w:rPr>
      </w:pPr>
      <w:r w:rsidRPr="00D617DE">
        <w:rPr>
          <w:rFonts w:ascii="Avenir LT Std 55 Roman" w:hAnsi="Avenir LT Std 55 Roman"/>
        </w:rPr>
        <w:t>Construction of projects may generate short-term odors from the use of diesel-powered construction equipment; however, the duration of these emissions would likely be short-term in nature and would produce localized impacts. The extent of the significance of these impacts would be determined by the proximity of a project to sensitive receptors and the duration of construction schedule. If future construction activities would be located near the locations of sensitive receptors, construction-related odor impacts could be potentially significant.</w:t>
      </w:r>
    </w:p>
    <w:p w14:paraId="5EF25DCC" w14:textId="5EE21689" w:rsidR="00853063" w:rsidRPr="00D617DE" w:rsidRDefault="003371A9" w:rsidP="00930B0F">
      <w:pPr>
        <w:pStyle w:val="BodyText"/>
        <w:rPr>
          <w:rFonts w:ascii="Avenir LT Std 55 Roman" w:hAnsi="Avenir LT Std 55 Roman"/>
        </w:rPr>
      </w:pPr>
      <w:r w:rsidRPr="00D617DE">
        <w:rPr>
          <w:rFonts w:ascii="Avenir LT Std 55 Roman" w:hAnsi="Avenir LT Std 55 Roman"/>
        </w:rPr>
        <w:t>As a result</w:t>
      </w:r>
      <w:r w:rsidR="0035582E" w:rsidRPr="00D617DE">
        <w:rPr>
          <w:rFonts w:ascii="Avenir LT Std 55 Roman" w:hAnsi="Avenir LT Std 55 Roman"/>
        </w:rPr>
        <w:t>, short-term construction-related air quality impacts associated with</w:t>
      </w:r>
      <w:r w:rsidR="007D2E18" w:rsidRPr="00D617DE">
        <w:rPr>
          <w:rFonts w:ascii="Avenir LT Std 55 Roman" w:hAnsi="Avenir LT Std 55 Roman"/>
        </w:rPr>
        <w:t xml:space="preserve"> </w:t>
      </w:r>
      <w:r w:rsidR="0035582E" w:rsidRPr="00D617DE">
        <w:rPr>
          <w:rFonts w:ascii="Avenir LT Std 55 Roman" w:hAnsi="Avenir LT Std 55 Roman"/>
        </w:rPr>
        <w:t xml:space="preserve">the Proposed Project </w:t>
      </w:r>
      <w:r w:rsidR="004F4342" w:rsidRPr="00D617DE">
        <w:rPr>
          <w:rFonts w:ascii="Avenir LT Std 55 Roman" w:hAnsi="Avenir LT Std 55 Roman"/>
        </w:rPr>
        <w:t>could</w:t>
      </w:r>
      <w:r w:rsidR="0035582E" w:rsidRPr="00D617DE">
        <w:rPr>
          <w:rFonts w:ascii="Avenir LT Std 55 Roman" w:hAnsi="Avenir LT Std 55 Roman"/>
        </w:rPr>
        <w:t xml:space="preserve"> be potentially significant</w:t>
      </w:r>
      <w:r w:rsidR="001E2021" w:rsidRPr="00D617DE">
        <w:rPr>
          <w:rFonts w:ascii="Avenir LT Std 55 Roman" w:hAnsi="Avenir LT Std 55 Roman"/>
        </w:rPr>
        <w:t>.</w:t>
      </w:r>
      <w:r w:rsidR="0038322E" w:rsidRPr="00D617DE">
        <w:rPr>
          <w:rFonts w:ascii="Avenir LT Std 55 Roman" w:hAnsi="Avenir LT Std 55 Roman"/>
        </w:rPr>
        <w:t xml:space="preserve"> </w:t>
      </w:r>
      <w:r w:rsidR="00853063" w:rsidRPr="00D617DE">
        <w:rPr>
          <w:rFonts w:ascii="Avenir LT Std 55 Roman" w:hAnsi="Avenir LT Std 55 Roman"/>
        </w:rPr>
        <w:t>This short-term construction-related air quality impact could be reduced to a less</w:t>
      </w:r>
      <w:r w:rsidR="00853063" w:rsidRPr="00D617DE">
        <w:rPr>
          <w:rFonts w:ascii="Avenir LT Std 55 Roman" w:hAnsi="Avenir LT Std 55 Roman"/>
        </w:rPr>
        <w:noBreakHyphen/>
        <w:t>than</w:t>
      </w:r>
      <w:r w:rsidR="00853063" w:rsidRPr="00D617DE">
        <w:rPr>
          <w:rFonts w:ascii="Avenir LT Std 55 Roman" w:hAnsi="Avenir LT Std 55 Roman"/>
        </w:rPr>
        <w:noBreakHyphen/>
        <w:t xml:space="preserve">significant level by mitigation that can and should be implemented by local lead </w:t>
      </w:r>
      <w:proofErr w:type="gramStart"/>
      <w:r w:rsidR="00853063" w:rsidRPr="00D617DE">
        <w:rPr>
          <w:rFonts w:ascii="Avenir LT Std 55 Roman" w:hAnsi="Avenir LT Std 55 Roman"/>
        </w:rPr>
        <w:t>agencies, but</w:t>
      </w:r>
      <w:proofErr w:type="gramEnd"/>
      <w:r w:rsidR="00853063" w:rsidRPr="00D617DE">
        <w:rPr>
          <w:rFonts w:ascii="Avenir LT Std 55 Roman" w:hAnsi="Avenir LT Std 55 Roman"/>
        </w:rPr>
        <w:t xml:space="preserve"> is beyond the authority of CARB.</w:t>
      </w:r>
    </w:p>
    <w:p w14:paraId="13053F11" w14:textId="77777777" w:rsidR="003932E4" w:rsidRPr="00D617DE" w:rsidRDefault="003932E4" w:rsidP="009035FA">
      <w:pPr>
        <w:pStyle w:val="Mitigationtitle"/>
        <w:rPr>
          <w:rFonts w:ascii="Avenir LT Std 55 Roman" w:hAnsi="Avenir LT Std 55 Roman"/>
        </w:rPr>
      </w:pPr>
      <w:r w:rsidRPr="00D617DE">
        <w:rPr>
          <w:rFonts w:ascii="Avenir LT Std 55 Roman" w:hAnsi="Avenir LT Std 55 Roman"/>
        </w:rPr>
        <w:t xml:space="preserve">Mitigation Measure </w:t>
      </w:r>
      <w:r w:rsidR="00D446E7" w:rsidRPr="00D617DE">
        <w:rPr>
          <w:rFonts w:ascii="Avenir LT Std 55 Roman" w:hAnsi="Avenir LT Std 55 Roman"/>
        </w:rPr>
        <w:t>3-1</w:t>
      </w:r>
    </w:p>
    <w:p w14:paraId="4B512E7D" w14:textId="55F48DE8" w:rsidR="00853063" w:rsidRPr="00D617DE" w:rsidRDefault="00853063" w:rsidP="00930B0F">
      <w:pPr>
        <w:pStyle w:val="BodyText"/>
        <w:rPr>
          <w:rFonts w:ascii="Avenir LT Std 55 Roman" w:hAnsi="Avenir LT Std 55 Roman"/>
        </w:rPr>
      </w:pPr>
      <w:r w:rsidRPr="00D617DE">
        <w:rPr>
          <w:rFonts w:ascii="Avenir LT Std 55 Roman" w:hAnsi="Avenir LT Std 55 Roman"/>
        </w:rPr>
        <w:t>The Regulatory Setting in Attachment A includes, but is not limited to, applicable laws</w:t>
      </w:r>
      <w:r w:rsidR="0035582E" w:rsidRPr="00D617DE">
        <w:rPr>
          <w:rFonts w:ascii="Avenir LT Std 55 Roman" w:hAnsi="Avenir LT Std 55 Roman"/>
        </w:rPr>
        <w:t xml:space="preserve">, </w:t>
      </w:r>
      <w:r w:rsidRPr="00D617DE">
        <w:rPr>
          <w:rFonts w:ascii="Avenir LT Std 55 Roman" w:hAnsi="Avenir LT Std 55 Roman"/>
        </w:rPr>
        <w:t>regulations</w:t>
      </w:r>
      <w:r w:rsidR="00233EF5" w:rsidRPr="00D617DE">
        <w:rPr>
          <w:rFonts w:ascii="Avenir LT Std 55 Roman" w:hAnsi="Avenir LT Std 55 Roman"/>
        </w:rPr>
        <w:t>, and policies</w:t>
      </w:r>
      <w:r w:rsidRPr="00D617DE">
        <w:rPr>
          <w:rFonts w:ascii="Avenir LT Std 55 Roman" w:hAnsi="Avenir LT Std 55 Roman"/>
        </w:rPr>
        <w:t xml:space="preserve"> that provide protection of air quality</w:t>
      </w:r>
      <w:r w:rsidR="005115C2" w:rsidRPr="00D617DE">
        <w:rPr>
          <w:rFonts w:ascii="Avenir LT Std 55 Roman" w:hAnsi="Avenir LT Std 55 Roman"/>
        </w:rPr>
        <w:t xml:space="preserve">. </w:t>
      </w:r>
      <w:r w:rsidRPr="00D617DE">
        <w:rPr>
          <w:rFonts w:ascii="Avenir LT Std 55 Roman" w:hAnsi="Avenir LT Std 55 Roman"/>
        </w:rPr>
        <w:t>CARB does not have the authority to require implementation of mitigation</w:t>
      </w:r>
      <w:r w:rsidR="000020A1" w:rsidRPr="00D617DE">
        <w:rPr>
          <w:rFonts w:ascii="Avenir LT Std 55 Roman" w:hAnsi="Avenir LT Std 55 Roman"/>
        </w:rPr>
        <w:t xml:space="preserve"> measures</w:t>
      </w:r>
      <w:r w:rsidRPr="00D617DE">
        <w:rPr>
          <w:rFonts w:ascii="Avenir LT Std 55 Roman" w:hAnsi="Avenir LT Std 55 Roman"/>
        </w:rPr>
        <w:t xml:space="preserve"> related to new or modified facilities that would be </w:t>
      </w:r>
      <w:r w:rsidR="00233EF5" w:rsidRPr="00D617DE">
        <w:rPr>
          <w:rFonts w:ascii="Avenir LT Std 55 Roman" w:hAnsi="Avenir LT Std 55 Roman"/>
        </w:rPr>
        <w:t xml:space="preserve">subject to </w:t>
      </w:r>
      <w:r w:rsidR="000020A1" w:rsidRPr="00D617DE">
        <w:rPr>
          <w:rFonts w:ascii="Avenir LT Std 55 Roman" w:hAnsi="Avenir LT Std 55 Roman"/>
        </w:rPr>
        <w:t xml:space="preserve">project </w:t>
      </w:r>
      <w:r w:rsidR="00233EF5" w:rsidRPr="00D617DE">
        <w:rPr>
          <w:rFonts w:ascii="Avenir LT Std 55 Roman" w:hAnsi="Avenir LT Std 55 Roman"/>
        </w:rPr>
        <w:t xml:space="preserve">approval </w:t>
      </w:r>
      <w:r w:rsidRPr="00D617DE">
        <w:rPr>
          <w:rFonts w:ascii="Avenir LT Std 55 Roman" w:hAnsi="Avenir LT Std 55 Roman"/>
        </w:rPr>
        <w:t xml:space="preserve">by local </w:t>
      </w:r>
      <w:r w:rsidR="001D4552" w:rsidRPr="00D617DE">
        <w:rPr>
          <w:rFonts w:ascii="Avenir LT Std 55 Roman" w:hAnsi="Avenir LT Std 55 Roman"/>
        </w:rPr>
        <w:t>jurisdictions</w:t>
      </w:r>
      <w:r w:rsidR="005115C2" w:rsidRPr="00D617DE">
        <w:rPr>
          <w:rFonts w:ascii="Avenir LT Std 55 Roman" w:hAnsi="Avenir LT Std 55 Roman"/>
        </w:rPr>
        <w:t xml:space="preserve">. </w:t>
      </w:r>
      <w:r w:rsidRPr="00D617DE">
        <w:rPr>
          <w:rFonts w:ascii="Avenir LT Std 55 Roman" w:hAnsi="Avenir LT Std 55 Roman"/>
        </w:rPr>
        <w:t xml:space="preserve">The ability to require such measures is within the purview of </w:t>
      </w:r>
      <w:r w:rsidR="001D4552" w:rsidRPr="00D617DE">
        <w:rPr>
          <w:rFonts w:ascii="Avenir LT Std 55 Roman" w:hAnsi="Avenir LT Std 55 Roman"/>
        </w:rPr>
        <w:t>jurisdictions</w:t>
      </w:r>
      <w:r w:rsidRPr="00D617DE">
        <w:rPr>
          <w:rFonts w:ascii="Avenir LT Std 55 Roman" w:hAnsi="Avenir LT Std 55 Roman"/>
        </w:rPr>
        <w:t xml:space="preserve"> with local or state land use approval and/or permitting authority</w:t>
      </w:r>
      <w:r w:rsidR="005115C2" w:rsidRPr="00D617DE">
        <w:rPr>
          <w:rFonts w:ascii="Avenir LT Std 55 Roman" w:hAnsi="Avenir LT Std 55 Roman"/>
        </w:rPr>
        <w:t xml:space="preserve">. </w:t>
      </w:r>
      <w:r w:rsidRPr="00D617DE">
        <w:rPr>
          <w:rFonts w:ascii="Avenir LT Std 55 Roman" w:hAnsi="Avenir LT Std 55 Roman"/>
        </w:rPr>
        <w:t xml:space="preserve">New or modified facilities in California would likely qualify as a </w:t>
      </w:r>
      <w:r w:rsidR="00CA02F1" w:rsidRPr="00D617DE">
        <w:rPr>
          <w:rFonts w:ascii="Avenir LT Std 55 Roman" w:hAnsi="Avenir LT Std 55 Roman"/>
        </w:rPr>
        <w:t>“</w:t>
      </w:r>
      <w:r w:rsidRPr="00D617DE">
        <w:rPr>
          <w:rFonts w:ascii="Avenir LT Std 55 Roman" w:hAnsi="Avenir LT Std 55 Roman"/>
        </w:rPr>
        <w:t>project</w:t>
      </w:r>
      <w:r w:rsidR="00CA02F1" w:rsidRPr="00D617DE">
        <w:rPr>
          <w:rFonts w:ascii="Avenir LT Std 55 Roman" w:hAnsi="Avenir LT Std 55 Roman"/>
        </w:rPr>
        <w:t>”</w:t>
      </w:r>
      <w:r w:rsidRPr="00D617DE">
        <w:rPr>
          <w:rFonts w:ascii="Avenir LT Std 55 Roman" w:hAnsi="Avenir LT Std 55 Roman"/>
        </w:rPr>
        <w:t xml:space="preserve"> under CEQA, because they would generally need a discretionary public agency approval and could</w:t>
      </w:r>
      <w:r w:rsidR="001D4552" w:rsidRPr="00D617DE">
        <w:rPr>
          <w:rFonts w:ascii="Avenir LT Std 55 Roman" w:hAnsi="Avenir LT Std 55 Roman"/>
        </w:rPr>
        <w:t xml:space="preserve"> result in a</w:t>
      </w:r>
      <w:r w:rsidR="00CE6FDE" w:rsidRPr="00D617DE">
        <w:rPr>
          <w:rFonts w:ascii="Avenir LT Std 55 Roman" w:hAnsi="Avenir LT Std 55 Roman"/>
        </w:rPr>
        <w:t xml:space="preserve"> </w:t>
      </w:r>
      <w:r w:rsidRPr="00D617DE">
        <w:rPr>
          <w:rFonts w:ascii="Avenir LT Std 55 Roman" w:hAnsi="Avenir LT Std 55 Roman"/>
        </w:rPr>
        <w:t xml:space="preserve">physical </w:t>
      </w:r>
      <w:r w:rsidR="001D4552" w:rsidRPr="00D617DE">
        <w:rPr>
          <w:rFonts w:ascii="Avenir LT Std 55 Roman" w:hAnsi="Avenir LT Std 55 Roman"/>
        </w:rPr>
        <w:t xml:space="preserve">change in the </w:t>
      </w:r>
      <w:r w:rsidRPr="00D617DE">
        <w:rPr>
          <w:rFonts w:ascii="Avenir LT Std 55 Roman" w:hAnsi="Avenir LT Std 55 Roman"/>
        </w:rPr>
        <w:t>environment</w:t>
      </w:r>
      <w:r w:rsidR="005115C2" w:rsidRPr="00D617DE">
        <w:rPr>
          <w:rFonts w:ascii="Avenir LT Std 55 Roman" w:hAnsi="Avenir LT Std 55 Roman"/>
        </w:rPr>
        <w:t xml:space="preserve">. </w:t>
      </w:r>
      <w:r w:rsidRPr="00D617DE">
        <w:rPr>
          <w:rFonts w:ascii="Avenir LT Std 55 Roman" w:hAnsi="Avenir LT Std 55 Roman"/>
        </w:rPr>
        <w:t xml:space="preserve">The </w:t>
      </w:r>
      <w:r w:rsidR="001D4552" w:rsidRPr="00D617DE">
        <w:rPr>
          <w:rFonts w:ascii="Avenir LT Std 55 Roman" w:hAnsi="Avenir LT Std 55 Roman"/>
        </w:rPr>
        <w:t>jurisdiction</w:t>
      </w:r>
      <w:r w:rsidRPr="00D617DE">
        <w:rPr>
          <w:rFonts w:ascii="Avenir LT Std 55 Roman" w:hAnsi="Avenir LT Std 55 Roman"/>
        </w:rPr>
        <w:t xml:space="preserve"> with primary approval authority over a proposed action is the Lead Agency, which is required to review the proposed action for compliance with CEQA</w:t>
      </w:r>
      <w:r w:rsidR="005115C2" w:rsidRPr="00D617DE">
        <w:rPr>
          <w:rFonts w:ascii="Avenir LT Std 55 Roman" w:hAnsi="Avenir LT Std 55 Roman"/>
        </w:rPr>
        <w:t xml:space="preserve">. </w:t>
      </w:r>
      <w:r w:rsidRPr="00D617DE">
        <w:rPr>
          <w:rFonts w:ascii="Avenir LT Std 55 Roman" w:hAnsi="Avenir LT Std 55 Roman"/>
        </w:rPr>
        <w:t>Project-specific impacts and mitigation would be identified during the environmental review by agencies with project-approval authority</w:t>
      </w:r>
      <w:r w:rsidR="005115C2" w:rsidRPr="00D617DE">
        <w:rPr>
          <w:rFonts w:ascii="Avenir LT Std 55 Roman" w:hAnsi="Avenir LT Std 55 Roman"/>
        </w:rPr>
        <w:t xml:space="preserve">. </w:t>
      </w:r>
      <w:r w:rsidRPr="00D617DE">
        <w:rPr>
          <w:rFonts w:ascii="Avenir LT Std 55 Roman" w:hAnsi="Avenir LT Std 55 Roman"/>
        </w:rPr>
        <w:t>Recognized practices routinely required to avoid and/or minimize impacts to air quality include the following:</w:t>
      </w:r>
    </w:p>
    <w:p w14:paraId="04715DE9" w14:textId="49944A6F" w:rsidR="00853063" w:rsidRPr="00D617DE" w:rsidRDefault="00853063" w:rsidP="00F56146">
      <w:pPr>
        <w:pStyle w:val="Bullet1"/>
        <w:rPr>
          <w:rFonts w:ascii="Avenir LT Std 55 Roman" w:hAnsi="Avenir LT Std 55 Roman"/>
        </w:rPr>
      </w:pPr>
      <w:r w:rsidRPr="00D617DE">
        <w:rPr>
          <w:rFonts w:ascii="Avenir LT Std 55 Roman" w:hAnsi="Avenir LT Std 55 Roman"/>
        </w:rPr>
        <w:t xml:space="preserve">Proponents of new or modified facilities constructed </w:t>
      </w:r>
      <w:proofErr w:type="gramStart"/>
      <w:r w:rsidRPr="00D617DE">
        <w:rPr>
          <w:rFonts w:ascii="Avenir LT Std 55 Roman" w:hAnsi="Avenir LT Std 55 Roman"/>
        </w:rPr>
        <w:t>as a result of</w:t>
      </w:r>
      <w:proofErr w:type="gramEnd"/>
      <w:r w:rsidRPr="00D617DE">
        <w:rPr>
          <w:rFonts w:ascii="Avenir LT Std 55 Roman" w:hAnsi="Avenir LT Std 55 Roman"/>
        </w:rPr>
        <w:t xml:space="preserve"> reasonably foreseeable compliance responses would coordinate with local or state land use agencies to seek entitlements for development including the completion of all necessary environmental review requirements (e.g., CEQA)</w:t>
      </w:r>
      <w:r w:rsidR="005115C2" w:rsidRPr="00D617DE">
        <w:rPr>
          <w:rFonts w:ascii="Avenir LT Std 55 Roman" w:hAnsi="Avenir LT Std 55 Roman"/>
        </w:rPr>
        <w:t xml:space="preserve">. </w:t>
      </w:r>
      <w:r w:rsidRPr="00D617DE">
        <w:rPr>
          <w:rFonts w:ascii="Avenir LT Std 55 Roman" w:hAnsi="Avenir LT Std 55 Roman"/>
        </w:rPr>
        <w:t xml:space="preserve">The local </w:t>
      </w:r>
      <w:r w:rsidR="001D4552" w:rsidRPr="00D617DE">
        <w:rPr>
          <w:rFonts w:ascii="Avenir LT Std 55 Roman" w:hAnsi="Avenir LT Std 55 Roman"/>
        </w:rPr>
        <w:t>jurisdiction</w:t>
      </w:r>
      <w:r w:rsidRPr="00D617DE">
        <w:rPr>
          <w:rFonts w:ascii="Avenir LT Std 55 Roman" w:hAnsi="Avenir LT Std 55 Roman"/>
        </w:rPr>
        <w:t xml:space="preserve"> with land use authority would determine that the environmental review process complied with CEQA and other applicable regulations, prior to project approval.</w:t>
      </w:r>
    </w:p>
    <w:p w14:paraId="0C2C67B9" w14:textId="43F4EC72" w:rsidR="00853063" w:rsidRPr="00D617DE" w:rsidRDefault="00853063" w:rsidP="00F56146">
      <w:pPr>
        <w:pStyle w:val="Bullet1"/>
        <w:rPr>
          <w:rFonts w:ascii="Avenir LT Std 55 Roman" w:hAnsi="Avenir LT Std 55 Roman"/>
        </w:rPr>
      </w:pPr>
      <w:r w:rsidRPr="00D617DE">
        <w:rPr>
          <w:rFonts w:ascii="Avenir LT Std 55 Roman" w:hAnsi="Avenir LT Std 55 Roman"/>
        </w:rPr>
        <w:t xml:space="preserve">Based on the results of the environmental review, proponents would implement all feasible mitigation identified in the environmental document to </w:t>
      </w:r>
      <w:r w:rsidR="00FE4ED6" w:rsidRPr="00D617DE">
        <w:rPr>
          <w:rFonts w:ascii="Avenir LT Std 55 Roman" w:hAnsi="Avenir LT Std 55 Roman"/>
        </w:rPr>
        <w:t>avoid</w:t>
      </w:r>
      <w:r w:rsidRPr="00D617DE">
        <w:rPr>
          <w:rFonts w:ascii="Avenir LT Std 55 Roman" w:hAnsi="Avenir LT Std 55 Roman"/>
        </w:rPr>
        <w:t xml:space="preserve"> or substantially lessen the construction-related air quality impacts of the project.</w:t>
      </w:r>
    </w:p>
    <w:p w14:paraId="1E93E0E7" w14:textId="4297D03B" w:rsidR="005D5336" w:rsidRPr="00D617DE" w:rsidRDefault="00853063" w:rsidP="00F56146">
      <w:pPr>
        <w:pStyle w:val="Bullet1"/>
        <w:rPr>
          <w:rFonts w:ascii="Avenir LT Std 55 Roman" w:hAnsi="Avenir LT Std 55 Roman"/>
        </w:rPr>
      </w:pPr>
      <w:r w:rsidRPr="00D617DE">
        <w:rPr>
          <w:rFonts w:ascii="Avenir LT Std 55 Roman" w:hAnsi="Avenir LT Std 55 Roman"/>
        </w:rPr>
        <w:t xml:space="preserve">Project proponents would apply for, secure, and comply with all appropriate air quality permits for project construction from the local agencies with air quality </w:t>
      </w:r>
      <w:r w:rsidR="001D4552" w:rsidRPr="00D617DE">
        <w:rPr>
          <w:rFonts w:ascii="Avenir LT Std 55 Roman" w:hAnsi="Avenir LT Std 55 Roman"/>
        </w:rPr>
        <w:t>jurisdiction</w:t>
      </w:r>
      <w:r w:rsidRPr="00D617DE">
        <w:rPr>
          <w:rFonts w:ascii="Avenir LT Std 55 Roman" w:hAnsi="Avenir LT Std 55 Roman"/>
        </w:rPr>
        <w:t xml:space="preserve"> and from other applicable agencies, if appropriate, prior to construction mobilization.</w:t>
      </w:r>
    </w:p>
    <w:p w14:paraId="2A27B657" w14:textId="77777777" w:rsidR="00853063" w:rsidRPr="00D617DE" w:rsidRDefault="00853063" w:rsidP="00F56146">
      <w:pPr>
        <w:pStyle w:val="Bullet1"/>
        <w:rPr>
          <w:rFonts w:ascii="Avenir LT Std 55 Roman" w:hAnsi="Avenir LT Std 55 Roman"/>
        </w:rPr>
      </w:pPr>
      <w:r w:rsidRPr="00D617DE">
        <w:rPr>
          <w:rFonts w:ascii="Avenir LT Std 55 Roman" w:hAnsi="Avenir LT Std 55 Roman"/>
        </w:rPr>
        <w:t>Project proponents would comply with the federal Clean Air Act and the California Clean Air Act (e.g., New Source Review and Best Available Control Technology criteria, if applicable).</w:t>
      </w:r>
    </w:p>
    <w:p w14:paraId="508AF8D4" w14:textId="77777777" w:rsidR="00853063" w:rsidRPr="00D617DE" w:rsidRDefault="00853063" w:rsidP="00F56146">
      <w:pPr>
        <w:pStyle w:val="Bullet1"/>
        <w:rPr>
          <w:rFonts w:ascii="Avenir LT Std 55 Roman" w:hAnsi="Avenir LT Std 55 Roman"/>
        </w:rPr>
      </w:pPr>
      <w:r w:rsidRPr="00D617DE">
        <w:rPr>
          <w:rFonts w:ascii="Avenir LT Std 55 Roman" w:hAnsi="Avenir LT Std 55 Roman"/>
        </w:rPr>
        <w:t>Project proponents would comply with local plans, policies, ordinances, rules, and regulations regarding air quality-related emissions and associated exposure (e.g., construction-related fugitive dust regulations</w:t>
      </w:r>
      <w:r w:rsidR="00542E64" w:rsidRPr="00D617DE">
        <w:rPr>
          <w:rFonts w:ascii="Avenir LT Std 55 Roman" w:hAnsi="Avenir LT Std 55 Roman"/>
        </w:rPr>
        <w:t xml:space="preserve"> and</w:t>
      </w:r>
      <w:r w:rsidRPr="00D617DE">
        <w:rPr>
          <w:rFonts w:ascii="Avenir LT Std 55 Roman" w:hAnsi="Avenir LT Std 55 Roman"/>
        </w:rPr>
        <w:t xml:space="preserve"> indirect source review).</w:t>
      </w:r>
    </w:p>
    <w:p w14:paraId="7E78B2F4" w14:textId="77777777" w:rsidR="00853063" w:rsidRPr="00D617DE" w:rsidRDefault="00853063" w:rsidP="00F56146">
      <w:pPr>
        <w:pStyle w:val="Bullet1"/>
        <w:rPr>
          <w:rFonts w:ascii="Avenir LT Std 55 Roman" w:hAnsi="Avenir LT Std 55 Roman"/>
        </w:rPr>
      </w:pPr>
      <w:r w:rsidRPr="00D617DE">
        <w:rPr>
          <w:rFonts w:ascii="Avenir LT Std 55 Roman" w:hAnsi="Avenir LT Std 55 Roman"/>
        </w:rPr>
        <w:t>For projects</w:t>
      </w:r>
      <w:r w:rsidR="00542E64" w:rsidRPr="00D617DE">
        <w:rPr>
          <w:rFonts w:ascii="Avenir LT Std 55 Roman" w:hAnsi="Avenir LT Std 55 Roman"/>
        </w:rPr>
        <w:t xml:space="preserve"> that exceed applicable </w:t>
      </w:r>
      <w:r w:rsidRPr="00D617DE">
        <w:rPr>
          <w:rFonts w:ascii="Avenir LT Std 55 Roman" w:hAnsi="Avenir LT Std 55 Roman"/>
        </w:rPr>
        <w:t>PM</w:t>
      </w:r>
      <w:r w:rsidR="00542E64" w:rsidRPr="00D617DE">
        <w:rPr>
          <w:rFonts w:ascii="Avenir LT Std 55 Roman" w:hAnsi="Avenir LT Std 55 Roman"/>
        </w:rPr>
        <w:t xml:space="preserve"> thresholds,</w:t>
      </w:r>
      <w:r w:rsidRPr="00D617DE">
        <w:rPr>
          <w:rFonts w:ascii="Avenir LT Std 55 Roman" w:hAnsi="Avenir LT Std 55 Roman"/>
        </w:rPr>
        <w:t xml:space="preserve"> </w:t>
      </w:r>
      <w:proofErr w:type="gramStart"/>
      <w:r w:rsidRPr="00D617DE">
        <w:rPr>
          <w:rFonts w:ascii="Avenir LT Std 55 Roman" w:hAnsi="Avenir LT Std 55 Roman"/>
        </w:rPr>
        <w:t>prepare</w:t>
      </w:r>
      <w:proofErr w:type="gramEnd"/>
      <w:r w:rsidRPr="00D617DE">
        <w:rPr>
          <w:rFonts w:ascii="Avenir LT Std 55 Roman" w:hAnsi="Avenir LT Std 55 Roman"/>
        </w:rPr>
        <w:t xml:space="preserve"> and comply with a dust abatement plan that addresses emissions of fugitive dust during construction and operation of the project.</w:t>
      </w:r>
    </w:p>
    <w:p w14:paraId="777647F4" w14:textId="49DCD2F7" w:rsidR="00853063" w:rsidRPr="00D617DE" w:rsidRDefault="00352517" w:rsidP="00930B0F">
      <w:pPr>
        <w:pStyle w:val="BodyText12ptBefore"/>
        <w:rPr>
          <w:rFonts w:ascii="Avenir LT Std 55 Roman" w:hAnsi="Avenir LT Std 55 Roman"/>
        </w:rPr>
      </w:pPr>
      <w:r w:rsidRPr="00D617DE">
        <w:rPr>
          <w:rFonts w:ascii="Avenir LT Std 55 Roman" w:hAnsi="Avenir LT Std 55 Roman"/>
        </w:rPr>
        <w:t>The authori</w:t>
      </w:r>
      <w:r w:rsidR="00CE5042" w:rsidRPr="00D617DE">
        <w:rPr>
          <w:rFonts w:ascii="Avenir LT Std 55 Roman" w:hAnsi="Avenir LT Std 55 Roman"/>
        </w:rPr>
        <w:t>ty to</w:t>
      </w:r>
      <w:r w:rsidRPr="00D617DE">
        <w:rPr>
          <w:rFonts w:ascii="Avenir LT Std 55 Roman" w:hAnsi="Avenir LT Std 55 Roman"/>
        </w:rPr>
        <w:t xml:space="preserve"> </w:t>
      </w:r>
      <w:r w:rsidR="00853063" w:rsidRPr="00D617DE">
        <w:rPr>
          <w:rFonts w:ascii="Avenir LT Std 55 Roman" w:hAnsi="Avenir LT Std 55 Roman"/>
        </w:rPr>
        <w:t>determine project-level impacts and require project-level mitigation</w:t>
      </w:r>
      <w:r w:rsidRPr="00D617DE">
        <w:rPr>
          <w:rFonts w:ascii="Avenir LT Std 55 Roman" w:hAnsi="Avenir LT Std 55 Roman"/>
        </w:rPr>
        <w:t xml:space="preserve"> </w:t>
      </w:r>
      <w:r w:rsidR="00853063" w:rsidRPr="00D617DE">
        <w:rPr>
          <w:rFonts w:ascii="Avenir LT Std 55 Roman" w:hAnsi="Avenir LT Std 55 Roman"/>
        </w:rPr>
        <w:t>lies with land use and/or permitting agencies for individual projects, and the programmatic level of analysis associated with this EA does not attempt to address project-specific details of mitigation</w:t>
      </w:r>
      <w:r w:rsidR="00CE5042" w:rsidRPr="00D617DE">
        <w:rPr>
          <w:rFonts w:ascii="Avenir LT Std 55 Roman" w:hAnsi="Avenir LT Std 55 Roman"/>
        </w:rPr>
        <w:t>. As such,</w:t>
      </w:r>
      <w:r w:rsidR="00853063" w:rsidRPr="00D617DE">
        <w:rPr>
          <w:rFonts w:ascii="Avenir LT Std 55 Roman" w:hAnsi="Avenir LT Std 55 Roman"/>
        </w:rPr>
        <w:t xml:space="preserve"> there is inherent uncertainty in the degree of mitigation that may ultimately be implemented to reduce potentially significant impacts</w:t>
      </w:r>
      <w:r w:rsidR="005115C2" w:rsidRPr="00D617DE">
        <w:rPr>
          <w:rFonts w:ascii="Avenir LT Std 55 Roman" w:hAnsi="Avenir LT Std 55 Roman"/>
        </w:rPr>
        <w:t xml:space="preserve">. </w:t>
      </w:r>
      <w:r w:rsidR="00853063" w:rsidRPr="00D617DE">
        <w:rPr>
          <w:rFonts w:ascii="Avenir LT Std 55 Roman" w:hAnsi="Avenir LT Std 55 Roman"/>
        </w:rPr>
        <w:t xml:space="preserve">With mitigation, construction emissions, though not likely, could still exceed local air </w:t>
      </w:r>
      <w:r w:rsidR="001D4552" w:rsidRPr="00D617DE">
        <w:rPr>
          <w:rFonts w:ascii="Avenir LT Std 55 Roman" w:hAnsi="Avenir LT Std 55 Roman"/>
        </w:rPr>
        <w:t>district</w:t>
      </w:r>
      <w:r w:rsidR="00853063" w:rsidRPr="00D617DE">
        <w:rPr>
          <w:rFonts w:ascii="Avenir LT Std 55 Roman" w:hAnsi="Avenir LT Std 55 Roman"/>
        </w:rPr>
        <w:t xml:space="preserve"> threshold levels of significance depending on the magnitude of construction activities.</w:t>
      </w:r>
    </w:p>
    <w:p w14:paraId="0FB34BA9" w14:textId="77777777" w:rsidR="00853063" w:rsidRPr="00D617DE" w:rsidRDefault="00853063" w:rsidP="00930B0F">
      <w:pPr>
        <w:pStyle w:val="BodyText"/>
        <w:rPr>
          <w:rFonts w:ascii="Avenir LT Std 55 Roman" w:hAnsi="Avenir LT Std 55 Roman"/>
        </w:rPr>
      </w:pPr>
      <w:r w:rsidRPr="00D617DE">
        <w:rPr>
          <w:rFonts w:ascii="Avenir LT Std 55 Roman" w:hAnsi="Avenir LT Std 55 Roman"/>
        </w:rPr>
        <w:t xml:space="preserve">Consequently, while impacts could be reduced to a less-than-significant level by land use and/or permitting agency conditions of approval, this EA takes the conservative approach in its post-mitigation significance conclusion and discloses, for CEQA compliance purposes, that short-term construction-related air quality impacts resulting from compliance responses associated with the Proposed </w:t>
      </w:r>
      <w:r w:rsidR="00D356F0" w:rsidRPr="00D617DE">
        <w:rPr>
          <w:rFonts w:ascii="Avenir LT Std 55 Roman" w:hAnsi="Avenir LT Std 55 Roman"/>
        </w:rPr>
        <w:t xml:space="preserve">Project </w:t>
      </w:r>
      <w:r w:rsidRPr="00D617DE">
        <w:rPr>
          <w:rFonts w:ascii="Avenir LT Std 55 Roman" w:hAnsi="Avenir LT Std 55 Roman"/>
        </w:rPr>
        <w:t xml:space="preserve">would be </w:t>
      </w:r>
      <w:r w:rsidRPr="00D617DE">
        <w:rPr>
          <w:rFonts w:ascii="Avenir LT Std 55 Roman" w:hAnsi="Avenir LT Std 55 Roman"/>
          <w:b/>
        </w:rPr>
        <w:t>potentially significant and unavoidable</w:t>
      </w:r>
      <w:r w:rsidRPr="00D617DE">
        <w:rPr>
          <w:rFonts w:ascii="Avenir LT Std 55 Roman" w:hAnsi="Avenir LT Std 55 Roman"/>
        </w:rPr>
        <w:t>.</w:t>
      </w:r>
    </w:p>
    <w:p w14:paraId="17CE1CA5" w14:textId="77777777" w:rsidR="001D4552" w:rsidRPr="00D617DE" w:rsidRDefault="001D4552" w:rsidP="001D4552">
      <w:pPr>
        <w:pStyle w:val="ImpactNo"/>
        <w:rPr>
          <w:rFonts w:ascii="Avenir LT Std 55 Roman" w:hAnsi="Avenir LT Std 55 Roman"/>
        </w:rPr>
      </w:pPr>
      <w:r w:rsidRPr="00D617DE">
        <w:rPr>
          <w:rFonts w:ascii="Avenir LT Std 55 Roman" w:hAnsi="Avenir LT Std 55 Roman"/>
        </w:rPr>
        <w:t>Impact 3-2: Long-Term Operational-Related Effects to Air Quality</w:t>
      </w:r>
    </w:p>
    <w:p w14:paraId="49FA4B42" w14:textId="61E4597D" w:rsidR="00E96E5B" w:rsidRPr="00D617DE" w:rsidRDefault="00E96E5B" w:rsidP="00E96E5B">
      <w:pPr>
        <w:pStyle w:val="BodyText"/>
        <w:rPr>
          <w:rFonts w:ascii="Avenir LT Std 55 Roman" w:hAnsi="Avenir LT Std 55 Roman"/>
        </w:rPr>
      </w:pPr>
      <w:r w:rsidRPr="00D617DE">
        <w:rPr>
          <w:rFonts w:ascii="Avenir LT Std 55 Roman" w:hAnsi="Avenir LT Std 55 Roman"/>
        </w:rPr>
        <w:t>Implementation of the Proposed Project would result in an increase in manufacturing of ZEVs, along with a corresponding decrease in the manufacturing and deployment of gasoline fueled vehicles. Manufacturing needs for new vehicles would largely be met by existing facilities, and no new infrastructure or plants would be required for vehicle manufacturing. This increase in ZEV volumes would result in associated increases in lithium, nickel, cobalt, and possibly platinum mining and exports from source countries or other states. Increased demand for lithium-ion batteries could increase battery production and manufacture, which could result in the expansion of or construction of new battery facilities. Implementation of the Proposed Pro</w:t>
      </w:r>
      <w:r w:rsidR="009375B4" w:rsidRPr="00D617DE">
        <w:rPr>
          <w:rFonts w:ascii="Avenir LT Std 55 Roman" w:hAnsi="Avenir LT Std 55 Roman"/>
        </w:rPr>
        <w:t>ject</w:t>
      </w:r>
      <w:r w:rsidRPr="00D617DE">
        <w:rPr>
          <w:rFonts w:ascii="Avenir LT Std 55 Roman" w:hAnsi="Avenir LT Std 55 Roman"/>
        </w:rPr>
        <w:t xml:space="preserve"> would also result in the construction of new hydrogen fueling stations and electric vehicle charging stations to support ZEV operations. Likewise, increased deployment of ZEVs would result in an increase in production and distribution of electricity and hydrogen fuel, while potentially decreasing rates of oil and gas extraction and gasoline refining activities</w:t>
      </w:r>
      <w:r w:rsidR="0014185A" w:rsidRPr="00D617DE">
        <w:rPr>
          <w:rFonts w:ascii="Avenir LT Std 55 Roman" w:hAnsi="Avenir LT Std 55 Roman"/>
        </w:rPr>
        <w:t>.</w:t>
      </w:r>
      <w:r w:rsidRPr="00D617DE">
        <w:rPr>
          <w:rFonts w:ascii="Avenir LT Std 55 Roman" w:hAnsi="Avenir LT Std 55 Roman"/>
          <w:vertAlign w:val="superscript"/>
        </w:rPr>
        <w:footnoteReference w:id="28"/>
      </w:r>
      <w:r w:rsidRPr="00D617DE">
        <w:rPr>
          <w:rFonts w:ascii="Avenir LT Std 55 Roman" w:hAnsi="Avenir LT Std 55 Roman"/>
        </w:rPr>
        <w:t xml:space="preserve"> The Proposed Pro</w:t>
      </w:r>
      <w:r w:rsidR="00CB75DF" w:rsidRPr="00D617DE">
        <w:rPr>
          <w:rFonts w:ascii="Avenir LT Std 55 Roman" w:hAnsi="Avenir LT Std 55 Roman"/>
        </w:rPr>
        <w:t>ject</w:t>
      </w:r>
      <w:r w:rsidRPr="00D617DE">
        <w:rPr>
          <w:rFonts w:ascii="Avenir LT Std 55 Roman" w:hAnsi="Avenir LT Std 55 Roman"/>
        </w:rPr>
        <w:t xml:space="preserve"> would also result in the disposal of lithium-ion batteries that induce increased demand of refurbishing, reusing, and recycling of batteries and fuel cells, new facilities may be constructed or modifications to existing facilities may occur.</w:t>
      </w:r>
    </w:p>
    <w:p w14:paraId="22260A3B" w14:textId="77777777" w:rsidR="00E96E5B" w:rsidRPr="00D617DE" w:rsidRDefault="00E96E5B" w:rsidP="00E96E5B">
      <w:pPr>
        <w:pStyle w:val="BodyText"/>
        <w:rPr>
          <w:rFonts w:ascii="Avenir LT Std 55 Roman" w:hAnsi="Avenir LT Std 55 Roman"/>
        </w:rPr>
      </w:pPr>
      <w:r w:rsidRPr="00D617DE">
        <w:rPr>
          <w:rFonts w:ascii="Avenir LT Std 55 Roman" w:hAnsi="Avenir LT Std 55 Roman"/>
        </w:rPr>
        <w:t xml:space="preserve">Increased demand for lithium-ion and NiMH based batteries could increase the need for manufacturing, refurbishing, and recycling facilities domestically and abroad, which may require modifications to or construction of new facilities. Increased use of lithium and NiMH batteries could also increase lithium, nickel, and cobalt mining and exports from countries with raw mineral supplies. Some lithium demand may be met domestically; additionally, as discussed under Impact 12-1, “Short-Term Construction-Related and Long-Term Operation-Related Effects to Mineral Resources,” some nickel demand could be met domestically; however, </w:t>
      </w:r>
      <w:proofErr w:type="gramStart"/>
      <w:r w:rsidRPr="00D617DE">
        <w:rPr>
          <w:rFonts w:ascii="Avenir LT Std 55 Roman" w:hAnsi="Avenir LT Std 55 Roman"/>
        </w:rPr>
        <w:t>the majority of</w:t>
      </w:r>
      <w:proofErr w:type="gramEnd"/>
      <w:r w:rsidRPr="00D617DE">
        <w:rPr>
          <w:rFonts w:ascii="Avenir LT Std 55 Roman" w:hAnsi="Avenir LT Std 55 Roman"/>
        </w:rPr>
        <w:t xml:space="preserve"> nickel production is produced outside of the United States. Additionally, </w:t>
      </w:r>
      <w:proofErr w:type="gramStart"/>
      <w:r w:rsidRPr="00D617DE">
        <w:rPr>
          <w:rFonts w:ascii="Avenir LT Std 55 Roman" w:hAnsi="Avenir LT Std 55 Roman"/>
        </w:rPr>
        <w:t>the majority of</w:t>
      </w:r>
      <w:proofErr w:type="gramEnd"/>
      <w:r w:rsidRPr="00D617DE">
        <w:rPr>
          <w:rFonts w:ascii="Avenir LT Std 55 Roman" w:hAnsi="Avenir LT Std 55 Roman"/>
        </w:rPr>
        <w:t xml:space="preserve"> cobalt is mined outside of the United States.</w:t>
      </w:r>
    </w:p>
    <w:p w14:paraId="28633873" w14:textId="77777777" w:rsidR="00E96E5B" w:rsidRPr="00D617DE" w:rsidRDefault="00E96E5B" w:rsidP="00E96E5B">
      <w:pPr>
        <w:pStyle w:val="BodyText"/>
        <w:rPr>
          <w:rFonts w:ascii="Avenir LT Std 55 Roman" w:hAnsi="Avenir LT Std 55 Roman"/>
        </w:rPr>
      </w:pPr>
      <w:r w:rsidRPr="00D617DE">
        <w:rPr>
          <w:rFonts w:ascii="Avenir LT Std 55 Roman" w:hAnsi="Avenir LT Std 55 Roman"/>
        </w:rPr>
        <w:t>It is possible that compliance responses may contribute at some level to demand for fuel cells, which could result in platinum mining and exports from source countries or other states and increased recycling, refurbishment, or disposal of hydrogen fuel cells. The movement of lithium, nickel, cobalt, and platinum domestically and worldwide would generate emissions from vehicle and vessel movement that ship and distribute resources to global manufacturing facilities. Additionally, the mining of these resources would require the use of heavy equipment, which would likely be powered by diesel fuel. However, these materials would ultimately offset the combustion of gasoline, diesel, and other fossil fuels, reducing associated emissions.</w:t>
      </w:r>
    </w:p>
    <w:p w14:paraId="01796468" w14:textId="28C4210D" w:rsidR="00E96E5B" w:rsidRPr="00D617DE" w:rsidRDefault="00E96E5B" w:rsidP="00E96E5B">
      <w:pPr>
        <w:pStyle w:val="BodyText"/>
        <w:rPr>
          <w:rFonts w:ascii="Avenir LT Std 55 Roman" w:hAnsi="Avenir LT Std 55 Roman"/>
        </w:rPr>
      </w:pPr>
      <w:r w:rsidRPr="00D617DE">
        <w:rPr>
          <w:rFonts w:ascii="Avenir LT Std 55 Roman" w:hAnsi="Avenir LT Std 55 Roman"/>
        </w:rPr>
        <w:t>Despite the dramatic emission reductions and air quality improvements achieved to date, areas of California, including the South Coast Air Basin in Southern California and the San Joaquin Valley, continue to exceed the NAAQS and the California Ambient Air Quality Standards (CAAQS) for PM</w:t>
      </w:r>
      <w:r w:rsidRPr="00D617DE">
        <w:rPr>
          <w:rFonts w:ascii="Avenir LT Std 55 Roman" w:hAnsi="Avenir LT Std 55 Roman"/>
          <w:vertAlign w:val="subscript"/>
        </w:rPr>
        <w:t>10</w:t>
      </w:r>
      <w:r w:rsidRPr="00D617DE">
        <w:rPr>
          <w:rFonts w:ascii="Avenir LT Std 55 Roman" w:hAnsi="Avenir LT Std 55 Roman"/>
        </w:rPr>
        <w:t>, PM</w:t>
      </w:r>
      <w:r w:rsidRPr="00D617DE">
        <w:rPr>
          <w:rFonts w:ascii="Avenir LT Std 55 Roman" w:hAnsi="Avenir LT Std 55 Roman"/>
          <w:vertAlign w:val="subscript"/>
        </w:rPr>
        <w:t>2.5</w:t>
      </w:r>
      <w:r w:rsidRPr="00D617DE">
        <w:rPr>
          <w:rFonts w:ascii="Avenir LT Std 55 Roman" w:hAnsi="Avenir LT Std 55 Roman"/>
        </w:rPr>
        <w:t>, and ozone. The Proposed Pro</w:t>
      </w:r>
      <w:r w:rsidR="00A07310" w:rsidRPr="00D617DE">
        <w:rPr>
          <w:rFonts w:ascii="Avenir LT Std 55 Roman" w:hAnsi="Avenir LT Std 55 Roman"/>
        </w:rPr>
        <w:t>ject</w:t>
      </w:r>
      <w:r w:rsidRPr="00D617DE">
        <w:rPr>
          <w:rFonts w:ascii="Avenir LT Std 55 Roman" w:hAnsi="Avenir LT Std 55 Roman"/>
        </w:rPr>
        <w:t xml:space="preserve"> would introduce new ZEV requirements that would directly reduce tailpipe emissions. </w:t>
      </w:r>
    </w:p>
    <w:p w14:paraId="290D87FB" w14:textId="77777777" w:rsidR="00E96E5B" w:rsidRPr="00D617DE" w:rsidRDefault="00E96E5B" w:rsidP="00E96E5B">
      <w:pPr>
        <w:pStyle w:val="BodyText"/>
        <w:rPr>
          <w:rFonts w:ascii="Avenir LT Std 55 Roman" w:hAnsi="Avenir LT Std 55 Roman"/>
        </w:rPr>
      </w:pPr>
      <w:r w:rsidRPr="00D617DE">
        <w:rPr>
          <w:rFonts w:ascii="Avenir LT Std 55 Roman" w:hAnsi="Avenir LT Std 55 Roman"/>
        </w:rPr>
        <w:t xml:space="preserve">ZEVs would be mostly battery-electric (excepting ZEVs powered by hydrogen fuel cells), while PHEVs would have an electric range that would be supplemented by a hybrid ICE. The electricity needed to power ZEV and PHEVs can be provided by California’s electricity grid or a compliant distributed generation power source. Air pollutant emissions associated with producing electricity for ZEV and PHEVs will vary depending on the relative shares of zero/low-emission sources (e.g., hydro, wind, solar) and higher emission sources (e.g., coal- and natural gas -fired power plants) that are used. The relative shares of fuel sources will change over time (and even vary hour-to-hour depending on electricity demand and time of a day). </w:t>
      </w:r>
    </w:p>
    <w:p w14:paraId="07266362" w14:textId="77777777" w:rsidR="00E96E5B" w:rsidRPr="00D617DE" w:rsidRDefault="00E96E5B" w:rsidP="00E96E5B">
      <w:pPr>
        <w:pStyle w:val="BodyText"/>
        <w:rPr>
          <w:rFonts w:ascii="Avenir LT Std 55 Roman" w:hAnsi="Avenir LT Std 55 Roman"/>
        </w:rPr>
      </w:pPr>
      <w:r w:rsidRPr="00D617DE">
        <w:rPr>
          <w:rFonts w:ascii="Avenir LT Std 55 Roman" w:hAnsi="Avenir LT Std 55 Roman"/>
        </w:rPr>
        <w:t xml:space="preserve">California’s Renewable Portfolio Standard (RPS), which was established by legislation enacted in 2002 and its most recent targets were set by Senate Bill (SB) 100, requires that California’s load-serving entities to procure 60 percent of their retail electricity from eligible renewable sources by 2030. The RPS also established interim targets for utilities as shown below. </w:t>
      </w:r>
    </w:p>
    <w:p w14:paraId="66BF523F" w14:textId="77777777" w:rsidR="00E96E5B" w:rsidRPr="00D617DE" w:rsidRDefault="00E96E5B" w:rsidP="00F56146">
      <w:pPr>
        <w:pStyle w:val="Bullet1"/>
        <w:rPr>
          <w:rFonts w:ascii="Avenir LT Std 55 Roman" w:hAnsi="Avenir LT Std 55 Roman"/>
        </w:rPr>
      </w:pPr>
      <w:r w:rsidRPr="00D617DE">
        <w:rPr>
          <w:rFonts w:ascii="Avenir LT Std 55 Roman" w:hAnsi="Avenir LT Std 55 Roman"/>
        </w:rPr>
        <w:t xml:space="preserve">33 percent of retail sales by December 31, </w:t>
      </w:r>
      <w:proofErr w:type="gramStart"/>
      <w:r w:rsidRPr="00D617DE">
        <w:rPr>
          <w:rFonts w:ascii="Avenir LT Std 55 Roman" w:hAnsi="Avenir LT Std 55 Roman"/>
        </w:rPr>
        <w:t>2020;</w:t>
      </w:r>
      <w:proofErr w:type="gramEnd"/>
    </w:p>
    <w:p w14:paraId="54C32073" w14:textId="77777777" w:rsidR="00E96E5B" w:rsidRPr="00D617DE" w:rsidRDefault="00E96E5B" w:rsidP="00F56146">
      <w:pPr>
        <w:pStyle w:val="Bullet1"/>
        <w:rPr>
          <w:rFonts w:ascii="Avenir LT Std 55 Roman" w:hAnsi="Avenir LT Std 55 Roman"/>
        </w:rPr>
      </w:pPr>
      <w:r w:rsidRPr="00D617DE">
        <w:rPr>
          <w:rFonts w:ascii="Avenir LT Std 55 Roman" w:hAnsi="Avenir LT Std 55 Roman"/>
        </w:rPr>
        <w:t xml:space="preserve">44 percent of retail sales by December 31, </w:t>
      </w:r>
      <w:proofErr w:type="gramStart"/>
      <w:r w:rsidRPr="00D617DE">
        <w:rPr>
          <w:rFonts w:ascii="Avenir LT Std 55 Roman" w:hAnsi="Avenir LT Std 55 Roman"/>
        </w:rPr>
        <w:t>2024;</w:t>
      </w:r>
      <w:proofErr w:type="gramEnd"/>
    </w:p>
    <w:p w14:paraId="5CC0D0F7" w14:textId="77777777" w:rsidR="00E96E5B" w:rsidRPr="00D617DE" w:rsidRDefault="00E96E5B" w:rsidP="00F56146">
      <w:pPr>
        <w:pStyle w:val="Bullet1"/>
        <w:rPr>
          <w:rFonts w:ascii="Avenir LT Std 55 Roman" w:hAnsi="Avenir LT Std 55 Roman"/>
        </w:rPr>
      </w:pPr>
      <w:r w:rsidRPr="00D617DE">
        <w:rPr>
          <w:rFonts w:ascii="Avenir LT Std 55 Roman" w:hAnsi="Avenir LT Std 55 Roman"/>
        </w:rPr>
        <w:t>52 percent of retail sales by December 31, 2027; and</w:t>
      </w:r>
    </w:p>
    <w:p w14:paraId="6C1D70DD" w14:textId="77777777" w:rsidR="00E96E5B" w:rsidRPr="00D617DE" w:rsidRDefault="00E96E5B" w:rsidP="00F56146">
      <w:pPr>
        <w:pStyle w:val="Bullet1"/>
        <w:rPr>
          <w:rFonts w:ascii="Avenir LT Std 55 Roman" w:hAnsi="Avenir LT Std 55 Roman"/>
        </w:rPr>
      </w:pPr>
      <w:r w:rsidRPr="00D617DE">
        <w:rPr>
          <w:rFonts w:ascii="Avenir LT Std 55 Roman" w:hAnsi="Avenir LT Std 55 Roman"/>
        </w:rPr>
        <w:t>60 percent of retail sales by December 31, 2030.</w:t>
      </w:r>
      <w:r w:rsidRPr="00D617DE">
        <w:rPr>
          <w:rFonts w:ascii="Avenir LT Std 55 Roman" w:hAnsi="Avenir LT Std 55 Roman"/>
          <w:vertAlign w:val="superscript"/>
        </w:rPr>
        <w:footnoteReference w:id="29"/>
      </w:r>
    </w:p>
    <w:p w14:paraId="407FC605" w14:textId="77777777" w:rsidR="00E96E5B" w:rsidRPr="00D617DE" w:rsidRDefault="00E96E5B" w:rsidP="00B80E19">
      <w:pPr>
        <w:pStyle w:val="BodyText12ptBefore"/>
        <w:rPr>
          <w:rFonts w:ascii="Avenir LT Std 55 Roman" w:hAnsi="Avenir LT Std 55 Roman"/>
        </w:rPr>
      </w:pPr>
      <w:r w:rsidRPr="00D617DE">
        <w:rPr>
          <w:rFonts w:ascii="Avenir LT Std 55 Roman" w:hAnsi="Avenir LT Std 55 Roman"/>
        </w:rPr>
        <w:t>As mentioned in Section 1 of SB 100, “The 100 Percent Clean Energy Act of 2018” California aims for 100 percent of total retail sales of electricity in California to come from eligible renewable energy resources and zero-carbon resources by December 31, 2045.</w:t>
      </w:r>
      <w:r w:rsidRPr="00D617DE">
        <w:rPr>
          <w:rFonts w:ascii="Avenir LT Std 55 Roman" w:hAnsi="Avenir LT Std 55 Roman"/>
          <w:vertAlign w:val="superscript"/>
        </w:rPr>
        <w:footnoteReference w:id="30"/>
      </w:r>
    </w:p>
    <w:p w14:paraId="00DC91DA" w14:textId="6967A09E" w:rsidR="00E96E5B" w:rsidRPr="00D617DE" w:rsidRDefault="00E96E5B" w:rsidP="00E96E5B">
      <w:pPr>
        <w:pStyle w:val="BodyText"/>
        <w:rPr>
          <w:rFonts w:ascii="Avenir LT Std 55 Roman" w:hAnsi="Avenir LT Std 55 Roman"/>
        </w:rPr>
      </w:pPr>
      <w:r w:rsidRPr="00D617DE">
        <w:rPr>
          <w:rFonts w:ascii="Avenir LT Std 55 Roman" w:hAnsi="Avenir LT Std 55 Roman"/>
        </w:rPr>
        <w:t>According to the California Energy Commission, in 2020, 36 percent of all California consumed electricity was sourced from renewable power.</w:t>
      </w:r>
      <w:r w:rsidRPr="00D617DE">
        <w:rPr>
          <w:rFonts w:ascii="Avenir LT Std 55 Roman" w:hAnsi="Avenir LT Std 55 Roman"/>
          <w:vertAlign w:val="superscript"/>
        </w:rPr>
        <w:footnoteReference w:id="31"/>
      </w:r>
      <w:r w:rsidRPr="00D617DE">
        <w:rPr>
          <w:rFonts w:ascii="Avenir LT Std 55 Roman" w:hAnsi="Avenir LT Std 55 Roman"/>
        </w:rPr>
        <w:t xml:space="preserve"> As grid power electricity becomes cleaner over time to meet the RPS targets, emission reductions from use of electricity compared to ICEs will shift accordingly. As such, the shift to ZEV</w:t>
      </w:r>
      <w:r w:rsidR="007A6B42" w:rsidRPr="00D617DE">
        <w:rPr>
          <w:rFonts w:ascii="Avenir LT Std 55 Roman" w:hAnsi="Avenir LT Std 55 Roman"/>
        </w:rPr>
        <w:t>s</w:t>
      </w:r>
      <w:r w:rsidRPr="00D617DE">
        <w:rPr>
          <w:rFonts w:ascii="Avenir LT Std 55 Roman" w:hAnsi="Avenir LT Std 55 Roman"/>
        </w:rPr>
        <w:t xml:space="preserve"> from fossil-fuel ICEs would yield increasing operational air quality benefits over time as the State’s electrical grid becomes more renewable pursuant to the RPS. </w:t>
      </w:r>
    </w:p>
    <w:p w14:paraId="28D3F81E" w14:textId="028626F7" w:rsidR="00E96E5B" w:rsidRPr="00D617DE" w:rsidRDefault="00E96E5B" w:rsidP="00E96E5B">
      <w:pPr>
        <w:pStyle w:val="BodyText"/>
        <w:rPr>
          <w:rFonts w:ascii="Avenir LT Std 55 Roman" w:hAnsi="Avenir LT Std 55 Roman"/>
        </w:rPr>
      </w:pPr>
      <w:r w:rsidRPr="00D617DE">
        <w:rPr>
          <w:rFonts w:ascii="Avenir LT Std 55 Roman" w:hAnsi="Avenir LT Std 55 Roman"/>
        </w:rPr>
        <w:t>Upstream emissions associated with the generation of electricity used for ZEV</w:t>
      </w:r>
      <w:r w:rsidR="004B2027" w:rsidRPr="00D617DE">
        <w:rPr>
          <w:rFonts w:ascii="Avenir LT Std 55 Roman" w:hAnsi="Avenir LT Std 55 Roman"/>
        </w:rPr>
        <w:t>s</w:t>
      </w:r>
      <w:r w:rsidRPr="00D617DE">
        <w:rPr>
          <w:rFonts w:ascii="Avenir LT Std 55 Roman" w:hAnsi="Avenir LT Std 55 Roman"/>
        </w:rPr>
        <w:t xml:space="preserve"> (i.e., emissions from power plants that supply electricity to the grid) are considered in the reduction benefits of the Proposed Pro</w:t>
      </w:r>
      <w:r w:rsidR="00DA0439" w:rsidRPr="00D617DE">
        <w:rPr>
          <w:rFonts w:ascii="Avenir LT Std 55 Roman" w:hAnsi="Avenir LT Std 55 Roman"/>
        </w:rPr>
        <w:t>ject</w:t>
      </w:r>
      <w:r w:rsidRPr="00D617DE">
        <w:rPr>
          <w:rFonts w:ascii="Avenir LT Std 55 Roman" w:hAnsi="Avenir LT Std 55 Roman"/>
        </w:rPr>
        <w:t xml:space="preserve">. The emission reductions associated with reduced gasoline/diesel consumption are spatially distributed according to the locations and activities of existing refineries and biofuel production facilities throughout California. Specifically, the reductions occur in the air basins where existing fuel production facilities reside. Staff also modeled criteria emissions from the fuel product transportation phase via heavy-duty trucks that deliver fuel. The emissions are allocated proportionally by the fraction of state-wide fuel consumption for each air basin. </w:t>
      </w:r>
    </w:p>
    <w:p w14:paraId="05C776B6" w14:textId="3626455F" w:rsidR="00B6757D" w:rsidRPr="00D617DE" w:rsidRDefault="00E96E5B" w:rsidP="00E96E5B">
      <w:pPr>
        <w:pStyle w:val="BodyText"/>
        <w:rPr>
          <w:rFonts w:ascii="Avenir LT Std 55 Roman" w:hAnsi="Avenir LT Std 55 Roman"/>
        </w:rPr>
      </w:pPr>
      <w:r w:rsidRPr="00D617DE">
        <w:rPr>
          <w:rFonts w:ascii="Avenir LT Std 55 Roman" w:hAnsi="Avenir LT Std 55 Roman"/>
        </w:rPr>
        <w:t>The main purpose of the Proposed Pro</w:t>
      </w:r>
      <w:r w:rsidR="00A02E1A" w:rsidRPr="00D617DE">
        <w:rPr>
          <w:rFonts w:ascii="Avenir LT Std 55 Roman" w:hAnsi="Avenir LT Std 55 Roman"/>
        </w:rPr>
        <w:t>ject</w:t>
      </w:r>
      <w:r w:rsidRPr="00D617DE">
        <w:rPr>
          <w:rFonts w:ascii="Avenir LT Std 55 Roman" w:hAnsi="Avenir LT Std 55 Roman"/>
        </w:rPr>
        <w:t xml:space="preserve"> is to reduce mobile source emissions of criteria air pollutants and toxic air contaminants to improve air quality. The Proposed Pro</w:t>
      </w:r>
      <w:r w:rsidR="00B9022E" w:rsidRPr="00D617DE">
        <w:rPr>
          <w:rFonts w:ascii="Avenir LT Std 55 Roman" w:hAnsi="Avenir LT Std 55 Roman"/>
        </w:rPr>
        <w:t>ject</w:t>
      </w:r>
      <w:r w:rsidRPr="00D617DE">
        <w:rPr>
          <w:rFonts w:ascii="Avenir LT Std 55 Roman" w:hAnsi="Avenir LT Std 55 Roman"/>
        </w:rPr>
        <w:t xml:space="preserve"> is an action in addition to existing commitments in the State Implementation Plan that would help further CARB’s federal obligations to attain the National Ambient Air Quality Standards.</w:t>
      </w:r>
    </w:p>
    <w:p w14:paraId="76D531CE" w14:textId="48AA7C41" w:rsidR="009023E6" w:rsidRPr="00D617DE" w:rsidRDefault="00B34829" w:rsidP="009035FA">
      <w:pPr>
        <w:pStyle w:val="BodyText"/>
        <w:rPr>
          <w:rFonts w:ascii="Avenir LT Std 55 Roman" w:hAnsi="Avenir LT Std 55 Roman"/>
        </w:rPr>
      </w:pPr>
      <w:r w:rsidRPr="00D617DE">
        <w:rPr>
          <w:rFonts w:ascii="Avenir LT Std 55 Roman" w:hAnsi="Avenir LT Std 55 Roman"/>
        </w:rPr>
        <w:t>The emissions impacts of the Proposed Project are evaluated against the BAU scenario each year for the analysis period from 2024 to 2050. The BAU</w:t>
      </w:r>
      <w:r w:rsidR="00AD199E" w:rsidRPr="00D617DE">
        <w:rPr>
          <w:rFonts w:ascii="Avenir LT Std 55 Roman" w:hAnsi="Avenir LT Std 55 Roman"/>
        </w:rPr>
        <w:t xml:space="preserve"> scenario</w:t>
      </w:r>
      <w:r w:rsidRPr="00D617DE">
        <w:rPr>
          <w:rFonts w:ascii="Avenir LT Std 55 Roman" w:hAnsi="Avenir LT Std 55 Roman"/>
        </w:rPr>
        <w:t xml:space="preserve"> emissions analysis for the </w:t>
      </w:r>
      <w:r w:rsidR="00432D6E" w:rsidRPr="00D617DE">
        <w:rPr>
          <w:rFonts w:ascii="Avenir LT Std 55 Roman" w:hAnsi="Avenir LT Std 55 Roman"/>
        </w:rPr>
        <w:t>P</w:t>
      </w:r>
      <w:r w:rsidRPr="00D617DE">
        <w:rPr>
          <w:rFonts w:ascii="Avenir LT Std 55 Roman" w:hAnsi="Avenir LT Std 55 Roman"/>
        </w:rPr>
        <w:t xml:space="preserve">roposed </w:t>
      </w:r>
      <w:r w:rsidR="00432D6E" w:rsidRPr="00D617DE">
        <w:rPr>
          <w:rFonts w:ascii="Avenir LT Std 55 Roman" w:hAnsi="Avenir LT Std 55 Roman"/>
        </w:rPr>
        <w:t xml:space="preserve">Project </w:t>
      </w:r>
      <w:r w:rsidRPr="00D617DE">
        <w:rPr>
          <w:rFonts w:ascii="Avenir LT Std 55 Roman" w:hAnsi="Avenir LT Std 55 Roman"/>
        </w:rPr>
        <w:t xml:space="preserve">uses the same vehicle inventory for all analyses. The </w:t>
      </w:r>
      <w:r w:rsidR="00AD199E" w:rsidRPr="00D617DE">
        <w:rPr>
          <w:rFonts w:ascii="Avenir LT Std 55 Roman" w:hAnsi="Avenir LT Std 55 Roman"/>
        </w:rPr>
        <w:t>BAU scenario</w:t>
      </w:r>
      <w:r w:rsidRPr="00D617DE">
        <w:rPr>
          <w:rFonts w:ascii="Avenir LT Std 55 Roman" w:hAnsi="Avenir LT Std 55 Roman"/>
        </w:rPr>
        <w:t xml:space="preserve"> reflects the implementation of all existing State and federal laws and regulations on the vehicles the proposed regulation would affect. The HD I/M regulation was heard by the Board in December 2021 but was not included in the </w:t>
      </w:r>
      <w:r w:rsidR="00AD199E" w:rsidRPr="00D617DE">
        <w:rPr>
          <w:rFonts w:ascii="Avenir LT Std 55 Roman" w:hAnsi="Avenir LT Std 55 Roman"/>
        </w:rPr>
        <w:t>BAU scenario</w:t>
      </w:r>
      <w:r w:rsidRPr="00D617DE">
        <w:rPr>
          <w:rFonts w:ascii="Avenir LT Std 55 Roman" w:hAnsi="Avenir LT Std 55 Roman"/>
        </w:rPr>
        <w:t xml:space="preserve"> because it was not approved by Office of Administrative Law (OAL) at the time this analysis was prepared.</w:t>
      </w:r>
      <w:r w:rsidR="00C43574" w:rsidRPr="00D617DE">
        <w:rPr>
          <w:rFonts w:ascii="Avenir LT Std 55 Roman" w:hAnsi="Avenir LT Std 55 Roman"/>
        </w:rPr>
        <w:t xml:space="preserve"> </w:t>
      </w:r>
      <w:r w:rsidR="00131A02" w:rsidRPr="00D617DE">
        <w:rPr>
          <w:rFonts w:ascii="Avenir LT Std 55 Roman" w:hAnsi="Avenir LT Std 55 Roman"/>
        </w:rPr>
        <w:t>While it is not possible to precisely forecast future levels of noncompliance, staff has made a good faith effort to anticipate and disclose the emissions levels.</w:t>
      </w:r>
    </w:p>
    <w:p w14:paraId="2F8BA5B0" w14:textId="5A44BACA" w:rsidR="00C43A85" w:rsidRPr="00D617DE" w:rsidRDefault="00C43A85" w:rsidP="009035FA">
      <w:pPr>
        <w:pStyle w:val="BodyText"/>
        <w:rPr>
          <w:rFonts w:ascii="Avenir LT Std 55 Roman" w:hAnsi="Avenir LT Std 55 Roman"/>
        </w:rPr>
      </w:pPr>
      <w:r w:rsidRPr="00D617DE">
        <w:rPr>
          <w:rFonts w:ascii="Avenir LT Std 55 Roman" w:hAnsi="Avenir LT Std 55 Roman"/>
        </w:rPr>
        <w:t xml:space="preserve">Staff used CARB’s EMFAC to assess the </w:t>
      </w:r>
      <w:r w:rsidR="00AD199E" w:rsidRPr="00D617DE">
        <w:rPr>
          <w:rFonts w:ascii="Avenir LT Std 55 Roman" w:hAnsi="Avenir LT Std 55 Roman"/>
        </w:rPr>
        <w:t>BAU scenario’s</w:t>
      </w:r>
      <w:r w:rsidRPr="00D617DE">
        <w:rPr>
          <w:rFonts w:ascii="Avenir LT Std 55 Roman" w:hAnsi="Avenir LT Std 55 Roman"/>
        </w:rPr>
        <w:t xml:space="preserve"> vehicle inventory, including vehicle sales and population growth assumptions, for Class 2b and larger vehicles for all fuel types.</w:t>
      </w:r>
      <w:r w:rsidRPr="00D617DE">
        <w:rPr>
          <w:rFonts w:ascii="Avenir LT Std 55 Roman" w:hAnsi="Avenir LT Std 55 Roman"/>
          <w:vertAlign w:val="superscript"/>
        </w:rPr>
        <w:footnoteReference w:id="32"/>
      </w:r>
      <w:r w:rsidRPr="00D617DE">
        <w:rPr>
          <w:rFonts w:ascii="Avenir LT Std 55 Roman" w:hAnsi="Avenir LT Std 55 Roman"/>
        </w:rPr>
        <w:t xml:space="preserve"> EMFAC includes the effects of CARB’s ASB, ICT, Truck and Bus, Heavy-Duty Omnibus, </w:t>
      </w:r>
      <w:r w:rsidR="0020478E" w:rsidRPr="00D617DE">
        <w:rPr>
          <w:rFonts w:ascii="Avenir LT Std 55 Roman" w:hAnsi="Avenir LT Std 55 Roman"/>
          <w:u w:val="single"/>
        </w:rPr>
        <w:t>Heavy-Duty Inspection and Maintenance</w:t>
      </w:r>
      <w:r w:rsidR="004F2DB7" w:rsidRPr="00D617DE">
        <w:rPr>
          <w:rFonts w:ascii="Avenir LT Std 55 Roman" w:hAnsi="Avenir LT Std 55 Roman"/>
          <w:u w:val="single"/>
        </w:rPr>
        <w:t xml:space="preserve"> (HD I/M) program</w:t>
      </w:r>
      <w:r w:rsidR="0020478E" w:rsidRPr="00D617DE">
        <w:rPr>
          <w:rFonts w:ascii="Avenir LT Std 55 Roman" w:hAnsi="Avenir LT Std 55 Roman"/>
        </w:rPr>
        <w:t xml:space="preserve">, </w:t>
      </w:r>
      <w:r w:rsidRPr="00D617DE">
        <w:rPr>
          <w:rFonts w:ascii="Avenir LT Std 55 Roman" w:hAnsi="Avenir LT Std 55 Roman"/>
        </w:rPr>
        <w:t xml:space="preserve">and ACT regulations, and LCFS program compliance. </w:t>
      </w:r>
      <w:r w:rsidR="00EE2EE7" w:rsidRPr="00D617DE">
        <w:rPr>
          <w:rFonts w:ascii="Avenir LT Std 55 Roman" w:hAnsi="Avenir LT Std 55 Roman"/>
          <w:u w:val="single"/>
        </w:rPr>
        <w:t>It also includes the effects of</w:t>
      </w:r>
      <w:r w:rsidR="00AC01C6" w:rsidRPr="00D617DE">
        <w:rPr>
          <w:rFonts w:ascii="Avenir LT Std 55 Roman" w:hAnsi="Avenir LT Std 55 Roman"/>
          <w:u w:val="single"/>
        </w:rPr>
        <w:t xml:space="preserve"> U.S. Environmental Protection Agency, Federal Clean Truck Program (CTP) which was adopted </w:t>
      </w:r>
      <w:r w:rsidR="00A51460" w:rsidRPr="00D617DE">
        <w:rPr>
          <w:rFonts w:ascii="Avenir LT Std 55 Roman" w:hAnsi="Avenir LT Std 55 Roman"/>
          <w:u w:val="single"/>
        </w:rPr>
        <w:t>on</w:t>
      </w:r>
      <w:r w:rsidR="00AC01C6" w:rsidRPr="00D617DE">
        <w:rPr>
          <w:rFonts w:ascii="Avenir LT Std 55 Roman" w:hAnsi="Avenir LT Std 55 Roman"/>
          <w:u w:val="single"/>
        </w:rPr>
        <w:t xml:space="preserve"> December 20, </w:t>
      </w:r>
      <w:proofErr w:type="gramStart"/>
      <w:r w:rsidR="00AC01C6" w:rsidRPr="00D617DE">
        <w:rPr>
          <w:rFonts w:ascii="Avenir LT Std 55 Roman" w:hAnsi="Avenir LT Std 55 Roman"/>
          <w:u w:val="single"/>
        </w:rPr>
        <w:t>2022</w:t>
      </w:r>
      <w:proofErr w:type="gramEnd"/>
      <w:r w:rsidR="00AC01C6" w:rsidRPr="00D617DE">
        <w:rPr>
          <w:rFonts w:ascii="Avenir LT Std 55 Roman" w:hAnsi="Avenir LT Std 55 Roman"/>
          <w:u w:val="single"/>
        </w:rPr>
        <w:t xml:space="preserve"> and </w:t>
      </w:r>
      <w:r w:rsidR="00A51460" w:rsidRPr="00D617DE">
        <w:rPr>
          <w:rFonts w:ascii="Avenir LT Std 55 Roman" w:hAnsi="Avenir LT Std 55 Roman"/>
          <w:u w:val="single"/>
        </w:rPr>
        <w:t>applies to 2027 model year or newer heavy-duty vehicles sold in states which certify to federal emission standards i.e., states which have not adopted California’s Heavy-Duty Omnibus Regulation</w:t>
      </w:r>
      <w:r w:rsidR="00AC01C6" w:rsidRPr="00D617DE">
        <w:rPr>
          <w:rFonts w:ascii="Avenir LT Std 55 Roman" w:hAnsi="Avenir LT Std 55 Roman"/>
        </w:rPr>
        <w:t>.</w:t>
      </w:r>
      <w:r w:rsidRPr="00D617DE">
        <w:rPr>
          <w:rFonts w:ascii="Avenir LT Std 55 Roman" w:hAnsi="Avenir LT Std 55 Roman"/>
        </w:rPr>
        <w:t xml:space="preserve"> It is important to note that the benefits of low carbon fuels, such as RNG and renewable diesel (RD), that are part of LCFS are already included in the </w:t>
      </w:r>
      <w:r w:rsidR="00AD199E" w:rsidRPr="00D617DE">
        <w:rPr>
          <w:rFonts w:ascii="Avenir LT Std 55 Roman" w:hAnsi="Avenir LT Std 55 Roman"/>
        </w:rPr>
        <w:t>BAU scenario</w:t>
      </w:r>
      <w:r w:rsidRPr="00D617DE">
        <w:rPr>
          <w:rFonts w:ascii="Avenir LT Std 55 Roman" w:hAnsi="Avenir LT Std 55 Roman"/>
        </w:rPr>
        <w:t xml:space="preserve">. Therefore, the economic and environmental impacts attributable to the proposed regulation are solely attributable to new </w:t>
      </w:r>
      <w:r w:rsidR="00ED2596" w:rsidRPr="00D617DE">
        <w:rPr>
          <w:rFonts w:ascii="Avenir LT Std 55 Roman" w:hAnsi="Avenir LT Std 55 Roman"/>
        </w:rPr>
        <w:t xml:space="preserve">regulatory </w:t>
      </w:r>
      <w:r w:rsidRPr="00D617DE">
        <w:rPr>
          <w:rFonts w:ascii="Avenir LT Std 55 Roman" w:hAnsi="Avenir LT Std 55 Roman"/>
        </w:rPr>
        <w:t xml:space="preserve">actions beyond those already expected. This means only ZEV deployments required by the </w:t>
      </w:r>
      <w:r w:rsidR="00AD199E" w:rsidRPr="00D617DE">
        <w:rPr>
          <w:rFonts w:ascii="Avenir LT Std 55 Roman" w:hAnsi="Avenir LT Std 55 Roman"/>
        </w:rPr>
        <w:t>P</w:t>
      </w:r>
      <w:r w:rsidRPr="00D617DE">
        <w:rPr>
          <w:rFonts w:ascii="Avenir LT Std 55 Roman" w:hAnsi="Avenir LT Std 55 Roman"/>
        </w:rPr>
        <w:t xml:space="preserve">roposed </w:t>
      </w:r>
      <w:r w:rsidR="00AD199E" w:rsidRPr="00D617DE">
        <w:rPr>
          <w:rFonts w:ascii="Avenir LT Std 55 Roman" w:hAnsi="Avenir LT Std 55 Roman"/>
        </w:rPr>
        <w:t xml:space="preserve">Project </w:t>
      </w:r>
      <w:r w:rsidRPr="00D617DE">
        <w:rPr>
          <w:rFonts w:ascii="Avenir LT Std 55 Roman" w:hAnsi="Avenir LT Std 55 Roman"/>
        </w:rPr>
        <w:t xml:space="preserve">that exceed the ZEV sales already expected from the ACT regulation would result in new emissions benefits and costs. When compared to the </w:t>
      </w:r>
      <w:r w:rsidR="00AD199E" w:rsidRPr="00D617DE">
        <w:rPr>
          <w:rFonts w:ascii="Avenir LT Std 55 Roman" w:hAnsi="Avenir LT Std 55 Roman"/>
        </w:rPr>
        <w:t>BAU scenario</w:t>
      </w:r>
      <w:r w:rsidRPr="00D617DE">
        <w:rPr>
          <w:rFonts w:ascii="Avenir LT Std 55 Roman" w:hAnsi="Avenir LT Std 55 Roman"/>
        </w:rPr>
        <w:t xml:space="preserve">, the proposed regulation would increase the expected number of medium- and heavy-duty ZEVs (beyond existing regulations) from about 320,000 to about 510,000 by 2035 and from about 780,000 to about </w:t>
      </w:r>
      <w:r w:rsidRPr="00D617DE">
        <w:rPr>
          <w:rFonts w:ascii="Avenir LT Std 55 Roman" w:hAnsi="Avenir LT Std 55 Roman"/>
          <w:strike/>
        </w:rPr>
        <w:t>1,230,000</w:t>
      </w:r>
      <w:r w:rsidRPr="00D617DE">
        <w:rPr>
          <w:rFonts w:ascii="Avenir LT Std 55 Roman" w:hAnsi="Avenir LT Std 55 Roman"/>
        </w:rPr>
        <w:t xml:space="preserve"> </w:t>
      </w:r>
      <w:r w:rsidR="00EF01CB" w:rsidRPr="00D617DE">
        <w:rPr>
          <w:rFonts w:ascii="Avenir LT Std 55 Roman" w:hAnsi="Avenir LT Std 55 Roman"/>
          <w:u w:val="single"/>
        </w:rPr>
        <w:t>1,350,000</w:t>
      </w:r>
      <w:r w:rsidR="00EF01CB" w:rsidRPr="00D617DE">
        <w:rPr>
          <w:rFonts w:ascii="Avenir LT Std 55 Roman" w:hAnsi="Avenir LT Std 55 Roman"/>
        </w:rPr>
        <w:t xml:space="preserve"> </w:t>
      </w:r>
      <w:r w:rsidRPr="00D617DE">
        <w:rPr>
          <w:rFonts w:ascii="Avenir LT Std 55 Roman" w:hAnsi="Avenir LT Std 55 Roman"/>
        </w:rPr>
        <w:t xml:space="preserve">ZEVs by 2045. This increase in ZEVs is expected to be mainly from Class 4-8 vehicles up to </w:t>
      </w:r>
      <w:r w:rsidR="00C05702" w:rsidRPr="00D617DE">
        <w:rPr>
          <w:rFonts w:ascii="Avenir LT Std 55 Roman" w:hAnsi="Avenir LT Std 55 Roman"/>
          <w:u w:val="single"/>
        </w:rPr>
        <w:t>2036</w:t>
      </w:r>
      <w:r w:rsidR="00C05702" w:rsidRPr="00D617DE">
        <w:rPr>
          <w:rFonts w:ascii="Avenir LT Std 55 Roman" w:hAnsi="Avenir LT Std 55 Roman"/>
          <w:strike/>
        </w:rPr>
        <w:t>2040</w:t>
      </w:r>
      <w:r w:rsidRPr="00D617DE">
        <w:rPr>
          <w:rFonts w:ascii="Avenir LT Std 55 Roman" w:hAnsi="Avenir LT Std 55 Roman"/>
        </w:rPr>
        <w:t>, then across all Class 2b-8 vehicles afterwards.</w:t>
      </w:r>
    </w:p>
    <w:p w14:paraId="128F931E" w14:textId="379C7767" w:rsidR="00D65D73" w:rsidRPr="00D617DE" w:rsidRDefault="00131A02" w:rsidP="009035FA">
      <w:pPr>
        <w:pStyle w:val="BodyText"/>
        <w:rPr>
          <w:rFonts w:ascii="Avenir LT Std 55 Roman" w:hAnsi="Avenir LT Std 55 Roman"/>
        </w:rPr>
      </w:pPr>
      <w:r w:rsidRPr="00D617DE">
        <w:rPr>
          <w:rFonts w:ascii="Avenir LT Std 55 Roman" w:hAnsi="Avenir LT Std 55 Roman"/>
        </w:rPr>
        <w:t>The Proposed Project would reduce NOx and PM</w:t>
      </w:r>
      <w:r w:rsidRPr="00D617DE">
        <w:rPr>
          <w:rFonts w:ascii="Avenir LT Std 55 Roman" w:hAnsi="Avenir LT Std 55 Roman"/>
          <w:vertAlign w:val="subscript"/>
        </w:rPr>
        <w:t>2.5</w:t>
      </w:r>
      <w:r w:rsidRPr="00D617DE">
        <w:rPr>
          <w:rFonts w:ascii="Avenir LT Std 55 Roman" w:hAnsi="Avenir LT Std 55 Roman"/>
        </w:rPr>
        <w:t xml:space="preserve"> tail pipe emissions from conventional medium- and heavy-duty vehicles relative to the </w:t>
      </w:r>
      <w:r w:rsidR="00AD199E" w:rsidRPr="00D617DE">
        <w:rPr>
          <w:rFonts w:ascii="Avenir LT Std 55 Roman" w:hAnsi="Avenir LT Std 55 Roman"/>
        </w:rPr>
        <w:t>BAU scenario</w:t>
      </w:r>
      <w:r w:rsidRPr="00D617DE">
        <w:rPr>
          <w:rFonts w:ascii="Avenir LT Std 55 Roman" w:hAnsi="Avenir LT Std 55 Roman"/>
        </w:rPr>
        <w:t xml:space="preserve"> conditions. As described in Chapter 2, the </w:t>
      </w:r>
      <w:r w:rsidR="0024627E" w:rsidRPr="00D617DE">
        <w:rPr>
          <w:rFonts w:ascii="Avenir LT Std 55 Roman" w:hAnsi="Avenir LT Std 55 Roman"/>
        </w:rPr>
        <w:t xml:space="preserve">Proposed Project would require certain fleets to deploy ZEVs starting in 2024 and would establish a clear end to medium- and heavy-duty internal combustion engine (ICE) vehicle sales in </w:t>
      </w:r>
      <w:r w:rsidR="00C05702" w:rsidRPr="00D617DE">
        <w:rPr>
          <w:rFonts w:ascii="Avenir LT Std 55 Roman" w:hAnsi="Avenir LT Std 55 Roman"/>
          <w:u w:val="single"/>
        </w:rPr>
        <w:t>2036</w:t>
      </w:r>
      <w:r w:rsidR="0024627E" w:rsidRPr="00D617DE">
        <w:rPr>
          <w:rFonts w:ascii="Avenir LT Std 55 Roman" w:hAnsi="Avenir LT Std 55 Roman"/>
          <w:strike/>
        </w:rPr>
        <w:t>2040</w:t>
      </w:r>
      <w:r w:rsidR="0024627E" w:rsidRPr="00D617DE">
        <w:rPr>
          <w:rFonts w:ascii="Avenir LT Std 55 Roman" w:hAnsi="Avenir LT Std 55 Roman"/>
        </w:rPr>
        <w:t>.</w:t>
      </w:r>
      <w:r w:rsidRPr="00D617DE">
        <w:rPr>
          <w:rFonts w:ascii="Avenir LT Std 55 Roman" w:hAnsi="Avenir LT Std 55 Roman"/>
        </w:rPr>
        <w:t xml:space="preserve"> The Proposed Project achieves criteria air pollutant emission reductions from the medium</w:t>
      </w:r>
      <w:r w:rsidR="0024627E" w:rsidRPr="00D617DE">
        <w:rPr>
          <w:rFonts w:ascii="Avenir LT Std 55 Roman" w:hAnsi="Avenir LT Std 55 Roman"/>
        </w:rPr>
        <w:t xml:space="preserve">- </w:t>
      </w:r>
      <w:r w:rsidRPr="00D617DE">
        <w:rPr>
          <w:rFonts w:ascii="Avenir LT Std 55 Roman" w:hAnsi="Avenir LT Std 55 Roman"/>
        </w:rPr>
        <w:t xml:space="preserve">and heavy-duty vehicle sector </w:t>
      </w:r>
      <w:r w:rsidR="00B61C2A" w:rsidRPr="00D617DE">
        <w:rPr>
          <w:rFonts w:ascii="Avenir LT Std 55 Roman" w:hAnsi="Avenir LT Std 55 Roman"/>
        </w:rPr>
        <w:t>by targeting fleets best suited for electrification</w:t>
      </w:r>
      <w:r w:rsidR="000D74F3" w:rsidRPr="00D617DE">
        <w:rPr>
          <w:rFonts w:ascii="Avenir LT Std 55 Roman" w:hAnsi="Avenir LT Std 55 Roman"/>
        </w:rPr>
        <w:t xml:space="preserve"> </w:t>
      </w:r>
      <w:r w:rsidR="0099480D" w:rsidRPr="00D617DE">
        <w:rPr>
          <w:rFonts w:ascii="Avenir LT Std 55 Roman" w:hAnsi="Avenir LT Std 55 Roman"/>
        </w:rPr>
        <w:t>and requiring the</w:t>
      </w:r>
      <w:r w:rsidR="00D92AC9" w:rsidRPr="00D617DE">
        <w:rPr>
          <w:rFonts w:ascii="Avenir LT Std 55 Roman" w:hAnsi="Avenir LT Std 55 Roman"/>
        </w:rPr>
        <w:t>se</w:t>
      </w:r>
      <w:r w:rsidR="0099480D" w:rsidRPr="00D617DE">
        <w:rPr>
          <w:rFonts w:ascii="Avenir LT Std 55 Roman" w:hAnsi="Avenir LT Std 55 Roman"/>
        </w:rPr>
        <w:t xml:space="preserve"> fleets </w:t>
      </w:r>
      <w:r w:rsidR="000D74F3" w:rsidRPr="00D617DE">
        <w:rPr>
          <w:rFonts w:ascii="Avenir LT Std 55 Roman" w:hAnsi="Avenir LT Std 55 Roman"/>
        </w:rPr>
        <w:t>to purchase</w:t>
      </w:r>
      <w:r w:rsidRPr="00D617DE">
        <w:rPr>
          <w:rFonts w:ascii="Avenir LT Std 55 Roman" w:hAnsi="Avenir LT Std 55 Roman"/>
        </w:rPr>
        <w:t xml:space="preserve"> new </w:t>
      </w:r>
      <w:r w:rsidR="00D92AC9" w:rsidRPr="00D617DE">
        <w:rPr>
          <w:rFonts w:ascii="Avenir LT Std 55 Roman" w:hAnsi="Avenir LT Std 55 Roman"/>
        </w:rPr>
        <w:t>ZEVs</w:t>
      </w:r>
      <w:r w:rsidRPr="00D617DE">
        <w:rPr>
          <w:rFonts w:ascii="Avenir LT Std 55 Roman" w:hAnsi="Avenir LT Std 55 Roman"/>
        </w:rPr>
        <w:t xml:space="preserve"> </w:t>
      </w:r>
      <w:r w:rsidR="000D74F3" w:rsidRPr="00D617DE">
        <w:rPr>
          <w:rFonts w:ascii="Avenir LT Std 55 Roman" w:hAnsi="Avenir LT Std 55 Roman"/>
        </w:rPr>
        <w:t>i</w:t>
      </w:r>
      <w:r w:rsidRPr="00D617DE">
        <w:rPr>
          <w:rFonts w:ascii="Avenir LT Std 55 Roman" w:hAnsi="Avenir LT Std 55 Roman"/>
        </w:rPr>
        <w:t xml:space="preserve">nstead of new </w:t>
      </w:r>
      <w:r w:rsidR="00F50584" w:rsidRPr="00D617DE">
        <w:rPr>
          <w:rFonts w:ascii="Avenir LT Std 55 Roman" w:hAnsi="Avenir LT Std 55 Roman"/>
        </w:rPr>
        <w:t>ICE</w:t>
      </w:r>
      <w:r w:rsidRPr="00D617DE">
        <w:rPr>
          <w:rFonts w:ascii="Avenir LT Std 55 Roman" w:hAnsi="Avenir LT Std 55 Roman"/>
        </w:rPr>
        <w:t xml:space="preserve"> vehicle</w:t>
      </w:r>
      <w:r w:rsidR="00F50584" w:rsidRPr="00D617DE">
        <w:rPr>
          <w:rFonts w:ascii="Avenir LT Std 55 Roman" w:hAnsi="Avenir LT Std 55 Roman"/>
        </w:rPr>
        <w:t>s,</w:t>
      </w:r>
      <w:r w:rsidRPr="00D617DE">
        <w:rPr>
          <w:rFonts w:ascii="Avenir LT Std 55 Roman" w:hAnsi="Avenir LT Std 55 Roman"/>
        </w:rPr>
        <w:t xml:space="preserve"> which w</w:t>
      </w:r>
      <w:r w:rsidR="00A970E5" w:rsidRPr="00D617DE">
        <w:rPr>
          <w:rFonts w:ascii="Avenir LT Std 55 Roman" w:hAnsi="Avenir LT Std 55 Roman"/>
        </w:rPr>
        <w:t>ill</w:t>
      </w:r>
      <w:r w:rsidRPr="00D617DE">
        <w:rPr>
          <w:rFonts w:ascii="Avenir LT Std 55 Roman" w:hAnsi="Avenir LT Std 55 Roman"/>
        </w:rPr>
        <w:t xml:space="preserve"> replace older</w:t>
      </w:r>
      <w:r w:rsidR="00273143" w:rsidRPr="00D617DE">
        <w:rPr>
          <w:rFonts w:ascii="Avenir LT Std 55 Roman" w:hAnsi="Avenir LT Std 55 Roman"/>
        </w:rPr>
        <w:t xml:space="preserve"> and</w:t>
      </w:r>
      <w:r w:rsidRPr="00D617DE">
        <w:rPr>
          <w:rFonts w:ascii="Avenir LT Std 55 Roman" w:hAnsi="Avenir LT Std 55 Roman"/>
        </w:rPr>
        <w:t xml:space="preserve"> more polluting conventional vehicle</w:t>
      </w:r>
      <w:r w:rsidR="00344E24" w:rsidRPr="00D617DE">
        <w:rPr>
          <w:rFonts w:ascii="Avenir LT Std 55 Roman" w:hAnsi="Avenir LT Std 55 Roman"/>
        </w:rPr>
        <w:t>s</w:t>
      </w:r>
      <w:r w:rsidRPr="00D617DE">
        <w:rPr>
          <w:rFonts w:ascii="Avenir LT Std 55 Roman" w:hAnsi="Avenir LT Std 55 Roman"/>
        </w:rPr>
        <w:t xml:space="preserve">. </w:t>
      </w:r>
    </w:p>
    <w:p w14:paraId="62667A63" w14:textId="62FF69CE" w:rsidR="00B52A17" w:rsidRPr="00D617DE" w:rsidRDefault="00B52A17" w:rsidP="00B52A17">
      <w:pPr>
        <w:pBdr>
          <w:top w:val="nil"/>
          <w:left w:val="nil"/>
          <w:bottom w:val="nil"/>
          <w:right w:val="nil"/>
          <w:between w:val="nil"/>
          <w:bar w:val="nil"/>
        </w:pBdr>
        <w:spacing w:before="160" w:after="160"/>
        <w:rPr>
          <w:rFonts w:ascii="Avenir LT Std 55 Roman" w:eastAsia="Arial Unicode MS" w:hAnsi="Avenir LT Std 55 Roman"/>
          <w:bdr w:val="nil"/>
        </w:rPr>
      </w:pPr>
      <w:bookmarkStart w:id="219" w:name="_Hlk107926058"/>
      <w:r w:rsidRPr="00D617DE">
        <w:rPr>
          <w:rFonts w:ascii="Avenir LT Std 55 Roman" w:eastAsia="Arial Unicode MS" w:hAnsi="Avenir LT Std 55 Roman"/>
          <w:bdr w:val="nil"/>
        </w:rPr>
        <w:t xml:space="preserve">The projected statewide emissions benefits of the </w:t>
      </w:r>
      <w:r w:rsidR="00321815" w:rsidRPr="00D617DE">
        <w:rPr>
          <w:rFonts w:ascii="Avenir LT Std 55 Roman" w:eastAsia="Arial Unicode MS" w:hAnsi="Avenir LT Std 55 Roman"/>
          <w:bdr w:val="nil"/>
        </w:rPr>
        <w:t>P</w:t>
      </w:r>
      <w:r w:rsidRPr="00D617DE">
        <w:rPr>
          <w:rFonts w:ascii="Avenir LT Std 55 Roman" w:eastAsia="Arial Unicode MS" w:hAnsi="Avenir LT Std 55 Roman"/>
          <w:bdr w:val="nil"/>
        </w:rPr>
        <w:t xml:space="preserve">roposed </w:t>
      </w:r>
      <w:r w:rsidR="00321815" w:rsidRPr="00D617DE">
        <w:rPr>
          <w:rFonts w:ascii="Avenir LT Std 55 Roman" w:eastAsia="Arial Unicode MS" w:hAnsi="Avenir LT Std 55 Roman"/>
          <w:bdr w:val="nil"/>
        </w:rPr>
        <w:t>Project</w:t>
      </w:r>
      <w:r w:rsidRPr="00D617DE">
        <w:rPr>
          <w:rFonts w:ascii="Avenir LT Std 55 Roman" w:eastAsia="Arial Unicode MS" w:hAnsi="Avenir LT Std 55 Roman"/>
          <w:bdr w:val="nil"/>
        </w:rPr>
        <w:t xml:space="preserve"> from 2024 through 2050 are identified in </w:t>
      </w:r>
      <w:r w:rsidRPr="00D617DE">
        <w:rPr>
          <w:rFonts w:ascii="Avenir LT Std 55 Roman" w:eastAsia="Arial Unicode MS" w:hAnsi="Avenir LT Std 55 Roman"/>
          <w:bdr w:val="nil"/>
        </w:rPr>
        <w:fldChar w:fldCharType="begin"/>
      </w:r>
      <w:r w:rsidRPr="00D617DE">
        <w:rPr>
          <w:rFonts w:ascii="Avenir LT Std 55 Roman" w:eastAsia="Arial Unicode MS" w:hAnsi="Avenir LT Std 55 Roman"/>
          <w:bdr w:val="nil"/>
        </w:rPr>
        <w:instrText xml:space="preserve"> REF _Ref105691798 \h  \* MERGEFORMAT </w:instrText>
      </w:r>
      <w:r w:rsidRPr="00D617DE">
        <w:rPr>
          <w:rFonts w:ascii="Avenir LT Std 55 Roman" w:eastAsia="Arial Unicode MS" w:hAnsi="Avenir LT Std 55 Roman"/>
          <w:bdr w:val="nil"/>
        </w:rPr>
      </w:r>
      <w:r w:rsidRPr="00D617DE">
        <w:rPr>
          <w:rFonts w:ascii="Avenir LT Std 55 Roman" w:eastAsia="Arial Unicode MS" w:hAnsi="Avenir LT Std 55 Roman"/>
          <w:bdr w:val="nil"/>
        </w:rPr>
        <w:fldChar w:fldCharType="separate"/>
      </w:r>
      <w:r w:rsidRPr="00D617DE">
        <w:rPr>
          <w:rFonts w:ascii="Avenir LT Std 55 Roman" w:eastAsia="Arial Unicode MS" w:hAnsi="Avenir LT Std 55 Roman"/>
          <w:bdr w:val="nil"/>
        </w:rPr>
        <w:t xml:space="preserve">Table </w:t>
      </w:r>
      <w:r w:rsidRPr="00D617DE">
        <w:rPr>
          <w:rFonts w:ascii="Avenir LT Std 55 Roman" w:eastAsia="Arial Unicode MS" w:hAnsi="Avenir LT Std 55 Roman"/>
          <w:bdr w:val="nil"/>
        </w:rPr>
        <w:fldChar w:fldCharType="end"/>
      </w:r>
      <w:r w:rsidR="00120917" w:rsidRPr="00D617DE">
        <w:rPr>
          <w:rFonts w:ascii="Avenir LT Std 55 Roman" w:eastAsia="Arial Unicode MS" w:hAnsi="Avenir LT Std 55 Roman"/>
          <w:bdr w:val="nil"/>
        </w:rPr>
        <w:t>2</w:t>
      </w:r>
      <w:r w:rsidR="00634479" w:rsidRPr="00D617DE">
        <w:rPr>
          <w:rFonts w:ascii="Avenir LT Std 55 Roman" w:eastAsia="Arial Unicode MS" w:hAnsi="Avenir LT Std 55 Roman"/>
          <w:bdr w:val="nil"/>
        </w:rPr>
        <w:t xml:space="preserve"> and Table</w:t>
      </w:r>
      <w:r w:rsidR="00692B54" w:rsidRPr="00D617DE">
        <w:rPr>
          <w:rFonts w:ascii="Avenir LT Std 55 Roman" w:eastAsia="Arial Unicode MS" w:hAnsi="Avenir LT Std 55 Roman"/>
          <w:bdr w:val="nil"/>
        </w:rPr>
        <w:t xml:space="preserve"> </w:t>
      </w:r>
      <w:r w:rsidR="00120917" w:rsidRPr="00D617DE">
        <w:rPr>
          <w:rFonts w:ascii="Avenir LT Std 55 Roman" w:eastAsia="Arial Unicode MS" w:hAnsi="Avenir LT Std 55 Roman"/>
          <w:bdr w:val="nil"/>
        </w:rPr>
        <w:t>3</w:t>
      </w:r>
      <w:r w:rsidRPr="00D617DE">
        <w:rPr>
          <w:rFonts w:ascii="Avenir LT Std 55 Roman" w:eastAsia="Arial Unicode MS" w:hAnsi="Avenir LT Std 55 Roman"/>
          <w:bdr w:val="nil"/>
        </w:rPr>
        <w:t xml:space="preserve"> with respect to NOx</w:t>
      </w:r>
      <w:r w:rsidR="00634479" w:rsidRPr="00D617DE">
        <w:rPr>
          <w:rFonts w:ascii="Avenir LT Std 55 Roman" w:eastAsia="Arial Unicode MS" w:hAnsi="Avenir LT Std 55 Roman"/>
          <w:bdr w:val="nil"/>
        </w:rPr>
        <w:t xml:space="preserve"> and</w:t>
      </w:r>
      <w:r w:rsidRPr="00D617DE">
        <w:rPr>
          <w:rFonts w:ascii="Avenir LT Std 55 Roman" w:eastAsia="Arial Unicode MS" w:hAnsi="Avenir LT Std 55 Roman"/>
          <w:bdr w:val="nil"/>
        </w:rPr>
        <w:t xml:space="preserve"> PM</w:t>
      </w:r>
      <w:r w:rsidRPr="00D617DE">
        <w:rPr>
          <w:rFonts w:ascii="Avenir LT Std 55 Roman" w:eastAsia="Arial Unicode MS" w:hAnsi="Avenir LT Std 55 Roman"/>
          <w:bdr w:val="nil"/>
          <w:vertAlign w:val="subscript"/>
        </w:rPr>
        <w:t>2.5</w:t>
      </w:r>
      <w:r w:rsidR="00634479" w:rsidRPr="00D617DE">
        <w:rPr>
          <w:rFonts w:ascii="Avenir LT Std 55 Roman" w:eastAsia="Arial Unicode MS" w:hAnsi="Avenir LT Std 55 Roman"/>
          <w:bdr w:val="nil"/>
        </w:rPr>
        <w:t>.</w:t>
      </w:r>
      <w:r w:rsidRPr="00D617DE">
        <w:rPr>
          <w:rFonts w:ascii="Avenir LT Std 55 Roman" w:eastAsia="Arial Unicode MS" w:hAnsi="Avenir LT Std 55 Roman"/>
          <w:bdr w:val="nil"/>
        </w:rPr>
        <w:t xml:space="preserve"> The emissions presented are TTW (i.e., vehicle tank to tailpipe) emissions reductions. </w:t>
      </w:r>
    </w:p>
    <w:p w14:paraId="1072166A" w14:textId="7F98D708" w:rsidR="00B52A17" w:rsidRPr="00D617DE" w:rsidRDefault="00B52A17" w:rsidP="00B80E19">
      <w:pPr>
        <w:pStyle w:val="TableHd"/>
        <w:rPr>
          <w:rFonts w:ascii="Avenir LT Std 55 Roman" w:eastAsia="Arial Unicode MS" w:hAnsi="Avenir LT Std 55 Roman"/>
          <w:bdr w:val="nil"/>
        </w:rPr>
      </w:pPr>
      <w:bookmarkStart w:id="220" w:name="_Ref105691798"/>
      <w:bookmarkStart w:id="221" w:name="_Toc110948526"/>
      <w:bookmarkEnd w:id="219"/>
      <w:r w:rsidRPr="00D617DE">
        <w:rPr>
          <w:rFonts w:ascii="Avenir LT Std 55 Roman" w:eastAsia="Arial Unicode MS" w:hAnsi="Avenir LT Std 55 Roman"/>
          <w:bdr w:val="nil"/>
        </w:rPr>
        <w:t xml:space="preserve">Table </w:t>
      </w:r>
      <w:bookmarkEnd w:id="220"/>
      <w:r w:rsidR="00120917" w:rsidRPr="00D617DE">
        <w:rPr>
          <w:rFonts w:ascii="Avenir LT Std 55 Roman" w:eastAsia="Arial Unicode MS" w:hAnsi="Avenir LT Std 55 Roman"/>
          <w:bdr w:val="nil"/>
        </w:rPr>
        <w:t>2</w:t>
      </w:r>
      <w:r w:rsidRPr="00D617DE">
        <w:rPr>
          <w:rFonts w:ascii="Avenir LT Std 55 Roman" w:eastAsia="Arial Unicode MS" w:hAnsi="Avenir LT Std 55 Roman"/>
          <w:bdr w:val="nil"/>
        </w:rPr>
        <w:t xml:space="preserve">: NOx </w:t>
      </w:r>
      <w:r w:rsidR="00C454F1" w:rsidRPr="00D617DE">
        <w:rPr>
          <w:rFonts w:ascii="Avenir LT Std 55 Roman" w:eastAsia="Arial Unicode MS" w:hAnsi="Avenir LT Std 55 Roman"/>
          <w:bdr w:val="nil"/>
        </w:rPr>
        <w:t>Emission Benefits</w:t>
      </w:r>
      <w:r w:rsidRPr="00D617DE">
        <w:rPr>
          <w:rFonts w:ascii="Avenir LT Std 55 Roman" w:eastAsia="Arial Unicode MS" w:hAnsi="Avenir LT Std 55 Roman"/>
          <w:bdr w:val="nil"/>
        </w:rPr>
        <w:t xml:space="preserve"> </w:t>
      </w:r>
      <w:r w:rsidR="00C454F1" w:rsidRPr="00D617DE">
        <w:rPr>
          <w:rFonts w:ascii="Avenir LT Std 55 Roman" w:eastAsia="Arial Unicode MS" w:hAnsi="Avenir LT Std 55 Roman"/>
          <w:bdr w:val="nil"/>
        </w:rPr>
        <w:t>from</w:t>
      </w:r>
      <w:r w:rsidRPr="00D617DE">
        <w:rPr>
          <w:rFonts w:ascii="Avenir LT Std 55 Roman" w:eastAsia="Arial Unicode MS" w:hAnsi="Avenir LT Std 55 Roman"/>
          <w:bdr w:val="nil"/>
        </w:rPr>
        <w:t xml:space="preserve"> the Proposed </w:t>
      </w:r>
      <w:r w:rsidR="00C454F1" w:rsidRPr="00D617DE">
        <w:rPr>
          <w:rFonts w:ascii="Avenir LT Std 55 Roman" w:eastAsia="Arial Unicode MS" w:hAnsi="Avenir LT Std 55 Roman"/>
          <w:bdr w:val="nil"/>
        </w:rPr>
        <w:t>Project</w:t>
      </w:r>
      <w:bookmarkEnd w:id="221"/>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43" w:type="dxa"/>
        </w:tblCellMar>
        <w:tblLook w:val="04A0" w:firstRow="1" w:lastRow="0" w:firstColumn="1" w:lastColumn="0" w:noHBand="0" w:noVBand="1"/>
      </w:tblPr>
      <w:tblGrid>
        <w:gridCol w:w="1560"/>
        <w:gridCol w:w="1560"/>
        <w:gridCol w:w="1560"/>
        <w:gridCol w:w="1560"/>
        <w:gridCol w:w="1560"/>
        <w:gridCol w:w="1560"/>
      </w:tblGrid>
      <w:tr w:rsidR="00C438D9" w:rsidRPr="00D617DE" w14:paraId="1E18C7FD" w14:textId="7EE93E93" w:rsidTr="00D876ED">
        <w:trPr>
          <w:trHeight w:val="224"/>
          <w:tblHeader/>
          <w:jc w:val="center"/>
        </w:trPr>
        <w:tc>
          <w:tcPr>
            <w:tcW w:w="1765" w:type="dxa"/>
          </w:tcPr>
          <w:p w14:paraId="03D289F2" w14:textId="77777777" w:rsidR="00C438D9" w:rsidRPr="00D617DE" w:rsidRDefault="00C438D9" w:rsidP="00A750A6">
            <w:pPr>
              <w:pStyle w:val="TableCol"/>
              <w:rPr>
                <w:rFonts w:ascii="Avenir LT Std 55 Roman" w:eastAsia="Arial Unicode MS" w:hAnsi="Avenir LT Std 55 Roman"/>
                <w:bdr w:val="nil"/>
              </w:rPr>
            </w:pPr>
            <w:r w:rsidRPr="00D617DE">
              <w:rPr>
                <w:rFonts w:ascii="Avenir LT Std 55 Roman" w:eastAsia="Arial Unicode MS" w:hAnsi="Avenir LT Std 55 Roman"/>
                <w:bdr w:val="nil"/>
              </w:rPr>
              <w:t>Calendar Year</w:t>
            </w:r>
          </w:p>
        </w:tc>
        <w:tc>
          <w:tcPr>
            <w:tcW w:w="1765" w:type="dxa"/>
          </w:tcPr>
          <w:p w14:paraId="3F02CD8C" w14:textId="07E356A4" w:rsidR="00C438D9" w:rsidRPr="00D617DE" w:rsidRDefault="00C438D9" w:rsidP="00A750A6">
            <w:pPr>
              <w:pStyle w:val="TableCol"/>
              <w:rPr>
                <w:rFonts w:ascii="Avenir LT Std 55 Roman" w:eastAsia="Arial Unicode MS" w:hAnsi="Avenir LT Std 55 Roman"/>
                <w:bdr w:val="nil"/>
              </w:rPr>
            </w:pPr>
            <w:r w:rsidRPr="00D617DE">
              <w:rPr>
                <w:rFonts w:ascii="Avenir LT Std 55 Roman" w:eastAsia="Arial Unicode MS" w:hAnsi="Avenir LT Std 55 Roman"/>
                <w:bdr w:val="nil"/>
              </w:rPr>
              <w:t>BAU Emissions (</w:t>
            </w:r>
            <w:proofErr w:type="spellStart"/>
            <w:r w:rsidRPr="00D617DE">
              <w:rPr>
                <w:rFonts w:ascii="Avenir LT Std 55 Roman" w:eastAsia="Arial Unicode MS" w:hAnsi="Avenir LT Std 55 Roman"/>
                <w:bdr w:val="nil"/>
              </w:rPr>
              <w:t>tpd</w:t>
            </w:r>
            <w:proofErr w:type="spellEnd"/>
            <w:r w:rsidRPr="00D617DE">
              <w:rPr>
                <w:rFonts w:ascii="Avenir LT Std 55 Roman" w:eastAsia="Arial Unicode MS" w:hAnsi="Avenir LT Std 55 Roman"/>
                <w:bdr w:val="nil"/>
              </w:rPr>
              <w:t>)</w:t>
            </w:r>
          </w:p>
        </w:tc>
        <w:tc>
          <w:tcPr>
            <w:tcW w:w="1765" w:type="dxa"/>
          </w:tcPr>
          <w:p w14:paraId="61465CBD" w14:textId="2306C2DB" w:rsidR="00C438D9" w:rsidRPr="00D617DE" w:rsidRDefault="00C438D9" w:rsidP="00A750A6">
            <w:pPr>
              <w:pStyle w:val="TableCol"/>
              <w:rPr>
                <w:rFonts w:ascii="Avenir LT Std 55 Roman" w:eastAsia="Arial Unicode MS" w:hAnsi="Avenir LT Std 55 Roman"/>
                <w:bdr w:val="nil"/>
              </w:rPr>
            </w:pPr>
            <w:r w:rsidRPr="00D617DE">
              <w:rPr>
                <w:rFonts w:ascii="Avenir LT Std 55 Roman" w:eastAsia="Arial Unicode MS" w:hAnsi="Avenir LT Std 55 Roman"/>
                <w:bdr w:val="nil"/>
              </w:rPr>
              <w:t>ACF Regulation Emissions (</w:t>
            </w:r>
            <w:proofErr w:type="spellStart"/>
            <w:r w:rsidRPr="00D617DE">
              <w:rPr>
                <w:rFonts w:ascii="Avenir LT Std 55 Roman" w:eastAsia="Arial Unicode MS" w:hAnsi="Avenir LT Std 55 Roman"/>
                <w:bdr w:val="nil"/>
              </w:rPr>
              <w:t>tpd</w:t>
            </w:r>
            <w:proofErr w:type="spellEnd"/>
            <w:r w:rsidRPr="00D617DE">
              <w:rPr>
                <w:rFonts w:ascii="Avenir LT Std 55 Roman" w:eastAsia="Arial Unicode MS" w:hAnsi="Avenir LT Std 55 Roman"/>
                <w:bdr w:val="nil"/>
              </w:rPr>
              <w:t>)</w:t>
            </w:r>
          </w:p>
        </w:tc>
        <w:tc>
          <w:tcPr>
            <w:tcW w:w="1765" w:type="dxa"/>
          </w:tcPr>
          <w:p w14:paraId="6360AB15" w14:textId="51281E9E" w:rsidR="00C438D9" w:rsidRPr="00D617DE" w:rsidRDefault="00C438D9" w:rsidP="00A750A6">
            <w:pPr>
              <w:pStyle w:val="TableCol"/>
              <w:rPr>
                <w:rFonts w:ascii="Avenir LT Std 55 Roman" w:eastAsia="Arial Unicode MS" w:hAnsi="Avenir LT Std 55 Roman"/>
                <w:bdr w:val="nil"/>
              </w:rPr>
            </w:pPr>
            <w:r w:rsidRPr="00D617DE">
              <w:rPr>
                <w:rFonts w:ascii="Avenir LT Std 55 Roman" w:eastAsia="Arial Unicode MS" w:hAnsi="Avenir LT Std 55 Roman"/>
                <w:bdr w:val="nil"/>
              </w:rPr>
              <w:t>Emissions Reductions (</w:t>
            </w:r>
            <w:proofErr w:type="spellStart"/>
            <w:r w:rsidRPr="00D617DE">
              <w:rPr>
                <w:rFonts w:ascii="Avenir LT Std 55 Roman" w:eastAsia="Arial Unicode MS" w:hAnsi="Avenir LT Std 55 Roman"/>
                <w:bdr w:val="nil"/>
              </w:rPr>
              <w:t>tpd</w:t>
            </w:r>
            <w:proofErr w:type="spellEnd"/>
            <w:r w:rsidRPr="00D617DE">
              <w:rPr>
                <w:rFonts w:ascii="Avenir LT Std 55 Roman" w:eastAsia="Arial Unicode MS" w:hAnsi="Avenir LT Std 55 Roman"/>
                <w:bdr w:val="nil"/>
              </w:rPr>
              <w:t>)</w:t>
            </w:r>
          </w:p>
        </w:tc>
        <w:tc>
          <w:tcPr>
            <w:tcW w:w="1765" w:type="dxa"/>
          </w:tcPr>
          <w:p w14:paraId="4DE4EB8C" w14:textId="0449E1B8" w:rsidR="00C438D9" w:rsidRPr="00D617DE" w:rsidRDefault="00C438D9" w:rsidP="00A750A6">
            <w:pPr>
              <w:pStyle w:val="TableCol"/>
              <w:rPr>
                <w:rFonts w:ascii="Avenir LT Std 55 Roman" w:eastAsia="Arial Unicode MS" w:hAnsi="Avenir LT Std 55 Roman"/>
                <w:bdr w:val="nil"/>
              </w:rPr>
            </w:pPr>
            <w:r w:rsidRPr="00D617DE">
              <w:rPr>
                <w:rFonts w:ascii="Avenir LT Std 55 Roman" w:eastAsia="Arial Unicode MS" w:hAnsi="Avenir LT Std 55 Roman"/>
                <w:bdr w:val="nil"/>
              </w:rPr>
              <w:t>Emission Reductions</w:t>
            </w:r>
            <w:r w:rsidR="0079176B" w:rsidRPr="00D617DE">
              <w:rPr>
                <w:rFonts w:ascii="Avenir LT Std 55 Roman" w:eastAsia="Arial Unicode MS" w:hAnsi="Avenir LT Std 55 Roman"/>
                <w:bdr w:val="nil"/>
              </w:rPr>
              <w:t xml:space="preserve"> (</w:t>
            </w:r>
            <w:proofErr w:type="spellStart"/>
            <w:r w:rsidR="0079176B" w:rsidRPr="00D617DE">
              <w:rPr>
                <w:rFonts w:ascii="Avenir LT Std 55 Roman" w:eastAsia="Arial Unicode MS" w:hAnsi="Avenir LT Std 55 Roman"/>
                <w:bdr w:val="nil"/>
              </w:rPr>
              <w:t>tpy</w:t>
            </w:r>
            <w:proofErr w:type="spellEnd"/>
            <w:r w:rsidR="0079176B" w:rsidRPr="00D617DE">
              <w:rPr>
                <w:rFonts w:ascii="Avenir LT Std 55 Roman" w:eastAsia="Arial Unicode MS" w:hAnsi="Avenir LT Std 55 Roman"/>
                <w:bdr w:val="nil"/>
              </w:rPr>
              <w:t>)</w:t>
            </w:r>
          </w:p>
        </w:tc>
        <w:tc>
          <w:tcPr>
            <w:tcW w:w="1765" w:type="dxa"/>
          </w:tcPr>
          <w:p w14:paraId="5512848A" w14:textId="27D7428A" w:rsidR="00C438D9" w:rsidRPr="00D617DE" w:rsidRDefault="00704BFD" w:rsidP="00A750A6">
            <w:pPr>
              <w:pStyle w:val="TableCol"/>
              <w:rPr>
                <w:rFonts w:ascii="Avenir LT Std 55 Roman" w:eastAsia="Arial Unicode MS" w:hAnsi="Avenir LT Std 55 Roman"/>
                <w:bdr w:val="nil"/>
              </w:rPr>
            </w:pPr>
            <w:r w:rsidRPr="00D617DE">
              <w:rPr>
                <w:rFonts w:ascii="Avenir LT Std 55 Roman" w:eastAsia="Arial Unicode MS" w:hAnsi="Avenir LT Std 55 Roman"/>
                <w:bdr w:val="nil"/>
              </w:rPr>
              <w:t>Percent Emission Reduction</w:t>
            </w:r>
          </w:p>
        </w:tc>
      </w:tr>
      <w:tr w:rsidR="00C438D9" w:rsidRPr="00D617DE" w14:paraId="4A360663" w14:textId="2C764AFA" w:rsidTr="00D876ED">
        <w:trPr>
          <w:trHeight w:val="212"/>
          <w:jc w:val="center"/>
        </w:trPr>
        <w:tc>
          <w:tcPr>
            <w:tcW w:w="1765" w:type="dxa"/>
          </w:tcPr>
          <w:p w14:paraId="37BCFFEA" w14:textId="77777777" w:rsidR="00C438D9" w:rsidRPr="00D617DE" w:rsidRDefault="00C438D9" w:rsidP="00A750A6">
            <w:pPr>
              <w:pStyle w:val="TableText0"/>
              <w:rPr>
                <w:rFonts w:ascii="Avenir LT Std 55 Roman" w:eastAsia="Arial Unicode MS" w:hAnsi="Avenir LT Std 55 Roman"/>
                <w:bdr w:val="nil"/>
              </w:rPr>
            </w:pPr>
            <w:r w:rsidRPr="00D617DE">
              <w:rPr>
                <w:rFonts w:ascii="Avenir LT Std 55 Roman" w:eastAsia="Arial Unicode MS" w:hAnsi="Avenir LT Std 55 Roman"/>
                <w:bdr w:val="nil"/>
              </w:rPr>
              <w:t>2024</w:t>
            </w:r>
          </w:p>
        </w:tc>
        <w:tc>
          <w:tcPr>
            <w:tcW w:w="1765" w:type="dxa"/>
          </w:tcPr>
          <w:p w14:paraId="68B28707" w14:textId="7493FFD0" w:rsidR="00C438D9" w:rsidRPr="00D617DE" w:rsidRDefault="004940B5"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20</w:t>
            </w:r>
            <w:r w:rsidR="003061E8" w:rsidRPr="00D617DE">
              <w:rPr>
                <w:rFonts w:ascii="Avenir LT Std 55 Roman" w:eastAsia="Arial Unicode MS" w:hAnsi="Avenir LT Std 55 Roman"/>
                <w:strike/>
                <w:bdr w:val="nil"/>
              </w:rPr>
              <w:t>4.7</w:t>
            </w:r>
            <w:r w:rsidR="00B60317" w:rsidRPr="00D617DE">
              <w:rPr>
                <w:rFonts w:ascii="Avenir LT Std 55 Roman" w:eastAsia="Arial Unicode MS" w:hAnsi="Avenir LT Std 55 Roman"/>
                <w:strike/>
                <w:bdr w:val="nil"/>
              </w:rPr>
              <w:t xml:space="preserve"> </w:t>
            </w:r>
            <w:r w:rsidR="00540BFA" w:rsidRPr="00D617DE">
              <w:rPr>
                <w:rFonts w:ascii="Avenir LT Std 55 Roman" w:eastAsia="Arial Unicode MS" w:hAnsi="Avenir LT Std 55 Roman"/>
                <w:iCs/>
                <w:u w:val="single"/>
                <w:bdr w:val="nil"/>
              </w:rPr>
              <w:t>174</w:t>
            </w:r>
            <w:r w:rsidR="0077457B" w:rsidRPr="00D617DE">
              <w:rPr>
                <w:rFonts w:ascii="Avenir LT Std 55 Roman" w:eastAsia="Arial Unicode MS" w:hAnsi="Avenir LT Std 55 Roman"/>
                <w:iCs/>
                <w:u w:val="single"/>
                <w:bdr w:val="nil"/>
              </w:rPr>
              <w:t>.0</w:t>
            </w:r>
          </w:p>
        </w:tc>
        <w:tc>
          <w:tcPr>
            <w:tcW w:w="1765" w:type="dxa"/>
          </w:tcPr>
          <w:p w14:paraId="4FE120F5" w14:textId="2D55D910" w:rsidR="00C438D9" w:rsidRPr="00D617DE" w:rsidRDefault="003061E8"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202.3</w:t>
            </w:r>
            <w:r w:rsidR="001B495D" w:rsidRPr="00D617DE">
              <w:rPr>
                <w:rFonts w:ascii="Avenir LT Std 55 Roman" w:eastAsia="Arial Unicode MS" w:hAnsi="Avenir LT Std 55 Roman"/>
                <w:strike/>
                <w:bdr w:val="nil"/>
              </w:rPr>
              <w:t xml:space="preserve"> </w:t>
            </w:r>
            <w:r w:rsidR="00986814" w:rsidRPr="00D617DE">
              <w:rPr>
                <w:rFonts w:ascii="Avenir LT Std 55 Roman" w:eastAsia="Arial Unicode MS" w:hAnsi="Avenir LT Std 55 Roman"/>
                <w:iCs/>
                <w:u w:val="single"/>
                <w:bdr w:val="nil"/>
              </w:rPr>
              <w:t>171.3</w:t>
            </w:r>
          </w:p>
        </w:tc>
        <w:tc>
          <w:tcPr>
            <w:tcW w:w="1765" w:type="dxa"/>
          </w:tcPr>
          <w:p w14:paraId="0ABA3A96" w14:textId="66FFFE7D" w:rsidR="00C438D9" w:rsidRPr="00D617DE" w:rsidRDefault="003061E8"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2.4</w:t>
            </w:r>
            <w:r w:rsidR="001B495D" w:rsidRPr="00D617DE">
              <w:rPr>
                <w:rFonts w:ascii="Avenir LT Std 55 Roman" w:eastAsia="Arial Unicode MS" w:hAnsi="Avenir LT Std 55 Roman"/>
                <w:strike/>
                <w:bdr w:val="nil"/>
              </w:rPr>
              <w:t xml:space="preserve"> </w:t>
            </w:r>
            <w:r w:rsidR="00F14D3D" w:rsidRPr="00D617DE">
              <w:rPr>
                <w:rFonts w:ascii="Avenir LT Std 55 Roman" w:eastAsia="Arial Unicode MS" w:hAnsi="Avenir LT Std 55 Roman"/>
                <w:iCs/>
                <w:u w:val="single"/>
                <w:bdr w:val="nil"/>
              </w:rPr>
              <w:t>2.7</w:t>
            </w:r>
          </w:p>
        </w:tc>
        <w:tc>
          <w:tcPr>
            <w:tcW w:w="1765" w:type="dxa"/>
          </w:tcPr>
          <w:p w14:paraId="06D6B5AD" w14:textId="656F6BA5" w:rsidR="00C438D9" w:rsidRPr="00D617DE" w:rsidRDefault="00686FAE"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747</w:t>
            </w:r>
            <w:r w:rsidR="001B495D" w:rsidRPr="00D617DE">
              <w:rPr>
                <w:rFonts w:ascii="Avenir LT Std 55 Roman" w:eastAsia="Arial Unicode MS" w:hAnsi="Avenir LT Std 55 Roman"/>
                <w:strike/>
                <w:bdr w:val="nil"/>
              </w:rPr>
              <w:t xml:space="preserve"> </w:t>
            </w:r>
            <w:r w:rsidR="00FB7349" w:rsidRPr="00D617DE">
              <w:rPr>
                <w:rFonts w:ascii="Avenir LT Std 55 Roman" w:eastAsia="Arial Unicode MS" w:hAnsi="Avenir LT Std 55 Roman"/>
                <w:iCs/>
                <w:u w:val="single"/>
                <w:bdr w:val="nil"/>
              </w:rPr>
              <w:t>845</w:t>
            </w:r>
          </w:p>
        </w:tc>
        <w:tc>
          <w:tcPr>
            <w:tcW w:w="1765" w:type="dxa"/>
          </w:tcPr>
          <w:p w14:paraId="512720E7" w14:textId="08DE2576" w:rsidR="00C438D9" w:rsidRPr="00D617DE" w:rsidRDefault="00777C6A"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1.2</w:t>
            </w:r>
            <w:r w:rsidR="001B495D" w:rsidRPr="00D617DE">
              <w:rPr>
                <w:rFonts w:ascii="Avenir LT Std 55 Roman" w:eastAsia="Arial Unicode MS" w:hAnsi="Avenir LT Std 55 Roman"/>
                <w:strike/>
                <w:bdr w:val="nil"/>
              </w:rPr>
              <w:t xml:space="preserve"> </w:t>
            </w:r>
            <w:r w:rsidR="00755C96" w:rsidRPr="00D617DE">
              <w:rPr>
                <w:rFonts w:ascii="Avenir LT Std 55 Roman" w:eastAsia="Arial Unicode MS" w:hAnsi="Avenir LT Std 55 Roman"/>
                <w:iCs/>
                <w:u w:val="single"/>
                <w:bdr w:val="nil"/>
              </w:rPr>
              <w:t>1.6</w:t>
            </w:r>
          </w:p>
        </w:tc>
      </w:tr>
      <w:tr w:rsidR="00C438D9" w:rsidRPr="00D617DE" w14:paraId="09E0B221" w14:textId="3D7D9D7C" w:rsidTr="00D876ED">
        <w:trPr>
          <w:trHeight w:val="224"/>
          <w:jc w:val="center"/>
        </w:trPr>
        <w:tc>
          <w:tcPr>
            <w:tcW w:w="1765" w:type="dxa"/>
          </w:tcPr>
          <w:p w14:paraId="6021171B" w14:textId="77777777" w:rsidR="00C438D9" w:rsidRPr="00D617DE" w:rsidRDefault="00C438D9" w:rsidP="00A750A6">
            <w:pPr>
              <w:pStyle w:val="TableText0"/>
              <w:rPr>
                <w:rFonts w:ascii="Avenir LT Std 55 Roman" w:eastAsia="Arial Unicode MS" w:hAnsi="Avenir LT Std 55 Roman"/>
                <w:bdr w:val="nil"/>
              </w:rPr>
            </w:pPr>
            <w:r w:rsidRPr="00D617DE">
              <w:rPr>
                <w:rFonts w:ascii="Avenir LT Std 55 Roman" w:eastAsia="Arial Unicode MS" w:hAnsi="Avenir LT Std 55 Roman"/>
                <w:bdr w:val="nil"/>
              </w:rPr>
              <w:t>2030</w:t>
            </w:r>
          </w:p>
        </w:tc>
        <w:tc>
          <w:tcPr>
            <w:tcW w:w="1765" w:type="dxa"/>
          </w:tcPr>
          <w:p w14:paraId="70804DAF" w14:textId="4071811D" w:rsidR="00C438D9" w:rsidRPr="00D617DE" w:rsidRDefault="002561EE"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165.8</w:t>
            </w:r>
            <w:r w:rsidR="00B60317" w:rsidRPr="00D617DE">
              <w:rPr>
                <w:rFonts w:ascii="Avenir LT Std 55 Roman" w:eastAsia="Arial Unicode MS" w:hAnsi="Avenir LT Std 55 Roman"/>
                <w:strike/>
                <w:bdr w:val="nil"/>
              </w:rPr>
              <w:t xml:space="preserve"> </w:t>
            </w:r>
            <w:r w:rsidR="0057564B" w:rsidRPr="00D617DE">
              <w:rPr>
                <w:rFonts w:ascii="Avenir LT Std 55 Roman" w:eastAsia="Arial Unicode MS" w:hAnsi="Avenir LT Std 55 Roman"/>
                <w:iCs/>
                <w:u w:val="single"/>
                <w:bdr w:val="nil"/>
              </w:rPr>
              <w:t>92</w:t>
            </w:r>
            <w:r w:rsidR="00C7473F" w:rsidRPr="00D617DE">
              <w:rPr>
                <w:rFonts w:ascii="Avenir LT Std 55 Roman" w:eastAsia="Arial Unicode MS" w:hAnsi="Avenir LT Std 55 Roman"/>
                <w:iCs/>
                <w:u w:val="single"/>
                <w:bdr w:val="nil"/>
              </w:rPr>
              <w:t>.3</w:t>
            </w:r>
          </w:p>
        </w:tc>
        <w:tc>
          <w:tcPr>
            <w:tcW w:w="1765" w:type="dxa"/>
          </w:tcPr>
          <w:p w14:paraId="1254313A" w14:textId="5D851C90" w:rsidR="00C438D9" w:rsidRPr="00D617DE" w:rsidRDefault="002561EE"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150.6</w:t>
            </w:r>
            <w:r w:rsidR="001B495D" w:rsidRPr="00D617DE">
              <w:rPr>
                <w:rFonts w:ascii="Avenir LT Std 55 Roman" w:eastAsia="Arial Unicode MS" w:hAnsi="Avenir LT Std 55 Roman"/>
                <w:strike/>
                <w:bdr w:val="nil"/>
              </w:rPr>
              <w:t xml:space="preserve"> </w:t>
            </w:r>
            <w:r w:rsidR="00A0685C" w:rsidRPr="00D617DE">
              <w:rPr>
                <w:rFonts w:ascii="Avenir LT Std 55 Roman" w:eastAsia="Arial Unicode MS" w:hAnsi="Avenir LT Std 55 Roman"/>
                <w:iCs/>
                <w:u w:val="single"/>
                <w:bdr w:val="nil"/>
              </w:rPr>
              <w:t>83.0</w:t>
            </w:r>
          </w:p>
        </w:tc>
        <w:tc>
          <w:tcPr>
            <w:tcW w:w="1765" w:type="dxa"/>
          </w:tcPr>
          <w:p w14:paraId="42F13598" w14:textId="0DB0D960" w:rsidR="00C438D9" w:rsidRPr="00D617DE" w:rsidRDefault="000F3710"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15.2</w:t>
            </w:r>
            <w:r w:rsidR="001B495D" w:rsidRPr="00D617DE">
              <w:rPr>
                <w:rFonts w:ascii="Avenir LT Std 55 Roman" w:eastAsia="Arial Unicode MS" w:hAnsi="Avenir LT Std 55 Roman"/>
                <w:strike/>
                <w:bdr w:val="nil"/>
              </w:rPr>
              <w:t xml:space="preserve"> </w:t>
            </w:r>
            <w:r w:rsidR="006A3EED" w:rsidRPr="00D617DE">
              <w:rPr>
                <w:rFonts w:ascii="Avenir LT Std 55 Roman" w:eastAsia="Arial Unicode MS" w:hAnsi="Avenir LT Std 55 Roman"/>
                <w:iCs/>
                <w:u w:val="single"/>
                <w:bdr w:val="nil"/>
              </w:rPr>
              <w:t>9.3</w:t>
            </w:r>
          </w:p>
        </w:tc>
        <w:tc>
          <w:tcPr>
            <w:tcW w:w="1765" w:type="dxa"/>
          </w:tcPr>
          <w:p w14:paraId="2D503C89" w14:textId="44E90923" w:rsidR="00C438D9" w:rsidRPr="00D617DE" w:rsidRDefault="006E7770"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4,753</w:t>
            </w:r>
            <w:r w:rsidR="001B495D" w:rsidRPr="00D617DE">
              <w:rPr>
                <w:rFonts w:ascii="Avenir LT Std 55 Roman" w:eastAsia="Arial Unicode MS" w:hAnsi="Avenir LT Std 55 Roman"/>
                <w:strike/>
                <w:bdr w:val="nil"/>
              </w:rPr>
              <w:t xml:space="preserve"> </w:t>
            </w:r>
            <w:r w:rsidR="0095348D" w:rsidRPr="00D617DE">
              <w:rPr>
                <w:rFonts w:ascii="Avenir LT Std 55 Roman" w:eastAsia="Arial Unicode MS" w:hAnsi="Avenir LT Std 55 Roman"/>
                <w:iCs/>
                <w:u w:val="single"/>
                <w:bdr w:val="nil"/>
              </w:rPr>
              <w:t>2,896</w:t>
            </w:r>
          </w:p>
        </w:tc>
        <w:tc>
          <w:tcPr>
            <w:tcW w:w="1765" w:type="dxa"/>
          </w:tcPr>
          <w:p w14:paraId="170F703F" w14:textId="7DEE255D" w:rsidR="00C438D9" w:rsidRPr="00D617DE" w:rsidRDefault="00C05925"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9.2</w:t>
            </w:r>
            <w:r w:rsidR="001B495D" w:rsidRPr="00D617DE">
              <w:rPr>
                <w:rFonts w:ascii="Avenir LT Std 55 Roman" w:eastAsia="Arial Unicode MS" w:hAnsi="Avenir LT Std 55 Roman"/>
                <w:strike/>
                <w:bdr w:val="nil"/>
              </w:rPr>
              <w:t xml:space="preserve"> </w:t>
            </w:r>
            <w:r w:rsidR="00366C73" w:rsidRPr="00D617DE">
              <w:rPr>
                <w:rFonts w:ascii="Avenir LT Std 55 Roman" w:eastAsia="Arial Unicode MS" w:hAnsi="Avenir LT Std 55 Roman"/>
                <w:iCs/>
                <w:u w:val="single"/>
                <w:bdr w:val="nil"/>
              </w:rPr>
              <w:t>10.1</w:t>
            </w:r>
          </w:p>
        </w:tc>
      </w:tr>
      <w:tr w:rsidR="00C438D9" w:rsidRPr="00D617DE" w14:paraId="5461B162" w14:textId="3D1F8213" w:rsidTr="00D876ED">
        <w:trPr>
          <w:trHeight w:val="224"/>
          <w:jc w:val="center"/>
        </w:trPr>
        <w:tc>
          <w:tcPr>
            <w:tcW w:w="1765" w:type="dxa"/>
            <w:vAlign w:val="center"/>
          </w:tcPr>
          <w:p w14:paraId="2BE2B18B" w14:textId="77777777" w:rsidR="00C438D9" w:rsidRPr="00D617DE" w:rsidRDefault="00C438D9" w:rsidP="00A750A6">
            <w:pPr>
              <w:pStyle w:val="TableText0"/>
              <w:rPr>
                <w:rFonts w:ascii="Avenir LT Std 55 Roman" w:eastAsia="Arial Unicode MS" w:hAnsi="Avenir LT Std 55 Roman"/>
                <w:bdr w:val="nil"/>
              </w:rPr>
            </w:pPr>
            <w:r w:rsidRPr="00D617DE">
              <w:rPr>
                <w:rFonts w:ascii="Avenir LT Std 55 Roman" w:eastAsia="Arial Unicode MS" w:hAnsi="Avenir LT Std 55 Roman"/>
                <w:bdr w:val="nil"/>
              </w:rPr>
              <w:t>2035</w:t>
            </w:r>
          </w:p>
        </w:tc>
        <w:tc>
          <w:tcPr>
            <w:tcW w:w="1765" w:type="dxa"/>
            <w:vAlign w:val="center"/>
          </w:tcPr>
          <w:p w14:paraId="32C1E887" w14:textId="1B14E112" w:rsidR="00C438D9" w:rsidRPr="00D617DE" w:rsidRDefault="00695343"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151.3</w:t>
            </w:r>
            <w:r w:rsidR="00B60317" w:rsidRPr="00D617DE">
              <w:rPr>
                <w:rFonts w:ascii="Avenir LT Std 55 Roman" w:eastAsia="Arial Unicode MS" w:hAnsi="Avenir LT Std 55 Roman"/>
                <w:strike/>
                <w:bdr w:val="nil"/>
              </w:rPr>
              <w:t xml:space="preserve"> </w:t>
            </w:r>
            <w:r w:rsidR="00457B31" w:rsidRPr="00D617DE">
              <w:rPr>
                <w:rFonts w:ascii="Avenir LT Std 55 Roman" w:eastAsia="Arial Unicode MS" w:hAnsi="Avenir LT Std 55 Roman"/>
                <w:iCs/>
                <w:u w:val="single"/>
                <w:bdr w:val="nil"/>
              </w:rPr>
              <w:t>66.5</w:t>
            </w:r>
          </w:p>
        </w:tc>
        <w:tc>
          <w:tcPr>
            <w:tcW w:w="1765" w:type="dxa"/>
          </w:tcPr>
          <w:p w14:paraId="7E1AF60E" w14:textId="0E2CEEBC" w:rsidR="00C438D9" w:rsidRPr="00D617DE" w:rsidRDefault="00DC5A78"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110.7</w:t>
            </w:r>
            <w:r w:rsidR="001B495D" w:rsidRPr="00D617DE">
              <w:rPr>
                <w:rFonts w:ascii="Avenir LT Std 55 Roman" w:eastAsia="Arial Unicode MS" w:hAnsi="Avenir LT Std 55 Roman"/>
                <w:strike/>
                <w:bdr w:val="nil"/>
              </w:rPr>
              <w:t xml:space="preserve"> </w:t>
            </w:r>
            <w:r w:rsidR="00BB7251" w:rsidRPr="00D617DE">
              <w:rPr>
                <w:rFonts w:ascii="Avenir LT Std 55 Roman" w:eastAsia="Arial Unicode MS" w:hAnsi="Avenir LT Std 55 Roman"/>
                <w:iCs/>
                <w:u w:val="single"/>
                <w:bdr w:val="nil"/>
              </w:rPr>
              <w:t>50.5</w:t>
            </w:r>
          </w:p>
        </w:tc>
        <w:tc>
          <w:tcPr>
            <w:tcW w:w="1765" w:type="dxa"/>
          </w:tcPr>
          <w:p w14:paraId="6B5E7F14" w14:textId="04A96909" w:rsidR="00C438D9" w:rsidRPr="00D617DE" w:rsidRDefault="008F454C"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40.7</w:t>
            </w:r>
            <w:r w:rsidR="001B495D" w:rsidRPr="00D617DE">
              <w:rPr>
                <w:rFonts w:ascii="Avenir LT Std 55 Roman" w:eastAsia="Arial Unicode MS" w:hAnsi="Avenir LT Std 55 Roman"/>
                <w:strike/>
                <w:bdr w:val="nil"/>
              </w:rPr>
              <w:t xml:space="preserve"> </w:t>
            </w:r>
            <w:r w:rsidR="00A81D27" w:rsidRPr="00D617DE">
              <w:rPr>
                <w:rFonts w:ascii="Avenir LT Std 55 Roman" w:eastAsia="Arial Unicode MS" w:hAnsi="Avenir LT Std 55 Roman"/>
                <w:iCs/>
                <w:u w:val="single"/>
                <w:bdr w:val="nil"/>
              </w:rPr>
              <w:t>16.0</w:t>
            </w:r>
          </w:p>
        </w:tc>
        <w:tc>
          <w:tcPr>
            <w:tcW w:w="1765" w:type="dxa"/>
          </w:tcPr>
          <w:p w14:paraId="3902D43F" w14:textId="56AC95D8" w:rsidR="00C438D9" w:rsidRPr="00D617DE" w:rsidRDefault="000C27D4"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12,688</w:t>
            </w:r>
            <w:r w:rsidR="001B495D" w:rsidRPr="00D617DE">
              <w:rPr>
                <w:rFonts w:ascii="Avenir LT Std 55 Roman" w:eastAsia="Arial Unicode MS" w:hAnsi="Avenir LT Std 55 Roman"/>
                <w:strike/>
                <w:bdr w:val="nil"/>
              </w:rPr>
              <w:t xml:space="preserve"> </w:t>
            </w:r>
            <w:r w:rsidR="00996AEE" w:rsidRPr="00D617DE">
              <w:rPr>
                <w:rFonts w:ascii="Avenir LT Std 55 Roman" w:eastAsia="Arial Unicode MS" w:hAnsi="Avenir LT Std 55 Roman"/>
                <w:iCs/>
                <w:u w:val="single"/>
                <w:bdr w:val="nil"/>
              </w:rPr>
              <w:t>5,000</w:t>
            </w:r>
          </w:p>
        </w:tc>
        <w:tc>
          <w:tcPr>
            <w:tcW w:w="1765" w:type="dxa"/>
          </w:tcPr>
          <w:p w14:paraId="7CCDD7D5" w14:textId="727307FD" w:rsidR="00C438D9" w:rsidRPr="00D617DE" w:rsidRDefault="00DA4E20"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26.9</w:t>
            </w:r>
            <w:r w:rsidR="001B495D" w:rsidRPr="00D617DE">
              <w:rPr>
                <w:rFonts w:ascii="Avenir LT Std 55 Roman" w:eastAsia="Arial Unicode MS" w:hAnsi="Avenir LT Std 55 Roman"/>
                <w:strike/>
                <w:bdr w:val="nil"/>
              </w:rPr>
              <w:t xml:space="preserve"> </w:t>
            </w:r>
            <w:r w:rsidR="00A2545E" w:rsidRPr="00D617DE">
              <w:rPr>
                <w:rFonts w:ascii="Avenir LT Std 55 Roman" w:eastAsia="Arial Unicode MS" w:hAnsi="Avenir LT Std 55 Roman"/>
                <w:iCs/>
                <w:u w:val="single"/>
                <w:bdr w:val="nil"/>
              </w:rPr>
              <w:t>24.1</w:t>
            </w:r>
          </w:p>
        </w:tc>
      </w:tr>
      <w:tr w:rsidR="00C438D9" w:rsidRPr="00D617DE" w14:paraId="4542F337" w14:textId="12D9C073" w:rsidTr="00D876ED">
        <w:trPr>
          <w:trHeight w:val="224"/>
          <w:jc w:val="center"/>
        </w:trPr>
        <w:tc>
          <w:tcPr>
            <w:tcW w:w="1765" w:type="dxa"/>
            <w:vAlign w:val="center"/>
          </w:tcPr>
          <w:p w14:paraId="1FF3752F" w14:textId="77777777" w:rsidR="00C438D9" w:rsidRPr="00D617DE" w:rsidRDefault="00C438D9" w:rsidP="00A750A6">
            <w:pPr>
              <w:pStyle w:val="TableText0"/>
              <w:rPr>
                <w:rFonts w:ascii="Avenir LT Std 55 Roman" w:eastAsia="Arial Unicode MS" w:hAnsi="Avenir LT Std 55 Roman"/>
                <w:bdr w:val="nil"/>
              </w:rPr>
            </w:pPr>
            <w:r w:rsidRPr="00D617DE">
              <w:rPr>
                <w:rFonts w:ascii="Avenir LT Std 55 Roman" w:eastAsia="Arial Unicode MS" w:hAnsi="Avenir LT Std 55 Roman"/>
                <w:bdr w:val="nil"/>
              </w:rPr>
              <w:t>2040</w:t>
            </w:r>
          </w:p>
        </w:tc>
        <w:tc>
          <w:tcPr>
            <w:tcW w:w="1765" w:type="dxa"/>
            <w:vAlign w:val="center"/>
          </w:tcPr>
          <w:p w14:paraId="59E34C10" w14:textId="31524204" w:rsidR="00C438D9" w:rsidRPr="00D617DE" w:rsidRDefault="007F5B69"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147.5</w:t>
            </w:r>
            <w:r w:rsidR="00B60317" w:rsidRPr="00D617DE">
              <w:rPr>
                <w:rFonts w:ascii="Avenir LT Std 55 Roman" w:eastAsia="Arial Unicode MS" w:hAnsi="Avenir LT Std 55 Roman"/>
                <w:strike/>
                <w:bdr w:val="nil"/>
              </w:rPr>
              <w:t xml:space="preserve"> </w:t>
            </w:r>
            <w:r w:rsidR="00F45270" w:rsidRPr="00D617DE">
              <w:rPr>
                <w:rFonts w:ascii="Avenir LT Std 55 Roman" w:eastAsia="Arial Unicode MS" w:hAnsi="Avenir LT Std 55 Roman"/>
                <w:iCs/>
                <w:u w:val="single"/>
                <w:bdr w:val="nil"/>
              </w:rPr>
              <w:t>53.0</w:t>
            </w:r>
          </w:p>
        </w:tc>
        <w:tc>
          <w:tcPr>
            <w:tcW w:w="1765" w:type="dxa"/>
          </w:tcPr>
          <w:p w14:paraId="4FC7F491" w14:textId="21C73E48" w:rsidR="00C438D9" w:rsidRPr="00D617DE" w:rsidRDefault="00EA1D4D"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78.9</w:t>
            </w:r>
            <w:r w:rsidR="001B495D" w:rsidRPr="00D617DE">
              <w:rPr>
                <w:rFonts w:ascii="Avenir LT Std 55 Roman" w:eastAsia="Arial Unicode MS" w:hAnsi="Avenir LT Std 55 Roman"/>
                <w:strike/>
                <w:bdr w:val="nil"/>
              </w:rPr>
              <w:t xml:space="preserve"> </w:t>
            </w:r>
            <w:r w:rsidR="008D5DE3" w:rsidRPr="00D617DE">
              <w:rPr>
                <w:rFonts w:ascii="Avenir LT Std 55 Roman" w:eastAsia="Arial Unicode MS" w:hAnsi="Avenir LT Std 55 Roman"/>
                <w:iCs/>
                <w:u w:val="single"/>
                <w:bdr w:val="nil"/>
              </w:rPr>
              <w:t>31.2</w:t>
            </w:r>
          </w:p>
        </w:tc>
        <w:tc>
          <w:tcPr>
            <w:tcW w:w="1765" w:type="dxa"/>
          </w:tcPr>
          <w:p w14:paraId="44FE3152" w14:textId="2CAA604F" w:rsidR="00C438D9" w:rsidRPr="00D617DE" w:rsidRDefault="0059369D"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68.6</w:t>
            </w:r>
            <w:r w:rsidR="001B495D" w:rsidRPr="00D617DE">
              <w:rPr>
                <w:rFonts w:ascii="Avenir LT Std 55 Roman" w:eastAsia="Arial Unicode MS" w:hAnsi="Avenir LT Std 55 Roman"/>
                <w:strike/>
                <w:bdr w:val="nil"/>
              </w:rPr>
              <w:t xml:space="preserve"> </w:t>
            </w:r>
            <w:r w:rsidR="00705C54" w:rsidRPr="00D617DE">
              <w:rPr>
                <w:rFonts w:ascii="Avenir LT Std 55 Roman" w:eastAsia="Arial Unicode MS" w:hAnsi="Avenir LT Std 55 Roman"/>
                <w:iCs/>
                <w:u w:val="single"/>
                <w:bdr w:val="nil"/>
              </w:rPr>
              <w:t>21.8</w:t>
            </w:r>
          </w:p>
        </w:tc>
        <w:tc>
          <w:tcPr>
            <w:tcW w:w="1765" w:type="dxa"/>
          </w:tcPr>
          <w:p w14:paraId="591D4A75" w14:textId="75327E11" w:rsidR="00C438D9" w:rsidRPr="00D617DE" w:rsidRDefault="00EB098F"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21,401</w:t>
            </w:r>
            <w:r w:rsidR="001B495D" w:rsidRPr="00D617DE">
              <w:rPr>
                <w:rFonts w:ascii="Avenir LT Std 55 Roman" w:eastAsia="Arial Unicode MS" w:hAnsi="Avenir LT Std 55 Roman"/>
                <w:strike/>
                <w:bdr w:val="nil"/>
              </w:rPr>
              <w:t xml:space="preserve"> </w:t>
            </w:r>
            <w:r w:rsidR="00247E8D" w:rsidRPr="00D617DE">
              <w:rPr>
                <w:rFonts w:ascii="Avenir LT Std 55 Roman" w:eastAsia="Arial Unicode MS" w:hAnsi="Avenir LT Std 55 Roman"/>
                <w:iCs/>
                <w:u w:val="single"/>
                <w:bdr w:val="nil"/>
              </w:rPr>
              <w:t>6</w:t>
            </w:r>
            <w:r w:rsidR="00815664" w:rsidRPr="00D617DE">
              <w:rPr>
                <w:rFonts w:ascii="Avenir LT Std 55 Roman" w:eastAsia="Arial Unicode MS" w:hAnsi="Avenir LT Std 55 Roman"/>
                <w:iCs/>
                <w:u w:val="single"/>
                <w:bdr w:val="nil"/>
              </w:rPr>
              <w:t>,</w:t>
            </w:r>
            <w:r w:rsidR="0053074F" w:rsidRPr="00D617DE">
              <w:rPr>
                <w:rFonts w:ascii="Avenir LT Std 55 Roman" w:eastAsia="Arial Unicode MS" w:hAnsi="Avenir LT Std 55 Roman"/>
                <w:iCs/>
                <w:u w:val="single"/>
                <w:bdr w:val="nil"/>
              </w:rPr>
              <w:t>794</w:t>
            </w:r>
          </w:p>
        </w:tc>
        <w:tc>
          <w:tcPr>
            <w:tcW w:w="1765" w:type="dxa"/>
          </w:tcPr>
          <w:p w14:paraId="46B8B4CC" w14:textId="2335BF8F" w:rsidR="00C438D9" w:rsidRPr="00D617DE" w:rsidRDefault="00D630D6"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46.5</w:t>
            </w:r>
            <w:r w:rsidR="001B495D" w:rsidRPr="00D617DE">
              <w:rPr>
                <w:rFonts w:ascii="Avenir LT Std 55 Roman" w:eastAsia="Arial Unicode MS" w:hAnsi="Avenir LT Std 55 Roman"/>
                <w:strike/>
                <w:bdr w:val="nil"/>
              </w:rPr>
              <w:t xml:space="preserve"> </w:t>
            </w:r>
            <w:r w:rsidR="00D2343A" w:rsidRPr="00D617DE">
              <w:rPr>
                <w:rFonts w:ascii="Avenir LT Std 55 Roman" w:eastAsia="Arial Unicode MS" w:hAnsi="Avenir LT Std 55 Roman"/>
                <w:iCs/>
                <w:u w:val="single"/>
                <w:bdr w:val="nil"/>
              </w:rPr>
              <w:t>41.1</w:t>
            </w:r>
          </w:p>
        </w:tc>
      </w:tr>
      <w:tr w:rsidR="00C438D9" w:rsidRPr="00D617DE" w14:paraId="77313ED9" w14:textId="346EE346" w:rsidTr="00D876ED">
        <w:trPr>
          <w:trHeight w:val="224"/>
          <w:jc w:val="center"/>
        </w:trPr>
        <w:tc>
          <w:tcPr>
            <w:tcW w:w="1765" w:type="dxa"/>
            <w:vAlign w:val="center"/>
          </w:tcPr>
          <w:p w14:paraId="3189CF8B" w14:textId="77777777" w:rsidR="00C438D9" w:rsidRPr="00D617DE" w:rsidRDefault="00C438D9" w:rsidP="00A750A6">
            <w:pPr>
              <w:pStyle w:val="TableText0"/>
              <w:rPr>
                <w:rFonts w:ascii="Avenir LT Std 55 Roman" w:eastAsia="Arial Unicode MS" w:hAnsi="Avenir LT Std 55 Roman"/>
                <w:bdr w:val="nil"/>
              </w:rPr>
            </w:pPr>
            <w:r w:rsidRPr="00D617DE">
              <w:rPr>
                <w:rFonts w:ascii="Avenir LT Std 55 Roman" w:eastAsia="Arial Unicode MS" w:hAnsi="Avenir LT Std 55 Roman"/>
                <w:bdr w:val="nil"/>
              </w:rPr>
              <w:t>2045</w:t>
            </w:r>
          </w:p>
        </w:tc>
        <w:tc>
          <w:tcPr>
            <w:tcW w:w="1765" w:type="dxa"/>
            <w:vAlign w:val="center"/>
          </w:tcPr>
          <w:p w14:paraId="0EEBE5FC" w14:textId="2D5DE32C" w:rsidR="00C438D9" w:rsidRPr="00D617DE" w:rsidRDefault="00370F59"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154.4</w:t>
            </w:r>
            <w:r w:rsidR="00B60317" w:rsidRPr="00D617DE">
              <w:rPr>
                <w:rFonts w:ascii="Avenir LT Std 55 Roman" w:eastAsia="Arial Unicode MS" w:hAnsi="Avenir LT Std 55 Roman"/>
                <w:strike/>
                <w:bdr w:val="nil"/>
              </w:rPr>
              <w:t xml:space="preserve"> </w:t>
            </w:r>
            <w:r w:rsidR="00B42166" w:rsidRPr="00D617DE">
              <w:rPr>
                <w:rFonts w:ascii="Avenir LT Std 55 Roman" w:eastAsia="Arial Unicode MS" w:hAnsi="Avenir LT Std 55 Roman"/>
                <w:iCs/>
                <w:u w:val="single"/>
                <w:bdr w:val="nil"/>
              </w:rPr>
              <w:t>48.5</w:t>
            </w:r>
          </w:p>
        </w:tc>
        <w:tc>
          <w:tcPr>
            <w:tcW w:w="1765" w:type="dxa"/>
          </w:tcPr>
          <w:p w14:paraId="1928EDF0" w14:textId="31554DA2" w:rsidR="00C438D9" w:rsidRPr="00D617DE" w:rsidRDefault="0085437E"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70.5</w:t>
            </w:r>
            <w:r w:rsidR="001B495D" w:rsidRPr="00D617DE">
              <w:rPr>
                <w:rFonts w:ascii="Avenir LT Std 55 Roman" w:eastAsia="Arial Unicode MS" w:hAnsi="Avenir LT Std 55 Roman"/>
                <w:strike/>
                <w:bdr w:val="nil"/>
              </w:rPr>
              <w:t xml:space="preserve"> </w:t>
            </w:r>
            <w:r w:rsidR="008D5DE3" w:rsidRPr="00D617DE">
              <w:rPr>
                <w:rFonts w:ascii="Avenir LT Std 55 Roman" w:eastAsia="Arial Unicode MS" w:hAnsi="Avenir LT Std 55 Roman"/>
                <w:iCs/>
                <w:u w:val="single"/>
                <w:bdr w:val="nil"/>
              </w:rPr>
              <w:t>22.1</w:t>
            </w:r>
          </w:p>
        </w:tc>
        <w:tc>
          <w:tcPr>
            <w:tcW w:w="1765" w:type="dxa"/>
          </w:tcPr>
          <w:p w14:paraId="523CC72F" w14:textId="44EE61D1" w:rsidR="00C438D9" w:rsidRPr="00D617DE" w:rsidRDefault="00E64E64"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83.9</w:t>
            </w:r>
            <w:r w:rsidR="001B495D" w:rsidRPr="00D617DE">
              <w:rPr>
                <w:rFonts w:ascii="Avenir LT Std 55 Roman" w:eastAsia="Arial Unicode MS" w:hAnsi="Avenir LT Std 55 Roman"/>
                <w:strike/>
                <w:bdr w:val="nil"/>
              </w:rPr>
              <w:t xml:space="preserve"> </w:t>
            </w:r>
            <w:r w:rsidR="00705C54" w:rsidRPr="00D617DE">
              <w:rPr>
                <w:rFonts w:ascii="Avenir LT Std 55 Roman" w:eastAsia="Arial Unicode MS" w:hAnsi="Avenir LT Std 55 Roman"/>
                <w:iCs/>
                <w:u w:val="single"/>
                <w:bdr w:val="nil"/>
              </w:rPr>
              <w:t>26.3</w:t>
            </w:r>
          </w:p>
        </w:tc>
        <w:tc>
          <w:tcPr>
            <w:tcW w:w="1765" w:type="dxa"/>
          </w:tcPr>
          <w:p w14:paraId="5D07C640" w14:textId="4290EFE3" w:rsidR="00C438D9" w:rsidRPr="00D617DE" w:rsidRDefault="00470584"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26,</w:t>
            </w:r>
            <w:r w:rsidR="009D4344" w:rsidRPr="00D617DE">
              <w:rPr>
                <w:rFonts w:ascii="Avenir LT Std 55 Roman" w:eastAsia="Arial Unicode MS" w:hAnsi="Avenir LT Std 55 Roman"/>
                <w:strike/>
                <w:bdr w:val="nil"/>
              </w:rPr>
              <w:t>173</w:t>
            </w:r>
            <w:r w:rsidR="001B495D" w:rsidRPr="00D617DE">
              <w:rPr>
                <w:rFonts w:ascii="Avenir LT Std 55 Roman" w:eastAsia="Arial Unicode MS" w:hAnsi="Avenir LT Std 55 Roman"/>
                <w:strike/>
                <w:bdr w:val="nil"/>
              </w:rPr>
              <w:t xml:space="preserve"> </w:t>
            </w:r>
            <w:r w:rsidR="00B33442" w:rsidRPr="00D617DE">
              <w:rPr>
                <w:rFonts w:ascii="Avenir LT Std 55 Roman" w:eastAsia="Arial Unicode MS" w:hAnsi="Avenir LT Std 55 Roman"/>
                <w:iCs/>
                <w:u w:val="single"/>
                <w:bdr w:val="nil"/>
              </w:rPr>
              <w:t>8,21</w:t>
            </w:r>
            <w:r w:rsidR="00D73083" w:rsidRPr="00D617DE">
              <w:rPr>
                <w:rFonts w:ascii="Avenir LT Std 55 Roman" w:eastAsia="Arial Unicode MS" w:hAnsi="Avenir LT Std 55 Roman"/>
                <w:iCs/>
                <w:u w:val="single"/>
                <w:bdr w:val="nil"/>
              </w:rPr>
              <w:t>7</w:t>
            </w:r>
          </w:p>
        </w:tc>
        <w:tc>
          <w:tcPr>
            <w:tcW w:w="1765" w:type="dxa"/>
          </w:tcPr>
          <w:p w14:paraId="1D11D072" w14:textId="4FA8808C" w:rsidR="00C438D9" w:rsidRPr="00D617DE" w:rsidRDefault="00D14C66"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54.3</w:t>
            </w:r>
            <w:r w:rsidR="001B495D" w:rsidRPr="00D617DE">
              <w:rPr>
                <w:rFonts w:ascii="Avenir LT Std 55 Roman" w:eastAsia="Arial Unicode MS" w:hAnsi="Avenir LT Std 55 Roman"/>
                <w:strike/>
                <w:bdr w:val="nil"/>
              </w:rPr>
              <w:t xml:space="preserve"> </w:t>
            </w:r>
            <w:r w:rsidR="00297F51" w:rsidRPr="00D617DE">
              <w:rPr>
                <w:rFonts w:ascii="Avenir LT Std 55 Roman" w:eastAsia="Arial Unicode MS" w:hAnsi="Avenir LT Std 55 Roman"/>
                <w:iCs/>
                <w:u w:val="single"/>
                <w:bdr w:val="nil"/>
              </w:rPr>
              <w:t>54.3</w:t>
            </w:r>
          </w:p>
        </w:tc>
      </w:tr>
      <w:tr w:rsidR="00C438D9" w:rsidRPr="00D617DE" w14:paraId="5715EF62" w14:textId="23BE07BC" w:rsidTr="00D876ED">
        <w:trPr>
          <w:trHeight w:val="224"/>
          <w:jc w:val="center"/>
        </w:trPr>
        <w:tc>
          <w:tcPr>
            <w:tcW w:w="1765" w:type="dxa"/>
            <w:vAlign w:val="center"/>
          </w:tcPr>
          <w:p w14:paraId="6F9050CB" w14:textId="77777777" w:rsidR="00C438D9" w:rsidRPr="00D617DE" w:rsidRDefault="00C438D9" w:rsidP="00A750A6">
            <w:pPr>
              <w:pStyle w:val="TableText0"/>
              <w:rPr>
                <w:rFonts w:ascii="Avenir LT Std 55 Roman" w:eastAsia="Arial Unicode MS" w:hAnsi="Avenir LT Std 55 Roman"/>
                <w:bdr w:val="nil"/>
              </w:rPr>
            </w:pPr>
            <w:r w:rsidRPr="00D617DE">
              <w:rPr>
                <w:rFonts w:ascii="Avenir LT Std 55 Roman" w:eastAsia="Arial Unicode MS" w:hAnsi="Avenir LT Std 55 Roman"/>
                <w:bdr w:val="nil"/>
              </w:rPr>
              <w:t>2050</w:t>
            </w:r>
          </w:p>
        </w:tc>
        <w:tc>
          <w:tcPr>
            <w:tcW w:w="1765" w:type="dxa"/>
            <w:vAlign w:val="center"/>
          </w:tcPr>
          <w:p w14:paraId="0E785D02" w14:textId="39BFD35F" w:rsidR="00C438D9" w:rsidRPr="00D617DE" w:rsidRDefault="000F602A"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169.7</w:t>
            </w:r>
            <w:r w:rsidR="00B60317" w:rsidRPr="00D617DE">
              <w:rPr>
                <w:rFonts w:ascii="Avenir LT Std 55 Roman" w:eastAsia="Arial Unicode MS" w:hAnsi="Avenir LT Std 55 Roman"/>
                <w:strike/>
                <w:bdr w:val="nil"/>
              </w:rPr>
              <w:t xml:space="preserve"> </w:t>
            </w:r>
            <w:r w:rsidR="009C4C41" w:rsidRPr="00D617DE">
              <w:rPr>
                <w:rFonts w:ascii="Avenir LT Std 55 Roman" w:eastAsia="Arial Unicode MS" w:hAnsi="Avenir LT Std 55 Roman"/>
                <w:iCs/>
                <w:u w:val="single"/>
                <w:bdr w:val="nil"/>
              </w:rPr>
              <w:t>47.6</w:t>
            </w:r>
          </w:p>
        </w:tc>
        <w:tc>
          <w:tcPr>
            <w:tcW w:w="1765" w:type="dxa"/>
          </w:tcPr>
          <w:p w14:paraId="5F1992C4" w14:textId="154F41C6" w:rsidR="00C438D9" w:rsidRPr="00D617DE" w:rsidRDefault="000F602A"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72.5</w:t>
            </w:r>
            <w:r w:rsidR="001B495D" w:rsidRPr="00D617DE">
              <w:rPr>
                <w:rFonts w:ascii="Avenir LT Std 55 Roman" w:eastAsia="Arial Unicode MS" w:hAnsi="Avenir LT Std 55 Roman"/>
                <w:strike/>
                <w:bdr w:val="nil"/>
              </w:rPr>
              <w:t xml:space="preserve"> </w:t>
            </w:r>
            <w:r w:rsidR="008D5DE3" w:rsidRPr="00D617DE">
              <w:rPr>
                <w:rFonts w:ascii="Avenir LT Std 55 Roman" w:eastAsia="Arial Unicode MS" w:hAnsi="Avenir LT Std 55 Roman"/>
                <w:iCs/>
                <w:u w:val="single"/>
                <w:bdr w:val="nil"/>
              </w:rPr>
              <w:t>18.3</w:t>
            </w:r>
          </w:p>
        </w:tc>
        <w:tc>
          <w:tcPr>
            <w:tcW w:w="1765" w:type="dxa"/>
          </w:tcPr>
          <w:p w14:paraId="7320497C" w14:textId="5FF449DF" w:rsidR="00C438D9" w:rsidRPr="00D617DE" w:rsidRDefault="004A4AB6" w:rsidP="00A750A6">
            <w:pPr>
              <w:pStyle w:val="TableText0"/>
              <w:rPr>
                <w:rFonts w:ascii="Avenir LT Std 55 Roman" w:eastAsia="Arial Unicode MS" w:hAnsi="Avenir LT Std 55 Roman"/>
                <w:u w:val="single"/>
                <w:bdr w:val="nil"/>
              </w:rPr>
            </w:pPr>
            <w:r w:rsidRPr="00D617DE">
              <w:rPr>
                <w:rFonts w:ascii="Avenir LT Std 55 Roman" w:eastAsia="Arial Unicode MS" w:hAnsi="Avenir LT Std 55 Roman"/>
                <w:strike/>
                <w:bdr w:val="nil"/>
              </w:rPr>
              <w:t>97.2</w:t>
            </w:r>
            <w:r w:rsidR="001B495D" w:rsidRPr="00D617DE">
              <w:rPr>
                <w:rFonts w:ascii="Avenir LT Std 55 Roman" w:eastAsia="Arial Unicode MS" w:hAnsi="Avenir LT Std 55 Roman"/>
                <w:strike/>
                <w:bdr w:val="nil"/>
              </w:rPr>
              <w:t xml:space="preserve"> </w:t>
            </w:r>
            <w:r w:rsidR="00876E32" w:rsidRPr="00D617DE">
              <w:rPr>
                <w:rFonts w:ascii="Avenir LT Std 55 Roman" w:eastAsia="Arial Unicode MS" w:hAnsi="Avenir LT Std 55 Roman"/>
                <w:u w:val="single"/>
                <w:bdr w:val="nil"/>
              </w:rPr>
              <w:t>29.3</w:t>
            </w:r>
          </w:p>
        </w:tc>
        <w:tc>
          <w:tcPr>
            <w:tcW w:w="1765" w:type="dxa"/>
          </w:tcPr>
          <w:p w14:paraId="3D0DA536" w14:textId="6C93564F" w:rsidR="00C438D9" w:rsidRPr="00D617DE" w:rsidRDefault="004A4AB6"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30,338</w:t>
            </w:r>
            <w:r w:rsidR="001B495D" w:rsidRPr="00D617DE">
              <w:rPr>
                <w:rFonts w:ascii="Avenir LT Std 55 Roman" w:eastAsia="Arial Unicode MS" w:hAnsi="Avenir LT Std 55 Roman"/>
                <w:strike/>
                <w:bdr w:val="nil"/>
              </w:rPr>
              <w:t xml:space="preserve"> </w:t>
            </w:r>
            <w:r w:rsidR="00D73083" w:rsidRPr="00D617DE">
              <w:rPr>
                <w:rFonts w:ascii="Avenir LT Std 55 Roman" w:eastAsia="Arial Unicode MS" w:hAnsi="Avenir LT Std 55 Roman"/>
                <w:iCs/>
                <w:u w:val="single"/>
                <w:bdr w:val="nil"/>
              </w:rPr>
              <w:t>9,140</w:t>
            </w:r>
          </w:p>
        </w:tc>
        <w:tc>
          <w:tcPr>
            <w:tcW w:w="1765" w:type="dxa"/>
          </w:tcPr>
          <w:p w14:paraId="4C3B7C9B" w14:textId="78E4A84E" w:rsidR="00C438D9" w:rsidRPr="00D617DE" w:rsidRDefault="008A3723" w:rsidP="00A750A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57.3</w:t>
            </w:r>
            <w:r w:rsidR="001B495D" w:rsidRPr="00D617DE">
              <w:rPr>
                <w:rFonts w:ascii="Avenir LT Std 55 Roman" w:eastAsia="Arial Unicode MS" w:hAnsi="Avenir LT Std 55 Roman"/>
                <w:strike/>
                <w:bdr w:val="nil"/>
              </w:rPr>
              <w:t xml:space="preserve"> </w:t>
            </w:r>
            <w:r w:rsidR="005019FE" w:rsidRPr="00D617DE">
              <w:rPr>
                <w:rFonts w:ascii="Avenir LT Std 55 Roman" w:eastAsia="Arial Unicode MS" w:hAnsi="Avenir LT Std 55 Roman"/>
                <w:iCs/>
                <w:u w:val="single"/>
                <w:bdr w:val="nil"/>
              </w:rPr>
              <w:t>61.5</w:t>
            </w:r>
          </w:p>
        </w:tc>
      </w:tr>
    </w:tbl>
    <w:p w14:paraId="31B1431C" w14:textId="771A75DA" w:rsidR="009669F9" w:rsidRPr="00D617DE" w:rsidRDefault="009669F9" w:rsidP="007F50B7">
      <w:pPr>
        <w:pStyle w:val="TableHd"/>
        <w:spacing w:before="240"/>
        <w:rPr>
          <w:rFonts w:ascii="Avenir LT Std 55 Roman" w:eastAsia="Arial Unicode MS" w:hAnsi="Avenir LT Std 55 Roman"/>
          <w:bdr w:val="nil"/>
        </w:rPr>
      </w:pPr>
      <w:bookmarkStart w:id="222" w:name="_Toc110948527"/>
      <w:r w:rsidRPr="00D617DE">
        <w:rPr>
          <w:rFonts w:ascii="Avenir LT Std 55 Roman" w:eastAsia="Arial Unicode MS" w:hAnsi="Avenir LT Std 55 Roman"/>
          <w:bdr w:val="nil"/>
        </w:rPr>
        <w:t xml:space="preserve">Table </w:t>
      </w:r>
      <w:r w:rsidR="00120917" w:rsidRPr="00D617DE">
        <w:rPr>
          <w:rFonts w:ascii="Avenir LT Std 55 Roman" w:eastAsia="Arial Unicode MS" w:hAnsi="Avenir LT Std 55 Roman"/>
          <w:bdr w:val="nil"/>
        </w:rPr>
        <w:t>3</w:t>
      </w:r>
      <w:r w:rsidRPr="00D617DE">
        <w:rPr>
          <w:rFonts w:ascii="Avenir LT Std 55 Roman" w:eastAsia="Arial Unicode MS" w:hAnsi="Avenir LT Std 55 Roman"/>
          <w:bdr w:val="nil"/>
        </w:rPr>
        <w:t>: PM</w:t>
      </w:r>
      <w:r w:rsidRPr="00D617DE">
        <w:rPr>
          <w:rFonts w:ascii="Avenir LT Std 55 Roman" w:eastAsia="Arial Unicode MS" w:hAnsi="Avenir LT Std 55 Roman"/>
          <w:bdr w:val="nil"/>
          <w:vertAlign w:val="subscript"/>
        </w:rPr>
        <w:t>2.5</w:t>
      </w:r>
      <w:r w:rsidRPr="00D617DE">
        <w:rPr>
          <w:rFonts w:ascii="Avenir LT Std 55 Roman" w:eastAsia="Arial Unicode MS" w:hAnsi="Avenir LT Std 55 Roman"/>
          <w:bdr w:val="nil"/>
        </w:rPr>
        <w:t xml:space="preserve"> Emission Benefits from the Proposed Project</w:t>
      </w:r>
      <w:bookmarkEnd w:id="222"/>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4A0" w:firstRow="1" w:lastRow="0" w:firstColumn="1" w:lastColumn="0" w:noHBand="0" w:noVBand="1"/>
      </w:tblPr>
      <w:tblGrid>
        <w:gridCol w:w="1560"/>
        <w:gridCol w:w="1560"/>
        <w:gridCol w:w="1560"/>
        <w:gridCol w:w="1560"/>
        <w:gridCol w:w="1560"/>
        <w:gridCol w:w="1560"/>
      </w:tblGrid>
      <w:tr w:rsidR="009669F9" w:rsidRPr="00D617DE" w14:paraId="67568B49" w14:textId="77777777" w:rsidTr="007F50B7">
        <w:trPr>
          <w:trHeight w:val="224"/>
          <w:tblHeader/>
          <w:jc w:val="center"/>
        </w:trPr>
        <w:tc>
          <w:tcPr>
            <w:tcW w:w="1765" w:type="dxa"/>
          </w:tcPr>
          <w:p w14:paraId="78686149" w14:textId="77777777" w:rsidR="009669F9" w:rsidRPr="00D617DE" w:rsidRDefault="009669F9" w:rsidP="007F50B7">
            <w:pPr>
              <w:pStyle w:val="TableCol"/>
              <w:rPr>
                <w:rFonts w:ascii="Avenir LT Std 55 Roman" w:eastAsia="Arial Unicode MS" w:hAnsi="Avenir LT Std 55 Roman"/>
                <w:bdr w:val="nil"/>
              </w:rPr>
            </w:pPr>
            <w:r w:rsidRPr="00D617DE">
              <w:rPr>
                <w:rFonts w:ascii="Avenir LT Std 55 Roman" w:eastAsia="Arial Unicode MS" w:hAnsi="Avenir LT Std 55 Roman"/>
                <w:bdr w:val="nil"/>
              </w:rPr>
              <w:t>Calendar Year</w:t>
            </w:r>
          </w:p>
        </w:tc>
        <w:tc>
          <w:tcPr>
            <w:tcW w:w="1765" w:type="dxa"/>
          </w:tcPr>
          <w:p w14:paraId="57691EBC" w14:textId="77777777" w:rsidR="009669F9" w:rsidRPr="00D617DE" w:rsidRDefault="009669F9" w:rsidP="007F50B7">
            <w:pPr>
              <w:pStyle w:val="TableCol"/>
              <w:rPr>
                <w:rFonts w:ascii="Avenir LT Std 55 Roman" w:eastAsia="Arial Unicode MS" w:hAnsi="Avenir LT Std 55 Roman"/>
                <w:bdr w:val="nil"/>
              </w:rPr>
            </w:pPr>
            <w:r w:rsidRPr="00D617DE">
              <w:rPr>
                <w:rFonts w:ascii="Avenir LT Std 55 Roman" w:eastAsia="Arial Unicode MS" w:hAnsi="Avenir LT Std 55 Roman"/>
                <w:bdr w:val="nil"/>
              </w:rPr>
              <w:t>BAU Emissions (</w:t>
            </w:r>
            <w:proofErr w:type="spellStart"/>
            <w:r w:rsidRPr="00D617DE">
              <w:rPr>
                <w:rFonts w:ascii="Avenir LT Std 55 Roman" w:eastAsia="Arial Unicode MS" w:hAnsi="Avenir LT Std 55 Roman"/>
                <w:bdr w:val="nil"/>
              </w:rPr>
              <w:t>tpd</w:t>
            </w:r>
            <w:proofErr w:type="spellEnd"/>
            <w:r w:rsidRPr="00D617DE">
              <w:rPr>
                <w:rFonts w:ascii="Avenir LT Std 55 Roman" w:eastAsia="Arial Unicode MS" w:hAnsi="Avenir LT Std 55 Roman"/>
                <w:bdr w:val="nil"/>
              </w:rPr>
              <w:t>)</w:t>
            </w:r>
          </w:p>
        </w:tc>
        <w:tc>
          <w:tcPr>
            <w:tcW w:w="1765" w:type="dxa"/>
          </w:tcPr>
          <w:p w14:paraId="76CCFDD1" w14:textId="77777777" w:rsidR="009669F9" w:rsidRPr="00D617DE" w:rsidRDefault="009669F9" w:rsidP="007F50B7">
            <w:pPr>
              <w:pStyle w:val="TableCol"/>
              <w:rPr>
                <w:rFonts w:ascii="Avenir LT Std 55 Roman" w:eastAsia="Arial Unicode MS" w:hAnsi="Avenir LT Std 55 Roman"/>
                <w:bdr w:val="nil"/>
              </w:rPr>
            </w:pPr>
            <w:r w:rsidRPr="00D617DE">
              <w:rPr>
                <w:rFonts w:ascii="Avenir LT Std 55 Roman" w:eastAsia="Arial Unicode MS" w:hAnsi="Avenir LT Std 55 Roman"/>
                <w:bdr w:val="nil"/>
              </w:rPr>
              <w:t>ACF Regulation Emissions (</w:t>
            </w:r>
            <w:proofErr w:type="spellStart"/>
            <w:r w:rsidRPr="00D617DE">
              <w:rPr>
                <w:rFonts w:ascii="Avenir LT Std 55 Roman" w:eastAsia="Arial Unicode MS" w:hAnsi="Avenir LT Std 55 Roman"/>
                <w:bdr w:val="nil"/>
              </w:rPr>
              <w:t>tpd</w:t>
            </w:r>
            <w:proofErr w:type="spellEnd"/>
            <w:r w:rsidRPr="00D617DE">
              <w:rPr>
                <w:rFonts w:ascii="Avenir LT Std 55 Roman" w:eastAsia="Arial Unicode MS" w:hAnsi="Avenir LT Std 55 Roman"/>
                <w:bdr w:val="nil"/>
              </w:rPr>
              <w:t>)</w:t>
            </w:r>
          </w:p>
        </w:tc>
        <w:tc>
          <w:tcPr>
            <w:tcW w:w="1765" w:type="dxa"/>
          </w:tcPr>
          <w:p w14:paraId="31322DDE" w14:textId="77777777" w:rsidR="009669F9" w:rsidRPr="00D617DE" w:rsidRDefault="009669F9" w:rsidP="007F50B7">
            <w:pPr>
              <w:pStyle w:val="TableCol"/>
              <w:rPr>
                <w:rFonts w:ascii="Avenir LT Std 55 Roman" w:eastAsia="Arial Unicode MS" w:hAnsi="Avenir LT Std 55 Roman"/>
                <w:bdr w:val="nil"/>
              </w:rPr>
            </w:pPr>
            <w:r w:rsidRPr="00D617DE">
              <w:rPr>
                <w:rFonts w:ascii="Avenir LT Std 55 Roman" w:eastAsia="Arial Unicode MS" w:hAnsi="Avenir LT Std 55 Roman"/>
                <w:bdr w:val="nil"/>
              </w:rPr>
              <w:t>Emissions Reductions (</w:t>
            </w:r>
            <w:proofErr w:type="spellStart"/>
            <w:r w:rsidRPr="00D617DE">
              <w:rPr>
                <w:rFonts w:ascii="Avenir LT Std 55 Roman" w:eastAsia="Arial Unicode MS" w:hAnsi="Avenir LT Std 55 Roman"/>
                <w:bdr w:val="nil"/>
              </w:rPr>
              <w:t>tpd</w:t>
            </w:r>
            <w:proofErr w:type="spellEnd"/>
            <w:r w:rsidRPr="00D617DE">
              <w:rPr>
                <w:rFonts w:ascii="Avenir LT Std 55 Roman" w:eastAsia="Arial Unicode MS" w:hAnsi="Avenir LT Std 55 Roman"/>
                <w:bdr w:val="nil"/>
              </w:rPr>
              <w:t>)</w:t>
            </w:r>
          </w:p>
        </w:tc>
        <w:tc>
          <w:tcPr>
            <w:tcW w:w="1765" w:type="dxa"/>
          </w:tcPr>
          <w:p w14:paraId="6D1669B3" w14:textId="77777777" w:rsidR="009669F9" w:rsidRPr="00D617DE" w:rsidRDefault="009669F9" w:rsidP="007F50B7">
            <w:pPr>
              <w:pStyle w:val="TableCol"/>
              <w:rPr>
                <w:rFonts w:ascii="Avenir LT Std 55 Roman" w:eastAsia="Arial Unicode MS" w:hAnsi="Avenir LT Std 55 Roman"/>
                <w:bdr w:val="nil"/>
              </w:rPr>
            </w:pPr>
            <w:r w:rsidRPr="00D617DE">
              <w:rPr>
                <w:rFonts w:ascii="Avenir LT Std 55 Roman" w:eastAsia="Arial Unicode MS" w:hAnsi="Avenir LT Std 55 Roman"/>
                <w:bdr w:val="nil"/>
              </w:rPr>
              <w:t>Emission Reductions (</w:t>
            </w:r>
            <w:proofErr w:type="spellStart"/>
            <w:r w:rsidRPr="00D617DE">
              <w:rPr>
                <w:rFonts w:ascii="Avenir LT Std 55 Roman" w:eastAsia="Arial Unicode MS" w:hAnsi="Avenir LT Std 55 Roman"/>
                <w:bdr w:val="nil"/>
              </w:rPr>
              <w:t>tpy</w:t>
            </w:r>
            <w:proofErr w:type="spellEnd"/>
            <w:r w:rsidRPr="00D617DE">
              <w:rPr>
                <w:rFonts w:ascii="Avenir LT Std 55 Roman" w:eastAsia="Arial Unicode MS" w:hAnsi="Avenir LT Std 55 Roman"/>
                <w:bdr w:val="nil"/>
              </w:rPr>
              <w:t>)</w:t>
            </w:r>
          </w:p>
        </w:tc>
        <w:tc>
          <w:tcPr>
            <w:tcW w:w="1765" w:type="dxa"/>
          </w:tcPr>
          <w:p w14:paraId="0FE1DFE2" w14:textId="77777777" w:rsidR="009669F9" w:rsidRPr="00D617DE" w:rsidRDefault="009669F9" w:rsidP="007F50B7">
            <w:pPr>
              <w:pStyle w:val="TableCol"/>
              <w:rPr>
                <w:rFonts w:ascii="Avenir LT Std 55 Roman" w:eastAsia="Arial Unicode MS" w:hAnsi="Avenir LT Std 55 Roman"/>
                <w:bdr w:val="nil"/>
              </w:rPr>
            </w:pPr>
            <w:r w:rsidRPr="00D617DE">
              <w:rPr>
                <w:rFonts w:ascii="Avenir LT Std 55 Roman" w:eastAsia="Arial Unicode MS" w:hAnsi="Avenir LT Std 55 Roman"/>
                <w:bdr w:val="nil"/>
              </w:rPr>
              <w:t>Percent Emission Reduction</w:t>
            </w:r>
          </w:p>
        </w:tc>
      </w:tr>
      <w:tr w:rsidR="009669F9" w:rsidRPr="00D617DE" w14:paraId="34ED1E74" w14:textId="77777777" w:rsidTr="007F50B7">
        <w:trPr>
          <w:trHeight w:val="212"/>
          <w:jc w:val="center"/>
        </w:trPr>
        <w:tc>
          <w:tcPr>
            <w:tcW w:w="1765" w:type="dxa"/>
          </w:tcPr>
          <w:p w14:paraId="7E2A5378" w14:textId="77777777" w:rsidR="009669F9" w:rsidRPr="00D617DE" w:rsidRDefault="009669F9" w:rsidP="007F50B7">
            <w:pPr>
              <w:pStyle w:val="TableText0"/>
              <w:rPr>
                <w:rFonts w:ascii="Avenir LT Std 55 Roman" w:eastAsia="Arial Unicode MS" w:hAnsi="Avenir LT Std 55 Roman"/>
                <w:bdr w:val="nil"/>
              </w:rPr>
            </w:pPr>
            <w:r w:rsidRPr="00D617DE">
              <w:rPr>
                <w:rFonts w:ascii="Avenir LT Std 55 Roman" w:eastAsia="Arial Unicode MS" w:hAnsi="Avenir LT Std 55 Roman"/>
                <w:bdr w:val="nil"/>
              </w:rPr>
              <w:t>2024</w:t>
            </w:r>
          </w:p>
        </w:tc>
        <w:tc>
          <w:tcPr>
            <w:tcW w:w="1765" w:type="dxa"/>
          </w:tcPr>
          <w:p w14:paraId="38D12EA3" w14:textId="0F190882" w:rsidR="009669F9" w:rsidRPr="00D617DE" w:rsidRDefault="000C5A28" w:rsidP="007F50B7">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5.39</w:t>
            </w:r>
            <w:r w:rsidR="00B60317" w:rsidRPr="00D617DE">
              <w:rPr>
                <w:rFonts w:ascii="Avenir LT Std 55 Roman" w:eastAsia="Arial Unicode MS" w:hAnsi="Avenir LT Std 55 Roman"/>
                <w:strike/>
                <w:bdr w:val="nil"/>
              </w:rPr>
              <w:t xml:space="preserve"> </w:t>
            </w:r>
            <w:r w:rsidR="002A369F" w:rsidRPr="00D617DE">
              <w:rPr>
                <w:rFonts w:ascii="Avenir LT Std 55 Roman" w:eastAsia="Arial Unicode MS" w:hAnsi="Avenir LT Std 55 Roman"/>
                <w:iCs/>
                <w:u w:val="single"/>
                <w:bdr w:val="nil"/>
              </w:rPr>
              <w:t>5.07</w:t>
            </w:r>
          </w:p>
        </w:tc>
        <w:tc>
          <w:tcPr>
            <w:tcW w:w="1765" w:type="dxa"/>
          </w:tcPr>
          <w:p w14:paraId="4BF6E96C" w14:textId="7A91DB31" w:rsidR="009669F9" w:rsidRPr="00D617DE" w:rsidRDefault="000C5A28" w:rsidP="007F50B7">
            <w:pPr>
              <w:pStyle w:val="TableText0"/>
              <w:rPr>
                <w:rFonts w:ascii="Avenir LT Std 55 Roman" w:eastAsia="Arial Unicode MS" w:hAnsi="Avenir LT Std 55 Roman"/>
                <w:strike/>
                <w:bdr w:val="nil"/>
              </w:rPr>
            </w:pPr>
            <w:proofErr w:type="gramStart"/>
            <w:r w:rsidRPr="00D617DE">
              <w:rPr>
                <w:rFonts w:ascii="Avenir LT Std 55 Roman" w:eastAsia="Arial Unicode MS" w:hAnsi="Avenir LT Std 55 Roman"/>
                <w:strike/>
                <w:bdr w:val="nil"/>
              </w:rPr>
              <w:t>5.35</w:t>
            </w:r>
            <w:r w:rsidR="00437401" w:rsidRPr="00D617DE">
              <w:rPr>
                <w:rFonts w:ascii="Avenir LT Std 55 Roman" w:eastAsia="Arial Unicode MS" w:hAnsi="Avenir LT Std 55 Roman"/>
                <w:strike/>
                <w:bdr w:val="nil"/>
              </w:rPr>
              <w:t xml:space="preserve"> </w:t>
            </w:r>
            <w:r w:rsidR="001B495D" w:rsidRPr="00D617DE">
              <w:rPr>
                <w:rFonts w:ascii="Avenir LT Std 55 Roman" w:eastAsia="Arial Unicode MS" w:hAnsi="Avenir LT Std 55 Roman"/>
                <w:strike/>
                <w:bdr w:val="nil"/>
              </w:rPr>
              <w:t xml:space="preserve"> </w:t>
            </w:r>
            <w:r w:rsidR="002A369F" w:rsidRPr="00D617DE">
              <w:rPr>
                <w:rFonts w:ascii="Avenir LT Std 55 Roman" w:eastAsia="Arial Unicode MS" w:hAnsi="Avenir LT Std 55 Roman"/>
                <w:iCs/>
                <w:u w:val="single"/>
                <w:bdr w:val="nil"/>
              </w:rPr>
              <w:t>5</w:t>
            </w:r>
            <w:proofErr w:type="gramEnd"/>
            <w:r w:rsidR="002A369F" w:rsidRPr="00D617DE">
              <w:rPr>
                <w:rFonts w:ascii="Avenir LT Std 55 Roman" w:eastAsia="Arial Unicode MS" w:hAnsi="Avenir LT Std 55 Roman"/>
                <w:iCs/>
                <w:u w:val="single"/>
                <w:bdr w:val="nil"/>
              </w:rPr>
              <w:t>.04</w:t>
            </w:r>
          </w:p>
        </w:tc>
        <w:tc>
          <w:tcPr>
            <w:tcW w:w="1765" w:type="dxa"/>
          </w:tcPr>
          <w:p w14:paraId="5A65B5A4" w14:textId="155337C6" w:rsidR="009669F9" w:rsidRPr="00D617DE" w:rsidRDefault="0058530D" w:rsidP="007F50B7">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0.03</w:t>
            </w:r>
            <w:r w:rsidR="001B495D" w:rsidRPr="00D617DE">
              <w:rPr>
                <w:rFonts w:ascii="Avenir LT Std 55 Roman" w:eastAsia="Arial Unicode MS" w:hAnsi="Avenir LT Std 55 Roman"/>
                <w:strike/>
                <w:bdr w:val="nil"/>
              </w:rPr>
              <w:t xml:space="preserve"> </w:t>
            </w:r>
            <w:r w:rsidR="002A369F" w:rsidRPr="00D617DE">
              <w:rPr>
                <w:rFonts w:ascii="Avenir LT Std 55 Roman" w:eastAsia="Arial Unicode MS" w:hAnsi="Avenir LT Std 55 Roman"/>
                <w:iCs/>
                <w:u w:val="single"/>
                <w:bdr w:val="nil"/>
              </w:rPr>
              <w:t>0.03</w:t>
            </w:r>
          </w:p>
        </w:tc>
        <w:tc>
          <w:tcPr>
            <w:tcW w:w="1765" w:type="dxa"/>
          </w:tcPr>
          <w:p w14:paraId="0AF63384" w14:textId="71E129D3" w:rsidR="009669F9" w:rsidRPr="00D617DE" w:rsidRDefault="0058530D" w:rsidP="007F50B7">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10.3</w:t>
            </w:r>
            <w:r w:rsidR="001B495D" w:rsidRPr="00D617DE">
              <w:rPr>
                <w:rFonts w:ascii="Avenir LT Std 55 Roman" w:eastAsia="Arial Unicode MS" w:hAnsi="Avenir LT Std 55 Roman"/>
                <w:strike/>
                <w:bdr w:val="nil"/>
              </w:rPr>
              <w:t xml:space="preserve"> </w:t>
            </w:r>
            <w:r w:rsidR="002A369F" w:rsidRPr="00D617DE">
              <w:rPr>
                <w:rFonts w:ascii="Avenir LT Std 55 Roman" w:eastAsia="Arial Unicode MS" w:hAnsi="Avenir LT Std 55 Roman"/>
                <w:iCs/>
                <w:u w:val="single"/>
                <w:bdr w:val="nil"/>
              </w:rPr>
              <w:t>9.1</w:t>
            </w:r>
          </w:p>
        </w:tc>
        <w:tc>
          <w:tcPr>
            <w:tcW w:w="1765" w:type="dxa"/>
          </w:tcPr>
          <w:p w14:paraId="222307C0" w14:textId="4D9948B5" w:rsidR="009669F9" w:rsidRPr="00D617DE" w:rsidRDefault="007F73CB" w:rsidP="007F50B7">
            <w:pPr>
              <w:pStyle w:val="TableText0"/>
              <w:rPr>
                <w:rFonts w:ascii="Avenir LT Std 55 Roman" w:eastAsia="Arial Unicode MS" w:hAnsi="Avenir LT Std 55 Roman"/>
                <w:u w:val="single"/>
                <w:bdr w:val="nil"/>
              </w:rPr>
            </w:pPr>
            <w:r w:rsidRPr="00D617DE">
              <w:rPr>
                <w:rFonts w:ascii="Avenir LT Std 55 Roman" w:eastAsia="Arial Unicode MS" w:hAnsi="Avenir LT Std 55 Roman"/>
                <w:strike/>
                <w:bdr w:val="nil"/>
              </w:rPr>
              <w:t>0.6</w:t>
            </w:r>
            <w:r w:rsidR="00783C78" w:rsidRPr="00D617DE">
              <w:rPr>
                <w:rFonts w:ascii="Avenir LT Std 55 Roman" w:eastAsia="Arial Unicode MS" w:hAnsi="Avenir LT Std 55 Roman"/>
                <w:strike/>
                <w:bdr w:val="nil"/>
              </w:rPr>
              <w:t xml:space="preserve"> </w:t>
            </w:r>
            <w:r w:rsidR="00783C78" w:rsidRPr="00D617DE">
              <w:rPr>
                <w:rFonts w:ascii="Avenir LT Std 55 Roman" w:eastAsia="Arial Unicode MS" w:hAnsi="Avenir LT Std 55 Roman"/>
                <w:u w:val="single"/>
                <w:bdr w:val="nil"/>
              </w:rPr>
              <w:t>0.6</w:t>
            </w:r>
          </w:p>
        </w:tc>
      </w:tr>
      <w:tr w:rsidR="009669F9" w:rsidRPr="00D617DE" w14:paraId="62B677A8" w14:textId="77777777" w:rsidTr="007F50B7">
        <w:trPr>
          <w:trHeight w:val="224"/>
          <w:jc w:val="center"/>
        </w:trPr>
        <w:tc>
          <w:tcPr>
            <w:tcW w:w="1765" w:type="dxa"/>
          </w:tcPr>
          <w:p w14:paraId="07B6097B" w14:textId="77777777" w:rsidR="009669F9" w:rsidRPr="00D617DE" w:rsidRDefault="009669F9" w:rsidP="007F50B7">
            <w:pPr>
              <w:pStyle w:val="TableText0"/>
              <w:rPr>
                <w:rFonts w:ascii="Avenir LT Std 55 Roman" w:eastAsia="Arial Unicode MS" w:hAnsi="Avenir LT Std 55 Roman"/>
                <w:bdr w:val="nil"/>
              </w:rPr>
            </w:pPr>
            <w:r w:rsidRPr="00D617DE">
              <w:rPr>
                <w:rFonts w:ascii="Avenir LT Std 55 Roman" w:eastAsia="Arial Unicode MS" w:hAnsi="Avenir LT Std 55 Roman"/>
                <w:bdr w:val="nil"/>
              </w:rPr>
              <w:t>2030</w:t>
            </w:r>
          </w:p>
        </w:tc>
        <w:tc>
          <w:tcPr>
            <w:tcW w:w="1765" w:type="dxa"/>
          </w:tcPr>
          <w:p w14:paraId="6D967624" w14:textId="54FFC105" w:rsidR="009669F9" w:rsidRPr="00D617DE" w:rsidRDefault="00450709" w:rsidP="007F50B7">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5.19</w:t>
            </w:r>
            <w:r w:rsidR="00B60317" w:rsidRPr="00D617DE">
              <w:rPr>
                <w:rFonts w:ascii="Avenir LT Std 55 Roman" w:eastAsia="Arial Unicode MS" w:hAnsi="Avenir LT Std 55 Roman"/>
                <w:strike/>
                <w:bdr w:val="nil"/>
              </w:rPr>
              <w:t xml:space="preserve"> </w:t>
            </w:r>
            <w:r w:rsidR="00D8042F" w:rsidRPr="00D617DE">
              <w:rPr>
                <w:rFonts w:ascii="Avenir LT Std 55 Roman" w:eastAsia="Arial Unicode MS" w:hAnsi="Avenir LT Std 55 Roman"/>
                <w:iCs/>
                <w:u w:val="single"/>
                <w:bdr w:val="nil"/>
              </w:rPr>
              <w:t>4.52</w:t>
            </w:r>
          </w:p>
        </w:tc>
        <w:tc>
          <w:tcPr>
            <w:tcW w:w="1765" w:type="dxa"/>
          </w:tcPr>
          <w:p w14:paraId="403F47B4" w14:textId="7E858B50" w:rsidR="009669F9" w:rsidRPr="00D617DE" w:rsidRDefault="005D24F0" w:rsidP="007F50B7">
            <w:pPr>
              <w:pStyle w:val="TableText0"/>
              <w:rPr>
                <w:rFonts w:ascii="Avenir LT Std 55 Roman" w:eastAsia="Arial Unicode MS" w:hAnsi="Avenir LT Std 55 Roman"/>
                <w:strike/>
                <w:bdr w:val="nil"/>
              </w:rPr>
            </w:pPr>
            <w:proofErr w:type="gramStart"/>
            <w:r w:rsidRPr="00D617DE">
              <w:rPr>
                <w:rFonts w:ascii="Avenir LT Std 55 Roman" w:eastAsia="Arial Unicode MS" w:hAnsi="Avenir LT Std 55 Roman"/>
                <w:strike/>
                <w:bdr w:val="nil"/>
              </w:rPr>
              <w:t>4.95</w:t>
            </w:r>
            <w:r w:rsidR="001B495D" w:rsidRPr="00D617DE">
              <w:rPr>
                <w:rFonts w:ascii="Avenir LT Std 55 Roman" w:eastAsia="Arial Unicode MS" w:hAnsi="Avenir LT Std 55 Roman"/>
                <w:strike/>
                <w:bdr w:val="nil"/>
              </w:rPr>
              <w:t xml:space="preserve">  </w:t>
            </w:r>
            <w:r w:rsidR="004C0217" w:rsidRPr="00D617DE">
              <w:rPr>
                <w:rFonts w:ascii="Avenir LT Std 55 Roman" w:eastAsia="Arial Unicode MS" w:hAnsi="Avenir LT Std 55 Roman"/>
                <w:iCs/>
                <w:u w:val="single"/>
                <w:bdr w:val="nil"/>
              </w:rPr>
              <w:t>4</w:t>
            </w:r>
            <w:proofErr w:type="gramEnd"/>
            <w:r w:rsidR="004C0217" w:rsidRPr="00D617DE">
              <w:rPr>
                <w:rFonts w:ascii="Avenir LT Std 55 Roman" w:eastAsia="Arial Unicode MS" w:hAnsi="Avenir LT Std 55 Roman"/>
                <w:iCs/>
                <w:u w:val="single"/>
                <w:bdr w:val="nil"/>
              </w:rPr>
              <w:t>.36</w:t>
            </w:r>
          </w:p>
        </w:tc>
        <w:tc>
          <w:tcPr>
            <w:tcW w:w="1765" w:type="dxa"/>
          </w:tcPr>
          <w:p w14:paraId="56AE8B59" w14:textId="1BAB4D35" w:rsidR="009669F9" w:rsidRPr="00D617DE" w:rsidRDefault="00A11D04" w:rsidP="007F50B7">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0.24</w:t>
            </w:r>
            <w:r w:rsidR="001B495D" w:rsidRPr="00D617DE">
              <w:rPr>
                <w:rFonts w:ascii="Avenir LT Std 55 Roman" w:eastAsia="Arial Unicode MS" w:hAnsi="Avenir LT Std 55 Roman"/>
                <w:strike/>
                <w:bdr w:val="nil"/>
              </w:rPr>
              <w:t xml:space="preserve"> </w:t>
            </w:r>
            <w:r w:rsidR="00086B63" w:rsidRPr="00D617DE">
              <w:rPr>
                <w:rFonts w:ascii="Avenir LT Std 55 Roman" w:eastAsia="Arial Unicode MS" w:hAnsi="Avenir LT Std 55 Roman"/>
                <w:iCs/>
                <w:u w:val="single"/>
                <w:bdr w:val="nil"/>
              </w:rPr>
              <w:t>0.17</w:t>
            </w:r>
          </w:p>
        </w:tc>
        <w:tc>
          <w:tcPr>
            <w:tcW w:w="1765" w:type="dxa"/>
          </w:tcPr>
          <w:p w14:paraId="0124AFB3" w14:textId="163A6447" w:rsidR="009669F9" w:rsidRPr="00D617DE" w:rsidRDefault="00D357FF" w:rsidP="007F50B7">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76.4</w:t>
            </w:r>
            <w:r w:rsidR="001B495D" w:rsidRPr="00D617DE">
              <w:rPr>
                <w:rFonts w:ascii="Avenir LT Std 55 Roman" w:eastAsia="Arial Unicode MS" w:hAnsi="Avenir LT Std 55 Roman"/>
                <w:strike/>
                <w:bdr w:val="nil"/>
              </w:rPr>
              <w:t xml:space="preserve"> </w:t>
            </w:r>
            <w:r w:rsidR="00C829AA" w:rsidRPr="00D617DE">
              <w:rPr>
                <w:rFonts w:ascii="Avenir LT Std 55 Roman" w:eastAsia="Arial Unicode MS" w:hAnsi="Avenir LT Std 55 Roman"/>
                <w:iCs/>
                <w:u w:val="single"/>
                <w:bdr w:val="nil"/>
              </w:rPr>
              <w:t>51.7</w:t>
            </w:r>
          </w:p>
        </w:tc>
        <w:tc>
          <w:tcPr>
            <w:tcW w:w="1765" w:type="dxa"/>
          </w:tcPr>
          <w:p w14:paraId="77751BBF" w14:textId="2B2DEF95" w:rsidR="009669F9" w:rsidRPr="00D617DE" w:rsidRDefault="00727691" w:rsidP="007F50B7">
            <w:pPr>
              <w:pStyle w:val="TableText0"/>
              <w:rPr>
                <w:rFonts w:ascii="Avenir LT Std 55 Roman" w:eastAsia="Arial Unicode MS" w:hAnsi="Avenir LT Std 55 Roman"/>
                <w:u w:val="single"/>
                <w:bdr w:val="nil"/>
              </w:rPr>
            </w:pPr>
            <w:r w:rsidRPr="00D617DE">
              <w:rPr>
                <w:rFonts w:ascii="Avenir LT Std 55 Roman" w:eastAsia="Arial Unicode MS" w:hAnsi="Avenir LT Std 55 Roman"/>
                <w:strike/>
                <w:bdr w:val="nil"/>
              </w:rPr>
              <w:t>4.7</w:t>
            </w:r>
            <w:r w:rsidR="000A1CB0" w:rsidRPr="00D617DE">
              <w:rPr>
                <w:rFonts w:ascii="Avenir LT Std 55 Roman" w:eastAsia="Arial Unicode MS" w:hAnsi="Avenir LT Std 55 Roman"/>
                <w:strike/>
                <w:bdr w:val="nil"/>
              </w:rPr>
              <w:t xml:space="preserve"> </w:t>
            </w:r>
            <w:r w:rsidR="000A1CB0" w:rsidRPr="00D617DE">
              <w:rPr>
                <w:rFonts w:ascii="Avenir LT Std 55 Roman" w:eastAsia="Arial Unicode MS" w:hAnsi="Avenir LT Std 55 Roman"/>
                <w:u w:val="single"/>
                <w:bdr w:val="nil"/>
              </w:rPr>
              <w:t>3.7</w:t>
            </w:r>
          </w:p>
        </w:tc>
      </w:tr>
      <w:tr w:rsidR="009669F9" w:rsidRPr="00D617DE" w14:paraId="3E6C435A" w14:textId="77777777" w:rsidTr="007F50B7">
        <w:trPr>
          <w:trHeight w:val="224"/>
          <w:jc w:val="center"/>
        </w:trPr>
        <w:tc>
          <w:tcPr>
            <w:tcW w:w="1765" w:type="dxa"/>
            <w:vAlign w:val="center"/>
          </w:tcPr>
          <w:p w14:paraId="0D19446C" w14:textId="77777777" w:rsidR="009669F9" w:rsidRPr="00D617DE" w:rsidRDefault="009669F9" w:rsidP="007F50B7">
            <w:pPr>
              <w:pStyle w:val="TableText0"/>
              <w:rPr>
                <w:rFonts w:ascii="Avenir LT Std 55 Roman" w:eastAsia="Arial Unicode MS" w:hAnsi="Avenir LT Std 55 Roman"/>
                <w:bdr w:val="nil"/>
              </w:rPr>
            </w:pPr>
            <w:r w:rsidRPr="00D617DE">
              <w:rPr>
                <w:rFonts w:ascii="Avenir LT Std 55 Roman" w:eastAsia="Arial Unicode MS" w:hAnsi="Avenir LT Std 55 Roman"/>
                <w:bdr w:val="nil"/>
              </w:rPr>
              <w:t>2035</w:t>
            </w:r>
          </w:p>
        </w:tc>
        <w:tc>
          <w:tcPr>
            <w:tcW w:w="1765" w:type="dxa"/>
            <w:vAlign w:val="center"/>
          </w:tcPr>
          <w:p w14:paraId="1D62954A" w14:textId="2F01DC4E" w:rsidR="009669F9" w:rsidRPr="00D617DE" w:rsidRDefault="009B78A9" w:rsidP="007F50B7">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5.24</w:t>
            </w:r>
            <w:r w:rsidR="00B60317" w:rsidRPr="00D617DE">
              <w:rPr>
                <w:rFonts w:ascii="Avenir LT Std 55 Roman" w:eastAsia="Arial Unicode MS" w:hAnsi="Avenir LT Std 55 Roman"/>
                <w:strike/>
                <w:bdr w:val="nil"/>
              </w:rPr>
              <w:t xml:space="preserve"> </w:t>
            </w:r>
            <w:r w:rsidR="000A1CB0" w:rsidRPr="00D617DE">
              <w:rPr>
                <w:rFonts w:ascii="Avenir LT Std 55 Roman" w:eastAsia="Arial Unicode MS" w:hAnsi="Avenir LT Std 55 Roman"/>
                <w:iCs/>
                <w:u w:val="single"/>
                <w:bdr w:val="nil"/>
              </w:rPr>
              <w:t>4.53</w:t>
            </w:r>
          </w:p>
        </w:tc>
        <w:tc>
          <w:tcPr>
            <w:tcW w:w="1765" w:type="dxa"/>
          </w:tcPr>
          <w:p w14:paraId="6A05F83E" w14:textId="19EB7DBF" w:rsidR="009669F9" w:rsidRPr="00D617DE" w:rsidRDefault="00B31FCF" w:rsidP="007F50B7">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4.51</w:t>
            </w:r>
            <w:r w:rsidR="001B495D" w:rsidRPr="00D617DE">
              <w:rPr>
                <w:rFonts w:ascii="Avenir LT Std 55 Roman" w:eastAsia="Arial Unicode MS" w:hAnsi="Avenir LT Std 55 Roman"/>
                <w:strike/>
                <w:bdr w:val="nil"/>
              </w:rPr>
              <w:t xml:space="preserve"> </w:t>
            </w:r>
            <w:r w:rsidR="00516336" w:rsidRPr="00D617DE">
              <w:rPr>
                <w:rFonts w:ascii="Avenir LT Std 55 Roman" w:eastAsia="Arial Unicode MS" w:hAnsi="Avenir LT Std 55 Roman"/>
                <w:iCs/>
                <w:u w:val="single"/>
                <w:bdr w:val="nil"/>
              </w:rPr>
              <w:t>4.00</w:t>
            </w:r>
          </w:p>
        </w:tc>
        <w:tc>
          <w:tcPr>
            <w:tcW w:w="1765" w:type="dxa"/>
          </w:tcPr>
          <w:p w14:paraId="021163DB" w14:textId="63C13802" w:rsidR="009669F9" w:rsidRPr="00D617DE" w:rsidRDefault="00264552" w:rsidP="007F50B7">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0.72</w:t>
            </w:r>
            <w:r w:rsidR="001B495D" w:rsidRPr="00D617DE">
              <w:rPr>
                <w:rFonts w:ascii="Avenir LT Std 55 Roman" w:eastAsia="Arial Unicode MS" w:hAnsi="Avenir LT Std 55 Roman"/>
                <w:strike/>
                <w:bdr w:val="nil"/>
              </w:rPr>
              <w:t xml:space="preserve"> </w:t>
            </w:r>
            <w:r w:rsidR="00516336" w:rsidRPr="00D617DE">
              <w:rPr>
                <w:rFonts w:ascii="Avenir LT Std 55 Roman" w:eastAsia="Arial Unicode MS" w:hAnsi="Avenir LT Std 55 Roman"/>
                <w:iCs/>
                <w:u w:val="single"/>
                <w:bdr w:val="nil"/>
              </w:rPr>
              <w:t>0.53</w:t>
            </w:r>
          </w:p>
        </w:tc>
        <w:tc>
          <w:tcPr>
            <w:tcW w:w="1765" w:type="dxa"/>
          </w:tcPr>
          <w:p w14:paraId="7030694D" w14:textId="602D534D" w:rsidR="009669F9" w:rsidRPr="00D617DE" w:rsidRDefault="00103FE5" w:rsidP="007F50B7">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225.9</w:t>
            </w:r>
            <w:r w:rsidR="001B495D" w:rsidRPr="00D617DE">
              <w:rPr>
                <w:rFonts w:ascii="Avenir LT Std 55 Roman" w:eastAsia="Arial Unicode MS" w:hAnsi="Avenir LT Std 55 Roman"/>
                <w:strike/>
                <w:bdr w:val="nil"/>
              </w:rPr>
              <w:t xml:space="preserve"> </w:t>
            </w:r>
            <w:r w:rsidR="00422394" w:rsidRPr="00D617DE">
              <w:rPr>
                <w:rFonts w:ascii="Avenir LT Std 55 Roman" w:eastAsia="Arial Unicode MS" w:hAnsi="Avenir LT Std 55 Roman"/>
                <w:iCs/>
                <w:u w:val="single"/>
                <w:bdr w:val="nil"/>
              </w:rPr>
              <w:t>164.2</w:t>
            </w:r>
          </w:p>
        </w:tc>
        <w:tc>
          <w:tcPr>
            <w:tcW w:w="1765" w:type="dxa"/>
          </w:tcPr>
          <w:p w14:paraId="0C449747" w14:textId="24DE7680" w:rsidR="009669F9" w:rsidRPr="00D617DE" w:rsidRDefault="00641D21" w:rsidP="007F50B7">
            <w:pPr>
              <w:pStyle w:val="TableText0"/>
              <w:rPr>
                <w:rFonts w:ascii="Avenir LT Std 55 Roman" w:eastAsia="Arial Unicode MS" w:hAnsi="Avenir LT Std 55 Roman"/>
                <w:u w:val="single"/>
                <w:bdr w:val="nil"/>
              </w:rPr>
            </w:pPr>
            <w:r w:rsidRPr="00D617DE">
              <w:rPr>
                <w:rFonts w:ascii="Avenir LT Std 55 Roman" w:eastAsia="Arial Unicode MS" w:hAnsi="Avenir LT Std 55 Roman"/>
                <w:strike/>
                <w:bdr w:val="nil"/>
              </w:rPr>
              <w:t>13.8</w:t>
            </w:r>
            <w:r w:rsidR="00422394" w:rsidRPr="00D617DE">
              <w:rPr>
                <w:rFonts w:ascii="Avenir LT Std 55 Roman" w:eastAsia="Arial Unicode MS" w:hAnsi="Avenir LT Std 55 Roman"/>
                <w:strike/>
                <w:bdr w:val="nil"/>
              </w:rPr>
              <w:t xml:space="preserve"> </w:t>
            </w:r>
            <w:r w:rsidR="00AA42A1" w:rsidRPr="00D617DE">
              <w:rPr>
                <w:rFonts w:ascii="Avenir LT Std 55 Roman" w:eastAsia="Arial Unicode MS" w:hAnsi="Avenir LT Std 55 Roman"/>
                <w:u w:val="single"/>
                <w:bdr w:val="nil"/>
              </w:rPr>
              <w:t>11.6</w:t>
            </w:r>
          </w:p>
        </w:tc>
      </w:tr>
      <w:tr w:rsidR="009669F9" w:rsidRPr="00D617DE" w14:paraId="65C99A88" w14:textId="77777777" w:rsidTr="007F50B7">
        <w:trPr>
          <w:trHeight w:val="224"/>
          <w:jc w:val="center"/>
        </w:trPr>
        <w:tc>
          <w:tcPr>
            <w:tcW w:w="1765" w:type="dxa"/>
            <w:vAlign w:val="center"/>
          </w:tcPr>
          <w:p w14:paraId="5A60B540" w14:textId="77777777" w:rsidR="009669F9" w:rsidRPr="00D617DE" w:rsidRDefault="009669F9" w:rsidP="007F50B7">
            <w:pPr>
              <w:pStyle w:val="TableText0"/>
              <w:rPr>
                <w:rFonts w:ascii="Avenir LT Std 55 Roman" w:eastAsia="Arial Unicode MS" w:hAnsi="Avenir LT Std 55 Roman"/>
                <w:bdr w:val="nil"/>
              </w:rPr>
            </w:pPr>
            <w:r w:rsidRPr="00D617DE">
              <w:rPr>
                <w:rFonts w:ascii="Avenir LT Std 55 Roman" w:eastAsia="Arial Unicode MS" w:hAnsi="Avenir LT Std 55 Roman"/>
                <w:bdr w:val="nil"/>
              </w:rPr>
              <w:t>2040</w:t>
            </w:r>
          </w:p>
        </w:tc>
        <w:tc>
          <w:tcPr>
            <w:tcW w:w="1765" w:type="dxa"/>
            <w:vAlign w:val="center"/>
          </w:tcPr>
          <w:p w14:paraId="4B16451F" w14:textId="7DABDAE1" w:rsidR="009669F9" w:rsidRPr="00D617DE" w:rsidRDefault="00820237" w:rsidP="007F50B7">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5.38</w:t>
            </w:r>
            <w:r w:rsidR="00B60317" w:rsidRPr="00D617DE">
              <w:rPr>
                <w:rFonts w:ascii="Avenir LT Std 55 Roman" w:eastAsia="Arial Unicode MS" w:hAnsi="Avenir LT Std 55 Roman"/>
                <w:strike/>
                <w:bdr w:val="nil"/>
              </w:rPr>
              <w:t xml:space="preserve"> </w:t>
            </w:r>
            <w:r w:rsidR="00AA42A1" w:rsidRPr="00D617DE">
              <w:rPr>
                <w:rFonts w:ascii="Avenir LT Std 55 Roman" w:eastAsia="Arial Unicode MS" w:hAnsi="Avenir LT Std 55 Roman"/>
                <w:iCs/>
                <w:u w:val="single"/>
                <w:bdr w:val="nil"/>
              </w:rPr>
              <w:t>4.62</w:t>
            </w:r>
          </w:p>
        </w:tc>
        <w:tc>
          <w:tcPr>
            <w:tcW w:w="1765" w:type="dxa"/>
          </w:tcPr>
          <w:p w14:paraId="30668D2E" w14:textId="0C1E2EC6" w:rsidR="009669F9" w:rsidRPr="00D617DE" w:rsidRDefault="00820237" w:rsidP="007F50B7">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4.07</w:t>
            </w:r>
            <w:r w:rsidR="001B495D" w:rsidRPr="00D617DE">
              <w:rPr>
                <w:rFonts w:ascii="Avenir LT Std 55 Roman" w:eastAsia="Arial Unicode MS" w:hAnsi="Avenir LT Std 55 Roman"/>
                <w:strike/>
                <w:bdr w:val="nil"/>
              </w:rPr>
              <w:t xml:space="preserve"> </w:t>
            </w:r>
            <w:r w:rsidR="00AA42A1" w:rsidRPr="00D617DE">
              <w:rPr>
                <w:rFonts w:ascii="Avenir LT Std 55 Roman" w:eastAsia="Arial Unicode MS" w:hAnsi="Avenir LT Std 55 Roman"/>
                <w:iCs/>
                <w:u w:val="single"/>
                <w:bdr w:val="nil"/>
              </w:rPr>
              <w:t>3.53</w:t>
            </w:r>
          </w:p>
        </w:tc>
        <w:tc>
          <w:tcPr>
            <w:tcW w:w="1765" w:type="dxa"/>
          </w:tcPr>
          <w:p w14:paraId="6942EC29" w14:textId="0AE7631A" w:rsidR="009669F9" w:rsidRPr="00D617DE" w:rsidRDefault="003F7882" w:rsidP="007F50B7">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1.31</w:t>
            </w:r>
            <w:r w:rsidR="001B495D" w:rsidRPr="00D617DE">
              <w:rPr>
                <w:rFonts w:ascii="Avenir LT Std 55 Roman" w:eastAsia="Arial Unicode MS" w:hAnsi="Avenir LT Std 55 Roman"/>
                <w:strike/>
                <w:bdr w:val="nil"/>
              </w:rPr>
              <w:t xml:space="preserve"> </w:t>
            </w:r>
            <w:r w:rsidR="00E9197A" w:rsidRPr="00D617DE">
              <w:rPr>
                <w:rFonts w:ascii="Avenir LT Std 55 Roman" w:eastAsia="Arial Unicode MS" w:hAnsi="Avenir LT Std 55 Roman"/>
                <w:iCs/>
                <w:u w:val="single"/>
                <w:bdr w:val="nil"/>
              </w:rPr>
              <w:t>1.09</w:t>
            </w:r>
          </w:p>
        </w:tc>
        <w:tc>
          <w:tcPr>
            <w:tcW w:w="1765" w:type="dxa"/>
          </w:tcPr>
          <w:p w14:paraId="476AC18D" w14:textId="6202B0C2" w:rsidR="009669F9" w:rsidRPr="00D617DE" w:rsidRDefault="003F7882" w:rsidP="007F50B7">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407.8</w:t>
            </w:r>
            <w:r w:rsidR="001B495D" w:rsidRPr="00D617DE">
              <w:rPr>
                <w:rFonts w:ascii="Avenir LT Std 55 Roman" w:eastAsia="Arial Unicode MS" w:hAnsi="Avenir LT Std 55 Roman"/>
                <w:strike/>
                <w:bdr w:val="nil"/>
              </w:rPr>
              <w:t xml:space="preserve"> </w:t>
            </w:r>
            <w:r w:rsidR="00E9197A" w:rsidRPr="00D617DE">
              <w:rPr>
                <w:rFonts w:ascii="Avenir LT Std 55 Roman" w:eastAsia="Arial Unicode MS" w:hAnsi="Avenir LT Std 55 Roman"/>
                <w:iCs/>
                <w:u w:val="single"/>
                <w:bdr w:val="nil"/>
              </w:rPr>
              <w:t>340.2</w:t>
            </w:r>
          </w:p>
        </w:tc>
        <w:tc>
          <w:tcPr>
            <w:tcW w:w="1765" w:type="dxa"/>
          </w:tcPr>
          <w:p w14:paraId="65902433" w14:textId="57EA7A51" w:rsidR="009669F9" w:rsidRPr="00D617DE" w:rsidRDefault="00A37049" w:rsidP="007F50B7">
            <w:pPr>
              <w:pStyle w:val="TableText0"/>
              <w:rPr>
                <w:rFonts w:ascii="Avenir LT Std 55 Roman" w:eastAsia="Arial Unicode MS" w:hAnsi="Avenir LT Std 55 Roman"/>
                <w:u w:val="single"/>
                <w:bdr w:val="nil"/>
              </w:rPr>
            </w:pPr>
            <w:r w:rsidRPr="00D617DE">
              <w:rPr>
                <w:rFonts w:ascii="Avenir LT Std 55 Roman" w:eastAsia="Arial Unicode MS" w:hAnsi="Avenir LT Std 55 Roman"/>
                <w:strike/>
                <w:bdr w:val="nil"/>
              </w:rPr>
              <w:t>24.3</w:t>
            </w:r>
            <w:r w:rsidR="00E9197A" w:rsidRPr="00D617DE">
              <w:rPr>
                <w:rFonts w:ascii="Avenir LT Std 55 Roman" w:eastAsia="Arial Unicode MS" w:hAnsi="Avenir LT Std 55 Roman"/>
                <w:strike/>
                <w:bdr w:val="nil"/>
              </w:rPr>
              <w:t xml:space="preserve"> </w:t>
            </w:r>
            <w:r w:rsidR="001E2D6C" w:rsidRPr="00D617DE">
              <w:rPr>
                <w:rFonts w:ascii="Avenir LT Std 55 Roman" w:eastAsia="Arial Unicode MS" w:hAnsi="Avenir LT Std 55 Roman"/>
                <w:u w:val="single"/>
                <w:bdr w:val="nil"/>
              </w:rPr>
              <w:t>23.6</w:t>
            </w:r>
          </w:p>
        </w:tc>
      </w:tr>
      <w:tr w:rsidR="009669F9" w:rsidRPr="00D617DE" w14:paraId="0EDABFBB" w14:textId="77777777" w:rsidTr="007F50B7">
        <w:trPr>
          <w:trHeight w:val="224"/>
          <w:jc w:val="center"/>
        </w:trPr>
        <w:tc>
          <w:tcPr>
            <w:tcW w:w="1765" w:type="dxa"/>
            <w:vAlign w:val="center"/>
          </w:tcPr>
          <w:p w14:paraId="023A43BA" w14:textId="77777777" w:rsidR="009669F9" w:rsidRPr="00D617DE" w:rsidRDefault="009669F9" w:rsidP="007F50B7">
            <w:pPr>
              <w:pStyle w:val="TableText0"/>
              <w:rPr>
                <w:rFonts w:ascii="Avenir LT Std 55 Roman" w:eastAsia="Arial Unicode MS" w:hAnsi="Avenir LT Std 55 Roman"/>
                <w:bdr w:val="nil"/>
              </w:rPr>
            </w:pPr>
            <w:r w:rsidRPr="00D617DE">
              <w:rPr>
                <w:rFonts w:ascii="Avenir LT Std 55 Roman" w:eastAsia="Arial Unicode MS" w:hAnsi="Avenir LT Std 55 Roman"/>
                <w:bdr w:val="nil"/>
              </w:rPr>
              <w:t>2045</w:t>
            </w:r>
          </w:p>
        </w:tc>
        <w:tc>
          <w:tcPr>
            <w:tcW w:w="1765" w:type="dxa"/>
            <w:vAlign w:val="center"/>
          </w:tcPr>
          <w:p w14:paraId="1044F4C4" w14:textId="264635D4" w:rsidR="009669F9" w:rsidRPr="00D617DE" w:rsidRDefault="00A37049" w:rsidP="007F50B7">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5.71</w:t>
            </w:r>
            <w:r w:rsidR="00B60317" w:rsidRPr="00D617DE">
              <w:rPr>
                <w:rFonts w:ascii="Avenir LT Std 55 Roman" w:eastAsia="Arial Unicode MS" w:hAnsi="Avenir LT Std 55 Roman"/>
                <w:strike/>
                <w:bdr w:val="nil"/>
              </w:rPr>
              <w:t xml:space="preserve"> </w:t>
            </w:r>
            <w:r w:rsidR="001E2D6C" w:rsidRPr="00D617DE">
              <w:rPr>
                <w:rFonts w:ascii="Avenir LT Std 55 Roman" w:eastAsia="Arial Unicode MS" w:hAnsi="Avenir LT Std 55 Roman"/>
                <w:iCs/>
                <w:u w:val="single"/>
                <w:bdr w:val="nil"/>
              </w:rPr>
              <w:t>4.88</w:t>
            </w:r>
          </w:p>
        </w:tc>
        <w:tc>
          <w:tcPr>
            <w:tcW w:w="1765" w:type="dxa"/>
          </w:tcPr>
          <w:p w14:paraId="406EAD8A" w14:textId="1524A91E" w:rsidR="009669F9" w:rsidRPr="00D617DE" w:rsidRDefault="00EB6639" w:rsidP="007F50B7">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3.86</w:t>
            </w:r>
            <w:r w:rsidR="001B495D" w:rsidRPr="00D617DE">
              <w:rPr>
                <w:rFonts w:ascii="Avenir LT Std 55 Roman" w:eastAsia="Arial Unicode MS" w:hAnsi="Avenir LT Std 55 Roman"/>
                <w:strike/>
                <w:bdr w:val="nil"/>
              </w:rPr>
              <w:t xml:space="preserve"> </w:t>
            </w:r>
            <w:r w:rsidR="009273D6" w:rsidRPr="00D617DE">
              <w:rPr>
                <w:rFonts w:ascii="Avenir LT Std 55 Roman" w:eastAsia="Arial Unicode MS" w:hAnsi="Avenir LT Std 55 Roman"/>
                <w:iCs/>
                <w:u w:val="single"/>
                <w:bdr w:val="nil"/>
              </w:rPr>
              <w:t>3.35</w:t>
            </w:r>
          </w:p>
        </w:tc>
        <w:tc>
          <w:tcPr>
            <w:tcW w:w="1765" w:type="dxa"/>
          </w:tcPr>
          <w:p w14:paraId="710469A9" w14:textId="5A5A5EA2" w:rsidR="009669F9" w:rsidRPr="00D617DE" w:rsidRDefault="008C3042" w:rsidP="007F50B7">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1.86</w:t>
            </w:r>
            <w:r w:rsidR="001B495D" w:rsidRPr="00D617DE">
              <w:rPr>
                <w:rFonts w:ascii="Avenir LT Std 55 Roman" w:eastAsia="Arial Unicode MS" w:hAnsi="Avenir LT Std 55 Roman"/>
                <w:strike/>
                <w:bdr w:val="nil"/>
              </w:rPr>
              <w:t xml:space="preserve"> </w:t>
            </w:r>
            <w:r w:rsidR="006B06CC" w:rsidRPr="00D617DE">
              <w:rPr>
                <w:rFonts w:ascii="Avenir LT Std 55 Roman" w:eastAsia="Arial Unicode MS" w:hAnsi="Avenir LT Std 55 Roman"/>
                <w:iCs/>
                <w:u w:val="single"/>
                <w:bdr w:val="nil"/>
              </w:rPr>
              <w:t>1.52</w:t>
            </w:r>
          </w:p>
        </w:tc>
        <w:tc>
          <w:tcPr>
            <w:tcW w:w="1765" w:type="dxa"/>
          </w:tcPr>
          <w:p w14:paraId="51567320" w14:textId="6BFF429B" w:rsidR="009669F9" w:rsidRPr="00D617DE" w:rsidRDefault="003D63A4" w:rsidP="007F50B7">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579.1</w:t>
            </w:r>
            <w:r w:rsidR="001B495D" w:rsidRPr="00D617DE">
              <w:rPr>
                <w:rFonts w:ascii="Avenir LT Std 55 Roman" w:eastAsia="Arial Unicode MS" w:hAnsi="Avenir LT Std 55 Roman"/>
                <w:strike/>
                <w:bdr w:val="nil"/>
              </w:rPr>
              <w:t xml:space="preserve"> </w:t>
            </w:r>
            <w:r w:rsidR="00F726B9" w:rsidRPr="00D617DE">
              <w:rPr>
                <w:rFonts w:ascii="Avenir LT Std 55 Roman" w:eastAsia="Arial Unicode MS" w:hAnsi="Avenir LT Std 55 Roman"/>
                <w:iCs/>
                <w:u w:val="single"/>
                <w:bdr w:val="nil"/>
              </w:rPr>
              <w:t>475.6</w:t>
            </w:r>
          </w:p>
        </w:tc>
        <w:tc>
          <w:tcPr>
            <w:tcW w:w="1765" w:type="dxa"/>
          </w:tcPr>
          <w:p w14:paraId="7C8B80D7" w14:textId="33EF1AF4" w:rsidR="009669F9" w:rsidRPr="00D617DE" w:rsidRDefault="003D63A4" w:rsidP="007F50B7">
            <w:pPr>
              <w:pStyle w:val="TableText0"/>
              <w:rPr>
                <w:rFonts w:ascii="Avenir LT Std 55 Roman" w:eastAsia="Arial Unicode MS" w:hAnsi="Avenir LT Std 55 Roman"/>
                <w:u w:val="single"/>
                <w:bdr w:val="nil"/>
              </w:rPr>
            </w:pPr>
            <w:r w:rsidRPr="00D617DE">
              <w:rPr>
                <w:rFonts w:ascii="Avenir LT Std 55 Roman" w:eastAsia="Arial Unicode MS" w:hAnsi="Avenir LT Std 55 Roman"/>
                <w:strike/>
                <w:bdr w:val="nil"/>
              </w:rPr>
              <w:t>32.5</w:t>
            </w:r>
            <w:r w:rsidR="00F726B9" w:rsidRPr="00D617DE">
              <w:rPr>
                <w:rFonts w:ascii="Avenir LT Std 55 Roman" w:eastAsia="Arial Unicode MS" w:hAnsi="Avenir LT Std 55 Roman"/>
                <w:strike/>
                <w:bdr w:val="nil"/>
              </w:rPr>
              <w:t xml:space="preserve"> </w:t>
            </w:r>
            <w:r w:rsidR="00A822E3" w:rsidRPr="00D617DE">
              <w:rPr>
                <w:rFonts w:ascii="Avenir LT Std 55 Roman" w:eastAsia="Arial Unicode MS" w:hAnsi="Avenir LT Std 55 Roman"/>
                <w:u w:val="single"/>
                <w:bdr w:val="nil"/>
              </w:rPr>
              <w:t>31.3</w:t>
            </w:r>
          </w:p>
        </w:tc>
      </w:tr>
      <w:tr w:rsidR="009669F9" w:rsidRPr="00D617DE" w14:paraId="69BF9B44" w14:textId="77777777" w:rsidTr="007F50B7">
        <w:trPr>
          <w:trHeight w:val="224"/>
          <w:jc w:val="center"/>
        </w:trPr>
        <w:tc>
          <w:tcPr>
            <w:tcW w:w="1765" w:type="dxa"/>
            <w:vAlign w:val="center"/>
          </w:tcPr>
          <w:p w14:paraId="78FA13B7" w14:textId="77777777" w:rsidR="009669F9" w:rsidRPr="00D617DE" w:rsidRDefault="009669F9" w:rsidP="007F50B7">
            <w:pPr>
              <w:pStyle w:val="TableText0"/>
              <w:rPr>
                <w:rFonts w:ascii="Avenir LT Std 55 Roman" w:eastAsia="Arial Unicode MS" w:hAnsi="Avenir LT Std 55 Roman"/>
                <w:bdr w:val="nil"/>
              </w:rPr>
            </w:pPr>
            <w:r w:rsidRPr="00D617DE">
              <w:rPr>
                <w:rFonts w:ascii="Avenir LT Std 55 Roman" w:eastAsia="Arial Unicode MS" w:hAnsi="Avenir LT Std 55 Roman"/>
                <w:bdr w:val="nil"/>
              </w:rPr>
              <w:t>2050</w:t>
            </w:r>
          </w:p>
        </w:tc>
        <w:tc>
          <w:tcPr>
            <w:tcW w:w="1765" w:type="dxa"/>
            <w:vAlign w:val="center"/>
          </w:tcPr>
          <w:p w14:paraId="2CD348D2" w14:textId="2F187ADB" w:rsidR="009669F9" w:rsidRPr="00D617DE" w:rsidRDefault="003D63A4" w:rsidP="007F50B7">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6.22</w:t>
            </w:r>
            <w:r w:rsidR="00B60317" w:rsidRPr="00D617DE">
              <w:rPr>
                <w:rFonts w:ascii="Avenir LT Std 55 Roman" w:eastAsia="Arial Unicode MS" w:hAnsi="Avenir LT Std 55 Roman"/>
                <w:strike/>
                <w:bdr w:val="nil"/>
              </w:rPr>
              <w:t xml:space="preserve"> </w:t>
            </w:r>
            <w:r w:rsidR="00A822E3" w:rsidRPr="00D617DE">
              <w:rPr>
                <w:rFonts w:ascii="Avenir LT Std 55 Roman" w:eastAsia="Arial Unicode MS" w:hAnsi="Avenir LT Std 55 Roman"/>
                <w:iCs/>
                <w:u w:val="single"/>
                <w:bdr w:val="nil"/>
              </w:rPr>
              <w:t>5.25</w:t>
            </w:r>
          </w:p>
        </w:tc>
        <w:tc>
          <w:tcPr>
            <w:tcW w:w="1765" w:type="dxa"/>
          </w:tcPr>
          <w:p w14:paraId="409D6526" w14:textId="7EB21607" w:rsidR="009669F9" w:rsidRPr="00D617DE" w:rsidRDefault="003D63A4" w:rsidP="007F50B7">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3.93</w:t>
            </w:r>
            <w:r w:rsidR="001B495D" w:rsidRPr="00D617DE">
              <w:rPr>
                <w:rFonts w:ascii="Avenir LT Std 55 Roman" w:eastAsia="Arial Unicode MS" w:hAnsi="Avenir LT Std 55 Roman"/>
                <w:strike/>
                <w:bdr w:val="nil"/>
              </w:rPr>
              <w:t xml:space="preserve"> </w:t>
            </w:r>
            <w:r w:rsidR="00E64511" w:rsidRPr="00D617DE">
              <w:rPr>
                <w:rFonts w:ascii="Avenir LT Std 55 Roman" w:eastAsia="Arial Unicode MS" w:hAnsi="Avenir LT Std 55 Roman"/>
                <w:iCs/>
                <w:u w:val="single"/>
                <w:bdr w:val="nil"/>
              </w:rPr>
              <w:t>3.45</w:t>
            </w:r>
          </w:p>
        </w:tc>
        <w:tc>
          <w:tcPr>
            <w:tcW w:w="1765" w:type="dxa"/>
          </w:tcPr>
          <w:p w14:paraId="713E39DE" w14:textId="57CF3E04" w:rsidR="009669F9" w:rsidRPr="00D617DE" w:rsidRDefault="00F51E40" w:rsidP="007F50B7">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2.29</w:t>
            </w:r>
            <w:r w:rsidR="001B495D" w:rsidRPr="00D617DE">
              <w:rPr>
                <w:rFonts w:ascii="Avenir LT Std 55 Roman" w:eastAsia="Arial Unicode MS" w:hAnsi="Avenir LT Std 55 Roman"/>
                <w:strike/>
                <w:bdr w:val="nil"/>
              </w:rPr>
              <w:t xml:space="preserve"> </w:t>
            </w:r>
            <w:r w:rsidR="00243446" w:rsidRPr="00D617DE">
              <w:rPr>
                <w:rFonts w:ascii="Avenir LT Std 55 Roman" w:eastAsia="Arial Unicode MS" w:hAnsi="Avenir LT Std 55 Roman"/>
                <w:iCs/>
                <w:u w:val="single"/>
                <w:bdr w:val="nil"/>
              </w:rPr>
              <w:t>1.80</w:t>
            </w:r>
          </w:p>
        </w:tc>
        <w:tc>
          <w:tcPr>
            <w:tcW w:w="1765" w:type="dxa"/>
          </w:tcPr>
          <w:p w14:paraId="7B3EFC65" w14:textId="6479A6D9" w:rsidR="009669F9" w:rsidRPr="00D617DE" w:rsidRDefault="00F51E40" w:rsidP="007F50B7">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715.1</w:t>
            </w:r>
            <w:r w:rsidR="001B495D" w:rsidRPr="00D617DE">
              <w:rPr>
                <w:rFonts w:ascii="Avenir LT Std 55 Roman" w:eastAsia="Arial Unicode MS" w:hAnsi="Avenir LT Std 55 Roman"/>
                <w:strike/>
                <w:bdr w:val="nil"/>
              </w:rPr>
              <w:t xml:space="preserve"> </w:t>
            </w:r>
            <w:r w:rsidR="00243446" w:rsidRPr="00D617DE">
              <w:rPr>
                <w:rFonts w:ascii="Avenir LT Std 55 Roman" w:eastAsia="Arial Unicode MS" w:hAnsi="Avenir LT Std 55 Roman"/>
                <w:iCs/>
                <w:u w:val="single"/>
                <w:bdr w:val="nil"/>
              </w:rPr>
              <w:t>562.1</w:t>
            </w:r>
          </w:p>
        </w:tc>
        <w:tc>
          <w:tcPr>
            <w:tcW w:w="1765" w:type="dxa"/>
          </w:tcPr>
          <w:p w14:paraId="3A65AD8C" w14:textId="26A78AC7" w:rsidR="009669F9" w:rsidRPr="00D617DE" w:rsidRDefault="00F51E40" w:rsidP="007F50B7">
            <w:pPr>
              <w:pStyle w:val="TableText0"/>
              <w:rPr>
                <w:rFonts w:ascii="Avenir LT Std 55 Roman" w:eastAsia="Arial Unicode MS" w:hAnsi="Avenir LT Std 55 Roman"/>
                <w:u w:val="single"/>
                <w:bdr w:val="nil"/>
              </w:rPr>
            </w:pPr>
            <w:r w:rsidRPr="00D617DE">
              <w:rPr>
                <w:rFonts w:ascii="Avenir LT Std 55 Roman" w:eastAsia="Arial Unicode MS" w:hAnsi="Avenir LT Std 55 Roman"/>
                <w:strike/>
                <w:bdr w:val="nil"/>
              </w:rPr>
              <w:t>36.9</w:t>
            </w:r>
            <w:r w:rsidR="00243446" w:rsidRPr="00D617DE">
              <w:rPr>
                <w:rFonts w:ascii="Avenir LT Std 55 Roman" w:eastAsia="Arial Unicode MS" w:hAnsi="Avenir LT Std 55 Roman"/>
                <w:strike/>
                <w:bdr w:val="nil"/>
              </w:rPr>
              <w:t xml:space="preserve"> </w:t>
            </w:r>
            <w:r w:rsidR="005E5B62" w:rsidRPr="00D617DE">
              <w:rPr>
                <w:rFonts w:ascii="Avenir LT Std 55 Roman" w:eastAsia="Arial Unicode MS" w:hAnsi="Avenir LT Std 55 Roman"/>
                <w:u w:val="single"/>
                <w:bdr w:val="nil"/>
              </w:rPr>
              <w:t>34.3</w:t>
            </w:r>
          </w:p>
        </w:tc>
      </w:tr>
    </w:tbl>
    <w:p w14:paraId="0B76166A" w14:textId="413570A1" w:rsidR="00BB5F83" w:rsidRPr="00D617DE" w:rsidRDefault="00BB5F83" w:rsidP="007F50B7">
      <w:pPr>
        <w:pStyle w:val="BodyText12ptBefore"/>
        <w:rPr>
          <w:rFonts w:ascii="Avenir LT Std 55 Roman" w:hAnsi="Avenir LT Std 55 Roman"/>
        </w:rPr>
      </w:pPr>
      <w:r w:rsidRPr="00D617DE">
        <w:rPr>
          <w:rFonts w:ascii="Avenir LT Std 55 Roman" w:hAnsi="Avenir LT Std 55 Roman"/>
        </w:rPr>
        <w:t xml:space="preserve">Emissions benefits increase as the ZEV fleet requirements phase in and the population of medium- and heavy-duty ZEVs increase. The cumulative total emissions reductions from 2024 to 2050 is estimated to result in </w:t>
      </w:r>
      <w:r w:rsidRPr="00D617DE">
        <w:rPr>
          <w:rFonts w:ascii="Avenir LT Std 55 Roman" w:hAnsi="Avenir LT Std 55 Roman"/>
          <w:strike/>
        </w:rPr>
        <w:t>418,943</w:t>
      </w:r>
      <w:r w:rsidR="00195203" w:rsidRPr="00D617DE">
        <w:rPr>
          <w:rFonts w:ascii="Avenir LT Std 55 Roman" w:hAnsi="Avenir LT Std 55 Roman"/>
        </w:rPr>
        <w:t xml:space="preserve"> </w:t>
      </w:r>
      <w:r w:rsidR="00195203" w:rsidRPr="00D617DE">
        <w:rPr>
          <w:rFonts w:ascii="Avenir LT Std 55 Roman" w:hAnsi="Avenir LT Std 55 Roman"/>
          <w:u w:val="single"/>
        </w:rPr>
        <w:t>146,872</w:t>
      </w:r>
      <w:r w:rsidRPr="00D617DE">
        <w:rPr>
          <w:rFonts w:ascii="Avenir LT Std 55 Roman" w:hAnsi="Avenir LT Std 55 Roman"/>
        </w:rPr>
        <w:t xml:space="preserve"> tons reduction in NOx</w:t>
      </w:r>
      <w:r w:rsidR="007F1759" w:rsidRPr="00D617DE">
        <w:rPr>
          <w:rFonts w:ascii="Avenir LT Std 55 Roman" w:hAnsi="Avenir LT Std 55 Roman"/>
        </w:rPr>
        <w:t xml:space="preserve"> and</w:t>
      </w:r>
      <w:r w:rsidRPr="00D617DE">
        <w:rPr>
          <w:rFonts w:ascii="Avenir LT Std 55 Roman" w:hAnsi="Avenir LT Std 55 Roman"/>
        </w:rPr>
        <w:t xml:space="preserve"> </w:t>
      </w:r>
      <w:r w:rsidRPr="00D617DE">
        <w:rPr>
          <w:rFonts w:ascii="Avenir LT Std 55 Roman" w:hAnsi="Avenir LT Std 55 Roman"/>
          <w:strike/>
        </w:rPr>
        <w:t>8,638</w:t>
      </w:r>
      <w:r w:rsidRPr="00D617DE">
        <w:rPr>
          <w:rFonts w:ascii="Avenir LT Std 55 Roman" w:hAnsi="Avenir LT Std 55 Roman"/>
        </w:rPr>
        <w:t xml:space="preserve"> </w:t>
      </w:r>
      <w:r w:rsidR="005E5B62" w:rsidRPr="00D617DE">
        <w:rPr>
          <w:rFonts w:ascii="Avenir LT Std 55 Roman" w:hAnsi="Avenir LT Std 55 Roman"/>
          <w:u w:val="single"/>
        </w:rPr>
        <w:t>6</w:t>
      </w:r>
      <w:r w:rsidR="00747BD8" w:rsidRPr="00D617DE">
        <w:rPr>
          <w:rFonts w:ascii="Avenir LT Std 55 Roman" w:hAnsi="Avenir LT Std 55 Roman"/>
          <w:u w:val="single"/>
        </w:rPr>
        <w:t xml:space="preserve">,875 </w:t>
      </w:r>
      <w:r w:rsidRPr="00D617DE">
        <w:rPr>
          <w:rFonts w:ascii="Avenir LT Std 55 Roman" w:hAnsi="Avenir LT Std 55 Roman"/>
        </w:rPr>
        <w:t>tons reduction in PM</w:t>
      </w:r>
      <w:r w:rsidRPr="00D617DE">
        <w:rPr>
          <w:rFonts w:ascii="Avenir LT Std 55 Roman" w:hAnsi="Avenir LT Std 55 Roman"/>
          <w:vertAlign w:val="subscript"/>
        </w:rPr>
        <w:t>2.5</w:t>
      </w:r>
      <w:r w:rsidRPr="00D617DE">
        <w:rPr>
          <w:rFonts w:ascii="Avenir LT Std 55 Roman" w:hAnsi="Avenir LT Std 55 Roman"/>
        </w:rPr>
        <w:t xml:space="preserve">, relative to the </w:t>
      </w:r>
      <w:r w:rsidR="00AD199E" w:rsidRPr="00D617DE">
        <w:rPr>
          <w:rFonts w:ascii="Avenir LT Std 55 Roman" w:hAnsi="Avenir LT Std 55 Roman"/>
        </w:rPr>
        <w:t>BAU scenario</w:t>
      </w:r>
      <w:r w:rsidRPr="00D617DE">
        <w:rPr>
          <w:rFonts w:ascii="Avenir LT Std 55 Roman" w:hAnsi="Avenir LT Std 55 Roman"/>
        </w:rPr>
        <w:t>.</w:t>
      </w:r>
      <w:r w:rsidRPr="00D617DE">
        <w:rPr>
          <w:rFonts w:ascii="Avenir LT Std 55 Roman" w:hAnsi="Avenir LT Std 55 Roman"/>
          <w:vertAlign w:val="superscript"/>
        </w:rPr>
        <w:footnoteReference w:id="33"/>
      </w:r>
      <w:r w:rsidR="002611E5" w:rsidRPr="00D617DE">
        <w:rPr>
          <w:rFonts w:ascii="Avenir LT Std 55 Roman" w:hAnsi="Avenir LT Std 55 Roman"/>
        </w:rPr>
        <w:t xml:space="preserve"> </w:t>
      </w:r>
    </w:p>
    <w:p w14:paraId="70B4C119" w14:textId="3F1E850E" w:rsidR="00AD7056" w:rsidRPr="00D617DE" w:rsidRDefault="00AD7056" w:rsidP="009035FA">
      <w:pPr>
        <w:pStyle w:val="BodyText"/>
        <w:rPr>
          <w:rFonts w:ascii="Avenir LT Std 55 Roman" w:hAnsi="Avenir LT Std 55 Roman"/>
        </w:rPr>
      </w:pPr>
      <w:r w:rsidRPr="00D617DE">
        <w:rPr>
          <w:rFonts w:ascii="Avenir LT Std 55 Roman" w:hAnsi="Avenir LT Std 55 Roman"/>
        </w:rPr>
        <w:t>The statewide NOx and PM</w:t>
      </w:r>
      <w:r w:rsidRPr="00D617DE">
        <w:rPr>
          <w:rFonts w:ascii="Avenir LT Std 55 Roman" w:hAnsi="Avenir LT Std 55 Roman"/>
          <w:vertAlign w:val="subscript"/>
        </w:rPr>
        <w:t>2.5</w:t>
      </w:r>
      <w:r w:rsidRPr="00D617DE">
        <w:rPr>
          <w:rFonts w:ascii="Avenir LT Std 55 Roman" w:hAnsi="Avenir LT Std 55 Roman"/>
        </w:rPr>
        <w:t xml:space="preserve"> emissions impacts of the proposed regulation are presented in the following two figures and are shown in short </w:t>
      </w:r>
      <w:proofErr w:type="spellStart"/>
      <w:r w:rsidRPr="00D617DE">
        <w:rPr>
          <w:rFonts w:ascii="Avenir LT Std 55 Roman" w:hAnsi="Avenir LT Std 55 Roman"/>
        </w:rPr>
        <w:t>tpd</w:t>
      </w:r>
      <w:proofErr w:type="spellEnd"/>
      <w:r w:rsidRPr="00D617DE">
        <w:rPr>
          <w:rFonts w:ascii="Avenir LT Std 55 Roman" w:hAnsi="Avenir LT Std 55 Roman"/>
        </w:rPr>
        <w:t xml:space="preserve">. </w:t>
      </w:r>
      <w:r w:rsidR="00816BAA" w:rsidRPr="00D617DE">
        <w:rPr>
          <w:rFonts w:ascii="Avenir LT Std 55 Roman" w:hAnsi="Avenir LT Std 55 Roman"/>
        </w:rPr>
        <w:t>Figure 1 summarizes the Tailpipe NO</w:t>
      </w:r>
      <w:r w:rsidR="00816BAA" w:rsidRPr="00D617DE">
        <w:rPr>
          <w:rFonts w:ascii="Avenir LT Std 55 Roman" w:hAnsi="Avenir LT Std 55 Roman"/>
          <w:vertAlign w:val="subscript"/>
        </w:rPr>
        <w:t>X</w:t>
      </w:r>
      <w:r w:rsidR="00816BAA" w:rsidRPr="00D617DE">
        <w:rPr>
          <w:rFonts w:ascii="Avenir LT Std 55 Roman" w:hAnsi="Avenir LT Std 55 Roman"/>
        </w:rPr>
        <w:t xml:space="preserve"> emissions under the proposed ACF regulation relative to BAU conditions to illustrate the continuing air quality benefits from the Proposed Project over time. </w:t>
      </w:r>
      <w:r w:rsidR="00061BD4" w:rsidRPr="00D617DE">
        <w:rPr>
          <w:rFonts w:ascii="Avenir LT Std 55 Roman" w:hAnsi="Avenir LT Std 55 Roman"/>
          <w:u w:val="single"/>
        </w:rPr>
        <w:t>The 2021 CEQA Baseline represents the existing conditions of NO</w:t>
      </w:r>
      <w:r w:rsidR="00061BD4" w:rsidRPr="00D617DE">
        <w:rPr>
          <w:rFonts w:ascii="Avenir LT Std 55 Roman" w:hAnsi="Avenir LT Std 55 Roman"/>
          <w:u w:val="single"/>
          <w:vertAlign w:val="subscript"/>
        </w:rPr>
        <w:t>x</w:t>
      </w:r>
      <w:r w:rsidR="00061BD4" w:rsidRPr="00D617DE">
        <w:rPr>
          <w:rFonts w:ascii="Avenir LT Std 55 Roman" w:hAnsi="Avenir LT Std 55 Roman"/>
          <w:u w:val="single"/>
        </w:rPr>
        <w:t xml:space="preserve"> estimated at 268 </w:t>
      </w:r>
      <w:proofErr w:type="spellStart"/>
      <w:r w:rsidR="00061BD4" w:rsidRPr="00D617DE">
        <w:rPr>
          <w:rFonts w:ascii="Avenir LT Std 55 Roman" w:hAnsi="Avenir LT Std 55 Roman"/>
          <w:u w:val="single"/>
        </w:rPr>
        <w:t>tpd</w:t>
      </w:r>
      <w:proofErr w:type="spellEnd"/>
      <w:r w:rsidR="00061BD4" w:rsidRPr="00D617DE">
        <w:rPr>
          <w:rFonts w:ascii="Avenir LT Std 55 Roman" w:hAnsi="Avenir LT Std 55 Roman"/>
          <w:u w:val="single"/>
        </w:rPr>
        <w:t xml:space="preserve"> in 2021.</w:t>
      </w:r>
      <w:r w:rsidR="0077466B" w:rsidRPr="00D617DE">
        <w:rPr>
          <w:rFonts w:ascii="Avenir LT Std 55 Roman" w:hAnsi="Avenir LT Std 55 Roman"/>
          <w:u w:val="single"/>
        </w:rPr>
        <w:t xml:space="preserve"> </w:t>
      </w:r>
      <w:r w:rsidRPr="00D617DE">
        <w:rPr>
          <w:rFonts w:ascii="Avenir LT Std 55 Roman" w:hAnsi="Avenir LT Std 55 Roman"/>
        </w:rPr>
        <w:t xml:space="preserve">Beginning in 2024, the </w:t>
      </w:r>
      <w:r w:rsidR="00AD199E" w:rsidRPr="00D617DE">
        <w:rPr>
          <w:rFonts w:ascii="Avenir LT Std 55 Roman" w:hAnsi="Avenir LT Std 55 Roman"/>
        </w:rPr>
        <w:t>BAU scenario</w:t>
      </w:r>
      <w:r w:rsidRPr="00D617DE">
        <w:rPr>
          <w:rFonts w:ascii="Avenir LT Std 55 Roman" w:hAnsi="Avenir LT Std 55 Roman"/>
        </w:rPr>
        <w:t xml:space="preserve"> for NOx emissions continues to decline as cleaner engines and ZEVs are phased in, even as VMT continues to grow, due to the normal replacement of existing vehicles with newer and cleaner ones as well as from existing regulations. However, in later years, the </w:t>
      </w:r>
      <w:r w:rsidR="00AD199E" w:rsidRPr="00D617DE">
        <w:rPr>
          <w:rFonts w:ascii="Avenir LT Std 55 Roman" w:hAnsi="Avenir LT Std 55 Roman"/>
        </w:rPr>
        <w:t>BAU scenario</w:t>
      </w:r>
      <w:r w:rsidRPr="00D617DE">
        <w:rPr>
          <w:rFonts w:ascii="Avenir LT Std 55 Roman" w:hAnsi="Avenir LT Std 55 Roman"/>
        </w:rPr>
        <w:t xml:space="preserve"> NOx emissions begin to increase with projected VMT growth.</w:t>
      </w:r>
    </w:p>
    <w:p w14:paraId="7CD93FFC" w14:textId="74B951EC" w:rsidR="000E010C" w:rsidRPr="00D617DE" w:rsidRDefault="000E010C" w:rsidP="00D16991">
      <w:pPr>
        <w:pStyle w:val="FigureTitle"/>
        <w:rPr>
          <w:rFonts w:ascii="Avenir LT Std 55 Roman" w:hAnsi="Avenir LT Std 55 Roman"/>
        </w:rPr>
      </w:pPr>
      <w:bookmarkStart w:id="223" w:name="_Ref107431177"/>
      <w:bookmarkStart w:id="224" w:name="_Toc110948539"/>
      <w:r w:rsidRPr="00D617DE">
        <w:rPr>
          <w:rFonts w:ascii="Avenir LT Std 55 Roman" w:hAnsi="Avenir LT Std 55 Roman"/>
        </w:rPr>
        <w:t>Figure</w:t>
      </w:r>
      <w:bookmarkEnd w:id="223"/>
      <w:r w:rsidRPr="00D617DE">
        <w:rPr>
          <w:rFonts w:ascii="Avenir LT Std 55 Roman" w:hAnsi="Avenir LT Std 55 Roman"/>
        </w:rPr>
        <w:t xml:space="preserve"> 1: Projected Statewide NOx Tank-to-Wheel Emissions, </w:t>
      </w:r>
      <w:r w:rsidR="00AD199E" w:rsidRPr="00D617DE">
        <w:rPr>
          <w:rFonts w:ascii="Avenir LT Std 55 Roman" w:hAnsi="Avenir LT Std 55 Roman"/>
        </w:rPr>
        <w:t>BAU scenario</w:t>
      </w:r>
      <w:r w:rsidRPr="00D617DE">
        <w:rPr>
          <w:rFonts w:ascii="Avenir LT Std 55 Roman" w:hAnsi="Avenir LT Std 55 Roman"/>
        </w:rPr>
        <w:t xml:space="preserve"> and Proposed Regulation</w:t>
      </w:r>
      <w:bookmarkEnd w:id="224"/>
    </w:p>
    <w:p w14:paraId="72FE248D" w14:textId="39AFF084" w:rsidR="001C0B8F" w:rsidRPr="00D617DE" w:rsidRDefault="00E7759C" w:rsidP="001E2E53">
      <w:pPr>
        <w:pStyle w:val="Figure"/>
        <w:rPr>
          <w:rFonts w:ascii="Avenir LT Std 55 Roman" w:hAnsi="Avenir LT Std 55 Roman"/>
        </w:rPr>
      </w:pPr>
      <w:r w:rsidRPr="00D617DE">
        <w:rPr>
          <w:rFonts w:ascii="Avenir LT Std 55 Roman" w:hAnsi="Avenir LT Std 55 Roman"/>
          <w:strike/>
        </w:rPr>
        <mc:AlternateContent>
          <mc:Choice Requires="wps">
            <w:drawing>
              <wp:anchor distT="0" distB="0" distL="114300" distR="114300" simplePos="0" relativeHeight="251658241" behindDoc="0" locked="0" layoutInCell="1" allowOverlap="1" wp14:anchorId="6A70C45A" wp14:editId="2CFB9A7F">
                <wp:simplePos x="0" y="0"/>
                <wp:positionH relativeFrom="column">
                  <wp:posOffset>-301558</wp:posOffset>
                </wp:positionH>
                <wp:positionV relativeFrom="paragraph">
                  <wp:posOffset>1411686</wp:posOffset>
                </wp:positionV>
                <wp:extent cx="6623050" cy="0"/>
                <wp:effectExtent l="0" t="0" r="0" b="0"/>
                <wp:wrapNone/>
                <wp:docPr id="8" name="Straight Connector 8" descr="Horizontal line marking figure for deletion."/>
                <wp:cNvGraphicFramePr/>
                <a:graphic xmlns:a="http://schemas.openxmlformats.org/drawingml/2006/main">
                  <a:graphicData uri="http://schemas.microsoft.com/office/word/2010/wordprocessingShape">
                    <wps:wsp>
                      <wps:cNvCnPr/>
                      <wps:spPr>
                        <a:xfrm>
                          <a:off x="0" y="0"/>
                          <a:ext cx="66230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15FC6" id="Straight Connector 8" o:spid="_x0000_s1026" alt="Horizontal line marking figure for deletion."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5pt,111.15pt" to="497.7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" strokecolor="black [3040]"/>
            </w:pict>
          </mc:Fallback>
        </mc:AlternateContent>
      </w:r>
      <w:r w:rsidR="00D47852" w:rsidRPr="00D617DE">
        <w:rPr>
          <w:rFonts w:ascii="Avenir LT Std 55 Roman" w:hAnsi="Avenir LT Std 55 Roman"/>
          <w:shd w:val="clear" w:color="auto" w:fill="E6E6E6"/>
        </w:rPr>
        <w:drawing>
          <wp:inline distT="0" distB="0" distL="0" distR="0" wp14:anchorId="030B333B" wp14:editId="0AA545B0">
            <wp:extent cx="5943600" cy="3268980"/>
            <wp:effectExtent l="0" t="0" r="0" b="7620"/>
            <wp:docPr id="25" name="Chart 25" descr="Figure is marked as deleted to be replaced with the next figur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39C081F" w14:textId="7CBA4BA7" w:rsidR="00B02DBC" w:rsidRPr="00D617DE" w:rsidRDefault="00D75CE2" w:rsidP="00D16991">
      <w:pPr>
        <w:pStyle w:val="BodyText12ptBefore"/>
        <w:rPr>
          <w:rFonts w:ascii="Avenir LT Std 55 Roman" w:hAnsi="Avenir LT Std 55 Roman"/>
        </w:rPr>
      </w:pPr>
      <w:r w:rsidRPr="00D617DE">
        <w:rPr>
          <w:rFonts w:ascii="Avenir LT Std 55 Roman" w:hAnsi="Avenir LT Std 55 Roman"/>
          <w:noProof/>
        </w:rPr>
        <w:drawing>
          <wp:inline distT="0" distB="0" distL="0" distR="0" wp14:anchorId="11F54559" wp14:editId="0685AD60">
            <wp:extent cx="6238875" cy="3857625"/>
            <wp:effectExtent l="0" t="0" r="0" b="0"/>
            <wp:docPr id="3" name="Chart 3" descr="Time series line chart showing NOx Emissions for BAU forecast, CEQA Baseline and Proposed ACT Regulation from 2024 to 2050. Lines for BAU forecast and Proposed ACF Regulation starts at 170 tons per day and diverge with BAU forecast decreasing to 50 tons per day, and Proposed ACF Regulation decreasing to about 20 tons per day. CEQA baseline is a horizontal line at 260 tons per day.">
              <a:extLst xmlns:a="http://schemas.openxmlformats.org/drawingml/2006/main">
                <a:ext uri="{FF2B5EF4-FFF2-40B4-BE49-F238E27FC236}">
                  <a16:creationId xmlns:a16="http://schemas.microsoft.com/office/drawing/2014/main" id="{3D3CB3A6-CFE0-E7A0-483B-D7D0DDA0D9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639351A" w14:textId="1089910A" w:rsidR="00097D2E" w:rsidRPr="00D617DE" w:rsidRDefault="00097D2E" w:rsidP="00D16991">
      <w:pPr>
        <w:pStyle w:val="BodyText12ptBefore"/>
        <w:rPr>
          <w:rFonts w:ascii="Avenir LT Std 55 Roman" w:hAnsi="Avenir LT Std 55 Roman"/>
        </w:rPr>
      </w:pPr>
      <w:r w:rsidRPr="00D617DE">
        <w:rPr>
          <w:rFonts w:ascii="Avenir LT Std 55 Roman" w:hAnsi="Avenir LT Std 55 Roman"/>
        </w:rPr>
        <w:t>For PM</w:t>
      </w:r>
      <w:r w:rsidRPr="00D617DE">
        <w:rPr>
          <w:rFonts w:ascii="Avenir LT Std 55 Roman" w:hAnsi="Avenir LT Std 55 Roman"/>
          <w:vertAlign w:val="subscript"/>
        </w:rPr>
        <w:t>2.5</w:t>
      </w:r>
      <w:r w:rsidRPr="00D617DE">
        <w:rPr>
          <w:rFonts w:ascii="Avenir LT Std 55 Roman" w:hAnsi="Avenir LT Std 55 Roman"/>
        </w:rPr>
        <w:t xml:space="preserve"> emissions shown in Figure 2, the </w:t>
      </w:r>
      <w:r w:rsidR="00AD199E" w:rsidRPr="00D617DE">
        <w:rPr>
          <w:rFonts w:ascii="Avenir LT Std 55 Roman" w:hAnsi="Avenir LT Std 55 Roman"/>
        </w:rPr>
        <w:t>BAU scenario</w:t>
      </w:r>
      <w:r w:rsidRPr="00D617DE">
        <w:rPr>
          <w:rFonts w:ascii="Avenir LT Std 55 Roman" w:hAnsi="Avenir LT Std 55 Roman"/>
        </w:rPr>
        <w:t xml:space="preserve"> is initially expected to remain relatively flat as most diesel trucks already have PM filters and only limited additional reductions are expected from newer engines. Then PM</w:t>
      </w:r>
      <w:r w:rsidRPr="00D617DE">
        <w:rPr>
          <w:rFonts w:ascii="Avenir LT Std 55 Roman" w:hAnsi="Avenir LT Std 55 Roman"/>
          <w:vertAlign w:val="subscript"/>
        </w:rPr>
        <w:t>2.5</w:t>
      </w:r>
      <w:r w:rsidRPr="00D617DE">
        <w:rPr>
          <w:rFonts w:ascii="Avenir LT Std 55 Roman" w:hAnsi="Avenir LT Std 55 Roman"/>
        </w:rPr>
        <w:t xml:space="preserve"> emissions are expected to increase as projected VMT grows. With the </w:t>
      </w:r>
      <w:r w:rsidR="008406EC" w:rsidRPr="00D617DE">
        <w:rPr>
          <w:rFonts w:ascii="Avenir LT Std 55 Roman" w:hAnsi="Avenir LT Std 55 Roman"/>
        </w:rPr>
        <w:t>P</w:t>
      </w:r>
      <w:r w:rsidRPr="00D617DE">
        <w:rPr>
          <w:rFonts w:ascii="Avenir LT Std 55 Roman" w:hAnsi="Avenir LT Std 55 Roman"/>
        </w:rPr>
        <w:t xml:space="preserve">roposed </w:t>
      </w:r>
      <w:r w:rsidR="008406EC" w:rsidRPr="00D617DE">
        <w:rPr>
          <w:rFonts w:ascii="Avenir LT Std 55 Roman" w:hAnsi="Avenir LT Std 55 Roman"/>
        </w:rPr>
        <w:t>Project</w:t>
      </w:r>
      <w:r w:rsidRPr="00D617DE">
        <w:rPr>
          <w:rFonts w:ascii="Avenir LT Std 55 Roman" w:hAnsi="Avenir LT Std 55 Roman"/>
        </w:rPr>
        <w:t>, PM</w:t>
      </w:r>
      <w:r w:rsidRPr="00D617DE">
        <w:rPr>
          <w:rFonts w:ascii="Avenir LT Std 55 Roman" w:hAnsi="Avenir LT Std 55 Roman"/>
          <w:vertAlign w:val="subscript"/>
        </w:rPr>
        <w:t>2.5</w:t>
      </w:r>
      <w:r w:rsidRPr="00D617DE">
        <w:rPr>
          <w:rFonts w:ascii="Avenir LT Std 55 Roman" w:hAnsi="Avenir LT Std 55 Roman"/>
        </w:rPr>
        <w:t xml:space="preserve"> emissions are expected to decline rapidly until about 2042 and then slow as more regulated fleets make a full conversion to ZEVs.</w:t>
      </w:r>
      <w:r w:rsidRPr="00D617DE">
        <w:rPr>
          <w:rFonts w:ascii="Avenir LT Std 55 Roman" w:hAnsi="Avenir LT Std 55 Roman"/>
          <w:u w:val="single"/>
        </w:rPr>
        <w:t xml:space="preserve"> </w:t>
      </w:r>
      <w:r w:rsidR="00B45B5B" w:rsidRPr="00D617DE">
        <w:rPr>
          <w:rFonts w:ascii="Avenir LT Std 55 Roman" w:hAnsi="Avenir LT Std 55 Roman"/>
          <w:u w:val="single"/>
        </w:rPr>
        <w:t>The 2021 CEQA Baseline represents the existing conditions of PM</w:t>
      </w:r>
      <w:r w:rsidR="00B45B5B" w:rsidRPr="00D617DE">
        <w:rPr>
          <w:rFonts w:ascii="Avenir LT Std 55 Roman" w:hAnsi="Avenir LT Std 55 Roman"/>
          <w:u w:val="single"/>
          <w:vertAlign w:val="subscript"/>
        </w:rPr>
        <w:t xml:space="preserve">2.5 </w:t>
      </w:r>
      <w:r w:rsidR="00B45B5B" w:rsidRPr="00D617DE">
        <w:rPr>
          <w:rFonts w:ascii="Avenir LT Std 55 Roman" w:hAnsi="Avenir LT Std 55 Roman"/>
          <w:u w:val="single"/>
        </w:rPr>
        <w:t xml:space="preserve">estimated at 6.0 </w:t>
      </w:r>
      <w:proofErr w:type="spellStart"/>
      <w:r w:rsidR="00B45B5B" w:rsidRPr="00D617DE">
        <w:rPr>
          <w:rFonts w:ascii="Avenir LT Std 55 Roman" w:hAnsi="Avenir LT Std 55 Roman"/>
          <w:u w:val="single"/>
        </w:rPr>
        <w:t>tpd</w:t>
      </w:r>
      <w:proofErr w:type="spellEnd"/>
      <w:r w:rsidR="00B45B5B" w:rsidRPr="00D617DE">
        <w:rPr>
          <w:rFonts w:ascii="Avenir LT Std 55 Roman" w:hAnsi="Avenir LT Std 55 Roman"/>
          <w:u w:val="single"/>
        </w:rPr>
        <w:t xml:space="preserve"> in 2021.</w:t>
      </w:r>
      <w:r w:rsidRPr="00D617DE">
        <w:rPr>
          <w:rFonts w:ascii="Avenir LT Std 55 Roman" w:hAnsi="Avenir LT Std 55 Roman"/>
        </w:rPr>
        <w:t xml:space="preserve"> Under the </w:t>
      </w:r>
      <w:r w:rsidR="00AD199E" w:rsidRPr="00D617DE">
        <w:rPr>
          <w:rFonts w:ascii="Avenir LT Std 55 Roman" w:hAnsi="Avenir LT Std 55 Roman"/>
        </w:rPr>
        <w:t>BAU scenario</w:t>
      </w:r>
      <w:r w:rsidRPr="00D617DE">
        <w:rPr>
          <w:rFonts w:ascii="Avenir LT Std 55 Roman" w:hAnsi="Avenir LT Std 55 Roman"/>
        </w:rPr>
        <w:t>, PM</w:t>
      </w:r>
      <w:r w:rsidRPr="00D617DE">
        <w:rPr>
          <w:rFonts w:ascii="Avenir LT Std 55 Roman" w:hAnsi="Avenir LT Std 55 Roman"/>
          <w:vertAlign w:val="subscript"/>
        </w:rPr>
        <w:t>2.5</w:t>
      </w:r>
      <w:r w:rsidRPr="00D617DE">
        <w:rPr>
          <w:rFonts w:ascii="Avenir LT Std 55 Roman" w:hAnsi="Avenir LT Std 55 Roman"/>
        </w:rPr>
        <w:t xml:space="preserve"> emissions are expected to increase from </w:t>
      </w:r>
      <w:r w:rsidRPr="00D617DE">
        <w:rPr>
          <w:rFonts w:ascii="Avenir LT Std 55 Roman" w:hAnsi="Avenir LT Std 55 Roman"/>
          <w:strike/>
        </w:rPr>
        <w:t>5.4</w:t>
      </w:r>
      <w:r w:rsidR="001850C5" w:rsidRPr="00D617DE">
        <w:rPr>
          <w:rFonts w:ascii="Avenir LT Std 55 Roman" w:hAnsi="Avenir LT Std 55 Roman"/>
        </w:rPr>
        <w:t xml:space="preserve"> </w:t>
      </w:r>
      <w:r w:rsidR="001850C5" w:rsidRPr="00D617DE">
        <w:rPr>
          <w:rFonts w:ascii="Avenir LT Std 55 Roman" w:hAnsi="Avenir LT Std 55 Roman"/>
          <w:u w:val="single"/>
        </w:rPr>
        <w:t>5.07</w:t>
      </w:r>
      <w:r w:rsidRPr="00D617DE">
        <w:rPr>
          <w:rFonts w:ascii="Avenir LT Std 55 Roman" w:hAnsi="Avenir LT Std 55 Roman"/>
        </w:rPr>
        <w:t xml:space="preserve"> </w:t>
      </w:r>
      <w:proofErr w:type="spellStart"/>
      <w:r w:rsidRPr="00D617DE">
        <w:rPr>
          <w:rFonts w:ascii="Avenir LT Std 55 Roman" w:hAnsi="Avenir LT Std 55 Roman"/>
        </w:rPr>
        <w:t>tpd</w:t>
      </w:r>
      <w:proofErr w:type="spellEnd"/>
      <w:r w:rsidRPr="00D617DE">
        <w:rPr>
          <w:rFonts w:ascii="Avenir LT Std 55 Roman" w:hAnsi="Avenir LT Std 55 Roman"/>
        </w:rPr>
        <w:t xml:space="preserve"> in 2024 to </w:t>
      </w:r>
      <w:r w:rsidRPr="00D617DE">
        <w:rPr>
          <w:rFonts w:ascii="Avenir LT Std 55 Roman" w:hAnsi="Avenir LT Std 55 Roman"/>
          <w:strike/>
        </w:rPr>
        <w:t>6.2</w:t>
      </w:r>
      <w:r w:rsidRPr="00D617DE">
        <w:rPr>
          <w:rFonts w:ascii="Avenir LT Std 55 Roman" w:hAnsi="Avenir LT Std 55 Roman"/>
        </w:rPr>
        <w:t xml:space="preserve"> </w:t>
      </w:r>
      <w:r w:rsidR="001850C5" w:rsidRPr="00D617DE">
        <w:rPr>
          <w:rFonts w:ascii="Avenir LT Std 55 Roman" w:hAnsi="Avenir LT Std 55 Roman"/>
          <w:u w:val="single"/>
        </w:rPr>
        <w:t xml:space="preserve">5.25 </w:t>
      </w:r>
      <w:proofErr w:type="spellStart"/>
      <w:r w:rsidRPr="00D617DE">
        <w:rPr>
          <w:rFonts w:ascii="Avenir LT Std 55 Roman" w:hAnsi="Avenir LT Std 55 Roman"/>
        </w:rPr>
        <w:t>tpd</w:t>
      </w:r>
      <w:proofErr w:type="spellEnd"/>
      <w:r w:rsidRPr="00D617DE">
        <w:rPr>
          <w:rFonts w:ascii="Avenir LT Std 55 Roman" w:hAnsi="Avenir LT Std 55 Roman"/>
        </w:rPr>
        <w:t xml:space="preserve"> in 2050. With the proposed regulation, PM</w:t>
      </w:r>
      <w:r w:rsidRPr="00D617DE">
        <w:rPr>
          <w:rFonts w:ascii="Avenir LT Std 55 Roman" w:hAnsi="Avenir LT Std 55 Roman"/>
          <w:vertAlign w:val="subscript"/>
        </w:rPr>
        <w:t>2.5</w:t>
      </w:r>
      <w:r w:rsidRPr="00D617DE">
        <w:rPr>
          <w:rFonts w:ascii="Avenir LT Std 55 Roman" w:hAnsi="Avenir LT Std 55 Roman"/>
        </w:rPr>
        <w:t xml:space="preserve"> emissions are expected to decrease from </w:t>
      </w:r>
      <w:r w:rsidRPr="00D617DE">
        <w:rPr>
          <w:rFonts w:ascii="Avenir LT Std 55 Roman" w:hAnsi="Avenir LT Std 55 Roman"/>
          <w:strike/>
        </w:rPr>
        <w:t>5.4</w:t>
      </w:r>
      <w:r w:rsidR="001850C5" w:rsidRPr="00D617DE">
        <w:rPr>
          <w:rFonts w:ascii="Avenir LT Std 55 Roman" w:hAnsi="Avenir LT Std 55 Roman"/>
        </w:rPr>
        <w:t xml:space="preserve"> </w:t>
      </w:r>
      <w:r w:rsidR="001850C5" w:rsidRPr="00D617DE">
        <w:rPr>
          <w:rFonts w:ascii="Avenir LT Std 55 Roman" w:hAnsi="Avenir LT Std 55 Roman"/>
          <w:u w:val="single"/>
        </w:rPr>
        <w:t>5.04</w:t>
      </w:r>
      <w:r w:rsidRPr="00D617DE">
        <w:rPr>
          <w:rFonts w:ascii="Avenir LT Std 55 Roman" w:hAnsi="Avenir LT Std 55 Roman"/>
        </w:rPr>
        <w:t xml:space="preserve"> </w:t>
      </w:r>
      <w:proofErr w:type="spellStart"/>
      <w:r w:rsidRPr="00D617DE">
        <w:rPr>
          <w:rFonts w:ascii="Avenir LT Std 55 Roman" w:hAnsi="Avenir LT Std 55 Roman"/>
        </w:rPr>
        <w:t>tpd</w:t>
      </w:r>
      <w:proofErr w:type="spellEnd"/>
      <w:r w:rsidRPr="00D617DE">
        <w:rPr>
          <w:rFonts w:ascii="Avenir LT Std 55 Roman" w:hAnsi="Avenir LT Std 55 Roman"/>
        </w:rPr>
        <w:t xml:space="preserve"> in 2024 to </w:t>
      </w:r>
      <w:r w:rsidRPr="00D617DE">
        <w:rPr>
          <w:rFonts w:ascii="Avenir LT Std 55 Roman" w:hAnsi="Avenir LT Std 55 Roman"/>
          <w:strike/>
        </w:rPr>
        <w:t>3.9</w:t>
      </w:r>
      <w:r w:rsidRPr="00D617DE">
        <w:rPr>
          <w:rFonts w:ascii="Avenir LT Std 55 Roman" w:hAnsi="Avenir LT Std 55 Roman"/>
        </w:rPr>
        <w:t xml:space="preserve"> </w:t>
      </w:r>
      <w:r w:rsidR="006F36DA" w:rsidRPr="00D617DE">
        <w:rPr>
          <w:rFonts w:ascii="Avenir LT Std 55 Roman" w:hAnsi="Avenir LT Std 55 Roman"/>
          <w:u w:val="single"/>
        </w:rPr>
        <w:t xml:space="preserve">3.45 </w:t>
      </w:r>
      <w:proofErr w:type="spellStart"/>
      <w:r w:rsidRPr="00D617DE">
        <w:rPr>
          <w:rFonts w:ascii="Avenir LT Std 55 Roman" w:hAnsi="Avenir LT Std 55 Roman"/>
        </w:rPr>
        <w:t>tpd</w:t>
      </w:r>
      <w:proofErr w:type="spellEnd"/>
      <w:r w:rsidRPr="00D617DE">
        <w:rPr>
          <w:rFonts w:ascii="Avenir LT Std 55 Roman" w:hAnsi="Avenir LT Std 55 Roman"/>
        </w:rPr>
        <w:t xml:space="preserve"> in 2050. Remaining emissions are largely due to vehicles not covered by the rule and other non-exhaust sources such as brake or tire wear.</w:t>
      </w:r>
    </w:p>
    <w:p w14:paraId="06F96E6D" w14:textId="7774B711" w:rsidR="00EA6915" w:rsidRPr="00D617DE" w:rsidRDefault="00EA6915" w:rsidP="00D16991">
      <w:pPr>
        <w:pStyle w:val="FigureTitle"/>
        <w:rPr>
          <w:rFonts w:ascii="Avenir LT Std 55 Roman" w:hAnsi="Avenir LT Std 55 Roman"/>
        </w:rPr>
      </w:pPr>
      <w:bookmarkStart w:id="225" w:name="_Ref107431197"/>
      <w:bookmarkStart w:id="226" w:name="_Toc110948540"/>
      <w:r w:rsidRPr="00D617DE">
        <w:rPr>
          <w:rFonts w:ascii="Avenir LT Std 55 Roman" w:hAnsi="Avenir LT Std 55 Roman"/>
        </w:rPr>
        <w:t xml:space="preserve">Figure </w:t>
      </w:r>
      <w:bookmarkEnd w:id="225"/>
      <w:r w:rsidRPr="00D617DE">
        <w:rPr>
          <w:rFonts w:ascii="Avenir LT Std 55 Roman" w:hAnsi="Avenir LT Std 55 Roman"/>
        </w:rPr>
        <w:t>2: Projected Statewide PM</w:t>
      </w:r>
      <w:r w:rsidRPr="00D617DE">
        <w:rPr>
          <w:rFonts w:ascii="Avenir LT Std 55 Roman" w:hAnsi="Avenir LT Std 55 Roman"/>
          <w:vertAlign w:val="subscript"/>
        </w:rPr>
        <w:t>2.5</w:t>
      </w:r>
      <w:r w:rsidRPr="00D617DE">
        <w:rPr>
          <w:rFonts w:ascii="Avenir LT Std 55 Roman" w:hAnsi="Avenir LT Std 55 Roman"/>
        </w:rPr>
        <w:t xml:space="preserve"> Tank-to-Wheel Emissions, </w:t>
      </w:r>
      <w:r w:rsidR="00AD199E" w:rsidRPr="00D617DE">
        <w:rPr>
          <w:rFonts w:ascii="Avenir LT Std 55 Roman" w:hAnsi="Avenir LT Std 55 Roman"/>
        </w:rPr>
        <w:t>BAU scenario</w:t>
      </w:r>
      <w:r w:rsidRPr="00D617DE">
        <w:rPr>
          <w:rFonts w:ascii="Avenir LT Std 55 Roman" w:hAnsi="Avenir LT Std 55 Roman"/>
        </w:rPr>
        <w:t xml:space="preserve"> and Proposed Regulation</w:t>
      </w:r>
      <w:bookmarkEnd w:id="226"/>
    </w:p>
    <w:p w14:paraId="0E9E6B26" w14:textId="7A9CA05C" w:rsidR="007B2869" w:rsidRPr="00D617DE" w:rsidRDefault="00E7759C" w:rsidP="001E2E53">
      <w:pPr>
        <w:pStyle w:val="Figure"/>
        <w:rPr>
          <w:rFonts w:ascii="Avenir LT Std 55 Roman" w:hAnsi="Avenir LT Std 55 Roman"/>
        </w:rPr>
      </w:pPr>
      <w:r w:rsidRPr="00D617DE">
        <w:rPr>
          <w:rFonts w:ascii="Avenir LT Std 55 Roman" w:hAnsi="Avenir LT Std 55 Roman"/>
          <w:strike/>
        </w:rPr>
        <mc:AlternateContent>
          <mc:Choice Requires="wps">
            <w:drawing>
              <wp:anchor distT="0" distB="0" distL="114300" distR="114300" simplePos="0" relativeHeight="251658242" behindDoc="0" locked="0" layoutInCell="1" allowOverlap="1" wp14:anchorId="0B004449" wp14:editId="0DAFA070">
                <wp:simplePos x="0" y="0"/>
                <wp:positionH relativeFrom="column">
                  <wp:posOffset>-184826</wp:posOffset>
                </wp:positionH>
                <wp:positionV relativeFrom="paragraph">
                  <wp:posOffset>1619791</wp:posOffset>
                </wp:positionV>
                <wp:extent cx="6623050" cy="0"/>
                <wp:effectExtent l="0" t="0" r="0" b="0"/>
                <wp:wrapNone/>
                <wp:docPr id="9" name="Straight Connector 9" descr="Horizontal line marking figure for deletion."/>
                <wp:cNvGraphicFramePr/>
                <a:graphic xmlns:a="http://schemas.openxmlformats.org/drawingml/2006/main">
                  <a:graphicData uri="http://schemas.microsoft.com/office/word/2010/wordprocessingShape">
                    <wps:wsp>
                      <wps:cNvCnPr/>
                      <wps:spPr>
                        <a:xfrm>
                          <a:off x="0" y="0"/>
                          <a:ext cx="66230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FBA41" id="Straight Connector 9" o:spid="_x0000_s1026" alt="Horizontal line marking figure for deletion."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127.55pt" to="506.9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" strokecolor="black [3040]"/>
            </w:pict>
          </mc:Fallback>
        </mc:AlternateContent>
      </w:r>
      <w:r w:rsidR="007B2869" w:rsidRPr="00D617DE">
        <w:rPr>
          <w:rFonts w:ascii="Avenir LT Std 55 Roman" w:hAnsi="Avenir LT Std 55 Roman"/>
          <w:shd w:val="clear" w:color="auto" w:fill="E6E6E6"/>
        </w:rPr>
        <w:drawing>
          <wp:inline distT="0" distB="0" distL="0" distR="0" wp14:anchorId="0CF39751" wp14:editId="15A6E597">
            <wp:extent cx="5943600" cy="3268980"/>
            <wp:effectExtent l="0" t="0" r="0" b="7620"/>
            <wp:docPr id="2" name="Chart 2" descr="Figure is marked for dele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87E3917" w14:textId="0EE68926" w:rsidR="00F47AFC" w:rsidRPr="00D617DE" w:rsidRDefault="004456A3" w:rsidP="00131179">
      <w:pPr>
        <w:pStyle w:val="BodyText12ptBefore"/>
        <w:rPr>
          <w:rFonts w:ascii="Avenir LT Std 55 Roman" w:hAnsi="Avenir LT Std 55 Roman"/>
        </w:rPr>
      </w:pPr>
      <w:r w:rsidRPr="00D617DE">
        <w:rPr>
          <w:rFonts w:ascii="Avenir LT Std 55 Roman" w:hAnsi="Avenir LT Std 55 Roman"/>
          <w:noProof/>
        </w:rPr>
        <w:drawing>
          <wp:inline distT="0" distB="0" distL="0" distR="0" wp14:anchorId="39579D4A" wp14:editId="5DEEBA90">
            <wp:extent cx="6296025" cy="4343400"/>
            <wp:effectExtent l="0" t="0" r="0" b="0"/>
            <wp:docPr id="4" name="Chart 4" descr="Time series line chart showing PM 2.5 Emissions for BAU forecast, CEQA Baseline and Proposed ACT Regulation from 2024 to 2050. Lines for BAU forecast and Proposed ACF Regulation starts at 5 tons per day and diverge in 2030 with BAU forecast increasing back to 5, and Proposed ACF Regulation decreasing to about 3.5 tons per day. CEQA baseline is a horizontal line at 6 tons per day.&#10;">
              <a:extLst xmlns:a="http://schemas.openxmlformats.org/drawingml/2006/main">
                <a:ext uri="{FF2B5EF4-FFF2-40B4-BE49-F238E27FC236}">
                  <a16:creationId xmlns:a16="http://schemas.microsoft.com/office/drawing/2014/main" id="{B6ED216B-5A43-3421-FF3F-485391BAFE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D6B1751" w14:textId="653EE258" w:rsidR="0019029D" w:rsidRPr="00D617DE" w:rsidRDefault="0019029D" w:rsidP="00131179">
      <w:pPr>
        <w:pStyle w:val="BodyText12ptBefore"/>
        <w:rPr>
          <w:rFonts w:ascii="Avenir LT Std 55 Roman" w:hAnsi="Avenir LT Std 55 Roman"/>
        </w:rPr>
      </w:pPr>
      <w:r w:rsidRPr="00D617DE">
        <w:rPr>
          <w:rFonts w:ascii="Avenir LT Std 55 Roman" w:hAnsi="Avenir LT Std 55 Roman"/>
        </w:rPr>
        <w:t>For more details regarding quantified emission reductions from the operations associated with the Proposed Project, see Appendix F of the ISOR.</w:t>
      </w:r>
      <w:r w:rsidR="00131179" w:rsidRPr="00D617DE">
        <w:rPr>
          <w:rFonts w:ascii="Avenir LT Std 55 Roman" w:hAnsi="Avenir LT Std 55 Roman"/>
        </w:rPr>
        <w:t xml:space="preserve"> </w:t>
      </w:r>
      <w:r w:rsidRPr="00D617DE">
        <w:rPr>
          <w:rFonts w:ascii="Avenir LT Std 55 Roman" w:hAnsi="Avenir LT Std 55 Roman"/>
        </w:rPr>
        <w:t>Overall, the Proposed Project is expected to considerably reduce emissions across the state, as set forth in detail in the Staff Report and in this EA. These emissions reductions would lead to substantial net improved health outcomes across the state, as described in the Staff Report.</w:t>
      </w:r>
    </w:p>
    <w:p w14:paraId="4B717671" w14:textId="5D696223" w:rsidR="00641E01" w:rsidRPr="00D617DE" w:rsidRDefault="00641E01" w:rsidP="00131179">
      <w:pPr>
        <w:pStyle w:val="BodyText12ptBefore"/>
        <w:rPr>
          <w:rFonts w:ascii="Avenir LT Std 55 Roman" w:hAnsi="Avenir LT Std 55 Roman"/>
        </w:rPr>
      </w:pPr>
      <w:r w:rsidRPr="00D617DE">
        <w:rPr>
          <w:rFonts w:ascii="Avenir LT Std 55 Roman" w:eastAsia="Yu Gothic UI" w:hAnsi="Avenir LT Std 55 Roman"/>
        </w:rPr>
        <w:t xml:space="preserve">With respect to odors, implementation of the Proposed Project would not include activities or processes that are associated with major odor sources (e.g., landfills, wastewater treatment facilities, petroleum refineries, </w:t>
      </w:r>
      <w:r w:rsidR="00A62121" w:rsidRPr="00D617DE">
        <w:rPr>
          <w:rFonts w:ascii="Avenir LT Std 55 Roman" w:eastAsia="Yu Gothic UI" w:hAnsi="Avenir LT Std 55 Roman"/>
        </w:rPr>
        <w:t xml:space="preserve">or </w:t>
      </w:r>
      <w:r w:rsidRPr="00D617DE">
        <w:rPr>
          <w:rFonts w:ascii="Avenir LT Std 55 Roman" w:eastAsia="Yu Gothic UI" w:hAnsi="Avenir LT Std 55 Roman"/>
        </w:rPr>
        <w:t xml:space="preserve">rendering plants). </w:t>
      </w:r>
      <w:r w:rsidR="003B4DAE" w:rsidRPr="00D617DE">
        <w:rPr>
          <w:rFonts w:ascii="Avenir LT Std 55 Roman" w:eastAsia="Yu Gothic UI" w:hAnsi="Avenir LT Std 55 Roman"/>
        </w:rPr>
        <w:t xml:space="preserve">Therefore, </w:t>
      </w:r>
      <w:r w:rsidRPr="00D617DE" w:rsidDel="00072902">
        <w:rPr>
          <w:rFonts w:ascii="Avenir LT Std 55 Roman" w:eastAsia="Yu Gothic UI" w:hAnsi="Avenir LT Std 55 Roman"/>
        </w:rPr>
        <w:t xml:space="preserve">the Proposed Amendments </w:t>
      </w:r>
      <w:r w:rsidRPr="00D617DE">
        <w:rPr>
          <w:rFonts w:ascii="Avenir LT Std 55 Roman" w:eastAsia="Yu Gothic UI" w:hAnsi="Avenir LT Std 55 Roman"/>
        </w:rPr>
        <w:t xml:space="preserve">would </w:t>
      </w:r>
      <w:r w:rsidRPr="00D617DE" w:rsidDel="00072902">
        <w:rPr>
          <w:rFonts w:ascii="Avenir LT Std 55 Roman" w:eastAsia="Yu Gothic UI" w:hAnsi="Avenir LT Std 55 Roman"/>
        </w:rPr>
        <w:t xml:space="preserve">not </w:t>
      </w:r>
      <w:r w:rsidRPr="00D617DE">
        <w:rPr>
          <w:rFonts w:ascii="Avenir LT Std 55 Roman" w:eastAsia="Yu Gothic UI" w:hAnsi="Avenir LT Std 55 Roman"/>
        </w:rPr>
        <w:t xml:space="preserve">be </w:t>
      </w:r>
      <w:r w:rsidRPr="00D617DE" w:rsidDel="00072902">
        <w:rPr>
          <w:rFonts w:ascii="Avenir LT Std 55 Roman" w:eastAsia="Yu Gothic UI" w:hAnsi="Avenir LT Std 55 Roman"/>
        </w:rPr>
        <w:t>expected to result in</w:t>
      </w:r>
      <w:r w:rsidRPr="00D617DE" w:rsidDel="00D662BD">
        <w:rPr>
          <w:rFonts w:ascii="Avenir LT Std 55 Roman" w:eastAsia="Yu Gothic UI" w:hAnsi="Avenir LT Std 55 Roman"/>
        </w:rPr>
        <w:t xml:space="preserve"> </w:t>
      </w:r>
      <w:r w:rsidR="003B4DAE" w:rsidRPr="00D617DE">
        <w:rPr>
          <w:rFonts w:ascii="Avenir LT Std 55 Roman" w:eastAsia="Yu Gothic UI" w:hAnsi="Avenir LT Std 55 Roman"/>
        </w:rPr>
        <w:t>the exposure of</w:t>
      </w:r>
      <w:r w:rsidRPr="00D617DE">
        <w:rPr>
          <w:rFonts w:ascii="Avenir LT Std 55 Roman" w:eastAsia="Yu Gothic UI" w:hAnsi="Avenir LT Std 55 Roman"/>
        </w:rPr>
        <w:t xml:space="preserve"> a substantial number of people </w:t>
      </w:r>
      <w:r w:rsidR="003B4DAE" w:rsidRPr="00D617DE">
        <w:rPr>
          <w:rFonts w:ascii="Avenir LT Std 55 Roman" w:eastAsia="Yu Gothic UI" w:hAnsi="Avenir LT Std 55 Roman"/>
        </w:rPr>
        <w:t>t</w:t>
      </w:r>
      <w:r w:rsidRPr="00D617DE">
        <w:rPr>
          <w:rFonts w:ascii="Avenir LT Std 55 Roman" w:eastAsia="Yu Gothic UI" w:hAnsi="Avenir LT Std 55 Roman"/>
        </w:rPr>
        <w:t>o odors.</w:t>
      </w:r>
    </w:p>
    <w:p w14:paraId="3C2D6A57" w14:textId="7D20DD0B" w:rsidR="0019029D" w:rsidRPr="00D617DE" w:rsidRDefault="0019029D" w:rsidP="0019029D">
      <w:pPr>
        <w:pStyle w:val="BodyText"/>
        <w:rPr>
          <w:rFonts w:ascii="Avenir LT Std 55 Roman" w:hAnsi="Avenir LT Std 55 Roman"/>
          <w:b/>
          <w:bCs/>
        </w:rPr>
      </w:pPr>
      <w:r w:rsidRPr="00D617DE">
        <w:rPr>
          <w:rFonts w:ascii="Avenir LT Std 55 Roman" w:hAnsi="Avenir LT Std 55 Roman"/>
        </w:rPr>
        <w:t>Implementation of the Proposed Project would minimize emissions associated from light-duty delivery vehicles</w:t>
      </w:r>
      <w:r w:rsidR="003D0381" w:rsidRPr="00D617DE">
        <w:rPr>
          <w:rFonts w:ascii="Avenir LT Std 55 Roman" w:hAnsi="Avenir LT Std 55 Roman"/>
        </w:rPr>
        <w:t xml:space="preserve">, </w:t>
      </w:r>
      <w:r w:rsidRPr="00D617DE">
        <w:rPr>
          <w:rFonts w:ascii="Avenir LT Std 55 Roman" w:hAnsi="Avenir LT Std 55 Roman"/>
        </w:rPr>
        <w:t>medium-duty</w:t>
      </w:r>
      <w:r w:rsidR="003D0381" w:rsidRPr="00D617DE">
        <w:rPr>
          <w:rFonts w:ascii="Avenir LT Std 55 Roman" w:hAnsi="Avenir LT Std 55 Roman"/>
        </w:rPr>
        <w:t xml:space="preserve">, and heavy-duty </w:t>
      </w:r>
      <w:r w:rsidRPr="00D617DE">
        <w:rPr>
          <w:rFonts w:ascii="Avenir LT Std 55 Roman" w:hAnsi="Avenir LT Std 55 Roman"/>
        </w:rPr>
        <w:t xml:space="preserve">vehicles and would assist the State in meeting the NAAQS and CAAQS both regionally and statewide. As discussed in detail in the Staff Report, emission reductions resulting from the implementation of the Proposed Program are expected to far outweigh any long-term operational-related emissions increases and would result in high net positive overall health benefits over the life of the Proposed Program. For these reasons, long-term operational-related air quality impacts would be </w:t>
      </w:r>
      <w:r w:rsidRPr="00D617DE">
        <w:rPr>
          <w:rFonts w:ascii="Avenir LT Std 55 Roman" w:hAnsi="Avenir LT Std 55 Roman"/>
          <w:b/>
          <w:bCs/>
        </w:rPr>
        <w:t xml:space="preserve">beneficial. </w:t>
      </w:r>
    </w:p>
    <w:p w14:paraId="28DF76B7" w14:textId="2C804607" w:rsidR="00CC5814" w:rsidRPr="00D617DE" w:rsidRDefault="00CC5814" w:rsidP="009035FA">
      <w:pPr>
        <w:pStyle w:val="Heading3"/>
        <w:rPr>
          <w:rFonts w:ascii="Avenir LT Std 55 Roman" w:hAnsi="Avenir LT Std 55 Roman"/>
        </w:rPr>
      </w:pPr>
      <w:bookmarkStart w:id="227" w:name="_Toc110941012"/>
      <w:bookmarkStart w:id="228" w:name="_Toc110941155"/>
      <w:bookmarkStart w:id="229" w:name="_Toc110948436"/>
      <w:bookmarkStart w:id="230" w:name="_Toc18066557"/>
      <w:bookmarkStart w:id="231" w:name="_Toc71723460"/>
      <w:bookmarkStart w:id="232" w:name="_Toc130242426"/>
      <w:bookmarkStart w:id="233" w:name="_Hlk511204484"/>
      <w:bookmarkEnd w:id="227"/>
      <w:bookmarkEnd w:id="228"/>
      <w:bookmarkEnd w:id="229"/>
      <w:r w:rsidRPr="00D617DE">
        <w:rPr>
          <w:rFonts w:ascii="Avenir LT Std 55 Roman" w:hAnsi="Avenir LT Std 55 Roman"/>
        </w:rPr>
        <w:t>Biological Resources</w:t>
      </w:r>
      <w:bookmarkEnd w:id="230"/>
      <w:bookmarkEnd w:id="231"/>
      <w:bookmarkEnd w:id="232"/>
    </w:p>
    <w:p w14:paraId="1FDA0C6B" w14:textId="77777777" w:rsidR="003932E4" w:rsidRPr="00D617DE" w:rsidRDefault="002D15B8" w:rsidP="009035FA">
      <w:pPr>
        <w:pStyle w:val="ImpactNo"/>
        <w:rPr>
          <w:rFonts w:ascii="Avenir LT Std 55 Roman" w:hAnsi="Avenir LT Std 55 Roman"/>
        </w:rPr>
      </w:pPr>
      <w:bookmarkStart w:id="234" w:name="_Toc506533388"/>
      <w:bookmarkStart w:id="235" w:name="_Hlk510753537"/>
      <w:r w:rsidRPr="00D617DE">
        <w:rPr>
          <w:rFonts w:ascii="Avenir LT Std 55 Roman" w:hAnsi="Avenir LT Std 55 Roman"/>
        </w:rPr>
        <w:t>Impact 4-1</w:t>
      </w:r>
      <w:r w:rsidR="006E406B" w:rsidRPr="00D617DE">
        <w:rPr>
          <w:rFonts w:ascii="Avenir LT Std 55 Roman" w:hAnsi="Avenir LT Std 55 Roman"/>
        </w:rPr>
        <w:t>:</w:t>
      </w:r>
      <w:r w:rsidRPr="00D617DE">
        <w:rPr>
          <w:rFonts w:ascii="Avenir LT Std 55 Roman" w:hAnsi="Avenir LT Std 55 Roman"/>
        </w:rPr>
        <w:t xml:space="preserve"> Short-Term Construction-Related Effects to Biological Resources</w:t>
      </w:r>
      <w:bookmarkEnd w:id="234"/>
    </w:p>
    <w:p w14:paraId="16600A29" w14:textId="1F0BF34B" w:rsidR="00425F6B" w:rsidRPr="00D617DE" w:rsidRDefault="00F60358" w:rsidP="00930B0F">
      <w:pPr>
        <w:pStyle w:val="BodyText"/>
        <w:rPr>
          <w:rFonts w:ascii="Avenir LT Std 55 Roman" w:hAnsi="Avenir LT Std 55 Roman"/>
        </w:rPr>
      </w:pPr>
      <w:r w:rsidRPr="00D617DE">
        <w:rPr>
          <w:rFonts w:ascii="Avenir LT Std 55 Roman" w:hAnsi="Avenir LT Std 55 Roman"/>
        </w:rPr>
        <w:t>Implementation of the Proposed Project could result in an increase in manufacturing and associated facilities to increase the supply of ZE</w:t>
      </w:r>
      <w:r w:rsidR="001D4552" w:rsidRPr="00D617DE">
        <w:rPr>
          <w:rFonts w:ascii="Avenir LT Std 55 Roman" w:hAnsi="Avenir LT Std 55 Roman"/>
        </w:rPr>
        <w:t>V</w:t>
      </w:r>
      <w:r w:rsidRPr="00D617DE">
        <w:rPr>
          <w:rFonts w:ascii="Avenir LT Std 55 Roman" w:hAnsi="Avenir LT Std 55 Roman"/>
        </w:rPr>
        <w:t>s</w:t>
      </w:r>
      <w:r w:rsidR="00CE1A1C" w:rsidRPr="00D617DE">
        <w:rPr>
          <w:rFonts w:ascii="Avenir LT Std 55 Roman" w:hAnsi="Avenir LT Std 55 Roman"/>
        </w:rPr>
        <w:t xml:space="preserve"> along with a decrease in</w:t>
      </w:r>
      <w:r w:rsidR="0050562F" w:rsidRPr="00D617DE">
        <w:rPr>
          <w:rFonts w:ascii="Avenir LT Std 55 Roman" w:hAnsi="Avenir LT Std 55 Roman"/>
        </w:rPr>
        <w:t xml:space="preserve"> the use of </w:t>
      </w:r>
      <w:r w:rsidR="00066762" w:rsidRPr="00D617DE">
        <w:rPr>
          <w:rFonts w:ascii="Avenir LT Std 55 Roman" w:hAnsi="Avenir LT Std 55 Roman"/>
        </w:rPr>
        <w:t>existing ICE vehicle facilities</w:t>
      </w:r>
      <w:r w:rsidRPr="00D617DE">
        <w:rPr>
          <w:rFonts w:ascii="Avenir LT Std 55 Roman" w:hAnsi="Avenir LT Std 55 Roman"/>
        </w:rPr>
        <w:t xml:space="preserve">, along with construction of new hydrogen fueling stations and electric vehicle charging stations to support </w:t>
      </w:r>
      <w:r w:rsidR="001D4552" w:rsidRPr="00D617DE">
        <w:rPr>
          <w:rFonts w:ascii="Avenir LT Std 55 Roman" w:hAnsi="Avenir LT Std 55 Roman"/>
        </w:rPr>
        <w:t xml:space="preserve">ZEV </w:t>
      </w:r>
      <w:r w:rsidRPr="00D617DE">
        <w:rPr>
          <w:rFonts w:ascii="Avenir LT Std 55 Roman" w:hAnsi="Avenir LT Std 55 Roman"/>
        </w:rPr>
        <w:t>operations and associated increase in hydrogen fuel supply and transportation</w:t>
      </w:r>
      <w:r w:rsidR="00BB748B" w:rsidRPr="00D617DE">
        <w:rPr>
          <w:rFonts w:ascii="Avenir LT Std 55 Roman" w:hAnsi="Avenir LT Std 55 Roman"/>
        </w:rPr>
        <w:t xml:space="preserve"> and decreased use of </w:t>
      </w:r>
      <w:r w:rsidR="00683630" w:rsidRPr="00D617DE">
        <w:rPr>
          <w:rFonts w:ascii="Avenir LT Std 55 Roman" w:hAnsi="Avenir LT Std 55 Roman"/>
        </w:rPr>
        <w:t>combustion fuels</w:t>
      </w:r>
      <w:r w:rsidRPr="00D617DE">
        <w:rPr>
          <w:rFonts w:ascii="Avenir LT Std 55 Roman" w:hAnsi="Avenir LT Std 55 Roman"/>
        </w:rPr>
        <w:t xml:space="preserve">. </w:t>
      </w:r>
      <w:r w:rsidR="00CC5814" w:rsidRPr="00D617DE">
        <w:rPr>
          <w:rFonts w:ascii="Avenir LT Std 55 Roman" w:hAnsi="Avenir LT Std 55 Roman"/>
        </w:rPr>
        <w:t xml:space="preserve">Construction of new </w:t>
      </w:r>
      <w:r w:rsidR="00980B32" w:rsidRPr="00D617DE">
        <w:rPr>
          <w:rFonts w:ascii="Avenir LT Std 55 Roman" w:hAnsi="Avenir LT Std 55 Roman"/>
        </w:rPr>
        <w:t xml:space="preserve">recycling and manufacturing </w:t>
      </w:r>
      <w:r w:rsidR="004A5481" w:rsidRPr="00D617DE">
        <w:rPr>
          <w:rFonts w:ascii="Avenir LT Std 55 Roman" w:hAnsi="Avenir LT Std 55 Roman"/>
        </w:rPr>
        <w:t xml:space="preserve">facilities </w:t>
      </w:r>
      <w:r w:rsidR="00CC5814" w:rsidRPr="00D617DE">
        <w:rPr>
          <w:rFonts w:ascii="Avenir LT Std 55 Roman" w:hAnsi="Avenir LT Std 55 Roman"/>
        </w:rPr>
        <w:t>could require disturbance of undeveloped area, such as clearing of vegetation, earth movement and grading, trenching for utility lines, erection of new buildings, and paving of parking lots, delivery areas, and roadways</w:t>
      </w:r>
      <w:r w:rsidR="005115C2" w:rsidRPr="00D617DE">
        <w:rPr>
          <w:rFonts w:ascii="Avenir LT Std 55 Roman" w:hAnsi="Avenir LT Std 55 Roman"/>
        </w:rPr>
        <w:t xml:space="preserve">. </w:t>
      </w:r>
      <w:r w:rsidR="00CC5814" w:rsidRPr="00D617DE">
        <w:rPr>
          <w:rFonts w:ascii="Avenir LT Std 55 Roman" w:hAnsi="Avenir LT Std 55 Roman"/>
        </w:rPr>
        <w:t xml:space="preserve">These activities would have the potential to adversely affect biological resources (e.g., species, habitat) </w:t>
      </w:r>
      <w:r w:rsidR="00FA4AE3" w:rsidRPr="00D617DE">
        <w:rPr>
          <w:rFonts w:ascii="Avenir LT Std 55 Roman" w:hAnsi="Avenir LT Std 55 Roman"/>
        </w:rPr>
        <w:t>through</w:t>
      </w:r>
      <w:r w:rsidR="00CC5814" w:rsidRPr="00D617DE">
        <w:rPr>
          <w:rFonts w:ascii="Avenir LT Std 55 Roman" w:hAnsi="Avenir LT Std 55 Roman"/>
        </w:rPr>
        <w:t xml:space="preserve"> </w:t>
      </w:r>
      <w:r w:rsidR="00425F6B" w:rsidRPr="00D617DE">
        <w:rPr>
          <w:rFonts w:ascii="Avenir LT Std 55 Roman" w:hAnsi="Avenir LT Std 55 Roman"/>
        </w:rPr>
        <w:t xml:space="preserve">direct mortality of individual plants and animals </w:t>
      </w:r>
      <w:r w:rsidR="002222DA" w:rsidRPr="00D617DE">
        <w:rPr>
          <w:rFonts w:ascii="Avenir LT Std 55 Roman" w:hAnsi="Avenir LT Std 55 Roman"/>
        </w:rPr>
        <w:t xml:space="preserve">and </w:t>
      </w:r>
      <w:r w:rsidR="00425F6B" w:rsidRPr="00D617DE">
        <w:rPr>
          <w:rFonts w:ascii="Avenir LT Std 55 Roman" w:hAnsi="Avenir LT Std 55 Roman"/>
        </w:rPr>
        <w:t xml:space="preserve">from destruction of dens, burrows, or nests through ground compaction, ground disturbance, or </w:t>
      </w:r>
      <w:r w:rsidR="002222DA" w:rsidRPr="00D617DE">
        <w:rPr>
          <w:rFonts w:ascii="Avenir LT Std 55 Roman" w:hAnsi="Avenir LT Std 55 Roman"/>
        </w:rPr>
        <w:t xml:space="preserve">debris and </w:t>
      </w:r>
      <w:r w:rsidR="00425F6B" w:rsidRPr="00D617DE">
        <w:rPr>
          <w:rFonts w:ascii="Avenir LT Std 55 Roman" w:hAnsi="Avenir LT Std 55 Roman"/>
        </w:rPr>
        <w:t>vegetation removal. Indirect impacts to species could result from construction noise disturbance that might cause nest or den abandonment and loss of reproductive or foraging potential around the site during construction, transportation, or destruction of equipment and existing structures.</w:t>
      </w:r>
    </w:p>
    <w:p w14:paraId="592D9796" w14:textId="4D29FF03" w:rsidR="006B2C1B" w:rsidRPr="00D617DE" w:rsidRDefault="006B2C1B" w:rsidP="006B2C1B">
      <w:pPr>
        <w:pStyle w:val="BodyText"/>
        <w:rPr>
          <w:rFonts w:ascii="Avenir LT Std 55 Roman" w:hAnsi="Avenir LT Std 55 Roman"/>
        </w:rPr>
      </w:pPr>
      <w:r w:rsidRPr="00D617DE">
        <w:rPr>
          <w:rFonts w:ascii="Avenir LT Std 55 Roman" w:hAnsi="Avenir LT Std 55 Roman"/>
        </w:rPr>
        <w:t xml:space="preserve">Overall, implementation and compliance with the Proposed </w:t>
      </w:r>
      <w:r w:rsidR="00D513BC" w:rsidRPr="00D617DE">
        <w:rPr>
          <w:rFonts w:ascii="Avenir LT Std 55 Roman" w:hAnsi="Avenir LT Std 55 Roman"/>
        </w:rPr>
        <w:t>Project</w:t>
      </w:r>
      <w:r w:rsidRPr="00D617DE">
        <w:rPr>
          <w:rFonts w:ascii="Avenir LT Std 55 Roman" w:hAnsi="Avenir LT Std 55 Roman"/>
        </w:rPr>
        <w:t xml:space="preserve"> could result in potentially significant impacts to biological resources. Depending on the regulatory status of the species (e.g., listed as endangered under the Endangered Species Acts), and the nature of the habitat disturbance, compliance with permitting requirements under the National Environmental Policy Act, the federal or state Endangered Species Act, Migratory Bird Treaty Act, Clean Water Act Section 404, or related state or local laws would be required. It is expected that potential impacts to special-status species and sensitive habitats would be minimized through compliance with the </w:t>
      </w:r>
      <w:proofErr w:type="gramStart"/>
      <w:r w:rsidRPr="00D617DE">
        <w:rPr>
          <w:rFonts w:ascii="Avenir LT Std 55 Roman" w:hAnsi="Avenir LT Std 55 Roman"/>
        </w:rPr>
        <w:t>aforementioned protective</w:t>
      </w:r>
      <w:proofErr w:type="gramEnd"/>
      <w:r w:rsidRPr="00D617DE">
        <w:rPr>
          <w:rFonts w:ascii="Avenir LT Std 55 Roman" w:hAnsi="Avenir LT Std 55 Roman"/>
        </w:rPr>
        <w:t xml:space="preserve"> regulations; however, the terms of permits obtained under these regulations are unknown as are the precise locations at which construction work would occur. Moreover, it is beyond the authority of CARB to enforce such compliance. Therefore, short-term construction-related biological resources impacts could be potentially significant.</w:t>
      </w:r>
    </w:p>
    <w:p w14:paraId="0D4E1086" w14:textId="77777777" w:rsidR="00251609" w:rsidRPr="00D617DE" w:rsidRDefault="00B175B0" w:rsidP="009035FA">
      <w:pPr>
        <w:pStyle w:val="BodyText"/>
        <w:rPr>
          <w:rFonts w:ascii="Avenir LT Std 55 Roman" w:hAnsi="Avenir LT Std 55 Roman"/>
        </w:rPr>
      </w:pPr>
      <w:r w:rsidRPr="00D617DE">
        <w:rPr>
          <w:rFonts w:ascii="Avenir LT Std 55 Roman" w:hAnsi="Avenir LT Std 55 Roman"/>
        </w:rPr>
        <w:t>Therefore, s</w:t>
      </w:r>
      <w:r w:rsidR="00251609" w:rsidRPr="00D617DE">
        <w:rPr>
          <w:rFonts w:ascii="Avenir LT Std 55 Roman" w:hAnsi="Avenir LT Std 55 Roman"/>
        </w:rPr>
        <w:t xml:space="preserve">hort-term construction-related effects to biological resources associated with the Proposed Project </w:t>
      </w:r>
      <w:r w:rsidR="00B2288E" w:rsidRPr="00D617DE">
        <w:rPr>
          <w:rFonts w:ascii="Avenir LT Std 55 Roman" w:hAnsi="Avenir LT Std 55 Roman"/>
        </w:rPr>
        <w:t>c</w:t>
      </w:r>
      <w:r w:rsidR="00251609" w:rsidRPr="00D617DE">
        <w:rPr>
          <w:rFonts w:ascii="Avenir LT Std 55 Roman" w:hAnsi="Avenir LT Std 55 Roman"/>
        </w:rPr>
        <w:t>ould be potentially significant</w:t>
      </w:r>
      <w:r w:rsidR="00126678" w:rsidRPr="00D617DE">
        <w:rPr>
          <w:rFonts w:ascii="Avenir LT Std 55 Roman" w:hAnsi="Avenir LT Std 55 Roman"/>
        </w:rPr>
        <w:t>.</w:t>
      </w:r>
    </w:p>
    <w:p w14:paraId="06DC94F0" w14:textId="77777777" w:rsidR="00251609" w:rsidRPr="00D617DE" w:rsidRDefault="00251609" w:rsidP="009035FA">
      <w:pPr>
        <w:pStyle w:val="BodyText"/>
        <w:rPr>
          <w:rFonts w:ascii="Avenir LT Std 55 Roman" w:hAnsi="Avenir LT Std 55 Roman"/>
        </w:rPr>
      </w:pPr>
      <w:r w:rsidRPr="00D617DE">
        <w:rPr>
          <w:rFonts w:ascii="Avenir LT Std 55 Roman" w:hAnsi="Avenir LT Std 55 Roman"/>
        </w:rPr>
        <w:t xml:space="preserve">Potential construction-related biological resources impacts could be reduced to a less-than-significant level by mitigation that can and should be implemented by local lead </w:t>
      </w:r>
      <w:proofErr w:type="gramStart"/>
      <w:r w:rsidRPr="00D617DE">
        <w:rPr>
          <w:rFonts w:ascii="Avenir LT Std 55 Roman" w:hAnsi="Avenir LT Std 55 Roman"/>
        </w:rPr>
        <w:t>agencies, but</w:t>
      </w:r>
      <w:proofErr w:type="gramEnd"/>
      <w:r w:rsidRPr="00D617DE">
        <w:rPr>
          <w:rFonts w:ascii="Avenir LT Std 55 Roman" w:hAnsi="Avenir LT Std 55 Roman"/>
        </w:rPr>
        <w:t xml:space="preserve"> is beyond the authority of CARB and not within its purview.</w:t>
      </w:r>
    </w:p>
    <w:p w14:paraId="574A6DC3" w14:textId="77777777" w:rsidR="00CC5814" w:rsidRPr="00D617DE" w:rsidRDefault="002D15B8" w:rsidP="009035FA">
      <w:pPr>
        <w:pStyle w:val="Mitigationtitle"/>
        <w:rPr>
          <w:rFonts w:ascii="Avenir LT Std 55 Roman" w:hAnsi="Avenir LT Std 55 Roman"/>
        </w:rPr>
      </w:pPr>
      <w:r w:rsidRPr="00D617DE">
        <w:rPr>
          <w:rFonts w:ascii="Avenir LT Std 55 Roman" w:hAnsi="Avenir LT Std 55 Roman"/>
        </w:rPr>
        <w:t>Mitigation Measure 4-1</w:t>
      </w:r>
    </w:p>
    <w:p w14:paraId="5D61C2FB" w14:textId="51336715" w:rsidR="00CC5814" w:rsidRPr="00D617DE" w:rsidRDefault="00CC5814" w:rsidP="009035FA">
      <w:pPr>
        <w:pStyle w:val="BodyText"/>
        <w:rPr>
          <w:rFonts w:ascii="Avenir LT Std 55 Roman" w:hAnsi="Avenir LT Std 55 Roman"/>
          <w:spacing w:val="-2"/>
        </w:rPr>
      </w:pPr>
      <w:r w:rsidRPr="00D617DE">
        <w:rPr>
          <w:rFonts w:ascii="Avenir LT Std 55 Roman" w:hAnsi="Avenir LT Std 55 Roman"/>
          <w:spacing w:val="-2"/>
        </w:rPr>
        <w:t xml:space="preserve">The Regulatory Setting </w:t>
      </w:r>
      <w:r w:rsidR="00770CDC" w:rsidRPr="00D617DE">
        <w:rPr>
          <w:rFonts w:ascii="Avenir LT Std 55 Roman" w:hAnsi="Avenir LT Std 55 Roman"/>
          <w:spacing w:val="-2"/>
        </w:rPr>
        <w:t xml:space="preserve">in Attachment A </w:t>
      </w:r>
      <w:r w:rsidRPr="00D617DE">
        <w:rPr>
          <w:rFonts w:ascii="Avenir LT Std 55 Roman" w:hAnsi="Avenir LT Std 55 Roman"/>
          <w:spacing w:val="-2"/>
        </w:rPr>
        <w:t>includes, but is not limited to, applicable laws</w:t>
      </w:r>
      <w:r w:rsidR="006E406B" w:rsidRPr="00D617DE">
        <w:rPr>
          <w:rFonts w:ascii="Avenir LT Std 55 Roman" w:hAnsi="Avenir LT Std 55 Roman"/>
          <w:spacing w:val="-2"/>
        </w:rPr>
        <w:t>,</w:t>
      </w:r>
      <w:r w:rsidRPr="00D617DE">
        <w:rPr>
          <w:rFonts w:ascii="Avenir LT Std 55 Roman" w:hAnsi="Avenir LT Std 55 Roman"/>
          <w:spacing w:val="-2"/>
        </w:rPr>
        <w:t xml:space="preserve"> regulations</w:t>
      </w:r>
      <w:r w:rsidR="00E82BC3" w:rsidRPr="00D617DE">
        <w:rPr>
          <w:rFonts w:ascii="Avenir LT Std 55 Roman" w:hAnsi="Avenir LT Std 55 Roman"/>
          <w:spacing w:val="-2"/>
        </w:rPr>
        <w:t>, and policies</w:t>
      </w:r>
      <w:r w:rsidRPr="00D617DE">
        <w:rPr>
          <w:rFonts w:ascii="Avenir LT Std 55 Roman" w:hAnsi="Avenir LT Std 55 Roman"/>
          <w:spacing w:val="-2"/>
        </w:rPr>
        <w:t xml:space="preserve"> that provide protection of biological resources</w:t>
      </w:r>
      <w:r w:rsidR="005115C2" w:rsidRPr="00D617DE">
        <w:rPr>
          <w:rFonts w:ascii="Avenir LT Std 55 Roman" w:hAnsi="Avenir LT Std 55 Roman"/>
          <w:spacing w:val="-2"/>
        </w:rPr>
        <w:t xml:space="preserve">. </w:t>
      </w:r>
      <w:r w:rsidR="006F25F7" w:rsidRPr="00D617DE">
        <w:rPr>
          <w:rFonts w:ascii="Avenir LT Std 55 Roman" w:hAnsi="Avenir LT Std 55 Roman"/>
          <w:spacing w:val="-2"/>
        </w:rPr>
        <w:t>CARB</w:t>
      </w:r>
      <w:r w:rsidRPr="00D617DE">
        <w:rPr>
          <w:rFonts w:ascii="Avenir LT Std 55 Roman" w:hAnsi="Avenir LT Std 55 Roman"/>
          <w:spacing w:val="-2"/>
        </w:rPr>
        <w:t xml:space="preserve"> does not have the authority to require implementation of mitigation related to new or modified facilities that would be approved by local </w:t>
      </w:r>
      <w:r w:rsidR="001D4552" w:rsidRPr="00D617DE">
        <w:rPr>
          <w:rFonts w:ascii="Avenir LT Std 55 Roman" w:hAnsi="Avenir LT Std 55 Roman"/>
          <w:spacing w:val="-2"/>
        </w:rPr>
        <w:t>jurisdictions</w:t>
      </w:r>
      <w:r w:rsidR="005115C2" w:rsidRPr="00D617DE">
        <w:rPr>
          <w:rFonts w:ascii="Avenir LT Std 55 Roman" w:hAnsi="Avenir LT Std 55 Roman"/>
          <w:spacing w:val="-2"/>
        </w:rPr>
        <w:t xml:space="preserve">. </w:t>
      </w:r>
      <w:r w:rsidRPr="00D617DE">
        <w:rPr>
          <w:rFonts w:ascii="Avenir LT Std 55 Roman" w:hAnsi="Avenir LT Std 55 Roman"/>
          <w:spacing w:val="-2"/>
        </w:rPr>
        <w:t xml:space="preserve">The ability to require such measures is under the purview of </w:t>
      </w:r>
      <w:r w:rsidR="001D4552" w:rsidRPr="00D617DE">
        <w:rPr>
          <w:rFonts w:ascii="Avenir LT Std 55 Roman" w:hAnsi="Avenir LT Std 55 Roman"/>
          <w:spacing w:val="-2"/>
        </w:rPr>
        <w:t>jurisdictions</w:t>
      </w:r>
      <w:r w:rsidRPr="00D617DE">
        <w:rPr>
          <w:rFonts w:ascii="Avenir LT Std 55 Roman" w:hAnsi="Avenir LT Std 55 Roman"/>
          <w:spacing w:val="-2"/>
        </w:rPr>
        <w:t xml:space="preserve"> with local land use and/or permitting authority</w:t>
      </w:r>
      <w:r w:rsidR="005115C2" w:rsidRPr="00D617DE">
        <w:rPr>
          <w:rFonts w:ascii="Avenir LT Std 55 Roman" w:hAnsi="Avenir LT Std 55 Roman"/>
          <w:spacing w:val="-2"/>
        </w:rPr>
        <w:t xml:space="preserve">. </w:t>
      </w:r>
      <w:r w:rsidRPr="00D617DE">
        <w:rPr>
          <w:rFonts w:ascii="Avenir LT Std 55 Roman" w:hAnsi="Avenir LT Std 55 Roman"/>
          <w:spacing w:val="-2"/>
        </w:rPr>
        <w:t xml:space="preserve">New or modified facilities in California would qualify as a </w:t>
      </w:r>
      <w:r w:rsidR="00CA02F1" w:rsidRPr="00D617DE">
        <w:rPr>
          <w:rFonts w:ascii="Avenir LT Std 55 Roman" w:hAnsi="Avenir LT Std 55 Roman"/>
          <w:spacing w:val="-2"/>
        </w:rPr>
        <w:t>“</w:t>
      </w:r>
      <w:r w:rsidRPr="00D617DE">
        <w:rPr>
          <w:rFonts w:ascii="Avenir LT Std 55 Roman" w:hAnsi="Avenir LT Std 55 Roman"/>
          <w:spacing w:val="-2"/>
        </w:rPr>
        <w:t>project</w:t>
      </w:r>
      <w:r w:rsidR="00CA02F1" w:rsidRPr="00D617DE">
        <w:rPr>
          <w:rFonts w:ascii="Avenir LT Std 55 Roman" w:hAnsi="Avenir LT Std 55 Roman"/>
          <w:spacing w:val="-2"/>
        </w:rPr>
        <w:t>”</w:t>
      </w:r>
      <w:r w:rsidRPr="00D617DE">
        <w:rPr>
          <w:rFonts w:ascii="Avenir LT Std 55 Roman" w:hAnsi="Avenir LT Std 55 Roman"/>
          <w:spacing w:val="-2"/>
        </w:rPr>
        <w:t xml:space="preserve"> under CEQA</w:t>
      </w:r>
      <w:r w:rsidR="005115C2" w:rsidRPr="00D617DE">
        <w:rPr>
          <w:rFonts w:ascii="Avenir LT Std 55 Roman" w:hAnsi="Avenir LT Std 55 Roman"/>
          <w:spacing w:val="-2"/>
        </w:rPr>
        <w:t xml:space="preserve">. </w:t>
      </w:r>
      <w:r w:rsidRPr="00D617DE">
        <w:rPr>
          <w:rFonts w:ascii="Avenir LT Std 55 Roman" w:hAnsi="Avenir LT Std 55 Roman"/>
          <w:spacing w:val="-2"/>
        </w:rPr>
        <w:t xml:space="preserve">The </w:t>
      </w:r>
      <w:r w:rsidR="001D4552" w:rsidRPr="00D617DE">
        <w:rPr>
          <w:rFonts w:ascii="Avenir LT Std 55 Roman" w:hAnsi="Avenir LT Std 55 Roman"/>
          <w:spacing w:val="-2"/>
        </w:rPr>
        <w:t>jurisdiction</w:t>
      </w:r>
      <w:r w:rsidRPr="00D617DE">
        <w:rPr>
          <w:rFonts w:ascii="Avenir LT Std 55 Roman" w:hAnsi="Avenir LT Std 55 Roman"/>
          <w:spacing w:val="-2"/>
        </w:rPr>
        <w:t xml:space="preserve"> with primary permitting authority over a proposed action is the Lead Agency, which is required to review the proposed </w:t>
      </w:r>
      <w:r w:rsidR="001D4552" w:rsidRPr="00D617DE">
        <w:rPr>
          <w:rFonts w:ascii="Avenir LT Std 55 Roman" w:hAnsi="Avenir LT Std 55 Roman"/>
          <w:spacing w:val="-2"/>
        </w:rPr>
        <w:t xml:space="preserve">construction project </w:t>
      </w:r>
      <w:r w:rsidRPr="00D617DE">
        <w:rPr>
          <w:rFonts w:ascii="Avenir LT Std 55 Roman" w:hAnsi="Avenir LT Std 55 Roman"/>
          <w:spacing w:val="-2"/>
        </w:rPr>
        <w:t>for compliance with CEQA statutes</w:t>
      </w:r>
      <w:r w:rsidR="005115C2" w:rsidRPr="00D617DE">
        <w:rPr>
          <w:rFonts w:ascii="Avenir LT Std 55 Roman" w:hAnsi="Avenir LT Std 55 Roman"/>
          <w:spacing w:val="-2"/>
        </w:rPr>
        <w:t xml:space="preserve">. </w:t>
      </w:r>
      <w:r w:rsidRPr="00D617DE">
        <w:rPr>
          <w:rFonts w:ascii="Avenir LT Std 55 Roman" w:hAnsi="Avenir LT Std 55 Roman"/>
          <w:spacing w:val="-2"/>
        </w:rPr>
        <w:t>Project-specific impacts and mitigation would be identified during the environmental review by agencies with project-approval authority</w:t>
      </w:r>
      <w:r w:rsidR="005115C2" w:rsidRPr="00D617DE">
        <w:rPr>
          <w:rFonts w:ascii="Avenir LT Std 55 Roman" w:hAnsi="Avenir LT Std 55 Roman"/>
          <w:spacing w:val="-2"/>
        </w:rPr>
        <w:t xml:space="preserve">. </w:t>
      </w:r>
      <w:r w:rsidRPr="00D617DE">
        <w:rPr>
          <w:rFonts w:ascii="Avenir LT Std 55 Roman" w:hAnsi="Avenir LT Std 55 Roman"/>
          <w:spacing w:val="-2"/>
        </w:rPr>
        <w:t>Recognized practices that are routinely required to avoid and/or minimize impacts to biological resources include:</w:t>
      </w:r>
    </w:p>
    <w:p w14:paraId="0A81FBAB" w14:textId="5F73F524" w:rsidR="00CC5814" w:rsidRPr="00D617DE" w:rsidRDefault="00CC5814" w:rsidP="00F56146">
      <w:pPr>
        <w:pStyle w:val="Bullet1"/>
        <w:rPr>
          <w:rFonts w:ascii="Avenir LT Std 55 Roman" w:hAnsi="Avenir LT Std 55 Roman"/>
        </w:rPr>
      </w:pPr>
      <w:r w:rsidRPr="00D617DE">
        <w:rPr>
          <w:rFonts w:ascii="Avenir LT Std 55 Roman" w:hAnsi="Avenir LT Std 55 Roman"/>
        </w:rPr>
        <w:t>Proponents of new or modified facilities constructed as a compliance response to the</w:t>
      </w:r>
      <w:r w:rsidR="00F92F74" w:rsidRPr="00D617DE">
        <w:rPr>
          <w:rFonts w:ascii="Avenir LT Std 55 Roman" w:hAnsi="Avenir LT Std 55 Roman"/>
        </w:rPr>
        <w:t xml:space="preserve"> P</w:t>
      </w:r>
      <w:r w:rsidR="006A6E87" w:rsidRPr="00D617DE">
        <w:rPr>
          <w:rFonts w:ascii="Avenir LT Std 55 Roman" w:hAnsi="Avenir LT Std 55 Roman"/>
        </w:rPr>
        <w:t>roposed</w:t>
      </w:r>
      <w:r w:rsidR="00816ACA" w:rsidRPr="00D617DE">
        <w:rPr>
          <w:rFonts w:ascii="Avenir LT Std 55 Roman" w:hAnsi="Avenir LT Std 55 Roman"/>
        </w:rPr>
        <w:t xml:space="preserve"> </w:t>
      </w:r>
      <w:r w:rsidR="00F92F74" w:rsidRPr="00D617DE">
        <w:rPr>
          <w:rFonts w:ascii="Avenir LT Std 55 Roman" w:hAnsi="Avenir LT Std 55 Roman"/>
        </w:rPr>
        <w:t>Project</w:t>
      </w:r>
      <w:r w:rsidRPr="00D617DE">
        <w:rPr>
          <w:rFonts w:ascii="Avenir LT Std 55 Roman" w:hAnsi="Avenir LT Std 55 Roman"/>
        </w:rPr>
        <w:t xml:space="preserve"> would coordinate with local land use agencies to seek entitlements for development including the completion of all necessary environmental review requirements (e.g., CEQA)</w:t>
      </w:r>
      <w:r w:rsidR="005115C2" w:rsidRPr="00D617DE">
        <w:rPr>
          <w:rFonts w:ascii="Avenir LT Std 55 Roman" w:hAnsi="Avenir LT Std 55 Roman"/>
        </w:rPr>
        <w:t xml:space="preserve">. </w:t>
      </w:r>
      <w:r w:rsidRPr="00D617DE">
        <w:rPr>
          <w:rFonts w:ascii="Avenir LT Std 55 Roman" w:hAnsi="Avenir LT Std 55 Roman"/>
        </w:rPr>
        <w:t>The local land use agency or governing body would certify that the environmental document was prepared in compliance with applicable regulations and would approve the project for development.</w:t>
      </w:r>
    </w:p>
    <w:p w14:paraId="37A0727D" w14:textId="009A58E8" w:rsidR="00CC5814" w:rsidRPr="00D617DE" w:rsidRDefault="00CC5814" w:rsidP="00F56146">
      <w:pPr>
        <w:pStyle w:val="Bullet1"/>
        <w:rPr>
          <w:rFonts w:ascii="Avenir LT Std 55 Roman" w:hAnsi="Avenir LT Std 55 Roman"/>
        </w:rPr>
      </w:pPr>
      <w:r w:rsidRPr="00D617DE">
        <w:rPr>
          <w:rFonts w:ascii="Avenir LT Std 55 Roman" w:hAnsi="Avenir LT Std 55 Roman"/>
        </w:rPr>
        <w:t xml:space="preserve">Based on the results of the environmental review, proponents would implement all mitigation identified in the environmental document to </w:t>
      </w:r>
      <w:r w:rsidR="00B55E44" w:rsidRPr="00D617DE">
        <w:rPr>
          <w:rFonts w:ascii="Avenir LT Std 55 Roman" w:hAnsi="Avenir LT Std 55 Roman"/>
        </w:rPr>
        <w:t>avoid</w:t>
      </w:r>
      <w:r w:rsidRPr="00D617DE">
        <w:rPr>
          <w:rFonts w:ascii="Avenir LT Std 55 Roman" w:hAnsi="Avenir LT Std 55 Roman"/>
        </w:rPr>
        <w:t xml:space="preserve"> or substantially lessen the environmental impacts of the project</w:t>
      </w:r>
      <w:r w:rsidR="005115C2" w:rsidRPr="00D617DE">
        <w:rPr>
          <w:rFonts w:ascii="Avenir LT Std 55 Roman" w:hAnsi="Avenir LT Std 55 Roman"/>
        </w:rPr>
        <w:t xml:space="preserve">. </w:t>
      </w:r>
      <w:r w:rsidRPr="00D617DE">
        <w:rPr>
          <w:rFonts w:ascii="Avenir LT Std 55 Roman" w:hAnsi="Avenir LT Std 55 Roman"/>
        </w:rPr>
        <w:t xml:space="preserve">The definition of actions required to mitigate potentially significant </w:t>
      </w:r>
      <w:r w:rsidR="00147A26" w:rsidRPr="00D617DE">
        <w:rPr>
          <w:rFonts w:ascii="Avenir LT Std 55 Roman" w:hAnsi="Avenir LT Std 55 Roman"/>
        </w:rPr>
        <w:t xml:space="preserve">biological </w:t>
      </w:r>
      <w:r w:rsidRPr="00D617DE">
        <w:rPr>
          <w:rFonts w:ascii="Avenir LT Std 55 Roman" w:hAnsi="Avenir LT Std 55 Roman"/>
        </w:rPr>
        <w:t>impacts may include the following; however, any mitigation specifically required for a new or modified facility would be determined by the local lead agency</w:t>
      </w:r>
      <w:r w:rsidR="00126678" w:rsidRPr="00D617DE">
        <w:rPr>
          <w:rFonts w:ascii="Avenir LT Std 55 Roman" w:hAnsi="Avenir LT Std 55 Roman"/>
        </w:rPr>
        <w:t>.</w:t>
      </w:r>
    </w:p>
    <w:p w14:paraId="2154F510" w14:textId="7800D055" w:rsidR="00CC5814" w:rsidRPr="00D617DE" w:rsidRDefault="00CC5814" w:rsidP="00F56146">
      <w:pPr>
        <w:pStyle w:val="Bullet1"/>
        <w:rPr>
          <w:rFonts w:ascii="Avenir LT Std 55 Roman" w:hAnsi="Avenir LT Std 55 Roman"/>
        </w:rPr>
      </w:pPr>
      <w:r w:rsidRPr="00D617DE">
        <w:rPr>
          <w:rFonts w:ascii="Avenir LT Std 55 Roman" w:hAnsi="Avenir LT Std 55 Roman"/>
        </w:rPr>
        <w:t>Preparation of a biological inventory of site resources by a qualified biologist prior to ground disturbance or construction</w:t>
      </w:r>
      <w:r w:rsidR="005115C2" w:rsidRPr="00D617DE">
        <w:rPr>
          <w:rFonts w:ascii="Avenir LT Std 55 Roman" w:hAnsi="Avenir LT Std 55 Roman"/>
        </w:rPr>
        <w:t xml:space="preserve">. </w:t>
      </w:r>
      <w:r w:rsidRPr="00D617DE">
        <w:rPr>
          <w:rFonts w:ascii="Avenir LT Std 55 Roman" w:hAnsi="Avenir LT Std 55 Roman"/>
        </w:rPr>
        <w:t xml:space="preserve">If protected species or their habitats are present, comply with applicable federal and </w:t>
      </w:r>
      <w:r w:rsidR="002B6D33" w:rsidRPr="00D617DE">
        <w:rPr>
          <w:rFonts w:ascii="Avenir LT Std 55 Roman" w:hAnsi="Avenir LT Std 55 Roman"/>
        </w:rPr>
        <w:t xml:space="preserve">State </w:t>
      </w:r>
      <w:r w:rsidR="001D4552" w:rsidRPr="00D617DE">
        <w:rPr>
          <w:rFonts w:ascii="Avenir LT Std 55 Roman" w:hAnsi="Avenir LT Std 55 Roman"/>
        </w:rPr>
        <w:t>E</w:t>
      </w:r>
      <w:r w:rsidRPr="00D617DE">
        <w:rPr>
          <w:rFonts w:ascii="Avenir LT Std 55 Roman" w:hAnsi="Avenir LT Std 55 Roman"/>
        </w:rPr>
        <w:t xml:space="preserve">ndangered </w:t>
      </w:r>
      <w:r w:rsidR="001D4552" w:rsidRPr="00D617DE">
        <w:rPr>
          <w:rFonts w:ascii="Avenir LT Std 55 Roman" w:hAnsi="Avenir LT Std 55 Roman"/>
        </w:rPr>
        <w:t>S</w:t>
      </w:r>
      <w:r w:rsidRPr="00D617DE">
        <w:rPr>
          <w:rFonts w:ascii="Avenir LT Std 55 Roman" w:hAnsi="Avenir LT Std 55 Roman"/>
        </w:rPr>
        <w:t xml:space="preserve">pecies </w:t>
      </w:r>
      <w:r w:rsidR="001D4552" w:rsidRPr="00D617DE">
        <w:rPr>
          <w:rFonts w:ascii="Avenir LT Std 55 Roman" w:hAnsi="Avenir LT Std 55 Roman"/>
        </w:rPr>
        <w:t>A</w:t>
      </w:r>
      <w:r w:rsidRPr="00D617DE">
        <w:rPr>
          <w:rFonts w:ascii="Avenir LT Std 55 Roman" w:hAnsi="Avenir LT Std 55 Roman"/>
        </w:rPr>
        <w:t>cts and regulations</w:t>
      </w:r>
      <w:r w:rsidR="005115C2" w:rsidRPr="00D617DE">
        <w:rPr>
          <w:rFonts w:ascii="Avenir LT Std 55 Roman" w:hAnsi="Avenir LT Std 55 Roman"/>
        </w:rPr>
        <w:t xml:space="preserve">. </w:t>
      </w:r>
      <w:r w:rsidRPr="00D617DE">
        <w:rPr>
          <w:rFonts w:ascii="Avenir LT Std 55 Roman" w:hAnsi="Avenir LT Std 55 Roman"/>
        </w:rPr>
        <w:t>Ensure that important fish or wildlife movement corridors or nursery sites are not impeded by project activities.</w:t>
      </w:r>
    </w:p>
    <w:p w14:paraId="534A1D82" w14:textId="39299F51" w:rsidR="00CC5814" w:rsidRPr="00D617DE" w:rsidRDefault="00CC5814" w:rsidP="00F56146">
      <w:pPr>
        <w:pStyle w:val="Bullet1"/>
        <w:rPr>
          <w:rFonts w:ascii="Avenir LT Std 55 Roman" w:hAnsi="Avenir LT Std 55 Roman"/>
        </w:rPr>
      </w:pPr>
      <w:r w:rsidRPr="00D617DE">
        <w:rPr>
          <w:rFonts w:ascii="Avenir LT Std 55 Roman" w:hAnsi="Avenir LT Std 55 Roman"/>
        </w:rPr>
        <w:t>Preparation of a wetland survey of onsite resources</w:t>
      </w:r>
      <w:r w:rsidR="005115C2" w:rsidRPr="00D617DE">
        <w:rPr>
          <w:rFonts w:ascii="Avenir LT Std 55 Roman" w:hAnsi="Avenir LT Std 55 Roman"/>
        </w:rPr>
        <w:t xml:space="preserve">. </w:t>
      </w:r>
      <w:r w:rsidRPr="00D617DE">
        <w:rPr>
          <w:rFonts w:ascii="Avenir LT Std 55 Roman" w:hAnsi="Avenir LT Std 55 Roman"/>
        </w:rPr>
        <w:t>Establish setbacks and prohibit disturbance of riparian habitats, streams, intermittent and ephemeral drainages, and other wetlands</w:t>
      </w:r>
      <w:r w:rsidR="005115C2" w:rsidRPr="00D617DE">
        <w:rPr>
          <w:rFonts w:ascii="Avenir LT Std 55 Roman" w:hAnsi="Avenir LT Std 55 Roman"/>
        </w:rPr>
        <w:t xml:space="preserve">. </w:t>
      </w:r>
      <w:r w:rsidRPr="00D617DE">
        <w:rPr>
          <w:rFonts w:ascii="Avenir LT Std 55 Roman" w:hAnsi="Avenir LT Std 55 Roman"/>
        </w:rPr>
        <w:t xml:space="preserve">Wetland delineation is required by Section </w:t>
      </w:r>
      <w:r w:rsidR="001D4552" w:rsidRPr="00D617DE">
        <w:rPr>
          <w:rFonts w:ascii="Avenir LT Std 55 Roman" w:hAnsi="Avenir LT Std 55 Roman"/>
        </w:rPr>
        <w:t>404</w:t>
      </w:r>
      <w:r w:rsidRPr="00D617DE">
        <w:rPr>
          <w:rFonts w:ascii="Avenir LT Std 55 Roman" w:hAnsi="Avenir LT Std 55 Roman"/>
        </w:rPr>
        <w:t xml:space="preserve"> of the Clean Water Act and is administered by the U.S</w:t>
      </w:r>
      <w:r w:rsidR="00126678" w:rsidRPr="00D617DE">
        <w:rPr>
          <w:rFonts w:ascii="Avenir LT Std 55 Roman" w:hAnsi="Avenir LT Std 55 Roman"/>
        </w:rPr>
        <w:t>.</w:t>
      </w:r>
      <w:r w:rsidR="005115C2" w:rsidRPr="00D617DE">
        <w:rPr>
          <w:rFonts w:ascii="Avenir LT Std 55 Roman" w:hAnsi="Avenir LT Std 55 Roman"/>
        </w:rPr>
        <w:t xml:space="preserve"> </w:t>
      </w:r>
      <w:r w:rsidRPr="00D617DE">
        <w:rPr>
          <w:rFonts w:ascii="Avenir LT Std 55 Roman" w:hAnsi="Avenir LT Std 55 Roman"/>
        </w:rPr>
        <w:t>Army Corps of Engineers.</w:t>
      </w:r>
    </w:p>
    <w:p w14:paraId="5D5AF4FE" w14:textId="77777777" w:rsidR="00CC5814" w:rsidRPr="00D617DE" w:rsidRDefault="00CC5814" w:rsidP="00F56146">
      <w:pPr>
        <w:pStyle w:val="Bullet1"/>
        <w:rPr>
          <w:rFonts w:ascii="Avenir LT Std 55 Roman" w:hAnsi="Avenir LT Std 55 Roman"/>
        </w:rPr>
      </w:pPr>
      <w:r w:rsidRPr="00D617DE">
        <w:rPr>
          <w:rFonts w:ascii="Avenir LT Std 55 Roman" w:hAnsi="Avenir LT Std 55 Roman"/>
        </w:rPr>
        <w:t>Prohibit construction activities during the rainy season with requirements for seasonal weatherization and implementation of erosion prevention practices.</w:t>
      </w:r>
    </w:p>
    <w:p w14:paraId="05759C47" w14:textId="77777777" w:rsidR="00CC5814" w:rsidRPr="00D617DE" w:rsidRDefault="00CC5814" w:rsidP="00F56146">
      <w:pPr>
        <w:pStyle w:val="Bullet1"/>
        <w:rPr>
          <w:rFonts w:ascii="Avenir LT Std 55 Roman" w:hAnsi="Avenir LT Std 55 Roman"/>
        </w:rPr>
      </w:pPr>
      <w:r w:rsidRPr="00D617DE">
        <w:rPr>
          <w:rFonts w:ascii="Avenir LT Std 55 Roman" w:hAnsi="Avenir LT Std 55 Roman"/>
        </w:rPr>
        <w:t>Prohibit construction activities in the vicinity of raptor nests during nesting season or establish protective buffers and provide monitoring as needed to ensure that project activity does not cause an active nest to fail.</w:t>
      </w:r>
    </w:p>
    <w:p w14:paraId="0BF907C5" w14:textId="62AAA653" w:rsidR="00CC5814" w:rsidRPr="00D617DE" w:rsidRDefault="00CC5814" w:rsidP="00F56146">
      <w:pPr>
        <w:pStyle w:val="Bullet1"/>
        <w:rPr>
          <w:rFonts w:ascii="Avenir LT Std 55 Roman" w:hAnsi="Avenir LT Std 55 Roman"/>
        </w:rPr>
      </w:pPr>
      <w:r w:rsidRPr="00D617DE">
        <w:rPr>
          <w:rFonts w:ascii="Avenir LT Std 55 Roman" w:hAnsi="Avenir LT Std 55 Roman"/>
        </w:rPr>
        <w:t xml:space="preserve">Preparation of site design and development plans that avoid or minimize disturbance of habitat and wildlife </w:t>
      </w:r>
      <w:proofErr w:type="gramStart"/>
      <w:r w:rsidRPr="00D617DE">
        <w:rPr>
          <w:rFonts w:ascii="Avenir LT Std 55 Roman" w:hAnsi="Avenir LT Std 55 Roman"/>
        </w:rPr>
        <w:t>resources, and</w:t>
      </w:r>
      <w:proofErr w:type="gramEnd"/>
      <w:r w:rsidRPr="00D617DE">
        <w:rPr>
          <w:rFonts w:ascii="Avenir LT Std 55 Roman" w:hAnsi="Avenir LT Std 55 Roman"/>
        </w:rPr>
        <w:t xml:space="preserve"> prevents stormwater discharge that could contribute to sedimentation and degradation of local waterways</w:t>
      </w:r>
      <w:r w:rsidR="005115C2" w:rsidRPr="00D617DE">
        <w:rPr>
          <w:rFonts w:ascii="Avenir LT Std 55 Roman" w:hAnsi="Avenir LT Std 55 Roman"/>
        </w:rPr>
        <w:t xml:space="preserve">. </w:t>
      </w:r>
      <w:r w:rsidRPr="00D617DE">
        <w:rPr>
          <w:rFonts w:ascii="Avenir LT Std 55 Roman" w:hAnsi="Avenir LT Std 55 Roman"/>
        </w:rPr>
        <w:t>Depending on disturbance size and location, a National Pollution Discharge Elimination System (NPDES) construction permit may be required from the California State Water Resources Control Board.</w:t>
      </w:r>
    </w:p>
    <w:p w14:paraId="6BABB7FA" w14:textId="77777777" w:rsidR="00CC5814" w:rsidRPr="00D617DE" w:rsidRDefault="00CC5814" w:rsidP="00930B0F">
      <w:pPr>
        <w:pStyle w:val="BodyText12ptBefore"/>
        <w:rPr>
          <w:rFonts w:ascii="Avenir LT Std 55 Roman" w:hAnsi="Avenir LT Std 55 Roman"/>
        </w:rPr>
      </w:pPr>
      <w:r w:rsidRPr="00D617DE">
        <w:rPr>
          <w:rFonts w:ascii="Avenir LT Std 55 Roman" w:hAnsi="Avenir LT Std 55 Roman"/>
        </w:rPr>
        <w:t xml:space="preserve">Plant replacement trees and establish permanently protection suitable habitat at ratios considered acceptable to comply with </w:t>
      </w:r>
      <w:r w:rsidR="00CA02F1" w:rsidRPr="00D617DE">
        <w:rPr>
          <w:rFonts w:ascii="Avenir LT Std 55 Roman" w:hAnsi="Avenir LT Std 55 Roman"/>
        </w:rPr>
        <w:t>“</w:t>
      </w:r>
      <w:r w:rsidRPr="00D617DE">
        <w:rPr>
          <w:rFonts w:ascii="Avenir LT Std 55 Roman" w:hAnsi="Avenir LT Std 55 Roman"/>
        </w:rPr>
        <w:t>no net loss</w:t>
      </w:r>
      <w:r w:rsidR="00CA02F1" w:rsidRPr="00D617DE">
        <w:rPr>
          <w:rFonts w:ascii="Avenir LT Std 55 Roman" w:hAnsi="Avenir LT Std 55 Roman"/>
        </w:rPr>
        <w:t>”</w:t>
      </w:r>
      <w:r w:rsidRPr="00D617DE">
        <w:rPr>
          <w:rFonts w:ascii="Avenir LT Std 55 Roman" w:hAnsi="Avenir LT Std 55 Roman"/>
        </w:rPr>
        <w:t xml:space="preserve"> requirements.</w:t>
      </w:r>
    </w:p>
    <w:p w14:paraId="35BDE07E" w14:textId="77777777" w:rsidR="006734BF" w:rsidRPr="00D617DE" w:rsidRDefault="00126678" w:rsidP="00930B0F">
      <w:pPr>
        <w:pStyle w:val="BodyText"/>
        <w:rPr>
          <w:rFonts w:ascii="Avenir LT Std 55 Roman" w:hAnsi="Avenir LT Std 55 Roman"/>
        </w:rPr>
      </w:pPr>
      <w:r w:rsidRPr="00D617DE">
        <w:rPr>
          <w:rFonts w:ascii="Avenir LT Std 55 Roman" w:hAnsi="Avenir LT Std 55 Roman"/>
        </w:rPr>
        <w:t>The</w:t>
      </w:r>
      <w:r w:rsidR="006734BF" w:rsidRPr="00D617DE">
        <w:rPr>
          <w:rFonts w:ascii="Avenir LT Std 55 Roman" w:hAnsi="Avenir LT Std 55 Roman"/>
          <w:spacing w:val="1"/>
        </w:rPr>
        <w:t xml:space="preserve"> </w:t>
      </w:r>
      <w:r w:rsidR="007564E4" w:rsidRPr="00D617DE">
        <w:rPr>
          <w:rFonts w:ascii="Avenir LT Std 55 Roman" w:hAnsi="Avenir LT Std 55 Roman"/>
        </w:rPr>
        <w:t>authority to</w:t>
      </w:r>
      <w:r w:rsidR="006734BF" w:rsidRPr="00D617DE">
        <w:rPr>
          <w:rFonts w:ascii="Avenir LT Std 55 Roman" w:hAnsi="Avenir LT Std 55 Roman"/>
          <w:spacing w:val="-2"/>
        </w:rPr>
        <w:t xml:space="preserve"> </w:t>
      </w:r>
      <w:r w:rsidR="006734BF" w:rsidRPr="00D617DE">
        <w:rPr>
          <w:rFonts w:ascii="Avenir LT Std 55 Roman" w:hAnsi="Avenir LT Std 55 Roman"/>
        </w:rPr>
        <w:t>d</w:t>
      </w:r>
      <w:r w:rsidR="006734BF" w:rsidRPr="00D617DE">
        <w:rPr>
          <w:rFonts w:ascii="Avenir LT Std 55 Roman" w:hAnsi="Avenir LT Std 55 Roman"/>
          <w:spacing w:val="-2"/>
        </w:rPr>
        <w:t>e</w:t>
      </w:r>
      <w:r w:rsidR="006734BF" w:rsidRPr="00D617DE">
        <w:rPr>
          <w:rFonts w:ascii="Avenir LT Std 55 Roman" w:hAnsi="Avenir LT Std 55 Roman"/>
        </w:rPr>
        <w:t>te</w:t>
      </w:r>
      <w:r w:rsidR="006734BF" w:rsidRPr="00D617DE">
        <w:rPr>
          <w:rFonts w:ascii="Avenir LT Std 55 Roman" w:hAnsi="Avenir LT Std 55 Roman"/>
          <w:spacing w:val="-1"/>
        </w:rPr>
        <w:t>r</w:t>
      </w:r>
      <w:r w:rsidR="006734BF" w:rsidRPr="00D617DE">
        <w:rPr>
          <w:rFonts w:ascii="Avenir LT Std 55 Roman" w:hAnsi="Avenir LT Std 55 Roman"/>
          <w:spacing w:val="1"/>
        </w:rPr>
        <w:t>m</w:t>
      </w:r>
      <w:r w:rsidR="006734BF" w:rsidRPr="00D617DE">
        <w:rPr>
          <w:rFonts w:ascii="Avenir LT Std 55 Roman" w:hAnsi="Avenir LT Std 55 Roman"/>
          <w:spacing w:val="-3"/>
        </w:rPr>
        <w:t>i</w:t>
      </w:r>
      <w:r w:rsidR="006734BF" w:rsidRPr="00D617DE">
        <w:rPr>
          <w:rFonts w:ascii="Avenir LT Std 55 Roman" w:hAnsi="Avenir LT Std 55 Roman"/>
        </w:rPr>
        <w:t>ne</w:t>
      </w:r>
      <w:r w:rsidR="006734BF" w:rsidRPr="00D617DE">
        <w:rPr>
          <w:rFonts w:ascii="Avenir LT Std 55 Roman" w:hAnsi="Avenir LT Std 55 Roman"/>
          <w:spacing w:val="1"/>
        </w:rPr>
        <w:t xml:space="preserve"> </w:t>
      </w:r>
      <w:r w:rsidR="006734BF" w:rsidRPr="00D617DE">
        <w:rPr>
          <w:rFonts w:ascii="Avenir LT Std 55 Roman" w:hAnsi="Avenir LT Std 55 Roman"/>
        </w:rPr>
        <w:t>p</w:t>
      </w:r>
      <w:r w:rsidR="006734BF" w:rsidRPr="00D617DE">
        <w:rPr>
          <w:rFonts w:ascii="Avenir LT Std 55 Roman" w:hAnsi="Avenir LT Std 55 Roman"/>
          <w:spacing w:val="-4"/>
        </w:rPr>
        <w:t>r</w:t>
      </w:r>
      <w:r w:rsidR="006734BF" w:rsidRPr="00D617DE">
        <w:rPr>
          <w:rFonts w:ascii="Avenir LT Std 55 Roman" w:hAnsi="Avenir LT Std 55 Roman"/>
        </w:rPr>
        <w:t>o</w:t>
      </w:r>
      <w:r w:rsidR="006734BF" w:rsidRPr="00D617DE">
        <w:rPr>
          <w:rFonts w:ascii="Avenir LT Std 55 Roman" w:hAnsi="Avenir LT Std 55 Roman"/>
          <w:spacing w:val="-1"/>
        </w:rPr>
        <w:t>j</w:t>
      </w:r>
      <w:r w:rsidR="006734BF" w:rsidRPr="00D617DE">
        <w:rPr>
          <w:rFonts w:ascii="Avenir LT Std 55 Roman" w:hAnsi="Avenir LT Std 55 Roman"/>
        </w:rPr>
        <w:t>ect</w:t>
      </w:r>
      <w:r w:rsidR="006734BF" w:rsidRPr="00D617DE">
        <w:rPr>
          <w:rFonts w:ascii="Avenir LT Std 55 Roman" w:hAnsi="Avenir LT Std 55 Roman"/>
          <w:spacing w:val="-1"/>
        </w:rPr>
        <w:t>-l</w:t>
      </w:r>
      <w:r w:rsidR="006734BF" w:rsidRPr="00D617DE">
        <w:rPr>
          <w:rFonts w:ascii="Avenir LT Std 55 Roman" w:hAnsi="Avenir LT Std 55 Roman"/>
        </w:rPr>
        <w:t>e</w:t>
      </w:r>
      <w:r w:rsidR="006734BF" w:rsidRPr="00D617DE">
        <w:rPr>
          <w:rFonts w:ascii="Avenir LT Std 55 Roman" w:hAnsi="Avenir LT Std 55 Roman"/>
          <w:spacing w:val="-3"/>
        </w:rPr>
        <w:t>v</w:t>
      </w:r>
      <w:r w:rsidR="006734BF" w:rsidRPr="00D617DE">
        <w:rPr>
          <w:rFonts w:ascii="Avenir LT Std 55 Roman" w:hAnsi="Avenir LT Std 55 Roman"/>
        </w:rPr>
        <w:t xml:space="preserve">el </w:t>
      </w:r>
      <w:r w:rsidR="006734BF" w:rsidRPr="00D617DE">
        <w:rPr>
          <w:rFonts w:ascii="Avenir LT Std 55 Roman" w:hAnsi="Avenir LT Std 55 Roman"/>
          <w:spacing w:val="-1"/>
        </w:rPr>
        <w:t>i</w:t>
      </w:r>
      <w:r w:rsidR="006734BF" w:rsidRPr="00D617DE">
        <w:rPr>
          <w:rFonts w:ascii="Avenir LT Std 55 Roman" w:hAnsi="Avenir LT Std 55 Roman"/>
          <w:spacing w:val="1"/>
        </w:rPr>
        <w:t>m</w:t>
      </w:r>
      <w:r w:rsidR="006734BF" w:rsidRPr="00D617DE">
        <w:rPr>
          <w:rFonts w:ascii="Avenir LT Std 55 Roman" w:hAnsi="Avenir LT Std 55 Roman"/>
          <w:spacing w:val="-2"/>
        </w:rPr>
        <w:t>p</w:t>
      </w:r>
      <w:r w:rsidR="006734BF" w:rsidRPr="00D617DE">
        <w:rPr>
          <w:rFonts w:ascii="Avenir LT Std 55 Roman" w:hAnsi="Avenir LT Std 55 Roman"/>
        </w:rPr>
        <w:t xml:space="preserve">acts </w:t>
      </w:r>
      <w:r w:rsidR="006734BF" w:rsidRPr="00D617DE">
        <w:rPr>
          <w:rFonts w:ascii="Avenir LT Std 55 Roman" w:hAnsi="Avenir LT Std 55 Roman"/>
          <w:spacing w:val="-2"/>
        </w:rPr>
        <w:t>a</w:t>
      </w:r>
      <w:r w:rsidR="006734BF" w:rsidRPr="00D617DE">
        <w:rPr>
          <w:rFonts w:ascii="Avenir LT Std 55 Roman" w:hAnsi="Avenir LT Std 55 Roman"/>
        </w:rPr>
        <w:t>nd</w:t>
      </w:r>
      <w:r w:rsidR="006734BF" w:rsidRPr="00D617DE">
        <w:rPr>
          <w:rFonts w:ascii="Avenir LT Std 55 Roman" w:hAnsi="Avenir LT Std 55 Roman"/>
          <w:spacing w:val="1"/>
        </w:rPr>
        <w:t xml:space="preserve"> </w:t>
      </w:r>
      <w:r w:rsidR="006734BF" w:rsidRPr="00D617DE">
        <w:rPr>
          <w:rFonts w:ascii="Avenir LT Std 55 Roman" w:hAnsi="Avenir LT Std 55 Roman"/>
          <w:spacing w:val="-1"/>
        </w:rPr>
        <w:t>r</w:t>
      </w:r>
      <w:r w:rsidR="006734BF" w:rsidRPr="00D617DE">
        <w:rPr>
          <w:rFonts w:ascii="Avenir LT Std 55 Roman" w:hAnsi="Avenir LT Std 55 Roman"/>
        </w:rPr>
        <w:t>e</w:t>
      </w:r>
      <w:r w:rsidR="006734BF" w:rsidRPr="00D617DE">
        <w:rPr>
          <w:rFonts w:ascii="Avenir LT Std 55 Roman" w:hAnsi="Avenir LT Std 55 Roman"/>
          <w:spacing w:val="-2"/>
        </w:rPr>
        <w:t>q</w:t>
      </w:r>
      <w:r w:rsidR="006734BF" w:rsidRPr="00D617DE">
        <w:rPr>
          <w:rFonts w:ascii="Avenir LT Std 55 Roman" w:hAnsi="Avenir LT Std 55 Roman"/>
        </w:rPr>
        <w:t>u</w:t>
      </w:r>
      <w:r w:rsidR="006734BF" w:rsidRPr="00D617DE">
        <w:rPr>
          <w:rFonts w:ascii="Avenir LT Std 55 Roman" w:hAnsi="Avenir LT Std 55 Roman"/>
          <w:spacing w:val="-1"/>
        </w:rPr>
        <w:t>ir</w:t>
      </w:r>
      <w:r w:rsidR="006734BF" w:rsidRPr="00D617DE">
        <w:rPr>
          <w:rFonts w:ascii="Avenir LT Std 55 Roman" w:hAnsi="Avenir LT Std 55 Roman"/>
        </w:rPr>
        <w:t>e p</w:t>
      </w:r>
      <w:r w:rsidR="006734BF" w:rsidRPr="00D617DE">
        <w:rPr>
          <w:rFonts w:ascii="Avenir LT Std 55 Roman" w:hAnsi="Avenir LT Std 55 Roman"/>
          <w:spacing w:val="-1"/>
        </w:rPr>
        <w:t>r</w:t>
      </w:r>
      <w:r w:rsidR="006734BF" w:rsidRPr="00D617DE">
        <w:rPr>
          <w:rFonts w:ascii="Avenir LT Std 55 Roman" w:hAnsi="Avenir LT Std 55 Roman"/>
        </w:rPr>
        <w:t>o</w:t>
      </w:r>
      <w:r w:rsidR="006734BF" w:rsidRPr="00D617DE">
        <w:rPr>
          <w:rFonts w:ascii="Avenir LT Std 55 Roman" w:hAnsi="Avenir LT Std 55 Roman"/>
          <w:spacing w:val="-1"/>
        </w:rPr>
        <w:t>j</w:t>
      </w:r>
      <w:r w:rsidR="006734BF" w:rsidRPr="00D617DE">
        <w:rPr>
          <w:rFonts w:ascii="Avenir LT Std 55 Roman" w:hAnsi="Avenir LT Std 55 Roman"/>
        </w:rPr>
        <w:t>ect</w:t>
      </w:r>
      <w:r w:rsidR="006734BF" w:rsidRPr="00D617DE">
        <w:rPr>
          <w:rFonts w:ascii="Avenir LT Std 55 Roman" w:hAnsi="Avenir LT Std 55 Roman"/>
          <w:spacing w:val="-1"/>
        </w:rPr>
        <w:t>-l</w:t>
      </w:r>
      <w:r w:rsidR="006734BF" w:rsidRPr="00D617DE">
        <w:rPr>
          <w:rFonts w:ascii="Avenir LT Std 55 Roman" w:hAnsi="Avenir LT Std 55 Roman"/>
        </w:rPr>
        <w:t>e</w:t>
      </w:r>
      <w:r w:rsidR="006734BF" w:rsidRPr="00D617DE">
        <w:rPr>
          <w:rFonts w:ascii="Avenir LT Std 55 Roman" w:hAnsi="Avenir LT Std 55 Roman"/>
          <w:spacing w:val="-3"/>
        </w:rPr>
        <w:t>v</w:t>
      </w:r>
      <w:r w:rsidR="006734BF" w:rsidRPr="00D617DE">
        <w:rPr>
          <w:rFonts w:ascii="Avenir LT Std 55 Roman" w:hAnsi="Avenir LT Std 55 Roman"/>
        </w:rPr>
        <w:t xml:space="preserve">el </w:t>
      </w:r>
      <w:r w:rsidR="006734BF" w:rsidRPr="00D617DE">
        <w:rPr>
          <w:rFonts w:ascii="Avenir LT Std 55 Roman" w:hAnsi="Avenir LT Std 55 Roman"/>
          <w:spacing w:val="1"/>
        </w:rPr>
        <w:t>m</w:t>
      </w:r>
      <w:r w:rsidR="006734BF" w:rsidRPr="00D617DE">
        <w:rPr>
          <w:rFonts w:ascii="Avenir LT Std 55 Roman" w:hAnsi="Avenir LT Std 55 Roman"/>
          <w:spacing w:val="-1"/>
        </w:rPr>
        <w:t>i</w:t>
      </w:r>
      <w:r w:rsidR="006734BF" w:rsidRPr="00D617DE">
        <w:rPr>
          <w:rFonts w:ascii="Avenir LT Std 55 Roman" w:hAnsi="Avenir LT Std 55 Roman"/>
        </w:rPr>
        <w:t>t</w:t>
      </w:r>
      <w:r w:rsidR="006734BF" w:rsidRPr="00D617DE">
        <w:rPr>
          <w:rFonts w:ascii="Avenir LT Std 55 Roman" w:hAnsi="Avenir LT Std 55 Roman"/>
          <w:spacing w:val="-1"/>
        </w:rPr>
        <w:t>i</w:t>
      </w:r>
      <w:r w:rsidR="006734BF" w:rsidRPr="00D617DE">
        <w:rPr>
          <w:rFonts w:ascii="Avenir LT Std 55 Roman" w:hAnsi="Avenir LT Std 55 Roman"/>
          <w:spacing w:val="-2"/>
        </w:rPr>
        <w:t>g</w:t>
      </w:r>
      <w:r w:rsidR="006734BF" w:rsidRPr="00D617DE">
        <w:rPr>
          <w:rFonts w:ascii="Avenir LT Std 55 Roman" w:hAnsi="Avenir LT Std 55 Roman"/>
        </w:rPr>
        <w:t>at</w:t>
      </w:r>
      <w:r w:rsidR="006734BF" w:rsidRPr="00D617DE">
        <w:rPr>
          <w:rFonts w:ascii="Avenir LT Std 55 Roman" w:hAnsi="Avenir LT Std 55 Roman"/>
          <w:spacing w:val="-1"/>
        </w:rPr>
        <w:t>i</w:t>
      </w:r>
      <w:r w:rsidR="006734BF" w:rsidRPr="00D617DE">
        <w:rPr>
          <w:rFonts w:ascii="Avenir LT Std 55 Roman" w:hAnsi="Avenir LT Std 55 Roman"/>
        </w:rPr>
        <w:t>on</w:t>
      </w:r>
      <w:r w:rsidR="006734BF" w:rsidRPr="00D617DE">
        <w:rPr>
          <w:rFonts w:ascii="Avenir LT Std 55 Roman" w:hAnsi="Avenir LT Std 55 Roman"/>
          <w:spacing w:val="-1"/>
        </w:rPr>
        <w:t xml:space="preserve"> li</w:t>
      </w:r>
      <w:r w:rsidR="006734BF" w:rsidRPr="00D617DE">
        <w:rPr>
          <w:rFonts w:ascii="Avenir LT Std 55 Roman" w:hAnsi="Avenir LT Std 55 Roman"/>
        </w:rPr>
        <w:t xml:space="preserve">es </w:t>
      </w:r>
      <w:r w:rsidR="006734BF" w:rsidRPr="00D617DE">
        <w:rPr>
          <w:rFonts w:ascii="Avenir LT Std 55 Roman" w:hAnsi="Avenir LT Std 55 Roman"/>
          <w:spacing w:val="-3"/>
        </w:rPr>
        <w:t>w</w:t>
      </w:r>
      <w:r w:rsidR="006734BF" w:rsidRPr="00D617DE">
        <w:rPr>
          <w:rFonts w:ascii="Avenir LT Std 55 Roman" w:hAnsi="Avenir LT Std 55 Roman"/>
          <w:spacing w:val="-1"/>
        </w:rPr>
        <w:t>i</w:t>
      </w:r>
      <w:r w:rsidR="006734BF" w:rsidRPr="00D617DE">
        <w:rPr>
          <w:rFonts w:ascii="Avenir LT Std 55 Roman" w:hAnsi="Avenir LT Std 55 Roman"/>
        </w:rPr>
        <w:t>th</w:t>
      </w:r>
      <w:r w:rsidR="006734BF" w:rsidRPr="00D617DE">
        <w:rPr>
          <w:rFonts w:ascii="Avenir LT Std 55 Roman" w:hAnsi="Avenir LT Std 55 Roman"/>
          <w:spacing w:val="1"/>
        </w:rPr>
        <w:t xml:space="preserve"> </w:t>
      </w:r>
      <w:r w:rsidR="006734BF" w:rsidRPr="00D617DE">
        <w:rPr>
          <w:rFonts w:ascii="Avenir LT Std 55 Roman" w:hAnsi="Avenir LT Std 55 Roman"/>
          <w:spacing w:val="-1"/>
        </w:rPr>
        <w:t>l</w:t>
      </w:r>
      <w:r w:rsidR="006734BF" w:rsidRPr="00D617DE">
        <w:rPr>
          <w:rFonts w:ascii="Avenir LT Std 55 Roman" w:hAnsi="Avenir LT Std 55 Roman"/>
        </w:rPr>
        <w:t>and</w:t>
      </w:r>
      <w:r w:rsidR="006734BF" w:rsidRPr="00D617DE">
        <w:rPr>
          <w:rFonts w:ascii="Avenir LT Std 55 Roman" w:hAnsi="Avenir LT Std 55 Roman"/>
          <w:spacing w:val="1"/>
        </w:rPr>
        <w:t xml:space="preserve"> </w:t>
      </w:r>
      <w:r w:rsidR="006734BF" w:rsidRPr="00D617DE">
        <w:rPr>
          <w:rFonts w:ascii="Avenir LT Std 55 Roman" w:hAnsi="Avenir LT Std 55 Roman"/>
        </w:rPr>
        <w:t>use</w:t>
      </w:r>
      <w:r w:rsidR="006734BF" w:rsidRPr="00D617DE">
        <w:rPr>
          <w:rFonts w:ascii="Avenir LT Std 55 Roman" w:hAnsi="Avenir LT Std 55 Roman"/>
          <w:spacing w:val="-1"/>
        </w:rPr>
        <w:t xml:space="preserve"> </w:t>
      </w:r>
      <w:r w:rsidR="006734BF" w:rsidRPr="00D617DE">
        <w:rPr>
          <w:rFonts w:ascii="Avenir LT Std 55 Roman" w:hAnsi="Avenir LT Std 55 Roman"/>
        </w:rPr>
        <w:t>a</w:t>
      </w:r>
      <w:r w:rsidR="006734BF" w:rsidRPr="00D617DE">
        <w:rPr>
          <w:rFonts w:ascii="Avenir LT Std 55 Roman" w:hAnsi="Avenir LT Std 55 Roman"/>
          <w:spacing w:val="-2"/>
        </w:rPr>
        <w:t>n</w:t>
      </w:r>
      <w:r w:rsidR="006734BF" w:rsidRPr="00D617DE">
        <w:rPr>
          <w:rFonts w:ascii="Avenir LT Std 55 Roman" w:hAnsi="Avenir LT Std 55 Roman"/>
        </w:rPr>
        <w:t>d</w:t>
      </w:r>
      <w:r w:rsidR="006734BF" w:rsidRPr="00D617DE">
        <w:rPr>
          <w:rFonts w:ascii="Avenir LT Std 55 Roman" w:hAnsi="Avenir LT Std 55 Roman"/>
          <w:spacing w:val="-2"/>
        </w:rPr>
        <w:t>/</w:t>
      </w:r>
      <w:r w:rsidR="006734BF" w:rsidRPr="00D617DE">
        <w:rPr>
          <w:rFonts w:ascii="Avenir LT Std 55 Roman" w:hAnsi="Avenir LT Std 55 Roman"/>
        </w:rPr>
        <w:t>or</w:t>
      </w:r>
      <w:r w:rsidR="006734BF" w:rsidRPr="00D617DE">
        <w:rPr>
          <w:rFonts w:ascii="Avenir LT Std 55 Roman" w:hAnsi="Avenir LT Std 55 Roman"/>
          <w:spacing w:val="-1"/>
        </w:rPr>
        <w:t xml:space="preserve"> </w:t>
      </w:r>
      <w:r w:rsidR="006734BF" w:rsidRPr="00D617DE">
        <w:rPr>
          <w:rFonts w:ascii="Avenir LT Std 55 Roman" w:hAnsi="Avenir LT Std 55 Roman"/>
        </w:rPr>
        <w:t>pe</w:t>
      </w:r>
      <w:r w:rsidR="006734BF" w:rsidRPr="00D617DE">
        <w:rPr>
          <w:rFonts w:ascii="Avenir LT Std 55 Roman" w:hAnsi="Avenir LT Std 55 Roman"/>
          <w:spacing w:val="-1"/>
        </w:rPr>
        <w:t>r</w:t>
      </w:r>
      <w:r w:rsidR="006734BF" w:rsidRPr="00D617DE">
        <w:rPr>
          <w:rFonts w:ascii="Avenir LT Std 55 Roman" w:hAnsi="Avenir LT Std 55 Roman"/>
          <w:spacing w:val="1"/>
        </w:rPr>
        <w:t>m</w:t>
      </w:r>
      <w:r w:rsidR="006734BF" w:rsidRPr="00D617DE">
        <w:rPr>
          <w:rFonts w:ascii="Avenir LT Std 55 Roman" w:hAnsi="Avenir LT Std 55 Roman"/>
          <w:spacing w:val="-1"/>
        </w:rPr>
        <w:t>i</w:t>
      </w:r>
      <w:r w:rsidR="006734BF" w:rsidRPr="00D617DE">
        <w:rPr>
          <w:rFonts w:ascii="Avenir LT Std 55 Roman" w:hAnsi="Avenir LT Std 55 Roman"/>
          <w:spacing w:val="-2"/>
        </w:rPr>
        <w:t>t</w:t>
      </w:r>
      <w:r w:rsidR="006734BF" w:rsidRPr="00D617DE">
        <w:rPr>
          <w:rFonts w:ascii="Avenir LT Std 55 Roman" w:hAnsi="Avenir LT Std 55 Roman"/>
        </w:rPr>
        <w:t>t</w:t>
      </w:r>
      <w:r w:rsidR="006734BF" w:rsidRPr="00D617DE">
        <w:rPr>
          <w:rFonts w:ascii="Avenir LT Std 55 Roman" w:hAnsi="Avenir LT Std 55 Roman"/>
          <w:spacing w:val="-1"/>
        </w:rPr>
        <w:t>i</w:t>
      </w:r>
      <w:r w:rsidR="006734BF" w:rsidRPr="00D617DE">
        <w:rPr>
          <w:rFonts w:ascii="Avenir LT Std 55 Roman" w:hAnsi="Avenir LT Std 55 Roman"/>
        </w:rPr>
        <w:t>ng</w:t>
      </w:r>
      <w:r w:rsidR="006734BF" w:rsidRPr="00D617DE">
        <w:rPr>
          <w:rFonts w:ascii="Avenir LT Std 55 Roman" w:hAnsi="Avenir LT Std 55 Roman"/>
          <w:spacing w:val="-1"/>
        </w:rPr>
        <w:t xml:space="preserve"> </w:t>
      </w:r>
      <w:r w:rsidR="006734BF" w:rsidRPr="00D617DE">
        <w:rPr>
          <w:rFonts w:ascii="Avenir LT Std 55 Roman" w:hAnsi="Avenir LT Std 55 Roman"/>
        </w:rPr>
        <w:t>a</w:t>
      </w:r>
      <w:r w:rsidR="006734BF" w:rsidRPr="00D617DE">
        <w:rPr>
          <w:rFonts w:ascii="Avenir LT Std 55 Roman" w:hAnsi="Avenir LT Std 55 Roman"/>
          <w:spacing w:val="-2"/>
        </w:rPr>
        <w:t>g</w:t>
      </w:r>
      <w:r w:rsidR="006734BF" w:rsidRPr="00D617DE">
        <w:rPr>
          <w:rFonts w:ascii="Avenir LT Std 55 Roman" w:hAnsi="Avenir LT Std 55 Roman"/>
        </w:rPr>
        <w:t>enc</w:t>
      </w:r>
      <w:r w:rsidR="006734BF" w:rsidRPr="00D617DE">
        <w:rPr>
          <w:rFonts w:ascii="Avenir LT Std 55 Roman" w:hAnsi="Avenir LT Std 55 Roman"/>
          <w:spacing w:val="-1"/>
        </w:rPr>
        <w:t>i</w:t>
      </w:r>
      <w:r w:rsidR="006734BF" w:rsidRPr="00D617DE">
        <w:rPr>
          <w:rFonts w:ascii="Avenir LT Std 55 Roman" w:hAnsi="Avenir LT Std 55 Roman"/>
        </w:rPr>
        <w:t>es</w:t>
      </w:r>
      <w:r w:rsidR="006734BF" w:rsidRPr="00D617DE">
        <w:rPr>
          <w:rFonts w:ascii="Avenir LT Std 55 Roman" w:hAnsi="Avenir LT Std 55 Roman"/>
          <w:spacing w:val="-2"/>
        </w:rPr>
        <w:t xml:space="preserve"> </w:t>
      </w:r>
      <w:r w:rsidR="006734BF" w:rsidRPr="00D617DE">
        <w:rPr>
          <w:rFonts w:ascii="Avenir LT Std 55 Roman" w:hAnsi="Avenir LT Std 55 Roman"/>
        </w:rPr>
        <w:t xml:space="preserve">for </w:t>
      </w:r>
      <w:r w:rsidR="006734BF" w:rsidRPr="00D617DE">
        <w:rPr>
          <w:rFonts w:ascii="Avenir LT Std 55 Roman" w:hAnsi="Avenir LT Std 55 Roman"/>
          <w:spacing w:val="-1"/>
        </w:rPr>
        <w:t>i</w:t>
      </w:r>
      <w:r w:rsidR="006734BF" w:rsidRPr="00D617DE">
        <w:rPr>
          <w:rFonts w:ascii="Avenir LT Std 55 Roman" w:hAnsi="Avenir LT Std 55 Roman"/>
        </w:rPr>
        <w:t>nd</w:t>
      </w:r>
      <w:r w:rsidR="006734BF" w:rsidRPr="00D617DE">
        <w:rPr>
          <w:rFonts w:ascii="Avenir LT Std 55 Roman" w:hAnsi="Avenir LT Std 55 Roman"/>
          <w:spacing w:val="-1"/>
        </w:rPr>
        <w:t>i</w:t>
      </w:r>
      <w:r w:rsidR="006734BF" w:rsidRPr="00D617DE">
        <w:rPr>
          <w:rFonts w:ascii="Avenir LT Std 55 Roman" w:hAnsi="Avenir LT Std 55 Roman"/>
          <w:spacing w:val="-3"/>
        </w:rPr>
        <w:t>v</w:t>
      </w:r>
      <w:r w:rsidR="006734BF" w:rsidRPr="00D617DE">
        <w:rPr>
          <w:rFonts w:ascii="Avenir LT Std 55 Roman" w:hAnsi="Avenir LT Std 55 Roman"/>
          <w:spacing w:val="-1"/>
        </w:rPr>
        <w:t>i</w:t>
      </w:r>
      <w:r w:rsidR="006734BF" w:rsidRPr="00D617DE">
        <w:rPr>
          <w:rFonts w:ascii="Avenir LT Std 55 Roman" w:hAnsi="Avenir LT Std 55 Roman"/>
        </w:rPr>
        <w:t>dual p</w:t>
      </w:r>
      <w:r w:rsidR="006734BF" w:rsidRPr="00D617DE">
        <w:rPr>
          <w:rFonts w:ascii="Avenir LT Std 55 Roman" w:hAnsi="Avenir LT Std 55 Roman"/>
          <w:spacing w:val="-1"/>
        </w:rPr>
        <w:t>r</w:t>
      </w:r>
      <w:r w:rsidR="006734BF" w:rsidRPr="00D617DE">
        <w:rPr>
          <w:rFonts w:ascii="Avenir LT Std 55 Roman" w:hAnsi="Avenir LT Std 55 Roman"/>
        </w:rPr>
        <w:t>o</w:t>
      </w:r>
      <w:r w:rsidR="006734BF" w:rsidRPr="00D617DE">
        <w:rPr>
          <w:rFonts w:ascii="Avenir LT Std 55 Roman" w:hAnsi="Avenir LT Std 55 Roman"/>
          <w:spacing w:val="-1"/>
        </w:rPr>
        <w:t>j</w:t>
      </w:r>
      <w:r w:rsidR="006734BF" w:rsidRPr="00D617DE">
        <w:rPr>
          <w:rFonts w:ascii="Avenir LT Std 55 Roman" w:hAnsi="Avenir LT Std 55 Roman"/>
        </w:rPr>
        <w:t>ects,</w:t>
      </w:r>
      <w:r w:rsidR="006734BF" w:rsidRPr="00D617DE">
        <w:rPr>
          <w:rFonts w:ascii="Avenir LT Std 55 Roman" w:hAnsi="Avenir LT Std 55 Roman"/>
          <w:spacing w:val="-2"/>
        </w:rPr>
        <w:t xml:space="preserve"> </w:t>
      </w:r>
      <w:r w:rsidR="006734BF" w:rsidRPr="00D617DE">
        <w:rPr>
          <w:rFonts w:ascii="Avenir LT Std 55 Roman" w:hAnsi="Avenir LT Std 55 Roman"/>
        </w:rPr>
        <w:t>a</w:t>
      </w:r>
      <w:r w:rsidR="006734BF" w:rsidRPr="00D617DE">
        <w:rPr>
          <w:rFonts w:ascii="Avenir LT Std 55 Roman" w:hAnsi="Avenir LT Std 55 Roman"/>
          <w:spacing w:val="-2"/>
        </w:rPr>
        <w:t>n</w:t>
      </w:r>
      <w:r w:rsidR="006734BF" w:rsidRPr="00D617DE">
        <w:rPr>
          <w:rFonts w:ascii="Avenir LT Std 55 Roman" w:hAnsi="Avenir LT Std 55 Roman"/>
        </w:rPr>
        <w:t>d</w:t>
      </w:r>
      <w:r w:rsidR="006734BF" w:rsidRPr="00D617DE">
        <w:rPr>
          <w:rFonts w:ascii="Avenir LT Std 55 Roman" w:hAnsi="Avenir LT Std 55 Roman"/>
          <w:spacing w:val="-1"/>
        </w:rPr>
        <w:t xml:space="preserve"> </w:t>
      </w:r>
      <w:r w:rsidR="006734BF" w:rsidRPr="00D617DE">
        <w:rPr>
          <w:rFonts w:ascii="Avenir LT Std 55 Roman" w:hAnsi="Avenir LT Std 55 Roman"/>
        </w:rPr>
        <w:t>the</w:t>
      </w:r>
      <w:r w:rsidR="006734BF" w:rsidRPr="00D617DE">
        <w:rPr>
          <w:rFonts w:ascii="Avenir LT Std 55 Roman" w:hAnsi="Avenir LT Std 55 Roman"/>
          <w:spacing w:val="-1"/>
        </w:rPr>
        <w:t xml:space="preserve"> </w:t>
      </w:r>
      <w:r w:rsidR="006734BF" w:rsidRPr="00D617DE">
        <w:rPr>
          <w:rFonts w:ascii="Avenir LT Std 55 Roman" w:hAnsi="Avenir LT Std 55 Roman"/>
        </w:rPr>
        <w:t>p</w:t>
      </w:r>
      <w:r w:rsidR="006734BF" w:rsidRPr="00D617DE">
        <w:rPr>
          <w:rFonts w:ascii="Avenir LT Std 55 Roman" w:hAnsi="Avenir LT Std 55 Roman"/>
          <w:spacing w:val="-1"/>
        </w:rPr>
        <w:t>r</w:t>
      </w:r>
      <w:r w:rsidR="006734BF" w:rsidRPr="00D617DE">
        <w:rPr>
          <w:rFonts w:ascii="Avenir LT Std 55 Roman" w:hAnsi="Avenir LT Std 55 Roman"/>
        </w:rPr>
        <w:t>o</w:t>
      </w:r>
      <w:r w:rsidR="006734BF" w:rsidRPr="00D617DE">
        <w:rPr>
          <w:rFonts w:ascii="Avenir LT Std 55 Roman" w:hAnsi="Avenir LT Std 55 Roman"/>
          <w:spacing w:val="-2"/>
        </w:rPr>
        <w:t>g</w:t>
      </w:r>
      <w:r w:rsidR="006734BF" w:rsidRPr="00D617DE">
        <w:rPr>
          <w:rFonts w:ascii="Avenir LT Std 55 Roman" w:hAnsi="Avenir LT Std 55 Roman"/>
          <w:spacing w:val="-1"/>
        </w:rPr>
        <w:t>r</w:t>
      </w:r>
      <w:r w:rsidR="006734BF" w:rsidRPr="00D617DE">
        <w:rPr>
          <w:rFonts w:ascii="Avenir LT Std 55 Roman" w:hAnsi="Avenir LT Std 55 Roman"/>
        </w:rPr>
        <w:t>a</w:t>
      </w:r>
      <w:r w:rsidR="006734BF" w:rsidRPr="00D617DE">
        <w:rPr>
          <w:rFonts w:ascii="Avenir LT Std 55 Roman" w:hAnsi="Avenir LT Std 55 Roman"/>
          <w:spacing w:val="-1"/>
        </w:rPr>
        <w:t>m</w:t>
      </w:r>
      <w:r w:rsidR="006734BF" w:rsidRPr="00D617DE">
        <w:rPr>
          <w:rFonts w:ascii="Avenir LT Std 55 Roman" w:hAnsi="Avenir LT Std 55 Roman"/>
          <w:spacing w:val="1"/>
        </w:rPr>
        <w:t>m</w:t>
      </w:r>
      <w:r w:rsidR="006734BF" w:rsidRPr="00D617DE">
        <w:rPr>
          <w:rFonts w:ascii="Avenir LT Std 55 Roman" w:hAnsi="Avenir LT Std 55 Roman"/>
        </w:rPr>
        <w:t>at</w:t>
      </w:r>
      <w:r w:rsidR="006734BF" w:rsidRPr="00D617DE">
        <w:rPr>
          <w:rFonts w:ascii="Avenir LT Std 55 Roman" w:hAnsi="Avenir LT Std 55 Roman"/>
          <w:spacing w:val="-1"/>
        </w:rPr>
        <w:t>i</w:t>
      </w:r>
      <w:r w:rsidR="006734BF" w:rsidRPr="00D617DE">
        <w:rPr>
          <w:rFonts w:ascii="Avenir LT Std 55 Roman" w:hAnsi="Avenir LT Std 55 Roman"/>
        </w:rPr>
        <w:t xml:space="preserve">c </w:t>
      </w:r>
      <w:r w:rsidR="006734BF" w:rsidRPr="00D617DE">
        <w:rPr>
          <w:rFonts w:ascii="Avenir LT Std 55 Roman" w:hAnsi="Avenir LT Std 55 Roman"/>
          <w:spacing w:val="-1"/>
        </w:rPr>
        <w:t>l</w:t>
      </w:r>
      <w:r w:rsidR="006734BF" w:rsidRPr="00D617DE">
        <w:rPr>
          <w:rFonts w:ascii="Avenir LT Std 55 Roman" w:hAnsi="Avenir LT Std 55 Roman"/>
        </w:rPr>
        <w:t>e</w:t>
      </w:r>
      <w:r w:rsidR="006734BF" w:rsidRPr="00D617DE">
        <w:rPr>
          <w:rFonts w:ascii="Avenir LT Std 55 Roman" w:hAnsi="Avenir LT Std 55 Roman"/>
          <w:spacing w:val="-3"/>
        </w:rPr>
        <w:t>v</w:t>
      </w:r>
      <w:r w:rsidR="006734BF" w:rsidRPr="00D617DE">
        <w:rPr>
          <w:rFonts w:ascii="Avenir LT Std 55 Roman" w:hAnsi="Avenir LT Std 55 Roman"/>
          <w:spacing w:val="-2"/>
        </w:rPr>
        <w:t>e</w:t>
      </w:r>
      <w:r w:rsidR="006734BF" w:rsidRPr="00D617DE">
        <w:rPr>
          <w:rFonts w:ascii="Avenir LT Std 55 Roman" w:hAnsi="Avenir LT Std 55 Roman"/>
        </w:rPr>
        <w:t xml:space="preserve">l </w:t>
      </w:r>
      <w:r w:rsidR="006734BF" w:rsidRPr="00D617DE">
        <w:rPr>
          <w:rFonts w:ascii="Avenir LT Std 55 Roman" w:hAnsi="Avenir LT Std 55 Roman"/>
          <w:spacing w:val="-2"/>
        </w:rPr>
        <w:t>o</w:t>
      </w:r>
      <w:r w:rsidR="006734BF" w:rsidRPr="00D617DE">
        <w:rPr>
          <w:rFonts w:ascii="Avenir LT Std 55 Roman" w:hAnsi="Avenir LT Std 55 Roman"/>
        </w:rPr>
        <w:t>f</w:t>
      </w:r>
      <w:r w:rsidR="006734BF" w:rsidRPr="00D617DE">
        <w:rPr>
          <w:rFonts w:ascii="Avenir LT Std 55 Roman" w:hAnsi="Avenir LT Std 55 Roman"/>
          <w:spacing w:val="3"/>
        </w:rPr>
        <w:t xml:space="preserve"> </w:t>
      </w:r>
      <w:r w:rsidR="006734BF" w:rsidRPr="00D617DE">
        <w:rPr>
          <w:rFonts w:ascii="Avenir LT Std 55 Roman" w:hAnsi="Avenir LT Std 55 Roman"/>
          <w:spacing w:val="-2"/>
        </w:rPr>
        <w:t>a</w:t>
      </w:r>
      <w:r w:rsidR="006734BF" w:rsidRPr="00D617DE">
        <w:rPr>
          <w:rFonts w:ascii="Avenir LT Std 55 Roman" w:hAnsi="Avenir LT Std 55 Roman"/>
        </w:rPr>
        <w:t>na</w:t>
      </w:r>
      <w:r w:rsidR="006734BF" w:rsidRPr="00D617DE">
        <w:rPr>
          <w:rFonts w:ascii="Avenir LT Std 55 Roman" w:hAnsi="Avenir LT Std 55 Roman"/>
          <w:spacing w:val="-1"/>
        </w:rPr>
        <w:t>l</w:t>
      </w:r>
      <w:r w:rsidR="006734BF" w:rsidRPr="00D617DE">
        <w:rPr>
          <w:rFonts w:ascii="Avenir LT Std 55 Roman" w:hAnsi="Avenir LT Std 55 Roman"/>
          <w:spacing w:val="-3"/>
        </w:rPr>
        <w:t>y</w:t>
      </w:r>
      <w:r w:rsidR="006734BF" w:rsidRPr="00D617DE">
        <w:rPr>
          <w:rFonts w:ascii="Avenir LT Std 55 Roman" w:hAnsi="Avenir LT Std 55 Roman"/>
        </w:rPr>
        <w:t>s</w:t>
      </w:r>
      <w:r w:rsidR="006734BF" w:rsidRPr="00D617DE">
        <w:rPr>
          <w:rFonts w:ascii="Avenir LT Std 55 Roman" w:hAnsi="Avenir LT Std 55 Roman"/>
          <w:spacing w:val="-1"/>
        </w:rPr>
        <w:t>i</w:t>
      </w:r>
      <w:r w:rsidR="006734BF" w:rsidRPr="00D617DE">
        <w:rPr>
          <w:rFonts w:ascii="Avenir LT Std 55 Roman" w:hAnsi="Avenir LT Std 55 Roman"/>
        </w:rPr>
        <w:t>s assoc</w:t>
      </w:r>
      <w:r w:rsidR="006734BF" w:rsidRPr="00D617DE">
        <w:rPr>
          <w:rFonts w:ascii="Avenir LT Std 55 Roman" w:hAnsi="Avenir LT Std 55 Roman"/>
          <w:spacing w:val="-1"/>
        </w:rPr>
        <w:t>i</w:t>
      </w:r>
      <w:r w:rsidR="006734BF" w:rsidRPr="00D617DE">
        <w:rPr>
          <w:rFonts w:ascii="Avenir LT Std 55 Roman" w:hAnsi="Avenir LT Std 55 Roman"/>
        </w:rPr>
        <w:t>at</w:t>
      </w:r>
      <w:r w:rsidR="006734BF" w:rsidRPr="00D617DE">
        <w:rPr>
          <w:rFonts w:ascii="Avenir LT Std 55 Roman" w:hAnsi="Avenir LT Std 55 Roman"/>
          <w:spacing w:val="-2"/>
        </w:rPr>
        <w:t>e</w:t>
      </w:r>
      <w:r w:rsidR="006734BF" w:rsidRPr="00D617DE">
        <w:rPr>
          <w:rFonts w:ascii="Avenir LT Std 55 Roman" w:hAnsi="Avenir LT Std 55 Roman"/>
        </w:rPr>
        <w:t xml:space="preserve">d </w:t>
      </w:r>
      <w:r w:rsidR="006734BF" w:rsidRPr="00D617DE">
        <w:rPr>
          <w:rFonts w:ascii="Avenir LT Std 55 Roman" w:hAnsi="Avenir LT Std 55 Roman"/>
          <w:spacing w:val="-3"/>
        </w:rPr>
        <w:t>w</w:t>
      </w:r>
      <w:r w:rsidR="006734BF" w:rsidRPr="00D617DE">
        <w:rPr>
          <w:rFonts w:ascii="Avenir LT Std 55 Roman" w:hAnsi="Avenir LT Std 55 Roman"/>
          <w:spacing w:val="-1"/>
        </w:rPr>
        <w:t>i</w:t>
      </w:r>
      <w:r w:rsidR="006734BF" w:rsidRPr="00D617DE">
        <w:rPr>
          <w:rFonts w:ascii="Avenir LT Std 55 Roman" w:hAnsi="Avenir LT Std 55 Roman"/>
        </w:rPr>
        <w:t>th</w:t>
      </w:r>
      <w:r w:rsidR="006734BF" w:rsidRPr="00D617DE">
        <w:rPr>
          <w:rFonts w:ascii="Avenir LT Std 55 Roman" w:hAnsi="Avenir LT Std 55 Roman"/>
          <w:spacing w:val="1"/>
        </w:rPr>
        <w:t xml:space="preserve"> </w:t>
      </w:r>
      <w:r w:rsidR="006734BF" w:rsidRPr="00D617DE">
        <w:rPr>
          <w:rFonts w:ascii="Avenir LT Std 55 Roman" w:hAnsi="Avenir LT Std 55 Roman"/>
        </w:rPr>
        <w:t>th</w:t>
      </w:r>
      <w:r w:rsidR="006734BF" w:rsidRPr="00D617DE">
        <w:rPr>
          <w:rFonts w:ascii="Avenir LT Std 55 Roman" w:hAnsi="Avenir LT Std 55 Roman"/>
          <w:spacing w:val="-1"/>
        </w:rPr>
        <w:t>i</w:t>
      </w:r>
      <w:r w:rsidR="006734BF" w:rsidRPr="00D617DE">
        <w:rPr>
          <w:rFonts w:ascii="Avenir LT Std 55 Roman" w:hAnsi="Avenir LT Std 55 Roman"/>
        </w:rPr>
        <w:t>s EA</w:t>
      </w:r>
      <w:r w:rsidR="006734BF" w:rsidRPr="00D617DE">
        <w:rPr>
          <w:rFonts w:ascii="Avenir LT Std 55 Roman" w:hAnsi="Avenir LT Std 55 Roman"/>
          <w:spacing w:val="1"/>
        </w:rPr>
        <w:t xml:space="preserve"> </w:t>
      </w:r>
      <w:r w:rsidR="006734BF" w:rsidRPr="00D617DE">
        <w:rPr>
          <w:rFonts w:ascii="Avenir LT Std 55 Roman" w:hAnsi="Avenir LT Std 55 Roman"/>
          <w:spacing w:val="-2"/>
        </w:rPr>
        <w:t>d</w:t>
      </w:r>
      <w:r w:rsidR="006734BF" w:rsidRPr="00D617DE">
        <w:rPr>
          <w:rFonts w:ascii="Avenir LT Std 55 Roman" w:hAnsi="Avenir LT Std 55 Roman"/>
        </w:rPr>
        <w:t xml:space="preserve">oes </w:t>
      </w:r>
      <w:r w:rsidR="006734BF" w:rsidRPr="00D617DE">
        <w:rPr>
          <w:rFonts w:ascii="Avenir LT Std 55 Roman" w:hAnsi="Avenir LT Std 55 Roman"/>
          <w:spacing w:val="-2"/>
        </w:rPr>
        <w:t>n</w:t>
      </w:r>
      <w:r w:rsidR="006734BF" w:rsidRPr="00D617DE">
        <w:rPr>
          <w:rFonts w:ascii="Avenir LT Std 55 Roman" w:hAnsi="Avenir LT Std 55 Roman"/>
        </w:rPr>
        <w:t>ot</w:t>
      </w:r>
      <w:r w:rsidR="006734BF" w:rsidRPr="00D617DE">
        <w:rPr>
          <w:rFonts w:ascii="Avenir LT Std 55 Roman" w:hAnsi="Avenir LT Std 55 Roman"/>
          <w:spacing w:val="-2"/>
        </w:rPr>
        <w:t xml:space="preserve"> a</w:t>
      </w:r>
      <w:r w:rsidR="006734BF" w:rsidRPr="00D617DE">
        <w:rPr>
          <w:rFonts w:ascii="Avenir LT Std 55 Roman" w:hAnsi="Avenir LT Std 55 Roman"/>
        </w:rPr>
        <w:t>tt</w:t>
      </w:r>
      <w:r w:rsidR="006734BF" w:rsidRPr="00D617DE">
        <w:rPr>
          <w:rFonts w:ascii="Avenir LT Std 55 Roman" w:hAnsi="Avenir LT Std 55 Roman"/>
          <w:spacing w:val="-2"/>
        </w:rPr>
        <w:t>e</w:t>
      </w:r>
      <w:r w:rsidR="006734BF" w:rsidRPr="00D617DE">
        <w:rPr>
          <w:rFonts w:ascii="Avenir LT Std 55 Roman" w:hAnsi="Avenir LT Std 55 Roman"/>
          <w:spacing w:val="1"/>
        </w:rPr>
        <w:t>m</w:t>
      </w:r>
      <w:r w:rsidR="006734BF" w:rsidRPr="00D617DE">
        <w:rPr>
          <w:rFonts w:ascii="Avenir LT Std 55 Roman" w:hAnsi="Avenir LT Std 55 Roman"/>
        </w:rPr>
        <w:t>pt</w:t>
      </w:r>
      <w:r w:rsidR="006734BF" w:rsidRPr="00D617DE">
        <w:rPr>
          <w:rFonts w:ascii="Avenir LT Std 55 Roman" w:hAnsi="Avenir LT Std 55 Roman"/>
          <w:spacing w:val="-2"/>
        </w:rPr>
        <w:t xml:space="preserve"> </w:t>
      </w:r>
      <w:r w:rsidR="006734BF" w:rsidRPr="00D617DE">
        <w:rPr>
          <w:rFonts w:ascii="Avenir LT Std 55 Roman" w:hAnsi="Avenir LT Std 55 Roman"/>
        </w:rPr>
        <w:t>to</w:t>
      </w:r>
      <w:r w:rsidR="006734BF" w:rsidRPr="00D617DE">
        <w:rPr>
          <w:rFonts w:ascii="Avenir LT Std 55 Roman" w:hAnsi="Avenir LT Std 55 Roman"/>
          <w:spacing w:val="-1"/>
        </w:rPr>
        <w:t xml:space="preserve"> </w:t>
      </w:r>
      <w:r w:rsidR="006734BF" w:rsidRPr="00D617DE">
        <w:rPr>
          <w:rFonts w:ascii="Avenir LT Std 55 Roman" w:hAnsi="Avenir LT Std 55 Roman"/>
        </w:rPr>
        <w:t>add</w:t>
      </w:r>
      <w:r w:rsidR="006734BF" w:rsidRPr="00D617DE">
        <w:rPr>
          <w:rFonts w:ascii="Avenir LT Std 55 Roman" w:hAnsi="Avenir LT Std 55 Roman"/>
          <w:spacing w:val="-1"/>
        </w:rPr>
        <w:t>r</w:t>
      </w:r>
      <w:r w:rsidR="006734BF" w:rsidRPr="00D617DE">
        <w:rPr>
          <w:rFonts w:ascii="Avenir LT Std 55 Roman" w:hAnsi="Avenir LT Std 55 Roman"/>
        </w:rPr>
        <w:t>ess</w:t>
      </w:r>
      <w:r w:rsidR="006734BF" w:rsidRPr="00D617DE">
        <w:rPr>
          <w:rFonts w:ascii="Avenir LT Std 55 Roman" w:hAnsi="Avenir LT Std 55 Roman"/>
          <w:spacing w:val="-2"/>
        </w:rPr>
        <w:t xml:space="preserve"> </w:t>
      </w:r>
      <w:r w:rsidR="006734BF" w:rsidRPr="00D617DE">
        <w:rPr>
          <w:rFonts w:ascii="Avenir LT Std 55 Roman" w:hAnsi="Avenir LT Std 55 Roman"/>
        </w:rPr>
        <w:t>p</w:t>
      </w:r>
      <w:r w:rsidR="006734BF" w:rsidRPr="00D617DE">
        <w:rPr>
          <w:rFonts w:ascii="Avenir LT Std 55 Roman" w:hAnsi="Avenir LT Std 55 Roman"/>
          <w:spacing w:val="-1"/>
        </w:rPr>
        <w:t>r</w:t>
      </w:r>
      <w:r w:rsidR="006734BF" w:rsidRPr="00D617DE">
        <w:rPr>
          <w:rFonts w:ascii="Avenir LT Std 55 Roman" w:hAnsi="Avenir LT Std 55 Roman"/>
        </w:rPr>
        <w:t>o</w:t>
      </w:r>
      <w:r w:rsidR="006734BF" w:rsidRPr="00D617DE">
        <w:rPr>
          <w:rFonts w:ascii="Avenir LT Std 55 Roman" w:hAnsi="Avenir LT Std 55 Roman"/>
          <w:spacing w:val="-1"/>
        </w:rPr>
        <w:t>j</w:t>
      </w:r>
      <w:r w:rsidR="006734BF" w:rsidRPr="00D617DE">
        <w:rPr>
          <w:rFonts w:ascii="Avenir LT Std 55 Roman" w:hAnsi="Avenir LT Std 55 Roman"/>
          <w:spacing w:val="-2"/>
        </w:rPr>
        <w:t>e</w:t>
      </w:r>
      <w:r w:rsidR="006734BF" w:rsidRPr="00D617DE">
        <w:rPr>
          <w:rFonts w:ascii="Avenir LT Std 55 Roman" w:hAnsi="Avenir LT Std 55 Roman"/>
        </w:rPr>
        <w:t>ct</w:t>
      </w:r>
      <w:r w:rsidR="006734BF" w:rsidRPr="00D617DE">
        <w:rPr>
          <w:rFonts w:ascii="Avenir LT Std 55 Roman" w:hAnsi="Avenir LT Std 55 Roman"/>
          <w:spacing w:val="-1"/>
        </w:rPr>
        <w:t>-</w:t>
      </w:r>
      <w:r w:rsidR="006734BF" w:rsidRPr="00D617DE">
        <w:rPr>
          <w:rFonts w:ascii="Avenir LT Std 55 Roman" w:hAnsi="Avenir LT Std 55 Roman"/>
        </w:rPr>
        <w:t>spec</w:t>
      </w:r>
      <w:r w:rsidR="006734BF" w:rsidRPr="00D617DE">
        <w:rPr>
          <w:rFonts w:ascii="Avenir LT Std 55 Roman" w:hAnsi="Avenir LT Std 55 Roman"/>
          <w:spacing w:val="-3"/>
        </w:rPr>
        <w:t>i</w:t>
      </w:r>
      <w:r w:rsidR="006734BF" w:rsidRPr="00D617DE">
        <w:rPr>
          <w:rFonts w:ascii="Avenir LT Std 55 Roman" w:hAnsi="Avenir LT Std 55 Roman"/>
          <w:spacing w:val="2"/>
        </w:rPr>
        <w:t>f</w:t>
      </w:r>
      <w:r w:rsidR="006734BF" w:rsidRPr="00D617DE">
        <w:rPr>
          <w:rFonts w:ascii="Avenir LT Std 55 Roman" w:hAnsi="Avenir LT Std 55 Roman"/>
          <w:spacing w:val="-1"/>
        </w:rPr>
        <w:t>i</w:t>
      </w:r>
      <w:r w:rsidR="006734BF" w:rsidRPr="00D617DE">
        <w:rPr>
          <w:rFonts w:ascii="Avenir LT Std 55 Roman" w:hAnsi="Avenir LT Std 55 Roman"/>
        </w:rPr>
        <w:t>c d</w:t>
      </w:r>
      <w:r w:rsidR="006734BF" w:rsidRPr="00D617DE">
        <w:rPr>
          <w:rFonts w:ascii="Avenir LT Std 55 Roman" w:hAnsi="Avenir LT Std 55 Roman"/>
          <w:spacing w:val="-2"/>
        </w:rPr>
        <w:t>e</w:t>
      </w:r>
      <w:r w:rsidR="006734BF" w:rsidRPr="00D617DE">
        <w:rPr>
          <w:rFonts w:ascii="Avenir LT Std 55 Roman" w:hAnsi="Avenir LT Std 55 Roman"/>
        </w:rPr>
        <w:t>ta</w:t>
      </w:r>
      <w:r w:rsidR="006734BF" w:rsidRPr="00D617DE">
        <w:rPr>
          <w:rFonts w:ascii="Avenir LT Std 55 Roman" w:hAnsi="Avenir LT Std 55 Roman"/>
          <w:spacing w:val="-1"/>
        </w:rPr>
        <w:t>il</w:t>
      </w:r>
      <w:r w:rsidR="006734BF" w:rsidRPr="00D617DE">
        <w:rPr>
          <w:rFonts w:ascii="Avenir LT Std 55 Roman" w:hAnsi="Avenir LT Std 55 Roman"/>
        </w:rPr>
        <w:t xml:space="preserve">s </w:t>
      </w:r>
      <w:r w:rsidR="006734BF" w:rsidRPr="00D617DE">
        <w:rPr>
          <w:rFonts w:ascii="Avenir LT Std 55 Roman" w:hAnsi="Avenir LT Std 55 Roman"/>
          <w:spacing w:val="-2"/>
        </w:rPr>
        <w:t>o</w:t>
      </w:r>
      <w:r w:rsidR="006734BF" w:rsidRPr="00D617DE">
        <w:rPr>
          <w:rFonts w:ascii="Avenir LT Std 55 Roman" w:hAnsi="Avenir LT Std 55 Roman"/>
        </w:rPr>
        <w:t xml:space="preserve">f </w:t>
      </w:r>
      <w:r w:rsidR="006734BF" w:rsidRPr="00D617DE">
        <w:rPr>
          <w:rFonts w:ascii="Avenir LT Std 55 Roman" w:hAnsi="Avenir LT Std 55 Roman"/>
          <w:spacing w:val="1"/>
        </w:rPr>
        <w:t>m</w:t>
      </w:r>
      <w:r w:rsidR="006734BF" w:rsidRPr="00D617DE">
        <w:rPr>
          <w:rFonts w:ascii="Avenir LT Std 55 Roman" w:hAnsi="Avenir LT Std 55 Roman"/>
          <w:spacing w:val="-1"/>
        </w:rPr>
        <w:t>i</w:t>
      </w:r>
      <w:r w:rsidR="006734BF" w:rsidRPr="00D617DE">
        <w:rPr>
          <w:rFonts w:ascii="Avenir LT Std 55 Roman" w:hAnsi="Avenir LT Std 55 Roman"/>
        </w:rPr>
        <w:t>t</w:t>
      </w:r>
      <w:r w:rsidR="006734BF" w:rsidRPr="00D617DE">
        <w:rPr>
          <w:rFonts w:ascii="Avenir LT Std 55 Roman" w:hAnsi="Avenir LT Std 55 Roman"/>
          <w:spacing w:val="-1"/>
        </w:rPr>
        <w:t>i</w:t>
      </w:r>
      <w:r w:rsidR="006734BF" w:rsidRPr="00D617DE">
        <w:rPr>
          <w:rFonts w:ascii="Avenir LT Std 55 Roman" w:hAnsi="Avenir LT Std 55 Roman"/>
          <w:spacing w:val="-2"/>
        </w:rPr>
        <w:t>g</w:t>
      </w:r>
      <w:r w:rsidR="006734BF" w:rsidRPr="00D617DE">
        <w:rPr>
          <w:rFonts w:ascii="Avenir LT Std 55 Roman" w:hAnsi="Avenir LT Std 55 Roman"/>
        </w:rPr>
        <w:t>at</w:t>
      </w:r>
      <w:r w:rsidR="006734BF" w:rsidRPr="00D617DE">
        <w:rPr>
          <w:rFonts w:ascii="Avenir LT Std 55 Roman" w:hAnsi="Avenir LT Std 55 Roman"/>
          <w:spacing w:val="-1"/>
        </w:rPr>
        <w:t>i</w:t>
      </w:r>
      <w:r w:rsidR="006734BF" w:rsidRPr="00D617DE">
        <w:rPr>
          <w:rFonts w:ascii="Avenir LT Std 55 Roman" w:hAnsi="Avenir LT Std 55 Roman"/>
        </w:rPr>
        <w:t>on</w:t>
      </w:r>
      <w:r w:rsidR="007564E4" w:rsidRPr="00D617DE">
        <w:rPr>
          <w:rFonts w:ascii="Avenir LT Std 55 Roman" w:hAnsi="Avenir LT Std 55 Roman"/>
        </w:rPr>
        <w:t>. As such,</w:t>
      </w:r>
      <w:r w:rsidR="006734BF" w:rsidRPr="00D617DE">
        <w:rPr>
          <w:rFonts w:ascii="Avenir LT Std 55 Roman" w:hAnsi="Avenir LT Std 55 Roman"/>
          <w:spacing w:val="-2"/>
        </w:rPr>
        <w:t xml:space="preserve"> </w:t>
      </w:r>
      <w:r w:rsidR="006734BF" w:rsidRPr="00D617DE">
        <w:rPr>
          <w:rFonts w:ascii="Avenir LT Std 55 Roman" w:hAnsi="Avenir LT Std 55 Roman"/>
        </w:rPr>
        <w:t>the</w:t>
      </w:r>
      <w:r w:rsidR="006734BF" w:rsidRPr="00D617DE">
        <w:rPr>
          <w:rFonts w:ascii="Avenir LT Std 55 Roman" w:hAnsi="Avenir LT Std 55 Roman"/>
          <w:spacing w:val="-1"/>
        </w:rPr>
        <w:t>r</w:t>
      </w:r>
      <w:r w:rsidR="006734BF" w:rsidRPr="00D617DE">
        <w:rPr>
          <w:rFonts w:ascii="Avenir LT Std 55 Roman" w:hAnsi="Avenir LT Std 55 Roman"/>
        </w:rPr>
        <w:t>e</w:t>
      </w:r>
      <w:r w:rsidR="006734BF" w:rsidRPr="00D617DE">
        <w:rPr>
          <w:rFonts w:ascii="Avenir LT Std 55 Roman" w:hAnsi="Avenir LT Std 55 Roman"/>
          <w:spacing w:val="-1"/>
        </w:rPr>
        <w:t xml:space="preserve"> i</w:t>
      </w:r>
      <w:r w:rsidR="006734BF" w:rsidRPr="00D617DE">
        <w:rPr>
          <w:rFonts w:ascii="Avenir LT Std 55 Roman" w:hAnsi="Avenir LT Std 55 Roman"/>
        </w:rPr>
        <w:t xml:space="preserve">s </w:t>
      </w:r>
      <w:r w:rsidR="006734BF" w:rsidRPr="00D617DE">
        <w:rPr>
          <w:rFonts w:ascii="Avenir LT Std 55 Roman" w:hAnsi="Avenir LT Std 55 Roman"/>
          <w:spacing w:val="-1"/>
        </w:rPr>
        <w:t>i</w:t>
      </w:r>
      <w:r w:rsidR="006734BF" w:rsidRPr="00D617DE">
        <w:rPr>
          <w:rFonts w:ascii="Avenir LT Std 55 Roman" w:hAnsi="Avenir LT Std 55 Roman"/>
        </w:rPr>
        <w:t>n</w:t>
      </w:r>
      <w:r w:rsidR="006734BF" w:rsidRPr="00D617DE">
        <w:rPr>
          <w:rFonts w:ascii="Avenir LT Std 55 Roman" w:hAnsi="Avenir LT Std 55 Roman"/>
          <w:spacing w:val="-2"/>
        </w:rPr>
        <w:t>h</w:t>
      </w:r>
      <w:r w:rsidR="006734BF" w:rsidRPr="00D617DE">
        <w:rPr>
          <w:rFonts w:ascii="Avenir LT Std 55 Roman" w:hAnsi="Avenir LT Std 55 Roman"/>
        </w:rPr>
        <w:t>e</w:t>
      </w:r>
      <w:r w:rsidR="006734BF" w:rsidRPr="00D617DE">
        <w:rPr>
          <w:rFonts w:ascii="Avenir LT Std 55 Roman" w:hAnsi="Avenir LT Std 55 Roman"/>
          <w:spacing w:val="-1"/>
        </w:rPr>
        <w:t>r</w:t>
      </w:r>
      <w:r w:rsidR="006734BF" w:rsidRPr="00D617DE">
        <w:rPr>
          <w:rFonts w:ascii="Avenir LT Std 55 Roman" w:hAnsi="Avenir LT Std 55 Roman"/>
        </w:rPr>
        <w:t>ent</w:t>
      </w:r>
      <w:r w:rsidR="006734BF" w:rsidRPr="00D617DE">
        <w:rPr>
          <w:rFonts w:ascii="Avenir LT Std 55 Roman" w:hAnsi="Avenir LT Std 55 Roman"/>
          <w:spacing w:val="-2"/>
        </w:rPr>
        <w:t xml:space="preserve"> </w:t>
      </w:r>
      <w:r w:rsidR="006734BF" w:rsidRPr="00D617DE">
        <w:rPr>
          <w:rFonts w:ascii="Avenir LT Std 55 Roman" w:hAnsi="Avenir LT Std 55 Roman"/>
        </w:rPr>
        <w:t>unce</w:t>
      </w:r>
      <w:r w:rsidR="006734BF" w:rsidRPr="00D617DE">
        <w:rPr>
          <w:rFonts w:ascii="Avenir LT Std 55 Roman" w:hAnsi="Avenir LT Std 55 Roman"/>
          <w:spacing w:val="-1"/>
        </w:rPr>
        <w:t>r</w:t>
      </w:r>
      <w:r w:rsidR="006734BF" w:rsidRPr="00D617DE">
        <w:rPr>
          <w:rFonts w:ascii="Avenir LT Std 55 Roman" w:hAnsi="Avenir LT Std 55 Roman"/>
          <w:spacing w:val="-2"/>
        </w:rPr>
        <w:t>t</w:t>
      </w:r>
      <w:r w:rsidR="006734BF" w:rsidRPr="00D617DE">
        <w:rPr>
          <w:rFonts w:ascii="Avenir LT Std 55 Roman" w:hAnsi="Avenir LT Std 55 Roman"/>
        </w:rPr>
        <w:t>a</w:t>
      </w:r>
      <w:r w:rsidR="006734BF" w:rsidRPr="00D617DE">
        <w:rPr>
          <w:rFonts w:ascii="Avenir LT Std 55 Roman" w:hAnsi="Avenir LT Std 55 Roman"/>
          <w:spacing w:val="-1"/>
        </w:rPr>
        <w:t>i</w:t>
      </w:r>
      <w:r w:rsidR="006734BF" w:rsidRPr="00D617DE">
        <w:rPr>
          <w:rFonts w:ascii="Avenir LT Std 55 Roman" w:hAnsi="Avenir LT Std 55 Roman"/>
        </w:rPr>
        <w:t>nty</w:t>
      </w:r>
      <w:r w:rsidR="006734BF" w:rsidRPr="00D617DE">
        <w:rPr>
          <w:rFonts w:ascii="Avenir LT Std 55 Roman" w:hAnsi="Avenir LT Std 55 Roman"/>
          <w:spacing w:val="-2"/>
        </w:rPr>
        <w:t xml:space="preserve"> </w:t>
      </w:r>
      <w:r w:rsidR="006734BF" w:rsidRPr="00D617DE">
        <w:rPr>
          <w:rFonts w:ascii="Avenir LT Std 55 Roman" w:hAnsi="Avenir LT Std 55 Roman"/>
          <w:spacing w:val="-1"/>
        </w:rPr>
        <w:t>i</w:t>
      </w:r>
      <w:r w:rsidR="006734BF" w:rsidRPr="00D617DE">
        <w:rPr>
          <w:rFonts w:ascii="Avenir LT Std 55 Roman" w:hAnsi="Avenir LT Std 55 Roman"/>
        </w:rPr>
        <w:t>n</w:t>
      </w:r>
      <w:r w:rsidR="006734BF" w:rsidRPr="00D617DE">
        <w:rPr>
          <w:rFonts w:ascii="Avenir LT Std 55 Roman" w:hAnsi="Avenir LT Std 55 Roman"/>
          <w:spacing w:val="1"/>
        </w:rPr>
        <w:t xml:space="preserve"> </w:t>
      </w:r>
      <w:r w:rsidR="006734BF" w:rsidRPr="00D617DE">
        <w:rPr>
          <w:rFonts w:ascii="Avenir LT Std 55 Roman" w:hAnsi="Avenir LT Std 55 Roman"/>
        </w:rPr>
        <w:t>t</w:t>
      </w:r>
      <w:r w:rsidR="006734BF" w:rsidRPr="00D617DE">
        <w:rPr>
          <w:rFonts w:ascii="Avenir LT Std 55 Roman" w:hAnsi="Avenir LT Std 55 Roman"/>
          <w:spacing w:val="-2"/>
        </w:rPr>
        <w:t>h</w:t>
      </w:r>
      <w:r w:rsidR="006734BF" w:rsidRPr="00D617DE">
        <w:rPr>
          <w:rFonts w:ascii="Avenir LT Std 55 Roman" w:hAnsi="Avenir LT Std 55 Roman"/>
        </w:rPr>
        <w:t>e</w:t>
      </w:r>
      <w:r w:rsidR="006734BF" w:rsidRPr="00D617DE">
        <w:rPr>
          <w:rFonts w:ascii="Avenir LT Std 55 Roman" w:hAnsi="Avenir LT Std 55 Roman"/>
          <w:spacing w:val="-1"/>
        </w:rPr>
        <w:t xml:space="preserve"> </w:t>
      </w:r>
      <w:r w:rsidR="006734BF" w:rsidRPr="00D617DE">
        <w:rPr>
          <w:rFonts w:ascii="Avenir LT Std 55 Roman" w:hAnsi="Avenir LT Std 55 Roman"/>
        </w:rPr>
        <w:t>de</w:t>
      </w:r>
      <w:r w:rsidR="006734BF" w:rsidRPr="00D617DE">
        <w:rPr>
          <w:rFonts w:ascii="Avenir LT Std 55 Roman" w:hAnsi="Avenir LT Std 55 Roman"/>
          <w:spacing w:val="-2"/>
        </w:rPr>
        <w:t>g</w:t>
      </w:r>
      <w:r w:rsidR="006734BF" w:rsidRPr="00D617DE">
        <w:rPr>
          <w:rFonts w:ascii="Avenir LT Std 55 Roman" w:hAnsi="Avenir LT Std 55 Roman"/>
          <w:spacing w:val="-1"/>
        </w:rPr>
        <w:t>r</w:t>
      </w:r>
      <w:r w:rsidR="006734BF" w:rsidRPr="00D617DE">
        <w:rPr>
          <w:rFonts w:ascii="Avenir LT Std 55 Roman" w:hAnsi="Avenir LT Std 55 Roman"/>
        </w:rPr>
        <w:t>ee</w:t>
      </w:r>
      <w:r w:rsidR="006734BF" w:rsidRPr="00D617DE">
        <w:rPr>
          <w:rFonts w:ascii="Avenir LT Std 55 Roman" w:hAnsi="Avenir LT Std 55 Roman"/>
          <w:spacing w:val="1"/>
        </w:rPr>
        <w:t xml:space="preserve"> </w:t>
      </w:r>
      <w:r w:rsidR="006734BF" w:rsidRPr="00D617DE">
        <w:rPr>
          <w:rFonts w:ascii="Avenir LT Std 55 Roman" w:hAnsi="Avenir LT Std 55 Roman"/>
          <w:spacing w:val="-2"/>
        </w:rPr>
        <w:t>o</w:t>
      </w:r>
      <w:r w:rsidR="006734BF" w:rsidRPr="00D617DE">
        <w:rPr>
          <w:rFonts w:ascii="Avenir LT Std 55 Roman" w:hAnsi="Avenir LT Std 55 Roman"/>
        </w:rPr>
        <w:t>f</w:t>
      </w:r>
      <w:r w:rsidR="006734BF" w:rsidRPr="00D617DE">
        <w:rPr>
          <w:rFonts w:ascii="Avenir LT Std 55 Roman" w:hAnsi="Avenir LT Std 55 Roman"/>
          <w:spacing w:val="-2"/>
        </w:rPr>
        <w:t xml:space="preserve"> </w:t>
      </w:r>
      <w:r w:rsidR="006734BF" w:rsidRPr="00D617DE">
        <w:rPr>
          <w:rFonts w:ascii="Avenir LT Std 55 Roman" w:hAnsi="Avenir LT Std 55 Roman"/>
          <w:spacing w:val="1"/>
        </w:rPr>
        <w:t>m</w:t>
      </w:r>
      <w:r w:rsidR="006734BF" w:rsidRPr="00D617DE">
        <w:rPr>
          <w:rFonts w:ascii="Avenir LT Std 55 Roman" w:hAnsi="Avenir LT Std 55 Roman"/>
          <w:spacing w:val="-1"/>
        </w:rPr>
        <w:t>i</w:t>
      </w:r>
      <w:r w:rsidR="006734BF" w:rsidRPr="00D617DE">
        <w:rPr>
          <w:rFonts w:ascii="Avenir LT Std 55 Roman" w:hAnsi="Avenir LT Std 55 Roman"/>
        </w:rPr>
        <w:t>t</w:t>
      </w:r>
      <w:r w:rsidR="006734BF" w:rsidRPr="00D617DE">
        <w:rPr>
          <w:rFonts w:ascii="Avenir LT Std 55 Roman" w:hAnsi="Avenir LT Std 55 Roman"/>
          <w:spacing w:val="-1"/>
        </w:rPr>
        <w:t>i</w:t>
      </w:r>
      <w:r w:rsidR="006734BF" w:rsidRPr="00D617DE">
        <w:rPr>
          <w:rFonts w:ascii="Avenir LT Std 55 Roman" w:hAnsi="Avenir LT Std 55 Roman"/>
          <w:spacing w:val="-2"/>
        </w:rPr>
        <w:t>g</w:t>
      </w:r>
      <w:r w:rsidR="006734BF" w:rsidRPr="00D617DE">
        <w:rPr>
          <w:rFonts w:ascii="Avenir LT Std 55 Roman" w:hAnsi="Avenir LT Std 55 Roman"/>
        </w:rPr>
        <w:t>at</w:t>
      </w:r>
      <w:r w:rsidR="006734BF" w:rsidRPr="00D617DE">
        <w:rPr>
          <w:rFonts w:ascii="Avenir LT Std 55 Roman" w:hAnsi="Avenir LT Std 55 Roman"/>
          <w:spacing w:val="-1"/>
        </w:rPr>
        <w:t>i</w:t>
      </w:r>
      <w:r w:rsidR="006734BF" w:rsidRPr="00D617DE">
        <w:rPr>
          <w:rFonts w:ascii="Avenir LT Std 55 Roman" w:hAnsi="Avenir LT Std 55 Roman"/>
        </w:rPr>
        <w:t>on</w:t>
      </w:r>
      <w:r w:rsidR="006734BF" w:rsidRPr="00D617DE">
        <w:rPr>
          <w:rFonts w:ascii="Avenir LT Std 55 Roman" w:hAnsi="Avenir LT Std 55 Roman"/>
          <w:spacing w:val="1"/>
        </w:rPr>
        <w:t xml:space="preserve"> </w:t>
      </w:r>
      <w:r w:rsidR="006734BF" w:rsidRPr="00D617DE">
        <w:rPr>
          <w:rFonts w:ascii="Avenir LT Std 55 Roman" w:hAnsi="Avenir LT Std 55 Roman"/>
          <w:spacing w:val="-2"/>
        </w:rPr>
        <w:t>th</w:t>
      </w:r>
      <w:r w:rsidR="006734BF" w:rsidRPr="00D617DE">
        <w:rPr>
          <w:rFonts w:ascii="Avenir LT Std 55 Roman" w:hAnsi="Avenir LT Std 55 Roman"/>
        </w:rPr>
        <w:t xml:space="preserve">at </w:t>
      </w:r>
      <w:r w:rsidR="006734BF" w:rsidRPr="00D617DE">
        <w:rPr>
          <w:rFonts w:ascii="Avenir LT Std 55 Roman" w:hAnsi="Avenir LT Std 55 Roman"/>
          <w:spacing w:val="1"/>
        </w:rPr>
        <w:t>m</w:t>
      </w:r>
      <w:r w:rsidR="006734BF" w:rsidRPr="00D617DE">
        <w:rPr>
          <w:rFonts w:ascii="Avenir LT Std 55 Roman" w:hAnsi="Avenir LT Std 55 Roman"/>
        </w:rPr>
        <w:t>ay</w:t>
      </w:r>
      <w:r w:rsidR="006734BF" w:rsidRPr="00D617DE">
        <w:rPr>
          <w:rFonts w:ascii="Avenir LT Std 55 Roman" w:hAnsi="Avenir LT Std 55 Roman"/>
          <w:spacing w:val="-2"/>
        </w:rPr>
        <w:t xml:space="preserve"> </w:t>
      </w:r>
      <w:r w:rsidR="006734BF" w:rsidRPr="00D617DE">
        <w:rPr>
          <w:rFonts w:ascii="Avenir LT Std 55 Roman" w:hAnsi="Avenir LT Std 55 Roman"/>
        </w:rPr>
        <w:t>u</w:t>
      </w:r>
      <w:r w:rsidR="006734BF" w:rsidRPr="00D617DE">
        <w:rPr>
          <w:rFonts w:ascii="Avenir LT Std 55 Roman" w:hAnsi="Avenir LT Std 55 Roman"/>
          <w:spacing w:val="-1"/>
        </w:rPr>
        <w:t>l</w:t>
      </w:r>
      <w:r w:rsidR="006734BF" w:rsidRPr="00D617DE">
        <w:rPr>
          <w:rFonts w:ascii="Avenir LT Std 55 Roman" w:hAnsi="Avenir LT Std 55 Roman"/>
        </w:rPr>
        <w:t>t</w:t>
      </w:r>
      <w:r w:rsidR="006734BF" w:rsidRPr="00D617DE">
        <w:rPr>
          <w:rFonts w:ascii="Avenir LT Std 55 Roman" w:hAnsi="Avenir LT Std 55 Roman"/>
          <w:spacing w:val="-1"/>
        </w:rPr>
        <w:t>im</w:t>
      </w:r>
      <w:r w:rsidR="006734BF" w:rsidRPr="00D617DE">
        <w:rPr>
          <w:rFonts w:ascii="Avenir LT Std 55 Roman" w:hAnsi="Avenir LT Std 55 Roman"/>
        </w:rPr>
        <w:t>ate</w:t>
      </w:r>
      <w:r w:rsidR="006734BF" w:rsidRPr="00D617DE">
        <w:rPr>
          <w:rFonts w:ascii="Avenir LT Std 55 Roman" w:hAnsi="Avenir LT Std 55 Roman"/>
          <w:spacing w:val="-1"/>
        </w:rPr>
        <w:t>l</w:t>
      </w:r>
      <w:r w:rsidR="006734BF" w:rsidRPr="00D617DE">
        <w:rPr>
          <w:rFonts w:ascii="Avenir LT Std 55 Roman" w:hAnsi="Avenir LT Std 55 Roman"/>
        </w:rPr>
        <w:t>y</w:t>
      </w:r>
      <w:r w:rsidR="006734BF" w:rsidRPr="00D617DE">
        <w:rPr>
          <w:rFonts w:ascii="Avenir LT Std 55 Roman" w:hAnsi="Avenir LT Std 55 Roman"/>
          <w:spacing w:val="-2"/>
        </w:rPr>
        <w:t xml:space="preserve"> </w:t>
      </w:r>
      <w:r w:rsidR="006734BF" w:rsidRPr="00D617DE">
        <w:rPr>
          <w:rFonts w:ascii="Avenir LT Std 55 Roman" w:hAnsi="Avenir LT Std 55 Roman"/>
        </w:rPr>
        <w:t>by</w:t>
      </w:r>
      <w:r w:rsidR="006734BF" w:rsidRPr="00D617DE">
        <w:rPr>
          <w:rFonts w:ascii="Avenir LT Std 55 Roman" w:hAnsi="Avenir LT Std 55 Roman"/>
          <w:spacing w:val="-2"/>
        </w:rPr>
        <w:t xml:space="preserve"> </w:t>
      </w:r>
      <w:r w:rsidR="006734BF" w:rsidRPr="00D617DE">
        <w:rPr>
          <w:rFonts w:ascii="Avenir LT Std 55 Roman" w:hAnsi="Avenir LT Std 55 Roman"/>
          <w:spacing w:val="-1"/>
        </w:rPr>
        <w:t>i</w:t>
      </w:r>
      <w:r w:rsidR="006734BF" w:rsidRPr="00D617DE">
        <w:rPr>
          <w:rFonts w:ascii="Avenir LT Std 55 Roman" w:hAnsi="Avenir LT Std 55 Roman"/>
          <w:spacing w:val="1"/>
        </w:rPr>
        <w:t>m</w:t>
      </w:r>
      <w:r w:rsidR="006734BF" w:rsidRPr="00D617DE">
        <w:rPr>
          <w:rFonts w:ascii="Avenir LT Std 55 Roman" w:hAnsi="Avenir LT Std 55 Roman"/>
        </w:rPr>
        <w:t>p</w:t>
      </w:r>
      <w:r w:rsidR="006734BF" w:rsidRPr="00D617DE">
        <w:rPr>
          <w:rFonts w:ascii="Avenir LT Std 55 Roman" w:hAnsi="Avenir LT Std 55 Roman"/>
          <w:spacing w:val="-1"/>
        </w:rPr>
        <w:t>l</w:t>
      </w:r>
      <w:r w:rsidR="006734BF" w:rsidRPr="00D617DE">
        <w:rPr>
          <w:rFonts w:ascii="Avenir LT Std 55 Roman" w:hAnsi="Avenir LT Std 55 Roman"/>
        </w:rPr>
        <w:t>e</w:t>
      </w:r>
      <w:r w:rsidR="006734BF" w:rsidRPr="00D617DE">
        <w:rPr>
          <w:rFonts w:ascii="Avenir LT Std 55 Roman" w:hAnsi="Avenir LT Std 55 Roman"/>
          <w:spacing w:val="1"/>
        </w:rPr>
        <w:t>m</w:t>
      </w:r>
      <w:r w:rsidR="006734BF" w:rsidRPr="00D617DE">
        <w:rPr>
          <w:rFonts w:ascii="Avenir LT Std 55 Roman" w:hAnsi="Avenir LT Std 55 Roman"/>
          <w:spacing w:val="-2"/>
        </w:rPr>
        <w:t>e</w:t>
      </w:r>
      <w:r w:rsidR="006734BF" w:rsidRPr="00D617DE">
        <w:rPr>
          <w:rFonts w:ascii="Avenir LT Std 55 Roman" w:hAnsi="Avenir LT Std 55 Roman"/>
        </w:rPr>
        <w:t>nt</w:t>
      </w:r>
      <w:r w:rsidR="006734BF" w:rsidRPr="00D617DE">
        <w:rPr>
          <w:rFonts w:ascii="Avenir LT Std 55 Roman" w:hAnsi="Avenir LT Std 55 Roman"/>
          <w:spacing w:val="-2"/>
        </w:rPr>
        <w:t>e</w:t>
      </w:r>
      <w:r w:rsidR="006734BF" w:rsidRPr="00D617DE">
        <w:rPr>
          <w:rFonts w:ascii="Avenir LT Std 55 Roman" w:hAnsi="Avenir LT Std 55 Roman"/>
        </w:rPr>
        <w:t>d</w:t>
      </w:r>
      <w:r w:rsidR="006734BF" w:rsidRPr="00D617DE">
        <w:rPr>
          <w:rFonts w:ascii="Avenir LT Std 55 Roman" w:hAnsi="Avenir LT Std 55 Roman"/>
          <w:spacing w:val="1"/>
        </w:rPr>
        <w:t xml:space="preserve"> </w:t>
      </w:r>
      <w:r w:rsidR="006734BF" w:rsidRPr="00D617DE">
        <w:rPr>
          <w:rFonts w:ascii="Avenir LT Std 55 Roman" w:hAnsi="Avenir LT Std 55 Roman"/>
          <w:spacing w:val="-2"/>
        </w:rPr>
        <w:t>t</w:t>
      </w:r>
      <w:r w:rsidR="006734BF" w:rsidRPr="00D617DE">
        <w:rPr>
          <w:rFonts w:ascii="Avenir LT Std 55 Roman" w:hAnsi="Avenir LT Std 55 Roman"/>
        </w:rPr>
        <w:t>o</w:t>
      </w:r>
      <w:r w:rsidR="006734BF" w:rsidRPr="00D617DE">
        <w:rPr>
          <w:rFonts w:ascii="Avenir LT Std 55 Roman" w:hAnsi="Avenir LT Std 55 Roman"/>
          <w:spacing w:val="1"/>
        </w:rPr>
        <w:t xml:space="preserve"> </w:t>
      </w:r>
      <w:r w:rsidR="006734BF" w:rsidRPr="00D617DE">
        <w:rPr>
          <w:rFonts w:ascii="Avenir LT Std 55 Roman" w:hAnsi="Avenir LT Std 55 Roman"/>
          <w:spacing w:val="-1"/>
        </w:rPr>
        <w:t>r</w:t>
      </w:r>
      <w:r w:rsidR="006734BF" w:rsidRPr="00D617DE">
        <w:rPr>
          <w:rFonts w:ascii="Avenir LT Std 55 Roman" w:hAnsi="Avenir LT Std 55 Roman"/>
        </w:rPr>
        <w:t>e</w:t>
      </w:r>
      <w:r w:rsidR="006734BF" w:rsidRPr="00D617DE">
        <w:rPr>
          <w:rFonts w:ascii="Avenir LT Std 55 Roman" w:hAnsi="Avenir LT Std 55 Roman"/>
          <w:spacing w:val="-2"/>
        </w:rPr>
        <w:t>d</w:t>
      </w:r>
      <w:r w:rsidR="006734BF" w:rsidRPr="00D617DE">
        <w:rPr>
          <w:rFonts w:ascii="Avenir LT Std 55 Roman" w:hAnsi="Avenir LT Std 55 Roman"/>
        </w:rPr>
        <w:t>uce</w:t>
      </w:r>
      <w:r w:rsidR="006734BF" w:rsidRPr="00D617DE">
        <w:rPr>
          <w:rFonts w:ascii="Avenir LT Std 55 Roman" w:hAnsi="Avenir LT Std 55 Roman"/>
          <w:spacing w:val="-1"/>
        </w:rPr>
        <w:t xml:space="preserve"> </w:t>
      </w:r>
      <w:r w:rsidR="006734BF" w:rsidRPr="00D617DE">
        <w:rPr>
          <w:rFonts w:ascii="Avenir LT Std 55 Roman" w:hAnsi="Avenir LT Std 55 Roman"/>
        </w:rPr>
        <w:t>po</w:t>
      </w:r>
      <w:r w:rsidR="006734BF" w:rsidRPr="00D617DE">
        <w:rPr>
          <w:rFonts w:ascii="Avenir LT Std 55 Roman" w:hAnsi="Avenir LT Std 55 Roman"/>
          <w:spacing w:val="-2"/>
        </w:rPr>
        <w:t>t</w:t>
      </w:r>
      <w:r w:rsidR="006734BF" w:rsidRPr="00D617DE">
        <w:rPr>
          <w:rFonts w:ascii="Avenir LT Std 55 Roman" w:hAnsi="Avenir LT Std 55 Roman"/>
        </w:rPr>
        <w:t>ent</w:t>
      </w:r>
      <w:r w:rsidR="006734BF" w:rsidRPr="00D617DE">
        <w:rPr>
          <w:rFonts w:ascii="Avenir LT Std 55 Roman" w:hAnsi="Avenir LT Std 55 Roman"/>
          <w:spacing w:val="-1"/>
        </w:rPr>
        <w:t>i</w:t>
      </w:r>
      <w:r w:rsidR="006734BF" w:rsidRPr="00D617DE">
        <w:rPr>
          <w:rFonts w:ascii="Avenir LT Std 55 Roman" w:hAnsi="Avenir LT Std 55 Roman"/>
        </w:rPr>
        <w:t>a</w:t>
      </w:r>
      <w:r w:rsidR="006734BF" w:rsidRPr="00D617DE">
        <w:rPr>
          <w:rFonts w:ascii="Avenir LT Std 55 Roman" w:hAnsi="Avenir LT Std 55 Roman"/>
          <w:spacing w:val="-1"/>
        </w:rPr>
        <w:t>ll</w:t>
      </w:r>
      <w:r w:rsidR="006734BF" w:rsidRPr="00D617DE">
        <w:rPr>
          <w:rFonts w:ascii="Avenir LT Std 55 Roman" w:hAnsi="Avenir LT Std 55 Roman"/>
        </w:rPr>
        <w:t>y</w:t>
      </w:r>
      <w:r w:rsidR="006734BF" w:rsidRPr="00D617DE">
        <w:rPr>
          <w:rFonts w:ascii="Avenir LT Std 55 Roman" w:hAnsi="Avenir LT Std 55 Roman"/>
          <w:spacing w:val="-2"/>
        </w:rPr>
        <w:t xml:space="preserve"> </w:t>
      </w:r>
      <w:r w:rsidR="006734BF" w:rsidRPr="00D617DE">
        <w:rPr>
          <w:rFonts w:ascii="Avenir LT Std 55 Roman" w:hAnsi="Avenir LT Std 55 Roman"/>
        </w:rPr>
        <w:t>s</w:t>
      </w:r>
      <w:r w:rsidR="006734BF" w:rsidRPr="00D617DE">
        <w:rPr>
          <w:rFonts w:ascii="Avenir LT Std 55 Roman" w:hAnsi="Avenir LT Std 55 Roman"/>
          <w:spacing w:val="-1"/>
        </w:rPr>
        <w:t>i</w:t>
      </w:r>
      <w:r w:rsidR="006734BF" w:rsidRPr="00D617DE">
        <w:rPr>
          <w:rFonts w:ascii="Avenir LT Std 55 Roman" w:hAnsi="Avenir LT Std 55 Roman"/>
          <w:spacing w:val="-2"/>
        </w:rPr>
        <w:t>g</w:t>
      </w:r>
      <w:r w:rsidR="006734BF" w:rsidRPr="00D617DE">
        <w:rPr>
          <w:rFonts w:ascii="Avenir LT Std 55 Roman" w:hAnsi="Avenir LT Std 55 Roman"/>
        </w:rPr>
        <w:t>n</w:t>
      </w:r>
      <w:r w:rsidR="006734BF" w:rsidRPr="00D617DE">
        <w:rPr>
          <w:rFonts w:ascii="Avenir LT Std 55 Roman" w:hAnsi="Avenir LT Std 55 Roman"/>
          <w:spacing w:val="-1"/>
        </w:rPr>
        <w:t>i</w:t>
      </w:r>
      <w:r w:rsidR="006734BF" w:rsidRPr="00D617DE">
        <w:rPr>
          <w:rFonts w:ascii="Avenir LT Std 55 Roman" w:hAnsi="Avenir LT Std 55 Roman"/>
          <w:spacing w:val="2"/>
        </w:rPr>
        <w:t>f</w:t>
      </w:r>
      <w:r w:rsidR="006734BF" w:rsidRPr="00D617DE">
        <w:rPr>
          <w:rFonts w:ascii="Avenir LT Std 55 Roman" w:hAnsi="Avenir LT Std 55 Roman"/>
          <w:spacing w:val="-1"/>
        </w:rPr>
        <w:t>i</w:t>
      </w:r>
      <w:r w:rsidR="006734BF" w:rsidRPr="00D617DE">
        <w:rPr>
          <w:rFonts w:ascii="Avenir LT Std 55 Roman" w:hAnsi="Avenir LT Std 55 Roman"/>
        </w:rPr>
        <w:t xml:space="preserve">cant </w:t>
      </w:r>
      <w:r w:rsidR="006734BF" w:rsidRPr="00D617DE">
        <w:rPr>
          <w:rFonts w:ascii="Avenir LT Std 55 Roman" w:hAnsi="Avenir LT Std 55 Roman"/>
          <w:spacing w:val="-1"/>
        </w:rPr>
        <w:t>i</w:t>
      </w:r>
      <w:r w:rsidR="006734BF" w:rsidRPr="00D617DE">
        <w:rPr>
          <w:rFonts w:ascii="Avenir LT Std 55 Roman" w:hAnsi="Avenir LT Std 55 Roman"/>
          <w:spacing w:val="1"/>
        </w:rPr>
        <w:t>m</w:t>
      </w:r>
      <w:r w:rsidR="006734BF" w:rsidRPr="00D617DE">
        <w:rPr>
          <w:rFonts w:ascii="Avenir LT Std 55 Roman" w:hAnsi="Avenir LT Std 55 Roman"/>
        </w:rPr>
        <w:t>pact</w:t>
      </w:r>
      <w:r w:rsidR="006734BF" w:rsidRPr="00D617DE">
        <w:rPr>
          <w:rFonts w:ascii="Avenir LT Std 55 Roman" w:hAnsi="Avenir LT Std 55 Roman"/>
          <w:spacing w:val="-3"/>
        </w:rPr>
        <w:t>s</w:t>
      </w:r>
      <w:r w:rsidR="006734BF" w:rsidRPr="00D617DE">
        <w:rPr>
          <w:rFonts w:ascii="Avenir LT Std 55 Roman" w:hAnsi="Avenir LT Std 55 Roman"/>
        </w:rPr>
        <w:t>.</w:t>
      </w:r>
    </w:p>
    <w:p w14:paraId="505A0030" w14:textId="242A5B7F" w:rsidR="006734BF" w:rsidRPr="00D617DE" w:rsidRDefault="006734BF" w:rsidP="00930B0F">
      <w:pPr>
        <w:pStyle w:val="BodyText"/>
        <w:rPr>
          <w:rFonts w:ascii="Avenir LT Std 55 Roman" w:eastAsia="Arial" w:hAnsi="Avenir LT Std 55 Roman"/>
          <w:bCs/>
        </w:rPr>
      </w:pPr>
      <w:r w:rsidRPr="00D617DE">
        <w:rPr>
          <w:rFonts w:ascii="Avenir LT Std 55 Roman" w:hAnsi="Avenir LT Std 55 Roman"/>
          <w:spacing w:val="-1"/>
        </w:rPr>
        <w:t>C</w:t>
      </w:r>
      <w:r w:rsidRPr="00D617DE">
        <w:rPr>
          <w:rFonts w:ascii="Avenir LT Std 55 Roman" w:hAnsi="Avenir LT Std 55 Roman"/>
        </w:rPr>
        <w:t>onse</w:t>
      </w:r>
      <w:r w:rsidRPr="00D617DE">
        <w:rPr>
          <w:rFonts w:ascii="Avenir LT Std 55 Roman" w:hAnsi="Avenir LT Std 55 Roman"/>
          <w:spacing w:val="-2"/>
        </w:rPr>
        <w:t>q</w:t>
      </w:r>
      <w:r w:rsidRPr="00D617DE">
        <w:rPr>
          <w:rFonts w:ascii="Avenir LT Std 55 Roman" w:hAnsi="Avenir LT Std 55 Roman"/>
        </w:rPr>
        <w:t>ue</w:t>
      </w:r>
      <w:r w:rsidRPr="00D617DE">
        <w:rPr>
          <w:rFonts w:ascii="Avenir LT Std 55 Roman" w:hAnsi="Avenir LT Std 55 Roman"/>
          <w:spacing w:val="-2"/>
        </w:rPr>
        <w:t>n</w:t>
      </w:r>
      <w:r w:rsidRPr="00D617DE">
        <w:rPr>
          <w:rFonts w:ascii="Avenir LT Std 55 Roman" w:hAnsi="Avenir LT Std 55 Roman"/>
        </w:rPr>
        <w:t>t</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 xml:space="preserve">, </w:t>
      </w:r>
      <w:r w:rsidRPr="00D617DE">
        <w:rPr>
          <w:rFonts w:ascii="Avenir LT Std 55 Roman" w:hAnsi="Avenir LT Std 55 Roman"/>
          <w:spacing w:val="-3"/>
        </w:rPr>
        <w:t>w</w:t>
      </w:r>
      <w:r w:rsidRPr="00D617DE">
        <w:rPr>
          <w:rFonts w:ascii="Avenir LT Std 55 Roman" w:hAnsi="Avenir LT Std 55 Roman"/>
        </w:rPr>
        <w:t>h</w:t>
      </w:r>
      <w:r w:rsidRPr="00D617DE">
        <w:rPr>
          <w:rFonts w:ascii="Avenir LT Std 55 Roman" w:hAnsi="Avenir LT Std 55 Roman"/>
          <w:spacing w:val="-1"/>
        </w:rPr>
        <w:t>il</w:t>
      </w:r>
      <w:r w:rsidRPr="00D617DE">
        <w:rPr>
          <w:rFonts w:ascii="Avenir LT Std 55 Roman" w:hAnsi="Avenir LT Std 55 Roman"/>
        </w:rPr>
        <w:t>e</w:t>
      </w:r>
      <w:r w:rsidRPr="00D617DE">
        <w:rPr>
          <w:rFonts w:ascii="Avenir LT Std 55 Roman" w:hAnsi="Avenir LT Std 55 Roman"/>
          <w:spacing w:val="1"/>
        </w:rPr>
        <w:t xml:space="preserve"> im</w:t>
      </w:r>
      <w:r w:rsidRPr="00D617DE">
        <w:rPr>
          <w:rFonts w:ascii="Avenir LT Std 55 Roman" w:hAnsi="Avenir LT Std 55 Roman"/>
        </w:rPr>
        <w:t>pa</w:t>
      </w:r>
      <w:r w:rsidRPr="00D617DE">
        <w:rPr>
          <w:rFonts w:ascii="Avenir LT Std 55 Roman" w:hAnsi="Avenir LT Std 55 Roman"/>
          <w:spacing w:val="-3"/>
        </w:rPr>
        <w:t>c</w:t>
      </w:r>
      <w:r w:rsidRPr="00D617DE">
        <w:rPr>
          <w:rFonts w:ascii="Avenir LT Std 55 Roman" w:hAnsi="Avenir LT Std 55 Roman"/>
        </w:rPr>
        <w:t>ts c</w:t>
      </w:r>
      <w:r w:rsidRPr="00D617DE">
        <w:rPr>
          <w:rFonts w:ascii="Avenir LT Std 55 Roman" w:hAnsi="Avenir LT Std 55 Roman"/>
          <w:spacing w:val="-2"/>
        </w:rPr>
        <w:t>o</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b</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d</w:t>
      </w:r>
      <w:r w:rsidRPr="00D617DE">
        <w:rPr>
          <w:rFonts w:ascii="Avenir LT Std 55 Roman" w:hAnsi="Avenir LT Std 55 Roman"/>
        </w:rPr>
        <w:t>u</w:t>
      </w:r>
      <w:r w:rsidRPr="00D617DE">
        <w:rPr>
          <w:rFonts w:ascii="Avenir LT Std 55 Roman" w:hAnsi="Avenir LT Std 55 Roman"/>
          <w:spacing w:val="-3"/>
        </w:rPr>
        <w:t>c</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spacing w:val="-3"/>
        </w:rPr>
        <w:t>l</w:t>
      </w:r>
      <w:r w:rsidRPr="00D617DE">
        <w:rPr>
          <w:rFonts w:ascii="Avenir LT Std 55 Roman" w:hAnsi="Avenir LT Std 55 Roman"/>
        </w:rPr>
        <w:t>es</w:t>
      </w:r>
      <w:r w:rsidRPr="00D617DE">
        <w:rPr>
          <w:rFonts w:ascii="Avenir LT Std 55 Roman" w:hAnsi="Avenir LT Std 55 Roman"/>
          <w:spacing w:val="-1"/>
        </w:rPr>
        <w:t>s-</w:t>
      </w:r>
      <w:r w:rsidRPr="00D617DE">
        <w:rPr>
          <w:rFonts w:ascii="Avenir LT Std 55 Roman" w:hAnsi="Avenir LT Std 55 Roman"/>
        </w:rPr>
        <w:t>th</w:t>
      </w:r>
      <w:r w:rsidRPr="00D617DE">
        <w:rPr>
          <w:rFonts w:ascii="Avenir LT Std 55 Roman" w:hAnsi="Avenir LT Std 55 Roman"/>
          <w:spacing w:val="-2"/>
        </w:rPr>
        <w:t>a</w:t>
      </w:r>
      <w:r w:rsidRPr="00D617DE">
        <w:rPr>
          <w:rFonts w:ascii="Avenir LT Std 55 Roman" w:hAnsi="Avenir LT Std 55 Roman"/>
        </w:rPr>
        <w:t>n-s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cant</w:t>
      </w:r>
      <w:r w:rsidRPr="00D617DE">
        <w:rPr>
          <w:rFonts w:ascii="Avenir LT Std 55 Roman" w:hAnsi="Avenir LT Std 55 Roman"/>
          <w:spacing w:val="-2"/>
        </w:rPr>
        <w:t xml:space="preserve"> </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el by</w:t>
      </w:r>
      <w:r w:rsidRPr="00D617DE">
        <w:rPr>
          <w:rFonts w:ascii="Avenir LT Std 55 Roman" w:hAnsi="Avenir LT Std 55 Roman"/>
          <w:spacing w:val="-2"/>
        </w:rPr>
        <w:t xml:space="preserve"> </w:t>
      </w:r>
      <w:r w:rsidRPr="00D617DE">
        <w:rPr>
          <w:rFonts w:ascii="Avenir LT Std 55 Roman" w:hAnsi="Avenir LT Std 55 Roman"/>
          <w:spacing w:val="-1"/>
        </w:rPr>
        <w:t>l</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use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d/or</w:t>
      </w:r>
      <w:r w:rsidRPr="00D617DE">
        <w:rPr>
          <w:rFonts w:ascii="Avenir LT Std 55 Roman" w:hAnsi="Avenir LT Std 55 Roman"/>
          <w:spacing w:val="-3"/>
        </w:rPr>
        <w:t xml:space="preserve"> </w:t>
      </w:r>
      <w:r w:rsidRPr="00D617DE">
        <w:rPr>
          <w:rFonts w:ascii="Avenir LT Std 55 Roman" w:hAnsi="Avenir LT Std 55 Roman"/>
        </w:rPr>
        <w:t>pe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spacing w:val="-2"/>
        </w:rPr>
        <w:t>t</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g</w:t>
      </w:r>
      <w:r w:rsidRPr="00D617DE">
        <w:rPr>
          <w:rFonts w:ascii="Avenir LT Std 55 Roman" w:hAnsi="Avenir LT Std 55 Roman"/>
        </w:rPr>
        <w:t>ency</w:t>
      </w:r>
      <w:r w:rsidRPr="00D617DE">
        <w:rPr>
          <w:rFonts w:ascii="Avenir LT Std 55 Roman" w:hAnsi="Avenir LT Std 55 Roman"/>
          <w:spacing w:val="-2"/>
        </w:rPr>
        <w:t xml:space="preserve"> </w:t>
      </w:r>
      <w:r w:rsidRPr="00D617DE">
        <w:rPr>
          <w:rFonts w:ascii="Avenir LT Std 55 Roman" w:hAnsi="Avenir LT Std 55 Roman"/>
        </w:rPr>
        <w:t>cond</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 xml:space="preserve">ns </w:t>
      </w:r>
      <w:r w:rsidRPr="00D617DE">
        <w:rPr>
          <w:rFonts w:ascii="Avenir LT Std 55 Roman" w:hAnsi="Avenir LT Std 55 Roman"/>
          <w:spacing w:val="-2"/>
        </w:rPr>
        <w:t>o</w:t>
      </w:r>
      <w:r w:rsidRPr="00D617DE">
        <w:rPr>
          <w:rFonts w:ascii="Avenir LT Std 55 Roman" w:hAnsi="Avenir LT Std 55 Roman"/>
        </w:rPr>
        <w:t>f app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3"/>
        </w:rPr>
        <w:t>v</w:t>
      </w:r>
      <w:r w:rsidRPr="00D617DE">
        <w:rPr>
          <w:rFonts w:ascii="Avenir LT Std 55 Roman" w:hAnsi="Avenir LT Std 55 Roman"/>
        </w:rPr>
        <w:t>a</w:t>
      </w:r>
      <w:r w:rsidRPr="00D617DE">
        <w:rPr>
          <w:rFonts w:ascii="Avenir LT Std 55 Roman" w:hAnsi="Avenir LT Std 55 Roman"/>
          <w:spacing w:val="-1"/>
        </w:rPr>
        <w:t>l</w:t>
      </w:r>
      <w:r w:rsidRPr="00D617DE">
        <w:rPr>
          <w:rFonts w:ascii="Avenir LT Std 55 Roman" w:hAnsi="Avenir LT Std 55 Roman"/>
        </w:rPr>
        <w:t>, th</w:t>
      </w:r>
      <w:r w:rsidRPr="00D617DE">
        <w:rPr>
          <w:rFonts w:ascii="Avenir LT Std 55 Roman" w:hAnsi="Avenir LT Std 55 Roman"/>
          <w:spacing w:val="-1"/>
        </w:rPr>
        <w:t>i</w:t>
      </w:r>
      <w:r w:rsidRPr="00D617DE">
        <w:rPr>
          <w:rFonts w:ascii="Avenir LT Std 55 Roman" w:hAnsi="Avenir LT Std 55 Roman"/>
        </w:rPr>
        <w:t>s</w:t>
      </w:r>
      <w:r w:rsidRPr="00D617DE">
        <w:rPr>
          <w:rFonts w:ascii="Avenir LT Std 55 Roman" w:hAnsi="Avenir LT Std 55 Roman"/>
          <w:spacing w:val="-2"/>
        </w:rPr>
        <w:t xml:space="preserve"> </w:t>
      </w:r>
      <w:r w:rsidRPr="00D617DE">
        <w:rPr>
          <w:rFonts w:ascii="Avenir LT Std 55 Roman" w:hAnsi="Avenir LT Std 55 Roman"/>
        </w:rPr>
        <w:t>EA</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akes</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spacing w:val="-3"/>
        </w:rPr>
        <w:t>c</w:t>
      </w:r>
      <w:r w:rsidRPr="00D617DE">
        <w:rPr>
          <w:rFonts w:ascii="Avenir LT Std 55 Roman" w:hAnsi="Avenir LT Std 55 Roman"/>
        </w:rPr>
        <w:t>on</w:t>
      </w:r>
      <w:r w:rsidRPr="00D617DE">
        <w:rPr>
          <w:rFonts w:ascii="Avenir LT Std 55 Roman" w:hAnsi="Avenir LT Std 55 Roman"/>
          <w:spacing w:val="-3"/>
        </w:rPr>
        <w:t>s</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spacing w:val="-3"/>
        </w:rPr>
        <w:t>v</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app</w:t>
      </w:r>
      <w:r w:rsidRPr="00D617DE">
        <w:rPr>
          <w:rFonts w:ascii="Avenir LT Std 55 Roman" w:hAnsi="Avenir LT Std 55 Roman"/>
          <w:spacing w:val="-1"/>
        </w:rPr>
        <w:t>r</w:t>
      </w:r>
      <w:r w:rsidRPr="00D617DE">
        <w:rPr>
          <w:rFonts w:ascii="Avenir LT Std 55 Roman" w:hAnsi="Avenir LT Std 55 Roman"/>
        </w:rPr>
        <w:t>oach</w:t>
      </w:r>
      <w:r w:rsidRPr="00D617DE">
        <w:rPr>
          <w:rFonts w:ascii="Avenir LT Std 55 Roman" w:hAnsi="Avenir LT Std 55 Roman"/>
          <w:spacing w:val="1"/>
        </w:rPr>
        <w:t xml:space="preserve"> </w:t>
      </w:r>
      <w:r w:rsidRPr="00D617DE">
        <w:rPr>
          <w:rFonts w:ascii="Avenir LT Std 55 Roman" w:hAnsi="Avenir LT Std 55 Roman"/>
          <w:spacing w:val="-3"/>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 xml:space="preserve">ts </w:t>
      </w:r>
      <w:r w:rsidRPr="00D617DE">
        <w:rPr>
          <w:rFonts w:ascii="Avenir LT Std 55 Roman" w:hAnsi="Avenir LT Std 55 Roman"/>
          <w:spacing w:val="-2"/>
        </w:rPr>
        <w:t>p</w:t>
      </w:r>
      <w:r w:rsidRPr="00D617DE">
        <w:rPr>
          <w:rFonts w:ascii="Avenir LT Std 55 Roman" w:hAnsi="Avenir LT Std 55 Roman"/>
        </w:rPr>
        <w:t>ost</w:t>
      </w:r>
      <w:r w:rsidRPr="00D617DE">
        <w:rPr>
          <w:rFonts w:ascii="Avenir LT Std 55 Roman" w:hAnsi="Avenir LT Std 55 Roman"/>
          <w:spacing w:val="-1"/>
        </w:rPr>
        <w:t>-</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3"/>
        </w:rPr>
        <w:t>i</w:t>
      </w:r>
      <w:r w:rsidRPr="00D617DE">
        <w:rPr>
          <w:rFonts w:ascii="Avenir LT Std 55 Roman" w:hAnsi="Avenir LT Std 55 Roman"/>
        </w:rPr>
        <w:t>on 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cance</w:t>
      </w:r>
      <w:r w:rsidRPr="00D617DE">
        <w:rPr>
          <w:rFonts w:ascii="Avenir LT Std 55 Roman" w:hAnsi="Avenir LT Std 55 Roman"/>
          <w:spacing w:val="-1"/>
        </w:rPr>
        <w:t xml:space="preserve"> </w:t>
      </w:r>
      <w:r w:rsidRPr="00D617DE">
        <w:rPr>
          <w:rFonts w:ascii="Avenir LT Std 55 Roman" w:hAnsi="Avenir LT Std 55 Roman"/>
        </w:rPr>
        <w:t>conc</w:t>
      </w:r>
      <w:r w:rsidRPr="00D617DE">
        <w:rPr>
          <w:rFonts w:ascii="Avenir LT Std 55 Roman" w:hAnsi="Avenir LT Std 55 Roman"/>
          <w:spacing w:val="-3"/>
        </w:rPr>
        <w:t>l</w:t>
      </w:r>
      <w:r w:rsidRPr="00D617DE">
        <w:rPr>
          <w:rFonts w:ascii="Avenir LT Std 55 Roman" w:hAnsi="Avenir LT Std 55 Roman"/>
        </w:rPr>
        <w:t>us</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d</w:t>
      </w:r>
      <w:r w:rsidRPr="00D617DE">
        <w:rPr>
          <w:rFonts w:ascii="Avenir LT Std 55 Roman" w:hAnsi="Avenir LT Std 55 Roman"/>
          <w:spacing w:val="-1"/>
        </w:rPr>
        <w:t>i</w:t>
      </w:r>
      <w:r w:rsidRPr="00D617DE">
        <w:rPr>
          <w:rFonts w:ascii="Avenir LT Std 55 Roman" w:hAnsi="Avenir LT Std 55 Roman"/>
        </w:rPr>
        <w:t>sc</w:t>
      </w:r>
      <w:r w:rsidRPr="00D617DE">
        <w:rPr>
          <w:rFonts w:ascii="Avenir LT Std 55 Roman" w:hAnsi="Avenir LT Std 55 Roman"/>
          <w:spacing w:val="-1"/>
        </w:rPr>
        <w:t>l</w:t>
      </w:r>
      <w:r w:rsidRPr="00D617DE">
        <w:rPr>
          <w:rFonts w:ascii="Avenir LT Std 55 Roman" w:hAnsi="Avenir LT Std 55 Roman"/>
        </w:rPr>
        <w:t>oses,</w:t>
      </w:r>
      <w:r w:rsidRPr="00D617DE">
        <w:rPr>
          <w:rFonts w:ascii="Avenir LT Std 55 Roman" w:hAnsi="Avenir LT Std 55 Roman"/>
          <w:spacing w:val="-4"/>
        </w:rPr>
        <w:t xml:space="preserve"> </w:t>
      </w:r>
      <w:r w:rsidRPr="00D617DE">
        <w:rPr>
          <w:rFonts w:ascii="Avenir LT Std 55 Roman" w:hAnsi="Avenir LT Std 55 Roman"/>
          <w:spacing w:val="2"/>
        </w:rPr>
        <w:t>f</w:t>
      </w:r>
      <w:r w:rsidRPr="00D617DE">
        <w:rPr>
          <w:rFonts w:ascii="Avenir LT Std 55 Roman" w:hAnsi="Avenir LT Std 55 Roman"/>
        </w:rPr>
        <w:t>or</w:t>
      </w:r>
      <w:r w:rsidRPr="00D617DE">
        <w:rPr>
          <w:rFonts w:ascii="Avenir LT Std 55 Roman" w:hAnsi="Avenir LT Std 55 Roman"/>
          <w:spacing w:val="-1"/>
        </w:rPr>
        <w:t xml:space="preserve"> C</w:t>
      </w:r>
      <w:r w:rsidRPr="00D617DE">
        <w:rPr>
          <w:rFonts w:ascii="Avenir LT Std 55 Roman" w:hAnsi="Avenir LT Std 55 Roman"/>
          <w:spacing w:val="-2"/>
        </w:rPr>
        <w:t>E</w:t>
      </w:r>
      <w:r w:rsidRPr="00D617DE">
        <w:rPr>
          <w:rFonts w:ascii="Avenir LT Std 55 Roman" w:hAnsi="Avenir LT Std 55 Roman"/>
        </w:rPr>
        <w:t>QA</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2"/>
        </w:rPr>
        <w:t>o</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li</w:t>
      </w:r>
      <w:r w:rsidRPr="00D617DE">
        <w:rPr>
          <w:rFonts w:ascii="Avenir LT Std 55 Roman" w:hAnsi="Avenir LT Std 55 Roman"/>
        </w:rPr>
        <w:t>an</w:t>
      </w:r>
      <w:r w:rsidRPr="00D617DE">
        <w:rPr>
          <w:rFonts w:ascii="Avenir LT Std 55 Roman" w:hAnsi="Avenir LT Std 55 Roman"/>
          <w:spacing w:val="-3"/>
        </w:rPr>
        <w:t>c</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p</w:t>
      </w:r>
      <w:r w:rsidRPr="00D617DE">
        <w:rPr>
          <w:rFonts w:ascii="Avenir LT Std 55 Roman" w:hAnsi="Avenir LT Std 55 Roman"/>
        </w:rPr>
        <w:t>u</w:t>
      </w:r>
      <w:r w:rsidRPr="00D617DE">
        <w:rPr>
          <w:rFonts w:ascii="Avenir LT Std 55 Roman" w:hAnsi="Avenir LT Std 55 Roman"/>
          <w:spacing w:val="-1"/>
        </w:rPr>
        <w:t>r</w:t>
      </w:r>
      <w:r w:rsidRPr="00D617DE">
        <w:rPr>
          <w:rFonts w:ascii="Avenir LT Std 55 Roman" w:hAnsi="Avenir LT Std 55 Roman"/>
        </w:rPr>
        <w:t>po</w:t>
      </w:r>
      <w:r w:rsidRPr="00D617DE">
        <w:rPr>
          <w:rFonts w:ascii="Avenir LT Std 55 Roman" w:hAnsi="Avenir LT Std 55 Roman"/>
          <w:spacing w:val="-3"/>
        </w:rPr>
        <w:t>s</w:t>
      </w:r>
      <w:r w:rsidRPr="00D617DE">
        <w:rPr>
          <w:rFonts w:ascii="Avenir LT Std 55 Roman" w:hAnsi="Avenir LT Std 55 Roman"/>
        </w:rPr>
        <w:t xml:space="preserve">es, that </w:t>
      </w:r>
      <w:r w:rsidRPr="00D617DE">
        <w:rPr>
          <w:rFonts w:ascii="Avenir LT Std 55 Roman" w:hAnsi="Avenir LT Std 55 Roman"/>
          <w:spacing w:val="-3"/>
        </w:rPr>
        <w:t>s</w:t>
      </w:r>
      <w:r w:rsidRPr="00D617DE">
        <w:rPr>
          <w:rFonts w:ascii="Avenir LT Std 55 Roman" w:hAnsi="Avenir LT Std 55 Roman"/>
        </w:rPr>
        <w:t>ho</w:t>
      </w:r>
      <w:r w:rsidRPr="00D617DE">
        <w:rPr>
          <w:rFonts w:ascii="Avenir LT Std 55 Roman" w:hAnsi="Avenir LT Std 55 Roman"/>
          <w:spacing w:val="-1"/>
        </w:rPr>
        <w:t>r</w:t>
      </w:r>
      <w:r w:rsidRPr="00D617DE">
        <w:rPr>
          <w:rFonts w:ascii="Avenir LT Std 55 Roman" w:hAnsi="Avenir LT Std 55 Roman"/>
        </w:rPr>
        <w:t>t</w:t>
      </w:r>
      <w:r w:rsidRPr="00D617DE">
        <w:rPr>
          <w:rFonts w:ascii="Avenir LT Std 55 Roman" w:hAnsi="Avenir LT Std 55 Roman"/>
          <w:spacing w:val="-1"/>
        </w:rPr>
        <w:t>-</w:t>
      </w:r>
      <w:r w:rsidRPr="00D617DE">
        <w:rPr>
          <w:rFonts w:ascii="Avenir LT Std 55 Roman" w:hAnsi="Avenir LT Std 55 Roman"/>
        </w:rPr>
        <w:t>te</w:t>
      </w:r>
      <w:r w:rsidRPr="00D617DE">
        <w:rPr>
          <w:rFonts w:ascii="Avenir LT Std 55 Roman" w:hAnsi="Avenir LT Std 55 Roman"/>
          <w:spacing w:val="-4"/>
        </w:rPr>
        <w:t>r</w:t>
      </w:r>
      <w:r w:rsidRPr="00D617DE">
        <w:rPr>
          <w:rFonts w:ascii="Avenir LT Std 55 Roman" w:hAnsi="Avenir LT Std 55 Roman"/>
        </w:rPr>
        <w:t>m</w:t>
      </w:r>
      <w:r w:rsidRPr="00D617DE">
        <w:rPr>
          <w:rFonts w:ascii="Avenir LT Std 55 Roman" w:hAnsi="Avenir LT Std 55 Roman"/>
          <w:spacing w:val="2"/>
        </w:rPr>
        <w:t xml:space="preserve"> </w:t>
      </w:r>
      <w:r w:rsidRPr="00D617DE">
        <w:rPr>
          <w:rFonts w:ascii="Avenir LT Std 55 Roman" w:hAnsi="Avenir LT Std 55 Roman"/>
        </w:rPr>
        <w:t>c</w:t>
      </w:r>
      <w:r w:rsidRPr="00D617DE">
        <w:rPr>
          <w:rFonts w:ascii="Avenir LT Std 55 Roman" w:hAnsi="Avenir LT Std 55 Roman"/>
          <w:spacing w:val="-2"/>
        </w:rPr>
        <w:t>o</w:t>
      </w:r>
      <w:r w:rsidRPr="00D617DE">
        <w:rPr>
          <w:rFonts w:ascii="Avenir LT Std 55 Roman" w:hAnsi="Avenir LT Std 55 Roman"/>
        </w:rPr>
        <w:t>nst</w:t>
      </w:r>
      <w:r w:rsidRPr="00D617DE">
        <w:rPr>
          <w:rFonts w:ascii="Avenir LT Std 55 Roman" w:hAnsi="Avenir LT Std 55 Roman"/>
          <w:spacing w:val="-1"/>
        </w:rPr>
        <w:t>r</w:t>
      </w:r>
      <w:r w:rsidRPr="00D617DE">
        <w:rPr>
          <w:rFonts w:ascii="Avenir LT Std 55 Roman" w:hAnsi="Avenir LT Std 55 Roman"/>
          <w:spacing w:val="-2"/>
        </w:rPr>
        <w:t>u</w:t>
      </w:r>
      <w:r w:rsidRPr="00D617DE">
        <w:rPr>
          <w:rFonts w:ascii="Avenir LT Std 55 Roman" w:hAnsi="Avenir LT Std 55 Roman"/>
        </w:rPr>
        <w:t>ct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r</w:t>
      </w:r>
      <w:r w:rsidRPr="00D617DE">
        <w:rPr>
          <w:rFonts w:ascii="Avenir LT Std 55 Roman" w:hAnsi="Avenir LT Std 55 Roman"/>
        </w:rPr>
        <w:t>e</w:t>
      </w:r>
      <w:r w:rsidRPr="00D617DE">
        <w:rPr>
          <w:rFonts w:ascii="Avenir LT Std 55 Roman" w:hAnsi="Avenir LT Std 55 Roman"/>
          <w:spacing w:val="-1"/>
        </w:rPr>
        <w:t>l</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spacing w:val="-2"/>
        </w:rPr>
        <w:t>p</w:t>
      </w:r>
      <w:r w:rsidRPr="00D617DE">
        <w:rPr>
          <w:rFonts w:ascii="Avenir LT Std 55 Roman" w:hAnsi="Avenir LT Std 55 Roman"/>
        </w:rPr>
        <w:t>a</w:t>
      </w:r>
      <w:r w:rsidRPr="00D617DE">
        <w:rPr>
          <w:rFonts w:ascii="Avenir LT Std 55 Roman" w:hAnsi="Avenir LT Std 55 Roman"/>
          <w:spacing w:val="-3"/>
        </w:rPr>
        <w:t>c</w:t>
      </w:r>
      <w:r w:rsidRPr="00D617DE">
        <w:rPr>
          <w:rFonts w:ascii="Avenir LT Std 55 Roman" w:hAnsi="Avenir LT Std 55 Roman"/>
        </w:rPr>
        <w:t>ts to</w:t>
      </w:r>
      <w:r w:rsidRPr="00D617DE">
        <w:rPr>
          <w:rFonts w:ascii="Avenir LT Std 55 Roman" w:hAnsi="Avenir LT Std 55 Roman"/>
          <w:spacing w:val="1"/>
        </w:rPr>
        <w:t xml:space="preserve"> </w:t>
      </w:r>
      <w:r w:rsidRPr="00D617DE">
        <w:rPr>
          <w:rFonts w:ascii="Avenir LT Std 55 Roman" w:hAnsi="Avenir LT Std 55 Roman"/>
        </w:rPr>
        <w:t>b</w:t>
      </w:r>
      <w:r w:rsidRPr="00D617DE">
        <w:rPr>
          <w:rFonts w:ascii="Avenir LT Std 55 Roman" w:hAnsi="Avenir LT Std 55 Roman"/>
          <w:spacing w:val="-1"/>
        </w:rPr>
        <w:t>i</w:t>
      </w:r>
      <w:r w:rsidRPr="00D617DE">
        <w:rPr>
          <w:rFonts w:ascii="Avenir LT Std 55 Roman" w:hAnsi="Avenir LT Std 55 Roman"/>
        </w:rPr>
        <w:t>o</w:t>
      </w:r>
      <w:r w:rsidRPr="00D617DE">
        <w:rPr>
          <w:rFonts w:ascii="Avenir LT Std 55 Roman" w:hAnsi="Avenir LT Std 55 Roman"/>
          <w:spacing w:val="-3"/>
        </w:rPr>
        <w:t>l</w:t>
      </w:r>
      <w:r w:rsidRPr="00D617DE">
        <w:rPr>
          <w:rFonts w:ascii="Avenir LT Std 55 Roman" w:hAnsi="Avenir LT Std 55 Roman"/>
        </w:rPr>
        <w:t>o</w:t>
      </w:r>
      <w:r w:rsidRPr="00D617DE">
        <w:rPr>
          <w:rFonts w:ascii="Avenir LT Std 55 Roman" w:hAnsi="Avenir LT Std 55 Roman"/>
          <w:spacing w:val="-2"/>
        </w:rPr>
        <w:t>g</w:t>
      </w:r>
      <w:r w:rsidRPr="00D617DE">
        <w:rPr>
          <w:rFonts w:ascii="Avenir LT Std 55 Roman" w:hAnsi="Avenir LT Std 55 Roman"/>
          <w:spacing w:val="-1"/>
        </w:rPr>
        <w:t>i</w:t>
      </w:r>
      <w:r w:rsidRPr="00D617DE">
        <w:rPr>
          <w:rFonts w:ascii="Avenir LT Std 55 Roman" w:hAnsi="Avenir LT Std 55 Roman"/>
        </w:rPr>
        <w:t xml:space="preserve">cal </w:t>
      </w:r>
      <w:r w:rsidRPr="00D617DE">
        <w:rPr>
          <w:rFonts w:ascii="Avenir LT Std 55 Roman" w:hAnsi="Avenir LT Std 55 Roman"/>
          <w:spacing w:val="-1"/>
        </w:rPr>
        <w:t>r</w:t>
      </w:r>
      <w:r w:rsidRPr="00D617DE">
        <w:rPr>
          <w:rFonts w:ascii="Avenir LT Std 55 Roman" w:hAnsi="Avenir LT Std 55 Roman"/>
        </w:rPr>
        <w:t>esou</w:t>
      </w:r>
      <w:r w:rsidRPr="00D617DE">
        <w:rPr>
          <w:rFonts w:ascii="Avenir LT Std 55 Roman" w:hAnsi="Avenir LT Std 55 Roman"/>
          <w:spacing w:val="-1"/>
        </w:rPr>
        <w:t>r</w:t>
      </w:r>
      <w:r w:rsidRPr="00D617DE">
        <w:rPr>
          <w:rFonts w:ascii="Avenir LT Std 55 Roman" w:hAnsi="Avenir LT Std 55 Roman"/>
        </w:rPr>
        <w:t>ces</w:t>
      </w:r>
      <w:r w:rsidRPr="00D617DE">
        <w:rPr>
          <w:rFonts w:ascii="Avenir LT Std 55 Roman" w:hAnsi="Avenir LT Std 55 Roman"/>
          <w:spacing w:val="-2"/>
        </w:rPr>
        <w:t xml:space="preserve"> </w:t>
      </w:r>
      <w:r w:rsidRPr="00D617DE">
        <w:rPr>
          <w:rFonts w:ascii="Avenir LT Std 55 Roman" w:hAnsi="Avenir LT Std 55 Roman"/>
        </w:rPr>
        <w:t>asso</w:t>
      </w:r>
      <w:r w:rsidRPr="00D617DE">
        <w:rPr>
          <w:rFonts w:ascii="Avenir LT Std 55 Roman" w:hAnsi="Avenir LT Std 55 Roman"/>
          <w:spacing w:val="-1"/>
        </w:rPr>
        <w:t>ci</w:t>
      </w:r>
      <w:r w:rsidRPr="00D617DE">
        <w:rPr>
          <w:rFonts w:ascii="Avenir LT Std 55 Roman" w:hAnsi="Avenir LT Std 55 Roman"/>
        </w:rPr>
        <w:t>a</w:t>
      </w:r>
      <w:r w:rsidRPr="00D617DE">
        <w:rPr>
          <w:rFonts w:ascii="Avenir LT Std 55 Roman" w:hAnsi="Avenir LT Std 55 Roman"/>
          <w:spacing w:val="-2"/>
        </w:rPr>
        <w:t>t</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Proposed</w:t>
      </w:r>
      <w:r w:rsidR="00816ACA" w:rsidRPr="00D617DE">
        <w:rPr>
          <w:rFonts w:ascii="Avenir LT Std 55 Roman" w:hAnsi="Avenir LT Std 55 Roman"/>
        </w:rPr>
        <w:t xml:space="preserve"> </w:t>
      </w:r>
      <w:r w:rsidR="00F92F74" w:rsidRPr="00D617DE">
        <w:rPr>
          <w:rFonts w:ascii="Avenir LT Std 55 Roman" w:hAnsi="Avenir LT Std 55 Roman"/>
        </w:rPr>
        <w:t>Project</w:t>
      </w:r>
      <w:r w:rsidRPr="00D617DE">
        <w:rPr>
          <w:rFonts w:ascii="Avenir LT Std 55 Roman" w:hAnsi="Avenir LT Std 55 Roman"/>
        </w:rPr>
        <w:t xml:space="preserve"> </w:t>
      </w:r>
      <w:r w:rsidRPr="00D617DE">
        <w:rPr>
          <w:rFonts w:ascii="Avenir LT Std 55 Roman" w:hAnsi="Avenir LT Std 55 Roman"/>
          <w:spacing w:val="-3"/>
        </w:rPr>
        <w:t>w</w:t>
      </w:r>
      <w:r w:rsidRPr="00D617DE">
        <w:rPr>
          <w:rFonts w:ascii="Avenir LT Std 55 Roman" w:hAnsi="Avenir LT Std 55 Roman"/>
        </w:rPr>
        <w:t>ou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b</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eastAsia="Arial" w:hAnsi="Avenir LT Std 55 Roman"/>
          <w:b/>
          <w:bCs/>
          <w:spacing w:val="-3"/>
        </w:rPr>
        <w:t>p</w:t>
      </w:r>
      <w:r w:rsidRPr="00D617DE">
        <w:rPr>
          <w:rFonts w:ascii="Avenir LT Std 55 Roman" w:eastAsia="Arial" w:hAnsi="Avenir LT Std 55 Roman"/>
          <w:b/>
          <w:bCs/>
          <w:spacing w:val="-1"/>
        </w:rPr>
        <w:t>ot</w:t>
      </w:r>
      <w:r w:rsidRPr="00D617DE">
        <w:rPr>
          <w:rFonts w:ascii="Avenir LT Std 55 Roman" w:eastAsia="Arial" w:hAnsi="Avenir LT Std 55 Roman"/>
          <w:b/>
          <w:bCs/>
        </w:rPr>
        <w:t>e</w:t>
      </w:r>
      <w:r w:rsidRPr="00D617DE">
        <w:rPr>
          <w:rFonts w:ascii="Avenir LT Std 55 Roman" w:eastAsia="Arial" w:hAnsi="Avenir LT Std 55 Roman"/>
          <w:b/>
          <w:bCs/>
          <w:spacing w:val="-1"/>
        </w:rPr>
        <w:t>nt</w:t>
      </w:r>
      <w:r w:rsidRPr="00D617DE">
        <w:rPr>
          <w:rFonts w:ascii="Avenir LT Std 55 Roman" w:eastAsia="Arial" w:hAnsi="Avenir LT Std 55 Roman"/>
          <w:b/>
          <w:bCs/>
        </w:rPr>
        <w:t>ial</w:t>
      </w:r>
      <w:r w:rsidRPr="00D617DE">
        <w:rPr>
          <w:rFonts w:ascii="Avenir LT Std 55 Roman" w:eastAsia="Arial" w:hAnsi="Avenir LT Std 55 Roman"/>
          <w:b/>
          <w:bCs/>
          <w:spacing w:val="2"/>
        </w:rPr>
        <w:t>l</w:t>
      </w:r>
      <w:r w:rsidRPr="00D617DE">
        <w:rPr>
          <w:rFonts w:ascii="Avenir LT Std 55 Roman" w:eastAsia="Arial" w:hAnsi="Avenir LT Std 55 Roman"/>
          <w:b/>
          <w:bCs/>
        </w:rPr>
        <w:t>y</w:t>
      </w:r>
      <w:r w:rsidRPr="00D617DE">
        <w:rPr>
          <w:rFonts w:ascii="Avenir LT Std 55 Roman" w:eastAsia="Arial" w:hAnsi="Avenir LT Std 55 Roman"/>
          <w:b/>
          <w:bCs/>
          <w:spacing w:val="-6"/>
        </w:rPr>
        <w:t xml:space="preserve"> </w:t>
      </w:r>
      <w:r w:rsidRPr="00D617DE">
        <w:rPr>
          <w:rFonts w:ascii="Avenir LT Std 55 Roman" w:eastAsia="Arial" w:hAnsi="Avenir LT Std 55 Roman"/>
          <w:b/>
          <w:bCs/>
        </w:rPr>
        <w:t>si</w:t>
      </w:r>
      <w:r w:rsidRPr="00D617DE">
        <w:rPr>
          <w:rFonts w:ascii="Avenir LT Std 55 Roman" w:eastAsia="Arial" w:hAnsi="Avenir LT Std 55 Roman"/>
          <w:b/>
          <w:bCs/>
          <w:spacing w:val="-1"/>
        </w:rPr>
        <w:t>gn</w:t>
      </w:r>
      <w:r w:rsidRPr="00D617DE">
        <w:rPr>
          <w:rFonts w:ascii="Avenir LT Std 55 Roman" w:eastAsia="Arial" w:hAnsi="Avenir LT Std 55 Roman"/>
          <w:b/>
          <w:bCs/>
        </w:rPr>
        <w:t>i</w:t>
      </w:r>
      <w:r w:rsidRPr="00D617DE">
        <w:rPr>
          <w:rFonts w:ascii="Avenir LT Std 55 Roman" w:eastAsia="Arial" w:hAnsi="Avenir LT Std 55 Roman"/>
          <w:b/>
          <w:bCs/>
          <w:spacing w:val="-1"/>
        </w:rPr>
        <w:t>f</w:t>
      </w:r>
      <w:r w:rsidRPr="00D617DE">
        <w:rPr>
          <w:rFonts w:ascii="Avenir LT Std 55 Roman" w:eastAsia="Arial" w:hAnsi="Avenir LT Std 55 Roman"/>
          <w:b/>
          <w:bCs/>
        </w:rPr>
        <w:t>i</w:t>
      </w:r>
      <w:r w:rsidRPr="00D617DE">
        <w:rPr>
          <w:rFonts w:ascii="Avenir LT Std 55 Roman" w:eastAsia="Arial" w:hAnsi="Avenir LT Std 55 Roman"/>
          <w:b/>
          <w:bCs/>
          <w:spacing w:val="1"/>
        </w:rPr>
        <w:t>c</w:t>
      </w:r>
      <w:r w:rsidRPr="00D617DE">
        <w:rPr>
          <w:rFonts w:ascii="Avenir LT Std 55 Roman" w:eastAsia="Arial" w:hAnsi="Avenir LT Std 55 Roman"/>
          <w:b/>
          <w:bCs/>
        </w:rPr>
        <w:t>a</w:t>
      </w:r>
      <w:r w:rsidRPr="00D617DE">
        <w:rPr>
          <w:rFonts w:ascii="Avenir LT Std 55 Roman" w:eastAsia="Arial" w:hAnsi="Avenir LT Std 55 Roman"/>
          <w:b/>
          <w:bCs/>
          <w:spacing w:val="-1"/>
        </w:rPr>
        <w:t>n</w:t>
      </w:r>
      <w:r w:rsidRPr="00D617DE">
        <w:rPr>
          <w:rFonts w:ascii="Avenir LT Std 55 Roman" w:eastAsia="Arial" w:hAnsi="Avenir LT Std 55 Roman"/>
          <w:b/>
          <w:bCs/>
        </w:rPr>
        <w:t>t</w:t>
      </w:r>
      <w:r w:rsidRPr="00D617DE">
        <w:rPr>
          <w:rFonts w:ascii="Avenir LT Std 55 Roman" w:eastAsia="Arial" w:hAnsi="Avenir LT Std 55 Roman"/>
          <w:b/>
          <w:bCs/>
          <w:spacing w:val="-1"/>
        </w:rPr>
        <w:t xml:space="preserve"> </w:t>
      </w:r>
      <w:r w:rsidRPr="00D617DE">
        <w:rPr>
          <w:rFonts w:ascii="Avenir LT Std 55 Roman" w:eastAsia="Arial" w:hAnsi="Avenir LT Std 55 Roman"/>
          <w:b/>
          <w:bCs/>
        </w:rPr>
        <w:t>a</w:t>
      </w:r>
      <w:r w:rsidRPr="00D617DE">
        <w:rPr>
          <w:rFonts w:ascii="Avenir LT Std 55 Roman" w:eastAsia="Arial" w:hAnsi="Avenir LT Std 55 Roman"/>
          <w:b/>
          <w:bCs/>
          <w:spacing w:val="-1"/>
        </w:rPr>
        <w:t>n</w:t>
      </w:r>
      <w:r w:rsidRPr="00D617DE">
        <w:rPr>
          <w:rFonts w:ascii="Avenir LT Std 55 Roman" w:eastAsia="Arial" w:hAnsi="Avenir LT Std 55 Roman"/>
          <w:b/>
          <w:bCs/>
        </w:rPr>
        <w:t xml:space="preserve">d </w:t>
      </w:r>
      <w:r w:rsidRPr="00D617DE">
        <w:rPr>
          <w:rFonts w:ascii="Avenir LT Std 55 Roman" w:eastAsia="Arial" w:hAnsi="Avenir LT Std 55 Roman"/>
          <w:b/>
          <w:bCs/>
          <w:spacing w:val="-1"/>
        </w:rPr>
        <w:t>un</w:t>
      </w:r>
      <w:r w:rsidRPr="00D617DE">
        <w:rPr>
          <w:rFonts w:ascii="Avenir LT Std 55 Roman" w:eastAsia="Arial" w:hAnsi="Avenir LT Std 55 Roman"/>
          <w:b/>
          <w:bCs/>
        </w:rPr>
        <w:t>a</w:t>
      </w:r>
      <w:r w:rsidRPr="00D617DE">
        <w:rPr>
          <w:rFonts w:ascii="Avenir LT Std 55 Roman" w:eastAsia="Arial" w:hAnsi="Avenir LT Std 55 Roman"/>
          <w:b/>
          <w:bCs/>
          <w:spacing w:val="-4"/>
        </w:rPr>
        <w:t>v</w:t>
      </w:r>
      <w:r w:rsidRPr="00D617DE">
        <w:rPr>
          <w:rFonts w:ascii="Avenir LT Std 55 Roman" w:eastAsia="Arial" w:hAnsi="Avenir LT Std 55 Roman"/>
          <w:b/>
          <w:bCs/>
          <w:spacing w:val="-1"/>
        </w:rPr>
        <w:t>o</w:t>
      </w:r>
      <w:r w:rsidRPr="00D617DE">
        <w:rPr>
          <w:rFonts w:ascii="Avenir LT Std 55 Roman" w:eastAsia="Arial" w:hAnsi="Avenir LT Std 55 Roman"/>
          <w:b/>
          <w:bCs/>
        </w:rPr>
        <w:t>i</w:t>
      </w:r>
      <w:r w:rsidRPr="00D617DE">
        <w:rPr>
          <w:rFonts w:ascii="Avenir LT Std 55 Roman" w:eastAsia="Arial" w:hAnsi="Avenir LT Std 55 Roman"/>
          <w:b/>
          <w:bCs/>
          <w:spacing w:val="-1"/>
        </w:rPr>
        <w:t>d</w:t>
      </w:r>
      <w:r w:rsidRPr="00D617DE">
        <w:rPr>
          <w:rFonts w:ascii="Avenir LT Std 55 Roman" w:eastAsia="Arial" w:hAnsi="Avenir LT Std 55 Roman"/>
          <w:b/>
          <w:bCs/>
        </w:rPr>
        <w:t>a</w:t>
      </w:r>
      <w:r w:rsidRPr="00D617DE">
        <w:rPr>
          <w:rFonts w:ascii="Avenir LT Std 55 Roman" w:eastAsia="Arial" w:hAnsi="Avenir LT Std 55 Roman"/>
          <w:b/>
          <w:bCs/>
          <w:spacing w:val="-1"/>
        </w:rPr>
        <w:t>b</w:t>
      </w:r>
      <w:r w:rsidRPr="00D617DE">
        <w:rPr>
          <w:rFonts w:ascii="Avenir LT Std 55 Roman" w:eastAsia="Arial" w:hAnsi="Avenir LT Std 55 Roman"/>
          <w:b/>
          <w:bCs/>
        </w:rPr>
        <w:t>le</w:t>
      </w:r>
      <w:r w:rsidRPr="00D617DE">
        <w:rPr>
          <w:rFonts w:ascii="Avenir LT Std 55 Roman" w:eastAsia="Arial" w:hAnsi="Avenir LT Std 55 Roman"/>
          <w:bCs/>
        </w:rPr>
        <w:t>.</w:t>
      </w:r>
    </w:p>
    <w:p w14:paraId="27C6170B" w14:textId="175830C4" w:rsidR="00A6650F" w:rsidRPr="00D617DE" w:rsidRDefault="00A6650F" w:rsidP="009035FA">
      <w:pPr>
        <w:pStyle w:val="ImpactNo"/>
        <w:rPr>
          <w:rFonts w:ascii="Avenir LT Std 55 Roman" w:hAnsi="Avenir LT Std 55 Roman"/>
        </w:rPr>
      </w:pPr>
      <w:bookmarkStart w:id="236" w:name="_Toc506533389"/>
      <w:bookmarkEnd w:id="235"/>
      <w:r w:rsidRPr="00D617DE">
        <w:rPr>
          <w:rFonts w:ascii="Avenir LT Std 55 Roman" w:hAnsi="Avenir LT Std 55 Roman"/>
        </w:rPr>
        <w:t>Impact 4-</w:t>
      </w:r>
      <w:r w:rsidR="008175C1" w:rsidRPr="00D617DE">
        <w:rPr>
          <w:rFonts w:ascii="Avenir LT Std 55 Roman" w:hAnsi="Avenir LT Std 55 Roman"/>
        </w:rPr>
        <w:t>2</w:t>
      </w:r>
      <w:r w:rsidR="00CF17DF" w:rsidRPr="00D617DE">
        <w:rPr>
          <w:rFonts w:ascii="Avenir LT Std 55 Roman" w:hAnsi="Avenir LT Std 55 Roman"/>
        </w:rPr>
        <w:t>:</w:t>
      </w:r>
      <w:r w:rsidRPr="00D617DE">
        <w:rPr>
          <w:rFonts w:ascii="Avenir LT Std 55 Roman" w:hAnsi="Avenir LT Std 55 Roman"/>
        </w:rPr>
        <w:t xml:space="preserve"> Long-Term Operational-Related Effects to Biological Resources</w:t>
      </w:r>
      <w:bookmarkEnd w:id="236"/>
    </w:p>
    <w:p w14:paraId="7C339BD3" w14:textId="5010341F" w:rsidR="00F60358" w:rsidRPr="00D617DE" w:rsidRDefault="00F60358" w:rsidP="00930B0F">
      <w:pPr>
        <w:pStyle w:val="BodyText"/>
        <w:rPr>
          <w:rFonts w:ascii="Avenir LT Std 55 Roman" w:hAnsi="Avenir LT Std 55 Roman"/>
        </w:rPr>
      </w:pPr>
      <w:r w:rsidRPr="00D617DE">
        <w:rPr>
          <w:rFonts w:ascii="Avenir LT Std 55 Roman" w:hAnsi="Avenir LT Std 55 Roman"/>
        </w:rPr>
        <w:t>Implementation of the Proposed Project could result in an increase in manufacturing and associated facilities to increase the supply of ZE</w:t>
      </w:r>
      <w:r w:rsidR="001D4552" w:rsidRPr="00D617DE">
        <w:rPr>
          <w:rFonts w:ascii="Avenir LT Std 55 Roman" w:hAnsi="Avenir LT Std 55 Roman"/>
        </w:rPr>
        <w:t>V</w:t>
      </w:r>
      <w:r w:rsidRPr="00D617DE">
        <w:rPr>
          <w:rFonts w:ascii="Avenir LT Std 55 Roman" w:hAnsi="Avenir LT Std 55 Roman"/>
        </w:rPr>
        <w:t xml:space="preserve">s, along with construction of new hydrogen fueling stations and electric vehicle charging stations to support </w:t>
      </w:r>
      <w:r w:rsidR="001D4552" w:rsidRPr="00D617DE">
        <w:rPr>
          <w:rFonts w:ascii="Avenir LT Std 55 Roman" w:hAnsi="Avenir LT Std 55 Roman"/>
        </w:rPr>
        <w:t xml:space="preserve">ZEV </w:t>
      </w:r>
      <w:r w:rsidRPr="00D617DE">
        <w:rPr>
          <w:rFonts w:ascii="Avenir LT Std 55 Roman" w:hAnsi="Avenir LT Std 55 Roman"/>
        </w:rPr>
        <w:t xml:space="preserve">operations and associated increase in hydrogen fuel supply and transportation. </w:t>
      </w:r>
    </w:p>
    <w:p w14:paraId="34CEC374" w14:textId="23ED89B8" w:rsidR="00A6650F" w:rsidRPr="00D617DE" w:rsidRDefault="00A6650F" w:rsidP="009035FA">
      <w:pPr>
        <w:pStyle w:val="BodyText"/>
        <w:rPr>
          <w:rFonts w:ascii="Avenir LT Std 55 Roman" w:hAnsi="Avenir LT Std 55 Roman"/>
        </w:rPr>
      </w:pPr>
      <w:r w:rsidRPr="00D617DE">
        <w:rPr>
          <w:rFonts w:ascii="Avenir LT Std 55 Roman" w:hAnsi="Avenir LT Std 55 Roman"/>
        </w:rPr>
        <w:t xml:space="preserve">Long-term operation of new </w:t>
      </w:r>
      <w:r w:rsidR="00980B32" w:rsidRPr="00D617DE">
        <w:rPr>
          <w:rFonts w:ascii="Avenir LT Std 55 Roman" w:hAnsi="Avenir LT Std 55 Roman"/>
        </w:rPr>
        <w:t xml:space="preserve">manufacturing </w:t>
      </w:r>
      <w:r w:rsidRPr="00D617DE">
        <w:rPr>
          <w:rFonts w:ascii="Avenir LT Std 55 Roman" w:hAnsi="Avenir LT Std 55 Roman"/>
        </w:rPr>
        <w:t xml:space="preserve">plants, stations, and </w:t>
      </w:r>
      <w:r w:rsidR="00980B32" w:rsidRPr="00D617DE">
        <w:rPr>
          <w:rFonts w:ascii="Avenir LT Std 55 Roman" w:hAnsi="Avenir LT Std 55 Roman"/>
        </w:rPr>
        <w:t xml:space="preserve">recycling facilities </w:t>
      </w:r>
      <w:r w:rsidRPr="00D617DE">
        <w:rPr>
          <w:rFonts w:ascii="Avenir LT Std 55 Roman" w:hAnsi="Avenir LT Std 55 Roman"/>
        </w:rPr>
        <w:t xml:space="preserve">would often include the presence of </w:t>
      </w:r>
      <w:r w:rsidR="00222C77" w:rsidRPr="00D617DE">
        <w:rPr>
          <w:rFonts w:ascii="Avenir LT Std 55 Roman" w:hAnsi="Avenir LT Std 55 Roman"/>
        </w:rPr>
        <w:t>workers</w:t>
      </w:r>
      <w:r w:rsidRPr="00D617DE">
        <w:rPr>
          <w:rFonts w:ascii="Avenir LT Std 55 Roman" w:hAnsi="Avenir LT Std 55 Roman"/>
        </w:rPr>
        <w:t>; movement of automobiles, trucks</w:t>
      </w:r>
      <w:r w:rsidR="00980B32" w:rsidRPr="00D617DE">
        <w:rPr>
          <w:rFonts w:ascii="Avenir LT Std 55 Roman" w:hAnsi="Avenir LT Std 55 Roman"/>
        </w:rPr>
        <w:t>,</w:t>
      </w:r>
      <w:r w:rsidRPr="00D617DE">
        <w:rPr>
          <w:rFonts w:ascii="Avenir LT Std 55 Roman" w:hAnsi="Avenir LT Std 55 Roman"/>
        </w:rPr>
        <w:t xml:space="preserve"> and heavy equipment; and operation of stationary equipment</w:t>
      </w:r>
      <w:r w:rsidR="005115C2" w:rsidRPr="00D617DE">
        <w:rPr>
          <w:rFonts w:ascii="Avenir LT Std 55 Roman" w:hAnsi="Avenir LT Std 55 Roman"/>
        </w:rPr>
        <w:t xml:space="preserve">. </w:t>
      </w:r>
      <w:r w:rsidR="00BB69FC" w:rsidRPr="00D617DE">
        <w:rPr>
          <w:rFonts w:ascii="Avenir LT Std 55 Roman" w:hAnsi="Avenir LT Std 55 Roman"/>
        </w:rPr>
        <w:t>Generally, industrial uses and fueling stations</w:t>
      </w:r>
      <w:r w:rsidRPr="00D617DE">
        <w:rPr>
          <w:rFonts w:ascii="Avenir LT Std 55 Roman" w:hAnsi="Avenir LT Std 55 Roman"/>
        </w:rPr>
        <w:t xml:space="preserve"> would not be conducive to </w:t>
      </w:r>
      <w:r w:rsidR="00222C77" w:rsidRPr="00D617DE">
        <w:rPr>
          <w:rFonts w:ascii="Avenir LT Std 55 Roman" w:hAnsi="Avenir LT Std 55 Roman"/>
        </w:rPr>
        <w:t xml:space="preserve">the presence of </w:t>
      </w:r>
      <w:r w:rsidRPr="00D617DE">
        <w:rPr>
          <w:rFonts w:ascii="Avenir LT Std 55 Roman" w:hAnsi="Avenir LT Std 55 Roman"/>
        </w:rPr>
        <w:t>biological resources located on-site or nearby</w:t>
      </w:r>
      <w:r w:rsidR="005115C2" w:rsidRPr="00D617DE">
        <w:rPr>
          <w:rFonts w:ascii="Avenir LT Std 55 Roman" w:hAnsi="Avenir LT Std 55 Roman"/>
        </w:rPr>
        <w:t xml:space="preserve">. </w:t>
      </w:r>
      <w:r w:rsidR="00222C77" w:rsidRPr="00D617DE">
        <w:rPr>
          <w:rFonts w:ascii="Avenir LT Std 55 Roman" w:hAnsi="Avenir LT Std 55 Roman"/>
        </w:rPr>
        <w:t>For example, operation of a new facility could deter wildlife from the surrounding habitat or could impede wildlife movement through the area</w:t>
      </w:r>
      <w:r w:rsidR="005115C2" w:rsidRPr="00D617DE">
        <w:rPr>
          <w:rFonts w:ascii="Avenir LT Std 55 Roman" w:hAnsi="Avenir LT Std 55 Roman"/>
        </w:rPr>
        <w:t xml:space="preserve">. </w:t>
      </w:r>
      <w:r w:rsidR="00C37D64" w:rsidRPr="00D617DE">
        <w:rPr>
          <w:rFonts w:ascii="Avenir LT Std 55 Roman" w:hAnsi="Avenir LT Std 55 Roman"/>
        </w:rPr>
        <w:t>In addition, v</w:t>
      </w:r>
      <w:r w:rsidR="00222C77" w:rsidRPr="00D617DE">
        <w:rPr>
          <w:rFonts w:ascii="Avenir LT Std 55 Roman" w:hAnsi="Avenir LT Std 55 Roman"/>
        </w:rPr>
        <w:t>egetation management may be necessary to comply with fire codes and defensible space requirements, which may require tree trimming and other habitat modification</w:t>
      </w:r>
      <w:r w:rsidR="00804544" w:rsidRPr="00D617DE">
        <w:rPr>
          <w:rFonts w:ascii="Avenir LT Std 55 Roman" w:hAnsi="Avenir LT Std 55 Roman"/>
        </w:rPr>
        <w:t xml:space="preserve"> that could</w:t>
      </w:r>
      <w:r w:rsidR="00592C6C" w:rsidRPr="00D617DE">
        <w:rPr>
          <w:rFonts w:ascii="Avenir LT Std 55 Roman" w:hAnsi="Avenir LT Std 55 Roman"/>
        </w:rPr>
        <w:t xml:space="preserve"> </w:t>
      </w:r>
      <w:r w:rsidR="00804544" w:rsidRPr="00D617DE">
        <w:rPr>
          <w:rFonts w:ascii="Avenir LT Std 55 Roman" w:hAnsi="Avenir LT Std 55 Roman"/>
        </w:rPr>
        <w:t>result in species mortality</w:t>
      </w:r>
      <w:r w:rsidR="00592C6C" w:rsidRPr="00D617DE">
        <w:rPr>
          <w:rFonts w:ascii="Avenir LT Std 55 Roman" w:hAnsi="Avenir LT Std 55 Roman"/>
        </w:rPr>
        <w:t>,</w:t>
      </w:r>
      <w:r w:rsidR="00804544" w:rsidRPr="00D617DE">
        <w:rPr>
          <w:rFonts w:ascii="Avenir LT Std 55 Roman" w:hAnsi="Avenir LT Std 55 Roman"/>
        </w:rPr>
        <w:t xml:space="preserve"> nest failure</w:t>
      </w:r>
      <w:r w:rsidR="00592C6C" w:rsidRPr="00D617DE">
        <w:rPr>
          <w:rFonts w:ascii="Avenir LT Std 55 Roman" w:hAnsi="Avenir LT Std 55 Roman"/>
        </w:rPr>
        <w:t xml:space="preserve">, or other effects on </w:t>
      </w:r>
      <w:r w:rsidR="00AD573F" w:rsidRPr="00D617DE">
        <w:rPr>
          <w:rFonts w:ascii="Avenir LT Std 55 Roman" w:hAnsi="Avenir LT Std 55 Roman"/>
        </w:rPr>
        <w:t>habitat</w:t>
      </w:r>
      <w:r w:rsidR="00B27888" w:rsidRPr="00D617DE">
        <w:rPr>
          <w:rFonts w:ascii="Avenir LT Std 55 Roman" w:hAnsi="Avenir LT Std 55 Roman"/>
        </w:rPr>
        <w:t xml:space="preserve">. </w:t>
      </w:r>
    </w:p>
    <w:p w14:paraId="7B2D1BF8" w14:textId="468CFC71" w:rsidR="00980B32" w:rsidRPr="00D617DE" w:rsidRDefault="00980B32" w:rsidP="009035FA">
      <w:pPr>
        <w:pStyle w:val="BodyText"/>
        <w:rPr>
          <w:rFonts w:ascii="Avenir LT Std 55 Roman" w:hAnsi="Avenir LT Std 55 Roman"/>
        </w:rPr>
      </w:pPr>
      <w:r w:rsidRPr="00D617DE">
        <w:rPr>
          <w:rFonts w:ascii="Avenir LT Std 55 Roman" w:hAnsi="Avenir LT Std 55 Roman"/>
        </w:rPr>
        <w:t xml:space="preserve">Implementation of the Proposed Project would increase the number of </w:t>
      </w:r>
      <w:r w:rsidR="001D4552" w:rsidRPr="00D617DE">
        <w:rPr>
          <w:rFonts w:ascii="Avenir LT Std 55 Roman" w:hAnsi="Avenir LT Std 55 Roman"/>
        </w:rPr>
        <w:t xml:space="preserve">ZEVs </w:t>
      </w:r>
      <w:r w:rsidRPr="00D617DE">
        <w:rPr>
          <w:rFonts w:ascii="Avenir LT Std 55 Roman" w:hAnsi="Avenir LT Std 55 Roman"/>
        </w:rPr>
        <w:t xml:space="preserve">within the transportation sector, which would result in higher demand for hydrogen fuel and electricity as well as a reduction in the level of fossil fuel use. Current oil and gas extraction activities can disrupt wildlife migration routes and habitat from noise pollution, traffic, and fences. Further, accidental release of oil and gas-related substances can pollute </w:t>
      </w:r>
      <w:r w:rsidR="00CB7F0A" w:rsidRPr="00D617DE">
        <w:rPr>
          <w:rFonts w:ascii="Avenir LT Std 55 Roman" w:hAnsi="Avenir LT Std 55 Roman"/>
        </w:rPr>
        <w:t>important</w:t>
      </w:r>
      <w:r w:rsidRPr="00D617DE">
        <w:rPr>
          <w:rFonts w:ascii="Avenir LT Std 55 Roman" w:hAnsi="Avenir LT Std 55 Roman"/>
        </w:rPr>
        <w:t xml:space="preserve"> </w:t>
      </w:r>
      <w:r w:rsidR="00CB7F0A" w:rsidRPr="00D617DE">
        <w:rPr>
          <w:rFonts w:ascii="Avenir LT Std 55 Roman" w:hAnsi="Avenir LT Std 55 Roman"/>
        </w:rPr>
        <w:t>aquatic and terrestrial habitat resulting in adverse effects to biological resources. Due to the deployment of ZE</w:t>
      </w:r>
      <w:r w:rsidR="001D4552" w:rsidRPr="00D617DE">
        <w:rPr>
          <w:rFonts w:ascii="Avenir LT Std 55 Roman" w:hAnsi="Avenir LT Std 55 Roman"/>
        </w:rPr>
        <w:t>V</w:t>
      </w:r>
      <w:r w:rsidR="00CB7F0A" w:rsidRPr="00D617DE">
        <w:rPr>
          <w:rFonts w:ascii="Avenir LT Std 55 Roman" w:hAnsi="Avenir LT Std 55 Roman"/>
        </w:rPr>
        <w:t xml:space="preserve">s, such impacts associated with </w:t>
      </w:r>
      <w:r w:rsidR="001D4552" w:rsidRPr="00D617DE">
        <w:rPr>
          <w:rFonts w:ascii="Avenir LT Std 55 Roman" w:hAnsi="Avenir LT Std 55 Roman"/>
        </w:rPr>
        <w:t>existing</w:t>
      </w:r>
      <w:r w:rsidR="00482880" w:rsidRPr="00D617DE">
        <w:rPr>
          <w:rFonts w:ascii="Avenir LT Std 55 Roman" w:hAnsi="Avenir LT Std 55 Roman"/>
        </w:rPr>
        <w:t xml:space="preserve"> and potential future</w:t>
      </w:r>
      <w:r w:rsidR="001D4552" w:rsidRPr="00D617DE">
        <w:rPr>
          <w:rFonts w:ascii="Avenir LT Std 55 Roman" w:hAnsi="Avenir LT Std 55 Roman"/>
        </w:rPr>
        <w:t xml:space="preserve"> </w:t>
      </w:r>
      <w:r w:rsidR="00CB7F0A" w:rsidRPr="00D617DE">
        <w:rPr>
          <w:rFonts w:ascii="Avenir LT Std 55 Roman" w:hAnsi="Avenir LT Std 55 Roman"/>
        </w:rPr>
        <w:t xml:space="preserve">oil and gas extraction would </w:t>
      </w:r>
      <w:r w:rsidR="001D4552" w:rsidRPr="00D617DE">
        <w:rPr>
          <w:rFonts w:ascii="Avenir LT Std 55 Roman" w:hAnsi="Avenir LT Std 55 Roman"/>
        </w:rPr>
        <w:t xml:space="preserve">likely </w:t>
      </w:r>
      <w:r w:rsidR="00CB7F0A" w:rsidRPr="00D617DE">
        <w:rPr>
          <w:rFonts w:ascii="Avenir LT Std 55 Roman" w:hAnsi="Avenir LT Std 55 Roman"/>
        </w:rPr>
        <w:t xml:space="preserve">be reduced </w:t>
      </w:r>
      <w:proofErr w:type="gramStart"/>
      <w:r w:rsidR="00CB7F0A" w:rsidRPr="00D617DE">
        <w:rPr>
          <w:rFonts w:ascii="Avenir LT Std 55 Roman" w:hAnsi="Avenir LT Std 55 Roman"/>
        </w:rPr>
        <w:t>as a result of</w:t>
      </w:r>
      <w:proofErr w:type="gramEnd"/>
      <w:r w:rsidR="00CB7F0A" w:rsidRPr="00D617DE">
        <w:rPr>
          <w:rFonts w:ascii="Avenir LT Std 55 Roman" w:hAnsi="Avenir LT Std 55 Roman"/>
        </w:rPr>
        <w:t xml:space="preserve"> the Proposed Project. </w:t>
      </w:r>
    </w:p>
    <w:p w14:paraId="49CAB179" w14:textId="4B324622" w:rsidR="000653D6" w:rsidRPr="00D617DE" w:rsidRDefault="000653D6" w:rsidP="000653D6">
      <w:pPr>
        <w:pStyle w:val="BodyText"/>
        <w:rPr>
          <w:rFonts w:ascii="Avenir LT Std 55 Roman" w:hAnsi="Avenir LT Std 55 Roman"/>
        </w:rPr>
      </w:pPr>
      <w:r w:rsidRPr="00D617DE">
        <w:rPr>
          <w:rFonts w:ascii="Avenir LT Std 55 Roman" w:hAnsi="Avenir LT Std 55 Roman"/>
        </w:rPr>
        <w:t xml:space="preserve">Increased demand </w:t>
      </w:r>
      <w:r w:rsidR="0018024A" w:rsidRPr="00D617DE">
        <w:rPr>
          <w:rFonts w:ascii="Avenir LT Std 55 Roman" w:hAnsi="Avenir LT Std 55 Roman"/>
        </w:rPr>
        <w:t>for ZEV</w:t>
      </w:r>
      <w:r w:rsidRPr="00D617DE">
        <w:rPr>
          <w:rFonts w:ascii="Avenir LT Std 55 Roman" w:hAnsi="Avenir LT Std 55 Roman"/>
        </w:rPr>
        <w:t xml:space="preserve"> batteries and fuel cells could </w:t>
      </w:r>
      <w:r w:rsidR="00036386" w:rsidRPr="00D617DE">
        <w:rPr>
          <w:rFonts w:ascii="Avenir LT Std 55 Roman" w:hAnsi="Avenir LT Std 55 Roman"/>
        </w:rPr>
        <w:t xml:space="preserve">also </w:t>
      </w:r>
      <w:r w:rsidRPr="00D617DE">
        <w:rPr>
          <w:rFonts w:ascii="Avenir LT Std 55 Roman" w:hAnsi="Avenir LT Std 55 Roman"/>
        </w:rPr>
        <w:t>result in increased mining-related activities, including hard rock and continental brines for the procurement of ore</w:t>
      </w:r>
      <w:r w:rsidR="000D71C7" w:rsidRPr="00D617DE">
        <w:rPr>
          <w:rFonts w:ascii="Avenir LT Std 55 Roman" w:hAnsi="Avenir LT Std 55 Roman"/>
        </w:rPr>
        <w:t xml:space="preserve"> (e.g., lithium, platinum, or other elements)</w:t>
      </w:r>
      <w:r w:rsidRPr="00D617DE">
        <w:rPr>
          <w:rFonts w:ascii="Avenir LT Std 55 Roman" w:hAnsi="Avenir LT Std 55 Roman"/>
        </w:rPr>
        <w:t xml:space="preserve">. Mining of hard rock would require the use of conventional mining practices including the creation of underground mines and open pits, which would result in the removal of organic material (e.g., bedrock, vegetation). </w:t>
      </w:r>
      <w:r w:rsidR="00B43125" w:rsidRPr="00D617DE">
        <w:rPr>
          <w:rFonts w:ascii="Avenir LT Std 55 Roman" w:hAnsi="Avenir LT Std 55 Roman"/>
        </w:rPr>
        <w:t>As an example, l</w:t>
      </w:r>
      <w:r w:rsidRPr="00D617DE">
        <w:rPr>
          <w:rFonts w:ascii="Avenir LT Std 55 Roman" w:hAnsi="Avenir LT Std 55 Roman"/>
        </w:rPr>
        <w:t xml:space="preserve">ithium may also be collected from lake brines and clays. This process involves the pumping of salty groundwater into lagoons where it undergoes evaporation producing salts containing lithium compounds. An increase in demand for fuel cells could result in increased mining and exports from source countries or other states and increase recycling, refurbishment, or disposal of hydrogen fuel cells. If mining activities occur on or near biological resources, which is probable, they could result in loss or degradation of these resources. Such activities could result in substantial disturbances to biological resources and could cause a reduction in sensitive habitat, interference with a wildlife corridor, loss of special-status species, or conflict with a habitat conservation plan or natural community conservation plan. </w:t>
      </w:r>
    </w:p>
    <w:p w14:paraId="1828D88F" w14:textId="77777777" w:rsidR="00B175B0" w:rsidRPr="00D617DE" w:rsidRDefault="00B175B0" w:rsidP="009035FA">
      <w:pPr>
        <w:pStyle w:val="BodyText"/>
        <w:rPr>
          <w:rFonts w:ascii="Avenir LT Std 55 Roman" w:hAnsi="Avenir LT Std 55 Roman"/>
        </w:rPr>
      </w:pPr>
      <w:r w:rsidRPr="00D617DE">
        <w:rPr>
          <w:rFonts w:ascii="Avenir LT Std 55 Roman" w:hAnsi="Avenir LT Std 55 Roman"/>
        </w:rPr>
        <w:t>Therefore, long-term operational-related effects to biological resources associated with the Proposed Project could be potentially significant.</w:t>
      </w:r>
    </w:p>
    <w:p w14:paraId="72089407" w14:textId="77777777" w:rsidR="00251609" w:rsidRPr="00D617DE" w:rsidRDefault="00251609" w:rsidP="009035FA">
      <w:pPr>
        <w:pStyle w:val="BodyText"/>
        <w:rPr>
          <w:rFonts w:ascii="Avenir LT Std 55 Roman" w:hAnsi="Avenir LT Std 55 Roman"/>
        </w:rPr>
      </w:pPr>
      <w:r w:rsidRPr="00D617DE">
        <w:rPr>
          <w:rFonts w:ascii="Avenir LT Std 55 Roman" w:hAnsi="Avenir LT Std 55 Roman"/>
        </w:rPr>
        <w:t>This impact could be reduced to a less-than-significant level by mitigation that can and should be implemented by local lead agencies</w:t>
      </w:r>
      <w:r w:rsidR="00EE488F" w:rsidRPr="00D617DE">
        <w:rPr>
          <w:rFonts w:ascii="Avenir LT Std 55 Roman" w:hAnsi="Avenir LT Std 55 Roman"/>
        </w:rPr>
        <w:t xml:space="preserve"> (in the U.S. and abroad</w:t>
      </w:r>
      <w:proofErr w:type="gramStart"/>
      <w:r w:rsidR="00EE488F" w:rsidRPr="00D617DE">
        <w:rPr>
          <w:rFonts w:ascii="Avenir LT Std 55 Roman" w:hAnsi="Avenir LT Std 55 Roman"/>
        </w:rPr>
        <w:t>)</w:t>
      </w:r>
      <w:r w:rsidRPr="00D617DE">
        <w:rPr>
          <w:rFonts w:ascii="Avenir LT Std 55 Roman" w:hAnsi="Avenir LT Std 55 Roman"/>
        </w:rPr>
        <w:t>, but</w:t>
      </w:r>
      <w:proofErr w:type="gramEnd"/>
      <w:r w:rsidRPr="00D617DE">
        <w:rPr>
          <w:rFonts w:ascii="Avenir LT Std 55 Roman" w:hAnsi="Avenir LT Std 55 Roman"/>
        </w:rPr>
        <w:t xml:space="preserve"> is beyond the authority of CARB.</w:t>
      </w:r>
    </w:p>
    <w:p w14:paraId="4E23C595" w14:textId="77777777" w:rsidR="00251609" w:rsidRPr="00D617DE" w:rsidRDefault="00251609" w:rsidP="009035FA">
      <w:pPr>
        <w:pStyle w:val="BodyText"/>
        <w:rPr>
          <w:rFonts w:ascii="Avenir LT Std 55 Roman" w:hAnsi="Avenir LT Std 55 Roman"/>
        </w:rPr>
      </w:pPr>
      <w:r w:rsidRPr="00D617DE">
        <w:rPr>
          <w:rFonts w:ascii="Avenir LT Std 55 Roman" w:hAnsi="Avenir LT Std 55 Roman"/>
        </w:rPr>
        <w:t xml:space="preserve">Potential operational-related biological resources impacts could be reduced to a less-than-significant level by mitigation that can and should be implemented by local lead </w:t>
      </w:r>
      <w:proofErr w:type="gramStart"/>
      <w:r w:rsidRPr="00D617DE">
        <w:rPr>
          <w:rFonts w:ascii="Avenir LT Std 55 Roman" w:hAnsi="Avenir LT Std 55 Roman"/>
        </w:rPr>
        <w:t>agencies, but</w:t>
      </w:r>
      <w:proofErr w:type="gramEnd"/>
      <w:r w:rsidRPr="00D617DE">
        <w:rPr>
          <w:rFonts w:ascii="Avenir LT Std 55 Roman" w:hAnsi="Avenir LT Std 55 Roman"/>
        </w:rPr>
        <w:t xml:space="preserve"> is beyond the authority of CARB and not within its purview.</w:t>
      </w:r>
    </w:p>
    <w:p w14:paraId="4D5FB47A" w14:textId="77777777" w:rsidR="00A6650F" w:rsidRPr="00D617DE" w:rsidRDefault="00A6650F" w:rsidP="009035FA">
      <w:pPr>
        <w:pStyle w:val="Mitigationtitle"/>
        <w:rPr>
          <w:rFonts w:ascii="Avenir LT Std 55 Roman" w:hAnsi="Avenir LT Std 55 Roman"/>
        </w:rPr>
      </w:pPr>
      <w:r w:rsidRPr="00D617DE">
        <w:rPr>
          <w:rFonts w:ascii="Avenir LT Std 55 Roman" w:hAnsi="Avenir LT Std 55 Roman"/>
        </w:rPr>
        <w:t>Mitigation Measure 4-2</w:t>
      </w:r>
    </w:p>
    <w:p w14:paraId="6B9B93DE" w14:textId="709D8FAD" w:rsidR="00A6650F" w:rsidRPr="00D617DE" w:rsidRDefault="00A6650F" w:rsidP="009035FA">
      <w:pPr>
        <w:pStyle w:val="BodyText"/>
        <w:rPr>
          <w:rFonts w:ascii="Avenir LT Std 55 Roman" w:hAnsi="Avenir LT Std 55 Roman"/>
          <w:spacing w:val="-2"/>
        </w:rPr>
      </w:pPr>
      <w:r w:rsidRPr="00D617DE">
        <w:rPr>
          <w:rFonts w:ascii="Avenir LT Std 55 Roman" w:hAnsi="Avenir LT Std 55 Roman"/>
          <w:spacing w:val="-2"/>
        </w:rPr>
        <w:t xml:space="preserve">The Regulatory Setting </w:t>
      </w:r>
      <w:r w:rsidR="00804544" w:rsidRPr="00D617DE">
        <w:rPr>
          <w:rFonts w:ascii="Avenir LT Std 55 Roman" w:hAnsi="Avenir LT Std 55 Roman"/>
          <w:spacing w:val="-2"/>
        </w:rPr>
        <w:t xml:space="preserve">in Attachment A </w:t>
      </w:r>
      <w:r w:rsidRPr="00D617DE">
        <w:rPr>
          <w:rFonts w:ascii="Avenir LT Std 55 Roman" w:hAnsi="Avenir LT Std 55 Roman"/>
          <w:spacing w:val="-2"/>
        </w:rPr>
        <w:t>includes, but is not limited to, applicable laws</w:t>
      </w:r>
      <w:r w:rsidR="00804544" w:rsidRPr="00D617DE">
        <w:rPr>
          <w:rFonts w:ascii="Avenir LT Std 55 Roman" w:hAnsi="Avenir LT Std 55 Roman"/>
          <w:spacing w:val="-2"/>
        </w:rPr>
        <w:t>,</w:t>
      </w:r>
      <w:r w:rsidRPr="00D617DE">
        <w:rPr>
          <w:rFonts w:ascii="Avenir LT Std 55 Roman" w:hAnsi="Avenir LT Std 55 Roman"/>
          <w:spacing w:val="-2"/>
        </w:rPr>
        <w:t xml:space="preserve"> regulations</w:t>
      </w:r>
      <w:r w:rsidR="00804544" w:rsidRPr="00D617DE">
        <w:rPr>
          <w:rFonts w:ascii="Avenir LT Std 55 Roman" w:hAnsi="Avenir LT Std 55 Roman"/>
          <w:spacing w:val="-2"/>
        </w:rPr>
        <w:t>, and policies</w:t>
      </w:r>
      <w:r w:rsidRPr="00D617DE">
        <w:rPr>
          <w:rFonts w:ascii="Avenir LT Std 55 Roman" w:hAnsi="Avenir LT Std 55 Roman"/>
          <w:spacing w:val="-2"/>
        </w:rPr>
        <w:t xml:space="preserve"> that provide protection of biological resources</w:t>
      </w:r>
      <w:r w:rsidR="005115C2" w:rsidRPr="00D617DE">
        <w:rPr>
          <w:rFonts w:ascii="Avenir LT Std 55 Roman" w:hAnsi="Avenir LT Std 55 Roman"/>
          <w:spacing w:val="-2"/>
        </w:rPr>
        <w:t xml:space="preserve">. </w:t>
      </w:r>
      <w:r w:rsidR="006F25F7" w:rsidRPr="00D617DE">
        <w:rPr>
          <w:rFonts w:ascii="Avenir LT Std 55 Roman" w:hAnsi="Avenir LT Std 55 Roman"/>
          <w:spacing w:val="-2"/>
        </w:rPr>
        <w:t>CARB</w:t>
      </w:r>
      <w:r w:rsidRPr="00D617DE">
        <w:rPr>
          <w:rFonts w:ascii="Avenir LT Std 55 Roman" w:hAnsi="Avenir LT Std 55 Roman"/>
          <w:spacing w:val="-2"/>
        </w:rPr>
        <w:t xml:space="preserve"> does not have the authority to require implementation of mitigation related to new or modified facilities that would be approved by local </w:t>
      </w:r>
      <w:r w:rsidR="001D4552" w:rsidRPr="00D617DE">
        <w:rPr>
          <w:rFonts w:ascii="Avenir LT Std 55 Roman" w:hAnsi="Avenir LT Std 55 Roman"/>
          <w:spacing w:val="-2"/>
        </w:rPr>
        <w:t>jurisdictions</w:t>
      </w:r>
      <w:r w:rsidR="00B27888" w:rsidRPr="00D617DE">
        <w:rPr>
          <w:rFonts w:ascii="Avenir LT Std 55 Roman" w:hAnsi="Avenir LT Std 55 Roman"/>
          <w:spacing w:val="-2"/>
        </w:rPr>
        <w:t xml:space="preserve">. </w:t>
      </w:r>
      <w:r w:rsidRPr="00D617DE">
        <w:rPr>
          <w:rFonts w:ascii="Avenir LT Std 55 Roman" w:hAnsi="Avenir LT Std 55 Roman"/>
          <w:spacing w:val="-2"/>
        </w:rPr>
        <w:t xml:space="preserve">The ability to require such measures is under the purview of </w:t>
      </w:r>
      <w:r w:rsidR="001D4552" w:rsidRPr="00D617DE">
        <w:rPr>
          <w:rFonts w:ascii="Avenir LT Std 55 Roman" w:hAnsi="Avenir LT Std 55 Roman"/>
          <w:spacing w:val="-2"/>
        </w:rPr>
        <w:t>jurisdictions</w:t>
      </w:r>
      <w:r w:rsidRPr="00D617DE">
        <w:rPr>
          <w:rFonts w:ascii="Avenir LT Std 55 Roman" w:hAnsi="Avenir LT Std 55 Roman"/>
          <w:spacing w:val="-2"/>
        </w:rPr>
        <w:t xml:space="preserve"> with local land use and/or permitting authority</w:t>
      </w:r>
      <w:r w:rsidR="005115C2" w:rsidRPr="00D617DE">
        <w:rPr>
          <w:rFonts w:ascii="Avenir LT Std 55 Roman" w:hAnsi="Avenir LT Std 55 Roman"/>
          <w:spacing w:val="-2"/>
        </w:rPr>
        <w:t xml:space="preserve">. </w:t>
      </w:r>
      <w:r w:rsidRPr="00D617DE">
        <w:rPr>
          <w:rFonts w:ascii="Avenir LT Std 55 Roman" w:hAnsi="Avenir LT Std 55 Roman"/>
          <w:spacing w:val="-2"/>
        </w:rPr>
        <w:t xml:space="preserve">New or modified facilities in California would qualify as a </w:t>
      </w:r>
      <w:r w:rsidR="00CA02F1" w:rsidRPr="00D617DE">
        <w:rPr>
          <w:rFonts w:ascii="Avenir LT Std 55 Roman" w:hAnsi="Avenir LT Std 55 Roman"/>
          <w:spacing w:val="-2"/>
        </w:rPr>
        <w:t>“</w:t>
      </w:r>
      <w:r w:rsidRPr="00D617DE">
        <w:rPr>
          <w:rFonts w:ascii="Avenir LT Std 55 Roman" w:hAnsi="Avenir LT Std 55 Roman"/>
          <w:spacing w:val="-2"/>
        </w:rPr>
        <w:t>project</w:t>
      </w:r>
      <w:r w:rsidR="00CA02F1" w:rsidRPr="00D617DE">
        <w:rPr>
          <w:rFonts w:ascii="Avenir LT Std 55 Roman" w:hAnsi="Avenir LT Std 55 Roman"/>
          <w:spacing w:val="-2"/>
        </w:rPr>
        <w:t>”</w:t>
      </w:r>
      <w:r w:rsidRPr="00D617DE">
        <w:rPr>
          <w:rFonts w:ascii="Avenir LT Std 55 Roman" w:hAnsi="Avenir LT Std 55 Roman"/>
          <w:spacing w:val="-2"/>
        </w:rPr>
        <w:t xml:space="preserve"> under CEQA</w:t>
      </w:r>
      <w:r w:rsidR="005115C2" w:rsidRPr="00D617DE">
        <w:rPr>
          <w:rFonts w:ascii="Avenir LT Std 55 Roman" w:hAnsi="Avenir LT Std 55 Roman"/>
          <w:spacing w:val="-2"/>
        </w:rPr>
        <w:t xml:space="preserve">. </w:t>
      </w:r>
      <w:r w:rsidRPr="00D617DE">
        <w:rPr>
          <w:rFonts w:ascii="Avenir LT Std 55 Roman" w:hAnsi="Avenir LT Std 55 Roman"/>
          <w:spacing w:val="-2"/>
        </w:rPr>
        <w:t xml:space="preserve">The </w:t>
      </w:r>
      <w:r w:rsidR="001D4552" w:rsidRPr="00D617DE">
        <w:rPr>
          <w:rFonts w:ascii="Avenir LT Std 55 Roman" w:hAnsi="Avenir LT Std 55 Roman"/>
          <w:spacing w:val="-2"/>
        </w:rPr>
        <w:t>jurisdiction</w:t>
      </w:r>
      <w:r w:rsidRPr="00D617DE">
        <w:rPr>
          <w:rFonts w:ascii="Avenir LT Std 55 Roman" w:hAnsi="Avenir LT Std 55 Roman"/>
          <w:spacing w:val="-2"/>
        </w:rPr>
        <w:t xml:space="preserve"> with primary permitting authority over a proposed action is the Lead Agency, which is required to review the proposed action for compliance with CEQA statutes</w:t>
      </w:r>
      <w:r w:rsidR="005115C2" w:rsidRPr="00D617DE">
        <w:rPr>
          <w:rFonts w:ascii="Avenir LT Std 55 Roman" w:hAnsi="Avenir LT Std 55 Roman"/>
          <w:spacing w:val="-2"/>
        </w:rPr>
        <w:t xml:space="preserve">. </w:t>
      </w:r>
      <w:r w:rsidRPr="00D617DE">
        <w:rPr>
          <w:rFonts w:ascii="Avenir LT Std 55 Roman" w:hAnsi="Avenir LT Std 55 Roman"/>
          <w:spacing w:val="-2"/>
        </w:rPr>
        <w:t>Project-specific impacts and mitigation would be identified during the environmental review by agencies with project-approval authority</w:t>
      </w:r>
      <w:r w:rsidR="005115C2" w:rsidRPr="00D617DE">
        <w:rPr>
          <w:rFonts w:ascii="Avenir LT Std 55 Roman" w:hAnsi="Avenir LT Std 55 Roman"/>
          <w:spacing w:val="-2"/>
        </w:rPr>
        <w:t xml:space="preserve">. </w:t>
      </w:r>
      <w:r w:rsidRPr="00D617DE">
        <w:rPr>
          <w:rFonts w:ascii="Avenir LT Std 55 Roman" w:hAnsi="Avenir LT Std 55 Roman"/>
          <w:spacing w:val="-2"/>
        </w:rPr>
        <w:t>Recognized practices that are routinely required to avoid and/or minimize impacts to biological resources include:</w:t>
      </w:r>
    </w:p>
    <w:p w14:paraId="4A84ACE6" w14:textId="2B61CA3C" w:rsidR="00A6650F" w:rsidRPr="00D617DE" w:rsidRDefault="00A6650F" w:rsidP="00F56146">
      <w:pPr>
        <w:pStyle w:val="Bullet1"/>
        <w:rPr>
          <w:rFonts w:ascii="Avenir LT Std 55 Roman" w:hAnsi="Avenir LT Std 55 Roman"/>
        </w:rPr>
      </w:pPr>
      <w:r w:rsidRPr="00D617DE">
        <w:rPr>
          <w:rFonts w:ascii="Avenir LT Std 55 Roman" w:hAnsi="Avenir LT Std 55 Roman"/>
        </w:rPr>
        <w:t>Proponents of new or modified facilities constructed as a compliance response to the</w:t>
      </w:r>
      <w:r w:rsidR="00816ACA" w:rsidRPr="00D617DE">
        <w:rPr>
          <w:rFonts w:ascii="Avenir LT Std 55 Roman" w:hAnsi="Avenir LT Std 55 Roman"/>
        </w:rPr>
        <w:t xml:space="preserve"> </w:t>
      </w:r>
      <w:r w:rsidR="00F92F74" w:rsidRPr="00D617DE">
        <w:rPr>
          <w:rFonts w:ascii="Avenir LT Std 55 Roman" w:hAnsi="Avenir LT Std 55 Roman"/>
        </w:rPr>
        <w:t>P</w:t>
      </w:r>
      <w:r w:rsidR="00670951" w:rsidRPr="00D617DE">
        <w:rPr>
          <w:rFonts w:ascii="Avenir LT Std 55 Roman" w:hAnsi="Avenir LT Std 55 Roman"/>
        </w:rPr>
        <w:t xml:space="preserve">roposed </w:t>
      </w:r>
      <w:r w:rsidR="00F92F74" w:rsidRPr="00D617DE">
        <w:rPr>
          <w:rFonts w:ascii="Avenir LT Std 55 Roman" w:hAnsi="Avenir LT Std 55 Roman"/>
        </w:rPr>
        <w:t>Project</w:t>
      </w:r>
      <w:r w:rsidRPr="00D617DE">
        <w:rPr>
          <w:rFonts w:ascii="Avenir LT Std 55 Roman" w:hAnsi="Avenir LT Std 55 Roman"/>
        </w:rPr>
        <w:t xml:space="preserve"> would coordinate with local land use agencies to seek entitlements for development including the completion of all necessary environmental review requirements (e.g., CEQA)</w:t>
      </w:r>
      <w:r w:rsidR="005115C2" w:rsidRPr="00D617DE">
        <w:rPr>
          <w:rFonts w:ascii="Avenir LT Std 55 Roman" w:hAnsi="Avenir LT Std 55 Roman"/>
        </w:rPr>
        <w:t xml:space="preserve">. </w:t>
      </w:r>
      <w:r w:rsidRPr="00D617DE">
        <w:rPr>
          <w:rFonts w:ascii="Avenir LT Std 55 Roman" w:hAnsi="Avenir LT Std 55 Roman"/>
        </w:rPr>
        <w:t>The local land use agency or governing body would certify that the environmental document was prepared in compliance with applicable regulations and would approve the project for development.</w:t>
      </w:r>
    </w:p>
    <w:p w14:paraId="5EE9DA21" w14:textId="42E073BA" w:rsidR="00A6650F" w:rsidRPr="00D617DE" w:rsidRDefault="00A6650F" w:rsidP="00F56146">
      <w:pPr>
        <w:pStyle w:val="Bullet1"/>
        <w:rPr>
          <w:rFonts w:ascii="Avenir LT Std 55 Roman" w:hAnsi="Avenir LT Std 55 Roman"/>
        </w:rPr>
      </w:pPr>
      <w:r w:rsidRPr="00D617DE">
        <w:rPr>
          <w:rFonts w:ascii="Avenir LT Std 55 Roman" w:hAnsi="Avenir LT Std 55 Roman"/>
        </w:rPr>
        <w:t xml:space="preserve">Based on the results of the environmental review, proponents would implement all mitigation identified in the environmental document to </w:t>
      </w:r>
      <w:r w:rsidR="00B55E44" w:rsidRPr="00D617DE">
        <w:rPr>
          <w:rFonts w:ascii="Avenir LT Std 55 Roman" w:hAnsi="Avenir LT Std 55 Roman"/>
        </w:rPr>
        <w:t xml:space="preserve">avoid </w:t>
      </w:r>
      <w:r w:rsidRPr="00D617DE">
        <w:rPr>
          <w:rFonts w:ascii="Avenir LT Std 55 Roman" w:hAnsi="Avenir LT Std 55 Roman"/>
        </w:rPr>
        <w:t>or substantially lessen the environmental impacts of the project</w:t>
      </w:r>
      <w:r w:rsidR="005115C2" w:rsidRPr="00D617DE">
        <w:rPr>
          <w:rFonts w:ascii="Avenir LT Std 55 Roman" w:hAnsi="Avenir LT Std 55 Roman"/>
        </w:rPr>
        <w:t xml:space="preserve">. </w:t>
      </w:r>
      <w:r w:rsidRPr="00D617DE">
        <w:rPr>
          <w:rFonts w:ascii="Avenir LT Std 55 Roman" w:hAnsi="Avenir LT Std 55 Roman"/>
        </w:rPr>
        <w:t>The definition of actions required to mitigate potentially significant biological impacts may include the following; however, any mitigation specifically required for a new or modified facility would be determined by the local lead agency</w:t>
      </w:r>
      <w:r w:rsidR="005115C2" w:rsidRPr="00D617DE">
        <w:rPr>
          <w:rFonts w:ascii="Avenir LT Std 55 Roman" w:hAnsi="Avenir LT Std 55 Roman"/>
        </w:rPr>
        <w:t xml:space="preserve">. </w:t>
      </w:r>
    </w:p>
    <w:p w14:paraId="4C621761" w14:textId="77777777" w:rsidR="00A6650F" w:rsidRPr="00D617DE" w:rsidRDefault="00A6650F" w:rsidP="00F56146">
      <w:pPr>
        <w:pStyle w:val="Bullet1"/>
        <w:rPr>
          <w:rFonts w:ascii="Avenir LT Std 55 Roman" w:hAnsi="Avenir LT Std 55 Roman"/>
        </w:rPr>
      </w:pPr>
      <w:r w:rsidRPr="00D617DE">
        <w:rPr>
          <w:rFonts w:ascii="Avenir LT Std 55 Roman" w:hAnsi="Avenir LT Std 55 Roman"/>
        </w:rPr>
        <w:t xml:space="preserve">Prohibit </w:t>
      </w:r>
      <w:r w:rsidR="00804544" w:rsidRPr="00D617DE">
        <w:rPr>
          <w:rFonts w:ascii="Avenir LT Std 55 Roman" w:hAnsi="Avenir LT Std 55 Roman"/>
        </w:rPr>
        <w:t xml:space="preserve">vegetation management </w:t>
      </w:r>
      <w:r w:rsidRPr="00D617DE">
        <w:rPr>
          <w:rFonts w:ascii="Avenir LT Std 55 Roman" w:hAnsi="Avenir LT Std 55 Roman"/>
        </w:rPr>
        <w:t>activities in the vicinity of raptor nests during nesting season or establish protective buffers and provide monitoring as needed to ensure that project activity does not cause an active nest to fail.</w:t>
      </w:r>
    </w:p>
    <w:p w14:paraId="6A27B396" w14:textId="0ABDF3F4" w:rsidR="00A6650F" w:rsidRPr="00D617DE" w:rsidRDefault="00804544" w:rsidP="00F56146">
      <w:pPr>
        <w:pStyle w:val="Bullet1"/>
        <w:rPr>
          <w:rFonts w:ascii="Avenir LT Std 55 Roman" w:hAnsi="Avenir LT Std 55 Roman"/>
        </w:rPr>
      </w:pPr>
      <w:r w:rsidRPr="00D617DE">
        <w:rPr>
          <w:rFonts w:ascii="Avenir LT Std 55 Roman" w:hAnsi="Avenir LT Std 55 Roman"/>
        </w:rPr>
        <w:t>Maintain</w:t>
      </w:r>
      <w:r w:rsidR="00A6650F" w:rsidRPr="00D617DE">
        <w:rPr>
          <w:rFonts w:ascii="Avenir LT Std 55 Roman" w:hAnsi="Avenir LT Std 55 Roman"/>
        </w:rPr>
        <w:t xml:space="preserve"> site design and development plan</w:t>
      </w:r>
      <w:r w:rsidRPr="00D617DE">
        <w:rPr>
          <w:rFonts w:ascii="Avenir LT Std 55 Roman" w:hAnsi="Avenir LT Std 55 Roman"/>
        </w:rPr>
        <w:t xml:space="preserve"> features</w:t>
      </w:r>
      <w:r w:rsidR="00A6650F" w:rsidRPr="00D617DE">
        <w:rPr>
          <w:rFonts w:ascii="Avenir LT Std 55 Roman" w:hAnsi="Avenir LT Std 55 Roman"/>
        </w:rPr>
        <w:t xml:space="preserve"> that avoid or minimize disturbance of habitat and wildlife </w:t>
      </w:r>
      <w:proofErr w:type="gramStart"/>
      <w:r w:rsidR="00A6650F" w:rsidRPr="00D617DE">
        <w:rPr>
          <w:rFonts w:ascii="Avenir LT Std 55 Roman" w:hAnsi="Avenir LT Std 55 Roman"/>
        </w:rPr>
        <w:t>resources, and</w:t>
      </w:r>
      <w:proofErr w:type="gramEnd"/>
      <w:r w:rsidR="00A6650F" w:rsidRPr="00D617DE">
        <w:rPr>
          <w:rFonts w:ascii="Avenir LT Std 55 Roman" w:hAnsi="Avenir LT Std 55 Roman"/>
        </w:rPr>
        <w:t xml:space="preserve"> prevents stormwater discharge that could contribute to sedimentation and degradation of local waterways</w:t>
      </w:r>
      <w:r w:rsidRPr="00D617DE">
        <w:rPr>
          <w:rFonts w:ascii="Avenir LT Std 55 Roman" w:hAnsi="Avenir LT Std 55 Roman"/>
        </w:rPr>
        <w:t xml:space="preserve"> during project operation</w:t>
      </w:r>
      <w:r w:rsidR="005115C2" w:rsidRPr="00D617DE">
        <w:rPr>
          <w:rFonts w:ascii="Avenir LT Std 55 Roman" w:hAnsi="Avenir LT Std 55 Roman"/>
        </w:rPr>
        <w:t xml:space="preserve">. </w:t>
      </w:r>
    </w:p>
    <w:p w14:paraId="1021690C" w14:textId="0244777E" w:rsidR="00A6650F" w:rsidRPr="00D617DE" w:rsidRDefault="00804544" w:rsidP="001378E6">
      <w:pPr>
        <w:pStyle w:val="Bullet2"/>
        <w:rPr>
          <w:rFonts w:ascii="Avenir LT Std 55 Roman" w:hAnsi="Avenir LT Std 55 Roman"/>
        </w:rPr>
      </w:pPr>
      <w:r w:rsidRPr="00D617DE">
        <w:rPr>
          <w:rFonts w:ascii="Avenir LT Std 55 Roman" w:hAnsi="Avenir LT Std 55 Roman"/>
        </w:rPr>
        <w:t>Maintain and replace, as needed</w:t>
      </w:r>
      <w:r w:rsidR="003C49AF" w:rsidRPr="00D617DE">
        <w:rPr>
          <w:rFonts w:ascii="Avenir LT Std 55 Roman" w:hAnsi="Avenir LT Std 55 Roman"/>
        </w:rPr>
        <w:t>,</w:t>
      </w:r>
      <w:r w:rsidRPr="00D617DE">
        <w:rPr>
          <w:rFonts w:ascii="Avenir LT Std 55 Roman" w:hAnsi="Avenir LT Std 55 Roman"/>
        </w:rPr>
        <w:t xml:space="preserve"> </w:t>
      </w:r>
      <w:r w:rsidR="00A6650F" w:rsidRPr="00D617DE">
        <w:rPr>
          <w:rFonts w:ascii="Avenir LT Std 55 Roman" w:hAnsi="Avenir LT Std 55 Roman"/>
        </w:rPr>
        <w:t>replacement trees and permanently protect</w:t>
      </w:r>
      <w:r w:rsidRPr="00D617DE">
        <w:rPr>
          <w:rFonts w:ascii="Avenir LT Std 55 Roman" w:hAnsi="Avenir LT Std 55 Roman"/>
        </w:rPr>
        <w:t>ed</w:t>
      </w:r>
      <w:r w:rsidR="00A6650F" w:rsidRPr="00D617DE">
        <w:rPr>
          <w:rFonts w:ascii="Avenir LT Std 55 Roman" w:hAnsi="Avenir LT Std 55 Roman"/>
        </w:rPr>
        <w:t xml:space="preserve"> suitable habitat </w:t>
      </w:r>
      <w:r w:rsidRPr="00D617DE">
        <w:rPr>
          <w:rFonts w:ascii="Avenir LT Std 55 Roman" w:hAnsi="Avenir LT Std 55 Roman"/>
        </w:rPr>
        <w:t>identified during the construction phase of the project</w:t>
      </w:r>
      <w:r w:rsidR="00A6650F" w:rsidRPr="00D617DE">
        <w:rPr>
          <w:rFonts w:ascii="Avenir LT Std 55 Roman" w:hAnsi="Avenir LT Std 55 Roman"/>
        </w:rPr>
        <w:t>.</w:t>
      </w:r>
    </w:p>
    <w:p w14:paraId="6CC7A5E2" w14:textId="35BC75D3" w:rsidR="00A6650F" w:rsidRPr="00D617DE" w:rsidRDefault="00B27888" w:rsidP="001378E6">
      <w:pPr>
        <w:pStyle w:val="BodyText12ptBefore"/>
        <w:rPr>
          <w:rFonts w:ascii="Avenir LT Std 55 Roman" w:hAnsi="Avenir LT Std 55 Roman"/>
          <w:color w:val="FF0000"/>
        </w:rPr>
      </w:pPr>
      <w:r w:rsidRPr="00D617DE">
        <w:rPr>
          <w:rFonts w:ascii="Avenir LT Std 55 Roman" w:hAnsi="Avenir LT Std 55 Roman"/>
          <w:spacing w:val="-2"/>
        </w:rPr>
        <w:t>T</w:t>
      </w:r>
      <w:r w:rsidR="00A6650F" w:rsidRPr="00D617DE">
        <w:rPr>
          <w:rFonts w:ascii="Avenir LT Std 55 Roman" w:hAnsi="Avenir LT Std 55 Roman"/>
        </w:rPr>
        <w:t>he</w:t>
      </w:r>
      <w:r w:rsidR="00A6650F" w:rsidRPr="00D617DE">
        <w:rPr>
          <w:rFonts w:ascii="Avenir LT Std 55 Roman" w:hAnsi="Avenir LT Std 55 Roman"/>
          <w:spacing w:val="-1"/>
        </w:rPr>
        <w:t xml:space="preserve"> </w:t>
      </w:r>
      <w:r w:rsidR="00A6650F" w:rsidRPr="00D617DE">
        <w:rPr>
          <w:rFonts w:ascii="Avenir LT Std 55 Roman" w:hAnsi="Avenir LT Std 55 Roman"/>
        </w:rPr>
        <w:t>au</w:t>
      </w:r>
      <w:r w:rsidR="00A6650F" w:rsidRPr="00D617DE">
        <w:rPr>
          <w:rFonts w:ascii="Avenir LT Std 55 Roman" w:hAnsi="Avenir LT Std 55 Roman"/>
          <w:spacing w:val="-2"/>
        </w:rPr>
        <w:t>t</w:t>
      </w:r>
      <w:r w:rsidR="00A6650F" w:rsidRPr="00D617DE">
        <w:rPr>
          <w:rFonts w:ascii="Avenir LT Std 55 Roman" w:hAnsi="Avenir LT Std 55 Roman"/>
        </w:rPr>
        <w:t>ho</w:t>
      </w:r>
      <w:r w:rsidR="00A6650F" w:rsidRPr="00D617DE">
        <w:rPr>
          <w:rFonts w:ascii="Avenir LT Std 55 Roman" w:hAnsi="Avenir LT Std 55 Roman"/>
          <w:spacing w:val="-1"/>
        </w:rPr>
        <w:t>ri</w:t>
      </w:r>
      <w:r w:rsidRPr="00D617DE">
        <w:rPr>
          <w:rFonts w:ascii="Avenir LT Std 55 Roman" w:hAnsi="Avenir LT Std 55 Roman"/>
        </w:rPr>
        <w:t>t</w:t>
      </w:r>
      <w:r w:rsidR="007564E4" w:rsidRPr="00D617DE">
        <w:rPr>
          <w:rFonts w:ascii="Avenir LT Std 55 Roman" w:hAnsi="Avenir LT Std 55 Roman"/>
        </w:rPr>
        <w:t>y to</w:t>
      </w:r>
      <w:r w:rsidR="00A6650F" w:rsidRPr="00D617DE">
        <w:rPr>
          <w:rFonts w:ascii="Avenir LT Std 55 Roman" w:hAnsi="Avenir LT Std 55 Roman"/>
          <w:spacing w:val="-2"/>
        </w:rPr>
        <w:t xml:space="preserve"> </w:t>
      </w:r>
      <w:r w:rsidR="00A6650F" w:rsidRPr="00D617DE">
        <w:rPr>
          <w:rFonts w:ascii="Avenir LT Std 55 Roman" w:hAnsi="Avenir LT Std 55 Roman"/>
        </w:rPr>
        <w:t>d</w:t>
      </w:r>
      <w:r w:rsidR="00A6650F" w:rsidRPr="00D617DE">
        <w:rPr>
          <w:rFonts w:ascii="Avenir LT Std 55 Roman" w:hAnsi="Avenir LT Std 55 Roman"/>
          <w:spacing w:val="-2"/>
        </w:rPr>
        <w:t>e</w:t>
      </w:r>
      <w:r w:rsidR="00A6650F" w:rsidRPr="00D617DE">
        <w:rPr>
          <w:rFonts w:ascii="Avenir LT Std 55 Roman" w:hAnsi="Avenir LT Std 55 Roman"/>
        </w:rPr>
        <w:t>te</w:t>
      </w:r>
      <w:r w:rsidR="00A6650F" w:rsidRPr="00D617DE">
        <w:rPr>
          <w:rFonts w:ascii="Avenir LT Std 55 Roman" w:hAnsi="Avenir LT Std 55 Roman"/>
          <w:spacing w:val="-1"/>
        </w:rPr>
        <w:t>r</w:t>
      </w:r>
      <w:r w:rsidR="00A6650F" w:rsidRPr="00D617DE">
        <w:rPr>
          <w:rFonts w:ascii="Avenir LT Std 55 Roman" w:hAnsi="Avenir LT Std 55 Roman"/>
          <w:spacing w:val="1"/>
        </w:rPr>
        <w:t>m</w:t>
      </w:r>
      <w:r w:rsidR="00A6650F" w:rsidRPr="00D617DE">
        <w:rPr>
          <w:rFonts w:ascii="Avenir LT Std 55 Roman" w:hAnsi="Avenir LT Std 55 Roman"/>
          <w:spacing w:val="-3"/>
        </w:rPr>
        <w:t>i</w:t>
      </w:r>
      <w:r w:rsidR="00A6650F" w:rsidRPr="00D617DE">
        <w:rPr>
          <w:rFonts w:ascii="Avenir LT Std 55 Roman" w:hAnsi="Avenir LT Std 55 Roman"/>
        </w:rPr>
        <w:t>ne</w:t>
      </w:r>
      <w:r w:rsidR="00A6650F" w:rsidRPr="00D617DE">
        <w:rPr>
          <w:rFonts w:ascii="Avenir LT Std 55 Roman" w:hAnsi="Avenir LT Std 55 Roman"/>
          <w:spacing w:val="1"/>
        </w:rPr>
        <w:t xml:space="preserve"> </w:t>
      </w:r>
      <w:r w:rsidR="00A6650F" w:rsidRPr="00D617DE">
        <w:rPr>
          <w:rFonts w:ascii="Avenir LT Std 55 Roman" w:hAnsi="Avenir LT Std 55 Roman"/>
        </w:rPr>
        <w:t>p</w:t>
      </w:r>
      <w:r w:rsidR="00A6650F" w:rsidRPr="00D617DE">
        <w:rPr>
          <w:rFonts w:ascii="Avenir LT Std 55 Roman" w:hAnsi="Avenir LT Std 55 Roman"/>
          <w:spacing w:val="-4"/>
        </w:rPr>
        <w:t>r</w:t>
      </w:r>
      <w:r w:rsidR="00A6650F" w:rsidRPr="00D617DE">
        <w:rPr>
          <w:rFonts w:ascii="Avenir LT Std 55 Roman" w:hAnsi="Avenir LT Std 55 Roman"/>
        </w:rPr>
        <w:t>o</w:t>
      </w:r>
      <w:r w:rsidR="00A6650F" w:rsidRPr="00D617DE">
        <w:rPr>
          <w:rFonts w:ascii="Avenir LT Std 55 Roman" w:hAnsi="Avenir LT Std 55 Roman"/>
          <w:spacing w:val="-1"/>
        </w:rPr>
        <w:t>j</w:t>
      </w:r>
      <w:r w:rsidR="00A6650F" w:rsidRPr="00D617DE">
        <w:rPr>
          <w:rFonts w:ascii="Avenir LT Std 55 Roman" w:hAnsi="Avenir LT Std 55 Roman"/>
        </w:rPr>
        <w:t>ect</w:t>
      </w:r>
      <w:r w:rsidR="00A6650F" w:rsidRPr="00D617DE">
        <w:rPr>
          <w:rFonts w:ascii="Avenir LT Std 55 Roman" w:hAnsi="Avenir LT Std 55 Roman"/>
          <w:spacing w:val="-1"/>
        </w:rPr>
        <w:t>-l</w:t>
      </w:r>
      <w:r w:rsidR="00A6650F" w:rsidRPr="00D617DE">
        <w:rPr>
          <w:rFonts w:ascii="Avenir LT Std 55 Roman" w:hAnsi="Avenir LT Std 55 Roman"/>
        </w:rPr>
        <w:t>e</w:t>
      </w:r>
      <w:r w:rsidR="00A6650F" w:rsidRPr="00D617DE">
        <w:rPr>
          <w:rFonts w:ascii="Avenir LT Std 55 Roman" w:hAnsi="Avenir LT Std 55 Roman"/>
          <w:spacing w:val="-3"/>
        </w:rPr>
        <w:t>v</w:t>
      </w:r>
      <w:r w:rsidR="00A6650F" w:rsidRPr="00D617DE">
        <w:rPr>
          <w:rFonts w:ascii="Avenir LT Std 55 Roman" w:hAnsi="Avenir LT Std 55 Roman"/>
        </w:rPr>
        <w:t xml:space="preserve">el </w:t>
      </w:r>
      <w:r w:rsidR="00A6650F" w:rsidRPr="00D617DE">
        <w:rPr>
          <w:rFonts w:ascii="Avenir LT Std 55 Roman" w:hAnsi="Avenir LT Std 55 Roman"/>
          <w:spacing w:val="-1"/>
        </w:rPr>
        <w:t>i</w:t>
      </w:r>
      <w:r w:rsidR="00A6650F" w:rsidRPr="00D617DE">
        <w:rPr>
          <w:rFonts w:ascii="Avenir LT Std 55 Roman" w:hAnsi="Avenir LT Std 55 Roman"/>
          <w:spacing w:val="1"/>
        </w:rPr>
        <w:t>m</w:t>
      </w:r>
      <w:r w:rsidR="00A6650F" w:rsidRPr="00D617DE">
        <w:rPr>
          <w:rFonts w:ascii="Avenir LT Std 55 Roman" w:hAnsi="Avenir LT Std 55 Roman"/>
          <w:spacing w:val="-2"/>
        </w:rPr>
        <w:t>p</w:t>
      </w:r>
      <w:r w:rsidR="00A6650F" w:rsidRPr="00D617DE">
        <w:rPr>
          <w:rFonts w:ascii="Avenir LT Std 55 Roman" w:hAnsi="Avenir LT Std 55 Roman"/>
        </w:rPr>
        <w:t xml:space="preserve">acts </w:t>
      </w:r>
      <w:r w:rsidR="00A6650F" w:rsidRPr="00D617DE">
        <w:rPr>
          <w:rFonts w:ascii="Avenir LT Std 55 Roman" w:hAnsi="Avenir LT Std 55 Roman"/>
          <w:spacing w:val="-2"/>
        </w:rPr>
        <w:t>a</w:t>
      </w:r>
      <w:r w:rsidR="00A6650F" w:rsidRPr="00D617DE">
        <w:rPr>
          <w:rFonts w:ascii="Avenir LT Std 55 Roman" w:hAnsi="Avenir LT Std 55 Roman"/>
        </w:rPr>
        <w:t>nd</w:t>
      </w:r>
      <w:r w:rsidR="00A6650F" w:rsidRPr="00D617DE">
        <w:rPr>
          <w:rFonts w:ascii="Avenir LT Std 55 Roman" w:hAnsi="Avenir LT Std 55 Roman"/>
          <w:spacing w:val="1"/>
        </w:rPr>
        <w:t xml:space="preserve"> </w:t>
      </w:r>
      <w:r w:rsidR="00A6650F" w:rsidRPr="00D617DE">
        <w:rPr>
          <w:rFonts w:ascii="Avenir LT Std 55 Roman" w:hAnsi="Avenir LT Std 55 Roman"/>
          <w:spacing w:val="-1"/>
        </w:rPr>
        <w:t>r</w:t>
      </w:r>
      <w:r w:rsidR="00A6650F" w:rsidRPr="00D617DE">
        <w:rPr>
          <w:rFonts w:ascii="Avenir LT Std 55 Roman" w:hAnsi="Avenir LT Std 55 Roman"/>
        </w:rPr>
        <w:t>e</w:t>
      </w:r>
      <w:r w:rsidR="00A6650F" w:rsidRPr="00D617DE">
        <w:rPr>
          <w:rFonts w:ascii="Avenir LT Std 55 Roman" w:hAnsi="Avenir LT Std 55 Roman"/>
          <w:spacing w:val="-2"/>
        </w:rPr>
        <w:t>q</w:t>
      </w:r>
      <w:r w:rsidR="00A6650F" w:rsidRPr="00D617DE">
        <w:rPr>
          <w:rFonts w:ascii="Avenir LT Std 55 Roman" w:hAnsi="Avenir LT Std 55 Roman"/>
        </w:rPr>
        <w:t>u</w:t>
      </w:r>
      <w:r w:rsidR="00A6650F" w:rsidRPr="00D617DE">
        <w:rPr>
          <w:rFonts w:ascii="Avenir LT Std 55 Roman" w:hAnsi="Avenir LT Std 55 Roman"/>
          <w:spacing w:val="-1"/>
        </w:rPr>
        <w:t>ir</w:t>
      </w:r>
      <w:r w:rsidR="00A6650F" w:rsidRPr="00D617DE">
        <w:rPr>
          <w:rFonts w:ascii="Avenir LT Std 55 Roman" w:hAnsi="Avenir LT Std 55 Roman"/>
        </w:rPr>
        <w:t>e p</w:t>
      </w:r>
      <w:r w:rsidR="00A6650F" w:rsidRPr="00D617DE">
        <w:rPr>
          <w:rFonts w:ascii="Avenir LT Std 55 Roman" w:hAnsi="Avenir LT Std 55 Roman"/>
          <w:spacing w:val="-1"/>
        </w:rPr>
        <w:t>r</w:t>
      </w:r>
      <w:r w:rsidR="00A6650F" w:rsidRPr="00D617DE">
        <w:rPr>
          <w:rFonts w:ascii="Avenir LT Std 55 Roman" w:hAnsi="Avenir LT Std 55 Roman"/>
        </w:rPr>
        <w:t>o</w:t>
      </w:r>
      <w:r w:rsidR="00A6650F" w:rsidRPr="00D617DE">
        <w:rPr>
          <w:rFonts w:ascii="Avenir LT Std 55 Roman" w:hAnsi="Avenir LT Std 55 Roman"/>
          <w:spacing w:val="-1"/>
        </w:rPr>
        <w:t>j</w:t>
      </w:r>
      <w:r w:rsidR="00A6650F" w:rsidRPr="00D617DE">
        <w:rPr>
          <w:rFonts w:ascii="Avenir LT Std 55 Roman" w:hAnsi="Avenir LT Std 55 Roman"/>
        </w:rPr>
        <w:t>ect</w:t>
      </w:r>
      <w:r w:rsidR="00A6650F" w:rsidRPr="00D617DE">
        <w:rPr>
          <w:rFonts w:ascii="Avenir LT Std 55 Roman" w:hAnsi="Avenir LT Std 55 Roman"/>
          <w:spacing w:val="-1"/>
        </w:rPr>
        <w:t>-l</w:t>
      </w:r>
      <w:r w:rsidR="00A6650F" w:rsidRPr="00D617DE">
        <w:rPr>
          <w:rFonts w:ascii="Avenir LT Std 55 Roman" w:hAnsi="Avenir LT Std 55 Roman"/>
        </w:rPr>
        <w:t>e</w:t>
      </w:r>
      <w:r w:rsidR="00A6650F" w:rsidRPr="00D617DE">
        <w:rPr>
          <w:rFonts w:ascii="Avenir LT Std 55 Roman" w:hAnsi="Avenir LT Std 55 Roman"/>
          <w:spacing w:val="-3"/>
        </w:rPr>
        <w:t>v</w:t>
      </w:r>
      <w:r w:rsidR="00A6650F" w:rsidRPr="00D617DE">
        <w:rPr>
          <w:rFonts w:ascii="Avenir LT Std 55 Roman" w:hAnsi="Avenir LT Std 55 Roman"/>
        </w:rPr>
        <w:t xml:space="preserve">el </w:t>
      </w:r>
      <w:r w:rsidR="00A6650F" w:rsidRPr="00D617DE">
        <w:rPr>
          <w:rFonts w:ascii="Avenir LT Std 55 Roman" w:hAnsi="Avenir LT Std 55 Roman"/>
          <w:spacing w:val="1"/>
        </w:rPr>
        <w:t>m</w:t>
      </w:r>
      <w:r w:rsidR="00A6650F" w:rsidRPr="00D617DE">
        <w:rPr>
          <w:rFonts w:ascii="Avenir LT Std 55 Roman" w:hAnsi="Avenir LT Std 55 Roman"/>
          <w:spacing w:val="-1"/>
        </w:rPr>
        <w:t>i</w:t>
      </w:r>
      <w:r w:rsidR="00A6650F" w:rsidRPr="00D617DE">
        <w:rPr>
          <w:rFonts w:ascii="Avenir LT Std 55 Roman" w:hAnsi="Avenir LT Std 55 Roman"/>
        </w:rPr>
        <w:t>t</w:t>
      </w:r>
      <w:r w:rsidR="00A6650F" w:rsidRPr="00D617DE">
        <w:rPr>
          <w:rFonts w:ascii="Avenir LT Std 55 Roman" w:hAnsi="Avenir LT Std 55 Roman"/>
          <w:spacing w:val="-1"/>
        </w:rPr>
        <w:t>i</w:t>
      </w:r>
      <w:r w:rsidR="00A6650F" w:rsidRPr="00D617DE">
        <w:rPr>
          <w:rFonts w:ascii="Avenir LT Std 55 Roman" w:hAnsi="Avenir LT Std 55 Roman"/>
          <w:spacing w:val="-2"/>
        </w:rPr>
        <w:t>g</w:t>
      </w:r>
      <w:r w:rsidR="00A6650F" w:rsidRPr="00D617DE">
        <w:rPr>
          <w:rFonts w:ascii="Avenir LT Std 55 Roman" w:hAnsi="Avenir LT Std 55 Roman"/>
        </w:rPr>
        <w:t>at</w:t>
      </w:r>
      <w:r w:rsidR="00A6650F" w:rsidRPr="00D617DE">
        <w:rPr>
          <w:rFonts w:ascii="Avenir LT Std 55 Roman" w:hAnsi="Avenir LT Std 55 Roman"/>
          <w:spacing w:val="-1"/>
        </w:rPr>
        <w:t>i</w:t>
      </w:r>
      <w:r w:rsidR="00A6650F" w:rsidRPr="00D617DE">
        <w:rPr>
          <w:rFonts w:ascii="Avenir LT Std 55 Roman" w:hAnsi="Avenir LT Std 55 Roman"/>
        </w:rPr>
        <w:t>on</w:t>
      </w:r>
      <w:r w:rsidR="00A6650F" w:rsidRPr="00D617DE">
        <w:rPr>
          <w:rFonts w:ascii="Avenir LT Std 55 Roman" w:hAnsi="Avenir LT Std 55 Roman"/>
          <w:spacing w:val="-1"/>
        </w:rPr>
        <w:t xml:space="preserve"> li</w:t>
      </w:r>
      <w:r w:rsidR="00A6650F" w:rsidRPr="00D617DE">
        <w:rPr>
          <w:rFonts w:ascii="Avenir LT Std 55 Roman" w:hAnsi="Avenir LT Std 55 Roman"/>
        </w:rPr>
        <w:t xml:space="preserve">es </w:t>
      </w:r>
      <w:r w:rsidR="00A6650F" w:rsidRPr="00D617DE">
        <w:rPr>
          <w:rFonts w:ascii="Avenir LT Std 55 Roman" w:hAnsi="Avenir LT Std 55 Roman"/>
          <w:spacing w:val="-3"/>
        </w:rPr>
        <w:t>w</w:t>
      </w:r>
      <w:r w:rsidR="00A6650F" w:rsidRPr="00D617DE">
        <w:rPr>
          <w:rFonts w:ascii="Avenir LT Std 55 Roman" w:hAnsi="Avenir LT Std 55 Roman"/>
          <w:spacing w:val="-1"/>
        </w:rPr>
        <w:t>i</w:t>
      </w:r>
      <w:r w:rsidR="00A6650F" w:rsidRPr="00D617DE">
        <w:rPr>
          <w:rFonts w:ascii="Avenir LT Std 55 Roman" w:hAnsi="Avenir LT Std 55 Roman"/>
        </w:rPr>
        <w:t>th</w:t>
      </w:r>
      <w:r w:rsidR="00A6650F" w:rsidRPr="00D617DE">
        <w:rPr>
          <w:rFonts w:ascii="Avenir LT Std 55 Roman" w:hAnsi="Avenir LT Std 55 Roman"/>
          <w:spacing w:val="1"/>
        </w:rPr>
        <w:t xml:space="preserve"> </w:t>
      </w:r>
      <w:r w:rsidR="00A6650F" w:rsidRPr="00D617DE">
        <w:rPr>
          <w:rFonts w:ascii="Avenir LT Std 55 Roman" w:hAnsi="Avenir LT Std 55 Roman"/>
          <w:spacing w:val="-1"/>
        </w:rPr>
        <w:t>l</w:t>
      </w:r>
      <w:r w:rsidR="00A6650F" w:rsidRPr="00D617DE">
        <w:rPr>
          <w:rFonts w:ascii="Avenir LT Std 55 Roman" w:hAnsi="Avenir LT Std 55 Roman"/>
        </w:rPr>
        <w:t>and</w:t>
      </w:r>
      <w:r w:rsidR="00A6650F" w:rsidRPr="00D617DE">
        <w:rPr>
          <w:rFonts w:ascii="Avenir LT Std 55 Roman" w:hAnsi="Avenir LT Std 55 Roman"/>
          <w:spacing w:val="1"/>
        </w:rPr>
        <w:t xml:space="preserve"> </w:t>
      </w:r>
      <w:r w:rsidR="00A6650F" w:rsidRPr="00D617DE">
        <w:rPr>
          <w:rFonts w:ascii="Avenir LT Std 55 Roman" w:hAnsi="Avenir LT Std 55 Roman"/>
        </w:rPr>
        <w:t>use</w:t>
      </w:r>
      <w:r w:rsidR="00A6650F" w:rsidRPr="00D617DE">
        <w:rPr>
          <w:rFonts w:ascii="Avenir LT Std 55 Roman" w:hAnsi="Avenir LT Std 55 Roman"/>
          <w:spacing w:val="-1"/>
        </w:rPr>
        <w:t xml:space="preserve"> </w:t>
      </w:r>
      <w:r w:rsidR="00A6650F" w:rsidRPr="00D617DE">
        <w:rPr>
          <w:rFonts w:ascii="Avenir LT Std 55 Roman" w:hAnsi="Avenir LT Std 55 Roman"/>
        </w:rPr>
        <w:t>a</w:t>
      </w:r>
      <w:r w:rsidR="00A6650F" w:rsidRPr="00D617DE">
        <w:rPr>
          <w:rFonts w:ascii="Avenir LT Std 55 Roman" w:hAnsi="Avenir LT Std 55 Roman"/>
          <w:spacing w:val="-2"/>
        </w:rPr>
        <w:t>n</w:t>
      </w:r>
      <w:r w:rsidR="00A6650F" w:rsidRPr="00D617DE">
        <w:rPr>
          <w:rFonts w:ascii="Avenir LT Std 55 Roman" w:hAnsi="Avenir LT Std 55 Roman"/>
        </w:rPr>
        <w:t>d</w:t>
      </w:r>
      <w:r w:rsidR="00A6650F" w:rsidRPr="00D617DE">
        <w:rPr>
          <w:rFonts w:ascii="Avenir LT Std 55 Roman" w:hAnsi="Avenir LT Std 55 Roman"/>
          <w:spacing w:val="-2"/>
        </w:rPr>
        <w:t>/</w:t>
      </w:r>
      <w:r w:rsidR="00A6650F" w:rsidRPr="00D617DE">
        <w:rPr>
          <w:rFonts w:ascii="Avenir LT Std 55 Roman" w:hAnsi="Avenir LT Std 55 Roman"/>
        </w:rPr>
        <w:t>or</w:t>
      </w:r>
      <w:r w:rsidR="00A6650F" w:rsidRPr="00D617DE">
        <w:rPr>
          <w:rFonts w:ascii="Avenir LT Std 55 Roman" w:hAnsi="Avenir LT Std 55 Roman"/>
          <w:spacing w:val="-1"/>
        </w:rPr>
        <w:t xml:space="preserve"> </w:t>
      </w:r>
      <w:r w:rsidR="00A6650F" w:rsidRPr="00D617DE">
        <w:rPr>
          <w:rFonts w:ascii="Avenir LT Std 55 Roman" w:hAnsi="Avenir LT Std 55 Roman"/>
        </w:rPr>
        <w:t>pe</w:t>
      </w:r>
      <w:r w:rsidR="00A6650F" w:rsidRPr="00D617DE">
        <w:rPr>
          <w:rFonts w:ascii="Avenir LT Std 55 Roman" w:hAnsi="Avenir LT Std 55 Roman"/>
          <w:spacing w:val="-1"/>
        </w:rPr>
        <w:t>r</w:t>
      </w:r>
      <w:r w:rsidR="00A6650F" w:rsidRPr="00D617DE">
        <w:rPr>
          <w:rFonts w:ascii="Avenir LT Std 55 Roman" w:hAnsi="Avenir LT Std 55 Roman"/>
          <w:spacing w:val="1"/>
        </w:rPr>
        <w:t>m</w:t>
      </w:r>
      <w:r w:rsidR="00A6650F" w:rsidRPr="00D617DE">
        <w:rPr>
          <w:rFonts w:ascii="Avenir LT Std 55 Roman" w:hAnsi="Avenir LT Std 55 Roman"/>
          <w:spacing w:val="-1"/>
        </w:rPr>
        <w:t>i</w:t>
      </w:r>
      <w:r w:rsidR="00A6650F" w:rsidRPr="00D617DE">
        <w:rPr>
          <w:rFonts w:ascii="Avenir LT Std 55 Roman" w:hAnsi="Avenir LT Std 55 Roman"/>
          <w:spacing w:val="-2"/>
        </w:rPr>
        <w:t>t</w:t>
      </w:r>
      <w:r w:rsidR="00A6650F" w:rsidRPr="00D617DE">
        <w:rPr>
          <w:rFonts w:ascii="Avenir LT Std 55 Roman" w:hAnsi="Avenir LT Std 55 Roman"/>
        </w:rPr>
        <w:t>t</w:t>
      </w:r>
      <w:r w:rsidR="00A6650F" w:rsidRPr="00D617DE">
        <w:rPr>
          <w:rFonts w:ascii="Avenir LT Std 55 Roman" w:hAnsi="Avenir LT Std 55 Roman"/>
          <w:spacing w:val="-1"/>
        </w:rPr>
        <w:t>i</w:t>
      </w:r>
      <w:r w:rsidR="00A6650F" w:rsidRPr="00D617DE">
        <w:rPr>
          <w:rFonts w:ascii="Avenir LT Std 55 Roman" w:hAnsi="Avenir LT Std 55 Roman"/>
        </w:rPr>
        <w:t>ng</w:t>
      </w:r>
      <w:r w:rsidR="00A6650F" w:rsidRPr="00D617DE">
        <w:rPr>
          <w:rFonts w:ascii="Avenir LT Std 55 Roman" w:hAnsi="Avenir LT Std 55 Roman"/>
          <w:spacing w:val="-1"/>
        </w:rPr>
        <w:t xml:space="preserve"> </w:t>
      </w:r>
      <w:r w:rsidR="00A6650F" w:rsidRPr="00D617DE">
        <w:rPr>
          <w:rFonts w:ascii="Avenir LT Std 55 Roman" w:hAnsi="Avenir LT Std 55 Roman"/>
        </w:rPr>
        <w:t>a</w:t>
      </w:r>
      <w:r w:rsidR="00A6650F" w:rsidRPr="00D617DE">
        <w:rPr>
          <w:rFonts w:ascii="Avenir LT Std 55 Roman" w:hAnsi="Avenir LT Std 55 Roman"/>
          <w:spacing w:val="-2"/>
        </w:rPr>
        <w:t>g</w:t>
      </w:r>
      <w:r w:rsidR="00A6650F" w:rsidRPr="00D617DE">
        <w:rPr>
          <w:rFonts w:ascii="Avenir LT Std 55 Roman" w:hAnsi="Avenir LT Std 55 Roman"/>
        </w:rPr>
        <w:t>enc</w:t>
      </w:r>
      <w:r w:rsidR="00A6650F" w:rsidRPr="00D617DE">
        <w:rPr>
          <w:rFonts w:ascii="Avenir LT Std 55 Roman" w:hAnsi="Avenir LT Std 55 Roman"/>
          <w:spacing w:val="-1"/>
        </w:rPr>
        <w:t>i</w:t>
      </w:r>
      <w:r w:rsidR="00A6650F" w:rsidRPr="00D617DE">
        <w:rPr>
          <w:rFonts w:ascii="Avenir LT Std 55 Roman" w:hAnsi="Avenir LT Std 55 Roman"/>
        </w:rPr>
        <w:t>es</w:t>
      </w:r>
      <w:r w:rsidR="00A6650F" w:rsidRPr="00D617DE">
        <w:rPr>
          <w:rFonts w:ascii="Avenir LT Std 55 Roman" w:hAnsi="Avenir LT Std 55 Roman"/>
          <w:spacing w:val="-2"/>
        </w:rPr>
        <w:t xml:space="preserve"> </w:t>
      </w:r>
      <w:r w:rsidR="00A6650F" w:rsidRPr="00D617DE">
        <w:rPr>
          <w:rFonts w:ascii="Avenir LT Std 55 Roman" w:hAnsi="Avenir LT Std 55 Roman"/>
        </w:rPr>
        <w:t xml:space="preserve">for </w:t>
      </w:r>
      <w:r w:rsidR="00A6650F" w:rsidRPr="00D617DE">
        <w:rPr>
          <w:rFonts w:ascii="Avenir LT Std 55 Roman" w:hAnsi="Avenir LT Std 55 Roman"/>
          <w:spacing w:val="-1"/>
        </w:rPr>
        <w:t>i</w:t>
      </w:r>
      <w:r w:rsidR="00A6650F" w:rsidRPr="00D617DE">
        <w:rPr>
          <w:rFonts w:ascii="Avenir LT Std 55 Roman" w:hAnsi="Avenir LT Std 55 Roman"/>
        </w:rPr>
        <w:t>nd</w:t>
      </w:r>
      <w:r w:rsidR="00A6650F" w:rsidRPr="00D617DE">
        <w:rPr>
          <w:rFonts w:ascii="Avenir LT Std 55 Roman" w:hAnsi="Avenir LT Std 55 Roman"/>
          <w:spacing w:val="-1"/>
        </w:rPr>
        <w:t>i</w:t>
      </w:r>
      <w:r w:rsidR="00A6650F" w:rsidRPr="00D617DE">
        <w:rPr>
          <w:rFonts w:ascii="Avenir LT Std 55 Roman" w:hAnsi="Avenir LT Std 55 Roman"/>
          <w:spacing w:val="-3"/>
        </w:rPr>
        <w:t>v</w:t>
      </w:r>
      <w:r w:rsidR="00A6650F" w:rsidRPr="00D617DE">
        <w:rPr>
          <w:rFonts w:ascii="Avenir LT Std 55 Roman" w:hAnsi="Avenir LT Std 55 Roman"/>
          <w:spacing w:val="-1"/>
        </w:rPr>
        <w:t>i</w:t>
      </w:r>
      <w:r w:rsidR="00A6650F" w:rsidRPr="00D617DE">
        <w:rPr>
          <w:rFonts w:ascii="Avenir LT Std 55 Roman" w:hAnsi="Avenir LT Std 55 Roman"/>
        </w:rPr>
        <w:t>dual p</w:t>
      </w:r>
      <w:r w:rsidR="00A6650F" w:rsidRPr="00D617DE">
        <w:rPr>
          <w:rFonts w:ascii="Avenir LT Std 55 Roman" w:hAnsi="Avenir LT Std 55 Roman"/>
          <w:spacing w:val="-1"/>
        </w:rPr>
        <w:t>r</w:t>
      </w:r>
      <w:r w:rsidR="00A6650F" w:rsidRPr="00D617DE">
        <w:rPr>
          <w:rFonts w:ascii="Avenir LT Std 55 Roman" w:hAnsi="Avenir LT Std 55 Roman"/>
        </w:rPr>
        <w:t>o</w:t>
      </w:r>
      <w:r w:rsidR="00A6650F" w:rsidRPr="00D617DE">
        <w:rPr>
          <w:rFonts w:ascii="Avenir LT Std 55 Roman" w:hAnsi="Avenir LT Std 55 Roman"/>
          <w:spacing w:val="-1"/>
        </w:rPr>
        <w:t>j</w:t>
      </w:r>
      <w:r w:rsidR="00A6650F" w:rsidRPr="00D617DE">
        <w:rPr>
          <w:rFonts w:ascii="Avenir LT Std 55 Roman" w:hAnsi="Avenir LT Std 55 Roman"/>
        </w:rPr>
        <w:t>ects,</w:t>
      </w:r>
      <w:r w:rsidR="00A6650F" w:rsidRPr="00D617DE">
        <w:rPr>
          <w:rFonts w:ascii="Avenir LT Std 55 Roman" w:hAnsi="Avenir LT Std 55 Roman"/>
          <w:spacing w:val="-2"/>
        </w:rPr>
        <w:t xml:space="preserve"> </w:t>
      </w:r>
      <w:r w:rsidR="00A6650F" w:rsidRPr="00D617DE">
        <w:rPr>
          <w:rFonts w:ascii="Avenir LT Std 55 Roman" w:hAnsi="Avenir LT Std 55 Roman"/>
        </w:rPr>
        <w:t>a</w:t>
      </w:r>
      <w:r w:rsidR="00A6650F" w:rsidRPr="00D617DE">
        <w:rPr>
          <w:rFonts w:ascii="Avenir LT Std 55 Roman" w:hAnsi="Avenir LT Std 55 Roman"/>
          <w:spacing w:val="-2"/>
        </w:rPr>
        <w:t>n</w:t>
      </w:r>
      <w:r w:rsidR="00A6650F" w:rsidRPr="00D617DE">
        <w:rPr>
          <w:rFonts w:ascii="Avenir LT Std 55 Roman" w:hAnsi="Avenir LT Std 55 Roman"/>
        </w:rPr>
        <w:t>d</w:t>
      </w:r>
      <w:r w:rsidR="00A6650F" w:rsidRPr="00D617DE">
        <w:rPr>
          <w:rFonts w:ascii="Avenir LT Std 55 Roman" w:hAnsi="Avenir LT Std 55 Roman"/>
          <w:spacing w:val="-1"/>
        </w:rPr>
        <w:t xml:space="preserve"> </w:t>
      </w:r>
      <w:r w:rsidR="00A6650F" w:rsidRPr="00D617DE">
        <w:rPr>
          <w:rFonts w:ascii="Avenir LT Std 55 Roman" w:hAnsi="Avenir LT Std 55 Roman"/>
        </w:rPr>
        <w:t>the</w:t>
      </w:r>
      <w:r w:rsidR="00A6650F" w:rsidRPr="00D617DE">
        <w:rPr>
          <w:rFonts w:ascii="Avenir LT Std 55 Roman" w:hAnsi="Avenir LT Std 55 Roman"/>
          <w:spacing w:val="-1"/>
        </w:rPr>
        <w:t xml:space="preserve"> </w:t>
      </w:r>
      <w:r w:rsidR="00A6650F" w:rsidRPr="00D617DE">
        <w:rPr>
          <w:rFonts w:ascii="Avenir LT Std 55 Roman" w:hAnsi="Avenir LT Std 55 Roman"/>
        </w:rPr>
        <w:t>p</w:t>
      </w:r>
      <w:r w:rsidR="00A6650F" w:rsidRPr="00D617DE">
        <w:rPr>
          <w:rFonts w:ascii="Avenir LT Std 55 Roman" w:hAnsi="Avenir LT Std 55 Roman"/>
          <w:spacing w:val="-1"/>
        </w:rPr>
        <w:t>r</w:t>
      </w:r>
      <w:r w:rsidR="00A6650F" w:rsidRPr="00D617DE">
        <w:rPr>
          <w:rFonts w:ascii="Avenir LT Std 55 Roman" w:hAnsi="Avenir LT Std 55 Roman"/>
        </w:rPr>
        <w:t>o</w:t>
      </w:r>
      <w:r w:rsidR="00A6650F" w:rsidRPr="00D617DE">
        <w:rPr>
          <w:rFonts w:ascii="Avenir LT Std 55 Roman" w:hAnsi="Avenir LT Std 55 Roman"/>
          <w:spacing w:val="-2"/>
        </w:rPr>
        <w:t>g</w:t>
      </w:r>
      <w:r w:rsidR="00A6650F" w:rsidRPr="00D617DE">
        <w:rPr>
          <w:rFonts w:ascii="Avenir LT Std 55 Roman" w:hAnsi="Avenir LT Std 55 Roman"/>
          <w:spacing w:val="-1"/>
        </w:rPr>
        <w:t>r</w:t>
      </w:r>
      <w:r w:rsidR="00A6650F" w:rsidRPr="00D617DE">
        <w:rPr>
          <w:rFonts w:ascii="Avenir LT Std 55 Roman" w:hAnsi="Avenir LT Std 55 Roman"/>
        </w:rPr>
        <w:t>a</w:t>
      </w:r>
      <w:r w:rsidR="00A6650F" w:rsidRPr="00D617DE">
        <w:rPr>
          <w:rFonts w:ascii="Avenir LT Std 55 Roman" w:hAnsi="Avenir LT Std 55 Roman"/>
          <w:spacing w:val="-1"/>
        </w:rPr>
        <w:t>m</w:t>
      </w:r>
      <w:r w:rsidR="00A6650F" w:rsidRPr="00D617DE">
        <w:rPr>
          <w:rFonts w:ascii="Avenir LT Std 55 Roman" w:hAnsi="Avenir LT Std 55 Roman"/>
          <w:spacing w:val="1"/>
        </w:rPr>
        <w:t>m</w:t>
      </w:r>
      <w:r w:rsidR="00A6650F" w:rsidRPr="00D617DE">
        <w:rPr>
          <w:rFonts w:ascii="Avenir LT Std 55 Roman" w:hAnsi="Avenir LT Std 55 Roman"/>
        </w:rPr>
        <w:t>at</w:t>
      </w:r>
      <w:r w:rsidR="00A6650F" w:rsidRPr="00D617DE">
        <w:rPr>
          <w:rFonts w:ascii="Avenir LT Std 55 Roman" w:hAnsi="Avenir LT Std 55 Roman"/>
          <w:spacing w:val="-1"/>
        </w:rPr>
        <w:t>i</w:t>
      </w:r>
      <w:r w:rsidR="00A6650F" w:rsidRPr="00D617DE">
        <w:rPr>
          <w:rFonts w:ascii="Avenir LT Std 55 Roman" w:hAnsi="Avenir LT Std 55 Roman"/>
        </w:rPr>
        <w:t xml:space="preserve">c </w:t>
      </w:r>
      <w:r w:rsidR="00A6650F" w:rsidRPr="00D617DE">
        <w:rPr>
          <w:rFonts w:ascii="Avenir LT Std 55 Roman" w:hAnsi="Avenir LT Std 55 Roman"/>
          <w:spacing w:val="-1"/>
        </w:rPr>
        <w:t>l</w:t>
      </w:r>
      <w:r w:rsidR="00A6650F" w:rsidRPr="00D617DE">
        <w:rPr>
          <w:rFonts w:ascii="Avenir LT Std 55 Roman" w:hAnsi="Avenir LT Std 55 Roman"/>
        </w:rPr>
        <w:t>e</w:t>
      </w:r>
      <w:r w:rsidR="00A6650F" w:rsidRPr="00D617DE">
        <w:rPr>
          <w:rFonts w:ascii="Avenir LT Std 55 Roman" w:hAnsi="Avenir LT Std 55 Roman"/>
          <w:spacing w:val="-3"/>
        </w:rPr>
        <w:t>v</w:t>
      </w:r>
      <w:r w:rsidR="00A6650F" w:rsidRPr="00D617DE">
        <w:rPr>
          <w:rFonts w:ascii="Avenir LT Std 55 Roman" w:hAnsi="Avenir LT Std 55 Roman"/>
          <w:spacing w:val="-2"/>
        </w:rPr>
        <w:t>e</w:t>
      </w:r>
      <w:r w:rsidR="00A6650F" w:rsidRPr="00D617DE">
        <w:rPr>
          <w:rFonts w:ascii="Avenir LT Std 55 Roman" w:hAnsi="Avenir LT Std 55 Roman"/>
        </w:rPr>
        <w:t xml:space="preserve">l </w:t>
      </w:r>
      <w:r w:rsidR="00A6650F" w:rsidRPr="00D617DE">
        <w:rPr>
          <w:rFonts w:ascii="Avenir LT Std 55 Roman" w:hAnsi="Avenir LT Std 55 Roman"/>
          <w:spacing w:val="-2"/>
        </w:rPr>
        <w:t>o</w:t>
      </w:r>
      <w:r w:rsidR="00A6650F" w:rsidRPr="00D617DE">
        <w:rPr>
          <w:rFonts w:ascii="Avenir LT Std 55 Roman" w:hAnsi="Avenir LT Std 55 Roman"/>
        </w:rPr>
        <w:t>f</w:t>
      </w:r>
      <w:r w:rsidR="00A6650F" w:rsidRPr="00D617DE">
        <w:rPr>
          <w:rFonts w:ascii="Avenir LT Std 55 Roman" w:hAnsi="Avenir LT Std 55 Roman"/>
          <w:spacing w:val="3"/>
        </w:rPr>
        <w:t xml:space="preserve"> </w:t>
      </w:r>
      <w:r w:rsidR="00A6650F" w:rsidRPr="00D617DE">
        <w:rPr>
          <w:rFonts w:ascii="Avenir LT Std 55 Roman" w:hAnsi="Avenir LT Std 55 Roman"/>
          <w:spacing w:val="-2"/>
        </w:rPr>
        <w:t>a</w:t>
      </w:r>
      <w:r w:rsidR="00A6650F" w:rsidRPr="00D617DE">
        <w:rPr>
          <w:rFonts w:ascii="Avenir LT Std 55 Roman" w:hAnsi="Avenir LT Std 55 Roman"/>
        </w:rPr>
        <w:t>na</w:t>
      </w:r>
      <w:r w:rsidR="00A6650F" w:rsidRPr="00D617DE">
        <w:rPr>
          <w:rFonts w:ascii="Avenir LT Std 55 Roman" w:hAnsi="Avenir LT Std 55 Roman"/>
          <w:spacing w:val="-1"/>
        </w:rPr>
        <w:t>l</w:t>
      </w:r>
      <w:r w:rsidR="00A6650F" w:rsidRPr="00D617DE">
        <w:rPr>
          <w:rFonts w:ascii="Avenir LT Std 55 Roman" w:hAnsi="Avenir LT Std 55 Roman"/>
          <w:spacing w:val="-3"/>
        </w:rPr>
        <w:t>y</w:t>
      </w:r>
      <w:r w:rsidR="00A6650F" w:rsidRPr="00D617DE">
        <w:rPr>
          <w:rFonts w:ascii="Avenir LT Std 55 Roman" w:hAnsi="Avenir LT Std 55 Roman"/>
        </w:rPr>
        <w:t>s</w:t>
      </w:r>
      <w:r w:rsidR="00A6650F" w:rsidRPr="00D617DE">
        <w:rPr>
          <w:rFonts w:ascii="Avenir LT Std 55 Roman" w:hAnsi="Avenir LT Std 55 Roman"/>
          <w:spacing w:val="-1"/>
        </w:rPr>
        <w:t>i</w:t>
      </w:r>
      <w:r w:rsidR="00A6650F" w:rsidRPr="00D617DE">
        <w:rPr>
          <w:rFonts w:ascii="Avenir LT Std 55 Roman" w:hAnsi="Avenir LT Std 55 Roman"/>
        </w:rPr>
        <w:t>s assoc</w:t>
      </w:r>
      <w:r w:rsidR="00A6650F" w:rsidRPr="00D617DE">
        <w:rPr>
          <w:rFonts w:ascii="Avenir LT Std 55 Roman" w:hAnsi="Avenir LT Std 55 Roman"/>
          <w:spacing w:val="-1"/>
        </w:rPr>
        <w:t>i</w:t>
      </w:r>
      <w:r w:rsidR="00A6650F" w:rsidRPr="00D617DE">
        <w:rPr>
          <w:rFonts w:ascii="Avenir LT Std 55 Roman" w:hAnsi="Avenir LT Std 55 Roman"/>
        </w:rPr>
        <w:t>at</w:t>
      </w:r>
      <w:r w:rsidR="00A6650F" w:rsidRPr="00D617DE">
        <w:rPr>
          <w:rFonts w:ascii="Avenir LT Std 55 Roman" w:hAnsi="Avenir LT Std 55 Roman"/>
          <w:spacing w:val="-2"/>
        </w:rPr>
        <w:t>e</w:t>
      </w:r>
      <w:r w:rsidR="00A6650F" w:rsidRPr="00D617DE">
        <w:rPr>
          <w:rFonts w:ascii="Avenir LT Std 55 Roman" w:hAnsi="Avenir LT Std 55 Roman"/>
        </w:rPr>
        <w:t xml:space="preserve">d </w:t>
      </w:r>
      <w:r w:rsidR="00A6650F" w:rsidRPr="00D617DE">
        <w:rPr>
          <w:rFonts w:ascii="Avenir LT Std 55 Roman" w:hAnsi="Avenir LT Std 55 Roman"/>
          <w:spacing w:val="-3"/>
        </w:rPr>
        <w:t>w</w:t>
      </w:r>
      <w:r w:rsidR="00A6650F" w:rsidRPr="00D617DE">
        <w:rPr>
          <w:rFonts w:ascii="Avenir LT Std 55 Roman" w:hAnsi="Avenir LT Std 55 Roman"/>
          <w:spacing w:val="-1"/>
        </w:rPr>
        <w:t>i</w:t>
      </w:r>
      <w:r w:rsidR="00A6650F" w:rsidRPr="00D617DE">
        <w:rPr>
          <w:rFonts w:ascii="Avenir LT Std 55 Roman" w:hAnsi="Avenir LT Std 55 Roman"/>
        </w:rPr>
        <w:t>th</w:t>
      </w:r>
      <w:r w:rsidR="00A6650F" w:rsidRPr="00D617DE">
        <w:rPr>
          <w:rFonts w:ascii="Avenir LT Std 55 Roman" w:hAnsi="Avenir LT Std 55 Roman"/>
          <w:spacing w:val="1"/>
        </w:rPr>
        <w:t xml:space="preserve"> </w:t>
      </w:r>
      <w:r w:rsidR="00A6650F" w:rsidRPr="00D617DE">
        <w:rPr>
          <w:rFonts w:ascii="Avenir LT Std 55 Roman" w:hAnsi="Avenir LT Std 55 Roman"/>
        </w:rPr>
        <w:t>th</w:t>
      </w:r>
      <w:r w:rsidR="00A6650F" w:rsidRPr="00D617DE">
        <w:rPr>
          <w:rFonts w:ascii="Avenir LT Std 55 Roman" w:hAnsi="Avenir LT Std 55 Roman"/>
          <w:spacing w:val="-1"/>
        </w:rPr>
        <w:t>i</w:t>
      </w:r>
      <w:r w:rsidR="00A6650F" w:rsidRPr="00D617DE">
        <w:rPr>
          <w:rFonts w:ascii="Avenir LT Std 55 Roman" w:hAnsi="Avenir LT Std 55 Roman"/>
        </w:rPr>
        <w:t>s EA</w:t>
      </w:r>
      <w:r w:rsidR="00A6650F" w:rsidRPr="00D617DE">
        <w:rPr>
          <w:rFonts w:ascii="Avenir LT Std 55 Roman" w:hAnsi="Avenir LT Std 55 Roman"/>
          <w:spacing w:val="1"/>
        </w:rPr>
        <w:t xml:space="preserve"> </w:t>
      </w:r>
      <w:r w:rsidR="00A6650F" w:rsidRPr="00D617DE">
        <w:rPr>
          <w:rFonts w:ascii="Avenir LT Std 55 Roman" w:hAnsi="Avenir LT Std 55 Roman"/>
          <w:spacing w:val="-2"/>
        </w:rPr>
        <w:t>d</w:t>
      </w:r>
      <w:r w:rsidR="00A6650F" w:rsidRPr="00D617DE">
        <w:rPr>
          <w:rFonts w:ascii="Avenir LT Std 55 Roman" w:hAnsi="Avenir LT Std 55 Roman"/>
        </w:rPr>
        <w:t xml:space="preserve">oes </w:t>
      </w:r>
      <w:r w:rsidR="00A6650F" w:rsidRPr="00D617DE">
        <w:rPr>
          <w:rFonts w:ascii="Avenir LT Std 55 Roman" w:hAnsi="Avenir LT Std 55 Roman"/>
          <w:spacing w:val="-2"/>
        </w:rPr>
        <w:t>n</w:t>
      </w:r>
      <w:r w:rsidR="00A6650F" w:rsidRPr="00D617DE">
        <w:rPr>
          <w:rFonts w:ascii="Avenir LT Std 55 Roman" w:hAnsi="Avenir LT Std 55 Roman"/>
        </w:rPr>
        <w:t>ot</w:t>
      </w:r>
      <w:r w:rsidR="00A6650F" w:rsidRPr="00D617DE">
        <w:rPr>
          <w:rFonts w:ascii="Avenir LT Std 55 Roman" w:hAnsi="Avenir LT Std 55 Roman"/>
          <w:spacing w:val="-2"/>
        </w:rPr>
        <w:t xml:space="preserve"> a</w:t>
      </w:r>
      <w:r w:rsidR="00A6650F" w:rsidRPr="00D617DE">
        <w:rPr>
          <w:rFonts w:ascii="Avenir LT Std 55 Roman" w:hAnsi="Avenir LT Std 55 Roman"/>
        </w:rPr>
        <w:t>tt</w:t>
      </w:r>
      <w:r w:rsidR="00A6650F" w:rsidRPr="00D617DE">
        <w:rPr>
          <w:rFonts w:ascii="Avenir LT Std 55 Roman" w:hAnsi="Avenir LT Std 55 Roman"/>
          <w:spacing w:val="-2"/>
        </w:rPr>
        <w:t>e</w:t>
      </w:r>
      <w:r w:rsidR="00A6650F" w:rsidRPr="00D617DE">
        <w:rPr>
          <w:rFonts w:ascii="Avenir LT Std 55 Roman" w:hAnsi="Avenir LT Std 55 Roman"/>
          <w:spacing w:val="1"/>
        </w:rPr>
        <w:t>m</w:t>
      </w:r>
      <w:r w:rsidR="00A6650F" w:rsidRPr="00D617DE">
        <w:rPr>
          <w:rFonts w:ascii="Avenir LT Std 55 Roman" w:hAnsi="Avenir LT Std 55 Roman"/>
        </w:rPr>
        <w:t>pt</w:t>
      </w:r>
      <w:r w:rsidR="00A6650F" w:rsidRPr="00D617DE">
        <w:rPr>
          <w:rFonts w:ascii="Avenir LT Std 55 Roman" w:hAnsi="Avenir LT Std 55 Roman"/>
          <w:spacing w:val="-2"/>
        </w:rPr>
        <w:t xml:space="preserve"> </w:t>
      </w:r>
      <w:r w:rsidR="00A6650F" w:rsidRPr="00D617DE">
        <w:rPr>
          <w:rFonts w:ascii="Avenir LT Std 55 Roman" w:hAnsi="Avenir LT Std 55 Roman"/>
        </w:rPr>
        <w:t>to</w:t>
      </w:r>
      <w:r w:rsidR="00A6650F" w:rsidRPr="00D617DE">
        <w:rPr>
          <w:rFonts w:ascii="Avenir LT Std 55 Roman" w:hAnsi="Avenir LT Std 55 Roman"/>
          <w:spacing w:val="-1"/>
        </w:rPr>
        <w:t xml:space="preserve"> </w:t>
      </w:r>
      <w:r w:rsidR="00A6650F" w:rsidRPr="00D617DE">
        <w:rPr>
          <w:rFonts w:ascii="Avenir LT Std 55 Roman" w:hAnsi="Avenir LT Std 55 Roman"/>
        </w:rPr>
        <w:t>add</w:t>
      </w:r>
      <w:r w:rsidR="00A6650F" w:rsidRPr="00D617DE">
        <w:rPr>
          <w:rFonts w:ascii="Avenir LT Std 55 Roman" w:hAnsi="Avenir LT Std 55 Roman"/>
          <w:spacing w:val="-1"/>
        </w:rPr>
        <w:t>r</w:t>
      </w:r>
      <w:r w:rsidR="00A6650F" w:rsidRPr="00D617DE">
        <w:rPr>
          <w:rFonts w:ascii="Avenir LT Std 55 Roman" w:hAnsi="Avenir LT Std 55 Roman"/>
        </w:rPr>
        <w:t>ess</w:t>
      </w:r>
      <w:r w:rsidR="00A6650F" w:rsidRPr="00D617DE">
        <w:rPr>
          <w:rFonts w:ascii="Avenir LT Std 55 Roman" w:hAnsi="Avenir LT Std 55 Roman"/>
          <w:spacing w:val="-2"/>
        </w:rPr>
        <w:t xml:space="preserve"> </w:t>
      </w:r>
      <w:r w:rsidR="00A6650F" w:rsidRPr="00D617DE">
        <w:rPr>
          <w:rFonts w:ascii="Avenir LT Std 55 Roman" w:hAnsi="Avenir LT Std 55 Roman"/>
        </w:rPr>
        <w:t>p</w:t>
      </w:r>
      <w:r w:rsidR="00A6650F" w:rsidRPr="00D617DE">
        <w:rPr>
          <w:rFonts w:ascii="Avenir LT Std 55 Roman" w:hAnsi="Avenir LT Std 55 Roman"/>
          <w:spacing w:val="-1"/>
        </w:rPr>
        <w:t>r</w:t>
      </w:r>
      <w:r w:rsidR="00A6650F" w:rsidRPr="00D617DE">
        <w:rPr>
          <w:rFonts w:ascii="Avenir LT Std 55 Roman" w:hAnsi="Avenir LT Std 55 Roman"/>
        </w:rPr>
        <w:t>o</w:t>
      </w:r>
      <w:r w:rsidR="00A6650F" w:rsidRPr="00D617DE">
        <w:rPr>
          <w:rFonts w:ascii="Avenir LT Std 55 Roman" w:hAnsi="Avenir LT Std 55 Roman"/>
          <w:spacing w:val="-1"/>
        </w:rPr>
        <w:t>j</w:t>
      </w:r>
      <w:r w:rsidR="00A6650F" w:rsidRPr="00D617DE">
        <w:rPr>
          <w:rFonts w:ascii="Avenir LT Std 55 Roman" w:hAnsi="Avenir LT Std 55 Roman"/>
          <w:spacing w:val="-2"/>
        </w:rPr>
        <w:t>e</w:t>
      </w:r>
      <w:r w:rsidR="00A6650F" w:rsidRPr="00D617DE">
        <w:rPr>
          <w:rFonts w:ascii="Avenir LT Std 55 Roman" w:hAnsi="Avenir LT Std 55 Roman"/>
        </w:rPr>
        <w:t>ct</w:t>
      </w:r>
      <w:r w:rsidR="00A6650F" w:rsidRPr="00D617DE">
        <w:rPr>
          <w:rFonts w:ascii="Avenir LT Std 55 Roman" w:hAnsi="Avenir LT Std 55 Roman"/>
          <w:spacing w:val="-1"/>
        </w:rPr>
        <w:t>-</w:t>
      </w:r>
      <w:r w:rsidR="00A6650F" w:rsidRPr="00D617DE">
        <w:rPr>
          <w:rFonts w:ascii="Avenir LT Std 55 Roman" w:hAnsi="Avenir LT Std 55 Roman"/>
        </w:rPr>
        <w:t>spec</w:t>
      </w:r>
      <w:r w:rsidR="00A6650F" w:rsidRPr="00D617DE">
        <w:rPr>
          <w:rFonts w:ascii="Avenir LT Std 55 Roman" w:hAnsi="Avenir LT Std 55 Roman"/>
          <w:spacing w:val="-3"/>
        </w:rPr>
        <w:t>i</w:t>
      </w:r>
      <w:r w:rsidR="00A6650F" w:rsidRPr="00D617DE">
        <w:rPr>
          <w:rFonts w:ascii="Avenir LT Std 55 Roman" w:hAnsi="Avenir LT Std 55 Roman"/>
          <w:spacing w:val="2"/>
        </w:rPr>
        <w:t>f</w:t>
      </w:r>
      <w:r w:rsidR="00A6650F" w:rsidRPr="00D617DE">
        <w:rPr>
          <w:rFonts w:ascii="Avenir LT Std 55 Roman" w:hAnsi="Avenir LT Std 55 Roman"/>
          <w:spacing w:val="-1"/>
        </w:rPr>
        <w:t>i</w:t>
      </w:r>
      <w:r w:rsidR="00A6650F" w:rsidRPr="00D617DE">
        <w:rPr>
          <w:rFonts w:ascii="Avenir LT Std 55 Roman" w:hAnsi="Avenir LT Std 55 Roman"/>
        </w:rPr>
        <w:t>c d</w:t>
      </w:r>
      <w:r w:rsidR="00A6650F" w:rsidRPr="00D617DE">
        <w:rPr>
          <w:rFonts w:ascii="Avenir LT Std 55 Roman" w:hAnsi="Avenir LT Std 55 Roman"/>
          <w:spacing w:val="-2"/>
        </w:rPr>
        <w:t>e</w:t>
      </w:r>
      <w:r w:rsidR="00A6650F" w:rsidRPr="00D617DE">
        <w:rPr>
          <w:rFonts w:ascii="Avenir LT Std 55 Roman" w:hAnsi="Avenir LT Std 55 Roman"/>
        </w:rPr>
        <w:t>ta</w:t>
      </w:r>
      <w:r w:rsidR="00A6650F" w:rsidRPr="00D617DE">
        <w:rPr>
          <w:rFonts w:ascii="Avenir LT Std 55 Roman" w:hAnsi="Avenir LT Std 55 Roman"/>
          <w:spacing w:val="-1"/>
        </w:rPr>
        <w:t>il</w:t>
      </w:r>
      <w:r w:rsidR="00A6650F" w:rsidRPr="00D617DE">
        <w:rPr>
          <w:rFonts w:ascii="Avenir LT Std 55 Roman" w:hAnsi="Avenir LT Std 55 Roman"/>
        </w:rPr>
        <w:t xml:space="preserve">s </w:t>
      </w:r>
      <w:r w:rsidR="00A6650F" w:rsidRPr="00D617DE">
        <w:rPr>
          <w:rFonts w:ascii="Avenir LT Std 55 Roman" w:hAnsi="Avenir LT Std 55 Roman"/>
          <w:spacing w:val="-2"/>
        </w:rPr>
        <w:t>o</w:t>
      </w:r>
      <w:r w:rsidR="00A6650F" w:rsidRPr="00D617DE">
        <w:rPr>
          <w:rFonts w:ascii="Avenir LT Std 55 Roman" w:hAnsi="Avenir LT Std 55 Roman"/>
        </w:rPr>
        <w:t xml:space="preserve">f </w:t>
      </w:r>
      <w:r w:rsidR="00A6650F" w:rsidRPr="00D617DE">
        <w:rPr>
          <w:rFonts w:ascii="Avenir LT Std 55 Roman" w:hAnsi="Avenir LT Std 55 Roman"/>
          <w:spacing w:val="1"/>
        </w:rPr>
        <w:t>m</w:t>
      </w:r>
      <w:r w:rsidR="00A6650F" w:rsidRPr="00D617DE">
        <w:rPr>
          <w:rFonts w:ascii="Avenir LT Std 55 Roman" w:hAnsi="Avenir LT Std 55 Roman"/>
          <w:spacing w:val="-1"/>
        </w:rPr>
        <w:t>i</w:t>
      </w:r>
      <w:r w:rsidR="00A6650F" w:rsidRPr="00D617DE">
        <w:rPr>
          <w:rFonts w:ascii="Avenir LT Std 55 Roman" w:hAnsi="Avenir LT Std 55 Roman"/>
        </w:rPr>
        <w:t>t</w:t>
      </w:r>
      <w:r w:rsidR="00A6650F" w:rsidRPr="00D617DE">
        <w:rPr>
          <w:rFonts w:ascii="Avenir LT Std 55 Roman" w:hAnsi="Avenir LT Std 55 Roman"/>
          <w:spacing w:val="-1"/>
        </w:rPr>
        <w:t>i</w:t>
      </w:r>
      <w:r w:rsidR="00A6650F" w:rsidRPr="00D617DE">
        <w:rPr>
          <w:rFonts w:ascii="Avenir LT Std 55 Roman" w:hAnsi="Avenir LT Std 55 Roman"/>
          <w:spacing w:val="-2"/>
        </w:rPr>
        <w:t>g</w:t>
      </w:r>
      <w:r w:rsidR="00A6650F" w:rsidRPr="00D617DE">
        <w:rPr>
          <w:rFonts w:ascii="Avenir LT Std 55 Roman" w:hAnsi="Avenir LT Std 55 Roman"/>
        </w:rPr>
        <w:t>at</w:t>
      </w:r>
      <w:r w:rsidR="00A6650F" w:rsidRPr="00D617DE">
        <w:rPr>
          <w:rFonts w:ascii="Avenir LT Std 55 Roman" w:hAnsi="Avenir LT Std 55 Roman"/>
          <w:spacing w:val="-1"/>
        </w:rPr>
        <w:t>i</w:t>
      </w:r>
      <w:r w:rsidR="00A6650F" w:rsidRPr="00D617DE">
        <w:rPr>
          <w:rFonts w:ascii="Avenir LT Std 55 Roman" w:hAnsi="Avenir LT Std 55 Roman"/>
        </w:rPr>
        <w:t>on</w:t>
      </w:r>
      <w:r w:rsidR="007564E4" w:rsidRPr="00D617DE">
        <w:rPr>
          <w:rFonts w:ascii="Avenir LT Std 55 Roman" w:hAnsi="Avenir LT Std 55 Roman"/>
        </w:rPr>
        <w:t>. As such</w:t>
      </w:r>
      <w:r w:rsidR="00A6650F" w:rsidRPr="00D617DE">
        <w:rPr>
          <w:rFonts w:ascii="Avenir LT Std 55 Roman" w:hAnsi="Avenir LT Std 55 Roman"/>
        </w:rPr>
        <w:t>,</w:t>
      </w:r>
      <w:r w:rsidR="00A6650F" w:rsidRPr="00D617DE">
        <w:rPr>
          <w:rFonts w:ascii="Avenir LT Std 55 Roman" w:hAnsi="Avenir LT Std 55 Roman"/>
          <w:spacing w:val="-2"/>
        </w:rPr>
        <w:t xml:space="preserve"> </w:t>
      </w:r>
      <w:r w:rsidR="00A6650F" w:rsidRPr="00D617DE">
        <w:rPr>
          <w:rFonts w:ascii="Avenir LT Std 55 Roman" w:hAnsi="Avenir LT Std 55 Roman"/>
        </w:rPr>
        <w:t>the</w:t>
      </w:r>
      <w:r w:rsidR="00A6650F" w:rsidRPr="00D617DE">
        <w:rPr>
          <w:rFonts w:ascii="Avenir LT Std 55 Roman" w:hAnsi="Avenir LT Std 55 Roman"/>
          <w:spacing w:val="-1"/>
        </w:rPr>
        <w:t>r</w:t>
      </w:r>
      <w:r w:rsidR="00A6650F" w:rsidRPr="00D617DE">
        <w:rPr>
          <w:rFonts w:ascii="Avenir LT Std 55 Roman" w:hAnsi="Avenir LT Std 55 Roman"/>
        </w:rPr>
        <w:t>e</w:t>
      </w:r>
      <w:r w:rsidR="00A6650F" w:rsidRPr="00D617DE">
        <w:rPr>
          <w:rFonts w:ascii="Avenir LT Std 55 Roman" w:hAnsi="Avenir LT Std 55 Roman"/>
          <w:spacing w:val="-1"/>
        </w:rPr>
        <w:t xml:space="preserve"> i</w:t>
      </w:r>
      <w:r w:rsidR="00A6650F" w:rsidRPr="00D617DE">
        <w:rPr>
          <w:rFonts w:ascii="Avenir LT Std 55 Roman" w:hAnsi="Avenir LT Std 55 Roman"/>
        </w:rPr>
        <w:t xml:space="preserve">s </w:t>
      </w:r>
      <w:r w:rsidR="00A6650F" w:rsidRPr="00D617DE">
        <w:rPr>
          <w:rFonts w:ascii="Avenir LT Std 55 Roman" w:hAnsi="Avenir LT Std 55 Roman"/>
          <w:spacing w:val="-1"/>
        </w:rPr>
        <w:t>i</w:t>
      </w:r>
      <w:r w:rsidR="00A6650F" w:rsidRPr="00D617DE">
        <w:rPr>
          <w:rFonts w:ascii="Avenir LT Std 55 Roman" w:hAnsi="Avenir LT Std 55 Roman"/>
        </w:rPr>
        <w:t>n</w:t>
      </w:r>
      <w:r w:rsidR="00A6650F" w:rsidRPr="00D617DE">
        <w:rPr>
          <w:rFonts w:ascii="Avenir LT Std 55 Roman" w:hAnsi="Avenir LT Std 55 Roman"/>
          <w:spacing w:val="-2"/>
        </w:rPr>
        <w:t>h</w:t>
      </w:r>
      <w:r w:rsidR="00A6650F" w:rsidRPr="00D617DE">
        <w:rPr>
          <w:rFonts w:ascii="Avenir LT Std 55 Roman" w:hAnsi="Avenir LT Std 55 Roman"/>
        </w:rPr>
        <w:t>e</w:t>
      </w:r>
      <w:r w:rsidR="00A6650F" w:rsidRPr="00D617DE">
        <w:rPr>
          <w:rFonts w:ascii="Avenir LT Std 55 Roman" w:hAnsi="Avenir LT Std 55 Roman"/>
          <w:spacing w:val="-1"/>
        </w:rPr>
        <w:t>r</w:t>
      </w:r>
      <w:r w:rsidR="00A6650F" w:rsidRPr="00D617DE">
        <w:rPr>
          <w:rFonts w:ascii="Avenir LT Std 55 Roman" w:hAnsi="Avenir LT Std 55 Roman"/>
        </w:rPr>
        <w:t>ent</w:t>
      </w:r>
      <w:r w:rsidR="00A6650F" w:rsidRPr="00D617DE">
        <w:rPr>
          <w:rFonts w:ascii="Avenir LT Std 55 Roman" w:hAnsi="Avenir LT Std 55 Roman"/>
          <w:spacing w:val="-2"/>
        </w:rPr>
        <w:t xml:space="preserve"> </w:t>
      </w:r>
      <w:r w:rsidR="00A6650F" w:rsidRPr="00D617DE">
        <w:rPr>
          <w:rFonts w:ascii="Avenir LT Std 55 Roman" w:hAnsi="Avenir LT Std 55 Roman"/>
        </w:rPr>
        <w:t>unce</w:t>
      </w:r>
      <w:r w:rsidR="00A6650F" w:rsidRPr="00D617DE">
        <w:rPr>
          <w:rFonts w:ascii="Avenir LT Std 55 Roman" w:hAnsi="Avenir LT Std 55 Roman"/>
          <w:spacing w:val="-1"/>
        </w:rPr>
        <w:t>r</w:t>
      </w:r>
      <w:r w:rsidR="00A6650F" w:rsidRPr="00D617DE">
        <w:rPr>
          <w:rFonts w:ascii="Avenir LT Std 55 Roman" w:hAnsi="Avenir LT Std 55 Roman"/>
          <w:spacing w:val="-2"/>
        </w:rPr>
        <w:t>t</w:t>
      </w:r>
      <w:r w:rsidR="00A6650F" w:rsidRPr="00D617DE">
        <w:rPr>
          <w:rFonts w:ascii="Avenir LT Std 55 Roman" w:hAnsi="Avenir LT Std 55 Roman"/>
        </w:rPr>
        <w:t>a</w:t>
      </w:r>
      <w:r w:rsidR="00A6650F" w:rsidRPr="00D617DE">
        <w:rPr>
          <w:rFonts w:ascii="Avenir LT Std 55 Roman" w:hAnsi="Avenir LT Std 55 Roman"/>
          <w:spacing w:val="-1"/>
        </w:rPr>
        <w:t>i</w:t>
      </w:r>
      <w:r w:rsidR="00A6650F" w:rsidRPr="00D617DE">
        <w:rPr>
          <w:rFonts w:ascii="Avenir LT Std 55 Roman" w:hAnsi="Avenir LT Std 55 Roman"/>
        </w:rPr>
        <w:t>nty</w:t>
      </w:r>
      <w:r w:rsidR="00A6650F" w:rsidRPr="00D617DE">
        <w:rPr>
          <w:rFonts w:ascii="Avenir LT Std 55 Roman" w:hAnsi="Avenir LT Std 55 Roman"/>
          <w:spacing w:val="-2"/>
        </w:rPr>
        <w:t xml:space="preserve"> </w:t>
      </w:r>
      <w:r w:rsidR="00A6650F" w:rsidRPr="00D617DE">
        <w:rPr>
          <w:rFonts w:ascii="Avenir LT Std 55 Roman" w:hAnsi="Avenir LT Std 55 Roman"/>
          <w:spacing w:val="-1"/>
        </w:rPr>
        <w:t>i</w:t>
      </w:r>
      <w:r w:rsidR="00A6650F" w:rsidRPr="00D617DE">
        <w:rPr>
          <w:rFonts w:ascii="Avenir LT Std 55 Roman" w:hAnsi="Avenir LT Std 55 Roman"/>
        </w:rPr>
        <w:t>n</w:t>
      </w:r>
      <w:r w:rsidR="00A6650F" w:rsidRPr="00D617DE">
        <w:rPr>
          <w:rFonts w:ascii="Avenir LT Std 55 Roman" w:hAnsi="Avenir LT Std 55 Roman"/>
          <w:spacing w:val="1"/>
        </w:rPr>
        <w:t xml:space="preserve"> </w:t>
      </w:r>
      <w:r w:rsidR="00A6650F" w:rsidRPr="00D617DE">
        <w:rPr>
          <w:rFonts w:ascii="Avenir LT Std 55 Roman" w:hAnsi="Avenir LT Std 55 Roman"/>
        </w:rPr>
        <w:t>t</w:t>
      </w:r>
      <w:r w:rsidR="00A6650F" w:rsidRPr="00D617DE">
        <w:rPr>
          <w:rFonts w:ascii="Avenir LT Std 55 Roman" w:hAnsi="Avenir LT Std 55 Roman"/>
          <w:spacing w:val="-2"/>
        </w:rPr>
        <w:t>h</w:t>
      </w:r>
      <w:r w:rsidR="00A6650F" w:rsidRPr="00D617DE">
        <w:rPr>
          <w:rFonts w:ascii="Avenir LT Std 55 Roman" w:hAnsi="Avenir LT Std 55 Roman"/>
        </w:rPr>
        <w:t>e</w:t>
      </w:r>
      <w:r w:rsidR="00A6650F" w:rsidRPr="00D617DE">
        <w:rPr>
          <w:rFonts w:ascii="Avenir LT Std 55 Roman" w:hAnsi="Avenir LT Std 55 Roman"/>
          <w:spacing w:val="-1"/>
        </w:rPr>
        <w:t xml:space="preserve"> </w:t>
      </w:r>
      <w:r w:rsidR="00A6650F" w:rsidRPr="00D617DE">
        <w:rPr>
          <w:rFonts w:ascii="Avenir LT Std 55 Roman" w:hAnsi="Avenir LT Std 55 Roman"/>
        </w:rPr>
        <w:t>de</w:t>
      </w:r>
      <w:r w:rsidR="00A6650F" w:rsidRPr="00D617DE">
        <w:rPr>
          <w:rFonts w:ascii="Avenir LT Std 55 Roman" w:hAnsi="Avenir LT Std 55 Roman"/>
          <w:spacing w:val="-2"/>
        </w:rPr>
        <w:t>g</w:t>
      </w:r>
      <w:r w:rsidR="00A6650F" w:rsidRPr="00D617DE">
        <w:rPr>
          <w:rFonts w:ascii="Avenir LT Std 55 Roman" w:hAnsi="Avenir LT Std 55 Roman"/>
          <w:spacing w:val="-1"/>
        </w:rPr>
        <w:t>r</w:t>
      </w:r>
      <w:r w:rsidR="00A6650F" w:rsidRPr="00D617DE">
        <w:rPr>
          <w:rFonts w:ascii="Avenir LT Std 55 Roman" w:hAnsi="Avenir LT Std 55 Roman"/>
        </w:rPr>
        <w:t>ee</w:t>
      </w:r>
      <w:r w:rsidR="00A6650F" w:rsidRPr="00D617DE">
        <w:rPr>
          <w:rFonts w:ascii="Avenir LT Std 55 Roman" w:hAnsi="Avenir LT Std 55 Roman"/>
          <w:spacing w:val="1"/>
        </w:rPr>
        <w:t xml:space="preserve"> </w:t>
      </w:r>
      <w:r w:rsidR="00A6650F" w:rsidRPr="00D617DE">
        <w:rPr>
          <w:rFonts w:ascii="Avenir LT Std 55 Roman" w:hAnsi="Avenir LT Std 55 Roman"/>
          <w:spacing w:val="-2"/>
        </w:rPr>
        <w:t>o</w:t>
      </w:r>
      <w:r w:rsidR="00A6650F" w:rsidRPr="00D617DE">
        <w:rPr>
          <w:rFonts w:ascii="Avenir LT Std 55 Roman" w:hAnsi="Avenir LT Std 55 Roman"/>
        </w:rPr>
        <w:t>f</w:t>
      </w:r>
      <w:r w:rsidR="00A6650F" w:rsidRPr="00D617DE">
        <w:rPr>
          <w:rFonts w:ascii="Avenir LT Std 55 Roman" w:hAnsi="Avenir LT Std 55 Roman"/>
          <w:spacing w:val="-2"/>
        </w:rPr>
        <w:t xml:space="preserve"> </w:t>
      </w:r>
      <w:r w:rsidR="00A6650F" w:rsidRPr="00D617DE">
        <w:rPr>
          <w:rFonts w:ascii="Avenir LT Std 55 Roman" w:hAnsi="Avenir LT Std 55 Roman"/>
          <w:spacing w:val="1"/>
        </w:rPr>
        <w:t>m</w:t>
      </w:r>
      <w:r w:rsidR="00A6650F" w:rsidRPr="00D617DE">
        <w:rPr>
          <w:rFonts w:ascii="Avenir LT Std 55 Roman" w:hAnsi="Avenir LT Std 55 Roman"/>
          <w:spacing w:val="-1"/>
        </w:rPr>
        <w:t>i</w:t>
      </w:r>
      <w:r w:rsidR="00A6650F" w:rsidRPr="00D617DE">
        <w:rPr>
          <w:rFonts w:ascii="Avenir LT Std 55 Roman" w:hAnsi="Avenir LT Std 55 Roman"/>
        </w:rPr>
        <w:t>t</w:t>
      </w:r>
      <w:r w:rsidR="00A6650F" w:rsidRPr="00D617DE">
        <w:rPr>
          <w:rFonts w:ascii="Avenir LT Std 55 Roman" w:hAnsi="Avenir LT Std 55 Roman"/>
          <w:spacing w:val="-1"/>
        </w:rPr>
        <w:t>i</w:t>
      </w:r>
      <w:r w:rsidR="00A6650F" w:rsidRPr="00D617DE">
        <w:rPr>
          <w:rFonts w:ascii="Avenir LT Std 55 Roman" w:hAnsi="Avenir LT Std 55 Roman"/>
          <w:spacing w:val="-2"/>
        </w:rPr>
        <w:t>g</w:t>
      </w:r>
      <w:r w:rsidR="00A6650F" w:rsidRPr="00D617DE">
        <w:rPr>
          <w:rFonts w:ascii="Avenir LT Std 55 Roman" w:hAnsi="Avenir LT Std 55 Roman"/>
        </w:rPr>
        <w:t>at</w:t>
      </w:r>
      <w:r w:rsidR="00A6650F" w:rsidRPr="00D617DE">
        <w:rPr>
          <w:rFonts w:ascii="Avenir LT Std 55 Roman" w:hAnsi="Avenir LT Std 55 Roman"/>
          <w:spacing w:val="-1"/>
        </w:rPr>
        <w:t>i</w:t>
      </w:r>
      <w:r w:rsidR="00A6650F" w:rsidRPr="00D617DE">
        <w:rPr>
          <w:rFonts w:ascii="Avenir LT Std 55 Roman" w:hAnsi="Avenir LT Std 55 Roman"/>
        </w:rPr>
        <w:t>on</w:t>
      </w:r>
      <w:r w:rsidR="00A6650F" w:rsidRPr="00D617DE">
        <w:rPr>
          <w:rFonts w:ascii="Avenir LT Std 55 Roman" w:hAnsi="Avenir LT Std 55 Roman"/>
          <w:spacing w:val="1"/>
        </w:rPr>
        <w:t xml:space="preserve"> </w:t>
      </w:r>
      <w:r w:rsidR="00A6650F" w:rsidRPr="00D617DE">
        <w:rPr>
          <w:rFonts w:ascii="Avenir LT Std 55 Roman" w:hAnsi="Avenir LT Std 55 Roman"/>
          <w:spacing w:val="-2"/>
        </w:rPr>
        <w:t>th</w:t>
      </w:r>
      <w:r w:rsidR="00A6650F" w:rsidRPr="00D617DE">
        <w:rPr>
          <w:rFonts w:ascii="Avenir LT Std 55 Roman" w:hAnsi="Avenir LT Std 55 Roman"/>
        </w:rPr>
        <w:t xml:space="preserve">at </w:t>
      </w:r>
      <w:r w:rsidR="00A6650F" w:rsidRPr="00D617DE">
        <w:rPr>
          <w:rFonts w:ascii="Avenir LT Std 55 Roman" w:hAnsi="Avenir LT Std 55 Roman"/>
          <w:spacing w:val="1"/>
        </w:rPr>
        <w:t>m</w:t>
      </w:r>
      <w:r w:rsidR="00A6650F" w:rsidRPr="00D617DE">
        <w:rPr>
          <w:rFonts w:ascii="Avenir LT Std 55 Roman" w:hAnsi="Avenir LT Std 55 Roman"/>
        </w:rPr>
        <w:t>ay</w:t>
      </w:r>
      <w:r w:rsidR="00A6650F" w:rsidRPr="00D617DE">
        <w:rPr>
          <w:rFonts w:ascii="Avenir LT Std 55 Roman" w:hAnsi="Avenir LT Std 55 Roman"/>
          <w:spacing w:val="-2"/>
        </w:rPr>
        <w:t xml:space="preserve"> </w:t>
      </w:r>
      <w:r w:rsidR="00A6650F" w:rsidRPr="00D617DE">
        <w:rPr>
          <w:rFonts w:ascii="Avenir LT Std 55 Roman" w:hAnsi="Avenir LT Std 55 Roman"/>
        </w:rPr>
        <w:t>u</w:t>
      </w:r>
      <w:r w:rsidR="00A6650F" w:rsidRPr="00D617DE">
        <w:rPr>
          <w:rFonts w:ascii="Avenir LT Std 55 Roman" w:hAnsi="Avenir LT Std 55 Roman"/>
          <w:spacing w:val="-1"/>
        </w:rPr>
        <w:t>l</w:t>
      </w:r>
      <w:r w:rsidR="00A6650F" w:rsidRPr="00D617DE">
        <w:rPr>
          <w:rFonts w:ascii="Avenir LT Std 55 Roman" w:hAnsi="Avenir LT Std 55 Roman"/>
        </w:rPr>
        <w:t>t</w:t>
      </w:r>
      <w:r w:rsidR="00A6650F" w:rsidRPr="00D617DE">
        <w:rPr>
          <w:rFonts w:ascii="Avenir LT Std 55 Roman" w:hAnsi="Avenir LT Std 55 Roman"/>
          <w:spacing w:val="-1"/>
        </w:rPr>
        <w:t>im</w:t>
      </w:r>
      <w:r w:rsidR="00A6650F" w:rsidRPr="00D617DE">
        <w:rPr>
          <w:rFonts w:ascii="Avenir LT Std 55 Roman" w:hAnsi="Avenir LT Std 55 Roman"/>
        </w:rPr>
        <w:t>ate</w:t>
      </w:r>
      <w:r w:rsidR="00A6650F" w:rsidRPr="00D617DE">
        <w:rPr>
          <w:rFonts w:ascii="Avenir LT Std 55 Roman" w:hAnsi="Avenir LT Std 55 Roman"/>
          <w:spacing w:val="-1"/>
        </w:rPr>
        <w:t>l</w:t>
      </w:r>
      <w:r w:rsidR="00A6650F" w:rsidRPr="00D617DE">
        <w:rPr>
          <w:rFonts w:ascii="Avenir LT Std 55 Roman" w:hAnsi="Avenir LT Std 55 Roman"/>
        </w:rPr>
        <w:t>y</w:t>
      </w:r>
      <w:r w:rsidR="00A6650F" w:rsidRPr="00D617DE">
        <w:rPr>
          <w:rFonts w:ascii="Avenir LT Std 55 Roman" w:hAnsi="Avenir LT Std 55 Roman"/>
          <w:spacing w:val="-2"/>
        </w:rPr>
        <w:t xml:space="preserve"> </w:t>
      </w:r>
      <w:r w:rsidR="00A6650F" w:rsidRPr="00D617DE">
        <w:rPr>
          <w:rFonts w:ascii="Avenir LT Std 55 Roman" w:hAnsi="Avenir LT Std 55 Roman"/>
        </w:rPr>
        <w:t>b</w:t>
      </w:r>
      <w:r w:rsidR="002B141E" w:rsidRPr="00D617DE">
        <w:rPr>
          <w:rFonts w:ascii="Avenir LT Std 55 Roman" w:hAnsi="Avenir LT Std 55 Roman"/>
        </w:rPr>
        <w:t>e</w:t>
      </w:r>
      <w:r w:rsidR="00A6650F" w:rsidRPr="00D617DE">
        <w:rPr>
          <w:rFonts w:ascii="Avenir LT Std 55 Roman" w:hAnsi="Avenir LT Std 55 Roman"/>
          <w:spacing w:val="-2"/>
        </w:rPr>
        <w:t xml:space="preserve"> </w:t>
      </w:r>
      <w:r w:rsidR="00A6650F" w:rsidRPr="00D617DE">
        <w:rPr>
          <w:rFonts w:ascii="Avenir LT Std 55 Roman" w:hAnsi="Avenir LT Std 55 Roman"/>
          <w:spacing w:val="-1"/>
        </w:rPr>
        <w:t>i</w:t>
      </w:r>
      <w:r w:rsidR="00A6650F" w:rsidRPr="00D617DE">
        <w:rPr>
          <w:rFonts w:ascii="Avenir LT Std 55 Roman" w:hAnsi="Avenir LT Std 55 Roman"/>
          <w:spacing w:val="1"/>
        </w:rPr>
        <w:t>m</w:t>
      </w:r>
      <w:r w:rsidR="00A6650F" w:rsidRPr="00D617DE">
        <w:rPr>
          <w:rFonts w:ascii="Avenir LT Std 55 Roman" w:hAnsi="Avenir LT Std 55 Roman"/>
        </w:rPr>
        <w:t>p</w:t>
      </w:r>
      <w:r w:rsidR="00A6650F" w:rsidRPr="00D617DE">
        <w:rPr>
          <w:rFonts w:ascii="Avenir LT Std 55 Roman" w:hAnsi="Avenir LT Std 55 Roman"/>
          <w:spacing w:val="-1"/>
        </w:rPr>
        <w:t>l</w:t>
      </w:r>
      <w:r w:rsidR="00A6650F" w:rsidRPr="00D617DE">
        <w:rPr>
          <w:rFonts w:ascii="Avenir LT Std 55 Roman" w:hAnsi="Avenir LT Std 55 Roman"/>
        </w:rPr>
        <w:t>e</w:t>
      </w:r>
      <w:r w:rsidR="00A6650F" w:rsidRPr="00D617DE">
        <w:rPr>
          <w:rFonts w:ascii="Avenir LT Std 55 Roman" w:hAnsi="Avenir LT Std 55 Roman"/>
          <w:spacing w:val="1"/>
        </w:rPr>
        <w:t>m</w:t>
      </w:r>
      <w:r w:rsidR="00A6650F" w:rsidRPr="00D617DE">
        <w:rPr>
          <w:rFonts w:ascii="Avenir LT Std 55 Roman" w:hAnsi="Avenir LT Std 55 Roman"/>
          <w:spacing w:val="-2"/>
        </w:rPr>
        <w:t>e</w:t>
      </w:r>
      <w:r w:rsidR="00A6650F" w:rsidRPr="00D617DE">
        <w:rPr>
          <w:rFonts w:ascii="Avenir LT Std 55 Roman" w:hAnsi="Avenir LT Std 55 Roman"/>
        </w:rPr>
        <w:t>nt</w:t>
      </w:r>
      <w:r w:rsidR="00A6650F" w:rsidRPr="00D617DE">
        <w:rPr>
          <w:rFonts w:ascii="Avenir LT Std 55 Roman" w:hAnsi="Avenir LT Std 55 Roman"/>
          <w:spacing w:val="-2"/>
        </w:rPr>
        <w:t>e</w:t>
      </w:r>
      <w:r w:rsidR="00A6650F" w:rsidRPr="00D617DE">
        <w:rPr>
          <w:rFonts w:ascii="Avenir LT Std 55 Roman" w:hAnsi="Avenir LT Std 55 Roman"/>
        </w:rPr>
        <w:t>d</w:t>
      </w:r>
      <w:r w:rsidR="00A6650F" w:rsidRPr="00D617DE">
        <w:rPr>
          <w:rFonts w:ascii="Avenir LT Std 55 Roman" w:hAnsi="Avenir LT Std 55 Roman"/>
          <w:spacing w:val="1"/>
        </w:rPr>
        <w:t xml:space="preserve"> </w:t>
      </w:r>
      <w:r w:rsidR="00A6650F" w:rsidRPr="00D617DE">
        <w:rPr>
          <w:rFonts w:ascii="Avenir LT Std 55 Roman" w:hAnsi="Avenir LT Std 55 Roman"/>
          <w:spacing w:val="-2"/>
        </w:rPr>
        <w:t>t</w:t>
      </w:r>
      <w:r w:rsidR="00A6650F" w:rsidRPr="00D617DE">
        <w:rPr>
          <w:rFonts w:ascii="Avenir LT Std 55 Roman" w:hAnsi="Avenir LT Std 55 Roman"/>
        </w:rPr>
        <w:t>o</w:t>
      </w:r>
      <w:r w:rsidR="00A6650F" w:rsidRPr="00D617DE">
        <w:rPr>
          <w:rFonts w:ascii="Avenir LT Std 55 Roman" w:hAnsi="Avenir LT Std 55 Roman"/>
          <w:spacing w:val="1"/>
        </w:rPr>
        <w:t xml:space="preserve"> </w:t>
      </w:r>
      <w:r w:rsidR="00A6650F" w:rsidRPr="00D617DE">
        <w:rPr>
          <w:rFonts w:ascii="Avenir LT Std 55 Roman" w:hAnsi="Avenir LT Std 55 Roman"/>
          <w:spacing w:val="-1"/>
        </w:rPr>
        <w:t>r</w:t>
      </w:r>
      <w:r w:rsidR="00A6650F" w:rsidRPr="00D617DE">
        <w:rPr>
          <w:rFonts w:ascii="Avenir LT Std 55 Roman" w:hAnsi="Avenir LT Std 55 Roman"/>
        </w:rPr>
        <w:t>e</w:t>
      </w:r>
      <w:r w:rsidR="00A6650F" w:rsidRPr="00D617DE">
        <w:rPr>
          <w:rFonts w:ascii="Avenir LT Std 55 Roman" w:hAnsi="Avenir LT Std 55 Roman"/>
          <w:spacing w:val="-2"/>
        </w:rPr>
        <w:t>d</w:t>
      </w:r>
      <w:r w:rsidR="00A6650F" w:rsidRPr="00D617DE">
        <w:rPr>
          <w:rFonts w:ascii="Avenir LT Std 55 Roman" w:hAnsi="Avenir LT Std 55 Roman"/>
        </w:rPr>
        <w:t>uce</w:t>
      </w:r>
      <w:r w:rsidR="00A6650F" w:rsidRPr="00D617DE">
        <w:rPr>
          <w:rFonts w:ascii="Avenir LT Std 55 Roman" w:hAnsi="Avenir LT Std 55 Roman"/>
          <w:spacing w:val="-1"/>
        </w:rPr>
        <w:t xml:space="preserve"> </w:t>
      </w:r>
      <w:r w:rsidR="00A6650F" w:rsidRPr="00D617DE">
        <w:rPr>
          <w:rFonts w:ascii="Avenir LT Std 55 Roman" w:hAnsi="Avenir LT Std 55 Roman"/>
        </w:rPr>
        <w:t>po</w:t>
      </w:r>
      <w:r w:rsidR="00A6650F" w:rsidRPr="00D617DE">
        <w:rPr>
          <w:rFonts w:ascii="Avenir LT Std 55 Roman" w:hAnsi="Avenir LT Std 55 Roman"/>
          <w:spacing w:val="-2"/>
        </w:rPr>
        <w:t>t</w:t>
      </w:r>
      <w:r w:rsidR="00A6650F" w:rsidRPr="00D617DE">
        <w:rPr>
          <w:rFonts w:ascii="Avenir LT Std 55 Roman" w:hAnsi="Avenir LT Std 55 Roman"/>
        </w:rPr>
        <w:t>ent</w:t>
      </w:r>
      <w:r w:rsidR="00A6650F" w:rsidRPr="00D617DE">
        <w:rPr>
          <w:rFonts w:ascii="Avenir LT Std 55 Roman" w:hAnsi="Avenir LT Std 55 Roman"/>
          <w:spacing w:val="-1"/>
        </w:rPr>
        <w:t>i</w:t>
      </w:r>
      <w:r w:rsidR="00A6650F" w:rsidRPr="00D617DE">
        <w:rPr>
          <w:rFonts w:ascii="Avenir LT Std 55 Roman" w:hAnsi="Avenir LT Std 55 Roman"/>
        </w:rPr>
        <w:t>a</w:t>
      </w:r>
      <w:r w:rsidR="00A6650F" w:rsidRPr="00D617DE">
        <w:rPr>
          <w:rFonts w:ascii="Avenir LT Std 55 Roman" w:hAnsi="Avenir LT Std 55 Roman"/>
          <w:spacing w:val="-1"/>
        </w:rPr>
        <w:t>ll</w:t>
      </w:r>
      <w:r w:rsidR="00A6650F" w:rsidRPr="00D617DE">
        <w:rPr>
          <w:rFonts w:ascii="Avenir LT Std 55 Roman" w:hAnsi="Avenir LT Std 55 Roman"/>
        </w:rPr>
        <w:t>y</w:t>
      </w:r>
      <w:r w:rsidR="00A6650F" w:rsidRPr="00D617DE">
        <w:rPr>
          <w:rFonts w:ascii="Avenir LT Std 55 Roman" w:hAnsi="Avenir LT Std 55 Roman"/>
          <w:spacing w:val="-2"/>
        </w:rPr>
        <w:t xml:space="preserve"> </w:t>
      </w:r>
      <w:r w:rsidR="00A6650F" w:rsidRPr="00D617DE">
        <w:rPr>
          <w:rFonts w:ascii="Avenir LT Std 55 Roman" w:hAnsi="Avenir LT Std 55 Roman"/>
        </w:rPr>
        <w:t>s</w:t>
      </w:r>
      <w:r w:rsidR="00A6650F" w:rsidRPr="00D617DE">
        <w:rPr>
          <w:rFonts w:ascii="Avenir LT Std 55 Roman" w:hAnsi="Avenir LT Std 55 Roman"/>
          <w:spacing w:val="-1"/>
        </w:rPr>
        <w:t>i</w:t>
      </w:r>
      <w:r w:rsidR="00A6650F" w:rsidRPr="00D617DE">
        <w:rPr>
          <w:rFonts w:ascii="Avenir LT Std 55 Roman" w:hAnsi="Avenir LT Std 55 Roman"/>
          <w:spacing w:val="-2"/>
        </w:rPr>
        <w:t>g</w:t>
      </w:r>
      <w:r w:rsidR="00A6650F" w:rsidRPr="00D617DE">
        <w:rPr>
          <w:rFonts w:ascii="Avenir LT Std 55 Roman" w:hAnsi="Avenir LT Std 55 Roman"/>
        </w:rPr>
        <w:t>n</w:t>
      </w:r>
      <w:r w:rsidR="00A6650F" w:rsidRPr="00D617DE">
        <w:rPr>
          <w:rFonts w:ascii="Avenir LT Std 55 Roman" w:hAnsi="Avenir LT Std 55 Roman"/>
          <w:spacing w:val="-1"/>
        </w:rPr>
        <w:t>i</w:t>
      </w:r>
      <w:r w:rsidR="00A6650F" w:rsidRPr="00D617DE">
        <w:rPr>
          <w:rFonts w:ascii="Avenir LT Std 55 Roman" w:hAnsi="Avenir LT Std 55 Roman"/>
          <w:spacing w:val="2"/>
        </w:rPr>
        <w:t>f</w:t>
      </w:r>
      <w:r w:rsidR="00A6650F" w:rsidRPr="00D617DE">
        <w:rPr>
          <w:rFonts w:ascii="Avenir LT Std 55 Roman" w:hAnsi="Avenir LT Std 55 Roman"/>
          <w:spacing w:val="-1"/>
        </w:rPr>
        <w:t>i</w:t>
      </w:r>
      <w:r w:rsidR="00A6650F" w:rsidRPr="00D617DE">
        <w:rPr>
          <w:rFonts w:ascii="Avenir LT Std 55 Roman" w:hAnsi="Avenir LT Std 55 Roman"/>
        </w:rPr>
        <w:t xml:space="preserve">cant </w:t>
      </w:r>
      <w:r w:rsidR="00A6650F" w:rsidRPr="00D617DE">
        <w:rPr>
          <w:rFonts w:ascii="Avenir LT Std 55 Roman" w:hAnsi="Avenir LT Std 55 Roman"/>
          <w:spacing w:val="-1"/>
        </w:rPr>
        <w:t>i</w:t>
      </w:r>
      <w:r w:rsidR="00A6650F" w:rsidRPr="00D617DE">
        <w:rPr>
          <w:rFonts w:ascii="Avenir LT Std 55 Roman" w:hAnsi="Avenir LT Std 55 Roman"/>
          <w:spacing w:val="1"/>
        </w:rPr>
        <w:t>m</w:t>
      </w:r>
      <w:r w:rsidR="00A6650F" w:rsidRPr="00D617DE">
        <w:rPr>
          <w:rFonts w:ascii="Avenir LT Std 55 Roman" w:hAnsi="Avenir LT Std 55 Roman"/>
        </w:rPr>
        <w:t>pact</w:t>
      </w:r>
      <w:r w:rsidR="00A6650F" w:rsidRPr="00D617DE">
        <w:rPr>
          <w:rFonts w:ascii="Avenir LT Std 55 Roman" w:hAnsi="Avenir LT Std 55 Roman"/>
          <w:spacing w:val="-3"/>
        </w:rPr>
        <w:t>s</w:t>
      </w:r>
      <w:r w:rsidR="00A6650F" w:rsidRPr="00D617DE">
        <w:rPr>
          <w:rFonts w:ascii="Avenir LT Std 55 Roman" w:hAnsi="Avenir LT Std 55 Roman"/>
        </w:rPr>
        <w:t>.</w:t>
      </w:r>
    </w:p>
    <w:p w14:paraId="4233B59B" w14:textId="53AF154F" w:rsidR="00A6650F" w:rsidRPr="00D617DE" w:rsidRDefault="00A6650F" w:rsidP="001378E6">
      <w:pPr>
        <w:pStyle w:val="BodyText"/>
        <w:rPr>
          <w:rFonts w:ascii="Avenir LT Std 55 Roman" w:hAnsi="Avenir LT Std 55 Roman"/>
        </w:rPr>
      </w:pPr>
      <w:r w:rsidRPr="00D617DE">
        <w:rPr>
          <w:rFonts w:ascii="Avenir LT Std 55 Roman" w:hAnsi="Avenir LT Std 55 Roman"/>
          <w:spacing w:val="-1"/>
        </w:rPr>
        <w:t>C</w:t>
      </w:r>
      <w:r w:rsidRPr="00D617DE">
        <w:rPr>
          <w:rFonts w:ascii="Avenir LT Std 55 Roman" w:hAnsi="Avenir LT Std 55 Roman"/>
        </w:rPr>
        <w:t>onse</w:t>
      </w:r>
      <w:r w:rsidRPr="00D617DE">
        <w:rPr>
          <w:rFonts w:ascii="Avenir LT Std 55 Roman" w:hAnsi="Avenir LT Std 55 Roman"/>
          <w:spacing w:val="-2"/>
        </w:rPr>
        <w:t>q</w:t>
      </w:r>
      <w:r w:rsidRPr="00D617DE">
        <w:rPr>
          <w:rFonts w:ascii="Avenir LT Std 55 Roman" w:hAnsi="Avenir LT Std 55 Roman"/>
        </w:rPr>
        <w:t>ue</w:t>
      </w:r>
      <w:r w:rsidRPr="00D617DE">
        <w:rPr>
          <w:rFonts w:ascii="Avenir LT Std 55 Roman" w:hAnsi="Avenir LT Std 55 Roman"/>
          <w:spacing w:val="-2"/>
        </w:rPr>
        <w:t>n</w:t>
      </w:r>
      <w:r w:rsidRPr="00D617DE">
        <w:rPr>
          <w:rFonts w:ascii="Avenir LT Std 55 Roman" w:hAnsi="Avenir LT Std 55 Roman"/>
        </w:rPr>
        <w:t>t</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 xml:space="preserve">, </w:t>
      </w:r>
      <w:r w:rsidRPr="00D617DE">
        <w:rPr>
          <w:rFonts w:ascii="Avenir LT Std 55 Roman" w:hAnsi="Avenir LT Std 55 Roman"/>
          <w:spacing w:val="-3"/>
        </w:rPr>
        <w:t>w</w:t>
      </w:r>
      <w:r w:rsidRPr="00D617DE">
        <w:rPr>
          <w:rFonts w:ascii="Avenir LT Std 55 Roman" w:hAnsi="Avenir LT Std 55 Roman"/>
        </w:rPr>
        <w:t>h</w:t>
      </w:r>
      <w:r w:rsidRPr="00D617DE">
        <w:rPr>
          <w:rFonts w:ascii="Avenir LT Std 55 Roman" w:hAnsi="Avenir LT Std 55 Roman"/>
          <w:spacing w:val="-1"/>
        </w:rPr>
        <w:t>il</w:t>
      </w:r>
      <w:r w:rsidRPr="00D617DE">
        <w:rPr>
          <w:rFonts w:ascii="Avenir LT Std 55 Roman" w:hAnsi="Avenir LT Std 55 Roman"/>
        </w:rPr>
        <w:t>e</w:t>
      </w:r>
      <w:r w:rsidRPr="00D617DE">
        <w:rPr>
          <w:rFonts w:ascii="Avenir LT Std 55 Roman" w:hAnsi="Avenir LT Std 55 Roman"/>
          <w:spacing w:val="1"/>
        </w:rPr>
        <w:t xml:space="preserve"> im</w:t>
      </w:r>
      <w:r w:rsidRPr="00D617DE">
        <w:rPr>
          <w:rFonts w:ascii="Avenir LT Std 55 Roman" w:hAnsi="Avenir LT Std 55 Roman"/>
        </w:rPr>
        <w:t>pa</w:t>
      </w:r>
      <w:r w:rsidRPr="00D617DE">
        <w:rPr>
          <w:rFonts w:ascii="Avenir LT Std 55 Roman" w:hAnsi="Avenir LT Std 55 Roman"/>
          <w:spacing w:val="-3"/>
        </w:rPr>
        <w:t>c</w:t>
      </w:r>
      <w:r w:rsidRPr="00D617DE">
        <w:rPr>
          <w:rFonts w:ascii="Avenir LT Std 55 Roman" w:hAnsi="Avenir LT Std 55 Roman"/>
        </w:rPr>
        <w:t>ts c</w:t>
      </w:r>
      <w:r w:rsidRPr="00D617DE">
        <w:rPr>
          <w:rFonts w:ascii="Avenir LT Std 55 Roman" w:hAnsi="Avenir LT Std 55 Roman"/>
          <w:spacing w:val="-2"/>
        </w:rPr>
        <w:t>o</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b</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d</w:t>
      </w:r>
      <w:r w:rsidRPr="00D617DE">
        <w:rPr>
          <w:rFonts w:ascii="Avenir LT Std 55 Roman" w:hAnsi="Avenir LT Std 55 Roman"/>
        </w:rPr>
        <w:t>u</w:t>
      </w:r>
      <w:r w:rsidRPr="00D617DE">
        <w:rPr>
          <w:rFonts w:ascii="Avenir LT Std 55 Roman" w:hAnsi="Avenir LT Std 55 Roman"/>
          <w:spacing w:val="-3"/>
        </w:rPr>
        <w:t>c</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spacing w:val="-3"/>
        </w:rPr>
        <w:t>l</w:t>
      </w:r>
      <w:r w:rsidRPr="00D617DE">
        <w:rPr>
          <w:rFonts w:ascii="Avenir LT Std 55 Roman" w:hAnsi="Avenir LT Std 55 Roman"/>
        </w:rPr>
        <w:t>es</w:t>
      </w:r>
      <w:r w:rsidRPr="00D617DE">
        <w:rPr>
          <w:rFonts w:ascii="Avenir LT Std 55 Roman" w:hAnsi="Avenir LT Std 55 Roman"/>
          <w:spacing w:val="-1"/>
        </w:rPr>
        <w:t>s-</w:t>
      </w:r>
      <w:r w:rsidRPr="00D617DE">
        <w:rPr>
          <w:rFonts w:ascii="Avenir LT Std 55 Roman" w:hAnsi="Avenir LT Std 55 Roman"/>
        </w:rPr>
        <w:t>th</w:t>
      </w:r>
      <w:r w:rsidRPr="00D617DE">
        <w:rPr>
          <w:rFonts w:ascii="Avenir LT Std 55 Roman" w:hAnsi="Avenir LT Std 55 Roman"/>
          <w:spacing w:val="-2"/>
        </w:rPr>
        <w:t>a</w:t>
      </w:r>
      <w:r w:rsidRPr="00D617DE">
        <w:rPr>
          <w:rFonts w:ascii="Avenir LT Std 55 Roman" w:hAnsi="Avenir LT Std 55 Roman"/>
        </w:rPr>
        <w:t>n-s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cant</w:t>
      </w:r>
      <w:r w:rsidRPr="00D617DE">
        <w:rPr>
          <w:rFonts w:ascii="Avenir LT Std 55 Roman" w:hAnsi="Avenir LT Std 55 Roman"/>
          <w:spacing w:val="-2"/>
        </w:rPr>
        <w:t xml:space="preserve"> </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el by</w:t>
      </w:r>
      <w:r w:rsidRPr="00D617DE">
        <w:rPr>
          <w:rFonts w:ascii="Avenir LT Std 55 Roman" w:hAnsi="Avenir LT Std 55 Roman"/>
          <w:spacing w:val="-2"/>
        </w:rPr>
        <w:t xml:space="preserve"> </w:t>
      </w:r>
      <w:r w:rsidRPr="00D617DE">
        <w:rPr>
          <w:rFonts w:ascii="Avenir LT Std 55 Roman" w:hAnsi="Avenir LT Std 55 Roman"/>
          <w:spacing w:val="-1"/>
        </w:rPr>
        <w:t>l</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use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d/or</w:t>
      </w:r>
      <w:r w:rsidRPr="00D617DE">
        <w:rPr>
          <w:rFonts w:ascii="Avenir LT Std 55 Roman" w:hAnsi="Avenir LT Std 55 Roman"/>
          <w:spacing w:val="-3"/>
        </w:rPr>
        <w:t xml:space="preserve"> </w:t>
      </w:r>
      <w:r w:rsidRPr="00D617DE">
        <w:rPr>
          <w:rFonts w:ascii="Avenir LT Std 55 Roman" w:hAnsi="Avenir LT Std 55 Roman"/>
        </w:rPr>
        <w:t>pe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spacing w:val="-2"/>
        </w:rPr>
        <w:t>t</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g</w:t>
      </w:r>
      <w:r w:rsidRPr="00D617DE">
        <w:rPr>
          <w:rFonts w:ascii="Avenir LT Std 55 Roman" w:hAnsi="Avenir LT Std 55 Roman"/>
        </w:rPr>
        <w:t>ency</w:t>
      </w:r>
      <w:r w:rsidRPr="00D617DE">
        <w:rPr>
          <w:rFonts w:ascii="Avenir LT Std 55 Roman" w:hAnsi="Avenir LT Std 55 Roman"/>
          <w:spacing w:val="-2"/>
        </w:rPr>
        <w:t xml:space="preserve"> </w:t>
      </w:r>
      <w:r w:rsidRPr="00D617DE">
        <w:rPr>
          <w:rFonts w:ascii="Avenir LT Std 55 Roman" w:hAnsi="Avenir LT Std 55 Roman"/>
        </w:rPr>
        <w:t>cond</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 xml:space="preserve">ns </w:t>
      </w:r>
      <w:r w:rsidRPr="00D617DE">
        <w:rPr>
          <w:rFonts w:ascii="Avenir LT Std 55 Roman" w:hAnsi="Avenir LT Std 55 Roman"/>
          <w:spacing w:val="-2"/>
        </w:rPr>
        <w:t>o</w:t>
      </w:r>
      <w:r w:rsidRPr="00D617DE">
        <w:rPr>
          <w:rFonts w:ascii="Avenir LT Std 55 Roman" w:hAnsi="Avenir LT Std 55 Roman"/>
        </w:rPr>
        <w:t>f app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3"/>
        </w:rPr>
        <w:t>v</w:t>
      </w:r>
      <w:r w:rsidRPr="00D617DE">
        <w:rPr>
          <w:rFonts w:ascii="Avenir LT Std 55 Roman" w:hAnsi="Avenir LT Std 55 Roman"/>
        </w:rPr>
        <w:t>a</w:t>
      </w:r>
      <w:r w:rsidRPr="00D617DE">
        <w:rPr>
          <w:rFonts w:ascii="Avenir LT Std 55 Roman" w:hAnsi="Avenir LT Std 55 Roman"/>
          <w:spacing w:val="-1"/>
        </w:rPr>
        <w:t>l</w:t>
      </w:r>
      <w:r w:rsidRPr="00D617DE">
        <w:rPr>
          <w:rFonts w:ascii="Avenir LT Std 55 Roman" w:hAnsi="Avenir LT Std 55 Roman"/>
        </w:rPr>
        <w:t>, th</w:t>
      </w:r>
      <w:r w:rsidRPr="00D617DE">
        <w:rPr>
          <w:rFonts w:ascii="Avenir LT Std 55 Roman" w:hAnsi="Avenir LT Std 55 Roman"/>
          <w:spacing w:val="-1"/>
        </w:rPr>
        <w:t>i</w:t>
      </w:r>
      <w:r w:rsidRPr="00D617DE">
        <w:rPr>
          <w:rFonts w:ascii="Avenir LT Std 55 Roman" w:hAnsi="Avenir LT Std 55 Roman"/>
        </w:rPr>
        <w:t>s</w:t>
      </w:r>
      <w:r w:rsidRPr="00D617DE">
        <w:rPr>
          <w:rFonts w:ascii="Avenir LT Std 55 Roman" w:hAnsi="Avenir LT Std 55 Roman"/>
          <w:spacing w:val="-2"/>
        </w:rPr>
        <w:t xml:space="preserve"> </w:t>
      </w:r>
      <w:r w:rsidRPr="00D617DE">
        <w:rPr>
          <w:rFonts w:ascii="Avenir LT Std 55 Roman" w:hAnsi="Avenir LT Std 55 Roman"/>
        </w:rPr>
        <w:t>EA</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akes</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spacing w:val="-3"/>
        </w:rPr>
        <w:t>c</w:t>
      </w:r>
      <w:r w:rsidRPr="00D617DE">
        <w:rPr>
          <w:rFonts w:ascii="Avenir LT Std 55 Roman" w:hAnsi="Avenir LT Std 55 Roman"/>
        </w:rPr>
        <w:t>on</w:t>
      </w:r>
      <w:r w:rsidRPr="00D617DE">
        <w:rPr>
          <w:rFonts w:ascii="Avenir LT Std 55 Roman" w:hAnsi="Avenir LT Std 55 Roman"/>
          <w:spacing w:val="-3"/>
        </w:rPr>
        <w:t>s</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spacing w:val="-3"/>
        </w:rPr>
        <w:t>v</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app</w:t>
      </w:r>
      <w:r w:rsidRPr="00D617DE">
        <w:rPr>
          <w:rFonts w:ascii="Avenir LT Std 55 Roman" w:hAnsi="Avenir LT Std 55 Roman"/>
          <w:spacing w:val="-1"/>
        </w:rPr>
        <w:t>r</w:t>
      </w:r>
      <w:r w:rsidRPr="00D617DE">
        <w:rPr>
          <w:rFonts w:ascii="Avenir LT Std 55 Roman" w:hAnsi="Avenir LT Std 55 Roman"/>
        </w:rPr>
        <w:t>oach</w:t>
      </w:r>
      <w:r w:rsidRPr="00D617DE">
        <w:rPr>
          <w:rFonts w:ascii="Avenir LT Std 55 Roman" w:hAnsi="Avenir LT Std 55 Roman"/>
          <w:spacing w:val="1"/>
        </w:rPr>
        <w:t xml:space="preserve"> </w:t>
      </w:r>
      <w:r w:rsidRPr="00D617DE">
        <w:rPr>
          <w:rFonts w:ascii="Avenir LT Std 55 Roman" w:hAnsi="Avenir LT Std 55 Roman"/>
          <w:spacing w:val="-3"/>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 xml:space="preserve">ts </w:t>
      </w:r>
      <w:r w:rsidRPr="00D617DE">
        <w:rPr>
          <w:rFonts w:ascii="Avenir LT Std 55 Roman" w:hAnsi="Avenir LT Std 55 Roman"/>
          <w:spacing w:val="-2"/>
        </w:rPr>
        <w:t>p</w:t>
      </w:r>
      <w:r w:rsidRPr="00D617DE">
        <w:rPr>
          <w:rFonts w:ascii="Avenir LT Std 55 Roman" w:hAnsi="Avenir LT Std 55 Roman"/>
        </w:rPr>
        <w:t>ost</w:t>
      </w:r>
      <w:r w:rsidRPr="00D617DE">
        <w:rPr>
          <w:rFonts w:ascii="Avenir LT Std 55 Roman" w:hAnsi="Avenir LT Std 55 Roman"/>
          <w:spacing w:val="-1"/>
        </w:rPr>
        <w:t>-</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3"/>
        </w:rPr>
        <w:t>i</w:t>
      </w:r>
      <w:r w:rsidRPr="00D617DE">
        <w:rPr>
          <w:rFonts w:ascii="Avenir LT Std 55 Roman" w:hAnsi="Avenir LT Std 55 Roman"/>
        </w:rPr>
        <w:t>on 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cance</w:t>
      </w:r>
      <w:r w:rsidRPr="00D617DE">
        <w:rPr>
          <w:rFonts w:ascii="Avenir LT Std 55 Roman" w:hAnsi="Avenir LT Std 55 Roman"/>
          <w:spacing w:val="-1"/>
        </w:rPr>
        <w:t xml:space="preserve"> </w:t>
      </w:r>
      <w:r w:rsidRPr="00D617DE">
        <w:rPr>
          <w:rFonts w:ascii="Avenir LT Std 55 Roman" w:hAnsi="Avenir LT Std 55 Roman"/>
        </w:rPr>
        <w:t>conc</w:t>
      </w:r>
      <w:r w:rsidRPr="00D617DE">
        <w:rPr>
          <w:rFonts w:ascii="Avenir LT Std 55 Roman" w:hAnsi="Avenir LT Std 55 Roman"/>
          <w:spacing w:val="-3"/>
        </w:rPr>
        <w:t>l</w:t>
      </w:r>
      <w:r w:rsidRPr="00D617DE">
        <w:rPr>
          <w:rFonts w:ascii="Avenir LT Std 55 Roman" w:hAnsi="Avenir LT Std 55 Roman"/>
        </w:rPr>
        <w:t>us</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d</w:t>
      </w:r>
      <w:r w:rsidRPr="00D617DE">
        <w:rPr>
          <w:rFonts w:ascii="Avenir LT Std 55 Roman" w:hAnsi="Avenir LT Std 55 Roman"/>
          <w:spacing w:val="-1"/>
        </w:rPr>
        <w:t>i</w:t>
      </w:r>
      <w:r w:rsidRPr="00D617DE">
        <w:rPr>
          <w:rFonts w:ascii="Avenir LT Std 55 Roman" w:hAnsi="Avenir LT Std 55 Roman"/>
        </w:rPr>
        <w:t>sc</w:t>
      </w:r>
      <w:r w:rsidRPr="00D617DE">
        <w:rPr>
          <w:rFonts w:ascii="Avenir LT Std 55 Roman" w:hAnsi="Avenir LT Std 55 Roman"/>
          <w:spacing w:val="-1"/>
        </w:rPr>
        <w:t>l</w:t>
      </w:r>
      <w:r w:rsidRPr="00D617DE">
        <w:rPr>
          <w:rFonts w:ascii="Avenir LT Std 55 Roman" w:hAnsi="Avenir LT Std 55 Roman"/>
        </w:rPr>
        <w:t>oses,</w:t>
      </w:r>
      <w:r w:rsidRPr="00D617DE">
        <w:rPr>
          <w:rFonts w:ascii="Avenir LT Std 55 Roman" w:hAnsi="Avenir LT Std 55 Roman"/>
          <w:spacing w:val="-4"/>
        </w:rPr>
        <w:t xml:space="preserve"> </w:t>
      </w:r>
      <w:r w:rsidRPr="00D617DE">
        <w:rPr>
          <w:rFonts w:ascii="Avenir LT Std 55 Roman" w:hAnsi="Avenir LT Std 55 Roman"/>
          <w:spacing w:val="2"/>
        </w:rPr>
        <w:t>f</w:t>
      </w:r>
      <w:r w:rsidRPr="00D617DE">
        <w:rPr>
          <w:rFonts w:ascii="Avenir LT Std 55 Roman" w:hAnsi="Avenir LT Std 55 Roman"/>
        </w:rPr>
        <w:t>or</w:t>
      </w:r>
      <w:r w:rsidRPr="00D617DE">
        <w:rPr>
          <w:rFonts w:ascii="Avenir LT Std 55 Roman" w:hAnsi="Avenir LT Std 55 Roman"/>
          <w:spacing w:val="-1"/>
        </w:rPr>
        <w:t xml:space="preserve"> C</w:t>
      </w:r>
      <w:r w:rsidRPr="00D617DE">
        <w:rPr>
          <w:rFonts w:ascii="Avenir LT Std 55 Roman" w:hAnsi="Avenir LT Std 55 Roman"/>
          <w:spacing w:val="-2"/>
        </w:rPr>
        <w:t>E</w:t>
      </w:r>
      <w:r w:rsidRPr="00D617DE">
        <w:rPr>
          <w:rFonts w:ascii="Avenir LT Std 55 Roman" w:hAnsi="Avenir LT Std 55 Roman"/>
        </w:rPr>
        <w:t>QA</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2"/>
        </w:rPr>
        <w:t>o</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li</w:t>
      </w:r>
      <w:r w:rsidRPr="00D617DE">
        <w:rPr>
          <w:rFonts w:ascii="Avenir LT Std 55 Roman" w:hAnsi="Avenir LT Std 55 Roman"/>
        </w:rPr>
        <w:t>an</w:t>
      </w:r>
      <w:r w:rsidRPr="00D617DE">
        <w:rPr>
          <w:rFonts w:ascii="Avenir LT Std 55 Roman" w:hAnsi="Avenir LT Std 55 Roman"/>
          <w:spacing w:val="-3"/>
        </w:rPr>
        <w:t>c</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p</w:t>
      </w:r>
      <w:r w:rsidRPr="00D617DE">
        <w:rPr>
          <w:rFonts w:ascii="Avenir LT Std 55 Roman" w:hAnsi="Avenir LT Std 55 Roman"/>
        </w:rPr>
        <w:t>u</w:t>
      </w:r>
      <w:r w:rsidRPr="00D617DE">
        <w:rPr>
          <w:rFonts w:ascii="Avenir LT Std 55 Roman" w:hAnsi="Avenir LT Std 55 Roman"/>
          <w:spacing w:val="-1"/>
        </w:rPr>
        <w:t>r</w:t>
      </w:r>
      <w:r w:rsidRPr="00D617DE">
        <w:rPr>
          <w:rFonts w:ascii="Avenir LT Std 55 Roman" w:hAnsi="Avenir LT Std 55 Roman"/>
        </w:rPr>
        <w:t>po</w:t>
      </w:r>
      <w:r w:rsidRPr="00D617DE">
        <w:rPr>
          <w:rFonts w:ascii="Avenir LT Std 55 Roman" w:hAnsi="Avenir LT Std 55 Roman"/>
          <w:spacing w:val="-3"/>
        </w:rPr>
        <w:t>s</w:t>
      </w:r>
      <w:r w:rsidRPr="00D617DE">
        <w:rPr>
          <w:rFonts w:ascii="Avenir LT Std 55 Roman" w:hAnsi="Avenir LT Std 55 Roman"/>
        </w:rPr>
        <w:t xml:space="preserve">es, that </w:t>
      </w:r>
      <w:r w:rsidRPr="00D617DE">
        <w:rPr>
          <w:rFonts w:ascii="Avenir LT Std 55 Roman" w:hAnsi="Avenir LT Std 55 Roman"/>
          <w:spacing w:val="-3"/>
        </w:rPr>
        <w:t>l</w:t>
      </w:r>
      <w:r w:rsidRPr="00D617DE">
        <w:rPr>
          <w:rFonts w:ascii="Avenir LT Std 55 Roman" w:hAnsi="Avenir LT Std 55 Roman"/>
        </w:rPr>
        <w:t>on</w:t>
      </w:r>
      <w:r w:rsidRPr="00D617DE">
        <w:rPr>
          <w:rFonts w:ascii="Avenir LT Std 55 Roman" w:hAnsi="Avenir LT Std 55 Roman"/>
          <w:spacing w:val="-2"/>
        </w:rPr>
        <w:t>g</w:t>
      </w:r>
      <w:r w:rsidRPr="00D617DE">
        <w:rPr>
          <w:rFonts w:ascii="Avenir LT Std 55 Roman" w:hAnsi="Avenir LT Std 55 Roman"/>
          <w:spacing w:val="-1"/>
        </w:rPr>
        <w:t>-</w:t>
      </w:r>
      <w:r w:rsidRPr="00D617DE">
        <w:rPr>
          <w:rFonts w:ascii="Avenir LT Std 55 Roman" w:hAnsi="Avenir LT Std 55 Roman"/>
        </w:rPr>
        <w:t>te</w:t>
      </w:r>
      <w:r w:rsidRPr="00D617DE">
        <w:rPr>
          <w:rFonts w:ascii="Avenir LT Std 55 Roman" w:hAnsi="Avenir LT Std 55 Roman"/>
          <w:spacing w:val="-1"/>
        </w:rPr>
        <w:t>r</w:t>
      </w:r>
      <w:r w:rsidRPr="00D617DE">
        <w:rPr>
          <w:rFonts w:ascii="Avenir LT Std 55 Roman" w:hAnsi="Avenir LT Std 55 Roman"/>
        </w:rPr>
        <w:t>m</w:t>
      </w:r>
      <w:r w:rsidRPr="00D617DE">
        <w:rPr>
          <w:rFonts w:ascii="Avenir LT Std 55 Roman" w:hAnsi="Avenir LT Std 55 Roman"/>
          <w:spacing w:val="-1"/>
        </w:rPr>
        <w:t xml:space="preserve"> </w:t>
      </w:r>
      <w:r w:rsidRPr="00D617DE">
        <w:rPr>
          <w:rFonts w:ascii="Avenir LT Std 55 Roman" w:hAnsi="Avenir LT Std 55 Roman"/>
        </w:rPr>
        <w:t>ope</w:t>
      </w:r>
      <w:r w:rsidRPr="00D617DE">
        <w:rPr>
          <w:rFonts w:ascii="Avenir LT Std 55 Roman" w:hAnsi="Avenir LT Std 55 Roman"/>
          <w:spacing w:val="-1"/>
        </w:rPr>
        <w:t>r</w:t>
      </w:r>
      <w:r w:rsidRPr="00D617DE">
        <w:rPr>
          <w:rFonts w:ascii="Avenir LT Std 55 Roman" w:hAnsi="Avenir LT Std 55 Roman"/>
          <w:spacing w:val="-2"/>
        </w:rPr>
        <w:t>a</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o</w:t>
      </w:r>
      <w:r w:rsidRPr="00D617DE">
        <w:rPr>
          <w:rFonts w:ascii="Avenir LT Std 55 Roman" w:hAnsi="Avenir LT Std 55 Roman"/>
          <w:spacing w:val="-2"/>
        </w:rPr>
        <w:t>n</w:t>
      </w:r>
      <w:r w:rsidRPr="00D617DE">
        <w:rPr>
          <w:rFonts w:ascii="Avenir LT Std 55 Roman" w:hAnsi="Avenir LT Std 55 Roman"/>
        </w:rPr>
        <w:t>al</w:t>
      </w:r>
      <w:r w:rsidR="006E406B" w:rsidRPr="00D617DE">
        <w:rPr>
          <w:rFonts w:ascii="Avenir LT Std 55 Roman" w:hAnsi="Avenir LT Std 55 Roman"/>
        </w:rPr>
        <w:t>-related</w:t>
      </w:r>
      <w:r w:rsidRPr="00D617DE">
        <w:rPr>
          <w:rFonts w:ascii="Avenir LT Std 55 Roman" w:hAnsi="Avenir LT Std 55 Roman"/>
        </w:rPr>
        <w:t xml:space="preserve">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spacing w:val="-2"/>
        </w:rPr>
        <w:t>p</w:t>
      </w:r>
      <w:r w:rsidRPr="00D617DE">
        <w:rPr>
          <w:rFonts w:ascii="Avenir LT Std 55 Roman" w:hAnsi="Avenir LT Std 55 Roman"/>
        </w:rPr>
        <w:t>a</w:t>
      </w:r>
      <w:r w:rsidRPr="00D617DE">
        <w:rPr>
          <w:rFonts w:ascii="Avenir LT Std 55 Roman" w:hAnsi="Avenir LT Std 55 Roman"/>
          <w:spacing w:val="-3"/>
        </w:rPr>
        <w:t>c</w:t>
      </w:r>
      <w:r w:rsidRPr="00D617DE">
        <w:rPr>
          <w:rFonts w:ascii="Avenir LT Std 55 Roman" w:hAnsi="Avenir LT Std 55 Roman"/>
        </w:rPr>
        <w:t>ts to</w:t>
      </w:r>
      <w:r w:rsidRPr="00D617DE">
        <w:rPr>
          <w:rFonts w:ascii="Avenir LT Std 55 Roman" w:hAnsi="Avenir LT Std 55 Roman"/>
          <w:spacing w:val="1"/>
        </w:rPr>
        <w:t xml:space="preserve"> </w:t>
      </w:r>
      <w:r w:rsidRPr="00D617DE">
        <w:rPr>
          <w:rFonts w:ascii="Avenir LT Std 55 Roman" w:hAnsi="Avenir LT Std 55 Roman"/>
        </w:rPr>
        <w:t>b</w:t>
      </w:r>
      <w:r w:rsidRPr="00D617DE">
        <w:rPr>
          <w:rFonts w:ascii="Avenir LT Std 55 Roman" w:hAnsi="Avenir LT Std 55 Roman"/>
          <w:spacing w:val="-1"/>
        </w:rPr>
        <w:t>i</w:t>
      </w:r>
      <w:r w:rsidRPr="00D617DE">
        <w:rPr>
          <w:rFonts w:ascii="Avenir LT Std 55 Roman" w:hAnsi="Avenir LT Std 55 Roman"/>
        </w:rPr>
        <w:t>o</w:t>
      </w:r>
      <w:r w:rsidRPr="00D617DE">
        <w:rPr>
          <w:rFonts w:ascii="Avenir LT Std 55 Roman" w:hAnsi="Avenir LT Std 55 Roman"/>
          <w:spacing w:val="-3"/>
        </w:rPr>
        <w:t>l</w:t>
      </w:r>
      <w:r w:rsidRPr="00D617DE">
        <w:rPr>
          <w:rFonts w:ascii="Avenir LT Std 55 Roman" w:hAnsi="Avenir LT Std 55 Roman"/>
        </w:rPr>
        <w:t>o</w:t>
      </w:r>
      <w:r w:rsidRPr="00D617DE">
        <w:rPr>
          <w:rFonts w:ascii="Avenir LT Std 55 Roman" w:hAnsi="Avenir LT Std 55 Roman"/>
          <w:spacing w:val="-2"/>
        </w:rPr>
        <w:t>g</w:t>
      </w:r>
      <w:r w:rsidRPr="00D617DE">
        <w:rPr>
          <w:rFonts w:ascii="Avenir LT Std 55 Roman" w:hAnsi="Avenir LT Std 55 Roman"/>
          <w:spacing w:val="-1"/>
        </w:rPr>
        <w:t>i</w:t>
      </w:r>
      <w:r w:rsidRPr="00D617DE">
        <w:rPr>
          <w:rFonts w:ascii="Avenir LT Std 55 Roman" w:hAnsi="Avenir LT Std 55 Roman"/>
        </w:rPr>
        <w:t xml:space="preserve">cal </w:t>
      </w:r>
      <w:r w:rsidRPr="00D617DE">
        <w:rPr>
          <w:rFonts w:ascii="Avenir LT Std 55 Roman" w:hAnsi="Avenir LT Std 55 Roman"/>
          <w:spacing w:val="-1"/>
        </w:rPr>
        <w:t>r</w:t>
      </w:r>
      <w:r w:rsidRPr="00D617DE">
        <w:rPr>
          <w:rFonts w:ascii="Avenir LT Std 55 Roman" w:hAnsi="Avenir LT Std 55 Roman"/>
        </w:rPr>
        <w:t>esou</w:t>
      </w:r>
      <w:r w:rsidRPr="00D617DE">
        <w:rPr>
          <w:rFonts w:ascii="Avenir LT Std 55 Roman" w:hAnsi="Avenir LT Std 55 Roman"/>
          <w:spacing w:val="-1"/>
        </w:rPr>
        <w:t>r</w:t>
      </w:r>
      <w:r w:rsidRPr="00D617DE">
        <w:rPr>
          <w:rFonts w:ascii="Avenir LT Std 55 Roman" w:hAnsi="Avenir LT Std 55 Roman"/>
        </w:rPr>
        <w:t>ces</w:t>
      </w:r>
      <w:r w:rsidRPr="00D617DE">
        <w:rPr>
          <w:rFonts w:ascii="Avenir LT Std 55 Roman" w:hAnsi="Avenir LT Std 55 Roman"/>
          <w:spacing w:val="-2"/>
        </w:rPr>
        <w:t xml:space="preserve"> </w:t>
      </w:r>
      <w:r w:rsidRPr="00D617DE">
        <w:rPr>
          <w:rFonts w:ascii="Avenir LT Std 55 Roman" w:hAnsi="Avenir LT Std 55 Roman"/>
        </w:rPr>
        <w:t>asso</w:t>
      </w:r>
      <w:r w:rsidRPr="00D617DE">
        <w:rPr>
          <w:rFonts w:ascii="Avenir LT Std 55 Roman" w:hAnsi="Avenir LT Std 55 Roman"/>
          <w:spacing w:val="-1"/>
        </w:rPr>
        <w:t>ci</w:t>
      </w:r>
      <w:r w:rsidRPr="00D617DE">
        <w:rPr>
          <w:rFonts w:ascii="Avenir LT Std 55 Roman" w:hAnsi="Avenir LT Std 55 Roman"/>
        </w:rPr>
        <w:t>a</w:t>
      </w:r>
      <w:r w:rsidRPr="00D617DE">
        <w:rPr>
          <w:rFonts w:ascii="Avenir LT Std 55 Roman" w:hAnsi="Avenir LT Std 55 Roman"/>
          <w:spacing w:val="-2"/>
        </w:rPr>
        <w:t>t</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Proposed</w:t>
      </w:r>
      <w:r w:rsidR="00816ACA" w:rsidRPr="00D617DE">
        <w:rPr>
          <w:rFonts w:ascii="Avenir LT Std 55 Roman" w:hAnsi="Avenir LT Std 55 Roman"/>
        </w:rPr>
        <w:t xml:space="preserve"> </w:t>
      </w:r>
      <w:r w:rsidR="00F92F74" w:rsidRPr="00D617DE">
        <w:rPr>
          <w:rFonts w:ascii="Avenir LT Std 55 Roman" w:hAnsi="Avenir LT Std 55 Roman"/>
        </w:rPr>
        <w:t>Project</w:t>
      </w:r>
      <w:r w:rsidRPr="00D617DE">
        <w:rPr>
          <w:rFonts w:ascii="Avenir LT Std 55 Roman" w:hAnsi="Avenir LT Std 55 Roman"/>
        </w:rPr>
        <w:t xml:space="preserve"> </w:t>
      </w:r>
      <w:r w:rsidRPr="00D617DE">
        <w:rPr>
          <w:rFonts w:ascii="Avenir LT Std 55 Roman" w:hAnsi="Avenir LT Std 55 Roman"/>
          <w:spacing w:val="-3"/>
        </w:rPr>
        <w:t>w</w:t>
      </w:r>
      <w:r w:rsidRPr="00D617DE">
        <w:rPr>
          <w:rFonts w:ascii="Avenir LT Std 55 Roman" w:hAnsi="Avenir LT Std 55 Roman"/>
        </w:rPr>
        <w:t>ou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b</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eastAsia="Arial" w:hAnsi="Avenir LT Std 55 Roman"/>
          <w:b/>
          <w:bCs/>
          <w:spacing w:val="-3"/>
        </w:rPr>
        <w:t>p</w:t>
      </w:r>
      <w:r w:rsidRPr="00D617DE">
        <w:rPr>
          <w:rFonts w:ascii="Avenir LT Std 55 Roman" w:eastAsia="Arial" w:hAnsi="Avenir LT Std 55 Roman"/>
          <w:b/>
          <w:bCs/>
          <w:spacing w:val="-1"/>
        </w:rPr>
        <w:t>ot</w:t>
      </w:r>
      <w:r w:rsidRPr="00D617DE">
        <w:rPr>
          <w:rFonts w:ascii="Avenir LT Std 55 Roman" w:eastAsia="Arial" w:hAnsi="Avenir LT Std 55 Roman"/>
          <w:b/>
          <w:bCs/>
        </w:rPr>
        <w:t>e</w:t>
      </w:r>
      <w:r w:rsidRPr="00D617DE">
        <w:rPr>
          <w:rFonts w:ascii="Avenir LT Std 55 Roman" w:eastAsia="Arial" w:hAnsi="Avenir LT Std 55 Roman"/>
          <w:b/>
          <w:bCs/>
          <w:spacing w:val="-1"/>
        </w:rPr>
        <w:t>nt</w:t>
      </w:r>
      <w:r w:rsidRPr="00D617DE">
        <w:rPr>
          <w:rFonts w:ascii="Avenir LT Std 55 Roman" w:eastAsia="Arial" w:hAnsi="Avenir LT Std 55 Roman"/>
          <w:b/>
          <w:bCs/>
        </w:rPr>
        <w:t>ial</w:t>
      </w:r>
      <w:r w:rsidRPr="00D617DE">
        <w:rPr>
          <w:rFonts w:ascii="Avenir LT Std 55 Roman" w:eastAsia="Arial" w:hAnsi="Avenir LT Std 55 Roman"/>
          <w:b/>
          <w:bCs/>
          <w:spacing w:val="2"/>
        </w:rPr>
        <w:t>l</w:t>
      </w:r>
      <w:r w:rsidRPr="00D617DE">
        <w:rPr>
          <w:rFonts w:ascii="Avenir LT Std 55 Roman" w:eastAsia="Arial" w:hAnsi="Avenir LT Std 55 Roman"/>
          <w:b/>
          <w:bCs/>
        </w:rPr>
        <w:t>y</w:t>
      </w:r>
      <w:r w:rsidRPr="00D617DE">
        <w:rPr>
          <w:rFonts w:ascii="Avenir LT Std 55 Roman" w:eastAsia="Arial" w:hAnsi="Avenir LT Std 55 Roman"/>
          <w:b/>
          <w:bCs/>
          <w:spacing w:val="-6"/>
        </w:rPr>
        <w:t xml:space="preserve"> </w:t>
      </w:r>
      <w:r w:rsidRPr="00D617DE">
        <w:rPr>
          <w:rFonts w:ascii="Avenir LT Std 55 Roman" w:eastAsia="Arial" w:hAnsi="Avenir LT Std 55 Roman"/>
          <w:b/>
          <w:bCs/>
        </w:rPr>
        <w:t>si</w:t>
      </w:r>
      <w:r w:rsidRPr="00D617DE">
        <w:rPr>
          <w:rFonts w:ascii="Avenir LT Std 55 Roman" w:eastAsia="Arial" w:hAnsi="Avenir LT Std 55 Roman"/>
          <w:b/>
          <w:bCs/>
          <w:spacing w:val="-1"/>
        </w:rPr>
        <w:t>gn</w:t>
      </w:r>
      <w:r w:rsidRPr="00D617DE">
        <w:rPr>
          <w:rFonts w:ascii="Avenir LT Std 55 Roman" w:eastAsia="Arial" w:hAnsi="Avenir LT Std 55 Roman"/>
          <w:b/>
          <w:bCs/>
        </w:rPr>
        <w:t>i</w:t>
      </w:r>
      <w:r w:rsidRPr="00D617DE">
        <w:rPr>
          <w:rFonts w:ascii="Avenir LT Std 55 Roman" w:eastAsia="Arial" w:hAnsi="Avenir LT Std 55 Roman"/>
          <w:b/>
          <w:bCs/>
          <w:spacing w:val="-1"/>
        </w:rPr>
        <w:t>f</w:t>
      </w:r>
      <w:r w:rsidRPr="00D617DE">
        <w:rPr>
          <w:rFonts w:ascii="Avenir LT Std 55 Roman" w:eastAsia="Arial" w:hAnsi="Avenir LT Std 55 Roman"/>
          <w:b/>
          <w:bCs/>
        </w:rPr>
        <w:t>i</w:t>
      </w:r>
      <w:r w:rsidRPr="00D617DE">
        <w:rPr>
          <w:rFonts w:ascii="Avenir LT Std 55 Roman" w:eastAsia="Arial" w:hAnsi="Avenir LT Std 55 Roman"/>
          <w:b/>
          <w:bCs/>
          <w:spacing w:val="1"/>
        </w:rPr>
        <w:t>c</w:t>
      </w:r>
      <w:r w:rsidRPr="00D617DE">
        <w:rPr>
          <w:rFonts w:ascii="Avenir LT Std 55 Roman" w:eastAsia="Arial" w:hAnsi="Avenir LT Std 55 Roman"/>
          <w:b/>
          <w:bCs/>
        </w:rPr>
        <w:t>a</w:t>
      </w:r>
      <w:r w:rsidRPr="00D617DE">
        <w:rPr>
          <w:rFonts w:ascii="Avenir LT Std 55 Roman" w:eastAsia="Arial" w:hAnsi="Avenir LT Std 55 Roman"/>
          <w:b/>
          <w:bCs/>
          <w:spacing w:val="-1"/>
        </w:rPr>
        <w:t>n</w:t>
      </w:r>
      <w:r w:rsidRPr="00D617DE">
        <w:rPr>
          <w:rFonts w:ascii="Avenir LT Std 55 Roman" w:eastAsia="Arial" w:hAnsi="Avenir LT Std 55 Roman"/>
          <w:b/>
          <w:bCs/>
        </w:rPr>
        <w:t>t</w:t>
      </w:r>
      <w:r w:rsidRPr="00D617DE">
        <w:rPr>
          <w:rFonts w:ascii="Avenir LT Std 55 Roman" w:eastAsia="Arial" w:hAnsi="Avenir LT Std 55 Roman"/>
          <w:b/>
          <w:bCs/>
          <w:spacing w:val="-1"/>
        </w:rPr>
        <w:t xml:space="preserve"> </w:t>
      </w:r>
      <w:r w:rsidRPr="00D617DE">
        <w:rPr>
          <w:rFonts w:ascii="Avenir LT Std 55 Roman" w:eastAsia="Arial" w:hAnsi="Avenir LT Std 55 Roman"/>
          <w:b/>
          <w:bCs/>
        </w:rPr>
        <w:t>a</w:t>
      </w:r>
      <w:r w:rsidRPr="00D617DE">
        <w:rPr>
          <w:rFonts w:ascii="Avenir LT Std 55 Roman" w:eastAsia="Arial" w:hAnsi="Avenir LT Std 55 Roman"/>
          <w:b/>
          <w:bCs/>
          <w:spacing w:val="-1"/>
        </w:rPr>
        <w:t>n</w:t>
      </w:r>
      <w:r w:rsidRPr="00D617DE">
        <w:rPr>
          <w:rFonts w:ascii="Avenir LT Std 55 Roman" w:eastAsia="Arial" w:hAnsi="Avenir LT Std 55 Roman"/>
          <w:b/>
          <w:bCs/>
        </w:rPr>
        <w:t xml:space="preserve">d </w:t>
      </w:r>
      <w:r w:rsidRPr="00D617DE">
        <w:rPr>
          <w:rFonts w:ascii="Avenir LT Std 55 Roman" w:eastAsia="Arial" w:hAnsi="Avenir LT Std 55 Roman"/>
          <w:b/>
          <w:bCs/>
          <w:spacing w:val="-1"/>
        </w:rPr>
        <w:t>un</w:t>
      </w:r>
      <w:r w:rsidRPr="00D617DE">
        <w:rPr>
          <w:rFonts w:ascii="Avenir LT Std 55 Roman" w:eastAsia="Arial" w:hAnsi="Avenir LT Std 55 Roman"/>
          <w:b/>
          <w:bCs/>
        </w:rPr>
        <w:t>a</w:t>
      </w:r>
      <w:r w:rsidRPr="00D617DE">
        <w:rPr>
          <w:rFonts w:ascii="Avenir LT Std 55 Roman" w:eastAsia="Arial" w:hAnsi="Avenir LT Std 55 Roman"/>
          <w:b/>
          <w:bCs/>
          <w:spacing w:val="-4"/>
        </w:rPr>
        <w:t>v</w:t>
      </w:r>
      <w:r w:rsidRPr="00D617DE">
        <w:rPr>
          <w:rFonts w:ascii="Avenir LT Std 55 Roman" w:eastAsia="Arial" w:hAnsi="Avenir LT Std 55 Roman"/>
          <w:b/>
          <w:bCs/>
          <w:spacing w:val="-1"/>
        </w:rPr>
        <w:t>o</w:t>
      </w:r>
      <w:r w:rsidRPr="00D617DE">
        <w:rPr>
          <w:rFonts w:ascii="Avenir LT Std 55 Roman" w:eastAsia="Arial" w:hAnsi="Avenir LT Std 55 Roman"/>
          <w:b/>
          <w:bCs/>
        </w:rPr>
        <w:t>i</w:t>
      </w:r>
      <w:r w:rsidRPr="00D617DE">
        <w:rPr>
          <w:rFonts w:ascii="Avenir LT Std 55 Roman" w:eastAsia="Arial" w:hAnsi="Avenir LT Std 55 Roman"/>
          <w:b/>
          <w:bCs/>
          <w:spacing w:val="-1"/>
        </w:rPr>
        <w:t>d</w:t>
      </w:r>
      <w:r w:rsidRPr="00D617DE">
        <w:rPr>
          <w:rFonts w:ascii="Avenir LT Std 55 Roman" w:eastAsia="Arial" w:hAnsi="Avenir LT Std 55 Roman"/>
          <w:b/>
          <w:bCs/>
        </w:rPr>
        <w:t>a</w:t>
      </w:r>
      <w:r w:rsidRPr="00D617DE">
        <w:rPr>
          <w:rFonts w:ascii="Avenir LT Std 55 Roman" w:eastAsia="Arial" w:hAnsi="Avenir LT Std 55 Roman"/>
          <w:b/>
          <w:bCs/>
          <w:spacing w:val="-1"/>
        </w:rPr>
        <w:t>b</w:t>
      </w:r>
      <w:r w:rsidRPr="00D617DE">
        <w:rPr>
          <w:rFonts w:ascii="Avenir LT Std 55 Roman" w:eastAsia="Arial" w:hAnsi="Avenir LT Std 55 Roman"/>
          <w:b/>
          <w:bCs/>
        </w:rPr>
        <w:t>le.</w:t>
      </w:r>
    </w:p>
    <w:p w14:paraId="54CAC15E" w14:textId="2EBD78E3" w:rsidR="00CC5814" w:rsidRPr="00D617DE" w:rsidRDefault="00CC5814" w:rsidP="009035FA">
      <w:pPr>
        <w:pStyle w:val="Heading3"/>
        <w:rPr>
          <w:rFonts w:ascii="Avenir LT Std 55 Roman" w:hAnsi="Avenir LT Std 55 Roman"/>
        </w:rPr>
      </w:pPr>
      <w:bookmarkStart w:id="237" w:name="_Toc18066558"/>
      <w:bookmarkStart w:id="238" w:name="_Toc71723461"/>
      <w:bookmarkStart w:id="239" w:name="_Toc130242427"/>
      <w:bookmarkStart w:id="240" w:name="_Hlk511112819"/>
      <w:bookmarkEnd w:id="233"/>
      <w:r w:rsidRPr="00D617DE">
        <w:rPr>
          <w:rFonts w:ascii="Avenir LT Std 55 Roman" w:hAnsi="Avenir LT Std 55 Roman"/>
        </w:rPr>
        <w:t>Cultural Resources</w:t>
      </w:r>
      <w:bookmarkEnd w:id="237"/>
      <w:bookmarkEnd w:id="238"/>
      <w:bookmarkEnd w:id="239"/>
    </w:p>
    <w:p w14:paraId="0169069F" w14:textId="77777777" w:rsidR="00CC5814" w:rsidRPr="00D617DE" w:rsidRDefault="00C86B45" w:rsidP="009035FA">
      <w:pPr>
        <w:pStyle w:val="ImpactNo"/>
        <w:rPr>
          <w:rFonts w:ascii="Avenir LT Std 55 Roman" w:eastAsia="Calibri" w:hAnsi="Avenir LT Std 55 Roman"/>
        </w:rPr>
      </w:pPr>
      <w:r w:rsidRPr="00D617DE">
        <w:rPr>
          <w:rFonts w:ascii="Avenir LT Std 55 Roman" w:hAnsi="Avenir LT Std 55 Roman"/>
        </w:rPr>
        <w:t>Impact</w:t>
      </w:r>
      <w:r w:rsidR="009A2B64" w:rsidRPr="00D617DE">
        <w:rPr>
          <w:rFonts w:ascii="Avenir LT Std 55 Roman" w:hAnsi="Avenir LT Std 55 Roman"/>
        </w:rPr>
        <w:t xml:space="preserve"> </w:t>
      </w:r>
      <w:r w:rsidR="00976F37" w:rsidRPr="00D617DE">
        <w:rPr>
          <w:rFonts w:ascii="Avenir LT Std 55 Roman" w:hAnsi="Avenir LT Std 55 Roman"/>
        </w:rPr>
        <w:t>5</w:t>
      </w:r>
      <w:r w:rsidR="009A2B64" w:rsidRPr="00D617DE">
        <w:rPr>
          <w:rFonts w:ascii="Avenir LT Std 55 Roman" w:hAnsi="Avenir LT Std 55 Roman"/>
        </w:rPr>
        <w:t xml:space="preserve">-1: </w:t>
      </w:r>
      <w:r w:rsidR="00296300" w:rsidRPr="00D617DE">
        <w:rPr>
          <w:rFonts w:ascii="Avenir LT Std 55 Roman" w:hAnsi="Avenir LT Std 55 Roman"/>
        </w:rPr>
        <w:t>S</w:t>
      </w:r>
      <w:r w:rsidR="009A2B64" w:rsidRPr="00D617DE">
        <w:rPr>
          <w:rFonts w:ascii="Avenir LT Std 55 Roman" w:hAnsi="Avenir LT Std 55 Roman"/>
        </w:rPr>
        <w:t xml:space="preserve">hort-Term Construction-Related Effects </w:t>
      </w:r>
      <w:r w:rsidR="00C24673" w:rsidRPr="00D617DE">
        <w:rPr>
          <w:rFonts w:ascii="Avenir LT Std 55 Roman" w:hAnsi="Avenir LT Std 55 Roman"/>
        </w:rPr>
        <w:t xml:space="preserve">and Long-Term Operational-Related Effects </w:t>
      </w:r>
      <w:r w:rsidR="009A2B64" w:rsidRPr="00D617DE">
        <w:rPr>
          <w:rFonts w:ascii="Avenir LT Std 55 Roman" w:hAnsi="Avenir LT Std 55 Roman"/>
        </w:rPr>
        <w:t>to Cultural Resources</w:t>
      </w:r>
    </w:p>
    <w:p w14:paraId="04485FD1" w14:textId="49F23CB2" w:rsidR="00CC5814" w:rsidRPr="00D617DE" w:rsidRDefault="00F60358" w:rsidP="001378E6">
      <w:pPr>
        <w:pStyle w:val="BodyText"/>
        <w:rPr>
          <w:rFonts w:ascii="Avenir LT Std 55 Roman" w:eastAsia="Calibri" w:hAnsi="Avenir LT Std 55 Roman"/>
        </w:rPr>
      </w:pPr>
      <w:r w:rsidRPr="00D617DE">
        <w:rPr>
          <w:rFonts w:ascii="Avenir LT Std 55 Roman" w:hAnsi="Avenir LT Std 55 Roman"/>
        </w:rPr>
        <w:t>Implementation of the Proposed Project could result in an increase in manufacturing and associated facilities to increase the supply of ZE</w:t>
      </w:r>
      <w:r w:rsidR="001D4552" w:rsidRPr="00D617DE">
        <w:rPr>
          <w:rFonts w:ascii="Avenir LT Std 55 Roman" w:hAnsi="Avenir LT Std 55 Roman"/>
        </w:rPr>
        <w:t>V</w:t>
      </w:r>
      <w:r w:rsidRPr="00D617DE">
        <w:rPr>
          <w:rFonts w:ascii="Avenir LT Std 55 Roman" w:hAnsi="Avenir LT Std 55 Roman"/>
        </w:rPr>
        <w:t xml:space="preserve">s, along with construction of new hydrogen fueling stations and electric vehicle charging stations to support </w:t>
      </w:r>
      <w:r w:rsidR="001D4552" w:rsidRPr="00D617DE">
        <w:rPr>
          <w:rFonts w:ascii="Avenir LT Std 55 Roman" w:hAnsi="Avenir LT Std 55 Roman"/>
        </w:rPr>
        <w:t xml:space="preserve">ZEV </w:t>
      </w:r>
      <w:r w:rsidRPr="00D617DE">
        <w:rPr>
          <w:rFonts w:ascii="Avenir LT Std 55 Roman" w:hAnsi="Avenir LT Std 55 Roman"/>
        </w:rPr>
        <w:t xml:space="preserve">operations and associated increase in hydrogen fuel supply and transportation. </w:t>
      </w:r>
      <w:r w:rsidR="00A92F04" w:rsidRPr="00D617DE">
        <w:rPr>
          <w:rFonts w:ascii="Avenir LT Std 55 Roman" w:eastAsia="Calibri" w:hAnsi="Avenir LT Std 55 Roman"/>
        </w:rPr>
        <w:t>C</w:t>
      </w:r>
      <w:r w:rsidR="00CC5814" w:rsidRPr="00D617DE">
        <w:rPr>
          <w:rFonts w:ascii="Avenir LT Std 55 Roman" w:eastAsia="Calibri" w:hAnsi="Avenir LT Std 55 Roman"/>
        </w:rPr>
        <w:t>onstruction of new</w:t>
      </w:r>
      <w:r w:rsidR="007D1EFE" w:rsidRPr="00D617DE">
        <w:rPr>
          <w:rFonts w:ascii="Avenir LT Std 55 Roman" w:eastAsia="Calibri" w:hAnsi="Avenir LT Std 55 Roman"/>
        </w:rPr>
        <w:t xml:space="preserve"> manufacturing</w:t>
      </w:r>
      <w:r w:rsidR="00CC5814" w:rsidRPr="00D617DE">
        <w:rPr>
          <w:rFonts w:ascii="Avenir LT Std 55 Roman" w:eastAsia="Calibri" w:hAnsi="Avenir LT Std 55 Roman"/>
        </w:rPr>
        <w:t xml:space="preserve"> plants could require disturbance of undeveloped area, such as clearing of vegetation, earth movement and grading, trenching for utility lines, erection of new buildings, and paving of parking lots, delivery areas, and roadways</w:t>
      </w:r>
      <w:r w:rsidR="005115C2" w:rsidRPr="00D617DE">
        <w:rPr>
          <w:rFonts w:ascii="Avenir LT Std 55 Roman" w:eastAsia="Calibri" w:hAnsi="Avenir LT Std 55 Roman"/>
        </w:rPr>
        <w:t xml:space="preserve">. </w:t>
      </w:r>
      <w:r w:rsidR="00CC5814" w:rsidRPr="00D617DE">
        <w:rPr>
          <w:rFonts w:ascii="Avenir LT Std 55 Roman" w:eastAsia="Calibri" w:hAnsi="Avenir LT Std 55 Roman"/>
        </w:rPr>
        <w:t>Demolition of existing structures may also occur before the construction of new buildings and structures</w:t>
      </w:r>
      <w:r w:rsidR="00BB720D" w:rsidRPr="00D617DE">
        <w:rPr>
          <w:rFonts w:ascii="Avenir LT Std 55 Roman" w:eastAsia="Calibri" w:hAnsi="Avenir LT Std 55 Roman"/>
        </w:rPr>
        <w:t>.</w:t>
      </w:r>
      <w:r w:rsidR="00081DBF" w:rsidRPr="00D617DE">
        <w:rPr>
          <w:rFonts w:ascii="Avenir LT Std 55 Roman" w:eastAsia="Calibri" w:hAnsi="Avenir LT Std 55 Roman"/>
        </w:rPr>
        <w:t xml:space="preserve"> </w:t>
      </w:r>
      <w:r w:rsidR="00CC5814" w:rsidRPr="00D617DE">
        <w:rPr>
          <w:rFonts w:ascii="Avenir LT Std 55 Roman" w:eastAsia="Calibri" w:hAnsi="Avenir LT Std 55 Roman"/>
        </w:rPr>
        <w:t>The cultural resources that could potentially be affected by ground disturbance activities could include, but are not limited to, prehistoric and historical archaeological sites, paleontological resources, historic buildings, structures, or archaeological sites associated with agriculture and mining, and heritage landscapes</w:t>
      </w:r>
      <w:r w:rsidR="005115C2" w:rsidRPr="00D617DE">
        <w:rPr>
          <w:rFonts w:ascii="Avenir LT Std 55 Roman" w:eastAsia="Calibri" w:hAnsi="Avenir LT Std 55 Roman"/>
        </w:rPr>
        <w:t xml:space="preserve">. </w:t>
      </w:r>
      <w:r w:rsidR="00CC5814" w:rsidRPr="00D617DE">
        <w:rPr>
          <w:rFonts w:ascii="Avenir LT Std 55 Roman" w:eastAsia="Calibri" w:hAnsi="Avenir LT Std 55 Roman"/>
        </w:rPr>
        <w:t>Properties important to Native American communities and other ethnic groups, including tangible properties possessing intangible traditional cultural values, also may exist</w:t>
      </w:r>
      <w:r w:rsidR="005115C2" w:rsidRPr="00D617DE">
        <w:rPr>
          <w:rFonts w:ascii="Avenir LT Std 55 Roman" w:eastAsia="Calibri" w:hAnsi="Avenir LT Std 55 Roman"/>
        </w:rPr>
        <w:t xml:space="preserve">. </w:t>
      </w:r>
      <w:r w:rsidR="00CC5814" w:rsidRPr="00D617DE">
        <w:rPr>
          <w:rFonts w:ascii="Avenir LT Std 55 Roman" w:eastAsia="Calibri" w:hAnsi="Avenir LT Std 55 Roman"/>
        </w:rPr>
        <w:t>Historic buildings and structures may also be adversely affected by demolition-related activities</w:t>
      </w:r>
      <w:r w:rsidR="005115C2" w:rsidRPr="00D617DE">
        <w:rPr>
          <w:rFonts w:ascii="Avenir LT Std 55 Roman" w:eastAsia="Calibri" w:hAnsi="Avenir LT Std 55 Roman"/>
        </w:rPr>
        <w:t xml:space="preserve">. </w:t>
      </w:r>
      <w:r w:rsidR="00CC5814" w:rsidRPr="00D617DE" w:rsidDel="00F96AB2">
        <w:rPr>
          <w:rFonts w:ascii="Avenir LT Std 55 Roman" w:eastAsia="Calibri" w:hAnsi="Avenir LT Std 55 Roman"/>
        </w:rPr>
        <w:t xml:space="preserve">Such resources may occur individually, in groupings of modest size, or in </w:t>
      </w:r>
      <w:r w:rsidR="001D4552" w:rsidRPr="00D617DE" w:rsidDel="00F96AB2">
        <w:rPr>
          <w:rFonts w:ascii="Avenir LT Std 55 Roman" w:eastAsia="Calibri" w:hAnsi="Avenir LT Std 55 Roman"/>
        </w:rPr>
        <w:t>distr</w:t>
      </w:r>
      <w:r w:rsidR="001D4552" w:rsidRPr="00D617DE">
        <w:rPr>
          <w:rFonts w:ascii="Avenir LT Std 55 Roman" w:eastAsia="Calibri" w:hAnsi="Avenir LT Std 55 Roman"/>
        </w:rPr>
        <w:t>icts</w:t>
      </w:r>
      <w:r w:rsidR="00BB720D" w:rsidRPr="00D617DE">
        <w:rPr>
          <w:rFonts w:ascii="Avenir LT Std 55 Roman" w:eastAsia="Calibri" w:hAnsi="Avenir LT Std 55 Roman"/>
        </w:rPr>
        <w:t xml:space="preserve"> because </w:t>
      </w:r>
      <w:r w:rsidR="00CC5814" w:rsidRPr="00D617DE">
        <w:rPr>
          <w:rFonts w:ascii="Avenir LT Std 55 Roman" w:eastAsia="Calibri" w:hAnsi="Avenir LT Std 55 Roman"/>
        </w:rPr>
        <w:t>culturally sensitive resources can also be located in developed settings, historic, archeological, and paleontological resources, and places important to Native American communities, could also be adversely affected by the</w:t>
      </w:r>
      <w:r w:rsidR="00CC5814" w:rsidRPr="00D617DE">
        <w:rPr>
          <w:rFonts w:ascii="Avenir LT Std 55 Roman" w:hAnsi="Avenir LT Std 55 Roman"/>
        </w:rPr>
        <w:t xml:space="preserve"> </w:t>
      </w:r>
      <w:r w:rsidR="00CC5814" w:rsidRPr="00D617DE">
        <w:rPr>
          <w:rFonts w:ascii="Avenir LT Std 55 Roman" w:eastAsia="Calibri" w:hAnsi="Avenir LT Std 55 Roman"/>
        </w:rPr>
        <w:t xml:space="preserve">installation of hydrogen fuel dispensing units at existing gasoline service stations and </w:t>
      </w:r>
      <w:r w:rsidR="00F96AB2" w:rsidRPr="00D617DE">
        <w:rPr>
          <w:rFonts w:ascii="Avenir LT Std 55 Roman" w:eastAsia="Calibri" w:hAnsi="Avenir LT Std 55 Roman"/>
        </w:rPr>
        <w:t xml:space="preserve">as a result of </w:t>
      </w:r>
      <w:r w:rsidR="00CC5814" w:rsidRPr="00D617DE">
        <w:rPr>
          <w:rFonts w:ascii="Avenir LT Std 55 Roman" w:eastAsia="Calibri" w:hAnsi="Avenir LT Std 55 Roman"/>
        </w:rPr>
        <w:t>modifications to existing hydrogen production plants within existing footprints, or at other sites in areas with consistent zoning</w:t>
      </w:r>
      <w:r w:rsidR="005115C2" w:rsidRPr="00D617DE">
        <w:rPr>
          <w:rFonts w:ascii="Avenir LT Std 55 Roman" w:eastAsia="Calibri" w:hAnsi="Avenir LT Std 55 Roman"/>
        </w:rPr>
        <w:t xml:space="preserve">. </w:t>
      </w:r>
      <w:r w:rsidR="00F96AB2" w:rsidRPr="00D617DE">
        <w:rPr>
          <w:rFonts w:ascii="Avenir LT Std 55 Roman" w:eastAsia="Calibri" w:hAnsi="Avenir LT Std 55 Roman"/>
        </w:rPr>
        <w:t>For example, installation of a new dispensing unit may require ground disturbance that unearths a previously unknown resource</w:t>
      </w:r>
      <w:r w:rsidR="00B5334E" w:rsidRPr="00D617DE">
        <w:rPr>
          <w:rFonts w:ascii="Avenir LT Std 55 Roman" w:eastAsia="Calibri" w:hAnsi="Avenir LT Std 55 Roman"/>
        </w:rPr>
        <w:t xml:space="preserve"> (e.g., artifacts)</w:t>
      </w:r>
      <w:r w:rsidR="005115C2" w:rsidRPr="00D617DE">
        <w:rPr>
          <w:rFonts w:ascii="Avenir LT Std 55 Roman" w:eastAsia="Calibri" w:hAnsi="Avenir LT Std 55 Roman"/>
        </w:rPr>
        <w:t xml:space="preserve">. </w:t>
      </w:r>
      <w:r w:rsidR="00CC5814" w:rsidRPr="00D617DE">
        <w:rPr>
          <w:rFonts w:ascii="Avenir LT Std 55 Roman" w:eastAsia="Calibri" w:hAnsi="Avenir LT Std 55 Roman"/>
        </w:rPr>
        <w:t xml:space="preserve">As a result, </w:t>
      </w:r>
      <w:r w:rsidR="00976F37" w:rsidRPr="00D617DE">
        <w:rPr>
          <w:rFonts w:ascii="Avenir LT Std 55 Roman" w:eastAsia="Calibri" w:hAnsi="Avenir LT Std 55 Roman"/>
        </w:rPr>
        <w:t xml:space="preserve">construction </w:t>
      </w:r>
      <w:r w:rsidR="00CC5814" w:rsidRPr="00D617DE">
        <w:rPr>
          <w:rFonts w:ascii="Avenir LT Std 55 Roman" w:eastAsia="Calibri" w:hAnsi="Avenir LT Std 55 Roman"/>
        </w:rPr>
        <w:t>impact</w:t>
      </w:r>
      <w:r w:rsidR="00976F37" w:rsidRPr="00D617DE">
        <w:rPr>
          <w:rFonts w:ascii="Avenir LT Std 55 Roman" w:eastAsia="Calibri" w:hAnsi="Avenir LT Std 55 Roman"/>
        </w:rPr>
        <w:t>s</w:t>
      </w:r>
      <w:r w:rsidR="00CC5814" w:rsidRPr="00D617DE">
        <w:rPr>
          <w:rFonts w:ascii="Avenir LT Std 55 Roman" w:eastAsia="Calibri" w:hAnsi="Avenir LT Std 55 Roman"/>
        </w:rPr>
        <w:t xml:space="preserve"> would be potentially significant</w:t>
      </w:r>
      <w:r w:rsidR="00AB4DD5" w:rsidRPr="00D617DE">
        <w:rPr>
          <w:rFonts w:ascii="Avenir LT Std 55 Roman" w:eastAsia="Calibri" w:hAnsi="Avenir LT Std 55 Roman"/>
        </w:rPr>
        <w:t>.</w:t>
      </w:r>
    </w:p>
    <w:p w14:paraId="67908ECE" w14:textId="55B82F85" w:rsidR="006E406B" w:rsidRPr="00D617DE" w:rsidRDefault="006E406B" w:rsidP="009035FA">
      <w:pPr>
        <w:pStyle w:val="BodyText"/>
        <w:rPr>
          <w:rFonts w:ascii="Avenir LT Std 55 Roman" w:eastAsia="Calibri" w:hAnsi="Avenir LT Std 55 Roman"/>
        </w:rPr>
      </w:pPr>
      <w:r w:rsidRPr="00D617DE">
        <w:rPr>
          <w:rFonts w:ascii="Avenir LT Std 55 Roman" w:eastAsia="Calibri" w:hAnsi="Avenir LT Std 55 Roman"/>
        </w:rPr>
        <w:t>Operation of these facilities would not result in additional ground disturbance beyond that occurring during construction and modification because operation activities would occur within the footprint of the constructed or modified facility</w:t>
      </w:r>
      <w:r w:rsidR="005115C2" w:rsidRPr="00D617DE">
        <w:rPr>
          <w:rFonts w:ascii="Avenir LT Std 55 Roman" w:eastAsia="Calibri" w:hAnsi="Avenir LT Std 55 Roman"/>
        </w:rPr>
        <w:t xml:space="preserve">. </w:t>
      </w:r>
      <w:r w:rsidRPr="00D617DE">
        <w:rPr>
          <w:rFonts w:ascii="Avenir LT Std 55 Roman" w:eastAsia="Calibri" w:hAnsi="Avenir LT Std 55 Roman"/>
        </w:rPr>
        <w:t>Therefore, most operational activities would not have the potential to affect archaeological, paleontological, or historical resources</w:t>
      </w:r>
      <w:r w:rsidR="005115C2" w:rsidRPr="00D617DE">
        <w:rPr>
          <w:rFonts w:ascii="Avenir LT Std 55 Roman" w:eastAsia="Calibri" w:hAnsi="Avenir LT Std 55 Roman"/>
        </w:rPr>
        <w:t xml:space="preserve">. </w:t>
      </w:r>
      <w:r w:rsidRPr="00D617DE">
        <w:rPr>
          <w:rFonts w:ascii="Avenir LT Std 55 Roman" w:eastAsia="Calibri" w:hAnsi="Avenir LT Std 55 Roman"/>
        </w:rPr>
        <w:t xml:space="preserve">Operation of new facilities may, however, change the visual setting of the surrounding area, which could adversely affect historic resources and </w:t>
      </w:r>
      <w:r w:rsidR="001D4552" w:rsidRPr="00D617DE">
        <w:rPr>
          <w:rFonts w:ascii="Avenir LT Std 55 Roman" w:eastAsia="Calibri" w:hAnsi="Avenir LT Std 55 Roman"/>
        </w:rPr>
        <w:t>districts</w:t>
      </w:r>
      <w:r w:rsidRPr="00D617DE">
        <w:rPr>
          <w:rFonts w:ascii="Avenir LT Std 55 Roman" w:eastAsia="Calibri" w:hAnsi="Avenir LT Std 55 Roman"/>
        </w:rPr>
        <w:t xml:space="preserve"> with a visual component</w:t>
      </w:r>
      <w:r w:rsidR="005115C2" w:rsidRPr="00D617DE">
        <w:rPr>
          <w:rFonts w:ascii="Avenir LT Std 55 Roman" w:eastAsia="Calibri" w:hAnsi="Avenir LT Std 55 Roman"/>
        </w:rPr>
        <w:t xml:space="preserve">. </w:t>
      </w:r>
      <w:r w:rsidRPr="00D617DE">
        <w:rPr>
          <w:rFonts w:ascii="Avenir LT Std 55 Roman" w:eastAsia="Calibri" w:hAnsi="Avenir LT Std 55 Roman"/>
        </w:rPr>
        <w:t xml:space="preserve">For example, a new industrial facility may not be consistent with the visual character of a historic </w:t>
      </w:r>
      <w:r w:rsidR="001D4552" w:rsidRPr="00D617DE">
        <w:rPr>
          <w:rFonts w:ascii="Avenir LT Std 55 Roman" w:eastAsia="Calibri" w:hAnsi="Avenir LT Std 55 Roman"/>
        </w:rPr>
        <w:t>district</w:t>
      </w:r>
      <w:r w:rsidR="005115C2" w:rsidRPr="00D617DE">
        <w:rPr>
          <w:rFonts w:ascii="Avenir LT Std 55 Roman" w:eastAsia="Calibri" w:hAnsi="Avenir LT Std 55 Roman"/>
        </w:rPr>
        <w:t xml:space="preserve">. </w:t>
      </w:r>
      <w:r w:rsidRPr="00D617DE">
        <w:rPr>
          <w:rFonts w:ascii="Avenir LT Std 55 Roman" w:eastAsia="Calibri" w:hAnsi="Avenir LT Std 55 Roman"/>
        </w:rPr>
        <w:t>As a result, operation impacts would be potentially significant</w:t>
      </w:r>
      <w:r w:rsidR="00AB4DD5" w:rsidRPr="00D617DE">
        <w:rPr>
          <w:rFonts w:ascii="Avenir LT Std 55 Roman" w:eastAsia="Calibri" w:hAnsi="Avenir LT Std 55 Roman"/>
        </w:rPr>
        <w:t>.</w:t>
      </w:r>
    </w:p>
    <w:p w14:paraId="2FC36E09" w14:textId="7D648CFC" w:rsidR="001041E8" w:rsidRPr="00D617DE" w:rsidRDefault="00036386" w:rsidP="009035FA">
      <w:pPr>
        <w:pStyle w:val="BodyText"/>
        <w:rPr>
          <w:rFonts w:ascii="Avenir LT Std 55 Roman" w:eastAsia="Calibri" w:hAnsi="Avenir LT Std 55 Roman"/>
        </w:rPr>
      </w:pPr>
      <w:r w:rsidRPr="00D617DE">
        <w:rPr>
          <w:rFonts w:ascii="Avenir LT Std 55 Roman" w:eastAsia="Calibri" w:hAnsi="Avenir LT Std 55 Roman"/>
        </w:rPr>
        <w:t>As noted above as part of “Reasonably Foreseeable Compliance Responses,” i</w:t>
      </w:r>
      <w:r w:rsidR="001041E8" w:rsidRPr="00D617DE">
        <w:rPr>
          <w:rFonts w:ascii="Avenir LT Std 55 Roman" w:eastAsia="Calibri" w:hAnsi="Avenir LT Std 55 Roman"/>
        </w:rPr>
        <w:t xml:space="preserve">mplementation of the Proposed Project could result in decreased demand for </w:t>
      </w:r>
      <w:r w:rsidR="000E7A40" w:rsidRPr="00D617DE">
        <w:rPr>
          <w:rFonts w:ascii="Avenir LT Std 55 Roman" w:eastAsia="Calibri" w:hAnsi="Avenir LT Std 55 Roman"/>
        </w:rPr>
        <w:t xml:space="preserve">gasoline-, diesel-, and CNG-powered automobiles, which could affect rates of oil and gas extraction. Current oil and gas extraction activities have the potential to affect important cultural resources through ground moving activities which could unearth or disturb previously unknown historical, cultural, or archeological sources. As such, a decrease in </w:t>
      </w:r>
      <w:r w:rsidR="001D4552" w:rsidRPr="00D617DE">
        <w:rPr>
          <w:rFonts w:ascii="Avenir LT Std 55 Roman" w:eastAsia="Calibri" w:hAnsi="Avenir LT Std 55 Roman"/>
        </w:rPr>
        <w:t xml:space="preserve">existing </w:t>
      </w:r>
      <w:r w:rsidR="000E7A40" w:rsidRPr="00D617DE">
        <w:rPr>
          <w:rFonts w:ascii="Avenir LT Std 55 Roman" w:eastAsia="Calibri" w:hAnsi="Avenir LT Std 55 Roman"/>
        </w:rPr>
        <w:t xml:space="preserve">oil and gas extraction activity could reduce </w:t>
      </w:r>
      <w:r w:rsidR="000C05A0" w:rsidRPr="00D617DE">
        <w:rPr>
          <w:rFonts w:ascii="Avenir LT Std 55 Roman" w:eastAsia="Calibri" w:hAnsi="Avenir LT Std 55 Roman"/>
        </w:rPr>
        <w:t xml:space="preserve">the future </w:t>
      </w:r>
      <w:r w:rsidR="000E7A40" w:rsidRPr="00D617DE">
        <w:rPr>
          <w:rFonts w:ascii="Avenir LT Std 55 Roman" w:eastAsia="Calibri" w:hAnsi="Avenir LT Std 55 Roman"/>
        </w:rPr>
        <w:t>potential</w:t>
      </w:r>
      <w:r w:rsidR="000C05A0" w:rsidRPr="00D617DE">
        <w:rPr>
          <w:rFonts w:ascii="Avenir LT Std 55 Roman" w:eastAsia="Calibri" w:hAnsi="Avenir LT Std 55 Roman"/>
        </w:rPr>
        <w:t xml:space="preserve"> </w:t>
      </w:r>
      <w:r w:rsidR="008A79B3" w:rsidRPr="00D617DE">
        <w:rPr>
          <w:rFonts w:ascii="Avenir LT Std 55 Roman" w:eastAsia="Calibri" w:hAnsi="Avenir LT Std 55 Roman"/>
        </w:rPr>
        <w:t>of</w:t>
      </w:r>
      <w:r w:rsidR="000E7A40" w:rsidRPr="00D617DE">
        <w:rPr>
          <w:rFonts w:ascii="Avenir LT Std 55 Roman" w:eastAsia="Calibri" w:hAnsi="Avenir LT Std 55 Roman"/>
        </w:rPr>
        <w:t xml:space="preserve"> adverse effects to cultural resources.</w:t>
      </w:r>
    </w:p>
    <w:p w14:paraId="77610E5B" w14:textId="7BF02CB1" w:rsidR="00AB58E5" w:rsidRPr="00D617DE" w:rsidRDefault="000E7A40" w:rsidP="009035FA">
      <w:pPr>
        <w:pStyle w:val="BodyText"/>
        <w:rPr>
          <w:rFonts w:ascii="Avenir LT Std 55 Roman" w:hAnsi="Avenir LT Std 55 Roman"/>
        </w:rPr>
      </w:pPr>
      <w:r w:rsidRPr="00D617DE">
        <w:rPr>
          <w:rFonts w:ascii="Avenir LT Std 55 Roman" w:eastAsia="Calibri" w:hAnsi="Avenir LT Std 55 Roman"/>
        </w:rPr>
        <w:t>However, d</w:t>
      </w:r>
      <w:r w:rsidR="00AB58E5" w:rsidRPr="00D617DE">
        <w:rPr>
          <w:rFonts w:ascii="Avenir LT Std 55 Roman" w:eastAsia="Calibri" w:hAnsi="Avenir LT Std 55 Roman"/>
        </w:rPr>
        <w:t>ue to the possible presence of undocumented cultural resources and paleontological resources</w:t>
      </w:r>
      <w:r w:rsidRPr="00D617DE">
        <w:rPr>
          <w:rFonts w:ascii="Avenir LT Std 55 Roman" w:eastAsia="Calibri" w:hAnsi="Avenir LT Std 55 Roman"/>
        </w:rPr>
        <w:t xml:space="preserve"> in locations of new manufacturing plants, stations, and recycling facilities</w:t>
      </w:r>
      <w:r w:rsidR="00AB58E5" w:rsidRPr="00D617DE">
        <w:rPr>
          <w:rFonts w:ascii="Avenir LT Std 55 Roman" w:eastAsia="Calibri" w:hAnsi="Avenir LT Std 55 Roman"/>
        </w:rPr>
        <w:t xml:space="preserve">, </w:t>
      </w:r>
      <w:r w:rsidR="00AB58E5" w:rsidRPr="00D617DE">
        <w:rPr>
          <w:rFonts w:ascii="Avenir LT Std 55 Roman" w:hAnsi="Avenir LT Std 55 Roman"/>
        </w:rPr>
        <w:t xml:space="preserve">short-term construction-related and long-term operational effects to cultural resources associated with the Proposed Project </w:t>
      </w:r>
      <w:r w:rsidR="00B2288E" w:rsidRPr="00D617DE">
        <w:rPr>
          <w:rFonts w:ascii="Avenir LT Std 55 Roman" w:hAnsi="Avenir LT Std 55 Roman"/>
        </w:rPr>
        <w:t>c</w:t>
      </w:r>
      <w:r w:rsidR="00AB58E5" w:rsidRPr="00D617DE">
        <w:rPr>
          <w:rFonts w:ascii="Avenir LT Std 55 Roman" w:hAnsi="Avenir LT Std 55 Roman"/>
        </w:rPr>
        <w:t>ould be potentially significant</w:t>
      </w:r>
      <w:r w:rsidR="00AB4DD5" w:rsidRPr="00D617DE">
        <w:rPr>
          <w:rFonts w:ascii="Avenir LT Std 55 Roman" w:hAnsi="Avenir LT Std 55 Roman"/>
        </w:rPr>
        <w:t>.</w:t>
      </w:r>
    </w:p>
    <w:p w14:paraId="2ED81880" w14:textId="26B27354" w:rsidR="00A37299" w:rsidRPr="00D617DE" w:rsidRDefault="00A37299" w:rsidP="00A37299">
      <w:pPr>
        <w:pStyle w:val="BodyText"/>
        <w:rPr>
          <w:rFonts w:ascii="Avenir LT Std 55 Roman" w:hAnsi="Avenir LT Std 55 Roman"/>
        </w:rPr>
      </w:pPr>
      <w:r w:rsidRPr="00D617DE">
        <w:rPr>
          <w:rFonts w:ascii="Avenir LT Std 55 Roman" w:hAnsi="Avenir LT Std 55 Roman"/>
        </w:rPr>
        <w:t>The increased demand for battery storage and fuel cells could result in increased mining</w:t>
      </w:r>
      <w:r w:rsidR="00B43125" w:rsidRPr="00D617DE">
        <w:rPr>
          <w:rFonts w:ascii="Avenir LT Std 55 Roman" w:hAnsi="Avenir LT Std 55 Roman"/>
        </w:rPr>
        <w:t xml:space="preserve"> for lithium, platinum, and other elements</w:t>
      </w:r>
      <w:r w:rsidRPr="00D617DE">
        <w:rPr>
          <w:rFonts w:ascii="Avenir LT Std 55 Roman" w:hAnsi="Avenir LT Std 55 Roman"/>
        </w:rPr>
        <w:t xml:space="preserve">. Ground disturbing activities from hard rock and continual brine mining activities could affect areas and artifacts of cultural, historical, and/or paleontological significance. </w:t>
      </w:r>
    </w:p>
    <w:p w14:paraId="6170B703" w14:textId="77777777" w:rsidR="00AB58E5" w:rsidRPr="00D617DE" w:rsidRDefault="00AB58E5" w:rsidP="009035FA">
      <w:pPr>
        <w:pStyle w:val="BodyText"/>
        <w:rPr>
          <w:rFonts w:ascii="Avenir LT Std 55 Roman" w:hAnsi="Avenir LT Std 55 Roman"/>
        </w:rPr>
      </w:pPr>
      <w:r w:rsidRPr="00D617DE">
        <w:rPr>
          <w:rFonts w:ascii="Avenir LT Std 55 Roman" w:hAnsi="Avenir LT Std 55 Roman"/>
        </w:rPr>
        <w:t xml:space="preserve">Potential construction-related and operational-related cultural resources impacts could be reduced to a less-than-significant level by mitigation that can and should be implemented by local lead </w:t>
      </w:r>
      <w:proofErr w:type="gramStart"/>
      <w:r w:rsidRPr="00D617DE">
        <w:rPr>
          <w:rFonts w:ascii="Avenir LT Std 55 Roman" w:hAnsi="Avenir LT Std 55 Roman"/>
        </w:rPr>
        <w:t>agencies, but</w:t>
      </w:r>
      <w:proofErr w:type="gramEnd"/>
      <w:r w:rsidRPr="00D617DE">
        <w:rPr>
          <w:rFonts w:ascii="Avenir LT Std 55 Roman" w:hAnsi="Avenir LT Std 55 Roman"/>
        </w:rPr>
        <w:t xml:space="preserve"> is beyond the authority of CARB and not within its purview.</w:t>
      </w:r>
    </w:p>
    <w:p w14:paraId="3C29D4F8" w14:textId="77777777" w:rsidR="00CC5814" w:rsidRPr="00D617DE" w:rsidRDefault="00CC5814" w:rsidP="009035FA">
      <w:pPr>
        <w:pStyle w:val="Mitigationtitle"/>
        <w:rPr>
          <w:rFonts w:ascii="Avenir LT Std 55 Roman" w:eastAsia="Calibri" w:hAnsi="Avenir LT Std 55 Roman"/>
        </w:rPr>
      </w:pPr>
      <w:r w:rsidRPr="00D617DE">
        <w:rPr>
          <w:rFonts w:ascii="Avenir LT Std 55 Roman" w:eastAsia="Calibri" w:hAnsi="Avenir LT Std 55 Roman"/>
        </w:rPr>
        <w:t xml:space="preserve">Mitigation Measure </w:t>
      </w:r>
      <w:r w:rsidR="00976F37" w:rsidRPr="00D617DE">
        <w:rPr>
          <w:rFonts w:ascii="Avenir LT Std 55 Roman" w:eastAsia="Calibri" w:hAnsi="Avenir LT Std 55 Roman"/>
        </w:rPr>
        <w:t>5</w:t>
      </w:r>
      <w:r w:rsidR="009A2B64" w:rsidRPr="00D617DE">
        <w:rPr>
          <w:rFonts w:ascii="Avenir LT Std 55 Roman" w:eastAsia="Calibri" w:hAnsi="Avenir LT Std 55 Roman"/>
        </w:rPr>
        <w:t>-1</w:t>
      </w:r>
    </w:p>
    <w:p w14:paraId="2BDBF0A2" w14:textId="57492FE9" w:rsidR="00CC5814" w:rsidRPr="00D617DE" w:rsidRDefault="00CC5814" w:rsidP="009035FA">
      <w:pPr>
        <w:pStyle w:val="BodyText"/>
        <w:rPr>
          <w:rFonts w:ascii="Avenir LT Std 55 Roman" w:eastAsia="Calibri" w:hAnsi="Avenir LT Std 55 Roman"/>
        </w:rPr>
      </w:pPr>
      <w:r w:rsidRPr="00D617DE">
        <w:rPr>
          <w:rFonts w:ascii="Avenir LT Std 55 Roman" w:eastAsia="Calibri" w:hAnsi="Avenir LT Std 55 Roman"/>
        </w:rPr>
        <w:t xml:space="preserve">The Regulatory Setting in </w:t>
      </w:r>
      <w:r w:rsidR="00970F0B" w:rsidRPr="00D617DE">
        <w:rPr>
          <w:rFonts w:ascii="Avenir LT Std 55 Roman" w:eastAsia="Calibri" w:hAnsi="Avenir LT Std 55 Roman"/>
        </w:rPr>
        <w:t>Attachment A</w:t>
      </w:r>
      <w:r w:rsidRPr="00D617DE">
        <w:rPr>
          <w:rFonts w:ascii="Avenir LT Std 55 Roman" w:eastAsia="Calibri" w:hAnsi="Avenir LT Std 55 Roman"/>
        </w:rPr>
        <w:t xml:space="preserve"> includes, but is not limited to, applicable laws</w:t>
      </w:r>
      <w:r w:rsidR="00F96AB2" w:rsidRPr="00D617DE">
        <w:rPr>
          <w:rFonts w:ascii="Avenir LT Std 55 Roman" w:eastAsia="Calibri" w:hAnsi="Avenir LT Std 55 Roman"/>
        </w:rPr>
        <w:t>,</w:t>
      </w:r>
      <w:r w:rsidRPr="00D617DE">
        <w:rPr>
          <w:rFonts w:ascii="Avenir LT Std 55 Roman" w:eastAsia="Calibri" w:hAnsi="Avenir LT Std 55 Roman"/>
        </w:rPr>
        <w:t xml:space="preserve"> regulations</w:t>
      </w:r>
      <w:r w:rsidR="00F96AB2" w:rsidRPr="00D617DE">
        <w:rPr>
          <w:rFonts w:ascii="Avenir LT Std 55 Roman" w:eastAsia="Calibri" w:hAnsi="Avenir LT Std 55 Roman"/>
        </w:rPr>
        <w:t>, and policies</w:t>
      </w:r>
      <w:r w:rsidRPr="00D617DE">
        <w:rPr>
          <w:rFonts w:ascii="Avenir LT Std 55 Roman" w:eastAsia="Calibri" w:hAnsi="Avenir LT Std 55 Roman"/>
        </w:rPr>
        <w:t xml:space="preserve"> that provide protection of </w:t>
      </w:r>
      <w:r w:rsidR="00147A26" w:rsidRPr="00D617DE">
        <w:rPr>
          <w:rFonts w:ascii="Avenir LT Std 55 Roman" w:eastAsia="Calibri" w:hAnsi="Avenir LT Std 55 Roman"/>
        </w:rPr>
        <w:t xml:space="preserve">cultural </w:t>
      </w:r>
      <w:r w:rsidRPr="00D617DE">
        <w:rPr>
          <w:rFonts w:ascii="Avenir LT Std 55 Roman" w:eastAsia="Calibri" w:hAnsi="Avenir LT Std 55 Roman"/>
        </w:rPr>
        <w:t>resources</w:t>
      </w:r>
      <w:r w:rsidR="005115C2" w:rsidRPr="00D617DE">
        <w:rPr>
          <w:rFonts w:ascii="Avenir LT Std 55 Roman" w:eastAsia="Calibri" w:hAnsi="Avenir LT Std 55 Roman"/>
        </w:rPr>
        <w:t xml:space="preserve">. </w:t>
      </w:r>
      <w:r w:rsidR="006F25F7" w:rsidRPr="00D617DE">
        <w:rPr>
          <w:rFonts w:ascii="Avenir LT Std 55 Roman" w:eastAsia="Calibri" w:hAnsi="Avenir LT Std 55 Roman"/>
        </w:rPr>
        <w:t>CARB</w:t>
      </w:r>
      <w:r w:rsidRPr="00D617DE">
        <w:rPr>
          <w:rFonts w:ascii="Avenir LT Std 55 Roman" w:eastAsia="Calibri" w:hAnsi="Avenir LT Std 55 Roman"/>
        </w:rPr>
        <w:t xml:space="preserve"> does not have the authority to require implementation of mitigation related to new or modified facilities that would be approved by local </w:t>
      </w:r>
      <w:r w:rsidR="001D4552" w:rsidRPr="00D617DE">
        <w:rPr>
          <w:rFonts w:ascii="Avenir LT Std 55 Roman" w:eastAsia="Calibri" w:hAnsi="Avenir LT Std 55 Roman"/>
        </w:rPr>
        <w:t>jurisdictions</w:t>
      </w:r>
      <w:r w:rsidR="005115C2" w:rsidRPr="00D617DE">
        <w:rPr>
          <w:rFonts w:ascii="Avenir LT Std 55 Roman" w:eastAsia="Calibri" w:hAnsi="Avenir LT Std 55 Roman"/>
        </w:rPr>
        <w:t xml:space="preserve">. </w:t>
      </w:r>
      <w:r w:rsidRPr="00D617DE">
        <w:rPr>
          <w:rFonts w:ascii="Avenir LT Std 55 Roman" w:eastAsia="Calibri" w:hAnsi="Avenir LT Std 55 Roman"/>
        </w:rPr>
        <w:t xml:space="preserve">The ability to require such measures is under the purview of </w:t>
      </w:r>
      <w:r w:rsidR="001D4552" w:rsidRPr="00D617DE">
        <w:rPr>
          <w:rFonts w:ascii="Avenir LT Std 55 Roman" w:eastAsia="Calibri" w:hAnsi="Avenir LT Std 55 Roman"/>
        </w:rPr>
        <w:t>jurisdictions</w:t>
      </w:r>
      <w:r w:rsidRPr="00D617DE">
        <w:rPr>
          <w:rFonts w:ascii="Avenir LT Std 55 Roman" w:eastAsia="Calibri" w:hAnsi="Avenir LT Std 55 Roman"/>
        </w:rPr>
        <w:t xml:space="preserve"> with local land use and/or permitting authority</w:t>
      </w:r>
      <w:r w:rsidR="005115C2" w:rsidRPr="00D617DE">
        <w:rPr>
          <w:rFonts w:ascii="Avenir LT Std 55 Roman" w:eastAsia="Calibri" w:hAnsi="Avenir LT Std 55 Roman"/>
        </w:rPr>
        <w:t xml:space="preserve">. </w:t>
      </w:r>
      <w:r w:rsidRPr="00D617DE">
        <w:rPr>
          <w:rFonts w:ascii="Avenir LT Std 55 Roman" w:eastAsia="Calibri" w:hAnsi="Avenir LT Std 55 Roman"/>
        </w:rPr>
        <w:t xml:space="preserve">New or modified facilities in California would qualify as a </w:t>
      </w:r>
      <w:r w:rsidR="00CA02F1" w:rsidRPr="00D617DE">
        <w:rPr>
          <w:rFonts w:ascii="Avenir LT Std 55 Roman" w:eastAsia="Calibri" w:hAnsi="Avenir LT Std 55 Roman"/>
        </w:rPr>
        <w:t>“</w:t>
      </w:r>
      <w:r w:rsidRPr="00D617DE">
        <w:rPr>
          <w:rFonts w:ascii="Avenir LT Std 55 Roman" w:eastAsia="Calibri" w:hAnsi="Avenir LT Std 55 Roman"/>
        </w:rPr>
        <w:t>project</w:t>
      </w:r>
      <w:r w:rsidR="00CA02F1" w:rsidRPr="00D617DE">
        <w:rPr>
          <w:rFonts w:ascii="Avenir LT Std 55 Roman" w:eastAsia="Calibri" w:hAnsi="Avenir LT Std 55 Roman"/>
        </w:rPr>
        <w:t>”</w:t>
      </w:r>
      <w:r w:rsidRPr="00D617DE">
        <w:rPr>
          <w:rFonts w:ascii="Avenir LT Std 55 Roman" w:eastAsia="Calibri" w:hAnsi="Avenir LT Std 55 Roman"/>
        </w:rPr>
        <w:t xml:space="preserve"> under CEQA</w:t>
      </w:r>
      <w:r w:rsidR="005115C2" w:rsidRPr="00D617DE">
        <w:rPr>
          <w:rFonts w:ascii="Avenir LT Std 55 Roman" w:eastAsia="Calibri" w:hAnsi="Avenir LT Std 55 Roman"/>
        </w:rPr>
        <w:t xml:space="preserve">. </w:t>
      </w:r>
      <w:r w:rsidRPr="00D617DE">
        <w:rPr>
          <w:rFonts w:ascii="Avenir LT Std 55 Roman" w:eastAsia="Calibri" w:hAnsi="Avenir LT Std 55 Roman"/>
        </w:rPr>
        <w:t xml:space="preserve">The </w:t>
      </w:r>
      <w:r w:rsidR="001D4552" w:rsidRPr="00D617DE">
        <w:rPr>
          <w:rFonts w:ascii="Avenir LT Std 55 Roman" w:eastAsia="Calibri" w:hAnsi="Avenir LT Std 55 Roman"/>
        </w:rPr>
        <w:t>jurisdiction</w:t>
      </w:r>
      <w:r w:rsidRPr="00D617DE">
        <w:rPr>
          <w:rFonts w:ascii="Avenir LT Std 55 Roman" w:eastAsia="Calibri" w:hAnsi="Avenir LT Std 55 Roman"/>
        </w:rPr>
        <w:t xml:space="preserve"> with primary permitting authority over a proposed action is the Lead Agency, which is required to review the proposed action for compliance with CEQA statutes</w:t>
      </w:r>
      <w:r w:rsidR="005115C2" w:rsidRPr="00D617DE">
        <w:rPr>
          <w:rFonts w:ascii="Avenir LT Std 55 Roman" w:eastAsia="Calibri" w:hAnsi="Avenir LT Std 55 Roman"/>
        </w:rPr>
        <w:t xml:space="preserve">. </w:t>
      </w:r>
      <w:r w:rsidRPr="00D617DE">
        <w:rPr>
          <w:rFonts w:ascii="Avenir LT Std 55 Roman" w:eastAsia="Calibri" w:hAnsi="Avenir LT Std 55 Roman"/>
        </w:rPr>
        <w:t>Project-specific impacts and mitigation would be identified during the environmental review by agencies with project-approval authority</w:t>
      </w:r>
      <w:r w:rsidR="005115C2" w:rsidRPr="00D617DE">
        <w:rPr>
          <w:rFonts w:ascii="Avenir LT Std 55 Roman" w:eastAsia="Calibri" w:hAnsi="Avenir LT Std 55 Roman"/>
        </w:rPr>
        <w:t xml:space="preserve">. </w:t>
      </w:r>
      <w:r w:rsidRPr="00D617DE">
        <w:rPr>
          <w:rFonts w:ascii="Avenir LT Std 55 Roman" w:eastAsia="Calibri" w:hAnsi="Avenir LT Std 55 Roman"/>
        </w:rPr>
        <w:t>Recognized practices that are routinely required to avoid and/or minimize impacts to cultural resources include:</w:t>
      </w:r>
    </w:p>
    <w:p w14:paraId="4FABB390" w14:textId="6C196FD6" w:rsidR="00BE4A83" w:rsidRPr="00D617DE" w:rsidRDefault="00BE4A83" w:rsidP="00F56146">
      <w:pPr>
        <w:pStyle w:val="Bullet1"/>
        <w:rPr>
          <w:rFonts w:ascii="Avenir LT Std 55 Roman" w:hAnsi="Avenir LT Std 55 Roman"/>
        </w:rPr>
      </w:pPr>
      <w:r w:rsidRPr="00D617DE">
        <w:rPr>
          <w:rFonts w:ascii="Avenir LT Std 55 Roman" w:hAnsi="Avenir LT Std 55 Roman"/>
        </w:rPr>
        <w:t xml:space="preserve">Proponents of construction activities implemented </w:t>
      </w:r>
      <w:proofErr w:type="gramStart"/>
      <w:r w:rsidRPr="00D617DE">
        <w:rPr>
          <w:rFonts w:ascii="Avenir LT Std 55 Roman" w:hAnsi="Avenir LT Std 55 Roman"/>
        </w:rPr>
        <w:t>as a result of</w:t>
      </w:r>
      <w:proofErr w:type="gramEnd"/>
      <w:r w:rsidRPr="00D617DE">
        <w:rPr>
          <w:rFonts w:ascii="Avenir LT Std 55 Roman" w:hAnsi="Avenir LT Std 55 Roman"/>
        </w:rPr>
        <w:t xml:space="preserve"> reasonably foreseeable compliance responses associated with the proposed </w:t>
      </w:r>
      <w:r w:rsidR="00D513BC" w:rsidRPr="00D617DE">
        <w:rPr>
          <w:rFonts w:ascii="Avenir LT Std 55 Roman" w:hAnsi="Avenir LT Std 55 Roman"/>
        </w:rPr>
        <w:t>project</w:t>
      </w:r>
      <w:r w:rsidRPr="00D617DE">
        <w:rPr>
          <w:rFonts w:ascii="Avenir LT Std 55 Roman" w:hAnsi="Avenir LT Std 55 Roman"/>
        </w:rPr>
        <w:t xml:space="preserve"> would coordinate with State or local land use agencies to seek entitlements for development including the completion of all necessary environmental review requirements (e.g., CEQA). The local or State land use agency or governing body must follow all applicable environmental regulations as part of approval of a project for development.</w:t>
      </w:r>
    </w:p>
    <w:p w14:paraId="09148052" w14:textId="77777777" w:rsidR="00BE4A83" w:rsidRPr="00D617DE" w:rsidRDefault="00BE4A83" w:rsidP="00F56146">
      <w:pPr>
        <w:pStyle w:val="Bullet1"/>
        <w:rPr>
          <w:rFonts w:ascii="Avenir LT Std 55 Roman" w:hAnsi="Avenir LT Std 55 Roman"/>
        </w:rPr>
      </w:pPr>
      <w:r w:rsidRPr="00D617DE">
        <w:rPr>
          <w:rFonts w:ascii="Avenir LT Std 55 Roman" w:hAnsi="Avenir LT Std 55 Roman"/>
        </w:rPr>
        <w:t xml:space="preserve">Based on the results of the environmental review, proponents would implement all feasible mitigation to reduce or substantially lessen the potentially significant impacts on cultural resources associated with the project. </w:t>
      </w:r>
    </w:p>
    <w:p w14:paraId="728B7791" w14:textId="77777777" w:rsidR="00BE4A83" w:rsidRPr="00D617DE" w:rsidRDefault="00BE4A83" w:rsidP="00F56146">
      <w:pPr>
        <w:pStyle w:val="Bullet1"/>
        <w:rPr>
          <w:rFonts w:ascii="Avenir LT Std 55 Roman" w:hAnsi="Avenir LT Std 55 Roman"/>
        </w:rPr>
      </w:pPr>
      <w:r w:rsidRPr="00D617DE">
        <w:rPr>
          <w:rFonts w:ascii="Avenir LT Std 55 Roman" w:hAnsi="Avenir LT Std 55 Roman"/>
        </w:rPr>
        <w:t xml:space="preserve">Actions required to mitigate potentially significant cultural impacts may include the following; however, any mitigation specifically required for a modified facility would be determined by the local lead agency. </w:t>
      </w:r>
    </w:p>
    <w:p w14:paraId="6B76F534" w14:textId="77777777" w:rsidR="00BE4A83" w:rsidRPr="00D617DE" w:rsidRDefault="00BE4A83" w:rsidP="00F56146">
      <w:pPr>
        <w:pStyle w:val="Bullet1"/>
        <w:rPr>
          <w:rFonts w:ascii="Avenir LT Std 55 Roman" w:hAnsi="Avenir LT Std 55 Roman"/>
        </w:rPr>
      </w:pPr>
      <w:r w:rsidRPr="00D617DE">
        <w:rPr>
          <w:rFonts w:ascii="Avenir LT Std 55 Roman" w:hAnsi="Avenir LT Std 55 Roman"/>
        </w:rPr>
        <w:t xml:space="preserve">Retain the services of cultural resources specialists with training and background that conforms to the U.S. Secretary of Interior’s Professional Qualifications Standards, as published in Title 36, Code of Federal Regulations, part 61. </w:t>
      </w:r>
    </w:p>
    <w:p w14:paraId="4DA9ABB9" w14:textId="26FF2F7D" w:rsidR="00BE4A83" w:rsidRPr="00D617DE" w:rsidRDefault="00A244E7" w:rsidP="00F56146">
      <w:pPr>
        <w:pStyle w:val="Bullet1"/>
        <w:rPr>
          <w:rFonts w:ascii="Avenir LT Std 55 Roman" w:hAnsi="Avenir LT Std 55 Roman"/>
        </w:rPr>
      </w:pPr>
      <w:proofErr w:type="gramStart"/>
      <w:r w:rsidRPr="00D617DE">
        <w:rPr>
          <w:rFonts w:ascii="Avenir LT Std 55 Roman" w:hAnsi="Avenir LT Std 55 Roman"/>
        </w:rPr>
        <w:t>In the event that</w:t>
      </w:r>
      <w:proofErr w:type="gramEnd"/>
      <w:r w:rsidRPr="00D617DE">
        <w:rPr>
          <w:rFonts w:ascii="Avenir LT Std 55 Roman" w:hAnsi="Avenir LT Std 55 Roman"/>
        </w:rPr>
        <w:t xml:space="preserve"> cultural resources are discovered during project activities, all work in the immediate vicinity of the find shall cease and a qualified cultural resource specialist (e.g., archaeologist, architectural historian, depending on the resource identified) meeting Secretary of Interior standards shall be hired to assess the find. Work on the other portions of the project outside of the buffered area may continue during this assessment period.</w:t>
      </w:r>
      <w:r w:rsidR="00BE4A83" w:rsidRPr="00D617DE">
        <w:rPr>
          <w:rFonts w:ascii="Avenir LT Std 55 Roman" w:hAnsi="Avenir LT Std 55 Roman"/>
        </w:rPr>
        <w:t xml:space="preserve"> </w:t>
      </w:r>
    </w:p>
    <w:p w14:paraId="0ACCFB3D" w14:textId="77777777" w:rsidR="00BE4A83" w:rsidRPr="00D617DE" w:rsidRDefault="00BE4A83" w:rsidP="00F56146">
      <w:pPr>
        <w:pStyle w:val="Bullet1"/>
        <w:rPr>
          <w:rFonts w:ascii="Avenir LT Std 55 Roman" w:hAnsi="Avenir LT Std 55 Roman"/>
        </w:rPr>
      </w:pPr>
      <w:r w:rsidRPr="00D617DE">
        <w:rPr>
          <w:rFonts w:ascii="Avenir LT Std 55 Roman" w:hAnsi="Avenir LT Std 55 Roman"/>
        </w:rPr>
        <w:t xml:space="preserve">If a resource determined to be significant by the qualified archaeologist (i.e., because the find is determined to constitute either an historical resource or a unique archaeological resource), the archaeologist shall work with the project applicant to avoid disturbance to the resources, and if complete avoidance is not possible, follow accepted professional standards in recording any find Preservation in place is the preferred manner of mitigating impacts to archaeological sites. </w:t>
      </w:r>
    </w:p>
    <w:p w14:paraId="74CF117F" w14:textId="77777777" w:rsidR="00BE4A83" w:rsidRPr="00D617DE" w:rsidRDefault="00BE4A83" w:rsidP="00F56146">
      <w:pPr>
        <w:pStyle w:val="Bullet1"/>
        <w:rPr>
          <w:rFonts w:ascii="Avenir LT Std 55 Roman" w:hAnsi="Avenir LT Std 55 Roman"/>
        </w:rPr>
      </w:pPr>
      <w:r w:rsidRPr="00D617DE">
        <w:rPr>
          <w:rFonts w:ascii="Avenir LT Std 55 Roman" w:hAnsi="Avenir LT Std 55 Roman"/>
        </w:rPr>
        <w:t xml:space="preserve">Regulated entities shall define the area of potential effect (APE) for each project, which is the area where project construction and operation may directly or indirectly cause alterations in the character or use of historic properties. The APE shall include a reasonable construction buffer zone and laydown areas, access roads, and borrow areas, as well as a reasonable assessment of areas subject to effects from visual, auditory, or atmospheric impacts, or impacts from increased access. </w:t>
      </w:r>
    </w:p>
    <w:p w14:paraId="46DF3A22" w14:textId="251FBD07" w:rsidR="00BE4A83" w:rsidRPr="00D617DE" w:rsidRDefault="00BE4A83" w:rsidP="00F56146">
      <w:pPr>
        <w:pStyle w:val="Bullet1"/>
        <w:rPr>
          <w:rFonts w:ascii="Avenir LT Std 55 Roman" w:hAnsi="Avenir LT Std 55 Roman"/>
        </w:rPr>
      </w:pPr>
      <w:r w:rsidRPr="00D617DE">
        <w:rPr>
          <w:rFonts w:ascii="Avenir LT Std 55 Roman" w:hAnsi="Avenir LT Std 55 Roman"/>
        </w:rPr>
        <w:t xml:space="preserve">Regulated entities shall retain the services of a paleontological </w:t>
      </w:r>
      <w:proofErr w:type="gramStart"/>
      <w:r w:rsidRPr="00D617DE">
        <w:rPr>
          <w:rFonts w:ascii="Avenir LT Std 55 Roman" w:hAnsi="Avenir LT Std 55 Roman"/>
        </w:rPr>
        <w:t>resources</w:t>
      </w:r>
      <w:proofErr w:type="gramEnd"/>
      <w:r w:rsidRPr="00D617DE">
        <w:rPr>
          <w:rFonts w:ascii="Avenir LT Std 55 Roman" w:hAnsi="Avenir LT Std 55 Roman"/>
        </w:rPr>
        <w:t xml:space="preserve"> specialist with training and background that conforms with the minimum qualifications for a vertebrate paleontologist as described in Measures for Assessment and Mitigation of Adverse Impacts to Non-Renewable Paleontological Resources: Standard Procedures, Society of Vertebrate Paleontology, 1995</w:t>
      </w:r>
      <w:r w:rsidR="0014185A" w:rsidRPr="00D617DE">
        <w:rPr>
          <w:rFonts w:ascii="Avenir LT Std 55 Roman" w:hAnsi="Avenir LT Std 55 Roman"/>
        </w:rPr>
        <w:t>.</w:t>
      </w:r>
      <w:r w:rsidR="006C324D" w:rsidRPr="00D617DE">
        <w:rPr>
          <w:rFonts w:ascii="Avenir LT Std 55 Roman" w:hAnsi="Avenir LT Std 55 Roman"/>
          <w:vertAlign w:val="superscript"/>
        </w:rPr>
        <w:footnoteReference w:id="34"/>
      </w:r>
      <w:r w:rsidRPr="00D617DE">
        <w:rPr>
          <w:rFonts w:ascii="Avenir LT Std 55 Roman" w:hAnsi="Avenir LT Std 55 Roman"/>
        </w:rPr>
        <w:t xml:space="preserve"> </w:t>
      </w:r>
    </w:p>
    <w:p w14:paraId="7CC61412" w14:textId="77777777" w:rsidR="00BE4A83" w:rsidRPr="00D617DE" w:rsidRDefault="00BE4A83" w:rsidP="00F56146">
      <w:pPr>
        <w:pStyle w:val="Bullet1"/>
        <w:rPr>
          <w:rFonts w:ascii="Avenir LT Std 55 Roman" w:hAnsi="Avenir LT Std 55 Roman"/>
        </w:rPr>
      </w:pPr>
      <w:r w:rsidRPr="00D617DE">
        <w:rPr>
          <w:rFonts w:ascii="Avenir LT Std 55 Roman" w:hAnsi="Avenir LT Std 55 Roman"/>
        </w:rPr>
        <w:t xml:space="preserve">Regulated entities shall conduct initial scoping assessments to determine whether proposed construction activities, if any, could disturb formations that may contain important paleontological resources. Whenever possible, potential impacts to paleontological resources should be avoided by moving the site of construction or removing or reducing the need for surface disturbance. The scoping assessment shall be conducted by the qualified paleontological resources specialist in accordance with applicable agency requirements. </w:t>
      </w:r>
    </w:p>
    <w:p w14:paraId="395BFFD1" w14:textId="44783C85" w:rsidR="00712928" w:rsidRPr="00D617DE" w:rsidRDefault="00712928" w:rsidP="00F56146">
      <w:pPr>
        <w:pStyle w:val="Bullet1"/>
        <w:rPr>
          <w:rFonts w:ascii="Avenir LT Std 55 Roman" w:hAnsi="Avenir LT Std 55 Roman"/>
        </w:rPr>
      </w:pPr>
      <w:r w:rsidRPr="00D617DE">
        <w:rPr>
          <w:rFonts w:ascii="Avenir LT Std 55 Roman" w:hAnsi="Avenir LT Std 55 Roman"/>
        </w:rPr>
        <w:t>If human remains or funerary objects are encountered during any activities associated with the project, work in the immediate vicinity and within a reasonable buffer zone, shall cease and the County Coroner shall be contacted pursuant to State Health and Safety Code Section 7050.5 and that code enforced for the duration of the project.</w:t>
      </w:r>
    </w:p>
    <w:p w14:paraId="55FD020E" w14:textId="1FBD39B8" w:rsidR="00BE4A83" w:rsidRPr="00D617DE" w:rsidRDefault="00BE4A83" w:rsidP="00F56146">
      <w:pPr>
        <w:pStyle w:val="Bullet1"/>
        <w:rPr>
          <w:rFonts w:ascii="Avenir LT Std 55 Roman" w:hAnsi="Avenir LT Std 55 Roman"/>
        </w:rPr>
      </w:pPr>
      <w:r w:rsidRPr="00D617DE">
        <w:rPr>
          <w:rFonts w:ascii="Avenir LT Std 55 Roman" w:hAnsi="Avenir LT Std 55 Roman"/>
        </w:rPr>
        <w:t xml:space="preserve">The regulated entity’s qualified paleontological resources specialist shall determine whether paleontological resources would likely be disturbed in a project area </w:t>
      </w:r>
      <w:proofErr w:type="gramStart"/>
      <w:r w:rsidRPr="00D617DE">
        <w:rPr>
          <w:rFonts w:ascii="Avenir LT Std 55 Roman" w:hAnsi="Avenir LT Std 55 Roman"/>
        </w:rPr>
        <w:t>on the basis of</w:t>
      </w:r>
      <w:proofErr w:type="gramEnd"/>
      <w:r w:rsidRPr="00D617DE">
        <w:rPr>
          <w:rFonts w:ascii="Avenir LT Std 55 Roman" w:hAnsi="Avenir LT Std 55 Roman"/>
        </w:rPr>
        <w:t xml:space="preserve"> the sedimentary context of the area and a records search for past paleontological finds in the area. The assessment may suggest areas of high known potential for containing resources. If the assessment is inconclusive a surface survey is recommended to determine the fossiliferous potential and extent of the pertinent sedimentary units within the project site. If the site contains areas of high potential for significant paleontological resources and avoidance is not possible, prepare a paleontological resources management and mitigation plan that addresses the following steps: </w:t>
      </w:r>
    </w:p>
    <w:p w14:paraId="6644B551" w14:textId="77777777" w:rsidR="00BE4A83" w:rsidRPr="00D617DE" w:rsidRDefault="00BE4A83" w:rsidP="001378E6">
      <w:pPr>
        <w:pStyle w:val="Bullet2"/>
        <w:rPr>
          <w:rFonts w:ascii="Avenir LT Std 55 Roman" w:hAnsi="Avenir LT Std 55 Roman"/>
        </w:rPr>
      </w:pPr>
      <w:r w:rsidRPr="00D617DE">
        <w:rPr>
          <w:rFonts w:ascii="Avenir LT Std 55 Roman" w:hAnsi="Avenir LT Std 55 Roman"/>
        </w:rPr>
        <w:t xml:space="preserve">A preliminary survey (if not conducted earlier) and surface salvage prior to construction. </w:t>
      </w:r>
    </w:p>
    <w:p w14:paraId="74ECC348" w14:textId="77777777" w:rsidR="00BE4A83" w:rsidRPr="00D617DE" w:rsidRDefault="00BE4A83" w:rsidP="001378E6">
      <w:pPr>
        <w:pStyle w:val="Bullet2"/>
        <w:rPr>
          <w:rFonts w:ascii="Avenir LT Std 55 Roman" w:hAnsi="Avenir LT Std 55 Roman"/>
        </w:rPr>
      </w:pPr>
      <w:r w:rsidRPr="00D617DE">
        <w:rPr>
          <w:rFonts w:ascii="Avenir LT Std 55 Roman" w:hAnsi="Avenir LT Std 55 Roman"/>
        </w:rPr>
        <w:t xml:space="preserve">Physical and administrative protective measures and protocols such as halting work, to be implemented in the event of fossil discoveries. </w:t>
      </w:r>
    </w:p>
    <w:p w14:paraId="3A0C9FB6" w14:textId="77777777" w:rsidR="00BE4A83" w:rsidRPr="00D617DE" w:rsidRDefault="00BE4A83" w:rsidP="001378E6">
      <w:pPr>
        <w:pStyle w:val="Bullet2"/>
        <w:rPr>
          <w:rFonts w:ascii="Avenir LT Std 55 Roman" w:hAnsi="Avenir LT Std 55 Roman"/>
        </w:rPr>
      </w:pPr>
      <w:r w:rsidRPr="00D617DE">
        <w:rPr>
          <w:rFonts w:ascii="Avenir LT Std 55 Roman" w:hAnsi="Avenir LT Std 55 Roman"/>
        </w:rPr>
        <w:t xml:space="preserve">Monitoring and salvage during excavation. </w:t>
      </w:r>
    </w:p>
    <w:p w14:paraId="1157DB04" w14:textId="77777777" w:rsidR="00BE4A83" w:rsidRPr="00D617DE" w:rsidRDefault="00BE4A83" w:rsidP="001378E6">
      <w:pPr>
        <w:pStyle w:val="Bullet2"/>
        <w:rPr>
          <w:rFonts w:ascii="Avenir LT Std 55 Roman" w:hAnsi="Avenir LT Std 55 Roman"/>
        </w:rPr>
      </w:pPr>
      <w:r w:rsidRPr="00D617DE">
        <w:rPr>
          <w:rFonts w:ascii="Avenir LT Std 55 Roman" w:hAnsi="Avenir LT Std 55 Roman"/>
        </w:rPr>
        <w:t xml:space="preserve">Specimen preparation. </w:t>
      </w:r>
    </w:p>
    <w:p w14:paraId="7279F062" w14:textId="77777777" w:rsidR="00BE4A83" w:rsidRPr="00D617DE" w:rsidRDefault="00BE4A83" w:rsidP="001378E6">
      <w:pPr>
        <w:pStyle w:val="Bullet2"/>
        <w:rPr>
          <w:rFonts w:ascii="Avenir LT Std 55 Roman" w:hAnsi="Avenir LT Std 55 Roman"/>
        </w:rPr>
      </w:pPr>
      <w:r w:rsidRPr="00D617DE">
        <w:rPr>
          <w:rFonts w:ascii="Avenir LT Std 55 Roman" w:hAnsi="Avenir LT Std 55 Roman"/>
        </w:rPr>
        <w:t xml:space="preserve">Identification, cataloging, </w:t>
      </w:r>
      <w:proofErr w:type="gramStart"/>
      <w:r w:rsidRPr="00D617DE">
        <w:rPr>
          <w:rFonts w:ascii="Avenir LT Std 55 Roman" w:hAnsi="Avenir LT Std 55 Roman"/>
        </w:rPr>
        <w:t>curation</w:t>
      </w:r>
      <w:proofErr w:type="gramEnd"/>
      <w:r w:rsidRPr="00D617DE">
        <w:rPr>
          <w:rFonts w:ascii="Avenir LT Std 55 Roman" w:hAnsi="Avenir LT Std 55 Roman"/>
        </w:rPr>
        <w:t xml:space="preserve"> and storage. </w:t>
      </w:r>
    </w:p>
    <w:p w14:paraId="4B07C7D4" w14:textId="77777777" w:rsidR="00BE4A83" w:rsidRPr="00D617DE" w:rsidRDefault="00BE4A83" w:rsidP="001378E6">
      <w:pPr>
        <w:pStyle w:val="Bullet2"/>
        <w:rPr>
          <w:rFonts w:ascii="Avenir LT Std 55 Roman" w:hAnsi="Avenir LT Std 55 Roman"/>
        </w:rPr>
      </w:pPr>
      <w:r w:rsidRPr="00D617DE">
        <w:rPr>
          <w:rFonts w:ascii="Avenir LT Std 55 Roman" w:hAnsi="Avenir LT Std 55 Roman"/>
        </w:rPr>
        <w:t xml:space="preserve">A final report of the findings and their significance. </w:t>
      </w:r>
    </w:p>
    <w:p w14:paraId="0489DCF9" w14:textId="77777777" w:rsidR="00BE4A83" w:rsidRPr="00D617DE" w:rsidRDefault="00BE4A83" w:rsidP="001378E6">
      <w:pPr>
        <w:pStyle w:val="Bullet2"/>
        <w:rPr>
          <w:rFonts w:ascii="Avenir LT Std 55 Roman" w:hAnsi="Avenir LT Std 55 Roman"/>
        </w:rPr>
      </w:pPr>
      <w:r w:rsidRPr="00D617DE">
        <w:rPr>
          <w:rFonts w:ascii="Avenir LT Std 55 Roman" w:hAnsi="Avenir LT Std 55 Roman"/>
        </w:rPr>
        <w:t xml:space="preserve">Choose sites that avoid areas of special scientific value. </w:t>
      </w:r>
    </w:p>
    <w:p w14:paraId="155D0F5D" w14:textId="45D12CA8" w:rsidR="00970F0B" w:rsidRPr="00D617DE" w:rsidRDefault="007564E4" w:rsidP="001378E6">
      <w:pPr>
        <w:pStyle w:val="BodyText12ptBefore"/>
        <w:rPr>
          <w:rFonts w:ascii="Avenir LT Std 55 Roman" w:hAnsi="Avenir LT Std 55 Roman"/>
        </w:rPr>
      </w:pPr>
      <w:r w:rsidRPr="00D617DE">
        <w:rPr>
          <w:rFonts w:ascii="Avenir LT Std 55 Roman" w:hAnsi="Avenir LT Std 55 Roman"/>
          <w:spacing w:val="-2"/>
        </w:rPr>
        <w:t>T</w:t>
      </w:r>
      <w:r w:rsidR="00970F0B" w:rsidRPr="00D617DE">
        <w:rPr>
          <w:rFonts w:ascii="Avenir LT Std 55 Roman" w:hAnsi="Avenir LT Std 55 Roman"/>
        </w:rPr>
        <w:t>he</w:t>
      </w:r>
      <w:r w:rsidR="00970F0B" w:rsidRPr="00D617DE">
        <w:rPr>
          <w:rFonts w:ascii="Avenir LT Std 55 Roman" w:hAnsi="Avenir LT Std 55 Roman"/>
          <w:spacing w:val="-1"/>
        </w:rPr>
        <w:t xml:space="preserve"> </w:t>
      </w:r>
      <w:r w:rsidR="00970F0B" w:rsidRPr="00D617DE">
        <w:rPr>
          <w:rFonts w:ascii="Avenir LT Std 55 Roman" w:hAnsi="Avenir LT Std 55 Roman"/>
        </w:rPr>
        <w:t>au</w:t>
      </w:r>
      <w:r w:rsidR="00970F0B" w:rsidRPr="00D617DE">
        <w:rPr>
          <w:rFonts w:ascii="Avenir LT Std 55 Roman" w:hAnsi="Avenir LT Std 55 Roman"/>
          <w:spacing w:val="-2"/>
        </w:rPr>
        <w:t>t</w:t>
      </w:r>
      <w:r w:rsidR="00970F0B" w:rsidRPr="00D617DE">
        <w:rPr>
          <w:rFonts w:ascii="Avenir LT Std 55 Roman" w:hAnsi="Avenir LT Std 55 Roman"/>
        </w:rPr>
        <w:t>ho</w:t>
      </w:r>
      <w:r w:rsidR="00970F0B" w:rsidRPr="00D617DE">
        <w:rPr>
          <w:rFonts w:ascii="Avenir LT Std 55 Roman" w:hAnsi="Avenir LT Std 55 Roman"/>
          <w:spacing w:val="-1"/>
        </w:rPr>
        <w:t>ri</w:t>
      </w:r>
      <w:r w:rsidR="00970F0B" w:rsidRPr="00D617DE">
        <w:rPr>
          <w:rFonts w:ascii="Avenir LT Std 55 Roman" w:hAnsi="Avenir LT Std 55 Roman"/>
        </w:rPr>
        <w:t>ty</w:t>
      </w:r>
      <w:r w:rsidR="00970F0B" w:rsidRPr="00D617DE">
        <w:rPr>
          <w:rFonts w:ascii="Avenir LT Std 55 Roman" w:hAnsi="Avenir LT Std 55 Roman"/>
          <w:spacing w:val="-2"/>
        </w:rPr>
        <w:t xml:space="preserve"> </w:t>
      </w:r>
      <w:r w:rsidR="00970F0B" w:rsidRPr="00D617DE">
        <w:rPr>
          <w:rFonts w:ascii="Avenir LT Std 55 Roman" w:hAnsi="Avenir LT Std 55 Roman"/>
        </w:rPr>
        <w:t>to</w:t>
      </w:r>
      <w:r w:rsidR="00970F0B" w:rsidRPr="00D617DE">
        <w:rPr>
          <w:rFonts w:ascii="Avenir LT Std 55 Roman" w:hAnsi="Avenir LT Std 55 Roman"/>
          <w:spacing w:val="1"/>
        </w:rPr>
        <w:t xml:space="preserve"> </w:t>
      </w:r>
      <w:r w:rsidR="00970F0B" w:rsidRPr="00D617DE">
        <w:rPr>
          <w:rFonts w:ascii="Avenir LT Std 55 Roman" w:hAnsi="Avenir LT Std 55 Roman"/>
        </w:rPr>
        <w:t>d</w:t>
      </w:r>
      <w:r w:rsidR="00970F0B" w:rsidRPr="00D617DE">
        <w:rPr>
          <w:rFonts w:ascii="Avenir LT Std 55 Roman" w:hAnsi="Avenir LT Std 55 Roman"/>
          <w:spacing w:val="-2"/>
        </w:rPr>
        <w:t>e</w:t>
      </w:r>
      <w:r w:rsidR="00970F0B" w:rsidRPr="00D617DE">
        <w:rPr>
          <w:rFonts w:ascii="Avenir LT Std 55 Roman" w:hAnsi="Avenir LT Std 55 Roman"/>
        </w:rPr>
        <w:t>te</w:t>
      </w:r>
      <w:r w:rsidR="00970F0B" w:rsidRPr="00D617DE">
        <w:rPr>
          <w:rFonts w:ascii="Avenir LT Std 55 Roman" w:hAnsi="Avenir LT Std 55 Roman"/>
          <w:spacing w:val="-1"/>
        </w:rPr>
        <w:t>r</w:t>
      </w:r>
      <w:r w:rsidR="00970F0B" w:rsidRPr="00D617DE">
        <w:rPr>
          <w:rFonts w:ascii="Avenir LT Std 55 Roman" w:hAnsi="Avenir LT Std 55 Roman"/>
          <w:spacing w:val="1"/>
        </w:rPr>
        <w:t>m</w:t>
      </w:r>
      <w:r w:rsidR="00970F0B" w:rsidRPr="00D617DE">
        <w:rPr>
          <w:rFonts w:ascii="Avenir LT Std 55 Roman" w:hAnsi="Avenir LT Std 55 Roman"/>
          <w:spacing w:val="-3"/>
        </w:rPr>
        <w:t>i</w:t>
      </w:r>
      <w:r w:rsidR="00970F0B" w:rsidRPr="00D617DE">
        <w:rPr>
          <w:rFonts w:ascii="Avenir LT Std 55 Roman" w:hAnsi="Avenir LT Std 55 Roman"/>
        </w:rPr>
        <w:t>ne</w:t>
      </w:r>
      <w:r w:rsidR="00970F0B" w:rsidRPr="00D617DE">
        <w:rPr>
          <w:rFonts w:ascii="Avenir LT Std 55 Roman" w:hAnsi="Avenir LT Std 55 Roman"/>
          <w:spacing w:val="1"/>
        </w:rPr>
        <w:t xml:space="preserve"> </w:t>
      </w:r>
      <w:r w:rsidR="00970F0B" w:rsidRPr="00D617DE">
        <w:rPr>
          <w:rFonts w:ascii="Avenir LT Std 55 Roman" w:hAnsi="Avenir LT Std 55 Roman"/>
        </w:rPr>
        <w:t>p</w:t>
      </w:r>
      <w:r w:rsidR="00970F0B" w:rsidRPr="00D617DE">
        <w:rPr>
          <w:rFonts w:ascii="Avenir LT Std 55 Roman" w:hAnsi="Avenir LT Std 55 Roman"/>
          <w:spacing w:val="-4"/>
        </w:rPr>
        <w:t>r</w:t>
      </w:r>
      <w:r w:rsidR="00970F0B" w:rsidRPr="00D617DE">
        <w:rPr>
          <w:rFonts w:ascii="Avenir LT Std 55 Roman" w:hAnsi="Avenir LT Std 55 Roman"/>
        </w:rPr>
        <w:t>o</w:t>
      </w:r>
      <w:r w:rsidR="00970F0B" w:rsidRPr="00D617DE">
        <w:rPr>
          <w:rFonts w:ascii="Avenir LT Std 55 Roman" w:hAnsi="Avenir LT Std 55 Roman"/>
          <w:spacing w:val="-1"/>
        </w:rPr>
        <w:t>j</w:t>
      </w:r>
      <w:r w:rsidR="00970F0B" w:rsidRPr="00D617DE">
        <w:rPr>
          <w:rFonts w:ascii="Avenir LT Std 55 Roman" w:hAnsi="Avenir LT Std 55 Roman"/>
        </w:rPr>
        <w:t>ect</w:t>
      </w:r>
      <w:r w:rsidR="00970F0B" w:rsidRPr="00D617DE">
        <w:rPr>
          <w:rFonts w:ascii="Avenir LT Std 55 Roman" w:hAnsi="Avenir LT Std 55 Roman"/>
          <w:spacing w:val="-1"/>
        </w:rPr>
        <w:t>-l</w:t>
      </w:r>
      <w:r w:rsidR="00970F0B" w:rsidRPr="00D617DE">
        <w:rPr>
          <w:rFonts w:ascii="Avenir LT Std 55 Roman" w:hAnsi="Avenir LT Std 55 Roman"/>
        </w:rPr>
        <w:t>e</w:t>
      </w:r>
      <w:r w:rsidR="00970F0B" w:rsidRPr="00D617DE">
        <w:rPr>
          <w:rFonts w:ascii="Avenir LT Std 55 Roman" w:hAnsi="Avenir LT Std 55 Roman"/>
          <w:spacing w:val="-3"/>
        </w:rPr>
        <w:t>v</w:t>
      </w:r>
      <w:r w:rsidR="00970F0B" w:rsidRPr="00D617DE">
        <w:rPr>
          <w:rFonts w:ascii="Avenir LT Std 55 Roman" w:hAnsi="Avenir LT Std 55 Roman"/>
        </w:rPr>
        <w:t xml:space="preserve">el </w:t>
      </w:r>
      <w:r w:rsidR="00970F0B" w:rsidRPr="00D617DE">
        <w:rPr>
          <w:rFonts w:ascii="Avenir LT Std 55 Roman" w:hAnsi="Avenir LT Std 55 Roman"/>
          <w:spacing w:val="-1"/>
        </w:rPr>
        <w:t>i</w:t>
      </w:r>
      <w:r w:rsidR="00970F0B" w:rsidRPr="00D617DE">
        <w:rPr>
          <w:rFonts w:ascii="Avenir LT Std 55 Roman" w:hAnsi="Avenir LT Std 55 Roman"/>
          <w:spacing w:val="1"/>
        </w:rPr>
        <w:t>m</w:t>
      </w:r>
      <w:r w:rsidR="00970F0B" w:rsidRPr="00D617DE">
        <w:rPr>
          <w:rFonts w:ascii="Avenir LT Std 55 Roman" w:hAnsi="Avenir LT Std 55 Roman"/>
          <w:spacing w:val="-2"/>
        </w:rPr>
        <w:t>p</w:t>
      </w:r>
      <w:r w:rsidR="00970F0B" w:rsidRPr="00D617DE">
        <w:rPr>
          <w:rFonts w:ascii="Avenir LT Std 55 Roman" w:hAnsi="Avenir LT Std 55 Roman"/>
        </w:rPr>
        <w:t xml:space="preserve">acts </w:t>
      </w:r>
      <w:r w:rsidR="00970F0B" w:rsidRPr="00D617DE">
        <w:rPr>
          <w:rFonts w:ascii="Avenir LT Std 55 Roman" w:hAnsi="Avenir LT Std 55 Roman"/>
          <w:spacing w:val="-2"/>
        </w:rPr>
        <w:t>a</w:t>
      </w:r>
      <w:r w:rsidR="00970F0B" w:rsidRPr="00D617DE">
        <w:rPr>
          <w:rFonts w:ascii="Avenir LT Std 55 Roman" w:hAnsi="Avenir LT Std 55 Roman"/>
        </w:rPr>
        <w:t>nd</w:t>
      </w:r>
      <w:r w:rsidR="00970F0B" w:rsidRPr="00D617DE">
        <w:rPr>
          <w:rFonts w:ascii="Avenir LT Std 55 Roman" w:hAnsi="Avenir LT Std 55 Roman"/>
          <w:spacing w:val="1"/>
        </w:rPr>
        <w:t xml:space="preserve"> </w:t>
      </w:r>
      <w:r w:rsidR="00970F0B" w:rsidRPr="00D617DE">
        <w:rPr>
          <w:rFonts w:ascii="Avenir LT Std 55 Roman" w:hAnsi="Avenir LT Std 55 Roman"/>
          <w:spacing w:val="-1"/>
        </w:rPr>
        <w:t>r</w:t>
      </w:r>
      <w:r w:rsidR="00970F0B" w:rsidRPr="00D617DE">
        <w:rPr>
          <w:rFonts w:ascii="Avenir LT Std 55 Roman" w:hAnsi="Avenir LT Std 55 Roman"/>
        </w:rPr>
        <w:t>e</w:t>
      </w:r>
      <w:r w:rsidR="00970F0B" w:rsidRPr="00D617DE">
        <w:rPr>
          <w:rFonts w:ascii="Avenir LT Std 55 Roman" w:hAnsi="Avenir LT Std 55 Roman"/>
          <w:spacing w:val="-2"/>
        </w:rPr>
        <w:t>q</w:t>
      </w:r>
      <w:r w:rsidR="00970F0B" w:rsidRPr="00D617DE">
        <w:rPr>
          <w:rFonts w:ascii="Avenir LT Std 55 Roman" w:hAnsi="Avenir LT Std 55 Roman"/>
        </w:rPr>
        <w:t>u</w:t>
      </w:r>
      <w:r w:rsidR="00970F0B" w:rsidRPr="00D617DE">
        <w:rPr>
          <w:rFonts w:ascii="Avenir LT Std 55 Roman" w:hAnsi="Avenir LT Std 55 Roman"/>
          <w:spacing w:val="-1"/>
        </w:rPr>
        <w:t>ir</w:t>
      </w:r>
      <w:r w:rsidR="00970F0B" w:rsidRPr="00D617DE">
        <w:rPr>
          <w:rFonts w:ascii="Avenir LT Std 55 Roman" w:hAnsi="Avenir LT Std 55 Roman"/>
        </w:rPr>
        <w:t>e p</w:t>
      </w:r>
      <w:r w:rsidR="00970F0B" w:rsidRPr="00D617DE">
        <w:rPr>
          <w:rFonts w:ascii="Avenir LT Std 55 Roman" w:hAnsi="Avenir LT Std 55 Roman"/>
          <w:spacing w:val="-1"/>
        </w:rPr>
        <w:t>r</w:t>
      </w:r>
      <w:r w:rsidR="00970F0B" w:rsidRPr="00D617DE">
        <w:rPr>
          <w:rFonts w:ascii="Avenir LT Std 55 Roman" w:hAnsi="Avenir LT Std 55 Roman"/>
        </w:rPr>
        <w:t>o</w:t>
      </w:r>
      <w:r w:rsidR="00970F0B" w:rsidRPr="00D617DE">
        <w:rPr>
          <w:rFonts w:ascii="Avenir LT Std 55 Roman" w:hAnsi="Avenir LT Std 55 Roman"/>
          <w:spacing w:val="-1"/>
        </w:rPr>
        <w:t>j</w:t>
      </w:r>
      <w:r w:rsidR="00970F0B" w:rsidRPr="00D617DE">
        <w:rPr>
          <w:rFonts w:ascii="Avenir LT Std 55 Roman" w:hAnsi="Avenir LT Std 55 Roman"/>
        </w:rPr>
        <w:t>ect</w:t>
      </w:r>
      <w:r w:rsidR="00970F0B" w:rsidRPr="00D617DE">
        <w:rPr>
          <w:rFonts w:ascii="Avenir LT Std 55 Roman" w:hAnsi="Avenir LT Std 55 Roman"/>
          <w:spacing w:val="-1"/>
        </w:rPr>
        <w:t>-l</w:t>
      </w:r>
      <w:r w:rsidR="00970F0B" w:rsidRPr="00D617DE">
        <w:rPr>
          <w:rFonts w:ascii="Avenir LT Std 55 Roman" w:hAnsi="Avenir LT Std 55 Roman"/>
        </w:rPr>
        <w:t>e</w:t>
      </w:r>
      <w:r w:rsidR="00970F0B" w:rsidRPr="00D617DE">
        <w:rPr>
          <w:rFonts w:ascii="Avenir LT Std 55 Roman" w:hAnsi="Avenir LT Std 55 Roman"/>
          <w:spacing w:val="-3"/>
        </w:rPr>
        <w:t>v</w:t>
      </w:r>
      <w:r w:rsidR="00970F0B" w:rsidRPr="00D617DE">
        <w:rPr>
          <w:rFonts w:ascii="Avenir LT Std 55 Roman" w:hAnsi="Avenir LT Std 55 Roman"/>
        </w:rPr>
        <w:t xml:space="preserve">el </w:t>
      </w:r>
      <w:r w:rsidR="00970F0B" w:rsidRPr="00D617DE">
        <w:rPr>
          <w:rFonts w:ascii="Avenir LT Std 55 Roman" w:hAnsi="Avenir LT Std 55 Roman"/>
          <w:spacing w:val="1"/>
        </w:rPr>
        <w:t>m</w:t>
      </w:r>
      <w:r w:rsidR="00970F0B" w:rsidRPr="00D617DE">
        <w:rPr>
          <w:rFonts w:ascii="Avenir LT Std 55 Roman" w:hAnsi="Avenir LT Std 55 Roman"/>
          <w:spacing w:val="-1"/>
        </w:rPr>
        <w:t>i</w:t>
      </w:r>
      <w:r w:rsidR="00970F0B" w:rsidRPr="00D617DE">
        <w:rPr>
          <w:rFonts w:ascii="Avenir LT Std 55 Roman" w:hAnsi="Avenir LT Std 55 Roman"/>
        </w:rPr>
        <w:t>t</w:t>
      </w:r>
      <w:r w:rsidR="00970F0B" w:rsidRPr="00D617DE">
        <w:rPr>
          <w:rFonts w:ascii="Avenir LT Std 55 Roman" w:hAnsi="Avenir LT Std 55 Roman"/>
          <w:spacing w:val="-1"/>
        </w:rPr>
        <w:t>i</w:t>
      </w:r>
      <w:r w:rsidR="00970F0B" w:rsidRPr="00D617DE">
        <w:rPr>
          <w:rFonts w:ascii="Avenir LT Std 55 Roman" w:hAnsi="Avenir LT Std 55 Roman"/>
          <w:spacing w:val="-2"/>
        </w:rPr>
        <w:t>g</w:t>
      </w:r>
      <w:r w:rsidR="00970F0B" w:rsidRPr="00D617DE">
        <w:rPr>
          <w:rFonts w:ascii="Avenir LT Std 55 Roman" w:hAnsi="Avenir LT Std 55 Roman"/>
        </w:rPr>
        <w:t>at</w:t>
      </w:r>
      <w:r w:rsidR="00970F0B" w:rsidRPr="00D617DE">
        <w:rPr>
          <w:rFonts w:ascii="Avenir LT Std 55 Roman" w:hAnsi="Avenir LT Std 55 Roman"/>
          <w:spacing w:val="-1"/>
        </w:rPr>
        <w:t>i</w:t>
      </w:r>
      <w:r w:rsidR="00970F0B" w:rsidRPr="00D617DE">
        <w:rPr>
          <w:rFonts w:ascii="Avenir LT Std 55 Roman" w:hAnsi="Avenir LT Std 55 Roman"/>
        </w:rPr>
        <w:t>on</w:t>
      </w:r>
      <w:r w:rsidR="00970F0B" w:rsidRPr="00D617DE">
        <w:rPr>
          <w:rFonts w:ascii="Avenir LT Std 55 Roman" w:hAnsi="Avenir LT Std 55 Roman"/>
          <w:spacing w:val="-1"/>
        </w:rPr>
        <w:t xml:space="preserve"> li</w:t>
      </w:r>
      <w:r w:rsidR="00970F0B" w:rsidRPr="00D617DE">
        <w:rPr>
          <w:rFonts w:ascii="Avenir LT Std 55 Roman" w:hAnsi="Avenir LT Std 55 Roman"/>
        </w:rPr>
        <w:t xml:space="preserve">es </w:t>
      </w:r>
      <w:r w:rsidR="00970F0B" w:rsidRPr="00D617DE">
        <w:rPr>
          <w:rFonts w:ascii="Avenir LT Std 55 Roman" w:hAnsi="Avenir LT Std 55 Roman"/>
          <w:spacing w:val="-3"/>
        </w:rPr>
        <w:t>w</w:t>
      </w:r>
      <w:r w:rsidR="00970F0B" w:rsidRPr="00D617DE">
        <w:rPr>
          <w:rFonts w:ascii="Avenir LT Std 55 Roman" w:hAnsi="Avenir LT Std 55 Roman"/>
          <w:spacing w:val="-1"/>
        </w:rPr>
        <w:t>i</w:t>
      </w:r>
      <w:r w:rsidR="00970F0B" w:rsidRPr="00D617DE">
        <w:rPr>
          <w:rFonts w:ascii="Avenir LT Std 55 Roman" w:hAnsi="Avenir LT Std 55 Roman"/>
        </w:rPr>
        <w:t>th</w:t>
      </w:r>
      <w:r w:rsidR="00970F0B" w:rsidRPr="00D617DE">
        <w:rPr>
          <w:rFonts w:ascii="Avenir LT Std 55 Roman" w:hAnsi="Avenir LT Std 55 Roman"/>
          <w:spacing w:val="1"/>
        </w:rPr>
        <w:t xml:space="preserve"> </w:t>
      </w:r>
      <w:r w:rsidR="00970F0B" w:rsidRPr="00D617DE">
        <w:rPr>
          <w:rFonts w:ascii="Avenir LT Std 55 Roman" w:hAnsi="Avenir LT Std 55 Roman"/>
        </w:rPr>
        <w:t>the</w:t>
      </w:r>
      <w:r w:rsidR="00970F0B" w:rsidRPr="00D617DE">
        <w:rPr>
          <w:rFonts w:ascii="Avenir LT Std 55 Roman" w:hAnsi="Avenir LT Std 55 Roman"/>
          <w:spacing w:val="1"/>
        </w:rPr>
        <w:t xml:space="preserve"> </w:t>
      </w:r>
      <w:r w:rsidR="00970F0B" w:rsidRPr="00D617DE">
        <w:rPr>
          <w:rFonts w:ascii="Avenir LT Std 55 Roman" w:hAnsi="Avenir LT Std 55 Roman"/>
          <w:spacing w:val="-1"/>
        </w:rPr>
        <w:t>l</w:t>
      </w:r>
      <w:r w:rsidR="00970F0B" w:rsidRPr="00D617DE">
        <w:rPr>
          <w:rFonts w:ascii="Avenir LT Std 55 Roman" w:hAnsi="Avenir LT Std 55 Roman"/>
        </w:rPr>
        <w:t>a</w:t>
      </w:r>
      <w:r w:rsidR="00970F0B" w:rsidRPr="00D617DE">
        <w:rPr>
          <w:rFonts w:ascii="Avenir LT Std 55 Roman" w:hAnsi="Avenir LT Std 55 Roman"/>
          <w:spacing w:val="-2"/>
        </w:rPr>
        <w:t>n</w:t>
      </w:r>
      <w:r w:rsidR="00970F0B" w:rsidRPr="00D617DE">
        <w:rPr>
          <w:rFonts w:ascii="Avenir LT Std 55 Roman" w:hAnsi="Avenir LT Std 55 Roman"/>
        </w:rPr>
        <w:t>d</w:t>
      </w:r>
      <w:r w:rsidR="00970F0B" w:rsidRPr="00D617DE">
        <w:rPr>
          <w:rFonts w:ascii="Avenir LT Std 55 Roman" w:hAnsi="Avenir LT Std 55 Roman"/>
          <w:spacing w:val="1"/>
        </w:rPr>
        <w:t xml:space="preserve"> </w:t>
      </w:r>
      <w:r w:rsidR="00970F0B" w:rsidRPr="00D617DE">
        <w:rPr>
          <w:rFonts w:ascii="Avenir LT Std 55 Roman" w:hAnsi="Avenir LT Std 55 Roman"/>
        </w:rPr>
        <w:t>u</w:t>
      </w:r>
      <w:r w:rsidR="00970F0B" w:rsidRPr="00D617DE">
        <w:rPr>
          <w:rFonts w:ascii="Avenir LT Std 55 Roman" w:hAnsi="Avenir LT Std 55 Roman"/>
          <w:spacing w:val="-3"/>
        </w:rPr>
        <w:t>s</w:t>
      </w:r>
      <w:r w:rsidR="00970F0B" w:rsidRPr="00D617DE">
        <w:rPr>
          <w:rFonts w:ascii="Avenir LT Std 55 Roman" w:hAnsi="Avenir LT Std 55 Roman"/>
        </w:rPr>
        <w:t>e</w:t>
      </w:r>
      <w:r w:rsidR="00970F0B" w:rsidRPr="00D617DE">
        <w:rPr>
          <w:rFonts w:ascii="Avenir LT Std 55 Roman" w:hAnsi="Avenir LT Std 55 Roman"/>
          <w:spacing w:val="1"/>
        </w:rPr>
        <w:t xml:space="preserve"> </w:t>
      </w:r>
      <w:r w:rsidR="00970F0B" w:rsidRPr="00D617DE">
        <w:rPr>
          <w:rFonts w:ascii="Avenir LT Std 55 Roman" w:hAnsi="Avenir LT Std 55 Roman"/>
          <w:spacing w:val="-2"/>
        </w:rPr>
        <w:t>a</w:t>
      </w:r>
      <w:r w:rsidR="00970F0B" w:rsidRPr="00D617DE">
        <w:rPr>
          <w:rFonts w:ascii="Avenir LT Std 55 Roman" w:hAnsi="Avenir LT Std 55 Roman"/>
        </w:rPr>
        <w:t>pp</w:t>
      </w:r>
      <w:r w:rsidR="00970F0B" w:rsidRPr="00D617DE">
        <w:rPr>
          <w:rFonts w:ascii="Avenir LT Std 55 Roman" w:hAnsi="Avenir LT Std 55 Roman"/>
          <w:spacing w:val="-1"/>
        </w:rPr>
        <w:t>r</w:t>
      </w:r>
      <w:r w:rsidR="00970F0B" w:rsidRPr="00D617DE">
        <w:rPr>
          <w:rFonts w:ascii="Avenir LT Std 55 Roman" w:hAnsi="Avenir LT Std 55 Roman"/>
        </w:rPr>
        <w:t>o</w:t>
      </w:r>
      <w:r w:rsidR="00970F0B" w:rsidRPr="00D617DE">
        <w:rPr>
          <w:rFonts w:ascii="Avenir LT Std 55 Roman" w:hAnsi="Avenir LT Std 55 Roman"/>
          <w:spacing w:val="-3"/>
        </w:rPr>
        <w:t>v</w:t>
      </w:r>
      <w:r w:rsidR="00970F0B" w:rsidRPr="00D617DE">
        <w:rPr>
          <w:rFonts w:ascii="Avenir LT Std 55 Roman" w:hAnsi="Avenir LT Std 55 Roman"/>
        </w:rPr>
        <w:t>al an</w:t>
      </w:r>
      <w:r w:rsidR="00970F0B" w:rsidRPr="00D617DE">
        <w:rPr>
          <w:rFonts w:ascii="Avenir LT Std 55 Roman" w:hAnsi="Avenir LT Std 55 Roman"/>
          <w:spacing w:val="-2"/>
        </w:rPr>
        <w:t>d</w:t>
      </w:r>
      <w:r w:rsidR="00970F0B" w:rsidRPr="00D617DE">
        <w:rPr>
          <w:rFonts w:ascii="Avenir LT Std 55 Roman" w:hAnsi="Avenir LT Std 55 Roman"/>
        </w:rPr>
        <w:t>/or</w:t>
      </w:r>
      <w:r w:rsidR="00970F0B" w:rsidRPr="00D617DE">
        <w:rPr>
          <w:rFonts w:ascii="Avenir LT Std 55 Roman" w:hAnsi="Avenir LT Std 55 Roman"/>
          <w:spacing w:val="-1"/>
        </w:rPr>
        <w:t xml:space="preserve"> </w:t>
      </w:r>
      <w:r w:rsidR="00970F0B" w:rsidRPr="00D617DE">
        <w:rPr>
          <w:rFonts w:ascii="Avenir LT Std 55 Roman" w:hAnsi="Avenir LT Std 55 Roman"/>
          <w:spacing w:val="-2"/>
        </w:rPr>
        <w:t>p</w:t>
      </w:r>
      <w:r w:rsidR="00970F0B" w:rsidRPr="00D617DE">
        <w:rPr>
          <w:rFonts w:ascii="Avenir LT Std 55 Roman" w:hAnsi="Avenir LT Std 55 Roman"/>
        </w:rPr>
        <w:t>e</w:t>
      </w:r>
      <w:r w:rsidR="00970F0B" w:rsidRPr="00D617DE">
        <w:rPr>
          <w:rFonts w:ascii="Avenir LT Std 55 Roman" w:hAnsi="Avenir LT Std 55 Roman"/>
          <w:spacing w:val="-1"/>
        </w:rPr>
        <w:t>r</w:t>
      </w:r>
      <w:r w:rsidR="00970F0B" w:rsidRPr="00D617DE">
        <w:rPr>
          <w:rFonts w:ascii="Avenir LT Std 55 Roman" w:hAnsi="Avenir LT Std 55 Roman"/>
          <w:spacing w:val="1"/>
        </w:rPr>
        <w:t>m</w:t>
      </w:r>
      <w:r w:rsidR="00970F0B" w:rsidRPr="00D617DE">
        <w:rPr>
          <w:rFonts w:ascii="Avenir LT Std 55 Roman" w:hAnsi="Avenir LT Std 55 Roman"/>
          <w:spacing w:val="-1"/>
        </w:rPr>
        <w:t>i</w:t>
      </w:r>
      <w:r w:rsidR="00970F0B" w:rsidRPr="00D617DE">
        <w:rPr>
          <w:rFonts w:ascii="Avenir LT Std 55 Roman" w:hAnsi="Avenir LT Std 55 Roman"/>
        </w:rPr>
        <w:t>tt</w:t>
      </w:r>
      <w:r w:rsidR="00970F0B" w:rsidRPr="00D617DE">
        <w:rPr>
          <w:rFonts w:ascii="Avenir LT Std 55 Roman" w:hAnsi="Avenir LT Std 55 Roman"/>
          <w:spacing w:val="-3"/>
        </w:rPr>
        <w:t>i</w:t>
      </w:r>
      <w:r w:rsidR="00970F0B" w:rsidRPr="00D617DE">
        <w:rPr>
          <w:rFonts w:ascii="Avenir LT Std 55 Roman" w:hAnsi="Avenir LT Std 55 Roman"/>
        </w:rPr>
        <w:t>ng a</w:t>
      </w:r>
      <w:r w:rsidR="00970F0B" w:rsidRPr="00D617DE">
        <w:rPr>
          <w:rFonts w:ascii="Avenir LT Std 55 Roman" w:hAnsi="Avenir LT Std 55 Roman"/>
          <w:spacing w:val="-2"/>
        </w:rPr>
        <w:t>g</w:t>
      </w:r>
      <w:r w:rsidR="00970F0B" w:rsidRPr="00D617DE">
        <w:rPr>
          <w:rFonts w:ascii="Avenir LT Std 55 Roman" w:hAnsi="Avenir LT Std 55 Roman"/>
        </w:rPr>
        <w:t>ency</w:t>
      </w:r>
      <w:r w:rsidR="00970F0B" w:rsidRPr="00D617DE">
        <w:rPr>
          <w:rFonts w:ascii="Avenir LT Std 55 Roman" w:hAnsi="Avenir LT Std 55 Roman"/>
          <w:spacing w:val="-2"/>
        </w:rPr>
        <w:t xml:space="preserve"> </w:t>
      </w:r>
      <w:r w:rsidR="00970F0B" w:rsidRPr="00D617DE">
        <w:rPr>
          <w:rFonts w:ascii="Avenir LT Std 55 Roman" w:hAnsi="Avenir LT Std 55 Roman"/>
          <w:spacing w:val="2"/>
        </w:rPr>
        <w:t>f</w:t>
      </w:r>
      <w:r w:rsidR="00970F0B" w:rsidRPr="00D617DE">
        <w:rPr>
          <w:rFonts w:ascii="Avenir LT Std 55 Roman" w:hAnsi="Avenir LT Std 55 Roman"/>
        </w:rPr>
        <w:t>or</w:t>
      </w:r>
      <w:r w:rsidR="00970F0B" w:rsidRPr="00D617DE">
        <w:rPr>
          <w:rFonts w:ascii="Avenir LT Std 55 Roman" w:hAnsi="Avenir LT Std 55 Roman"/>
          <w:spacing w:val="-1"/>
        </w:rPr>
        <w:t xml:space="preserve"> i</w:t>
      </w:r>
      <w:r w:rsidR="00970F0B" w:rsidRPr="00D617DE">
        <w:rPr>
          <w:rFonts w:ascii="Avenir LT Std 55 Roman" w:hAnsi="Avenir LT Std 55 Roman"/>
          <w:spacing w:val="-2"/>
        </w:rPr>
        <w:t>n</w:t>
      </w:r>
      <w:r w:rsidR="00970F0B" w:rsidRPr="00D617DE">
        <w:rPr>
          <w:rFonts w:ascii="Avenir LT Std 55 Roman" w:hAnsi="Avenir LT Std 55 Roman"/>
        </w:rPr>
        <w:t>d</w:t>
      </w:r>
      <w:r w:rsidR="00970F0B" w:rsidRPr="00D617DE">
        <w:rPr>
          <w:rFonts w:ascii="Avenir LT Std 55 Roman" w:hAnsi="Avenir LT Std 55 Roman"/>
          <w:spacing w:val="-1"/>
        </w:rPr>
        <w:t>i</w:t>
      </w:r>
      <w:r w:rsidR="00970F0B" w:rsidRPr="00D617DE">
        <w:rPr>
          <w:rFonts w:ascii="Avenir LT Std 55 Roman" w:hAnsi="Avenir LT Std 55 Roman"/>
          <w:spacing w:val="-3"/>
        </w:rPr>
        <w:t>v</w:t>
      </w:r>
      <w:r w:rsidR="00970F0B" w:rsidRPr="00D617DE">
        <w:rPr>
          <w:rFonts w:ascii="Avenir LT Std 55 Roman" w:hAnsi="Avenir LT Std 55 Roman"/>
          <w:spacing w:val="-1"/>
        </w:rPr>
        <w:t>i</w:t>
      </w:r>
      <w:r w:rsidR="00970F0B" w:rsidRPr="00D617DE">
        <w:rPr>
          <w:rFonts w:ascii="Avenir LT Std 55 Roman" w:hAnsi="Avenir LT Std 55 Roman"/>
        </w:rPr>
        <w:t xml:space="preserve">dual </w:t>
      </w:r>
      <w:r w:rsidR="00970F0B" w:rsidRPr="00D617DE">
        <w:rPr>
          <w:rFonts w:ascii="Avenir LT Std 55 Roman" w:hAnsi="Avenir LT Std 55 Roman"/>
          <w:spacing w:val="-2"/>
        </w:rPr>
        <w:t>p</w:t>
      </w:r>
      <w:r w:rsidR="00970F0B" w:rsidRPr="00D617DE">
        <w:rPr>
          <w:rFonts w:ascii="Avenir LT Std 55 Roman" w:hAnsi="Avenir LT Std 55 Roman"/>
          <w:spacing w:val="-1"/>
        </w:rPr>
        <w:t>r</w:t>
      </w:r>
      <w:r w:rsidR="00970F0B" w:rsidRPr="00D617DE">
        <w:rPr>
          <w:rFonts w:ascii="Avenir LT Std 55 Roman" w:hAnsi="Avenir LT Std 55 Roman"/>
        </w:rPr>
        <w:t>o</w:t>
      </w:r>
      <w:r w:rsidR="00970F0B" w:rsidRPr="00D617DE">
        <w:rPr>
          <w:rFonts w:ascii="Avenir LT Std 55 Roman" w:hAnsi="Avenir LT Std 55 Roman"/>
          <w:spacing w:val="-1"/>
        </w:rPr>
        <w:t>j</w:t>
      </w:r>
      <w:r w:rsidR="00970F0B" w:rsidRPr="00D617DE">
        <w:rPr>
          <w:rFonts w:ascii="Avenir LT Std 55 Roman" w:hAnsi="Avenir LT Std 55 Roman"/>
        </w:rPr>
        <w:t xml:space="preserve">ects, </w:t>
      </w:r>
      <w:r w:rsidR="00970F0B" w:rsidRPr="00D617DE">
        <w:rPr>
          <w:rFonts w:ascii="Avenir LT Std 55 Roman" w:hAnsi="Avenir LT Std 55 Roman"/>
          <w:spacing w:val="-2"/>
        </w:rPr>
        <w:t>a</w:t>
      </w:r>
      <w:r w:rsidR="00970F0B" w:rsidRPr="00D617DE">
        <w:rPr>
          <w:rFonts w:ascii="Avenir LT Std 55 Roman" w:hAnsi="Avenir LT Std 55 Roman"/>
        </w:rPr>
        <w:t>nd</w:t>
      </w:r>
      <w:r w:rsidR="00970F0B" w:rsidRPr="00D617DE">
        <w:rPr>
          <w:rFonts w:ascii="Avenir LT Std 55 Roman" w:hAnsi="Avenir LT Std 55 Roman"/>
          <w:spacing w:val="1"/>
        </w:rPr>
        <w:t xml:space="preserve"> </w:t>
      </w:r>
      <w:r w:rsidR="009878E7" w:rsidRPr="00D617DE">
        <w:rPr>
          <w:rFonts w:ascii="Avenir LT Std 55 Roman" w:hAnsi="Avenir LT Std 55 Roman"/>
          <w:spacing w:val="-2"/>
        </w:rPr>
        <w:t>since this</w:t>
      </w:r>
      <w:r w:rsidR="00970F0B" w:rsidRPr="00D617DE">
        <w:rPr>
          <w:rFonts w:ascii="Avenir LT Std 55 Roman" w:hAnsi="Avenir LT Std 55 Roman"/>
          <w:spacing w:val="1"/>
        </w:rPr>
        <w:t xml:space="preserve"> </w:t>
      </w:r>
      <w:r w:rsidR="00970F0B" w:rsidRPr="00D617DE">
        <w:rPr>
          <w:rFonts w:ascii="Avenir LT Std 55 Roman" w:hAnsi="Avenir LT Std 55 Roman"/>
        </w:rPr>
        <w:t>p</w:t>
      </w:r>
      <w:r w:rsidR="00970F0B" w:rsidRPr="00D617DE">
        <w:rPr>
          <w:rFonts w:ascii="Avenir LT Std 55 Roman" w:hAnsi="Avenir LT Std 55 Roman"/>
          <w:spacing w:val="-4"/>
        </w:rPr>
        <w:t>r</w:t>
      </w:r>
      <w:r w:rsidR="00970F0B" w:rsidRPr="00D617DE">
        <w:rPr>
          <w:rFonts w:ascii="Avenir LT Std 55 Roman" w:hAnsi="Avenir LT Std 55 Roman"/>
        </w:rPr>
        <w:t>o</w:t>
      </w:r>
      <w:r w:rsidR="00970F0B" w:rsidRPr="00D617DE">
        <w:rPr>
          <w:rFonts w:ascii="Avenir LT Std 55 Roman" w:hAnsi="Avenir LT Std 55 Roman"/>
          <w:spacing w:val="-2"/>
        </w:rPr>
        <w:t>g</w:t>
      </w:r>
      <w:r w:rsidR="00970F0B" w:rsidRPr="00D617DE">
        <w:rPr>
          <w:rFonts w:ascii="Avenir LT Std 55 Roman" w:hAnsi="Avenir LT Std 55 Roman"/>
          <w:spacing w:val="-1"/>
        </w:rPr>
        <w:t>r</w:t>
      </w:r>
      <w:r w:rsidR="00970F0B" w:rsidRPr="00D617DE">
        <w:rPr>
          <w:rFonts w:ascii="Avenir LT Std 55 Roman" w:hAnsi="Avenir LT Std 55 Roman"/>
        </w:rPr>
        <w:t>a</w:t>
      </w:r>
      <w:r w:rsidR="00970F0B" w:rsidRPr="00D617DE">
        <w:rPr>
          <w:rFonts w:ascii="Avenir LT Std 55 Roman" w:hAnsi="Avenir LT Std 55 Roman"/>
          <w:spacing w:val="1"/>
        </w:rPr>
        <w:t>m</w:t>
      </w:r>
      <w:r w:rsidR="00970F0B" w:rsidRPr="00D617DE">
        <w:rPr>
          <w:rFonts w:ascii="Avenir LT Std 55 Roman" w:hAnsi="Avenir LT Std 55 Roman"/>
          <w:spacing w:val="-1"/>
        </w:rPr>
        <w:t>m</w:t>
      </w:r>
      <w:r w:rsidR="00970F0B" w:rsidRPr="00D617DE">
        <w:rPr>
          <w:rFonts w:ascii="Avenir LT Std 55 Roman" w:hAnsi="Avenir LT Std 55 Roman"/>
        </w:rPr>
        <w:t>at</w:t>
      </w:r>
      <w:r w:rsidR="00970F0B" w:rsidRPr="00D617DE">
        <w:rPr>
          <w:rFonts w:ascii="Avenir LT Std 55 Roman" w:hAnsi="Avenir LT Std 55 Roman"/>
          <w:spacing w:val="-1"/>
        </w:rPr>
        <w:t>i</w:t>
      </w:r>
      <w:r w:rsidR="00970F0B" w:rsidRPr="00D617DE">
        <w:rPr>
          <w:rFonts w:ascii="Avenir LT Std 55 Roman" w:hAnsi="Avenir LT Std 55 Roman"/>
        </w:rPr>
        <w:t>c</w:t>
      </w:r>
      <w:r w:rsidR="009878E7" w:rsidRPr="00D617DE">
        <w:rPr>
          <w:rFonts w:ascii="Avenir LT Std 55 Roman" w:hAnsi="Avenir LT Std 55 Roman"/>
        </w:rPr>
        <w:t xml:space="preserve"> environmental</w:t>
      </w:r>
      <w:r w:rsidR="00970F0B" w:rsidRPr="00D617DE">
        <w:rPr>
          <w:rFonts w:ascii="Avenir LT Std 55 Roman" w:hAnsi="Avenir LT Std 55 Roman"/>
        </w:rPr>
        <w:t xml:space="preserve"> </w:t>
      </w:r>
      <w:r w:rsidR="00970F0B" w:rsidRPr="00D617DE">
        <w:rPr>
          <w:rFonts w:ascii="Avenir LT Std 55 Roman" w:hAnsi="Avenir LT Std 55 Roman"/>
          <w:spacing w:val="-2"/>
        </w:rPr>
        <w:t>a</w:t>
      </w:r>
      <w:r w:rsidR="00970F0B" w:rsidRPr="00D617DE">
        <w:rPr>
          <w:rFonts w:ascii="Avenir LT Std 55 Roman" w:hAnsi="Avenir LT Std 55 Roman"/>
        </w:rPr>
        <w:t>na</w:t>
      </w:r>
      <w:r w:rsidR="00970F0B" w:rsidRPr="00D617DE">
        <w:rPr>
          <w:rFonts w:ascii="Avenir LT Std 55 Roman" w:hAnsi="Avenir LT Std 55 Roman"/>
          <w:spacing w:val="-1"/>
        </w:rPr>
        <w:t>l</w:t>
      </w:r>
      <w:r w:rsidR="00970F0B" w:rsidRPr="00D617DE">
        <w:rPr>
          <w:rFonts w:ascii="Avenir LT Std 55 Roman" w:hAnsi="Avenir LT Std 55 Roman"/>
          <w:spacing w:val="-3"/>
        </w:rPr>
        <w:t>y</w:t>
      </w:r>
      <w:r w:rsidR="00970F0B" w:rsidRPr="00D617DE">
        <w:rPr>
          <w:rFonts w:ascii="Avenir LT Std 55 Roman" w:hAnsi="Avenir LT Std 55 Roman"/>
        </w:rPr>
        <w:t>s</w:t>
      </w:r>
      <w:r w:rsidR="00970F0B" w:rsidRPr="00D617DE">
        <w:rPr>
          <w:rFonts w:ascii="Avenir LT Std 55 Roman" w:hAnsi="Avenir LT Std 55 Roman"/>
          <w:spacing w:val="-1"/>
        </w:rPr>
        <w:t>i</w:t>
      </w:r>
      <w:r w:rsidR="00970F0B" w:rsidRPr="00D617DE">
        <w:rPr>
          <w:rFonts w:ascii="Avenir LT Std 55 Roman" w:hAnsi="Avenir LT Std 55 Roman"/>
        </w:rPr>
        <w:t>s does not</w:t>
      </w:r>
      <w:r w:rsidR="00970F0B" w:rsidRPr="00D617DE">
        <w:rPr>
          <w:rFonts w:ascii="Avenir LT Std 55 Roman" w:hAnsi="Avenir LT Std 55 Roman"/>
          <w:spacing w:val="-2"/>
        </w:rPr>
        <w:t xml:space="preserve"> </w:t>
      </w:r>
      <w:r w:rsidR="00970F0B" w:rsidRPr="00D617DE">
        <w:rPr>
          <w:rFonts w:ascii="Avenir LT Std 55 Roman" w:hAnsi="Avenir LT Std 55 Roman"/>
        </w:rPr>
        <w:t>a</w:t>
      </w:r>
      <w:r w:rsidR="00970F0B" w:rsidRPr="00D617DE">
        <w:rPr>
          <w:rFonts w:ascii="Avenir LT Std 55 Roman" w:hAnsi="Avenir LT Std 55 Roman"/>
          <w:spacing w:val="-1"/>
        </w:rPr>
        <w:t>ll</w:t>
      </w:r>
      <w:r w:rsidR="00970F0B" w:rsidRPr="00D617DE">
        <w:rPr>
          <w:rFonts w:ascii="Avenir LT Std 55 Roman" w:hAnsi="Avenir LT Std 55 Roman"/>
        </w:rPr>
        <w:t>ow</w:t>
      </w:r>
      <w:r w:rsidR="00970F0B" w:rsidRPr="00D617DE">
        <w:rPr>
          <w:rFonts w:ascii="Avenir LT Std 55 Roman" w:hAnsi="Avenir LT Std 55 Roman"/>
          <w:spacing w:val="-3"/>
        </w:rPr>
        <w:t xml:space="preserve"> </w:t>
      </w:r>
      <w:r w:rsidR="00970F0B" w:rsidRPr="00D617DE">
        <w:rPr>
          <w:rFonts w:ascii="Avenir LT Std 55 Roman" w:hAnsi="Avenir LT Std 55 Roman"/>
        </w:rPr>
        <w:t>p</w:t>
      </w:r>
      <w:r w:rsidR="00970F0B" w:rsidRPr="00D617DE">
        <w:rPr>
          <w:rFonts w:ascii="Avenir LT Std 55 Roman" w:hAnsi="Avenir LT Std 55 Roman"/>
          <w:spacing w:val="-1"/>
        </w:rPr>
        <w:t>r</w:t>
      </w:r>
      <w:r w:rsidR="00970F0B" w:rsidRPr="00D617DE">
        <w:rPr>
          <w:rFonts w:ascii="Avenir LT Std 55 Roman" w:hAnsi="Avenir LT Std 55 Roman"/>
        </w:rPr>
        <w:t>o</w:t>
      </w:r>
      <w:r w:rsidR="00970F0B" w:rsidRPr="00D617DE">
        <w:rPr>
          <w:rFonts w:ascii="Avenir LT Std 55 Roman" w:hAnsi="Avenir LT Std 55 Roman"/>
          <w:spacing w:val="-1"/>
        </w:rPr>
        <w:t>j</w:t>
      </w:r>
      <w:r w:rsidR="00970F0B" w:rsidRPr="00D617DE">
        <w:rPr>
          <w:rFonts w:ascii="Avenir LT Std 55 Roman" w:hAnsi="Avenir LT Std 55 Roman"/>
        </w:rPr>
        <w:t>ect</w:t>
      </w:r>
      <w:r w:rsidR="00970F0B" w:rsidRPr="00D617DE">
        <w:rPr>
          <w:rFonts w:ascii="Avenir LT Std 55 Roman" w:hAnsi="Avenir LT Std 55 Roman"/>
          <w:spacing w:val="-1"/>
        </w:rPr>
        <w:t>-</w:t>
      </w:r>
      <w:r w:rsidR="00970F0B" w:rsidRPr="00D617DE">
        <w:rPr>
          <w:rFonts w:ascii="Avenir LT Std 55 Roman" w:hAnsi="Avenir LT Std 55 Roman"/>
        </w:rPr>
        <w:t>spec</w:t>
      </w:r>
      <w:r w:rsidR="00970F0B" w:rsidRPr="00D617DE">
        <w:rPr>
          <w:rFonts w:ascii="Avenir LT Std 55 Roman" w:hAnsi="Avenir LT Std 55 Roman"/>
          <w:spacing w:val="-3"/>
        </w:rPr>
        <w:t>i</w:t>
      </w:r>
      <w:r w:rsidR="00970F0B" w:rsidRPr="00D617DE">
        <w:rPr>
          <w:rFonts w:ascii="Avenir LT Std 55 Roman" w:hAnsi="Avenir LT Std 55 Roman"/>
        </w:rPr>
        <w:t>f</w:t>
      </w:r>
      <w:r w:rsidR="00970F0B" w:rsidRPr="00D617DE">
        <w:rPr>
          <w:rFonts w:ascii="Avenir LT Std 55 Roman" w:hAnsi="Avenir LT Std 55 Roman"/>
          <w:spacing w:val="-1"/>
        </w:rPr>
        <w:t>i</w:t>
      </w:r>
      <w:r w:rsidR="00970F0B" w:rsidRPr="00D617DE">
        <w:rPr>
          <w:rFonts w:ascii="Avenir LT Std 55 Roman" w:hAnsi="Avenir LT Std 55 Roman"/>
        </w:rPr>
        <w:t>c deta</w:t>
      </w:r>
      <w:r w:rsidR="00970F0B" w:rsidRPr="00D617DE">
        <w:rPr>
          <w:rFonts w:ascii="Avenir LT Std 55 Roman" w:hAnsi="Avenir LT Std 55 Roman"/>
          <w:spacing w:val="-1"/>
        </w:rPr>
        <w:t>il</w:t>
      </w:r>
      <w:r w:rsidR="00970F0B" w:rsidRPr="00D617DE">
        <w:rPr>
          <w:rFonts w:ascii="Avenir LT Std 55 Roman" w:hAnsi="Avenir LT Std 55 Roman"/>
        </w:rPr>
        <w:t>s</w:t>
      </w:r>
      <w:r w:rsidR="00970F0B" w:rsidRPr="00D617DE">
        <w:rPr>
          <w:rFonts w:ascii="Avenir LT Std 55 Roman" w:hAnsi="Avenir LT Std 55 Roman"/>
          <w:spacing w:val="-2"/>
        </w:rPr>
        <w:t xml:space="preserve"> o</w:t>
      </w:r>
      <w:r w:rsidR="00970F0B" w:rsidRPr="00D617DE">
        <w:rPr>
          <w:rFonts w:ascii="Avenir LT Std 55 Roman" w:hAnsi="Avenir LT Std 55 Roman"/>
        </w:rPr>
        <w:t xml:space="preserve">f </w:t>
      </w:r>
      <w:r w:rsidR="00970F0B" w:rsidRPr="00D617DE">
        <w:rPr>
          <w:rFonts w:ascii="Avenir LT Std 55 Roman" w:hAnsi="Avenir LT Std 55 Roman"/>
          <w:spacing w:val="1"/>
        </w:rPr>
        <w:t>m</w:t>
      </w:r>
      <w:r w:rsidR="00970F0B" w:rsidRPr="00D617DE">
        <w:rPr>
          <w:rFonts w:ascii="Avenir LT Std 55 Roman" w:hAnsi="Avenir LT Std 55 Roman"/>
          <w:spacing w:val="-1"/>
        </w:rPr>
        <w:t>i</w:t>
      </w:r>
      <w:r w:rsidR="00970F0B" w:rsidRPr="00D617DE">
        <w:rPr>
          <w:rFonts w:ascii="Avenir LT Std 55 Roman" w:hAnsi="Avenir LT Std 55 Roman"/>
        </w:rPr>
        <w:t>t</w:t>
      </w:r>
      <w:r w:rsidR="00970F0B" w:rsidRPr="00D617DE">
        <w:rPr>
          <w:rFonts w:ascii="Avenir LT Std 55 Roman" w:hAnsi="Avenir LT Std 55 Roman"/>
          <w:spacing w:val="-1"/>
        </w:rPr>
        <w:t>i</w:t>
      </w:r>
      <w:r w:rsidR="00970F0B" w:rsidRPr="00D617DE">
        <w:rPr>
          <w:rFonts w:ascii="Avenir LT Std 55 Roman" w:hAnsi="Avenir LT Std 55 Roman"/>
          <w:spacing w:val="-2"/>
        </w:rPr>
        <w:t>g</w:t>
      </w:r>
      <w:r w:rsidR="00970F0B" w:rsidRPr="00D617DE">
        <w:rPr>
          <w:rFonts w:ascii="Avenir LT Std 55 Roman" w:hAnsi="Avenir LT Std 55 Roman"/>
        </w:rPr>
        <w:t>at</w:t>
      </w:r>
      <w:r w:rsidR="00970F0B" w:rsidRPr="00D617DE">
        <w:rPr>
          <w:rFonts w:ascii="Avenir LT Std 55 Roman" w:hAnsi="Avenir LT Std 55 Roman"/>
          <w:spacing w:val="-1"/>
        </w:rPr>
        <w:t>i</w:t>
      </w:r>
      <w:r w:rsidR="00970F0B" w:rsidRPr="00D617DE">
        <w:rPr>
          <w:rFonts w:ascii="Avenir LT Std 55 Roman" w:hAnsi="Avenir LT Std 55 Roman"/>
        </w:rPr>
        <w:t>on,</w:t>
      </w:r>
      <w:r w:rsidR="00970F0B" w:rsidRPr="00D617DE">
        <w:rPr>
          <w:rFonts w:ascii="Avenir LT Std 55 Roman" w:hAnsi="Avenir LT Std 55 Roman"/>
          <w:spacing w:val="-2"/>
        </w:rPr>
        <w:t xml:space="preserve"> </w:t>
      </w:r>
      <w:r w:rsidR="00970F0B" w:rsidRPr="00D617DE">
        <w:rPr>
          <w:rFonts w:ascii="Avenir LT Std 55 Roman" w:hAnsi="Avenir LT Std 55 Roman"/>
        </w:rPr>
        <w:t>the</w:t>
      </w:r>
      <w:r w:rsidR="00970F0B" w:rsidRPr="00D617DE">
        <w:rPr>
          <w:rFonts w:ascii="Avenir LT Std 55 Roman" w:hAnsi="Avenir LT Std 55 Roman"/>
          <w:spacing w:val="-1"/>
        </w:rPr>
        <w:t>r</w:t>
      </w:r>
      <w:r w:rsidR="00970F0B" w:rsidRPr="00D617DE">
        <w:rPr>
          <w:rFonts w:ascii="Avenir LT Std 55 Roman" w:hAnsi="Avenir LT Std 55 Roman"/>
        </w:rPr>
        <w:t>e</w:t>
      </w:r>
      <w:r w:rsidR="00970F0B" w:rsidRPr="00D617DE">
        <w:rPr>
          <w:rFonts w:ascii="Avenir LT Std 55 Roman" w:hAnsi="Avenir LT Std 55 Roman"/>
          <w:spacing w:val="1"/>
        </w:rPr>
        <w:t xml:space="preserve"> </w:t>
      </w:r>
      <w:r w:rsidR="00970F0B" w:rsidRPr="00D617DE">
        <w:rPr>
          <w:rFonts w:ascii="Avenir LT Std 55 Roman" w:hAnsi="Avenir LT Std 55 Roman"/>
          <w:spacing w:val="-1"/>
        </w:rPr>
        <w:t>i</w:t>
      </w:r>
      <w:r w:rsidR="00970F0B" w:rsidRPr="00D617DE">
        <w:rPr>
          <w:rFonts w:ascii="Avenir LT Std 55 Roman" w:hAnsi="Avenir LT Std 55 Roman"/>
        </w:rPr>
        <w:t xml:space="preserve">s </w:t>
      </w:r>
      <w:r w:rsidR="00970F0B" w:rsidRPr="00D617DE">
        <w:rPr>
          <w:rFonts w:ascii="Avenir LT Std 55 Roman" w:hAnsi="Avenir LT Std 55 Roman"/>
          <w:spacing w:val="-1"/>
        </w:rPr>
        <w:t>i</w:t>
      </w:r>
      <w:r w:rsidR="00970F0B" w:rsidRPr="00D617DE">
        <w:rPr>
          <w:rFonts w:ascii="Avenir LT Std 55 Roman" w:hAnsi="Avenir LT Std 55 Roman"/>
          <w:spacing w:val="-2"/>
        </w:rPr>
        <w:t>n</w:t>
      </w:r>
      <w:r w:rsidR="00970F0B" w:rsidRPr="00D617DE">
        <w:rPr>
          <w:rFonts w:ascii="Avenir LT Std 55 Roman" w:hAnsi="Avenir LT Std 55 Roman"/>
        </w:rPr>
        <w:t>he</w:t>
      </w:r>
      <w:r w:rsidR="00970F0B" w:rsidRPr="00D617DE">
        <w:rPr>
          <w:rFonts w:ascii="Avenir LT Std 55 Roman" w:hAnsi="Avenir LT Std 55 Roman"/>
          <w:spacing w:val="-1"/>
        </w:rPr>
        <w:t>r</w:t>
      </w:r>
      <w:r w:rsidR="00970F0B" w:rsidRPr="00D617DE">
        <w:rPr>
          <w:rFonts w:ascii="Avenir LT Std 55 Roman" w:hAnsi="Avenir LT Std 55 Roman"/>
          <w:spacing w:val="-2"/>
        </w:rPr>
        <w:t>e</w:t>
      </w:r>
      <w:r w:rsidR="00970F0B" w:rsidRPr="00D617DE">
        <w:rPr>
          <w:rFonts w:ascii="Avenir LT Std 55 Roman" w:hAnsi="Avenir LT Std 55 Roman"/>
        </w:rPr>
        <w:t>nt unce</w:t>
      </w:r>
      <w:r w:rsidR="00970F0B" w:rsidRPr="00D617DE">
        <w:rPr>
          <w:rFonts w:ascii="Avenir LT Std 55 Roman" w:hAnsi="Avenir LT Std 55 Roman"/>
          <w:spacing w:val="-1"/>
        </w:rPr>
        <w:t>r</w:t>
      </w:r>
      <w:r w:rsidR="00970F0B" w:rsidRPr="00D617DE">
        <w:rPr>
          <w:rFonts w:ascii="Avenir LT Std 55 Roman" w:hAnsi="Avenir LT Std 55 Roman"/>
        </w:rPr>
        <w:t>ta</w:t>
      </w:r>
      <w:r w:rsidR="00970F0B" w:rsidRPr="00D617DE">
        <w:rPr>
          <w:rFonts w:ascii="Avenir LT Std 55 Roman" w:hAnsi="Avenir LT Std 55 Roman"/>
          <w:spacing w:val="-3"/>
        </w:rPr>
        <w:t>i</w:t>
      </w:r>
      <w:r w:rsidR="00970F0B" w:rsidRPr="00D617DE">
        <w:rPr>
          <w:rFonts w:ascii="Avenir LT Std 55 Roman" w:hAnsi="Avenir LT Std 55 Roman"/>
        </w:rPr>
        <w:t>nty</w:t>
      </w:r>
      <w:r w:rsidR="00970F0B" w:rsidRPr="00D617DE">
        <w:rPr>
          <w:rFonts w:ascii="Avenir LT Std 55 Roman" w:hAnsi="Avenir LT Std 55 Roman"/>
          <w:spacing w:val="-2"/>
        </w:rPr>
        <w:t xml:space="preserve"> </w:t>
      </w:r>
      <w:r w:rsidR="00970F0B" w:rsidRPr="00D617DE">
        <w:rPr>
          <w:rFonts w:ascii="Avenir LT Std 55 Roman" w:hAnsi="Avenir LT Std 55 Roman"/>
          <w:spacing w:val="-1"/>
        </w:rPr>
        <w:t>i</w:t>
      </w:r>
      <w:r w:rsidR="00970F0B" w:rsidRPr="00D617DE">
        <w:rPr>
          <w:rFonts w:ascii="Avenir LT Std 55 Roman" w:hAnsi="Avenir LT Std 55 Roman"/>
        </w:rPr>
        <w:t>n</w:t>
      </w:r>
      <w:r w:rsidR="00970F0B" w:rsidRPr="00D617DE">
        <w:rPr>
          <w:rFonts w:ascii="Avenir LT Std 55 Roman" w:hAnsi="Avenir LT Std 55 Roman"/>
          <w:spacing w:val="1"/>
        </w:rPr>
        <w:t xml:space="preserve"> </w:t>
      </w:r>
      <w:r w:rsidR="00970F0B" w:rsidRPr="00D617DE">
        <w:rPr>
          <w:rFonts w:ascii="Avenir LT Std 55 Roman" w:hAnsi="Avenir LT Std 55 Roman"/>
        </w:rPr>
        <w:t>the</w:t>
      </w:r>
      <w:r w:rsidR="00970F0B" w:rsidRPr="00D617DE">
        <w:rPr>
          <w:rFonts w:ascii="Avenir LT Std 55 Roman" w:hAnsi="Avenir LT Std 55 Roman"/>
          <w:spacing w:val="-1"/>
        </w:rPr>
        <w:t xml:space="preserve"> </w:t>
      </w:r>
      <w:r w:rsidR="00970F0B" w:rsidRPr="00D617DE">
        <w:rPr>
          <w:rFonts w:ascii="Avenir LT Std 55 Roman" w:hAnsi="Avenir LT Std 55 Roman"/>
        </w:rPr>
        <w:t>de</w:t>
      </w:r>
      <w:r w:rsidR="00970F0B" w:rsidRPr="00D617DE">
        <w:rPr>
          <w:rFonts w:ascii="Avenir LT Std 55 Roman" w:hAnsi="Avenir LT Std 55 Roman"/>
          <w:spacing w:val="-2"/>
        </w:rPr>
        <w:t>g</w:t>
      </w:r>
      <w:r w:rsidR="00970F0B" w:rsidRPr="00D617DE">
        <w:rPr>
          <w:rFonts w:ascii="Avenir LT Std 55 Roman" w:hAnsi="Avenir LT Std 55 Roman"/>
          <w:spacing w:val="-1"/>
        </w:rPr>
        <w:t>r</w:t>
      </w:r>
      <w:r w:rsidR="00970F0B" w:rsidRPr="00D617DE">
        <w:rPr>
          <w:rFonts w:ascii="Avenir LT Std 55 Roman" w:hAnsi="Avenir LT Std 55 Roman"/>
        </w:rPr>
        <w:t>ee</w:t>
      </w:r>
      <w:r w:rsidR="00970F0B" w:rsidRPr="00D617DE">
        <w:rPr>
          <w:rFonts w:ascii="Avenir LT Std 55 Roman" w:hAnsi="Avenir LT Std 55 Roman"/>
          <w:spacing w:val="1"/>
        </w:rPr>
        <w:t xml:space="preserve"> </w:t>
      </w:r>
      <w:r w:rsidR="00970F0B" w:rsidRPr="00D617DE">
        <w:rPr>
          <w:rFonts w:ascii="Avenir LT Std 55 Roman" w:hAnsi="Avenir LT Std 55 Roman"/>
          <w:spacing w:val="-2"/>
        </w:rPr>
        <w:t>o</w:t>
      </w:r>
      <w:r w:rsidR="00970F0B" w:rsidRPr="00D617DE">
        <w:rPr>
          <w:rFonts w:ascii="Avenir LT Std 55 Roman" w:hAnsi="Avenir LT Std 55 Roman"/>
        </w:rPr>
        <w:t xml:space="preserve">f </w:t>
      </w:r>
      <w:r w:rsidR="00970F0B" w:rsidRPr="00D617DE">
        <w:rPr>
          <w:rFonts w:ascii="Avenir LT Std 55 Roman" w:hAnsi="Avenir LT Std 55 Roman"/>
          <w:spacing w:val="1"/>
        </w:rPr>
        <w:t>m</w:t>
      </w:r>
      <w:r w:rsidR="00970F0B" w:rsidRPr="00D617DE">
        <w:rPr>
          <w:rFonts w:ascii="Avenir LT Std 55 Roman" w:hAnsi="Avenir LT Std 55 Roman"/>
          <w:spacing w:val="-1"/>
        </w:rPr>
        <w:t>i</w:t>
      </w:r>
      <w:r w:rsidR="00970F0B" w:rsidRPr="00D617DE">
        <w:rPr>
          <w:rFonts w:ascii="Avenir LT Std 55 Roman" w:hAnsi="Avenir LT Std 55 Roman"/>
        </w:rPr>
        <w:t>t</w:t>
      </w:r>
      <w:r w:rsidR="00970F0B" w:rsidRPr="00D617DE">
        <w:rPr>
          <w:rFonts w:ascii="Avenir LT Std 55 Roman" w:hAnsi="Avenir LT Std 55 Roman"/>
          <w:spacing w:val="-1"/>
        </w:rPr>
        <w:t>i</w:t>
      </w:r>
      <w:r w:rsidR="00970F0B" w:rsidRPr="00D617DE">
        <w:rPr>
          <w:rFonts w:ascii="Avenir LT Std 55 Roman" w:hAnsi="Avenir LT Std 55 Roman"/>
          <w:spacing w:val="-2"/>
        </w:rPr>
        <w:t>g</w:t>
      </w:r>
      <w:r w:rsidR="00970F0B" w:rsidRPr="00D617DE">
        <w:rPr>
          <w:rFonts w:ascii="Avenir LT Std 55 Roman" w:hAnsi="Avenir LT Std 55 Roman"/>
        </w:rPr>
        <w:t>at</w:t>
      </w:r>
      <w:r w:rsidR="00970F0B" w:rsidRPr="00D617DE">
        <w:rPr>
          <w:rFonts w:ascii="Avenir LT Std 55 Roman" w:hAnsi="Avenir LT Std 55 Roman"/>
          <w:spacing w:val="-1"/>
        </w:rPr>
        <w:t>i</w:t>
      </w:r>
      <w:r w:rsidR="00970F0B" w:rsidRPr="00D617DE">
        <w:rPr>
          <w:rFonts w:ascii="Avenir LT Std 55 Roman" w:hAnsi="Avenir LT Std 55 Roman"/>
          <w:spacing w:val="-2"/>
        </w:rPr>
        <w:t>o</w:t>
      </w:r>
      <w:r w:rsidR="00970F0B" w:rsidRPr="00D617DE">
        <w:rPr>
          <w:rFonts w:ascii="Avenir LT Std 55 Roman" w:hAnsi="Avenir LT Std 55 Roman"/>
        </w:rPr>
        <w:t>n</w:t>
      </w:r>
      <w:r w:rsidR="00970F0B" w:rsidRPr="00D617DE">
        <w:rPr>
          <w:rFonts w:ascii="Avenir LT Std 55 Roman" w:hAnsi="Avenir LT Std 55 Roman"/>
          <w:spacing w:val="1"/>
        </w:rPr>
        <w:t xml:space="preserve"> </w:t>
      </w:r>
      <w:r w:rsidR="00970F0B" w:rsidRPr="00D617DE">
        <w:rPr>
          <w:rFonts w:ascii="Avenir LT Std 55 Roman" w:hAnsi="Avenir LT Std 55 Roman"/>
        </w:rPr>
        <w:t>u</w:t>
      </w:r>
      <w:r w:rsidR="00970F0B" w:rsidRPr="00D617DE">
        <w:rPr>
          <w:rFonts w:ascii="Avenir LT Std 55 Roman" w:hAnsi="Avenir LT Std 55 Roman"/>
          <w:spacing w:val="-1"/>
        </w:rPr>
        <w:t>l</w:t>
      </w:r>
      <w:r w:rsidR="00970F0B" w:rsidRPr="00D617DE">
        <w:rPr>
          <w:rFonts w:ascii="Avenir LT Std 55 Roman" w:hAnsi="Avenir LT Std 55 Roman"/>
        </w:rPr>
        <w:t>t</w:t>
      </w:r>
      <w:r w:rsidR="00970F0B" w:rsidRPr="00D617DE">
        <w:rPr>
          <w:rFonts w:ascii="Avenir LT Std 55 Roman" w:hAnsi="Avenir LT Std 55 Roman"/>
          <w:spacing w:val="-3"/>
        </w:rPr>
        <w:t>i</w:t>
      </w:r>
      <w:r w:rsidR="00970F0B" w:rsidRPr="00D617DE">
        <w:rPr>
          <w:rFonts w:ascii="Avenir LT Std 55 Roman" w:hAnsi="Avenir LT Std 55 Roman"/>
          <w:spacing w:val="1"/>
        </w:rPr>
        <w:t>m</w:t>
      </w:r>
      <w:r w:rsidR="00970F0B" w:rsidRPr="00D617DE">
        <w:rPr>
          <w:rFonts w:ascii="Avenir LT Std 55 Roman" w:hAnsi="Avenir LT Std 55 Roman"/>
        </w:rPr>
        <w:t>a</w:t>
      </w:r>
      <w:r w:rsidR="00970F0B" w:rsidRPr="00D617DE">
        <w:rPr>
          <w:rFonts w:ascii="Avenir LT Std 55 Roman" w:hAnsi="Avenir LT Std 55 Roman"/>
          <w:spacing w:val="-2"/>
        </w:rPr>
        <w:t>t</w:t>
      </w:r>
      <w:r w:rsidR="00970F0B" w:rsidRPr="00D617DE">
        <w:rPr>
          <w:rFonts w:ascii="Avenir LT Std 55 Roman" w:hAnsi="Avenir LT Std 55 Roman"/>
        </w:rPr>
        <w:t>e</w:t>
      </w:r>
      <w:r w:rsidR="00970F0B" w:rsidRPr="00D617DE">
        <w:rPr>
          <w:rFonts w:ascii="Avenir LT Std 55 Roman" w:hAnsi="Avenir LT Std 55 Roman"/>
          <w:spacing w:val="-1"/>
        </w:rPr>
        <w:t>l</w:t>
      </w:r>
      <w:r w:rsidR="00970F0B" w:rsidRPr="00D617DE">
        <w:rPr>
          <w:rFonts w:ascii="Avenir LT Std 55 Roman" w:hAnsi="Avenir LT Std 55 Roman"/>
        </w:rPr>
        <w:t>y</w:t>
      </w:r>
      <w:r w:rsidR="00970F0B" w:rsidRPr="00D617DE">
        <w:rPr>
          <w:rFonts w:ascii="Avenir LT Std 55 Roman" w:hAnsi="Avenir LT Std 55 Roman"/>
          <w:spacing w:val="-2"/>
        </w:rPr>
        <w:t xml:space="preserve"> </w:t>
      </w:r>
      <w:r w:rsidR="00970F0B" w:rsidRPr="00D617DE">
        <w:rPr>
          <w:rFonts w:ascii="Avenir LT Std 55 Roman" w:hAnsi="Avenir LT Std 55 Roman"/>
          <w:spacing w:val="-1"/>
        </w:rPr>
        <w:t>i</w:t>
      </w:r>
      <w:r w:rsidR="00970F0B" w:rsidRPr="00D617DE">
        <w:rPr>
          <w:rFonts w:ascii="Avenir LT Std 55 Roman" w:hAnsi="Avenir LT Std 55 Roman"/>
          <w:spacing w:val="1"/>
        </w:rPr>
        <w:t>m</w:t>
      </w:r>
      <w:r w:rsidR="00970F0B" w:rsidRPr="00D617DE">
        <w:rPr>
          <w:rFonts w:ascii="Avenir LT Std 55 Roman" w:hAnsi="Avenir LT Std 55 Roman"/>
        </w:rPr>
        <w:t>p</w:t>
      </w:r>
      <w:r w:rsidR="00970F0B" w:rsidRPr="00D617DE">
        <w:rPr>
          <w:rFonts w:ascii="Avenir LT Std 55 Roman" w:hAnsi="Avenir LT Std 55 Roman"/>
          <w:spacing w:val="-1"/>
        </w:rPr>
        <w:t>l</w:t>
      </w:r>
      <w:r w:rsidR="00970F0B" w:rsidRPr="00D617DE">
        <w:rPr>
          <w:rFonts w:ascii="Avenir LT Std 55 Roman" w:hAnsi="Avenir LT Std 55 Roman"/>
        </w:rPr>
        <w:t>e</w:t>
      </w:r>
      <w:r w:rsidR="00970F0B" w:rsidRPr="00D617DE">
        <w:rPr>
          <w:rFonts w:ascii="Avenir LT Std 55 Roman" w:hAnsi="Avenir LT Std 55 Roman"/>
          <w:spacing w:val="1"/>
        </w:rPr>
        <w:t>m</w:t>
      </w:r>
      <w:r w:rsidR="00970F0B" w:rsidRPr="00D617DE">
        <w:rPr>
          <w:rFonts w:ascii="Avenir LT Std 55 Roman" w:hAnsi="Avenir LT Std 55 Roman"/>
          <w:spacing w:val="-2"/>
        </w:rPr>
        <w:t>e</w:t>
      </w:r>
      <w:r w:rsidR="00970F0B" w:rsidRPr="00D617DE">
        <w:rPr>
          <w:rFonts w:ascii="Avenir LT Std 55 Roman" w:hAnsi="Avenir LT Std 55 Roman"/>
        </w:rPr>
        <w:t>nt</w:t>
      </w:r>
      <w:r w:rsidR="00970F0B" w:rsidRPr="00D617DE">
        <w:rPr>
          <w:rFonts w:ascii="Avenir LT Std 55 Roman" w:hAnsi="Avenir LT Std 55 Roman"/>
          <w:spacing w:val="-2"/>
        </w:rPr>
        <w:t>e</w:t>
      </w:r>
      <w:r w:rsidR="00970F0B" w:rsidRPr="00D617DE">
        <w:rPr>
          <w:rFonts w:ascii="Avenir LT Std 55 Roman" w:hAnsi="Avenir LT Std 55 Roman"/>
        </w:rPr>
        <w:t>d</w:t>
      </w:r>
      <w:r w:rsidR="00970F0B" w:rsidRPr="00D617DE">
        <w:rPr>
          <w:rFonts w:ascii="Avenir LT Std 55 Roman" w:hAnsi="Avenir LT Std 55 Roman"/>
          <w:spacing w:val="1"/>
        </w:rPr>
        <w:t xml:space="preserve"> </w:t>
      </w:r>
      <w:r w:rsidR="00970F0B" w:rsidRPr="00D617DE">
        <w:rPr>
          <w:rFonts w:ascii="Avenir LT Std 55 Roman" w:hAnsi="Avenir LT Std 55 Roman"/>
          <w:spacing w:val="-2"/>
        </w:rPr>
        <w:t>t</w:t>
      </w:r>
      <w:r w:rsidR="00970F0B" w:rsidRPr="00D617DE">
        <w:rPr>
          <w:rFonts w:ascii="Avenir LT Std 55 Roman" w:hAnsi="Avenir LT Std 55 Roman"/>
        </w:rPr>
        <w:t xml:space="preserve">o </w:t>
      </w:r>
      <w:r w:rsidR="00970F0B" w:rsidRPr="00D617DE">
        <w:rPr>
          <w:rFonts w:ascii="Avenir LT Std 55 Roman" w:hAnsi="Avenir LT Std 55 Roman"/>
          <w:spacing w:val="-1"/>
        </w:rPr>
        <w:t>r</w:t>
      </w:r>
      <w:r w:rsidR="00970F0B" w:rsidRPr="00D617DE">
        <w:rPr>
          <w:rFonts w:ascii="Avenir LT Std 55 Roman" w:hAnsi="Avenir LT Std 55 Roman"/>
        </w:rPr>
        <w:t>educe</w:t>
      </w:r>
      <w:r w:rsidR="00970F0B" w:rsidRPr="00D617DE">
        <w:rPr>
          <w:rFonts w:ascii="Avenir LT Std 55 Roman" w:hAnsi="Avenir LT Std 55 Roman"/>
          <w:spacing w:val="-1"/>
        </w:rPr>
        <w:t xml:space="preserve"> </w:t>
      </w:r>
      <w:r w:rsidR="00970F0B" w:rsidRPr="00D617DE">
        <w:rPr>
          <w:rFonts w:ascii="Avenir LT Std 55 Roman" w:hAnsi="Avenir LT Std 55 Roman"/>
        </w:rPr>
        <w:t>the</w:t>
      </w:r>
      <w:r w:rsidR="00970F0B" w:rsidRPr="00D617DE">
        <w:rPr>
          <w:rFonts w:ascii="Avenir LT Std 55 Roman" w:hAnsi="Avenir LT Std 55 Roman"/>
          <w:spacing w:val="-1"/>
        </w:rPr>
        <w:t xml:space="preserve"> </w:t>
      </w:r>
      <w:r w:rsidR="00970F0B" w:rsidRPr="00D617DE">
        <w:rPr>
          <w:rFonts w:ascii="Avenir LT Std 55 Roman" w:hAnsi="Avenir LT Std 55 Roman"/>
        </w:rPr>
        <w:t>p</w:t>
      </w:r>
      <w:r w:rsidR="00970F0B" w:rsidRPr="00D617DE">
        <w:rPr>
          <w:rFonts w:ascii="Avenir LT Std 55 Roman" w:hAnsi="Avenir LT Std 55 Roman"/>
          <w:spacing w:val="-2"/>
        </w:rPr>
        <w:t>o</w:t>
      </w:r>
      <w:r w:rsidR="00970F0B" w:rsidRPr="00D617DE">
        <w:rPr>
          <w:rFonts w:ascii="Avenir LT Std 55 Roman" w:hAnsi="Avenir LT Std 55 Roman"/>
        </w:rPr>
        <w:t>te</w:t>
      </w:r>
      <w:r w:rsidR="00970F0B" w:rsidRPr="00D617DE">
        <w:rPr>
          <w:rFonts w:ascii="Avenir LT Std 55 Roman" w:hAnsi="Avenir LT Std 55 Roman"/>
          <w:spacing w:val="-2"/>
        </w:rPr>
        <w:t>n</w:t>
      </w:r>
      <w:r w:rsidR="00970F0B" w:rsidRPr="00D617DE">
        <w:rPr>
          <w:rFonts w:ascii="Avenir LT Std 55 Roman" w:hAnsi="Avenir LT Std 55 Roman"/>
        </w:rPr>
        <w:t>t</w:t>
      </w:r>
      <w:r w:rsidR="00970F0B" w:rsidRPr="00D617DE">
        <w:rPr>
          <w:rFonts w:ascii="Avenir LT Std 55 Roman" w:hAnsi="Avenir LT Std 55 Roman"/>
          <w:spacing w:val="-1"/>
        </w:rPr>
        <w:t>i</w:t>
      </w:r>
      <w:r w:rsidR="00970F0B" w:rsidRPr="00D617DE">
        <w:rPr>
          <w:rFonts w:ascii="Avenir LT Std 55 Roman" w:hAnsi="Avenir LT Std 55 Roman"/>
        </w:rPr>
        <w:t>a</w:t>
      </w:r>
      <w:r w:rsidR="00970F0B" w:rsidRPr="00D617DE">
        <w:rPr>
          <w:rFonts w:ascii="Avenir LT Std 55 Roman" w:hAnsi="Avenir LT Std 55 Roman"/>
          <w:spacing w:val="-1"/>
        </w:rPr>
        <w:t>ll</w:t>
      </w:r>
      <w:r w:rsidR="00970F0B" w:rsidRPr="00D617DE">
        <w:rPr>
          <w:rFonts w:ascii="Avenir LT Std 55 Roman" w:hAnsi="Avenir LT Std 55 Roman"/>
        </w:rPr>
        <w:t>y</w:t>
      </w:r>
      <w:r w:rsidR="00970F0B" w:rsidRPr="00D617DE">
        <w:rPr>
          <w:rFonts w:ascii="Avenir LT Std 55 Roman" w:hAnsi="Avenir LT Std 55 Roman"/>
          <w:spacing w:val="-2"/>
        </w:rPr>
        <w:t xml:space="preserve"> </w:t>
      </w:r>
      <w:r w:rsidR="00970F0B" w:rsidRPr="00D617DE">
        <w:rPr>
          <w:rFonts w:ascii="Avenir LT Std 55 Roman" w:hAnsi="Avenir LT Std 55 Roman"/>
          <w:spacing w:val="-1"/>
        </w:rPr>
        <w:t>si</w:t>
      </w:r>
      <w:r w:rsidR="00970F0B" w:rsidRPr="00D617DE">
        <w:rPr>
          <w:rFonts w:ascii="Avenir LT Std 55 Roman" w:hAnsi="Avenir LT Std 55 Roman"/>
          <w:spacing w:val="-2"/>
        </w:rPr>
        <w:t>g</w:t>
      </w:r>
      <w:r w:rsidR="00970F0B" w:rsidRPr="00D617DE">
        <w:rPr>
          <w:rFonts w:ascii="Avenir LT Std 55 Roman" w:hAnsi="Avenir LT Std 55 Roman"/>
        </w:rPr>
        <w:t>n</w:t>
      </w:r>
      <w:r w:rsidR="00970F0B" w:rsidRPr="00D617DE">
        <w:rPr>
          <w:rFonts w:ascii="Avenir LT Std 55 Roman" w:hAnsi="Avenir LT Std 55 Roman"/>
          <w:spacing w:val="-1"/>
        </w:rPr>
        <w:t>i</w:t>
      </w:r>
      <w:r w:rsidR="00970F0B" w:rsidRPr="00D617DE">
        <w:rPr>
          <w:rFonts w:ascii="Avenir LT Std 55 Roman" w:hAnsi="Avenir LT Std 55 Roman"/>
          <w:spacing w:val="2"/>
        </w:rPr>
        <w:t>f</w:t>
      </w:r>
      <w:r w:rsidR="00970F0B" w:rsidRPr="00D617DE">
        <w:rPr>
          <w:rFonts w:ascii="Avenir LT Std 55 Roman" w:hAnsi="Avenir LT Std 55 Roman"/>
          <w:spacing w:val="-1"/>
        </w:rPr>
        <w:t>i</w:t>
      </w:r>
      <w:r w:rsidR="00970F0B" w:rsidRPr="00D617DE">
        <w:rPr>
          <w:rFonts w:ascii="Avenir LT Std 55 Roman" w:hAnsi="Avenir LT Std 55 Roman"/>
        </w:rPr>
        <w:t>cant</w:t>
      </w:r>
      <w:r w:rsidR="00970F0B" w:rsidRPr="00D617DE">
        <w:rPr>
          <w:rFonts w:ascii="Avenir LT Std 55 Roman" w:hAnsi="Avenir LT Std 55 Roman"/>
          <w:spacing w:val="-2"/>
        </w:rPr>
        <w:t xml:space="preserve"> </w:t>
      </w:r>
      <w:r w:rsidR="00970F0B" w:rsidRPr="00D617DE">
        <w:rPr>
          <w:rFonts w:ascii="Avenir LT Std 55 Roman" w:hAnsi="Avenir LT Std 55 Roman"/>
          <w:spacing w:val="-1"/>
        </w:rPr>
        <w:t>i</w:t>
      </w:r>
      <w:r w:rsidR="00970F0B" w:rsidRPr="00D617DE">
        <w:rPr>
          <w:rFonts w:ascii="Avenir LT Std 55 Roman" w:hAnsi="Avenir LT Std 55 Roman"/>
          <w:spacing w:val="1"/>
        </w:rPr>
        <w:t>m</w:t>
      </w:r>
      <w:r w:rsidR="00970F0B" w:rsidRPr="00D617DE">
        <w:rPr>
          <w:rFonts w:ascii="Avenir LT Std 55 Roman" w:hAnsi="Avenir LT Std 55 Roman"/>
          <w:spacing w:val="-2"/>
        </w:rPr>
        <w:t>p</w:t>
      </w:r>
      <w:r w:rsidR="00970F0B" w:rsidRPr="00D617DE">
        <w:rPr>
          <w:rFonts w:ascii="Avenir LT Std 55 Roman" w:hAnsi="Avenir LT Std 55 Roman"/>
        </w:rPr>
        <w:t>acts.</w:t>
      </w:r>
    </w:p>
    <w:p w14:paraId="2E2327F2" w14:textId="07477A80" w:rsidR="00976F37" w:rsidRPr="00D617DE" w:rsidRDefault="00970F0B" w:rsidP="007A3281">
      <w:pPr>
        <w:pStyle w:val="BodyText"/>
        <w:rPr>
          <w:rFonts w:ascii="Avenir LT Std 55 Roman" w:hAnsi="Avenir LT Std 55 Roman"/>
        </w:rPr>
      </w:pPr>
      <w:r w:rsidRPr="00D617DE">
        <w:rPr>
          <w:rFonts w:ascii="Avenir LT Std 55 Roman" w:hAnsi="Avenir LT Std 55 Roman"/>
          <w:spacing w:val="-1"/>
        </w:rPr>
        <w:t>C</w:t>
      </w:r>
      <w:r w:rsidRPr="00D617DE">
        <w:rPr>
          <w:rFonts w:ascii="Avenir LT Std 55 Roman" w:hAnsi="Avenir LT Std 55 Roman"/>
        </w:rPr>
        <w:t>onse</w:t>
      </w:r>
      <w:r w:rsidRPr="00D617DE">
        <w:rPr>
          <w:rFonts w:ascii="Avenir LT Std 55 Roman" w:hAnsi="Avenir LT Std 55 Roman"/>
          <w:spacing w:val="-2"/>
        </w:rPr>
        <w:t>q</w:t>
      </w:r>
      <w:r w:rsidRPr="00D617DE">
        <w:rPr>
          <w:rFonts w:ascii="Avenir LT Std 55 Roman" w:hAnsi="Avenir LT Std 55 Roman"/>
        </w:rPr>
        <w:t>ue</w:t>
      </w:r>
      <w:r w:rsidRPr="00D617DE">
        <w:rPr>
          <w:rFonts w:ascii="Avenir LT Std 55 Roman" w:hAnsi="Avenir LT Std 55 Roman"/>
          <w:spacing w:val="-2"/>
        </w:rPr>
        <w:t>n</w:t>
      </w:r>
      <w:r w:rsidRPr="00D617DE">
        <w:rPr>
          <w:rFonts w:ascii="Avenir LT Std 55 Roman" w:hAnsi="Avenir LT Std 55 Roman"/>
        </w:rPr>
        <w:t>t</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 xml:space="preserve">, </w:t>
      </w:r>
      <w:r w:rsidRPr="00D617DE">
        <w:rPr>
          <w:rFonts w:ascii="Avenir LT Std 55 Roman" w:hAnsi="Avenir LT Std 55 Roman"/>
          <w:spacing w:val="-3"/>
        </w:rPr>
        <w:t>w</w:t>
      </w:r>
      <w:r w:rsidRPr="00D617DE">
        <w:rPr>
          <w:rFonts w:ascii="Avenir LT Std 55 Roman" w:hAnsi="Avenir LT Std 55 Roman"/>
        </w:rPr>
        <w:t>h</w:t>
      </w:r>
      <w:r w:rsidRPr="00D617DE">
        <w:rPr>
          <w:rFonts w:ascii="Avenir LT Std 55 Roman" w:hAnsi="Avenir LT Std 55 Roman"/>
          <w:spacing w:val="-1"/>
        </w:rPr>
        <w:t>il</w:t>
      </w:r>
      <w:r w:rsidRPr="00D617DE">
        <w:rPr>
          <w:rFonts w:ascii="Avenir LT Std 55 Roman" w:hAnsi="Avenir LT Std 55 Roman"/>
        </w:rPr>
        <w:t>e</w:t>
      </w:r>
      <w:r w:rsidRPr="00D617DE">
        <w:rPr>
          <w:rFonts w:ascii="Avenir LT Std 55 Roman" w:hAnsi="Avenir LT Std 55 Roman"/>
          <w:spacing w:val="1"/>
        </w:rPr>
        <w:t xml:space="preserve"> im</w:t>
      </w:r>
      <w:r w:rsidRPr="00D617DE">
        <w:rPr>
          <w:rFonts w:ascii="Avenir LT Std 55 Roman" w:hAnsi="Avenir LT Std 55 Roman"/>
        </w:rPr>
        <w:t>pa</w:t>
      </w:r>
      <w:r w:rsidRPr="00D617DE">
        <w:rPr>
          <w:rFonts w:ascii="Avenir LT Std 55 Roman" w:hAnsi="Avenir LT Std 55 Roman"/>
          <w:spacing w:val="-3"/>
        </w:rPr>
        <w:t>c</w:t>
      </w:r>
      <w:r w:rsidRPr="00D617DE">
        <w:rPr>
          <w:rFonts w:ascii="Avenir LT Std 55 Roman" w:hAnsi="Avenir LT Std 55 Roman"/>
        </w:rPr>
        <w:t>ts c</w:t>
      </w:r>
      <w:r w:rsidRPr="00D617DE">
        <w:rPr>
          <w:rFonts w:ascii="Avenir LT Std 55 Roman" w:hAnsi="Avenir LT Std 55 Roman"/>
          <w:spacing w:val="-2"/>
        </w:rPr>
        <w:t>o</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b</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d</w:t>
      </w:r>
      <w:r w:rsidRPr="00D617DE">
        <w:rPr>
          <w:rFonts w:ascii="Avenir LT Std 55 Roman" w:hAnsi="Avenir LT Std 55 Roman"/>
        </w:rPr>
        <w:t>u</w:t>
      </w:r>
      <w:r w:rsidRPr="00D617DE">
        <w:rPr>
          <w:rFonts w:ascii="Avenir LT Std 55 Roman" w:hAnsi="Avenir LT Std 55 Roman"/>
          <w:spacing w:val="-3"/>
        </w:rPr>
        <w:t>c</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spacing w:val="-3"/>
        </w:rPr>
        <w:t>l</w:t>
      </w:r>
      <w:r w:rsidRPr="00D617DE">
        <w:rPr>
          <w:rFonts w:ascii="Avenir LT Std 55 Roman" w:hAnsi="Avenir LT Std 55 Roman"/>
        </w:rPr>
        <w:t>es</w:t>
      </w:r>
      <w:r w:rsidRPr="00D617DE">
        <w:rPr>
          <w:rFonts w:ascii="Avenir LT Std 55 Roman" w:hAnsi="Avenir LT Std 55 Roman"/>
          <w:spacing w:val="-1"/>
        </w:rPr>
        <w:t>s-</w:t>
      </w:r>
      <w:r w:rsidRPr="00D617DE">
        <w:rPr>
          <w:rFonts w:ascii="Avenir LT Std 55 Roman" w:hAnsi="Avenir LT Std 55 Roman"/>
        </w:rPr>
        <w:t>th</w:t>
      </w:r>
      <w:r w:rsidRPr="00D617DE">
        <w:rPr>
          <w:rFonts w:ascii="Avenir LT Std 55 Roman" w:hAnsi="Avenir LT Std 55 Roman"/>
          <w:spacing w:val="-2"/>
        </w:rPr>
        <w:t>a</w:t>
      </w:r>
      <w:r w:rsidRPr="00D617DE">
        <w:rPr>
          <w:rFonts w:ascii="Avenir LT Std 55 Roman" w:hAnsi="Avenir LT Std 55 Roman"/>
        </w:rPr>
        <w:t>n-s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cant</w:t>
      </w:r>
      <w:r w:rsidRPr="00D617DE">
        <w:rPr>
          <w:rFonts w:ascii="Avenir LT Std 55 Roman" w:hAnsi="Avenir LT Std 55 Roman"/>
          <w:spacing w:val="-2"/>
        </w:rPr>
        <w:t xml:space="preserve"> </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el by</w:t>
      </w:r>
      <w:r w:rsidRPr="00D617DE">
        <w:rPr>
          <w:rFonts w:ascii="Avenir LT Std 55 Roman" w:hAnsi="Avenir LT Std 55 Roman"/>
          <w:spacing w:val="-2"/>
        </w:rPr>
        <w:t xml:space="preserve"> </w:t>
      </w:r>
      <w:r w:rsidRPr="00D617DE">
        <w:rPr>
          <w:rFonts w:ascii="Avenir LT Std 55 Roman" w:hAnsi="Avenir LT Std 55 Roman"/>
          <w:spacing w:val="-1"/>
        </w:rPr>
        <w:t>l</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use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d/or</w:t>
      </w:r>
      <w:r w:rsidRPr="00D617DE">
        <w:rPr>
          <w:rFonts w:ascii="Avenir LT Std 55 Roman" w:hAnsi="Avenir LT Std 55 Roman"/>
          <w:spacing w:val="-3"/>
        </w:rPr>
        <w:t xml:space="preserve"> </w:t>
      </w:r>
      <w:r w:rsidRPr="00D617DE">
        <w:rPr>
          <w:rFonts w:ascii="Avenir LT Std 55 Roman" w:hAnsi="Avenir LT Std 55 Roman"/>
        </w:rPr>
        <w:t>pe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spacing w:val="-2"/>
        </w:rPr>
        <w:t>t</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g</w:t>
      </w:r>
      <w:r w:rsidRPr="00D617DE">
        <w:rPr>
          <w:rFonts w:ascii="Avenir LT Std 55 Roman" w:hAnsi="Avenir LT Std 55 Roman"/>
        </w:rPr>
        <w:t>ency</w:t>
      </w:r>
      <w:r w:rsidRPr="00D617DE">
        <w:rPr>
          <w:rFonts w:ascii="Avenir LT Std 55 Roman" w:hAnsi="Avenir LT Std 55 Roman"/>
          <w:spacing w:val="-2"/>
        </w:rPr>
        <w:t xml:space="preserve"> </w:t>
      </w:r>
      <w:r w:rsidRPr="00D617DE">
        <w:rPr>
          <w:rFonts w:ascii="Avenir LT Std 55 Roman" w:hAnsi="Avenir LT Std 55 Roman"/>
        </w:rPr>
        <w:t>cond</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 xml:space="preserve">ns </w:t>
      </w:r>
      <w:r w:rsidRPr="00D617DE">
        <w:rPr>
          <w:rFonts w:ascii="Avenir LT Std 55 Roman" w:hAnsi="Avenir LT Std 55 Roman"/>
          <w:spacing w:val="-2"/>
        </w:rPr>
        <w:t>o</w:t>
      </w:r>
      <w:r w:rsidRPr="00D617DE">
        <w:rPr>
          <w:rFonts w:ascii="Avenir LT Std 55 Roman" w:hAnsi="Avenir LT Std 55 Roman"/>
        </w:rPr>
        <w:t>f app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3"/>
        </w:rPr>
        <w:t>v</w:t>
      </w:r>
      <w:r w:rsidRPr="00D617DE">
        <w:rPr>
          <w:rFonts w:ascii="Avenir LT Std 55 Roman" w:hAnsi="Avenir LT Std 55 Roman"/>
        </w:rPr>
        <w:t>a</w:t>
      </w:r>
      <w:r w:rsidRPr="00D617DE">
        <w:rPr>
          <w:rFonts w:ascii="Avenir LT Std 55 Roman" w:hAnsi="Avenir LT Std 55 Roman"/>
          <w:spacing w:val="-1"/>
        </w:rPr>
        <w:t>l</w:t>
      </w:r>
      <w:r w:rsidRPr="00D617DE">
        <w:rPr>
          <w:rFonts w:ascii="Avenir LT Std 55 Roman" w:hAnsi="Avenir LT Std 55 Roman"/>
        </w:rPr>
        <w:t>, th</w:t>
      </w:r>
      <w:r w:rsidRPr="00D617DE">
        <w:rPr>
          <w:rFonts w:ascii="Avenir LT Std 55 Roman" w:hAnsi="Avenir LT Std 55 Roman"/>
          <w:spacing w:val="-1"/>
        </w:rPr>
        <w:t>i</w:t>
      </w:r>
      <w:r w:rsidRPr="00D617DE">
        <w:rPr>
          <w:rFonts w:ascii="Avenir LT Std 55 Roman" w:hAnsi="Avenir LT Std 55 Roman"/>
        </w:rPr>
        <w:t>s</w:t>
      </w:r>
      <w:r w:rsidRPr="00D617DE">
        <w:rPr>
          <w:rFonts w:ascii="Avenir LT Std 55 Roman" w:hAnsi="Avenir LT Std 55 Roman"/>
          <w:spacing w:val="-2"/>
        </w:rPr>
        <w:t xml:space="preserve"> </w:t>
      </w:r>
      <w:r w:rsidR="009878E7" w:rsidRPr="00D617DE">
        <w:rPr>
          <w:rFonts w:ascii="Avenir LT Std 55 Roman" w:hAnsi="Avenir LT Std 55 Roman"/>
          <w:spacing w:val="-2"/>
        </w:rPr>
        <w:t xml:space="preserve">programmatic </w:t>
      </w:r>
      <w:r w:rsidRPr="00D617DE">
        <w:rPr>
          <w:rFonts w:ascii="Avenir LT Std 55 Roman" w:hAnsi="Avenir LT Std 55 Roman"/>
        </w:rPr>
        <w:t>EA</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akes</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spacing w:val="-3"/>
        </w:rPr>
        <w:t>c</w:t>
      </w:r>
      <w:r w:rsidRPr="00D617DE">
        <w:rPr>
          <w:rFonts w:ascii="Avenir LT Std 55 Roman" w:hAnsi="Avenir LT Std 55 Roman"/>
        </w:rPr>
        <w:t>on</w:t>
      </w:r>
      <w:r w:rsidRPr="00D617DE">
        <w:rPr>
          <w:rFonts w:ascii="Avenir LT Std 55 Roman" w:hAnsi="Avenir LT Std 55 Roman"/>
          <w:spacing w:val="-3"/>
        </w:rPr>
        <w:t>s</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spacing w:val="-3"/>
        </w:rPr>
        <w:t>v</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app</w:t>
      </w:r>
      <w:r w:rsidRPr="00D617DE">
        <w:rPr>
          <w:rFonts w:ascii="Avenir LT Std 55 Roman" w:hAnsi="Avenir LT Std 55 Roman"/>
          <w:spacing w:val="-1"/>
        </w:rPr>
        <w:t>r</w:t>
      </w:r>
      <w:r w:rsidRPr="00D617DE">
        <w:rPr>
          <w:rFonts w:ascii="Avenir LT Std 55 Roman" w:hAnsi="Avenir LT Std 55 Roman"/>
        </w:rPr>
        <w:t>oach</w:t>
      </w:r>
      <w:r w:rsidRPr="00D617DE">
        <w:rPr>
          <w:rFonts w:ascii="Avenir LT Std 55 Roman" w:hAnsi="Avenir LT Std 55 Roman"/>
          <w:spacing w:val="1"/>
        </w:rPr>
        <w:t xml:space="preserve"> </w:t>
      </w:r>
      <w:r w:rsidRPr="00D617DE">
        <w:rPr>
          <w:rFonts w:ascii="Avenir LT Std 55 Roman" w:hAnsi="Avenir LT Std 55 Roman"/>
          <w:spacing w:val="-3"/>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 xml:space="preserve">ts </w:t>
      </w:r>
      <w:r w:rsidRPr="00D617DE">
        <w:rPr>
          <w:rFonts w:ascii="Avenir LT Std 55 Roman" w:hAnsi="Avenir LT Std 55 Roman"/>
          <w:spacing w:val="-2"/>
        </w:rPr>
        <w:t>p</w:t>
      </w:r>
      <w:r w:rsidRPr="00D617DE">
        <w:rPr>
          <w:rFonts w:ascii="Avenir LT Std 55 Roman" w:hAnsi="Avenir LT Std 55 Roman"/>
        </w:rPr>
        <w:t>ost</w:t>
      </w:r>
      <w:r w:rsidRPr="00D617DE">
        <w:rPr>
          <w:rFonts w:ascii="Avenir LT Std 55 Roman" w:hAnsi="Avenir LT Std 55 Roman"/>
          <w:spacing w:val="-1"/>
        </w:rPr>
        <w:t>-</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3"/>
        </w:rPr>
        <w:t>i</w:t>
      </w:r>
      <w:r w:rsidRPr="00D617DE">
        <w:rPr>
          <w:rFonts w:ascii="Avenir LT Std 55 Roman" w:hAnsi="Avenir LT Std 55 Roman"/>
        </w:rPr>
        <w:t>on 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cance</w:t>
      </w:r>
      <w:r w:rsidRPr="00D617DE">
        <w:rPr>
          <w:rFonts w:ascii="Avenir LT Std 55 Roman" w:hAnsi="Avenir LT Std 55 Roman"/>
          <w:spacing w:val="-1"/>
        </w:rPr>
        <w:t xml:space="preserve"> </w:t>
      </w:r>
      <w:r w:rsidRPr="00D617DE">
        <w:rPr>
          <w:rFonts w:ascii="Avenir LT Std 55 Roman" w:hAnsi="Avenir LT Std 55 Roman"/>
        </w:rPr>
        <w:t>conc</w:t>
      </w:r>
      <w:r w:rsidRPr="00D617DE">
        <w:rPr>
          <w:rFonts w:ascii="Avenir LT Std 55 Roman" w:hAnsi="Avenir LT Std 55 Roman"/>
          <w:spacing w:val="-3"/>
        </w:rPr>
        <w:t>l</w:t>
      </w:r>
      <w:r w:rsidRPr="00D617DE">
        <w:rPr>
          <w:rFonts w:ascii="Avenir LT Std 55 Roman" w:hAnsi="Avenir LT Std 55 Roman"/>
        </w:rPr>
        <w:t>us</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d</w:t>
      </w:r>
      <w:r w:rsidRPr="00D617DE">
        <w:rPr>
          <w:rFonts w:ascii="Avenir LT Std 55 Roman" w:hAnsi="Avenir LT Std 55 Roman"/>
          <w:spacing w:val="-1"/>
        </w:rPr>
        <w:t>i</w:t>
      </w:r>
      <w:r w:rsidRPr="00D617DE">
        <w:rPr>
          <w:rFonts w:ascii="Avenir LT Std 55 Roman" w:hAnsi="Avenir LT Std 55 Roman"/>
        </w:rPr>
        <w:t>sc</w:t>
      </w:r>
      <w:r w:rsidRPr="00D617DE">
        <w:rPr>
          <w:rFonts w:ascii="Avenir LT Std 55 Roman" w:hAnsi="Avenir LT Std 55 Roman"/>
          <w:spacing w:val="-1"/>
        </w:rPr>
        <w:t>l</w:t>
      </w:r>
      <w:r w:rsidRPr="00D617DE">
        <w:rPr>
          <w:rFonts w:ascii="Avenir LT Std 55 Roman" w:hAnsi="Avenir LT Std 55 Roman"/>
        </w:rPr>
        <w:t>ose</w:t>
      </w:r>
      <w:r w:rsidRPr="00D617DE">
        <w:rPr>
          <w:rFonts w:ascii="Avenir LT Std 55 Roman" w:hAnsi="Avenir LT Std 55 Roman"/>
          <w:spacing w:val="-1"/>
        </w:rPr>
        <w:t>s</w:t>
      </w:r>
      <w:r w:rsidRPr="00D617DE">
        <w:rPr>
          <w:rFonts w:ascii="Avenir LT Std 55 Roman" w:hAnsi="Avenir LT Std 55 Roman"/>
        </w:rPr>
        <w:t>,</w:t>
      </w:r>
      <w:r w:rsidRPr="00D617DE">
        <w:rPr>
          <w:rFonts w:ascii="Avenir LT Std 55 Roman" w:hAnsi="Avenir LT Std 55 Roman"/>
          <w:spacing w:val="-4"/>
        </w:rPr>
        <w:t xml:space="preserve"> </w:t>
      </w:r>
      <w:r w:rsidRPr="00D617DE">
        <w:rPr>
          <w:rFonts w:ascii="Avenir LT Std 55 Roman" w:hAnsi="Avenir LT Std 55 Roman"/>
          <w:spacing w:val="2"/>
        </w:rPr>
        <w:t>f</w:t>
      </w:r>
      <w:r w:rsidRPr="00D617DE">
        <w:rPr>
          <w:rFonts w:ascii="Avenir LT Std 55 Roman" w:hAnsi="Avenir LT Std 55 Roman"/>
        </w:rPr>
        <w:t>or</w:t>
      </w:r>
      <w:r w:rsidRPr="00D617DE">
        <w:rPr>
          <w:rFonts w:ascii="Avenir LT Std 55 Roman" w:hAnsi="Avenir LT Std 55 Roman"/>
          <w:spacing w:val="-1"/>
        </w:rPr>
        <w:t xml:space="preserve"> C</w:t>
      </w:r>
      <w:r w:rsidRPr="00D617DE">
        <w:rPr>
          <w:rFonts w:ascii="Avenir LT Std 55 Roman" w:hAnsi="Avenir LT Std 55 Roman"/>
          <w:spacing w:val="-2"/>
        </w:rPr>
        <w:t>E</w:t>
      </w:r>
      <w:r w:rsidRPr="00D617DE">
        <w:rPr>
          <w:rFonts w:ascii="Avenir LT Std 55 Roman" w:hAnsi="Avenir LT Std 55 Roman"/>
        </w:rPr>
        <w:t>QA</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2"/>
        </w:rPr>
        <w:t>o</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li</w:t>
      </w:r>
      <w:r w:rsidRPr="00D617DE">
        <w:rPr>
          <w:rFonts w:ascii="Avenir LT Std 55 Roman" w:hAnsi="Avenir LT Std 55 Roman"/>
        </w:rPr>
        <w:t>an</w:t>
      </w:r>
      <w:r w:rsidRPr="00D617DE">
        <w:rPr>
          <w:rFonts w:ascii="Avenir LT Std 55 Roman" w:hAnsi="Avenir LT Std 55 Roman"/>
          <w:spacing w:val="-3"/>
        </w:rPr>
        <w:t>c</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p</w:t>
      </w:r>
      <w:r w:rsidRPr="00D617DE">
        <w:rPr>
          <w:rFonts w:ascii="Avenir LT Std 55 Roman" w:hAnsi="Avenir LT Std 55 Roman"/>
        </w:rPr>
        <w:t>u</w:t>
      </w:r>
      <w:r w:rsidRPr="00D617DE">
        <w:rPr>
          <w:rFonts w:ascii="Avenir LT Std 55 Roman" w:hAnsi="Avenir LT Std 55 Roman"/>
          <w:spacing w:val="-1"/>
        </w:rPr>
        <w:t>r</w:t>
      </w:r>
      <w:r w:rsidRPr="00D617DE">
        <w:rPr>
          <w:rFonts w:ascii="Avenir LT Std 55 Roman" w:hAnsi="Avenir LT Std 55 Roman"/>
        </w:rPr>
        <w:t>po</w:t>
      </w:r>
      <w:r w:rsidRPr="00D617DE">
        <w:rPr>
          <w:rFonts w:ascii="Avenir LT Std 55 Roman" w:hAnsi="Avenir LT Std 55 Roman"/>
          <w:spacing w:val="-3"/>
        </w:rPr>
        <w:t>s</w:t>
      </w:r>
      <w:r w:rsidRPr="00D617DE">
        <w:rPr>
          <w:rFonts w:ascii="Avenir LT Std 55 Roman" w:hAnsi="Avenir LT Std 55 Roman"/>
        </w:rPr>
        <w:t>es, that</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2"/>
        </w:rPr>
        <w:t>o</w:t>
      </w:r>
      <w:r w:rsidRPr="00D617DE">
        <w:rPr>
          <w:rFonts w:ascii="Avenir LT Std 55 Roman" w:hAnsi="Avenir LT Std 55 Roman"/>
        </w:rPr>
        <w:t>te</w:t>
      </w:r>
      <w:r w:rsidRPr="00D617DE">
        <w:rPr>
          <w:rFonts w:ascii="Avenir LT Std 55 Roman" w:hAnsi="Avenir LT Std 55 Roman"/>
          <w:spacing w:val="-2"/>
        </w:rPr>
        <w:t>n</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spacing w:val="3"/>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w:t>
      </w:r>
      <w:r w:rsidRPr="00D617DE">
        <w:rPr>
          <w:rFonts w:ascii="Avenir LT Std 55 Roman" w:hAnsi="Avenir LT Std 55 Roman"/>
          <w:spacing w:val="-2"/>
        </w:rPr>
        <w:t>a</w:t>
      </w:r>
      <w:r w:rsidRPr="00D617DE">
        <w:rPr>
          <w:rFonts w:ascii="Avenir LT Std 55 Roman" w:hAnsi="Avenir LT Std 55 Roman"/>
        </w:rPr>
        <w:t>nt s</w:t>
      </w:r>
      <w:r w:rsidRPr="00D617DE">
        <w:rPr>
          <w:rFonts w:ascii="Avenir LT Std 55 Roman" w:hAnsi="Avenir LT Std 55 Roman"/>
          <w:spacing w:val="-2"/>
        </w:rPr>
        <w:t>h</w:t>
      </w:r>
      <w:r w:rsidRPr="00D617DE">
        <w:rPr>
          <w:rFonts w:ascii="Avenir LT Std 55 Roman" w:hAnsi="Avenir LT Std 55 Roman"/>
        </w:rPr>
        <w:t>o</w:t>
      </w:r>
      <w:r w:rsidRPr="00D617DE">
        <w:rPr>
          <w:rFonts w:ascii="Avenir LT Std 55 Roman" w:hAnsi="Avenir LT Std 55 Roman"/>
          <w:spacing w:val="-1"/>
        </w:rPr>
        <w:t>r</w:t>
      </w:r>
      <w:r w:rsidRPr="00D617DE">
        <w:rPr>
          <w:rFonts w:ascii="Avenir LT Std 55 Roman" w:hAnsi="Avenir LT Std 55 Roman"/>
        </w:rPr>
        <w:t>t</w:t>
      </w:r>
      <w:r w:rsidRPr="00D617DE">
        <w:rPr>
          <w:rFonts w:ascii="Avenir LT Std 55 Roman" w:hAnsi="Avenir LT Std 55 Roman"/>
          <w:spacing w:val="-1"/>
        </w:rPr>
        <w:t>-</w:t>
      </w:r>
      <w:r w:rsidRPr="00D617DE">
        <w:rPr>
          <w:rFonts w:ascii="Avenir LT Std 55 Roman" w:hAnsi="Avenir LT Std 55 Roman"/>
        </w:rPr>
        <w:t>te</w:t>
      </w:r>
      <w:r w:rsidRPr="00D617DE">
        <w:rPr>
          <w:rFonts w:ascii="Avenir LT Std 55 Roman" w:hAnsi="Avenir LT Std 55 Roman"/>
          <w:spacing w:val="-1"/>
        </w:rPr>
        <w:t>r</w:t>
      </w:r>
      <w:r w:rsidRPr="00D617DE">
        <w:rPr>
          <w:rFonts w:ascii="Avenir LT Std 55 Roman" w:hAnsi="Avenir LT Std 55 Roman"/>
        </w:rPr>
        <w:t>m</w:t>
      </w:r>
      <w:r w:rsidRPr="00D617DE">
        <w:rPr>
          <w:rFonts w:ascii="Avenir LT Std 55 Roman" w:hAnsi="Avenir LT Std 55 Roman"/>
          <w:spacing w:val="-1"/>
        </w:rPr>
        <w:t xml:space="preserve"> </w:t>
      </w:r>
      <w:r w:rsidRPr="00D617DE">
        <w:rPr>
          <w:rFonts w:ascii="Avenir LT Std 55 Roman" w:hAnsi="Avenir LT Std 55 Roman"/>
        </w:rPr>
        <w:t>cons</w:t>
      </w:r>
      <w:r w:rsidRPr="00D617DE">
        <w:rPr>
          <w:rFonts w:ascii="Avenir LT Std 55 Roman" w:hAnsi="Avenir LT Std 55 Roman"/>
          <w:spacing w:val="-2"/>
        </w:rPr>
        <w:t>t</w:t>
      </w:r>
      <w:r w:rsidRPr="00D617DE">
        <w:rPr>
          <w:rFonts w:ascii="Avenir LT Std 55 Roman" w:hAnsi="Avenir LT Std 55 Roman"/>
          <w:spacing w:val="-1"/>
        </w:rPr>
        <w:t>r</w:t>
      </w:r>
      <w:r w:rsidRPr="00D617DE">
        <w:rPr>
          <w:rFonts w:ascii="Avenir LT Std 55 Roman" w:hAnsi="Avenir LT Std 55 Roman"/>
        </w:rPr>
        <w:t>uct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l</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d</w:t>
      </w:r>
      <w:r w:rsidR="00334644" w:rsidRPr="00D617DE">
        <w:rPr>
          <w:rFonts w:ascii="Avenir LT Std 55 Roman" w:hAnsi="Avenir LT Std 55 Roman"/>
        </w:rPr>
        <w:t xml:space="preserve"> and long-term operational-related</w:t>
      </w:r>
      <w:r w:rsidRPr="00D617DE">
        <w:rPr>
          <w:rFonts w:ascii="Avenir LT Std 55 Roman" w:hAnsi="Avenir LT Std 55 Roman"/>
          <w:spacing w:val="1"/>
        </w:rPr>
        <w:t xml:space="preserve"> </w:t>
      </w:r>
      <w:r w:rsidRPr="00D617DE">
        <w:rPr>
          <w:rFonts w:ascii="Avenir LT Std 55 Roman" w:hAnsi="Avenir LT Std 55 Roman"/>
        </w:rPr>
        <w:t xml:space="preserve">impacts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g</w:t>
      </w:r>
      <w:r w:rsidRPr="00D617DE">
        <w:rPr>
          <w:rFonts w:ascii="Avenir LT Std 55 Roman" w:hAnsi="Avenir LT Std 55 Roman"/>
        </w:rPr>
        <w:t>a</w:t>
      </w:r>
      <w:r w:rsidRPr="00D617DE">
        <w:rPr>
          <w:rFonts w:ascii="Avenir LT Std 55 Roman" w:hAnsi="Avenir LT Std 55 Roman"/>
          <w:spacing w:val="-1"/>
        </w:rPr>
        <w:t>r</w:t>
      </w:r>
      <w:r w:rsidRPr="00D617DE">
        <w:rPr>
          <w:rFonts w:ascii="Avenir LT Std 55 Roman" w:hAnsi="Avenir LT Std 55 Roman"/>
        </w:rPr>
        <w:t>d</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cu</w:t>
      </w:r>
      <w:r w:rsidRPr="00D617DE">
        <w:rPr>
          <w:rFonts w:ascii="Avenir LT Std 55 Roman" w:hAnsi="Avenir LT Std 55 Roman"/>
          <w:spacing w:val="-1"/>
        </w:rPr>
        <w:t>l</w:t>
      </w:r>
      <w:r w:rsidRPr="00D617DE">
        <w:rPr>
          <w:rFonts w:ascii="Avenir LT Std 55 Roman" w:hAnsi="Avenir LT Std 55 Roman"/>
        </w:rPr>
        <w:t>tu</w:t>
      </w:r>
      <w:r w:rsidRPr="00D617DE">
        <w:rPr>
          <w:rFonts w:ascii="Avenir LT Std 55 Roman" w:hAnsi="Avenir LT Std 55 Roman"/>
          <w:spacing w:val="-1"/>
        </w:rPr>
        <w:t>r</w:t>
      </w:r>
      <w:r w:rsidRPr="00D617DE">
        <w:rPr>
          <w:rFonts w:ascii="Avenir LT Std 55 Roman" w:hAnsi="Avenir LT Std 55 Roman"/>
        </w:rPr>
        <w:t xml:space="preserve">al </w:t>
      </w:r>
      <w:r w:rsidRPr="00D617DE">
        <w:rPr>
          <w:rFonts w:ascii="Avenir LT Std 55 Roman" w:hAnsi="Avenir LT Std 55 Roman"/>
          <w:spacing w:val="-1"/>
        </w:rPr>
        <w:t>r</w:t>
      </w:r>
      <w:r w:rsidRPr="00D617DE">
        <w:rPr>
          <w:rFonts w:ascii="Avenir LT Std 55 Roman" w:hAnsi="Avenir LT Std 55 Roman"/>
        </w:rPr>
        <w:t>es</w:t>
      </w:r>
      <w:r w:rsidRPr="00D617DE">
        <w:rPr>
          <w:rFonts w:ascii="Avenir LT Std 55 Roman" w:hAnsi="Avenir LT Std 55 Roman"/>
          <w:spacing w:val="-2"/>
        </w:rPr>
        <w:t>o</w:t>
      </w:r>
      <w:r w:rsidRPr="00D617DE">
        <w:rPr>
          <w:rFonts w:ascii="Avenir LT Std 55 Roman" w:hAnsi="Avenir LT Std 55 Roman"/>
        </w:rPr>
        <w:t>u</w:t>
      </w:r>
      <w:r w:rsidRPr="00D617DE">
        <w:rPr>
          <w:rFonts w:ascii="Avenir LT Std 55 Roman" w:hAnsi="Avenir LT Std 55 Roman"/>
          <w:spacing w:val="-1"/>
        </w:rPr>
        <w:t>r</w:t>
      </w:r>
      <w:r w:rsidRPr="00D617DE">
        <w:rPr>
          <w:rFonts w:ascii="Avenir LT Std 55 Roman" w:hAnsi="Avenir LT Std 55 Roman"/>
        </w:rPr>
        <w:t>ces assoc</w:t>
      </w:r>
      <w:r w:rsidRPr="00D617DE">
        <w:rPr>
          <w:rFonts w:ascii="Avenir LT Std 55 Roman" w:hAnsi="Avenir LT Std 55 Roman"/>
          <w:spacing w:val="-3"/>
        </w:rPr>
        <w:t>i</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Proposed</w:t>
      </w:r>
      <w:r w:rsidR="00816ACA" w:rsidRPr="00D617DE">
        <w:rPr>
          <w:rFonts w:ascii="Avenir LT Std 55 Roman" w:hAnsi="Avenir LT Std 55 Roman"/>
        </w:rPr>
        <w:t xml:space="preserve"> </w:t>
      </w:r>
      <w:r w:rsidR="00F92F74" w:rsidRPr="00D617DE">
        <w:rPr>
          <w:rFonts w:ascii="Avenir LT Std 55 Roman" w:hAnsi="Avenir LT Std 55 Roman"/>
        </w:rPr>
        <w:t>Project</w:t>
      </w:r>
      <w:r w:rsidRPr="00D617DE">
        <w:rPr>
          <w:rFonts w:ascii="Avenir LT Std 55 Roman" w:hAnsi="Avenir LT Std 55 Roman"/>
        </w:rPr>
        <w:t xml:space="preserve"> </w:t>
      </w:r>
      <w:r w:rsidR="00B175B0" w:rsidRPr="00D617DE">
        <w:rPr>
          <w:rFonts w:ascii="Avenir LT Std 55 Roman" w:hAnsi="Avenir LT Std 55 Roman"/>
          <w:spacing w:val="-3"/>
        </w:rPr>
        <w:t>w</w:t>
      </w:r>
      <w:r w:rsidRPr="00D617DE">
        <w:rPr>
          <w:rFonts w:ascii="Avenir LT Std 55 Roman" w:hAnsi="Avenir LT Std 55 Roman"/>
        </w:rPr>
        <w:t>ou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be</w:t>
      </w:r>
      <w:r w:rsidRPr="00D617DE">
        <w:rPr>
          <w:rFonts w:ascii="Avenir LT Std 55 Roman" w:hAnsi="Avenir LT Std 55 Roman"/>
          <w:spacing w:val="1"/>
        </w:rPr>
        <w:t xml:space="preserve"> </w:t>
      </w:r>
      <w:r w:rsidRPr="00D617DE">
        <w:rPr>
          <w:rFonts w:ascii="Avenir LT Std 55 Roman" w:eastAsia="Arial" w:hAnsi="Avenir LT Std 55 Roman"/>
          <w:b/>
          <w:bCs/>
          <w:spacing w:val="-1"/>
        </w:rPr>
        <w:t>pot</w:t>
      </w:r>
      <w:r w:rsidRPr="00D617DE">
        <w:rPr>
          <w:rFonts w:ascii="Avenir LT Std 55 Roman" w:eastAsia="Arial" w:hAnsi="Avenir LT Std 55 Roman"/>
          <w:b/>
          <w:bCs/>
        </w:rPr>
        <w:t>e</w:t>
      </w:r>
      <w:r w:rsidRPr="00D617DE">
        <w:rPr>
          <w:rFonts w:ascii="Avenir LT Std 55 Roman" w:eastAsia="Arial" w:hAnsi="Avenir LT Std 55 Roman"/>
          <w:b/>
          <w:bCs/>
          <w:spacing w:val="-1"/>
        </w:rPr>
        <w:t>nt</w:t>
      </w:r>
      <w:r w:rsidRPr="00D617DE">
        <w:rPr>
          <w:rFonts w:ascii="Avenir LT Std 55 Roman" w:eastAsia="Arial" w:hAnsi="Avenir LT Std 55 Roman"/>
          <w:b/>
          <w:bCs/>
        </w:rPr>
        <w:t>i</w:t>
      </w:r>
      <w:r w:rsidRPr="00D617DE">
        <w:rPr>
          <w:rFonts w:ascii="Avenir LT Std 55 Roman" w:eastAsia="Arial" w:hAnsi="Avenir LT Std 55 Roman"/>
          <w:b/>
          <w:bCs/>
          <w:spacing w:val="1"/>
        </w:rPr>
        <w:t>a</w:t>
      </w:r>
      <w:r w:rsidRPr="00D617DE">
        <w:rPr>
          <w:rFonts w:ascii="Avenir LT Std 55 Roman" w:eastAsia="Arial" w:hAnsi="Avenir LT Std 55 Roman"/>
          <w:b/>
          <w:bCs/>
          <w:spacing w:val="-2"/>
        </w:rPr>
        <w:t>l</w:t>
      </w:r>
      <w:r w:rsidRPr="00D617DE">
        <w:rPr>
          <w:rFonts w:ascii="Avenir LT Std 55 Roman" w:eastAsia="Arial" w:hAnsi="Avenir LT Std 55 Roman"/>
          <w:b/>
          <w:bCs/>
          <w:spacing w:val="2"/>
        </w:rPr>
        <w:t>l</w:t>
      </w:r>
      <w:r w:rsidRPr="00D617DE">
        <w:rPr>
          <w:rFonts w:ascii="Avenir LT Std 55 Roman" w:eastAsia="Arial" w:hAnsi="Avenir LT Std 55 Roman"/>
          <w:b/>
          <w:bCs/>
        </w:rPr>
        <w:t>y</w:t>
      </w:r>
      <w:r w:rsidRPr="00D617DE">
        <w:rPr>
          <w:rFonts w:ascii="Avenir LT Std 55 Roman" w:eastAsia="Arial" w:hAnsi="Avenir LT Std 55 Roman"/>
          <w:b/>
          <w:bCs/>
          <w:spacing w:val="-6"/>
        </w:rPr>
        <w:t xml:space="preserve"> </w:t>
      </w:r>
      <w:r w:rsidRPr="00D617DE">
        <w:rPr>
          <w:rFonts w:ascii="Avenir LT Std 55 Roman" w:eastAsia="Arial" w:hAnsi="Avenir LT Std 55 Roman"/>
          <w:b/>
          <w:bCs/>
        </w:rPr>
        <w:t>si</w:t>
      </w:r>
      <w:r w:rsidRPr="00D617DE">
        <w:rPr>
          <w:rFonts w:ascii="Avenir LT Std 55 Roman" w:eastAsia="Arial" w:hAnsi="Avenir LT Std 55 Roman"/>
          <w:b/>
          <w:bCs/>
          <w:spacing w:val="-1"/>
        </w:rPr>
        <w:t>gn</w:t>
      </w:r>
      <w:r w:rsidRPr="00D617DE">
        <w:rPr>
          <w:rFonts w:ascii="Avenir LT Std 55 Roman" w:eastAsia="Arial" w:hAnsi="Avenir LT Std 55 Roman"/>
          <w:b/>
          <w:bCs/>
        </w:rPr>
        <w:t>i</w:t>
      </w:r>
      <w:r w:rsidRPr="00D617DE">
        <w:rPr>
          <w:rFonts w:ascii="Avenir LT Std 55 Roman" w:eastAsia="Arial" w:hAnsi="Avenir LT Std 55 Roman"/>
          <w:b/>
          <w:bCs/>
          <w:spacing w:val="-1"/>
        </w:rPr>
        <w:t>f</w:t>
      </w:r>
      <w:r w:rsidRPr="00D617DE">
        <w:rPr>
          <w:rFonts w:ascii="Avenir LT Std 55 Roman" w:eastAsia="Arial" w:hAnsi="Avenir LT Std 55 Roman"/>
          <w:b/>
          <w:bCs/>
        </w:rPr>
        <w:t>ica</w:t>
      </w:r>
      <w:r w:rsidRPr="00D617DE">
        <w:rPr>
          <w:rFonts w:ascii="Avenir LT Std 55 Roman" w:eastAsia="Arial" w:hAnsi="Avenir LT Std 55 Roman"/>
          <w:b/>
          <w:bCs/>
          <w:spacing w:val="-1"/>
        </w:rPr>
        <w:t>n</w:t>
      </w:r>
      <w:r w:rsidRPr="00D617DE">
        <w:rPr>
          <w:rFonts w:ascii="Avenir LT Std 55 Roman" w:eastAsia="Arial" w:hAnsi="Avenir LT Std 55 Roman"/>
          <w:b/>
          <w:bCs/>
        </w:rPr>
        <w:t>t</w:t>
      </w:r>
      <w:r w:rsidRPr="00D617DE">
        <w:rPr>
          <w:rFonts w:ascii="Avenir LT Std 55 Roman" w:eastAsia="Arial" w:hAnsi="Avenir LT Std 55 Roman"/>
          <w:b/>
          <w:bCs/>
          <w:spacing w:val="-1"/>
        </w:rPr>
        <w:t xml:space="preserve"> </w:t>
      </w:r>
      <w:r w:rsidRPr="00D617DE">
        <w:rPr>
          <w:rFonts w:ascii="Avenir LT Std 55 Roman" w:eastAsia="Arial" w:hAnsi="Avenir LT Std 55 Roman"/>
          <w:b/>
          <w:bCs/>
        </w:rPr>
        <w:t>a</w:t>
      </w:r>
      <w:r w:rsidRPr="00D617DE">
        <w:rPr>
          <w:rFonts w:ascii="Avenir LT Std 55 Roman" w:eastAsia="Arial" w:hAnsi="Avenir LT Std 55 Roman"/>
          <w:b/>
          <w:bCs/>
          <w:spacing w:val="-1"/>
        </w:rPr>
        <w:t>n</w:t>
      </w:r>
      <w:r w:rsidRPr="00D617DE">
        <w:rPr>
          <w:rFonts w:ascii="Avenir LT Std 55 Roman" w:eastAsia="Arial" w:hAnsi="Avenir LT Std 55 Roman"/>
          <w:b/>
          <w:bCs/>
        </w:rPr>
        <w:t xml:space="preserve">d </w:t>
      </w:r>
      <w:r w:rsidRPr="00D617DE">
        <w:rPr>
          <w:rFonts w:ascii="Avenir LT Std 55 Roman" w:eastAsia="Arial" w:hAnsi="Avenir LT Std 55 Roman"/>
          <w:b/>
          <w:bCs/>
          <w:spacing w:val="-1"/>
        </w:rPr>
        <w:t>un</w:t>
      </w:r>
      <w:r w:rsidRPr="00D617DE">
        <w:rPr>
          <w:rFonts w:ascii="Avenir LT Std 55 Roman" w:eastAsia="Arial" w:hAnsi="Avenir LT Std 55 Roman"/>
          <w:b/>
          <w:bCs/>
        </w:rPr>
        <w:t>a</w:t>
      </w:r>
      <w:r w:rsidRPr="00D617DE">
        <w:rPr>
          <w:rFonts w:ascii="Avenir LT Std 55 Roman" w:eastAsia="Arial" w:hAnsi="Avenir LT Std 55 Roman"/>
          <w:b/>
          <w:bCs/>
          <w:spacing w:val="-4"/>
        </w:rPr>
        <w:t>v</w:t>
      </w:r>
      <w:r w:rsidRPr="00D617DE">
        <w:rPr>
          <w:rFonts w:ascii="Avenir LT Std 55 Roman" w:eastAsia="Arial" w:hAnsi="Avenir LT Std 55 Roman"/>
          <w:b/>
          <w:bCs/>
          <w:spacing w:val="-1"/>
        </w:rPr>
        <w:t>o</w:t>
      </w:r>
      <w:r w:rsidRPr="00D617DE">
        <w:rPr>
          <w:rFonts w:ascii="Avenir LT Std 55 Roman" w:eastAsia="Arial" w:hAnsi="Avenir LT Std 55 Roman"/>
          <w:b/>
          <w:bCs/>
        </w:rPr>
        <w:t>i</w:t>
      </w:r>
      <w:r w:rsidRPr="00D617DE">
        <w:rPr>
          <w:rFonts w:ascii="Avenir LT Std 55 Roman" w:eastAsia="Arial" w:hAnsi="Avenir LT Std 55 Roman"/>
          <w:b/>
          <w:bCs/>
          <w:spacing w:val="-1"/>
        </w:rPr>
        <w:t>d</w:t>
      </w:r>
      <w:r w:rsidRPr="00D617DE">
        <w:rPr>
          <w:rFonts w:ascii="Avenir LT Std 55 Roman" w:eastAsia="Arial" w:hAnsi="Avenir LT Std 55 Roman"/>
          <w:b/>
          <w:bCs/>
        </w:rPr>
        <w:t>a</w:t>
      </w:r>
      <w:r w:rsidRPr="00D617DE">
        <w:rPr>
          <w:rFonts w:ascii="Avenir LT Std 55 Roman" w:eastAsia="Arial" w:hAnsi="Avenir LT Std 55 Roman"/>
          <w:b/>
          <w:bCs/>
          <w:spacing w:val="-1"/>
        </w:rPr>
        <w:t>b</w:t>
      </w:r>
      <w:r w:rsidRPr="00D617DE">
        <w:rPr>
          <w:rFonts w:ascii="Avenir LT Std 55 Roman" w:eastAsia="Arial" w:hAnsi="Avenir LT Std 55 Roman"/>
          <w:b/>
          <w:bCs/>
        </w:rPr>
        <w:t>le</w:t>
      </w:r>
      <w:r w:rsidRPr="00D617DE">
        <w:rPr>
          <w:rFonts w:ascii="Avenir LT Std 55 Roman" w:hAnsi="Avenir LT Std 55 Roman"/>
        </w:rPr>
        <w:t>.</w:t>
      </w:r>
    </w:p>
    <w:p w14:paraId="15C03B7E" w14:textId="3AA31F78" w:rsidR="005D26CE" w:rsidRPr="00D617DE" w:rsidRDefault="005D26CE" w:rsidP="009035FA">
      <w:pPr>
        <w:pStyle w:val="Heading3"/>
        <w:rPr>
          <w:rFonts w:ascii="Avenir LT Std 55 Roman" w:hAnsi="Avenir LT Std 55 Roman"/>
        </w:rPr>
      </w:pPr>
      <w:bookmarkStart w:id="241" w:name="_Toc130242428"/>
      <w:bookmarkStart w:id="242" w:name="_Toc18066559"/>
      <w:bookmarkStart w:id="243" w:name="_Toc71723462"/>
      <w:bookmarkEnd w:id="240"/>
      <w:r w:rsidRPr="00D617DE">
        <w:rPr>
          <w:rFonts w:ascii="Avenir LT Std 55 Roman" w:hAnsi="Avenir LT Std 55 Roman"/>
        </w:rPr>
        <w:t>Energy</w:t>
      </w:r>
      <w:bookmarkEnd w:id="241"/>
      <w:r w:rsidR="00730E14" w:rsidRPr="00D617DE">
        <w:rPr>
          <w:rFonts w:ascii="Avenir LT Std 55 Roman" w:hAnsi="Avenir LT Std 55 Roman"/>
        </w:rPr>
        <w:t xml:space="preserve"> </w:t>
      </w:r>
      <w:bookmarkEnd w:id="242"/>
      <w:bookmarkEnd w:id="243"/>
    </w:p>
    <w:p w14:paraId="0AB71CAE" w14:textId="77777777" w:rsidR="00730E14" w:rsidRPr="00D617DE" w:rsidRDefault="00730E14" w:rsidP="009035FA">
      <w:pPr>
        <w:pStyle w:val="ImpactNo"/>
        <w:rPr>
          <w:rFonts w:ascii="Avenir LT Std 55 Roman" w:hAnsi="Avenir LT Std 55 Roman"/>
          <w:i w:val="0"/>
        </w:rPr>
      </w:pPr>
      <w:r w:rsidRPr="00D617DE">
        <w:rPr>
          <w:rFonts w:ascii="Avenir LT Std 55 Roman" w:hAnsi="Avenir LT Std 55 Roman"/>
        </w:rPr>
        <w:t>Impact 6-1: Short-Term Construction-Related Impacts on Energy Demand</w:t>
      </w:r>
    </w:p>
    <w:p w14:paraId="3714FB7B" w14:textId="09AB04E6" w:rsidR="00730E14" w:rsidRPr="00D617DE" w:rsidRDefault="00F60358" w:rsidP="007A3281">
      <w:pPr>
        <w:pStyle w:val="BodyText"/>
        <w:rPr>
          <w:rFonts w:ascii="Avenir LT Std 55 Roman" w:hAnsi="Avenir LT Std 55 Roman"/>
        </w:rPr>
      </w:pPr>
      <w:r w:rsidRPr="00D617DE">
        <w:rPr>
          <w:rFonts w:ascii="Avenir LT Std 55 Roman" w:hAnsi="Avenir LT Std 55 Roman"/>
        </w:rPr>
        <w:t xml:space="preserve">Implementation of the Proposed Project could result in an increase in manufacturing and associated facilities to increase the supply of </w:t>
      </w:r>
      <w:r w:rsidR="009878E7" w:rsidRPr="00D617DE">
        <w:rPr>
          <w:rFonts w:ascii="Avenir LT Std 55 Roman" w:hAnsi="Avenir LT Std 55 Roman"/>
        </w:rPr>
        <w:t>ZEVs</w:t>
      </w:r>
      <w:r w:rsidRPr="00D617DE">
        <w:rPr>
          <w:rFonts w:ascii="Avenir LT Std 55 Roman" w:hAnsi="Avenir LT Std 55 Roman"/>
        </w:rPr>
        <w:t xml:space="preserve">, along with construction of new hydrogen fueling stations and electric vehicle charging stations to support </w:t>
      </w:r>
      <w:r w:rsidR="009878E7" w:rsidRPr="00D617DE">
        <w:rPr>
          <w:rFonts w:ascii="Avenir LT Std 55 Roman" w:hAnsi="Avenir LT Std 55 Roman"/>
        </w:rPr>
        <w:t xml:space="preserve">ZEV </w:t>
      </w:r>
      <w:r w:rsidRPr="00D617DE">
        <w:rPr>
          <w:rFonts w:ascii="Avenir LT Std 55 Roman" w:hAnsi="Avenir LT Std 55 Roman"/>
        </w:rPr>
        <w:t xml:space="preserve">operations and associated increase in hydrogen fuel supply and transportation. </w:t>
      </w:r>
      <w:r w:rsidR="00730E14" w:rsidRPr="00D617DE">
        <w:rPr>
          <w:rFonts w:ascii="Avenir LT Std 55 Roman" w:hAnsi="Avenir LT Std 55 Roman"/>
        </w:rPr>
        <w:t xml:space="preserve">Temporary increases in energy demand associated with </w:t>
      </w:r>
      <w:r w:rsidR="00C52390" w:rsidRPr="00D617DE">
        <w:rPr>
          <w:rFonts w:ascii="Avenir LT Std 55 Roman" w:hAnsi="Avenir LT Std 55 Roman"/>
        </w:rPr>
        <w:t xml:space="preserve">construction and modification of </w:t>
      </w:r>
      <w:r w:rsidR="00730E14" w:rsidRPr="00D617DE">
        <w:rPr>
          <w:rFonts w:ascii="Avenir LT Std 55 Roman" w:hAnsi="Avenir LT Std 55 Roman"/>
        </w:rPr>
        <w:t>facilities would include fuel</w:t>
      </w:r>
      <w:r w:rsidR="00C52390" w:rsidRPr="00D617DE">
        <w:rPr>
          <w:rFonts w:ascii="Avenir LT Std 55 Roman" w:hAnsi="Avenir LT Std 55 Roman"/>
        </w:rPr>
        <w:t xml:space="preserve"> consumption from use of heavy equipment, vehicles, and generators</w:t>
      </w:r>
      <w:r w:rsidR="005115C2" w:rsidRPr="00D617DE">
        <w:rPr>
          <w:rFonts w:ascii="Avenir LT Std 55 Roman" w:hAnsi="Avenir LT Std 55 Roman"/>
        </w:rPr>
        <w:t xml:space="preserve">. </w:t>
      </w:r>
      <w:r w:rsidR="00730E14" w:rsidRPr="00D617DE">
        <w:rPr>
          <w:rFonts w:ascii="Avenir LT Std 55 Roman" w:hAnsi="Avenir LT Std 55 Roman"/>
        </w:rPr>
        <w:t>Typical equipment that may be necessary for construction include graders, scrapers, backhoes, jackhammers, front-end loaders, water trucks, and dump trucks</w:t>
      </w:r>
      <w:r w:rsidR="005115C2" w:rsidRPr="00D617DE">
        <w:rPr>
          <w:rFonts w:ascii="Avenir LT Std 55 Roman" w:hAnsi="Avenir LT Std 55 Roman"/>
        </w:rPr>
        <w:t xml:space="preserve">. </w:t>
      </w:r>
      <w:r w:rsidR="00730E14" w:rsidRPr="00D617DE">
        <w:rPr>
          <w:rFonts w:ascii="Avenir LT Std 55 Roman" w:hAnsi="Avenir LT Std 55 Roman"/>
        </w:rPr>
        <w:t>While energy would be required to complete construction for any new or modified facilities or infrastructure projects, it would be temporary</w:t>
      </w:r>
      <w:r w:rsidR="00173E58" w:rsidRPr="00D617DE">
        <w:rPr>
          <w:rFonts w:ascii="Avenir LT Std 55 Roman" w:hAnsi="Avenir LT Std 55 Roman"/>
        </w:rPr>
        <w:t>,</w:t>
      </w:r>
      <w:r w:rsidR="00730E14" w:rsidRPr="00D617DE">
        <w:rPr>
          <w:rFonts w:ascii="Avenir LT Std 55 Roman" w:hAnsi="Avenir LT Std 55 Roman"/>
        </w:rPr>
        <w:t xml:space="preserve"> limited in magnitude</w:t>
      </w:r>
      <w:r w:rsidR="00173E58" w:rsidRPr="00D617DE">
        <w:rPr>
          <w:rFonts w:ascii="Avenir LT Std 55 Roman" w:hAnsi="Avenir LT Std 55 Roman"/>
        </w:rPr>
        <w:t xml:space="preserve">, and subject </w:t>
      </w:r>
      <w:r w:rsidR="00443F99" w:rsidRPr="00D617DE">
        <w:rPr>
          <w:rFonts w:ascii="Avenir LT Std 55 Roman" w:hAnsi="Avenir LT Std 55 Roman"/>
        </w:rPr>
        <w:t>to rules and regulations related to electrification and the use of renewable fuels</w:t>
      </w:r>
      <w:r w:rsidR="005115C2" w:rsidRPr="00D617DE">
        <w:rPr>
          <w:rFonts w:ascii="Avenir LT Std 55 Roman" w:hAnsi="Avenir LT Std 55 Roman"/>
        </w:rPr>
        <w:t xml:space="preserve">. </w:t>
      </w:r>
      <w:r w:rsidR="00C52390" w:rsidRPr="00D617DE">
        <w:rPr>
          <w:rFonts w:ascii="Avenir LT Std 55 Roman" w:hAnsi="Avenir LT Std 55 Roman"/>
        </w:rPr>
        <w:t xml:space="preserve">Additionally, this temporary expenditure of energy is meant to, in the long-term, allow for a transition to vehicles that use </w:t>
      </w:r>
      <w:r w:rsidR="007949ED" w:rsidRPr="00D617DE">
        <w:rPr>
          <w:rFonts w:ascii="Avenir LT Std 55 Roman" w:hAnsi="Avenir LT Std 55 Roman"/>
        </w:rPr>
        <w:t xml:space="preserve">substantially </w:t>
      </w:r>
      <w:r w:rsidR="00C52390" w:rsidRPr="00D617DE">
        <w:rPr>
          <w:rFonts w:ascii="Avenir LT Std 55 Roman" w:hAnsi="Avenir LT Std 55 Roman"/>
        </w:rPr>
        <w:t>less energy</w:t>
      </w:r>
      <w:r w:rsidR="005115C2" w:rsidRPr="00D617DE">
        <w:rPr>
          <w:rFonts w:ascii="Avenir LT Std 55 Roman" w:hAnsi="Avenir LT Std 55 Roman"/>
        </w:rPr>
        <w:t xml:space="preserve">. </w:t>
      </w:r>
      <w:r w:rsidR="00C52390" w:rsidRPr="00D617DE">
        <w:rPr>
          <w:rFonts w:ascii="Avenir LT Std 55 Roman" w:hAnsi="Avenir LT Std 55 Roman"/>
        </w:rPr>
        <w:t>Therefore, energy use during construction would not be wasteful, inefficient, or unnecessary</w:t>
      </w:r>
      <w:r w:rsidR="005115C2" w:rsidRPr="00D617DE">
        <w:rPr>
          <w:rFonts w:ascii="Avenir LT Std 55 Roman" w:hAnsi="Avenir LT Std 55 Roman"/>
        </w:rPr>
        <w:t xml:space="preserve">. </w:t>
      </w:r>
      <w:r w:rsidR="00730E14" w:rsidRPr="00D617DE">
        <w:rPr>
          <w:rFonts w:ascii="Avenir LT Std 55 Roman" w:hAnsi="Avenir LT Std 55 Roman"/>
        </w:rPr>
        <w:t xml:space="preserve">Short-term construction-related impacts on energy demand, associated with the Proposed </w:t>
      </w:r>
      <w:r w:rsidR="00C52390" w:rsidRPr="00D617DE">
        <w:rPr>
          <w:rFonts w:ascii="Avenir LT Std 55 Roman" w:hAnsi="Avenir LT Std 55 Roman"/>
        </w:rPr>
        <w:t>Project</w:t>
      </w:r>
      <w:r w:rsidR="00195AC7" w:rsidRPr="00D617DE">
        <w:rPr>
          <w:rFonts w:ascii="Avenir LT Std 55 Roman" w:hAnsi="Avenir LT Std 55 Roman"/>
        </w:rPr>
        <w:t>,</w:t>
      </w:r>
      <w:r w:rsidR="00730E14" w:rsidRPr="00D617DE">
        <w:rPr>
          <w:rFonts w:ascii="Avenir LT Std 55 Roman" w:hAnsi="Avenir LT Std 55 Roman"/>
        </w:rPr>
        <w:t xml:space="preserve"> would be </w:t>
      </w:r>
      <w:r w:rsidR="00730E14" w:rsidRPr="00D617DE">
        <w:rPr>
          <w:rFonts w:ascii="Avenir LT Std 55 Roman" w:hAnsi="Avenir LT Std 55 Roman"/>
          <w:b/>
        </w:rPr>
        <w:t>less than significant</w:t>
      </w:r>
      <w:r w:rsidR="00B52596" w:rsidRPr="00D617DE">
        <w:rPr>
          <w:rFonts w:ascii="Avenir LT Std 55 Roman" w:hAnsi="Avenir LT Std 55 Roman"/>
        </w:rPr>
        <w:t>.</w:t>
      </w:r>
    </w:p>
    <w:p w14:paraId="3B0072F4" w14:textId="74657456" w:rsidR="00730E14" w:rsidRPr="00D617DE" w:rsidRDefault="00730E14" w:rsidP="009035FA">
      <w:pPr>
        <w:pStyle w:val="ImpactNo"/>
        <w:rPr>
          <w:rFonts w:ascii="Avenir LT Std 55 Roman" w:hAnsi="Avenir LT Std 55 Roman"/>
          <w:i w:val="0"/>
        </w:rPr>
      </w:pPr>
      <w:r w:rsidRPr="00D617DE">
        <w:rPr>
          <w:rFonts w:ascii="Avenir LT Std 55 Roman" w:hAnsi="Avenir LT Std 55 Roman"/>
        </w:rPr>
        <w:t>Impact 6-2: Long-Term Operational</w:t>
      </w:r>
      <w:r w:rsidR="00334644" w:rsidRPr="00D617DE">
        <w:rPr>
          <w:rFonts w:ascii="Avenir LT Std 55 Roman" w:hAnsi="Avenir LT Std 55 Roman"/>
        </w:rPr>
        <w:t>-Related</w:t>
      </w:r>
      <w:r w:rsidRPr="00D617DE">
        <w:rPr>
          <w:rFonts w:ascii="Avenir LT Std 55 Roman" w:hAnsi="Avenir LT Std 55 Roman"/>
        </w:rPr>
        <w:t xml:space="preserve"> Impacts on Energy Demand</w:t>
      </w:r>
    </w:p>
    <w:p w14:paraId="6E5818C5" w14:textId="6044554D" w:rsidR="00886A8F" w:rsidRPr="00D617DE" w:rsidRDefault="00886A8F" w:rsidP="00886A8F">
      <w:pPr>
        <w:pStyle w:val="BodyText"/>
        <w:rPr>
          <w:rFonts w:ascii="Avenir LT Std 55 Roman" w:hAnsi="Avenir LT Std 55 Roman"/>
        </w:rPr>
      </w:pPr>
      <w:r w:rsidRPr="00D617DE">
        <w:rPr>
          <w:rFonts w:ascii="Avenir LT Std 55 Roman" w:hAnsi="Avenir LT Std 55 Roman"/>
        </w:rPr>
        <w:t>Implementation of the Proposed Program would result in an increase in manufacturing of ZEVs</w:t>
      </w:r>
      <w:r w:rsidR="00102F0D" w:rsidRPr="00D617DE">
        <w:rPr>
          <w:rFonts w:ascii="Avenir LT Std 55 Roman" w:hAnsi="Avenir LT Std 55 Roman"/>
        </w:rPr>
        <w:t xml:space="preserve"> and NZEVs</w:t>
      </w:r>
      <w:r w:rsidRPr="00D617DE">
        <w:rPr>
          <w:rFonts w:ascii="Avenir LT Std 55 Roman" w:hAnsi="Avenir LT Std 55 Roman"/>
        </w:rPr>
        <w:t xml:space="preserve">, along with a corresponding decrease in the manufacturing and deployment of </w:t>
      </w:r>
      <w:r w:rsidR="00175FCD" w:rsidRPr="00D617DE">
        <w:rPr>
          <w:rFonts w:ascii="Avenir LT Std 55 Roman" w:hAnsi="Avenir LT Std 55 Roman"/>
        </w:rPr>
        <w:t>ICE</w:t>
      </w:r>
      <w:r w:rsidRPr="00D617DE">
        <w:rPr>
          <w:rFonts w:ascii="Avenir LT Std 55 Roman" w:hAnsi="Avenir LT Std 55 Roman"/>
        </w:rPr>
        <w:t xml:space="preserve"> vehicles. Manufacturing needs for new vehicles would largely be met by existing facilities, </w:t>
      </w:r>
      <w:r w:rsidR="00FA2700" w:rsidRPr="00D617DE">
        <w:rPr>
          <w:rFonts w:ascii="Avenir LT Std 55 Roman" w:hAnsi="Avenir LT Std 55 Roman"/>
        </w:rPr>
        <w:t xml:space="preserve">modifications of existing facilities and </w:t>
      </w:r>
      <w:r w:rsidRPr="00D617DE">
        <w:rPr>
          <w:rFonts w:ascii="Avenir LT Std 55 Roman" w:hAnsi="Avenir LT Std 55 Roman"/>
        </w:rPr>
        <w:t xml:space="preserve">new infrastructure or plants for vehicle manufacturing. </w:t>
      </w:r>
      <w:r w:rsidR="009F7AFA" w:rsidRPr="00D617DE">
        <w:rPr>
          <w:rFonts w:ascii="Avenir LT Std 55 Roman" w:hAnsi="Avenir LT Std 55 Roman"/>
        </w:rPr>
        <w:t xml:space="preserve">Total vehicle </w:t>
      </w:r>
      <w:r w:rsidR="00E37DDC" w:rsidRPr="00D617DE">
        <w:rPr>
          <w:rFonts w:ascii="Avenir LT Std 55 Roman" w:hAnsi="Avenir LT Std 55 Roman"/>
        </w:rPr>
        <w:t>population would not change</w:t>
      </w:r>
      <w:r w:rsidR="008F4915" w:rsidRPr="00D617DE">
        <w:rPr>
          <w:rFonts w:ascii="Avenir LT Std 55 Roman" w:hAnsi="Avenir LT Std 55 Roman"/>
        </w:rPr>
        <w:t xml:space="preserve"> </w:t>
      </w:r>
      <w:proofErr w:type="gramStart"/>
      <w:r w:rsidR="008F4915" w:rsidRPr="00D617DE">
        <w:rPr>
          <w:rFonts w:ascii="Avenir LT Std 55 Roman" w:hAnsi="Avenir LT Std 55 Roman"/>
        </w:rPr>
        <w:t>significantly</w:t>
      </w:r>
      <w:proofErr w:type="gramEnd"/>
      <w:r w:rsidR="008F4915" w:rsidRPr="00D617DE">
        <w:rPr>
          <w:rFonts w:ascii="Avenir LT Std 55 Roman" w:hAnsi="Avenir LT Std 55 Roman"/>
        </w:rPr>
        <w:t xml:space="preserve"> and the primary change would be the drivetrain type and energy sources. </w:t>
      </w:r>
      <w:r w:rsidRPr="00D617DE">
        <w:rPr>
          <w:rFonts w:ascii="Avenir LT Std 55 Roman" w:hAnsi="Avenir LT Std 55 Roman"/>
        </w:rPr>
        <w:t xml:space="preserve">This increase in ZEV and </w:t>
      </w:r>
      <w:r w:rsidR="00FA255C" w:rsidRPr="00D617DE">
        <w:rPr>
          <w:rFonts w:ascii="Avenir LT Std 55 Roman" w:hAnsi="Avenir LT Std 55 Roman"/>
        </w:rPr>
        <w:t>NZ</w:t>
      </w:r>
      <w:r w:rsidRPr="00D617DE" w:rsidDel="00FA255C">
        <w:rPr>
          <w:rFonts w:ascii="Avenir LT Std 55 Roman" w:hAnsi="Avenir LT Std 55 Roman"/>
        </w:rPr>
        <w:t>EV</w:t>
      </w:r>
      <w:r w:rsidRPr="00D617DE">
        <w:rPr>
          <w:rFonts w:ascii="Avenir LT Std 55 Roman" w:hAnsi="Avenir LT Std 55 Roman"/>
        </w:rPr>
        <w:t xml:space="preserve"> </w:t>
      </w:r>
      <w:r w:rsidR="00B626BE" w:rsidRPr="00D617DE">
        <w:rPr>
          <w:rFonts w:ascii="Avenir LT Std 55 Roman" w:hAnsi="Avenir LT Std 55 Roman"/>
        </w:rPr>
        <w:t>drivetrain</w:t>
      </w:r>
      <w:r w:rsidRPr="00D617DE">
        <w:rPr>
          <w:rFonts w:ascii="Avenir LT Std 55 Roman" w:hAnsi="Avenir LT Std 55 Roman"/>
        </w:rPr>
        <w:t xml:space="preserve"> volumes would result in associated increases in lithium, nickel, cobalt, and possibly platinum mining and exports from source countries or other states. Increased demand for lithium-ion batteries could increase battery production and manufacture, which could result in the expansion of or construction of new battery facilities. Implementation of the Proposed Program would also result in the construction of new hydrogen fueling stations and electric vehicle charging stations to support ZEV operations. Likewise, increased deployment of ZEVs would result in an increase in production and distribution of electricity and hydrogen fuel, while potentially decreasing rates of oil and gas extraction and gasoline refining activities. The Proposed Pro</w:t>
      </w:r>
      <w:r w:rsidR="00B626BE" w:rsidRPr="00D617DE">
        <w:rPr>
          <w:rFonts w:ascii="Avenir LT Std 55 Roman" w:hAnsi="Avenir LT Std 55 Roman"/>
        </w:rPr>
        <w:t>ject</w:t>
      </w:r>
      <w:r w:rsidRPr="00D617DE">
        <w:rPr>
          <w:rFonts w:ascii="Avenir LT Std 55 Roman" w:hAnsi="Avenir LT Std 55 Roman"/>
        </w:rPr>
        <w:t xml:space="preserve"> would also result in the disposal of lithium-ion batteries that induce increased demand of refurbishing, reusing, and recycling of batteries and fuel cells, new facilities may be constructed or modifications to existing facilities may occur.</w:t>
      </w:r>
      <w:r w:rsidR="00D03948" w:rsidRPr="00D617DE">
        <w:rPr>
          <w:rFonts w:ascii="Avenir LT Std 55 Roman" w:hAnsi="Avenir LT Std 55 Roman"/>
        </w:rPr>
        <w:t xml:space="preserve"> It would also result in reduced disposal of </w:t>
      </w:r>
      <w:r w:rsidR="00363456" w:rsidRPr="00D617DE">
        <w:rPr>
          <w:rFonts w:ascii="Avenir LT Std 55 Roman" w:hAnsi="Avenir LT Std 55 Roman"/>
        </w:rPr>
        <w:t xml:space="preserve">expendable </w:t>
      </w:r>
      <w:r w:rsidR="008C6242" w:rsidRPr="00D617DE">
        <w:rPr>
          <w:rFonts w:ascii="Avenir LT Std 55 Roman" w:hAnsi="Avenir LT Std 55 Roman"/>
        </w:rPr>
        <w:t xml:space="preserve">ICE </w:t>
      </w:r>
      <w:r w:rsidR="00D80AB9" w:rsidRPr="00D617DE">
        <w:rPr>
          <w:rFonts w:ascii="Avenir LT Std 55 Roman" w:hAnsi="Avenir LT Std 55 Roman"/>
        </w:rPr>
        <w:t>engines</w:t>
      </w:r>
      <w:r w:rsidR="00A54590" w:rsidRPr="00D617DE">
        <w:rPr>
          <w:rFonts w:ascii="Avenir LT Std 55 Roman" w:hAnsi="Avenir LT Std 55 Roman"/>
        </w:rPr>
        <w:t xml:space="preserve"> components</w:t>
      </w:r>
      <w:r w:rsidR="008C6242" w:rsidRPr="00D617DE">
        <w:rPr>
          <w:rFonts w:ascii="Avenir LT Std 55 Roman" w:hAnsi="Avenir LT Std 55 Roman"/>
        </w:rPr>
        <w:t xml:space="preserve">, </w:t>
      </w:r>
      <w:r w:rsidR="00083F23" w:rsidRPr="00D617DE">
        <w:rPr>
          <w:rFonts w:ascii="Avenir LT Std 55 Roman" w:hAnsi="Avenir LT Std 55 Roman"/>
        </w:rPr>
        <w:t xml:space="preserve">like oil filters, oil, </w:t>
      </w:r>
      <w:r w:rsidR="00E810D1" w:rsidRPr="00D617DE">
        <w:rPr>
          <w:rFonts w:ascii="Avenir LT Std 55 Roman" w:hAnsi="Avenir LT Std 55 Roman"/>
        </w:rPr>
        <w:t xml:space="preserve">and antifreeze and reduced disposal of </w:t>
      </w:r>
      <w:r w:rsidR="0060466E" w:rsidRPr="00D617DE">
        <w:rPr>
          <w:rFonts w:ascii="Avenir LT Std 55 Roman" w:hAnsi="Avenir LT Std 55 Roman"/>
        </w:rPr>
        <w:t xml:space="preserve">transmissions </w:t>
      </w:r>
      <w:r w:rsidR="00FE3EF8" w:rsidRPr="00D617DE">
        <w:rPr>
          <w:rFonts w:ascii="Avenir LT Std 55 Roman" w:hAnsi="Avenir LT Std 55 Roman"/>
        </w:rPr>
        <w:t xml:space="preserve">and </w:t>
      </w:r>
      <w:r w:rsidR="00804999" w:rsidRPr="00D617DE">
        <w:rPr>
          <w:rFonts w:ascii="Avenir LT Std 55 Roman" w:hAnsi="Avenir LT Std 55 Roman"/>
        </w:rPr>
        <w:t xml:space="preserve">ICE engines </w:t>
      </w:r>
      <w:r w:rsidR="00CE6BFB" w:rsidRPr="00D617DE">
        <w:rPr>
          <w:rFonts w:ascii="Avenir LT Std 55 Roman" w:hAnsi="Avenir LT Std 55 Roman"/>
        </w:rPr>
        <w:t xml:space="preserve">and </w:t>
      </w:r>
      <w:r w:rsidR="00FE3EF8" w:rsidRPr="00D617DE">
        <w:rPr>
          <w:rFonts w:ascii="Avenir LT Std 55 Roman" w:hAnsi="Avenir LT Std 55 Roman"/>
        </w:rPr>
        <w:t>fluids</w:t>
      </w:r>
      <w:r w:rsidR="00F3598E" w:rsidRPr="00D617DE">
        <w:rPr>
          <w:rFonts w:ascii="Avenir LT Std 55 Roman" w:hAnsi="Avenir LT Std 55 Roman"/>
        </w:rPr>
        <w:t xml:space="preserve"> when vehicles are decommissioned</w:t>
      </w:r>
      <w:r w:rsidR="00931A1C" w:rsidRPr="00D617DE">
        <w:rPr>
          <w:rFonts w:ascii="Avenir LT Std 55 Roman" w:hAnsi="Avenir LT Std 55 Roman"/>
        </w:rPr>
        <w:t>.</w:t>
      </w:r>
    </w:p>
    <w:p w14:paraId="44BB2DA9" w14:textId="5DA536A2" w:rsidR="00886A8F" w:rsidRPr="00D617DE" w:rsidRDefault="00886A8F" w:rsidP="00886A8F">
      <w:pPr>
        <w:pStyle w:val="BodyText"/>
        <w:rPr>
          <w:rFonts w:ascii="Avenir LT Std 55 Roman" w:hAnsi="Avenir LT Std 55 Roman"/>
        </w:rPr>
      </w:pPr>
      <w:r w:rsidRPr="00D617DE">
        <w:rPr>
          <w:rFonts w:ascii="Avenir LT Std 55 Roman" w:hAnsi="Avenir LT Std 55 Roman"/>
        </w:rPr>
        <w:t xml:space="preserve">Utility service and hydrogen fuel providers would provide the electricity and hydrogen to meet the demand generated from various regulations covered under the Proposed Program, including those that directly result in the displacement of energy derived from the combustion of gasoline and diesel fuel </w:t>
      </w:r>
      <w:r w:rsidR="00A70022" w:rsidRPr="00D617DE">
        <w:rPr>
          <w:rFonts w:ascii="Avenir LT Std 55 Roman" w:hAnsi="Avenir LT Std 55 Roman"/>
        </w:rPr>
        <w:t>and other</w:t>
      </w:r>
      <w:r w:rsidR="009D0A2D" w:rsidRPr="00D617DE">
        <w:rPr>
          <w:rFonts w:ascii="Avenir LT Std 55 Roman" w:hAnsi="Avenir LT Std 55 Roman"/>
        </w:rPr>
        <w:t xml:space="preserve"> fuels used </w:t>
      </w:r>
      <w:r w:rsidRPr="00D617DE">
        <w:rPr>
          <w:rFonts w:ascii="Avenir LT Std 55 Roman" w:hAnsi="Avenir LT Std 55 Roman"/>
        </w:rPr>
        <w:t xml:space="preserve">to power vehicles to ZEVs and </w:t>
      </w:r>
      <w:r w:rsidR="0020021E" w:rsidRPr="00D617DE">
        <w:rPr>
          <w:rFonts w:ascii="Avenir LT Std 55 Roman" w:hAnsi="Avenir LT Std 55 Roman"/>
        </w:rPr>
        <w:t>NZEVs</w:t>
      </w:r>
      <w:r w:rsidRPr="00D617DE">
        <w:rPr>
          <w:rFonts w:ascii="Avenir LT Std 55 Roman" w:hAnsi="Avenir LT Std 55 Roman"/>
        </w:rPr>
        <w:t xml:space="preserve"> that rely on electricity. The electrification of the various sectors affected by the Proposed Program could increase local and regional energy use and impact supplies and requirements for additional capacity. The Proposed Program may also impact peak and base load period demands for electricity and other forms of energy. The level of energy demand generated from these actions, and the potential for a change in energy demand, would be site-specific and dependent on the location and scale that the electrification of these sectors would occur. Where there are situations with substantial electrical loads, distributed generation resources, or lithium-ion storage batteries could be relied on during periods when total demand is </w:t>
      </w:r>
      <w:proofErr w:type="gramStart"/>
      <w:r w:rsidRPr="00D617DE">
        <w:rPr>
          <w:rFonts w:ascii="Avenir LT Std 55 Roman" w:hAnsi="Avenir LT Std 55 Roman"/>
        </w:rPr>
        <w:t>high</w:t>
      </w:r>
      <w:proofErr w:type="gramEnd"/>
      <w:r w:rsidRPr="00D617DE">
        <w:rPr>
          <w:rFonts w:ascii="Avenir LT Std 55 Roman" w:hAnsi="Avenir LT Std 55 Roman"/>
        </w:rPr>
        <w:t xml:space="preserve"> and the energy grid is experiencing peak levels of demand.</w:t>
      </w:r>
    </w:p>
    <w:p w14:paraId="5B4A8F0E" w14:textId="086ECB37" w:rsidR="00886A8F" w:rsidRPr="00D617DE" w:rsidRDefault="00886A8F" w:rsidP="00886A8F">
      <w:pPr>
        <w:pStyle w:val="BodyText"/>
        <w:rPr>
          <w:rFonts w:ascii="Avenir LT Std 55 Roman" w:hAnsi="Avenir LT Std 55 Roman"/>
        </w:rPr>
      </w:pPr>
      <w:r w:rsidRPr="00D617DE">
        <w:rPr>
          <w:rFonts w:ascii="Avenir LT Std 55 Roman" w:hAnsi="Avenir LT Std 55 Roman"/>
        </w:rPr>
        <w:t xml:space="preserve">The potential stresses on the electric grid resulting from implementation of the Proposed Program could be avoided through asset management, system design practices, and managed charging to shift a significant amount of the load away from system peaks. Charging management strategies beyond time-of-use rates, including those that reflect wholesale prices and carbon intensity, will be needed to align electric vehicle loads with daytime solar generation. And charging technologies should be coordinated with distribution systems to lessen the impact of charging timed to begin at </w:t>
      </w:r>
      <w:r w:rsidR="007E6720" w:rsidRPr="00D617DE">
        <w:rPr>
          <w:rFonts w:ascii="Avenir LT Std 55 Roman" w:hAnsi="Avenir LT Std 55 Roman"/>
        </w:rPr>
        <w:t xml:space="preserve">off peak </w:t>
      </w:r>
      <w:r w:rsidR="00321561" w:rsidRPr="00D617DE">
        <w:rPr>
          <w:rFonts w:ascii="Avenir LT Std 55 Roman" w:hAnsi="Avenir LT Std 55 Roman"/>
        </w:rPr>
        <w:t>periods when appropriate</w:t>
      </w:r>
      <w:r w:rsidRPr="00D617DE">
        <w:rPr>
          <w:rFonts w:ascii="Avenir LT Std 55 Roman" w:hAnsi="Avenir LT Std 55 Roman"/>
        </w:rPr>
        <w:t>.</w:t>
      </w:r>
    </w:p>
    <w:p w14:paraId="12460F5B" w14:textId="3D34567E" w:rsidR="0025799A" w:rsidRPr="00D617DE" w:rsidRDefault="00293FF3" w:rsidP="00886A8F">
      <w:pPr>
        <w:pStyle w:val="BodyText"/>
        <w:rPr>
          <w:rFonts w:ascii="Avenir LT Std 55 Roman" w:hAnsi="Avenir LT Std 55 Roman"/>
        </w:rPr>
      </w:pPr>
      <w:r w:rsidRPr="00D617DE">
        <w:rPr>
          <w:rFonts w:ascii="Avenir LT Std 55 Roman" w:hAnsi="Avenir LT Std 55 Roman"/>
        </w:rPr>
        <w:t>CEC’s preliminary modeling, which considered 50-kilowatt (kW) and 350- kW charging power levels, suggests that to charge these 180,000 medium and heavy-duty BEVs, 157,000 DC fast chargers will be needed, of which 141,000 are 50 kW and 16,000 are 350 kW by 2030.</w:t>
      </w:r>
      <w:r w:rsidRPr="00D617DE">
        <w:rPr>
          <w:rFonts w:ascii="Avenir LT Std 55 Roman" w:hAnsi="Avenir LT Std 55 Roman"/>
          <w:vertAlign w:val="superscript"/>
        </w:rPr>
        <w:footnoteReference w:id="35"/>
      </w:r>
      <w:r w:rsidRPr="00D617DE">
        <w:rPr>
          <w:rFonts w:ascii="Avenir LT Std 55 Roman" w:hAnsi="Avenir LT Std 55 Roman"/>
        </w:rPr>
        <w:t xml:space="preserve"> </w:t>
      </w:r>
      <w:r w:rsidR="00886A8F" w:rsidRPr="00D617DE">
        <w:rPr>
          <w:rFonts w:ascii="Avenir LT Std 55 Roman" w:hAnsi="Avenir LT Std 55 Roman"/>
        </w:rPr>
        <w:t xml:space="preserve">To properly launch the </w:t>
      </w:r>
      <w:r w:rsidRPr="00D617DE">
        <w:rPr>
          <w:rFonts w:ascii="Avenir LT Std 55 Roman" w:hAnsi="Avenir LT Std 55 Roman"/>
        </w:rPr>
        <w:t>necessary</w:t>
      </w:r>
      <w:r w:rsidR="00886A8F" w:rsidRPr="00D617DE">
        <w:rPr>
          <w:rFonts w:ascii="Avenir LT Std 55 Roman" w:hAnsi="Avenir LT Std 55 Roman"/>
        </w:rPr>
        <w:t xml:space="preserve"> charging infrastructure to meet</w:t>
      </w:r>
      <w:r w:rsidRPr="00D617DE">
        <w:rPr>
          <w:rFonts w:ascii="Avenir LT Std 55 Roman" w:hAnsi="Avenir LT Std 55 Roman"/>
        </w:rPr>
        <w:t xml:space="preserve"> fleets</w:t>
      </w:r>
      <w:r w:rsidR="007E1364" w:rsidRPr="00D617DE">
        <w:rPr>
          <w:rFonts w:ascii="Avenir LT Std 55 Roman" w:hAnsi="Avenir LT Std 55 Roman"/>
        </w:rPr>
        <w:t>’</w:t>
      </w:r>
      <w:r w:rsidRPr="00D617DE">
        <w:rPr>
          <w:rFonts w:ascii="Avenir LT Std 55 Roman" w:hAnsi="Avenir LT Std 55 Roman"/>
        </w:rPr>
        <w:t xml:space="preserve"> needs</w:t>
      </w:r>
      <w:r w:rsidR="00886A8F" w:rsidRPr="00D617DE">
        <w:rPr>
          <w:rFonts w:ascii="Avenir LT Std 55 Roman" w:hAnsi="Avenir LT Std 55 Roman"/>
        </w:rPr>
        <w:t xml:space="preserve">, it is important to identify enough geographically dispersed locations that can economically host charging stations. </w:t>
      </w:r>
      <w:r w:rsidR="0025799A" w:rsidRPr="00D617DE">
        <w:rPr>
          <w:rFonts w:ascii="Avenir LT Std 55 Roman" w:hAnsi="Avenir LT Std 55 Roman"/>
        </w:rPr>
        <w:t>This charging need will initially be focused “behind the fence” through depot charging, but publicly accessible options will be needed to enable a widespread charging network for long-range and interstate travels. To meet the charging and refueling infrastructure needs, expanded incentive programs were launched by CEC. CPUC has directed the investor-owned utilities (IOU) to offer infrastructure support programs and incentives for fleet owners to install infrastructure in their territories.</w:t>
      </w:r>
      <w:r w:rsidR="0025799A" w:rsidRPr="00D617DE" w:rsidDel="00E65823">
        <w:rPr>
          <w:rFonts w:ascii="Avenir LT Std 55 Roman" w:hAnsi="Avenir LT Std 55 Roman"/>
        </w:rPr>
        <w:t xml:space="preserve"> </w:t>
      </w:r>
      <w:r w:rsidR="0025799A" w:rsidRPr="00D617DE">
        <w:rPr>
          <w:rFonts w:ascii="Avenir LT Std 55 Roman" w:hAnsi="Avenir LT Std 55 Roman"/>
        </w:rPr>
        <w:t xml:space="preserve">Federal investments in charging and hydrogen stations are starting to takeoff through the Infrastructure Investment and Jobs Act. </w:t>
      </w:r>
    </w:p>
    <w:p w14:paraId="15171F33" w14:textId="3FDC4C67" w:rsidR="00886A8F" w:rsidRPr="00D617DE" w:rsidRDefault="0025799A" w:rsidP="00886A8F">
      <w:pPr>
        <w:pStyle w:val="BodyText"/>
        <w:rPr>
          <w:rFonts w:ascii="Avenir LT Std 55 Roman" w:hAnsi="Avenir LT Std 55 Roman"/>
        </w:rPr>
      </w:pPr>
      <w:r w:rsidRPr="00D617DE">
        <w:rPr>
          <w:rFonts w:ascii="Avenir LT Std 55 Roman" w:hAnsi="Avenir LT Std 55 Roman"/>
        </w:rPr>
        <w:t>CEC’s HEVI-LOAD model is designed to help users focus charger deployment strategies and plan infrastructure investments.</w:t>
      </w:r>
      <w:r w:rsidRPr="00D617DE">
        <w:rPr>
          <w:rFonts w:ascii="Avenir LT Std 55 Roman" w:hAnsi="Avenir LT Std 55 Roman"/>
          <w:vertAlign w:val="superscript"/>
        </w:rPr>
        <w:footnoteReference w:id="36"/>
      </w:r>
      <w:r w:rsidRPr="00D617DE">
        <w:rPr>
          <w:rFonts w:ascii="Avenir LT Std 55 Roman" w:hAnsi="Avenir LT Std 55 Roman"/>
        </w:rPr>
        <w:t xml:space="preserve"> </w:t>
      </w:r>
      <w:r w:rsidR="00886A8F" w:rsidRPr="00D617DE">
        <w:rPr>
          <w:rFonts w:ascii="Avenir LT Std 55 Roman" w:hAnsi="Avenir LT Std 55 Roman"/>
        </w:rPr>
        <w:t>CEC modeling indicates that the necessary make-ready infrastructure to support EVSEs requires special attention and investment. To support the needed infrastructure for PEVs in California, investment in transformers, meters, breakers, wires, conduit, and associated civil engineering work would be necessary.</w:t>
      </w:r>
    </w:p>
    <w:p w14:paraId="33149F80" w14:textId="74C70895" w:rsidR="00886A8F" w:rsidRPr="00D617DE" w:rsidRDefault="00886A8F" w:rsidP="00886A8F">
      <w:pPr>
        <w:pStyle w:val="BodyText"/>
        <w:rPr>
          <w:rFonts w:ascii="Avenir LT Std 55 Roman" w:hAnsi="Avenir LT Std 55 Roman"/>
        </w:rPr>
      </w:pPr>
      <w:r w:rsidRPr="00D617DE">
        <w:rPr>
          <w:rFonts w:ascii="Avenir LT Std 55 Roman" w:hAnsi="Avenir LT Std 55 Roman"/>
        </w:rPr>
        <w:t xml:space="preserve">Nevertheless, the State’s energy capacity is expected to increase </w:t>
      </w:r>
      <w:proofErr w:type="gramStart"/>
      <w:r w:rsidRPr="00D617DE">
        <w:rPr>
          <w:rFonts w:ascii="Avenir LT Std 55 Roman" w:hAnsi="Avenir LT Std 55 Roman"/>
        </w:rPr>
        <w:t>as a result of</w:t>
      </w:r>
      <w:proofErr w:type="gramEnd"/>
      <w:r w:rsidRPr="00D617DE">
        <w:rPr>
          <w:rFonts w:ascii="Avenir LT Std 55 Roman" w:hAnsi="Avenir LT Std 55 Roman"/>
        </w:rPr>
        <w:t xml:space="preserve"> a menu of GHG reducing regulations and policies. To meet the statewide targets of 40 percent below 1990 levels of GHG emissions by 2030 (i.e., SB 32), reductions will need to be made from several sectors including the energy and mobile source sectors. Statewide regulations such as the light duty ZEV Regulation proposals in this project, Advanced Clean Fleet Regulation, Advanced Clean </w:t>
      </w:r>
      <w:r w:rsidR="00ED0CDD">
        <w:rPr>
          <w:rFonts w:ascii="Avenir LT Std 55 Roman" w:hAnsi="Avenir LT Std 55 Roman"/>
          <w:u w:val="single"/>
        </w:rPr>
        <w:t xml:space="preserve">Trucks </w:t>
      </w:r>
      <w:r w:rsidRPr="00ED0CDD">
        <w:rPr>
          <w:rFonts w:ascii="Avenir LT Std 55 Roman" w:hAnsi="Avenir LT Std 55 Roman"/>
          <w:strike/>
        </w:rPr>
        <w:t xml:space="preserve">Transit </w:t>
      </w:r>
      <w:r w:rsidRPr="00D617DE">
        <w:rPr>
          <w:rFonts w:ascii="Avenir LT Std 55 Roman" w:hAnsi="Avenir LT Std 55 Roman"/>
        </w:rPr>
        <w:t xml:space="preserve">Regulation, and the Innovative Clean Transit (ICT) Regulation aim to achieve GHG reductions from the mobile source sector through the deployment of ZEVs and </w:t>
      </w:r>
      <w:r w:rsidR="004C559C" w:rsidRPr="00D617DE">
        <w:rPr>
          <w:rFonts w:ascii="Avenir LT Std 55 Roman" w:hAnsi="Avenir LT Std 55 Roman"/>
        </w:rPr>
        <w:t>NZEV</w:t>
      </w:r>
      <w:r w:rsidRPr="00D617DE">
        <w:rPr>
          <w:rFonts w:ascii="Avenir LT Std 55 Roman" w:hAnsi="Avenir LT Std 55 Roman"/>
        </w:rPr>
        <w:t xml:space="preserve">s, which would replace vehicles powered by internal combustion engines. Electric utilities are working in coordination with the CPUC to fund infrastructure expansion projects to meet this future demand. The CEC is also working to fund hydrogen stations to increase the passenger vehicle hydrogen fueling network. CPUC is also responsible for regulating Electric Power Procurement and Generation and evaluates the necessity for additional power generation by California utilities in both the short and long term. </w:t>
      </w:r>
    </w:p>
    <w:p w14:paraId="3937BF47" w14:textId="2252C70F" w:rsidR="00886A8F" w:rsidRPr="00D617DE" w:rsidRDefault="00886A8F" w:rsidP="00886A8F">
      <w:pPr>
        <w:pStyle w:val="BodyText"/>
        <w:rPr>
          <w:rFonts w:ascii="Avenir LT Std 55 Roman" w:hAnsi="Avenir LT Std 55 Roman"/>
        </w:rPr>
      </w:pPr>
      <w:r w:rsidRPr="00D617DE">
        <w:rPr>
          <w:rFonts w:ascii="Avenir LT Std 55 Roman" w:hAnsi="Avenir LT Std 55 Roman"/>
        </w:rPr>
        <w:t xml:space="preserve">Additional electrical energy capacity in the State would be achieved through improved energy efficiency, energy storage, demand response, and generation of renewable resources. The efficiency of new homes is continually improving through triennial updates to Parts 6 and 11 of the Title 24 Building Standards Code (California Energy Code and California Green Building Standards Code), which achieve energy reductions through use of mandatory and prescriptive energy efficiency design features and green building practices. The California Energy Code is anticipated to trend towards decarbonization, or the elimination of on-site natural gas combustion to power stoves and water heaters consistent with the findings of the 2018 Integrated Energy Policy Report, which identifies carbonization of the building sector as a major policy shift that will assist the State in meeting its long-term GHG reduction goals (i.e., reducing transportation GHG emissions by 80 percent of 1990 levels by 2050, and achieving carbon neutrality statewide across all sectors by 2045). </w:t>
      </w:r>
    </w:p>
    <w:p w14:paraId="2AB1CF1A" w14:textId="2252C70F" w:rsidR="00886A8F" w:rsidRPr="00D617DE" w:rsidRDefault="00886A8F" w:rsidP="00886A8F">
      <w:pPr>
        <w:pStyle w:val="BodyText"/>
        <w:rPr>
          <w:rFonts w:ascii="Avenir LT Std 55 Roman" w:hAnsi="Avenir LT Std 55 Roman"/>
        </w:rPr>
      </w:pPr>
      <w:r w:rsidRPr="00D617DE">
        <w:rPr>
          <w:rFonts w:ascii="Avenir LT Std 55 Roman" w:hAnsi="Avenir LT Std 55 Roman"/>
        </w:rPr>
        <w:t xml:space="preserve">Moreover, as mandated by SB 100, the State’s electrical utilities are legislatively required to procure 60 percent and 100 percent of their total energy supply from eligible renewable energy sources (i.e., solar, wind, geothermal, small-scale hydroelectric, and biomass) by 2030 and 2045, respectively. The abovementioned factors combine to expand the State’s energy capacity as compared to previous years. For example, in-state energy capacity rose from 55,530 megawatts (MW) in 2001 to 82,323 MW in 2020, an increase of 48 percent. Additionally, as mentioned above, the California Energy Code is expected to increase the energy efficiency of buildings within the state, which would reduce energy demand generated by the building sector. </w:t>
      </w:r>
    </w:p>
    <w:p w14:paraId="0262D6CA" w14:textId="130B4DD8" w:rsidR="00886A8F" w:rsidRPr="00D617DE" w:rsidRDefault="00886A8F" w:rsidP="00886A8F">
      <w:pPr>
        <w:pStyle w:val="BodyText"/>
        <w:rPr>
          <w:rFonts w:ascii="Avenir LT Std 55 Roman" w:hAnsi="Avenir LT Std 55 Roman"/>
        </w:rPr>
      </w:pPr>
      <w:r w:rsidRPr="00D617DE">
        <w:rPr>
          <w:rFonts w:ascii="Avenir LT Std 55 Roman" w:hAnsi="Avenir LT Std 55 Roman"/>
        </w:rPr>
        <w:t>The Proposed Pro</w:t>
      </w:r>
      <w:r w:rsidR="0011117F" w:rsidRPr="00D617DE">
        <w:rPr>
          <w:rFonts w:ascii="Avenir LT Std 55 Roman" w:hAnsi="Avenir LT Std 55 Roman"/>
        </w:rPr>
        <w:t>ject</w:t>
      </w:r>
      <w:r w:rsidRPr="00D617DE">
        <w:rPr>
          <w:rFonts w:ascii="Avenir LT Std 55 Roman" w:hAnsi="Avenir LT Std 55 Roman"/>
        </w:rPr>
        <w:t xml:space="preserve"> could result in the expansion of hydrogen fuel-cell vehicle technologies and an increase in operation of fuel cells within the state. This could increase the energy demand of producing hydrogen fuel cells. Further, hydrogen fuel used for transportation is required to achieve specific renewable energy targets. SB 1505 requires that state to adopt regulations that will ensure that state funding for the production and use of hydrogen fuel, as described in the California Hydrogen Highway Blueprint Plan. SB 1505 requires that 33.3 percent of total hydrogen production be supplied from renewable sources. Additionally, the LCFS allows for the generation of low-CI credits from hydrogen fueling stations that meet a 40 percent renewables requirement. Currently, SB 1505 only applies to stations with State co-funding. To date, the requirements of SB 1505 has been primarily handled by similar requirements in CEC solicitations for grant co-funding. However, it is also important to note that CEC does not guarantee that meeting their solicitation requirements will also meet SB 1505. CARB and CEC currently estimate actual renewable content right now between 82-92 percent. However, significant amounts of that renewable content are from indirect sources (such as renewable energy credits from steam methane reformers (SMR) of renewable natural gas occurring elsewhere in the hydrogen provider’s operations, with book-and-claim accounting).</w:t>
      </w:r>
    </w:p>
    <w:p w14:paraId="4AD45F1B" w14:textId="507923CD" w:rsidR="00B620A3" w:rsidRPr="00D617DE" w:rsidRDefault="00EE6395" w:rsidP="009035FA">
      <w:pPr>
        <w:pStyle w:val="BodyText"/>
        <w:rPr>
          <w:rFonts w:ascii="Avenir LT Std 55 Roman" w:hAnsi="Avenir LT Std 55 Roman"/>
        </w:rPr>
      </w:pPr>
      <w:r w:rsidRPr="00D617DE">
        <w:rPr>
          <w:rFonts w:ascii="Avenir LT Std 55 Roman" w:hAnsi="Avenir LT Std 55 Roman"/>
        </w:rPr>
        <w:t xml:space="preserve">Production of hydrogen fuel </w:t>
      </w:r>
      <w:r w:rsidR="007973CB" w:rsidRPr="00D617DE">
        <w:rPr>
          <w:rFonts w:ascii="Avenir LT Std 55 Roman" w:hAnsi="Avenir LT Std 55 Roman"/>
        </w:rPr>
        <w:t>and operation of recycling facilities</w:t>
      </w:r>
      <w:r w:rsidR="00A96C31" w:rsidRPr="00D617DE">
        <w:rPr>
          <w:rFonts w:ascii="Avenir LT Std 55 Roman" w:hAnsi="Avenir LT Std 55 Roman"/>
        </w:rPr>
        <w:t xml:space="preserve"> and manufacturing plants</w:t>
      </w:r>
      <w:r w:rsidR="007973CB" w:rsidRPr="00D617DE">
        <w:rPr>
          <w:rFonts w:ascii="Avenir LT Std 55 Roman" w:hAnsi="Avenir LT Std 55 Roman"/>
        </w:rPr>
        <w:t xml:space="preserve"> </w:t>
      </w:r>
      <w:r w:rsidRPr="00D617DE">
        <w:rPr>
          <w:rFonts w:ascii="Avenir LT Std 55 Roman" w:hAnsi="Avenir LT Std 55 Roman"/>
        </w:rPr>
        <w:t>could place additional demand on the existing electricity grid</w:t>
      </w:r>
      <w:r w:rsidR="005A31BC" w:rsidRPr="00D617DE">
        <w:rPr>
          <w:rFonts w:ascii="Avenir LT Std 55 Roman" w:hAnsi="Avenir LT Std 55 Roman"/>
        </w:rPr>
        <w:t xml:space="preserve">. </w:t>
      </w:r>
      <w:proofErr w:type="gramStart"/>
      <w:r w:rsidR="00FD276E" w:rsidRPr="00D617DE">
        <w:rPr>
          <w:rFonts w:ascii="Avenir LT Std 55 Roman" w:hAnsi="Avenir LT Std 55 Roman"/>
        </w:rPr>
        <w:t>However</w:t>
      </w:r>
      <w:proofErr w:type="gramEnd"/>
      <w:r w:rsidR="00650139" w:rsidRPr="00D617DE">
        <w:rPr>
          <w:rFonts w:ascii="Avenir LT Std 55 Roman" w:hAnsi="Avenir LT Std 55 Roman"/>
        </w:rPr>
        <w:t xml:space="preserve"> there are opportunities for </w:t>
      </w:r>
      <w:r w:rsidR="005712C3" w:rsidRPr="00D617DE">
        <w:rPr>
          <w:rFonts w:ascii="Avenir LT Std 55 Roman" w:hAnsi="Avenir LT Std 55 Roman"/>
        </w:rPr>
        <w:t xml:space="preserve">hydrogen </w:t>
      </w:r>
      <w:r w:rsidR="0090581A" w:rsidRPr="00D617DE">
        <w:rPr>
          <w:rFonts w:ascii="Avenir LT Std 55 Roman" w:hAnsi="Avenir LT Std 55 Roman"/>
        </w:rPr>
        <w:t xml:space="preserve">could be </w:t>
      </w:r>
      <w:r w:rsidR="00C61A80" w:rsidRPr="00D617DE">
        <w:rPr>
          <w:rFonts w:ascii="Avenir LT Std 55 Roman" w:hAnsi="Avenir LT Std 55 Roman"/>
        </w:rPr>
        <w:t xml:space="preserve">produced using </w:t>
      </w:r>
      <w:r w:rsidR="00425896" w:rsidRPr="00D617DE">
        <w:rPr>
          <w:rFonts w:ascii="Avenir LT Std 55 Roman" w:hAnsi="Avenir LT Std 55 Roman"/>
        </w:rPr>
        <w:t>curtail</w:t>
      </w:r>
      <w:r w:rsidR="00C61A80" w:rsidRPr="00D617DE">
        <w:rPr>
          <w:rFonts w:ascii="Avenir LT Std 55 Roman" w:hAnsi="Avenir LT Std 55 Roman"/>
        </w:rPr>
        <w:t>ed energy</w:t>
      </w:r>
      <w:r w:rsidR="00A948CB" w:rsidRPr="00D617DE">
        <w:rPr>
          <w:rFonts w:ascii="Avenir LT Std 55 Roman" w:hAnsi="Avenir LT Std 55 Roman"/>
        </w:rPr>
        <w:t xml:space="preserve"> and generate no</w:t>
      </w:r>
      <w:r w:rsidR="00006F69" w:rsidRPr="00D617DE">
        <w:rPr>
          <w:rFonts w:ascii="Avenir LT Std 55 Roman" w:hAnsi="Avenir LT Std 55 Roman"/>
        </w:rPr>
        <w:t xml:space="preserve"> grid</w:t>
      </w:r>
      <w:r w:rsidR="00A948CB" w:rsidRPr="00D617DE">
        <w:rPr>
          <w:rFonts w:ascii="Avenir LT Std 55 Roman" w:hAnsi="Avenir LT Std 55 Roman"/>
        </w:rPr>
        <w:t xml:space="preserve"> demand whatsoever</w:t>
      </w:r>
      <w:r w:rsidR="00F8424A" w:rsidRPr="00D617DE">
        <w:rPr>
          <w:rFonts w:ascii="Avenir LT Std 55 Roman" w:hAnsi="Avenir LT Std 55 Roman"/>
          <w:vertAlign w:val="superscript"/>
        </w:rPr>
        <w:footnoteReference w:id="37"/>
      </w:r>
      <w:r w:rsidR="00425896" w:rsidRPr="00D617DE">
        <w:rPr>
          <w:rFonts w:ascii="Avenir LT Std 55 Roman" w:hAnsi="Avenir LT Std 55 Roman"/>
        </w:rPr>
        <w:t xml:space="preserve"> </w:t>
      </w:r>
      <w:r w:rsidR="007B5C17" w:rsidRPr="00D617DE">
        <w:rPr>
          <w:rFonts w:ascii="Avenir LT Std 55 Roman" w:hAnsi="Avenir LT Std 55 Roman"/>
        </w:rPr>
        <w:t>a</w:t>
      </w:r>
      <w:r w:rsidR="00650139" w:rsidRPr="00D617DE">
        <w:rPr>
          <w:rFonts w:ascii="Avenir LT Std 55 Roman" w:hAnsi="Avenir LT Std 55 Roman"/>
        </w:rPr>
        <w:t>nd for battery electric</w:t>
      </w:r>
      <w:r w:rsidR="007B5C17" w:rsidRPr="00D617DE">
        <w:rPr>
          <w:rFonts w:ascii="Avenir LT Std 55 Roman" w:hAnsi="Avenir LT Std 55 Roman"/>
        </w:rPr>
        <w:t xml:space="preserve"> vehicles to support the local grid</w:t>
      </w:r>
      <w:r w:rsidR="00772C4C" w:rsidRPr="00D617DE">
        <w:rPr>
          <w:rFonts w:ascii="Avenir LT Std 55 Roman" w:hAnsi="Avenir LT Std 55 Roman"/>
        </w:rPr>
        <w:t xml:space="preserve"> using </w:t>
      </w:r>
      <w:r w:rsidR="00397568" w:rsidRPr="00D617DE">
        <w:rPr>
          <w:rFonts w:ascii="Avenir LT Std 55 Roman" w:hAnsi="Avenir LT Std 55 Roman"/>
        </w:rPr>
        <w:t>vehicle grid technology</w:t>
      </w:r>
      <w:r w:rsidR="007B5C17" w:rsidRPr="00D617DE">
        <w:rPr>
          <w:rFonts w:ascii="Avenir LT Std 55 Roman" w:hAnsi="Avenir LT Std 55 Roman"/>
        </w:rPr>
        <w:t>.</w:t>
      </w:r>
      <w:r w:rsidR="00650139" w:rsidRPr="00D617DE">
        <w:rPr>
          <w:rFonts w:ascii="Avenir LT Std 55 Roman" w:hAnsi="Avenir LT Std 55 Roman"/>
        </w:rPr>
        <w:t xml:space="preserve"> </w:t>
      </w:r>
      <w:r w:rsidR="00425896" w:rsidRPr="00D617DE">
        <w:rPr>
          <w:rFonts w:ascii="Avenir LT Std 55 Roman" w:hAnsi="Avenir LT Std 55 Roman"/>
        </w:rPr>
        <w:t>As</w:t>
      </w:r>
      <w:r w:rsidRPr="00D617DE">
        <w:rPr>
          <w:rFonts w:ascii="Avenir LT Std 55 Roman" w:hAnsi="Avenir LT Std 55 Roman"/>
        </w:rPr>
        <w:t xml:space="preserve"> previously discussed, through the implementation of other statewide regulatory programs, </w:t>
      </w:r>
      <w:r w:rsidR="003A4A44" w:rsidRPr="00D617DE">
        <w:rPr>
          <w:rFonts w:ascii="Avenir LT Std 55 Roman" w:hAnsi="Avenir LT Std 55 Roman"/>
        </w:rPr>
        <w:t xml:space="preserve">renewable </w:t>
      </w:r>
      <w:r w:rsidRPr="00D617DE">
        <w:rPr>
          <w:rFonts w:ascii="Avenir LT Std 55 Roman" w:hAnsi="Avenir LT Std 55 Roman"/>
        </w:rPr>
        <w:t>electricity resources would become</w:t>
      </w:r>
      <w:r w:rsidR="000C2560" w:rsidRPr="00D617DE">
        <w:rPr>
          <w:rFonts w:ascii="Avenir LT Std 55 Roman" w:hAnsi="Avenir LT Std 55 Roman"/>
        </w:rPr>
        <w:t xml:space="preserve"> an</w:t>
      </w:r>
      <w:r w:rsidRPr="00D617DE">
        <w:rPr>
          <w:rFonts w:ascii="Avenir LT Std 55 Roman" w:hAnsi="Avenir LT Std 55 Roman"/>
        </w:rPr>
        <w:t xml:space="preserve"> increasingly </w:t>
      </w:r>
      <w:r w:rsidR="000C2560" w:rsidRPr="00D617DE">
        <w:rPr>
          <w:rFonts w:ascii="Avenir LT Std 55 Roman" w:hAnsi="Avenir LT Std 55 Roman"/>
        </w:rPr>
        <w:t>larger portion of the state’s electricity portfolio. It would be expected that electricity derived from the burning of fossil fuels would decrease over time as electricity produced from renewable resources replaces such sources</w:t>
      </w:r>
      <w:r w:rsidR="005712C3" w:rsidRPr="00D617DE">
        <w:rPr>
          <w:rFonts w:ascii="Avenir LT Std 55 Roman" w:hAnsi="Avenir LT Std 55 Roman"/>
        </w:rPr>
        <w:t xml:space="preserve"> in which case technologies that store energy and help with </w:t>
      </w:r>
      <w:r w:rsidR="007B060D" w:rsidRPr="00D617DE">
        <w:rPr>
          <w:rFonts w:ascii="Avenir LT Std 55 Roman" w:hAnsi="Avenir LT Std 55 Roman"/>
        </w:rPr>
        <w:t xml:space="preserve">managing flexible grid loads </w:t>
      </w:r>
      <w:r w:rsidR="005712C3" w:rsidRPr="00D617DE">
        <w:rPr>
          <w:rFonts w:ascii="Avenir LT Std 55 Roman" w:hAnsi="Avenir LT Std 55 Roman"/>
        </w:rPr>
        <w:t xml:space="preserve">could be </w:t>
      </w:r>
      <w:r w:rsidR="003B6E3D" w:rsidRPr="00D617DE">
        <w:rPr>
          <w:rFonts w:ascii="Avenir LT Std 55 Roman" w:hAnsi="Avenir LT Std 55 Roman"/>
        </w:rPr>
        <w:t>utilized.</w:t>
      </w:r>
    </w:p>
    <w:p w14:paraId="39CB4139" w14:textId="0CB82869" w:rsidR="00CB67EA" w:rsidRPr="00D617DE" w:rsidRDefault="00CB67EA" w:rsidP="00CB67EA">
      <w:pPr>
        <w:pStyle w:val="BodyText"/>
        <w:rPr>
          <w:rFonts w:ascii="Avenir LT Std 55 Roman" w:hAnsi="Avenir LT Std 55 Roman"/>
        </w:rPr>
      </w:pPr>
      <w:r w:rsidRPr="00D617DE">
        <w:rPr>
          <w:rFonts w:ascii="Avenir LT Std 55 Roman" w:hAnsi="Avenir LT Std 55 Roman"/>
        </w:rPr>
        <w:t xml:space="preserve">Use of ZEV and </w:t>
      </w:r>
      <w:r w:rsidR="004C559C" w:rsidRPr="00D617DE">
        <w:rPr>
          <w:rFonts w:ascii="Avenir LT Std 55 Roman" w:hAnsi="Avenir LT Std 55 Roman"/>
        </w:rPr>
        <w:t>NZEV</w:t>
      </w:r>
      <w:r w:rsidRPr="00D617DE">
        <w:rPr>
          <w:rFonts w:ascii="Avenir LT Std 55 Roman" w:hAnsi="Avenir LT Std 55 Roman"/>
        </w:rPr>
        <w:t xml:space="preserve"> emission technologies, as discussed above, would divert energy from fossil fuel-powered systems and engines to electrical systems, which, as mandated by the renewable portfolio standard, will become increasingly more renewable in the coming years. </w:t>
      </w:r>
      <w:r w:rsidR="00EA396A" w:rsidRPr="00D617DE">
        <w:rPr>
          <w:rFonts w:ascii="Avenir LT Std 55 Roman" w:hAnsi="Avenir LT Std 55 Roman"/>
        </w:rPr>
        <w:t>T</w:t>
      </w:r>
      <w:r w:rsidRPr="00D617DE">
        <w:rPr>
          <w:rFonts w:ascii="Avenir LT Std 55 Roman" w:hAnsi="Avenir LT Std 55 Roman"/>
        </w:rPr>
        <w:t xml:space="preserve">hrough the </w:t>
      </w:r>
      <w:r w:rsidR="00A4766C" w:rsidRPr="00D617DE">
        <w:rPr>
          <w:rFonts w:ascii="Avenir LT Std 55 Roman" w:hAnsi="Avenir LT Std 55 Roman"/>
        </w:rPr>
        <w:t>increased</w:t>
      </w:r>
      <w:r w:rsidRPr="00D617DE">
        <w:rPr>
          <w:rFonts w:ascii="Avenir LT Std 55 Roman" w:hAnsi="Avenir LT Std 55 Roman"/>
        </w:rPr>
        <w:t xml:space="preserve"> use of </w:t>
      </w:r>
      <w:r w:rsidR="00DB4421" w:rsidRPr="00D617DE">
        <w:rPr>
          <w:rFonts w:ascii="Avenir LT Std 55 Roman" w:hAnsi="Avenir LT Std 55 Roman"/>
        </w:rPr>
        <w:t xml:space="preserve">highly efficient </w:t>
      </w:r>
      <w:r w:rsidR="00A4766C" w:rsidRPr="00D617DE">
        <w:rPr>
          <w:rFonts w:ascii="Avenir LT Std 55 Roman" w:hAnsi="Avenir LT Std 55 Roman"/>
        </w:rPr>
        <w:t xml:space="preserve">ZEVs </w:t>
      </w:r>
      <w:r w:rsidR="00DB4421" w:rsidRPr="00D617DE">
        <w:rPr>
          <w:rFonts w:ascii="Avenir LT Std 55 Roman" w:hAnsi="Avenir LT Std 55 Roman"/>
        </w:rPr>
        <w:t xml:space="preserve">powered by </w:t>
      </w:r>
      <w:r w:rsidRPr="00D617DE">
        <w:rPr>
          <w:rFonts w:ascii="Avenir LT Std 55 Roman" w:hAnsi="Avenir LT Std 55 Roman"/>
        </w:rPr>
        <w:t>an increasingly more renewable energy grid, implementation of the Proposed Program would improve the efficiency of energy usage across the State.</w:t>
      </w:r>
    </w:p>
    <w:p w14:paraId="443FDEF5" w14:textId="30EFA378" w:rsidR="00F11B3E" w:rsidRPr="00D617DE" w:rsidRDefault="00CB67EA" w:rsidP="009035FA">
      <w:pPr>
        <w:pStyle w:val="BodyText"/>
        <w:rPr>
          <w:rFonts w:ascii="Avenir LT Std 55 Roman" w:hAnsi="Avenir LT Std 55 Roman"/>
        </w:rPr>
      </w:pPr>
      <w:r w:rsidRPr="00D617DE">
        <w:rPr>
          <w:rFonts w:ascii="Avenir LT Std 55 Roman" w:hAnsi="Avenir LT Std 55 Roman"/>
        </w:rPr>
        <w:t xml:space="preserve">As such, implementation of the Proposed Program would not result in the wasteful, unnecessary, or inefficient use of energy. </w:t>
      </w:r>
      <w:r w:rsidR="000C2560" w:rsidRPr="00D617DE">
        <w:rPr>
          <w:rFonts w:ascii="Avenir LT Std 55 Roman" w:hAnsi="Avenir LT Std 55 Roman"/>
        </w:rPr>
        <w:t>Furthermore, i</w:t>
      </w:r>
      <w:r w:rsidR="00730E14" w:rsidRPr="00D617DE">
        <w:rPr>
          <w:rFonts w:ascii="Avenir LT Std 55 Roman" w:hAnsi="Avenir LT Std 55 Roman"/>
        </w:rPr>
        <w:t xml:space="preserve">mplementation of the </w:t>
      </w:r>
      <w:r w:rsidR="00F92F74" w:rsidRPr="00D617DE">
        <w:rPr>
          <w:rFonts w:ascii="Avenir LT Std 55 Roman" w:hAnsi="Avenir LT Std 55 Roman"/>
        </w:rPr>
        <w:t>P</w:t>
      </w:r>
      <w:r w:rsidR="00730E14" w:rsidRPr="00D617DE">
        <w:rPr>
          <w:rFonts w:ascii="Avenir LT Std 55 Roman" w:hAnsi="Avenir LT Std 55 Roman"/>
        </w:rPr>
        <w:t xml:space="preserve">roposed </w:t>
      </w:r>
      <w:r w:rsidR="00F92F74" w:rsidRPr="00D617DE">
        <w:rPr>
          <w:rFonts w:ascii="Avenir LT Std 55 Roman" w:hAnsi="Avenir LT Std 55 Roman"/>
        </w:rPr>
        <w:t>Project</w:t>
      </w:r>
      <w:r w:rsidR="007B024F" w:rsidRPr="00D617DE">
        <w:rPr>
          <w:rFonts w:ascii="Avenir LT Std 55 Roman" w:hAnsi="Avenir LT Std 55 Roman"/>
        </w:rPr>
        <w:t xml:space="preserve"> </w:t>
      </w:r>
      <w:r w:rsidR="000C2560" w:rsidRPr="00D617DE">
        <w:rPr>
          <w:rFonts w:ascii="Avenir LT Std 55 Roman" w:hAnsi="Avenir LT Std 55 Roman"/>
        </w:rPr>
        <w:t>would decrease</w:t>
      </w:r>
      <w:r w:rsidR="00730E14" w:rsidRPr="00D617DE">
        <w:rPr>
          <w:rFonts w:ascii="Avenir LT Std 55 Roman" w:hAnsi="Avenir LT Std 55 Roman"/>
        </w:rPr>
        <w:t xml:space="preserve"> the amount of </w:t>
      </w:r>
      <w:r w:rsidR="000C2560" w:rsidRPr="00D617DE">
        <w:rPr>
          <w:rFonts w:ascii="Avenir LT Std 55 Roman" w:hAnsi="Avenir LT Std 55 Roman"/>
        </w:rPr>
        <w:t xml:space="preserve">fossil fuel-based </w:t>
      </w:r>
      <w:r w:rsidR="00730E14" w:rsidRPr="00D617DE">
        <w:rPr>
          <w:rFonts w:ascii="Avenir LT Std 55 Roman" w:hAnsi="Avenir LT Std 55 Roman"/>
        </w:rPr>
        <w:t xml:space="preserve">vehicular fuels </w:t>
      </w:r>
      <w:r w:rsidR="000C2560" w:rsidRPr="00D617DE">
        <w:rPr>
          <w:rFonts w:ascii="Avenir LT Std 55 Roman" w:hAnsi="Avenir LT Std 55 Roman"/>
        </w:rPr>
        <w:t xml:space="preserve">(i.e., gasoline, diesel, and CNG) </w:t>
      </w:r>
      <w:r w:rsidR="00826EFA" w:rsidRPr="00D617DE">
        <w:rPr>
          <w:rFonts w:ascii="Avenir LT Std 55 Roman" w:hAnsi="Avenir LT Std 55 Roman"/>
        </w:rPr>
        <w:t xml:space="preserve">and the recycling need for changed oil and other parts </w:t>
      </w:r>
      <w:r w:rsidR="00730E14" w:rsidRPr="00D617DE">
        <w:rPr>
          <w:rFonts w:ascii="Avenir LT Std 55 Roman" w:hAnsi="Avenir LT Std 55 Roman"/>
        </w:rPr>
        <w:t xml:space="preserve">through increased use of </w:t>
      </w:r>
      <w:r w:rsidR="003A4A44" w:rsidRPr="00D617DE">
        <w:rPr>
          <w:rFonts w:ascii="Avenir LT Std 55 Roman" w:hAnsi="Avenir LT Std 55 Roman"/>
        </w:rPr>
        <w:t>ZEVs</w:t>
      </w:r>
      <w:r w:rsidR="005115C2" w:rsidRPr="00D617DE">
        <w:rPr>
          <w:rFonts w:ascii="Avenir LT Std 55 Roman" w:hAnsi="Avenir LT Std 55 Roman"/>
        </w:rPr>
        <w:t xml:space="preserve">. </w:t>
      </w:r>
      <w:r w:rsidR="00730E14" w:rsidRPr="00D617DE">
        <w:rPr>
          <w:rFonts w:ascii="Avenir LT Std 55 Roman" w:hAnsi="Avenir LT Std 55 Roman"/>
        </w:rPr>
        <w:t xml:space="preserve">Thus, there would </w:t>
      </w:r>
      <w:r w:rsidR="009645BF" w:rsidRPr="00D617DE">
        <w:rPr>
          <w:rFonts w:ascii="Avenir LT Std 55 Roman" w:hAnsi="Avenir LT Std 55 Roman"/>
        </w:rPr>
        <w:t xml:space="preserve">be </w:t>
      </w:r>
      <w:r w:rsidR="00730E14" w:rsidRPr="00D617DE">
        <w:rPr>
          <w:rFonts w:ascii="Avenir LT Std 55 Roman" w:hAnsi="Avenir LT Std 55 Roman"/>
        </w:rPr>
        <w:t>a</w:t>
      </w:r>
      <w:r w:rsidR="009645BF" w:rsidRPr="00D617DE">
        <w:rPr>
          <w:rFonts w:ascii="Avenir LT Std 55 Roman" w:hAnsi="Avenir LT Std 55 Roman"/>
        </w:rPr>
        <w:t xml:space="preserve"> net</w:t>
      </w:r>
      <w:r w:rsidR="00730E14" w:rsidRPr="00D617DE">
        <w:rPr>
          <w:rFonts w:ascii="Avenir LT Std 55 Roman" w:hAnsi="Avenir LT Std 55 Roman"/>
        </w:rPr>
        <w:t xml:space="preserve"> </w:t>
      </w:r>
      <w:r w:rsidR="00730E14" w:rsidRPr="00D617DE">
        <w:rPr>
          <w:rFonts w:ascii="Avenir LT Std 55 Roman" w:hAnsi="Avenir LT Std 55 Roman"/>
          <w:b/>
        </w:rPr>
        <w:t xml:space="preserve">beneficial </w:t>
      </w:r>
      <w:r w:rsidR="00730E14" w:rsidRPr="00D617DE">
        <w:rPr>
          <w:rFonts w:ascii="Avenir LT Std 55 Roman" w:hAnsi="Avenir LT Std 55 Roman"/>
        </w:rPr>
        <w:t>long-term operational impact</w:t>
      </w:r>
      <w:r w:rsidR="009645BF" w:rsidRPr="00D617DE">
        <w:rPr>
          <w:rFonts w:ascii="Avenir LT Std 55 Roman" w:hAnsi="Avenir LT Std 55 Roman"/>
        </w:rPr>
        <w:t xml:space="preserve"> related to energy consumption</w:t>
      </w:r>
      <w:r w:rsidR="00D77AF9" w:rsidRPr="00D617DE">
        <w:rPr>
          <w:rFonts w:ascii="Avenir LT Std 55 Roman" w:hAnsi="Avenir LT Std 55 Roman"/>
        </w:rPr>
        <w:t>.</w:t>
      </w:r>
    </w:p>
    <w:p w14:paraId="5D03472B" w14:textId="51AAFF57" w:rsidR="00CC5814" w:rsidRPr="00D617DE" w:rsidRDefault="00CC5814" w:rsidP="009035FA">
      <w:pPr>
        <w:pStyle w:val="Heading3"/>
        <w:rPr>
          <w:rFonts w:ascii="Avenir LT Std 55 Roman" w:hAnsi="Avenir LT Std 55 Roman"/>
        </w:rPr>
      </w:pPr>
      <w:bookmarkStart w:id="244" w:name="_Toc18066560"/>
      <w:bookmarkStart w:id="245" w:name="_Toc71723463"/>
      <w:bookmarkStart w:id="246" w:name="_Toc130242429"/>
      <w:r w:rsidRPr="00D617DE">
        <w:rPr>
          <w:rFonts w:ascii="Avenir LT Std 55 Roman" w:hAnsi="Avenir LT Std 55 Roman"/>
        </w:rPr>
        <w:t>Geology and Soils</w:t>
      </w:r>
      <w:bookmarkEnd w:id="244"/>
      <w:bookmarkEnd w:id="245"/>
      <w:bookmarkEnd w:id="246"/>
    </w:p>
    <w:p w14:paraId="61CE145C" w14:textId="77777777" w:rsidR="008842A0" w:rsidRPr="00D617DE" w:rsidRDefault="00C86B45" w:rsidP="009035FA">
      <w:pPr>
        <w:pStyle w:val="ImpactNo"/>
        <w:rPr>
          <w:rFonts w:ascii="Avenir LT Std 55 Roman" w:eastAsia="Calibri" w:hAnsi="Avenir LT Std 55 Roman"/>
        </w:rPr>
      </w:pPr>
      <w:r w:rsidRPr="00D617DE">
        <w:rPr>
          <w:rFonts w:ascii="Avenir LT Std 55 Roman" w:hAnsi="Avenir LT Std 55 Roman"/>
        </w:rPr>
        <w:t>Impact</w:t>
      </w:r>
      <w:r w:rsidR="00D936BC" w:rsidRPr="00D617DE">
        <w:rPr>
          <w:rFonts w:ascii="Avenir LT Std 55 Roman" w:hAnsi="Avenir LT Std 55 Roman"/>
        </w:rPr>
        <w:t xml:space="preserve"> </w:t>
      </w:r>
      <w:r w:rsidR="000F6629" w:rsidRPr="00D617DE">
        <w:rPr>
          <w:rFonts w:ascii="Avenir LT Std 55 Roman" w:hAnsi="Avenir LT Std 55 Roman"/>
        </w:rPr>
        <w:t>7</w:t>
      </w:r>
      <w:r w:rsidR="00D936BC" w:rsidRPr="00D617DE">
        <w:rPr>
          <w:rFonts w:ascii="Avenir LT Std 55 Roman" w:hAnsi="Avenir LT Std 55 Roman"/>
        </w:rPr>
        <w:t>-1: S</w:t>
      </w:r>
      <w:r w:rsidR="008842A0" w:rsidRPr="00D617DE">
        <w:rPr>
          <w:rFonts w:ascii="Avenir LT Std 55 Roman" w:hAnsi="Avenir LT Std 55 Roman"/>
        </w:rPr>
        <w:t xml:space="preserve">hort-Term Construction-Related </w:t>
      </w:r>
      <w:r w:rsidR="00AB58E5" w:rsidRPr="00D617DE">
        <w:rPr>
          <w:rFonts w:ascii="Avenir LT Std 55 Roman" w:hAnsi="Avenir LT Std 55 Roman"/>
        </w:rPr>
        <w:t xml:space="preserve">and Long-Term Operational-Related </w:t>
      </w:r>
      <w:r w:rsidR="008842A0" w:rsidRPr="00D617DE">
        <w:rPr>
          <w:rFonts w:ascii="Avenir LT Std 55 Roman" w:hAnsi="Avenir LT Std 55 Roman"/>
        </w:rPr>
        <w:t>Effects to Geology and Soils</w:t>
      </w:r>
    </w:p>
    <w:p w14:paraId="478FB895" w14:textId="6BFB5655" w:rsidR="00412A5C" w:rsidRPr="00D617DE" w:rsidRDefault="00F60358" w:rsidP="007A3281">
      <w:pPr>
        <w:pStyle w:val="BodyText"/>
        <w:rPr>
          <w:rFonts w:ascii="Avenir LT Std 55 Roman" w:hAnsi="Avenir LT Std 55 Roman"/>
        </w:rPr>
      </w:pPr>
      <w:bookmarkStart w:id="247" w:name="_Toc433815194"/>
      <w:r w:rsidRPr="00D617DE">
        <w:rPr>
          <w:rFonts w:ascii="Avenir LT Std 55 Roman" w:hAnsi="Avenir LT Std 55 Roman"/>
        </w:rPr>
        <w:t xml:space="preserve">Implementation of the Proposed Project could result in an increase in manufacturing and associated facilities to increase the supply of </w:t>
      </w:r>
      <w:r w:rsidR="00B45ACA" w:rsidRPr="00D617DE">
        <w:rPr>
          <w:rFonts w:ascii="Avenir LT Std 55 Roman" w:hAnsi="Avenir LT Std 55 Roman"/>
        </w:rPr>
        <w:t>ZEVs</w:t>
      </w:r>
      <w:r w:rsidRPr="00D617DE">
        <w:rPr>
          <w:rFonts w:ascii="Avenir LT Std 55 Roman" w:hAnsi="Avenir LT Std 55 Roman"/>
        </w:rPr>
        <w:t>, along with construction of new hydrogen fueling stations and electric vehicle charging stations to support ZE</w:t>
      </w:r>
      <w:r w:rsidR="00B45ACA" w:rsidRPr="00D617DE">
        <w:rPr>
          <w:rFonts w:ascii="Avenir LT Std 55 Roman" w:hAnsi="Avenir LT Std 55 Roman"/>
        </w:rPr>
        <w:t>V</w:t>
      </w:r>
      <w:r w:rsidRPr="00D617DE">
        <w:rPr>
          <w:rFonts w:ascii="Avenir LT Std 55 Roman" w:hAnsi="Avenir LT Std 55 Roman"/>
        </w:rPr>
        <w:t xml:space="preserve"> operations and associated increase in hydrogen fuel supply and transportation. </w:t>
      </w:r>
      <w:r w:rsidR="003D6ADE" w:rsidRPr="00D617DE">
        <w:rPr>
          <w:rFonts w:ascii="Avenir LT Std 55 Roman" w:hAnsi="Avenir LT Std 55 Roman"/>
        </w:rPr>
        <w:t xml:space="preserve">Although it is reasonably foreseeable that </w:t>
      </w:r>
      <w:r w:rsidR="00BE6842" w:rsidRPr="00D617DE">
        <w:rPr>
          <w:rFonts w:ascii="Avenir LT Std 55 Roman" w:hAnsi="Avenir LT Std 55 Roman"/>
        </w:rPr>
        <w:t xml:space="preserve">these </w:t>
      </w:r>
      <w:r w:rsidR="003D6ADE" w:rsidRPr="00D617DE">
        <w:rPr>
          <w:rFonts w:ascii="Avenir LT Std 55 Roman" w:hAnsi="Avenir LT Std 55 Roman"/>
        </w:rPr>
        <w:t xml:space="preserve">construction activities could occur, there is uncertainty as to the exact location </w:t>
      </w:r>
      <w:r w:rsidR="00653918" w:rsidRPr="00D617DE">
        <w:rPr>
          <w:rFonts w:ascii="Avenir LT Std 55 Roman" w:hAnsi="Avenir LT Std 55 Roman"/>
        </w:rPr>
        <w:t>of new facilities and, as a result, there is uncertainty as to geologic conditions at project sites</w:t>
      </w:r>
      <w:r w:rsidR="005115C2" w:rsidRPr="00D617DE">
        <w:rPr>
          <w:rFonts w:ascii="Avenir LT Std 55 Roman" w:hAnsi="Avenir LT Std 55 Roman"/>
        </w:rPr>
        <w:t xml:space="preserve">. </w:t>
      </w:r>
      <w:r w:rsidR="00653918" w:rsidRPr="00D617DE">
        <w:rPr>
          <w:rFonts w:ascii="Avenir LT Std 55 Roman" w:hAnsi="Avenir LT Std 55 Roman"/>
        </w:rPr>
        <w:t xml:space="preserve">Furthermore, </w:t>
      </w:r>
      <w:r w:rsidR="00BE6842" w:rsidRPr="00D617DE">
        <w:rPr>
          <w:rFonts w:ascii="Avenir LT Std 55 Roman" w:hAnsi="Avenir LT Std 55 Roman"/>
        </w:rPr>
        <w:t xml:space="preserve">characteristics </w:t>
      </w:r>
      <w:r w:rsidR="003D6ADE" w:rsidRPr="00D617DE">
        <w:rPr>
          <w:rFonts w:ascii="Avenir LT Std 55 Roman" w:hAnsi="Avenir LT Std 55 Roman"/>
        </w:rPr>
        <w:t xml:space="preserve">of any new facilities </w:t>
      </w:r>
      <w:r w:rsidR="00BE6842" w:rsidRPr="00D617DE">
        <w:rPr>
          <w:rFonts w:ascii="Avenir LT Std 55 Roman" w:hAnsi="Avenir LT Std 55 Roman"/>
        </w:rPr>
        <w:t xml:space="preserve">and what kinds of </w:t>
      </w:r>
      <w:r w:rsidR="003D6ADE" w:rsidRPr="00D617DE">
        <w:rPr>
          <w:rFonts w:ascii="Avenir LT Std 55 Roman" w:hAnsi="Avenir LT Std 55 Roman"/>
        </w:rPr>
        <w:t>modification</w:t>
      </w:r>
      <w:r w:rsidR="00BE6842" w:rsidRPr="00D617DE">
        <w:rPr>
          <w:rFonts w:ascii="Avenir LT Std 55 Roman" w:hAnsi="Avenir LT Std 55 Roman"/>
        </w:rPr>
        <w:t>s</w:t>
      </w:r>
      <w:r w:rsidR="003D6ADE" w:rsidRPr="00D617DE">
        <w:rPr>
          <w:rFonts w:ascii="Avenir LT Std 55 Roman" w:hAnsi="Avenir LT Std 55 Roman"/>
        </w:rPr>
        <w:t xml:space="preserve"> </w:t>
      </w:r>
      <w:r w:rsidR="00BE6842" w:rsidRPr="00D617DE">
        <w:rPr>
          <w:rFonts w:ascii="Avenir LT Std 55 Roman" w:hAnsi="Avenir LT Std 55 Roman"/>
        </w:rPr>
        <w:t xml:space="preserve">to </w:t>
      </w:r>
      <w:r w:rsidR="003D6ADE" w:rsidRPr="00D617DE">
        <w:rPr>
          <w:rFonts w:ascii="Avenir LT Std 55 Roman" w:hAnsi="Avenir LT Std 55 Roman"/>
        </w:rPr>
        <w:t>existing facilities</w:t>
      </w:r>
      <w:r w:rsidR="00BE6842" w:rsidRPr="00D617DE">
        <w:rPr>
          <w:rFonts w:ascii="Avenir LT Std 55 Roman" w:hAnsi="Avenir LT Std 55 Roman"/>
        </w:rPr>
        <w:t xml:space="preserve"> would occur</w:t>
      </w:r>
      <w:r w:rsidR="005115C2" w:rsidRPr="00D617DE">
        <w:rPr>
          <w:rFonts w:ascii="Avenir LT Std 55 Roman" w:hAnsi="Avenir LT Std 55 Roman"/>
        </w:rPr>
        <w:t xml:space="preserve">. </w:t>
      </w:r>
      <w:r w:rsidR="003D6ADE" w:rsidRPr="00D617DE">
        <w:rPr>
          <w:rFonts w:ascii="Avenir LT Std 55 Roman" w:hAnsi="Avenir LT Std 55 Roman"/>
        </w:rPr>
        <w:t>Construction activities could require disturbance of undeveloped areas, such as clearing of vegetation, earth movement and grading, trenching for utility lines, erection of new buildings, and paving of parking lots, delivery areas, and roadways</w:t>
      </w:r>
      <w:r w:rsidR="00D77AF9" w:rsidRPr="00D617DE">
        <w:rPr>
          <w:rFonts w:ascii="Avenir LT Std 55 Roman" w:hAnsi="Avenir LT Std 55 Roman"/>
        </w:rPr>
        <w:t xml:space="preserve">. </w:t>
      </w:r>
      <w:r w:rsidR="003D6ADE" w:rsidRPr="00D617DE">
        <w:rPr>
          <w:rFonts w:ascii="Avenir LT Std 55 Roman" w:hAnsi="Avenir LT Std 55 Roman"/>
        </w:rPr>
        <w:t xml:space="preserve">These activities would have the potential to adversely affect soil and geologic resources in construction </w:t>
      </w:r>
      <w:r w:rsidR="009D49E5" w:rsidRPr="00D617DE">
        <w:rPr>
          <w:rFonts w:ascii="Avenir LT Std 55 Roman" w:hAnsi="Avenir LT Std 55 Roman"/>
        </w:rPr>
        <w:t>areas.</w:t>
      </w:r>
    </w:p>
    <w:p w14:paraId="6FA9163A" w14:textId="22A0AA0A" w:rsidR="00412A5C" w:rsidRPr="00D617DE" w:rsidRDefault="00412A5C" w:rsidP="007A3281">
      <w:pPr>
        <w:pStyle w:val="BodyText"/>
        <w:rPr>
          <w:rFonts w:ascii="Avenir LT Std 55 Roman" w:hAnsi="Avenir LT Std 55 Roman"/>
        </w:rPr>
      </w:pPr>
      <w:r w:rsidRPr="00D617DE">
        <w:rPr>
          <w:rFonts w:ascii="Avenir LT Std 55 Roman" w:hAnsi="Avenir LT Std 55 Roman"/>
        </w:rPr>
        <w:t>Project implementation would not result in the addition of new sensitive receptors (e.g., housing, schools) to seismic and geologic hazards</w:t>
      </w:r>
      <w:r w:rsidR="005115C2" w:rsidRPr="00D617DE">
        <w:rPr>
          <w:rFonts w:ascii="Avenir LT Std 55 Roman" w:hAnsi="Avenir LT Std 55 Roman"/>
        </w:rPr>
        <w:t xml:space="preserve">. </w:t>
      </w:r>
      <w:r w:rsidR="003D6ADE" w:rsidRPr="00D617DE">
        <w:rPr>
          <w:rFonts w:ascii="Avenir LT Std 55 Roman" w:hAnsi="Avenir LT Std 55 Roman"/>
        </w:rPr>
        <w:t xml:space="preserve">New </w:t>
      </w:r>
      <w:r w:rsidR="009D49E5" w:rsidRPr="00D617DE">
        <w:rPr>
          <w:rFonts w:ascii="Avenir LT Std 55 Roman" w:hAnsi="Avenir LT Std 55 Roman"/>
        </w:rPr>
        <w:t xml:space="preserve">and modified </w:t>
      </w:r>
      <w:r w:rsidR="003D6ADE" w:rsidRPr="00D617DE">
        <w:rPr>
          <w:rFonts w:ascii="Avenir LT Std 55 Roman" w:hAnsi="Avenir LT Std 55 Roman"/>
        </w:rPr>
        <w:t xml:space="preserve">facilities </w:t>
      </w:r>
      <w:r w:rsidRPr="00D617DE">
        <w:rPr>
          <w:rFonts w:ascii="Avenir LT Std 55 Roman" w:hAnsi="Avenir LT Std 55 Roman"/>
        </w:rPr>
        <w:t xml:space="preserve">and infrastructure associated with compliance responses under the Proposed Project </w:t>
      </w:r>
      <w:r w:rsidR="003D6ADE" w:rsidRPr="00D617DE">
        <w:rPr>
          <w:rFonts w:ascii="Avenir LT Std 55 Roman" w:hAnsi="Avenir LT Std 55 Roman"/>
        </w:rPr>
        <w:t xml:space="preserve">could </w:t>
      </w:r>
      <w:proofErr w:type="gramStart"/>
      <w:r w:rsidR="003D6ADE" w:rsidRPr="00D617DE">
        <w:rPr>
          <w:rFonts w:ascii="Avenir LT Std 55 Roman" w:hAnsi="Avenir LT Std 55 Roman"/>
        </w:rPr>
        <w:t>be located in</w:t>
      </w:r>
      <w:proofErr w:type="gramEnd"/>
      <w:r w:rsidR="003D6ADE" w:rsidRPr="00D617DE">
        <w:rPr>
          <w:rFonts w:ascii="Avenir LT Std 55 Roman" w:hAnsi="Avenir LT Std 55 Roman"/>
        </w:rPr>
        <w:t xml:space="preserve"> a variety of geologic, soil, and slope conditions with varying amounts of vegetation that would be susceptible to soil compaction, soil erosion, and loss of topsoil during construction</w:t>
      </w:r>
      <w:r w:rsidR="005115C2" w:rsidRPr="00D617DE">
        <w:rPr>
          <w:rFonts w:ascii="Avenir LT Std 55 Roman" w:hAnsi="Avenir LT Std 55 Roman"/>
        </w:rPr>
        <w:t xml:space="preserve">. </w:t>
      </w:r>
      <w:r w:rsidR="009D49E5" w:rsidRPr="00D617DE">
        <w:rPr>
          <w:rFonts w:ascii="Avenir LT Std 55 Roman" w:hAnsi="Avenir LT Std 55 Roman"/>
        </w:rPr>
        <w:t>For example, grading for new buildings could increase the potential for erosion or could further destabilize existing landslide conditions</w:t>
      </w:r>
      <w:r w:rsidR="005115C2" w:rsidRPr="00D617DE">
        <w:rPr>
          <w:rFonts w:ascii="Avenir LT Std 55 Roman" w:hAnsi="Avenir LT Std 55 Roman"/>
        </w:rPr>
        <w:t xml:space="preserve">. </w:t>
      </w:r>
      <w:r w:rsidR="003D6ADE" w:rsidRPr="00D617DE">
        <w:rPr>
          <w:rFonts w:ascii="Avenir LT Std 55 Roman" w:hAnsi="Avenir LT Std 55 Roman"/>
        </w:rPr>
        <w:t xml:space="preserve">The level of susceptibility </w:t>
      </w:r>
      <w:r w:rsidR="009D49E5" w:rsidRPr="00D617DE">
        <w:rPr>
          <w:rFonts w:ascii="Avenir LT Std 55 Roman" w:hAnsi="Avenir LT Std 55 Roman"/>
        </w:rPr>
        <w:t xml:space="preserve">to geologic effects, such as erosion and landslides, </w:t>
      </w:r>
      <w:r w:rsidR="003D6ADE" w:rsidRPr="00D617DE">
        <w:rPr>
          <w:rFonts w:ascii="Avenir LT Std 55 Roman" w:hAnsi="Avenir LT Std 55 Roman"/>
        </w:rPr>
        <w:t>varies by location</w:t>
      </w:r>
      <w:r w:rsidR="009D49E5" w:rsidRPr="00D617DE">
        <w:rPr>
          <w:rFonts w:ascii="Avenir LT Std 55 Roman" w:hAnsi="Avenir LT Std 55 Roman"/>
        </w:rPr>
        <w:t xml:space="preserve"> and geologic conditions</w:t>
      </w:r>
      <w:r w:rsidR="005115C2" w:rsidRPr="00D617DE">
        <w:rPr>
          <w:rFonts w:ascii="Avenir LT Std 55 Roman" w:hAnsi="Avenir LT Std 55 Roman"/>
        </w:rPr>
        <w:t xml:space="preserve">. </w:t>
      </w:r>
      <w:r w:rsidR="00AB58E5" w:rsidRPr="00D617DE">
        <w:rPr>
          <w:rFonts w:ascii="Avenir LT Std 55 Roman" w:hAnsi="Avenir LT Std 55 Roman"/>
        </w:rPr>
        <w:t>However, the specific design details, siting locations, and soil compaction and erosion hazards for manufacturing facilities are not known at this time and would be analyzed on a site-specific basis at the project level</w:t>
      </w:r>
      <w:r w:rsidR="00D77AF9" w:rsidRPr="00D617DE">
        <w:rPr>
          <w:rFonts w:ascii="Avenir LT Std 55 Roman" w:hAnsi="Avenir LT Std 55 Roman"/>
        </w:rPr>
        <w:t>.</w:t>
      </w:r>
    </w:p>
    <w:p w14:paraId="44C690B4" w14:textId="1487E61E" w:rsidR="000C2560" w:rsidRPr="00D617DE" w:rsidRDefault="004361D4" w:rsidP="009035FA">
      <w:pPr>
        <w:pStyle w:val="BodyText"/>
        <w:rPr>
          <w:rFonts w:ascii="Avenir LT Std 55 Roman" w:hAnsi="Avenir LT Std 55 Roman"/>
        </w:rPr>
      </w:pPr>
      <w:r w:rsidRPr="00D617DE">
        <w:rPr>
          <w:rFonts w:ascii="Avenir LT Std 55 Roman" w:hAnsi="Avenir LT Std 55 Roman"/>
        </w:rPr>
        <w:t>Through the deployment of ZE</w:t>
      </w:r>
      <w:r w:rsidR="0017434B" w:rsidRPr="00D617DE">
        <w:rPr>
          <w:rFonts w:ascii="Avenir LT Std 55 Roman" w:hAnsi="Avenir LT Std 55 Roman"/>
        </w:rPr>
        <w:t>V</w:t>
      </w:r>
      <w:r w:rsidRPr="00D617DE">
        <w:rPr>
          <w:rFonts w:ascii="Avenir LT Std 55 Roman" w:hAnsi="Avenir LT Std 55 Roman"/>
        </w:rPr>
        <w:t>s, i</w:t>
      </w:r>
      <w:r w:rsidR="000C2560" w:rsidRPr="00D617DE">
        <w:rPr>
          <w:rFonts w:ascii="Avenir LT Std 55 Roman" w:hAnsi="Avenir LT Std 55 Roman"/>
        </w:rPr>
        <w:t xml:space="preserve">mplementation of the Proposed Project </w:t>
      </w:r>
      <w:r w:rsidRPr="00D617DE">
        <w:rPr>
          <w:rFonts w:ascii="Avenir LT Std 55 Roman" w:hAnsi="Avenir LT Std 55 Roman"/>
        </w:rPr>
        <w:t xml:space="preserve">could decrease demand for gasoline, diesel, and CNG fuels, thus potentially reducing the amount and rate of oil and gas extraction activities. </w:t>
      </w:r>
      <w:r w:rsidR="0097580E" w:rsidRPr="00D617DE">
        <w:rPr>
          <w:rFonts w:ascii="Avenir LT Std 55 Roman" w:hAnsi="Avenir LT Std 55 Roman"/>
        </w:rPr>
        <w:t>Fracking</w:t>
      </w:r>
      <w:proofErr w:type="gramStart"/>
      <w:r w:rsidR="0097580E" w:rsidRPr="00D617DE">
        <w:rPr>
          <w:rFonts w:ascii="Avenir LT Std 55 Roman" w:hAnsi="Avenir LT Std 55 Roman"/>
        </w:rPr>
        <w:t>, in particular, can</w:t>
      </w:r>
      <w:proofErr w:type="gramEnd"/>
      <w:r w:rsidR="0097580E" w:rsidRPr="00D617DE">
        <w:rPr>
          <w:rFonts w:ascii="Avenir LT Std 55 Roman" w:hAnsi="Avenir LT Std 55 Roman"/>
        </w:rPr>
        <w:t xml:space="preserve"> induce </w:t>
      </w:r>
      <w:proofErr w:type="spellStart"/>
      <w:r w:rsidR="0097580E" w:rsidRPr="00D617DE">
        <w:rPr>
          <w:rFonts w:ascii="Avenir LT Std 55 Roman" w:hAnsi="Avenir LT Std 55 Roman"/>
        </w:rPr>
        <w:t>microseismic</w:t>
      </w:r>
      <w:proofErr w:type="spellEnd"/>
      <w:r w:rsidR="0097580E" w:rsidRPr="00D617DE">
        <w:rPr>
          <w:rFonts w:ascii="Avenir LT Std 55 Roman" w:hAnsi="Avenir LT Std 55 Roman"/>
        </w:rPr>
        <w:t xml:space="preserve"> events from the modification of local tectonic stress. Further, chemical additives may affect the geochemistry of rocks in the mid- and long-term</w:t>
      </w:r>
      <w:r w:rsidR="00050C91" w:rsidRPr="00D617DE">
        <w:rPr>
          <w:rFonts w:ascii="Avenir LT Std 55 Roman" w:hAnsi="Avenir LT Std 55 Roman"/>
        </w:rPr>
        <w:t>.</w:t>
      </w:r>
      <w:r w:rsidR="00FE1B57" w:rsidRPr="00D617DE">
        <w:rPr>
          <w:rFonts w:ascii="Avenir LT Std 55 Roman" w:hAnsi="Avenir LT Std 55 Roman"/>
          <w:vertAlign w:val="superscript"/>
        </w:rPr>
        <w:footnoteReference w:id="38"/>
      </w:r>
      <w:r w:rsidR="0097580E" w:rsidRPr="00D617DE">
        <w:rPr>
          <w:rFonts w:ascii="Avenir LT Std 55 Roman" w:hAnsi="Avenir LT Std 55 Roman"/>
        </w:rPr>
        <w:t xml:space="preserve"> </w:t>
      </w:r>
      <w:r w:rsidR="0075274A" w:rsidRPr="00D617DE">
        <w:rPr>
          <w:rFonts w:ascii="Avenir LT Std 55 Roman" w:hAnsi="Avenir LT Std 55 Roman"/>
        </w:rPr>
        <w:t xml:space="preserve">As discussed under Impact 4-2, “Long-Term Operational-Related Effects to Biological Resources,” oil and gas extraction can result in loss of habitat and vegetation, which could induce erosion of soils near drilling sites. As the Proposed Project is implemented and </w:t>
      </w:r>
      <w:r w:rsidR="0017434B" w:rsidRPr="00D617DE">
        <w:rPr>
          <w:rFonts w:ascii="Avenir LT Std 55 Roman" w:hAnsi="Avenir LT Std 55 Roman"/>
        </w:rPr>
        <w:t xml:space="preserve">ZEVs </w:t>
      </w:r>
      <w:r w:rsidR="0075274A" w:rsidRPr="00D617DE">
        <w:rPr>
          <w:rFonts w:ascii="Avenir LT Std 55 Roman" w:hAnsi="Avenir LT Std 55 Roman"/>
        </w:rPr>
        <w:t xml:space="preserve">replace </w:t>
      </w:r>
      <w:r w:rsidR="0076589B" w:rsidRPr="00D617DE">
        <w:rPr>
          <w:rFonts w:ascii="Avenir LT Std 55 Roman" w:hAnsi="Avenir LT Std 55 Roman"/>
        </w:rPr>
        <w:t>non-ZEV</w:t>
      </w:r>
      <w:r w:rsidR="00824933" w:rsidRPr="00D617DE">
        <w:rPr>
          <w:rFonts w:ascii="Avenir LT Std 55 Roman" w:hAnsi="Avenir LT Std 55 Roman"/>
        </w:rPr>
        <w:t xml:space="preserve"> </w:t>
      </w:r>
      <w:r w:rsidR="0017434B" w:rsidRPr="00D617DE">
        <w:rPr>
          <w:rFonts w:ascii="Avenir LT Std 55 Roman" w:hAnsi="Avenir LT Std 55 Roman"/>
        </w:rPr>
        <w:t>trucks</w:t>
      </w:r>
      <w:r w:rsidR="004C6D7D" w:rsidRPr="00D617DE">
        <w:rPr>
          <w:rFonts w:ascii="Avenir LT Std 55 Roman" w:hAnsi="Avenir LT Std 55 Roman"/>
        </w:rPr>
        <w:t>, including drayage trucks</w:t>
      </w:r>
      <w:r w:rsidR="0075274A" w:rsidRPr="00D617DE">
        <w:rPr>
          <w:rFonts w:ascii="Avenir LT Std 55 Roman" w:hAnsi="Avenir LT Std 55 Roman"/>
        </w:rPr>
        <w:t xml:space="preserve">, demand for these activities could decrease, which would reduce the likelihood of adverse geological effects occurring </w:t>
      </w:r>
      <w:proofErr w:type="gramStart"/>
      <w:r w:rsidR="0075274A" w:rsidRPr="00D617DE">
        <w:rPr>
          <w:rFonts w:ascii="Avenir LT Std 55 Roman" w:hAnsi="Avenir LT Std 55 Roman"/>
        </w:rPr>
        <w:t>as a result of</w:t>
      </w:r>
      <w:proofErr w:type="gramEnd"/>
      <w:r w:rsidR="0075274A" w:rsidRPr="00D617DE">
        <w:rPr>
          <w:rFonts w:ascii="Avenir LT Std 55 Roman" w:hAnsi="Avenir LT Std 55 Roman"/>
        </w:rPr>
        <w:t xml:space="preserve"> oil and gas extraction. </w:t>
      </w:r>
    </w:p>
    <w:p w14:paraId="683EF550" w14:textId="3C93D475" w:rsidR="003D6ADE" w:rsidRPr="00D617DE" w:rsidRDefault="00412A5C" w:rsidP="009035FA">
      <w:pPr>
        <w:pStyle w:val="BodyText"/>
        <w:rPr>
          <w:rFonts w:ascii="Avenir LT Std 55 Roman" w:hAnsi="Avenir LT Std 55 Roman"/>
        </w:rPr>
      </w:pPr>
      <w:r w:rsidRPr="00D617DE">
        <w:rPr>
          <w:rFonts w:ascii="Avenir LT Std 55 Roman" w:hAnsi="Avenir LT Std 55 Roman"/>
        </w:rPr>
        <w:t xml:space="preserve">Implementation of the Proposed Project could result in increased demand for batteries for </w:t>
      </w:r>
      <w:r w:rsidR="00390049" w:rsidRPr="00D617DE">
        <w:rPr>
          <w:rFonts w:ascii="Avenir LT Std 55 Roman" w:hAnsi="Avenir LT Std 55 Roman"/>
        </w:rPr>
        <w:t>ZEVs</w:t>
      </w:r>
      <w:r w:rsidR="00B805CC" w:rsidRPr="00D617DE">
        <w:rPr>
          <w:rFonts w:ascii="Avenir LT Std 55 Roman" w:hAnsi="Avenir LT Std 55 Roman"/>
        </w:rPr>
        <w:t xml:space="preserve">, which could cause a surge in </w:t>
      </w:r>
      <w:r w:rsidR="00D4789B" w:rsidRPr="00D617DE">
        <w:rPr>
          <w:rFonts w:ascii="Avenir LT Std 55 Roman" w:hAnsi="Avenir LT Std 55 Roman"/>
        </w:rPr>
        <w:t>e</w:t>
      </w:r>
      <w:r w:rsidR="00B805CC" w:rsidRPr="00D617DE">
        <w:rPr>
          <w:rFonts w:ascii="Avenir LT Std 55 Roman" w:hAnsi="Avenir LT Std 55 Roman"/>
        </w:rPr>
        <w:t>xtraction activit</w:t>
      </w:r>
      <w:r w:rsidR="00D4789B" w:rsidRPr="00D617DE">
        <w:rPr>
          <w:rFonts w:ascii="Avenir LT Std 55 Roman" w:hAnsi="Avenir LT Std 55 Roman"/>
        </w:rPr>
        <w:t>ies for lithium, platinum, and other elements</w:t>
      </w:r>
      <w:r w:rsidR="00B805CC" w:rsidRPr="00D617DE">
        <w:rPr>
          <w:rFonts w:ascii="Avenir LT Std 55 Roman" w:hAnsi="Avenir LT Std 55 Roman"/>
        </w:rPr>
        <w:t xml:space="preserve"> within the U.S</w:t>
      </w:r>
      <w:r w:rsidR="00AA2D99" w:rsidRPr="00D617DE">
        <w:rPr>
          <w:rFonts w:ascii="Avenir LT Std 55 Roman" w:hAnsi="Avenir LT Std 55 Roman"/>
        </w:rPr>
        <w:t xml:space="preserve">. </w:t>
      </w:r>
      <w:r w:rsidR="00B805CC" w:rsidRPr="00D617DE">
        <w:rPr>
          <w:rFonts w:ascii="Avenir LT Std 55 Roman" w:hAnsi="Avenir LT Std 55 Roman"/>
        </w:rPr>
        <w:t>as well as internationally</w:t>
      </w:r>
      <w:r w:rsidR="005115C2" w:rsidRPr="00D617DE">
        <w:rPr>
          <w:rFonts w:ascii="Avenir LT Std 55 Roman" w:hAnsi="Avenir LT Std 55 Roman"/>
        </w:rPr>
        <w:t xml:space="preserve">. </w:t>
      </w:r>
      <w:r w:rsidR="00D4789B" w:rsidRPr="00D617DE">
        <w:rPr>
          <w:rFonts w:ascii="Avenir LT Std 55 Roman" w:hAnsi="Avenir LT Std 55 Roman"/>
        </w:rPr>
        <w:t>For example, h</w:t>
      </w:r>
      <w:r w:rsidR="00B805CC" w:rsidRPr="00D617DE">
        <w:rPr>
          <w:rFonts w:ascii="Avenir LT Std 55 Roman" w:hAnsi="Avenir LT Std 55 Roman"/>
        </w:rPr>
        <w:t xml:space="preserve">ard rock </w:t>
      </w:r>
      <w:proofErr w:type="gramStart"/>
      <w:r w:rsidR="00B805CC" w:rsidRPr="00D617DE">
        <w:rPr>
          <w:rFonts w:ascii="Avenir LT Std 55 Roman" w:hAnsi="Avenir LT Std 55 Roman"/>
        </w:rPr>
        <w:t>lithium ion</w:t>
      </w:r>
      <w:proofErr w:type="gramEnd"/>
      <w:r w:rsidR="00B805CC" w:rsidRPr="00D617DE">
        <w:rPr>
          <w:rFonts w:ascii="Avenir LT Std 55 Roman" w:hAnsi="Avenir LT Std 55 Roman"/>
        </w:rPr>
        <w:t xml:space="preserve"> extraction, which would be expected to occur outside of the state and U.S</w:t>
      </w:r>
      <w:r w:rsidR="00AA2D99" w:rsidRPr="00D617DE">
        <w:rPr>
          <w:rFonts w:ascii="Avenir LT Std 55 Roman" w:hAnsi="Avenir LT Std 55 Roman"/>
        </w:rPr>
        <w:t xml:space="preserve">. </w:t>
      </w:r>
      <w:r w:rsidR="00B805CC" w:rsidRPr="00D617DE">
        <w:rPr>
          <w:rFonts w:ascii="Avenir LT Std 55 Roman" w:hAnsi="Avenir LT Std 55 Roman"/>
        </w:rPr>
        <w:t>would have adverse effects to erosion from potential loss of forests and soil disturbance</w:t>
      </w:r>
      <w:r w:rsidR="00050C91" w:rsidRPr="00D617DE">
        <w:rPr>
          <w:rFonts w:ascii="Avenir LT Std 55 Roman" w:hAnsi="Avenir LT Std 55 Roman"/>
        </w:rPr>
        <w:t>.</w:t>
      </w:r>
      <w:r w:rsidR="004A5AFD" w:rsidRPr="00D617DE">
        <w:rPr>
          <w:rFonts w:ascii="Avenir LT Std 55 Roman" w:hAnsi="Avenir LT Std 55 Roman"/>
          <w:vertAlign w:val="superscript"/>
        </w:rPr>
        <w:footnoteReference w:id="39"/>
      </w:r>
      <w:r w:rsidR="00CA3633" w:rsidRPr="00D617DE">
        <w:rPr>
          <w:rFonts w:ascii="Avenir LT Std 55 Roman" w:hAnsi="Avenir LT Std 55 Roman"/>
        </w:rPr>
        <w:t xml:space="preserve"> </w:t>
      </w:r>
      <w:r w:rsidR="00B175B0" w:rsidRPr="00D617DE">
        <w:rPr>
          <w:rFonts w:ascii="Avenir LT Std 55 Roman" w:hAnsi="Avenir LT Std 55 Roman"/>
        </w:rPr>
        <w:t>Therefore, s</w:t>
      </w:r>
      <w:r w:rsidR="003D6ADE" w:rsidRPr="00D617DE">
        <w:rPr>
          <w:rFonts w:ascii="Avenir LT Std 55 Roman" w:hAnsi="Avenir LT Std 55 Roman"/>
        </w:rPr>
        <w:t xml:space="preserve">hort-term construction-related and long-term operational impacts to geology and soils associated with the </w:t>
      </w:r>
      <w:r w:rsidR="009D49E5" w:rsidRPr="00D617DE">
        <w:rPr>
          <w:rFonts w:ascii="Avenir LT Std 55 Roman" w:hAnsi="Avenir LT Std 55 Roman"/>
        </w:rPr>
        <w:t>Proposed Project c</w:t>
      </w:r>
      <w:r w:rsidR="003D6ADE" w:rsidRPr="00D617DE">
        <w:rPr>
          <w:rFonts w:ascii="Avenir LT Std 55 Roman" w:hAnsi="Avenir LT Std 55 Roman"/>
        </w:rPr>
        <w:t>ould be potentially significant</w:t>
      </w:r>
      <w:r w:rsidR="00AA2D99" w:rsidRPr="00D617DE">
        <w:rPr>
          <w:rFonts w:ascii="Avenir LT Std 55 Roman" w:hAnsi="Avenir LT Std 55 Roman"/>
        </w:rPr>
        <w:t>.</w:t>
      </w:r>
    </w:p>
    <w:p w14:paraId="5255EF21" w14:textId="699C3860" w:rsidR="003D6ADE" w:rsidRPr="00D617DE" w:rsidRDefault="003D6ADE" w:rsidP="009035FA">
      <w:pPr>
        <w:pStyle w:val="BodyText"/>
        <w:rPr>
          <w:rFonts w:ascii="Avenir LT Std 55 Roman" w:hAnsi="Avenir LT Std 55 Roman"/>
          <w:strike/>
        </w:rPr>
      </w:pPr>
      <w:r w:rsidRPr="00D617DE">
        <w:rPr>
          <w:rFonts w:ascii="Avenir LT Std 55 Roman" w:hAnsi="Avenir LT Std 55 Roman"/>
        </w:rPr>
        <w:t>The impacts to geology and soil resources could be reduced to a less-than-significant level by mitigation that can and should be implemented by federal, State, and local lead agencies, but is beyond the authority of CARB and not within its purview.</w:t>
      </w:r>
      <w:r w:rsidR="00E53193" w:rsidRPr="00D617DE">
        <w:rPr>
          <w:rFonts w:ascii="Avenir LT Std 55 Roman" w:hAnsi="Avenir LT Std 55 Roman"/>
          <w:strike/>
        </w:rPr>
        <w:t xml:space="preserve"> Short-term construction-related effects on geology and soils associated with the ACF regulation would be </w:t>
      </w:r>
      <w:r w:rsidR="00E53193" w:rsidRPr="00D617DE">
        <w:rPr>
          <w:rFonts w:ascii="Avenir LT Std 55 Roman" w:hAnsi="Avenir LT Std 55 Roman"/>
          <w:bCs/>
          <w:strike/>
        </w:rPr>
        <w:t>potentially significant.</w:t>
      </w:r>
    </w:p>
    <w:bookmarkEnd w:id="247"/>
    <w:p w14:paraId="45C3A280" w14:textId="77777777" w:rsidR="00CC5814" w:rsidRPr="00D617DE" w:rsidRDefault="00CC5814" w:rsidP="009035FA">
      <w:pPr>
        <w:pStyle w:val="Mitigationtitle"/>
        <w:rPr>
          <w:rFonts w:ascii="Avenir LT Std 55 Roman" w:hAnsi="Avenir LT Std 55 Roman"/>
        </w:rPr>
      </w:pPr>
      <w:r w:rsidRPr="00D617DE">
        <w:rPr>
          <w:rFonts w:ascii="Avenir LT Std 55 Roman" w:hAnsi="Avenir LT Std 55 Roman"/>
        </w:rPr>
        <w:t xml:space="preserve">Mitigation Measure </w:t>
      </w:r>
      <w:r w:rsidR="000F6629" w:rsidRPr="00D617DE">
        <w:rPr>
          <w:rFonts w:ascii="Avenir LT Std 55 Roman" w:hAnsi="Avenir LT Std 55 Roman"/>
        </w:rPr>
        <w:t>7</w:t>
      </w:r>
      <w:r w:rsidR="008842A0" w:rsidRPr="00D617DE">
        <w:rPr>
          <w:rFonts w:ascii="Avenir LT Std 55 Roman" w:hAnsi="Avenir LT Std 55 Roman"/>
        </w:rPr>
        <w:t>-1</w:t>
      </w:r>
    </w:p>
    <w:p w14:paraId="7D3DD659" w14:textId="4F73D2B0" w:rsidR="00505BE9" w:rsidRPr="00D617DE" w:rsidRDefault="00CC5814" w:rsidP="009035FA">
      <w:pPr>
        <w:pStyle w:val="BodyText"/>
        <w:rPr>
          <w:rFonts w:ascii="Avenir LT Std 55 Roman" w:eastAsia="Calibri" w:hAnsi="Avenir LT Std 55 Roman"/>
        </w:rPr>
      </w:pPr>
      <w:r w:rsidRPr="00D617DE">
        <w:rPr>
          <w:rFonts w:ascii="Avenir LT Std 55 Roman" w:eastAsia="Calibri" w:hAnsi="Avenir LT Std 55 Roman"/>
        </w:rPr>
        <w:t xml:space="preserve">The Regulatory Setting in </w:t>
      </w:r>
      <w:r w:rsidR="008842A0" w:rsidRPr="00D617DE">
        <w:rPr>
          <w:rFonts w:ascii="Avenir LT Std 55 Roman" w:eastAsia="Calibri" w:hAnsi="Avenir LT Std 55 Roman"/>
        </w:rPr>
        <w:t>Attachment A</w:t>
      </w:r>
      <w:r w:rsidRPr="00D617DE">
        <w:rPr>
          <w:rFonts w:ascii="Avenir LT Std 55 Roman" w:eastAsia="Calibri" w:hAnsi="Avenir LT Std 55 Roman"/>
        </w:rPr>
        <w:t xml:space="preserve"> includes, but is not limited to, applicable laws</w:t>
      </w:r>
      <w:r w:rsidR="009D49E5" w:rsidRPr="00D617DE">
        <w:rPr>
          <w:rFonts w:ascii="Avenir LT Std 55 Roman" w:eastAsia="Calibri" w:hAnsi="Avenir LT Std 55 Roman"/>
        </w:rPr>
        <w:t>,</w:t>
      </w:r>
      <w:r w:rsidRPr="00D617DE">
        <w:rPr>
          <w:rFonts w:ascii="Avenir LT Std 55 Roman" w:eastAsia="Calibri" w:hAnsi="Avenir LT Std 55 Roman"/>
        </w:rPr>
        <w:t xml:space="preserve"> regulations</w:t>
      </w:r>
      <w:r w:rsidR="009D49E5" w:rsidRPr="00D617DE">
        <w:rPr>
          <w:rFonts w:ascii="Avenir LT Std 55 Roman" w:eastAsia="Calibri" w:hAnsi="Avenir LT Std 55 Roman"/>
        </w:rPr>
        <w:t>, and policies</w:t>
      </w:r>
      <w:r w:rsidRPr="00D617DE">
        <w:rPr>
          <w:rFonts w:ascii="Avenir LT Std 55 Roman" w:eastAsia="Calibri" w:hAnsi="Avenir LT Std 55 Roman"/>
        </w:rPr>
        <w:t xml:space="preserve"> that provide protection of </w:t>
      </w:r>
      <w:r w:rsidR="00CA18DC" w:rsidRPr="00D617DE">
        <w:rPr>
          <w:rFonts w:ascii="Avenir LT Std 55 Roman" w:eastAsia="Calibri" w:hAnsi="Avenir LT Std 55 Roman"/>
        </w:rPr>
        <w:t>geology and soils</w:t>
      </w:r>
      <w:r w:rsidR="005115C2" w:rsidRPr="00D617DE">
        <w:rPr>
          <w:rFonts w:ascii="Avenir LT Std 55 Roman" w:eastAsia="Calibri" w:hAnsi="Avenir LT Std 55 Roman"/>
        </w:rPr>
        <w:t xml:space="preserve">. </w:t>
      </w:r>
      <w:r w:rsidR="006F25F7" w:rsidRPr="00D617DE">
        <w:rPr>
          <w:rFonts w:ascii="Avenir LT Std 55 Roman" w:eastAsia="Calibri" w:hAnsi="Avenir LT Std 55 Roman"/>
        </w:rPr>
        <w:t>CARB</w:t>
      </w:r>
      <w:r w:rsidRPr="00D617DE">
        <w:rPr>
          <w:rFonts w:ascii="Avenir LT Std 55 Roman" w:eastAsia="Calibri" w:hAnsi="Avenir LT Std 55 Roman"/>
        </w:rPr>
        <w:t xml:space="preserve"> does not have the authority to require implementation of mitigation related to new or modified facilities that would be approved by local </w:t>
      </w:r>
      <w:r w:rsidR="0017434B" w:rsidRPr="00D617DE">
        <w:rPr>
          <w:rFonts w:ascii="Avenir LT Std 55 Roman" w:eastAsia="Calibri" w:hAnsi="Avenir LT Std 55 Roman"/>
        </w:rPr>
        <w:t>jurisdictions</w:t>
      </w:r>
      <w:r w:rsidR="005115C2" w:rsidRPr="00D617DE">
        <w:rPr>
          <w:rFonts w:ascii="Avenir LT Std 55 Roman" w:eastAsia="Calibri" w:hAnsi="Avenir LT Std 55 Roman"/>
        </w:rPr>
        <w:t xml:space="preserve">. </w:t>
      </w:r>
      <w:r w:rsidRPr="00D617DE">
        <w:rPr>
          <w:rFonts w:ascii="Avenir LT Std 55 Roman" w:eastAsia="Calibri" w:hAnsi="Avenir LT Std 55 Roman"/>
        </w:rPr>
        <w:t xml:space="preserve">The ability to require such measures is under the purview of </w:t>
      </w:r>
      <w:r w:rsidR="0017434B" w:rsidRPr="00D617DE">
        <w:rPr>
          <w:rFonts w:ascii="Avenir LT Std 55 Roman" w:eastAsia="Calibri" w:hAnsi="Avenir LT Std 55 Roman"/>
        </w:rPr>
        <w:t>jurisdictions</w:t>
      </w:r>
      <w:r w:rsidRPr="00D617DE">
        <w:rPr>
          <w:rFonts w:ascii="Avenir LT Std 55 Roman" w:eastAsia="Calibri" w:hAnsi="Avenir LT Std 55 Roman"/>
        </w:rPr>
        <w:t xml:space="preserve"> with local land use and/or permitting authority</w:t>
      </w:r>
      <w:r w:rsidR="005115C2" w:rsidRPr="00D617DE">
        <w:rPr>
          <w:rFonts w:ascii="Avenir LT Std 55 Roman" w:eastAsia="Calibri" w:hAnsi="Avenir LT Std 55 Roman"/>
        </w:rPr>
        <w:t xml:space="preserve">. </w:t>
      </w:r>
      <w:r w:rsidRPr="00D617DE">
        <w:rPr>
          <w:rFonts w:ascii="Avenir LT Std 55 Roman" w:eastAsia="Calibri" w:hAnsi="Avenir LT Std 55 Roman"/>
        </w:rPr>
        <w:t xml:space="preserve">New or modified facilities in California would qualify as a </w:t>
      </w:r>
      <w:r w:rsidR="00CA02F1" w:rsidRPr="00D617DE">
        <w:rPr>
          <w:rFonts w:ascii="Avenir LT Std 55 Roman" w:eastAsia="Calibri" w:hAnsi="Avenir LT Std 55 Roman"/>
        </w:rPr>
        <w:t>“</w:t>
      </w:r>
      <w:r w:rsidRPr="00D617DE">
        <w:rPr>
          <w:rFonts w:ascii="Avenir LT Std 55 Roman" w:eastAsia="Calibri" w:hAnsi="Avenir LT Std 55 Roman"/>
        </w:rPr>
        <w:t>project</w:t>
      </w:r>
      <w:r w:rsidR="00CA02F1" w:rsidRPr="00D617DE">
        <w:rPr>
          <w:rFonts w:ascii="Avenir LT Std 55 Roman" w:eastAsia="Calibri" w:hAnsi="Avenir LT Std 55 Roman"/>
        </w:rPr>
        <w:t>”</w:t>
      </w:r>
      <w:r w:rsidRPr="00D617DE">
        <w:rPr>
          <w:rFonts w:ascii="Avenir LT Std 55 Roman" w:eastAsia="Calibri" w:hAnsi="Avenir LT Std 55 Roman"/>
        </w:rPr>
        <w:t xml:space="preserve"> under CEQA</w:t>
      </w:r>
      <w:r w:rsidR="005115C2" w:rsidRPr="00D617DE">
        <w:rPr>
          <w:rFonts w:ascii="Avenir LT Std 55 Roman" w:eastAsia="Calibri" w:hAnsi="Avenir LT Std 55 Roman"/>
        </w:rPr>
        <w:t xml:space="preserve">. </w:t>
      </w:r>
      <w:r w:rsidRPr="00D617DE">
        <w:rPr>
          <w:rFonts w:ascii="Avenir LT Std 55 Roman" w:eastAsia="Calibri" w:hAnsi="Avenir LT Std 55 Roman"/>
        </w:rPr>
        <w:t xml:space="preserve">The </w:t>
      </w:r>
      <w:r w:rsidR="0017434B" w:rsidRPr="00D617DE">
        <w:rPr>
          <w:rFonts w:ascii="Avenir LT Std 55 Roman" w:eastAsia="Calibri" w:hAnsi="Avenir LT Std 55 Roman"/>
        </w:rPr>
        <w:t>jurisdiction</w:t>
      </w:r>
      <w:r w:rsidRPr="00D617DE">
        <w:rPr>
          <w:rFonts w:ascii="Avenir LT Std 55 Roman" w:eastAsia="Calibri" w:hAnsi="Avenir LT Std 55 Roman"/>
        </w:rPr>
        <w:t xml:space="preserve"> with primary permitting authority over a proposed action is the Lead Agency, which is required to review the proposed action for compliance with CEQA statutes</w:t>
      </w:r>
      <w:r w:rsidR="005115C2" w:rsidRPr="00D617DE">
        <w:rPr>
          <w:rFonts w:ascii="Avenir LT Std 55 Roman" w:eastAsia="Calibri" w:hAnsi="Avenir LT Std 55 Roman"/>
        </w:rPr>
        <w:t xml:space="preserve">. </w:t>
      </w:r>
      <w:r w:rsidRPr="00D617DE">
        <w:rPr>
          <w:rFonts w:ascii="Avenir LT Std 55 Roman" w:eastAsia="Calibri" w:hAnsi="Avenir LT Std 55 Roman"/>
        </w:rPr>
        <w:t>Project-specific impacts and mitigation would be identified during the environmental review by agencies with project-approval authority</w:t>
      </w:r>
      <w:r w:rsidR="005115C2" w:rsidRPr="00D617DE">
        <w:rPr>
          <w:rFonts w:ascii="Avenir LT Std 55 Roman" w:eastAsia="Calibri" w:hAnsi="Avenir LT Std 55 Roman"/>
        </w:rPr>
        <w:t xml:space="preserve">. </w:t>
      </w:r>
      <w:r w:rsidRPr="00D617DE">
        <w:rPr>
          <w:rFonts w:ascii="Avenir LT Std 55 Roman" w:eastAsia="Calibri" w:hAnsi="Avenir LT Std 55 Roman"/>
        </w:rPr>
        <w:t xml:space="preserve">Recognized practices that are routinely required to avoid and/or minimize impacts to </w:t>
      </w:r>
      <w:r w:rsidR="00CA18DC" w:rsidRPr="00D617DE">
        <w:rPr>
          <w:rFonts w:ascii="Avenir LT Std 55 Roman" w:eastAsia="Calibri" w:hAnsi="Avenir LT Std 55 Roman"/>
        </w:rPr>
        <w:t>geology and soils</w:t>
      </w:r>
      <w:r w:rsidRPr="00D617DE">
        <w:rPr>
          <w:rFonts w:ascii="Avenir LT Std 55 Roman" w:eastAsia="Calibri" w:hAnsi="Avenir LT Std 55 Roman"/>
        </w:rPr>
        <w:t xml:space="preserve"> include:</w:t>
      </w:r>
    </w:p>
    <w:p w14:paraId="485509F8" w14:textId="5BC64761" w:rsidR="00CC5814" w:rsidRPr="00D617DE" w:rsidRDefault="00CC5814" w:rsidP="00F56146">
      <w:pPr>
        <w:pStyle w:val="Bullet1"/>
        <w:rPr>
          <w:rFonts w:ascii="Avenir LT Std 55 Roman" w:eastAsia="Calibri" w:hAnsi="Avenir LT Std 55 Roman"/>
        </w:rPr>
      </w:pPr>
      <w:r w:rsidRPr="00D617DE">
        <w:rPr>
          <w:rFonts w:ascii="Avenir LT Std 55 Roman" w:eastAsia="Calibri" w:hAnsi="Avenir LT Std 55 Roman"/>
        </w:rPr>
        <w:t>Proponents of new or modified facilities constructed as a compliance response to the</w:t>
      </w:r>
      <w:r w:rsidR="00816ACA" w:rsidRPr="00D617DE">
        <w:rPr>
          <w:rFonts w:ascii="Avenir LT Std 55 Roman" w:eastAsia="Calibri" w:hAnsi="Avenir LT Std 55 Roman"/>
        </w:rPr>
        <w:t xml:space="preserve"> </w:t>
      </w:r>
      <w:r w:rsidR="00F92F74" w:rsidRPr="00D617DE">
        <w:rPr>
          <w:rFonts w:ascii="Avenir LT Std 55 Roman" w:eastAsia="Calibri" w:hAnsi="Avenir LT Std 55 Roman"/>
        </w:rPr>
        <w:t>Proposed Project</w:t>
      </w:r>
      <w:r w:rsidRPr="00D617DE">
        <w:rPr>
          <w:rFonts w:ascii="Avenir LT Std 55 Roman" w:eastAsia="Calibri" w:hAnsi="Avenir LT Std 55 Roman"/>
        </w:rPr>
        <w:t xml:space="preserve"> would coordinate with local land use agencies to seek entitlements for development including the completion of all necessary environmental review requirements (e.g., CEQA)</w:t>
      </w:r>
      <w:r w:rsidR="005115C2" w:rsidRPr="00D617DE">
        <w:rPr>
          <w:rFonts w:ascii="Avenir LT Std 55 Roman" w:eastAsia="Calibri" w:hAnsi="Avenir LT Std 55 Roman"/>
        </w:rPr>
        <w:t xml:space="preserve">. </w:t>
      </w:r>
      <w:r w:rsidRPr="00D617DE">
        <w:rPr>
          <w:rFonts w:ascii="Avenir LT Std 55 Roman" w:eastAsia="Calibri" w:hAnsi="Avenir LT Std 55 Roman"/>
        </w:rPr>
        <w:t>The local land use agency or governing body would certify that the environmental document was prepared in compliance with applicable regulations and would approve the project for development.</w:t>
      </w:r>
    </w:p>
    <w:p w14:paraId="016C4FD5" w14:textId="6BF3014A" w:rsidR="00CC5814" w:rsidRPr="00D617DE" w:rsidRDefault="00CC5814" w:rsidP="00F56146">
      <w:pPr>
        <w:pStyle w:val="Bullet1"/>
        <w:rPr>
          <w:rFonts w:ascii="Avenir LT Std 55 Roman" w:eastAsia="Calibri" w:hAnsi="Avenir LT Std 55 Roman"/>
        </w:rPr>
      </w:pPr>
      <w:r w:rsidRPr="00D617DE">
        <w:rPr>
          <w:rFonts w:ascii="Avenir LT Std 55 Roman" w:eastAsia="Calibri" w:hAnsi="Avenir LT Std 55 Roman"/>
        </w:rPr>
        <w:t xml:space="preserve">Based on the results of the environmental review, proponents would implement all mitigation identified in the environmental document to </w:t>
      </w:r>
      <w:r w:rsidR="00B55E44" w:rsidRPr="00D617DE">
        <w:rPr>
          <w:rFonts w:ascii="Avenir LT Std 55 Roman" w:eastAsia="Calibri" w:hAnsi="Avenir LT Std 55 Roman"/>
        </w:rPr>
        <w:t xml:space="preserve">avoid </w:t>
      </w:r>
      <w:r w:rsidRPr="00D617DE">
        <w:rPr>
          <w:rFonts w:ascii="Avenir LT Std 55 Roman" w:eastAsia="Calibri" w:hAnsi="Avenir LT Std 55 Roman"/>
        </w:rPr>
        <w:t>or substantially lessen the environmental impacts of the project</w:t>
      </w:r>
      <w:r w:rsidR="005115C2" w:rsidRPr="00D617DE">
        <w:rPr>
          <w:rFonts w:ascii="Avenir LT Std 55 Roman" w:eastAsia="Calibri" w:hAnsi="Avenir LT Std 55 Roman"/>
        </w:rPr>
        <w:t xml:space="preserve">. </w:t>
      </w:r>
      <w:r w:rsidRPr="00D617DE">
        <w:rPr>
          <w:rFonts w:ascii="Avenir LT Std 55 Roman" w:eastAsia="Calibri" w:hAnsi="Avenir LT Std 55 Roman"/>
        </w:rPr>
        <w:t xml:space="preserve">The definition of actions required to mitigate potentially significant </w:t>
      </w:r>
      <w:r w:rsidR="00CA18DC" w:rsidRPr="00D617DE">
        <w:rPr>
          <w:rFonts w:ascii="Avenir LT Std 55 Roman" w:eastAsia="Calibri" w:hAnsi="Avenir LT Std 55 Roman"/>
        </w:rPr>
        <w:t xml:space="preserve">geology and soil </w:t>
      </w:r>
      <w:r w:rsidRPr="00D617DE">
        <w:rPr>
          <w:rFonts w:ascii="Avenir LT Std 55 Roman" w:eastAsia="Calibri" w:hAnsi="Avenir LT Std 55 Roman"/>
        </w:rPr>
        <w:t>impacts may include the following; however, any mitigation specifically required for a new or modified facility would be determined by the local lead agency</w:t>
      </w:r>
      <w:r w:rsidR="005115C2" w:rsidRPr="00D617DE">
        <w:rPr>
          <w:rFonts w:ascii="Avenir LT Std 55 Roman" w:eastAsia="Calibri" w:hAnsi="Avenir LT Std 55 Roman"/>
        </w:rPr>
        <w:t xml:space="preserve">. </w:t>
      </w:r>
    </w:p>
    <w:p w14:paraId="333F3E99" w14:textId="4A791964" w:rsidR="00CC5814" w:rsidRPr="00D617DE" w:rsidDel="00505BE9" w:rsidRDefault="00CC5814" w:rsidP="00F56146">
      <w:pPr>
        <w:pStyle w:val="Bullet1"/>
        <w:rPr>
          <w:rFonts w:ascii="Avenir LT Std 55 Roman" w:eastAsia="Calibri" w:hAnsi="Avenir LT Std 55 Roman"/>
        </w:rPr>
      </w:pPr>
      <w:r w:rsidRPr="00D617DE" w:rsidDel="00505BE9">
        <w:rPr>
          <w:rFonts w:ascii="Avenir LT Std 55 Roman" w:eastAsia="Calibri" w:hAnsi="Avenir LT Std 55 Roman"/>
        </w:rPr>
        <w:t>Prior to the issuance of any development permits, proponents of new manufacturing plants and hydrogen fueling stations would prepare a geotechnical investigation/study, which would include an evaluation of the depth to the water table, liquefaction potential, physical properties of subsurface soils including shrink-swell potential (expansion), soil resistivity, slope stability, minerals resources and the presence of hazardous materials.</w:t>
      </w:r>
    </w:p>
    <w:p w14:paraId="1C515179" w14:textId="22CFDD02" w:rsidR="00CC5814" w:rsidRPr="00D617DE" w:rsidDel="00505BE9" w:rsidRDefault="00CC5814" w:rsidP="00F56146">
      <w:pPr>
        <w:pStyle w:val="Bullet1"/>
        <w:rPr>
          <w:rFonts w:ascii="Avenir LT Std 55 Roman" w:eastAsia="Calibri" w:hAnsi="Avenir LT Std 55 Roman"/>
        </w:rPr>
      </w:pPr>
      <w:r w:rsidRPr="00D617DE" w:rsidDel="00505BE9">
        <w:rPr>
          <w:rFonts w:ascii="Avenir LT Std 55 Roman" w:eastAsia="Calibri" w:hAnsi="Avenir LT Std 55 Roman"/>
        </w:rPr>
        <w:t>Proponents of new manufacturing plants and hydrogen fueling stations would provide a complete site grading plan, and drainage, erosion, and sediment control plan with applications to applicable lead agencies</w:t>
      </w:r>
      <w:r w:rsidR="005115C2" w:rsidRPr="00D617DE">
        <w:rPr>
          <w:rFonts w:ascii="Avenir LT Std 55 Roman" w:eastAsia="Calibri" w:hAnsi="Avenir LT Std 55 Roman"/>
        </w:rPr>
        <w:t xml:space="preserve">. </w:t>
      </w:r>
      <w:r w:rsidRPr="00D617DE" w:rsidDel="00505BE9">
        <w:rPr>
          <w:rFonts w:ascii="Avenir LT Std 55 Roman" w:eastAsia="Calibri" w:hAnsi="Avenir LT Std 55 Roman"/>
        </w:rPr>
        <w:t>Proponents would avoid locating facilities on steep slopes, in alluvial fans and other areas prone to landslides or flash floods, or with gullies or washes, as much as possible</w:t>
      </w:r>
      <w:r w:rsidR="005115C2" w:rsidRPr="00D617DE">
        <w:rPr>
          <w:rFonts w:ascii="Avenir LT Std 55 Roman" w:eastAsia="Calibri" w:hAnsi="Avenir LT Std 55 Roman"/>
        </w:rPr>
        <w:t xml:space="preserve">. </w:t>
      </w:r>
    </w:p>
    <w:p w14:paraId="76AF3E6C" w14:textId="2B01F855" w:rsidR="007564E4" w:rsidRPr="00D617DE" w:rsidRDefault="007564E4" w:rsidP="00F06C9A">
      <w:pPr>
        <w:pStyle w:val="BodyText12ptBefore"/>
        <w:rPr>
          <w:rFonts w:ascii="Avenir LT Std 55 Roman" w:hAnsi="Avenir LT Std 55 Roman"/>
        </w:rPr>
      </w:pP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rPr>
        <w:t>au</w:t>
      </w:r>
      <w:r w:rsidRPr="00D617DE">
        <w:rPr>
          <w:rFonts w:ascii="Avenir LT Std 55 Roman" w:hAnsi="Avenir LT Std 55 Roman"/>
          <w:spacing w:val="-2"/>
        </w:rPr>
        <w:t>t</w:t>
      </w:r>
      <w:r w:rsidRPr="00D617DE">
        <w:rPr>
          <w:rFonts w:ascii="Avenir LT Std 55 Roman" w:hAnsi="Avenir LT Std 55 Roman"/>
        </w:rPr>
        <w:t>ho</w:t>
      </w:r>
      <w:r w:rsidRPr="00D617DE">
        <w:rPr>
          <w:rFonts w:ascii="Avenir LT Std 55 Roman" w:hAnsi="Avenir LT Std 55 Roman"/>
          <w:spacing w:val="-1"/>
        </w:rPr>
        <w:t>ri</w:t>
      </w:r>
      <w:r w:rsidRPr="00D617DE">
        <w:rPr>
          <w:rFonts w:ascii="Avenir LT Std 55 Roman" w:hAnsi="Avenir LT Std 55 Roman"/>
        </w:rPr>
        <w:t>ty to</w:t>
      </w:r>
      <w:r w:rsidRPr="00D617DE">
        <w:rPr>
          <w:rFonts w:ascii="Avenir LT Std 55 Roman" w:hAnsi="Avenir LT Std 55 Roman"/>
          <w:spacing w:val="-2"/>
        </w:rPr>
        <w:t xml:space="preserve"> </w:t>
      </w:r>
      <w:r w:rsidRPr="00D617DE">
        <w:rPr>
          <w:rFonts w:ascii="Avenir LT Std 55 Roman" w:hAnsi="Avenir LT Std 55 Roman"/>
        </w:rPr>
        <w:t>d</w:t>
      </w:r>
      <w:r w:rsidRPr="00D617DE">
        <w:rPr>
          <w:rFonts w:ascii="Avenir LT Std 55 Roman" w:hAnsi="Avenir LT Std 55 Roman"/>
          <w:spacing w:val="-2"/>
        </w:rPr>
        <w:t>e</w:t>
      </w:r>
      <w:r w:rsidRPr="00D617DE">
        <w:rPr>
          <w:rFonts w:ascii="Avenir LT Std 55 Roman" w:hAnsi="Avenir LT Std 55 Roman"/>
        </w:rPr>
        <w:t>te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3"/>
        </w:rPr>
        <w:t>i</w:t>
      </w:r>
      <w:r w:rsidRPr="00D617DE">
        <w:rPr>
          <w:rFonts w:ascii="Avenir LT Std 55 Roman" w:hAnsi="Avenir LT Std 55 Roman"/>
        </w:rPr>
        <w:t>ne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4"/>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 xml:space="preserve">el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spacing w:val="-2"/>
        </w:rPr>
        <w:t>p</w:t>
      </w:r>
      <w:r w:rsidRPr="00D617DE">
        <w:rPr>
          <w:rFonts w:ascii="Avenir LT Std 55 Roman" w:hAnsi="Avenir LT Std 55 Roman"/>
        </w:rPr>
        <w:t xml:space="preserve">acts </w:t>
      </w:r>
      <w:r w:rsidRPr="00D617DE">
        <w:rPr>
          <w:rFonts w:ascii="Avenir LT Std 55 Roman" w:hAnsi="Avenir LT Std 55 Roman"/>
          <w:spacing w:val="-2"/>
        </w:rPr>
        <w:t>a</w:t>
      </w:r>
      <w:r w:rsidRPr="00D617DE">
        <w:rPr>
          <w:rFonts w:ascii="Avenir LT Std 55 Roman" w:hAnsi="Avenir LT Std 55 Roman"/>
        </w:rPr>
        <w:t>nd</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q</w:t>
      </w:r>
      <w:r w:rsidRPr="00D617DE">
        <w:rPr>
          <w:rFonts w:ascii="Avenir LT Std 55 Roman" w:hAnsi="Avenir LT Std 55 Roman"/>
        </w:rPr>
        <w:t>u</w:t>
      </w:r>
      <w:r w:rsidRPr="00D617DE">
        <w:rPr>
          <w:rFonts w:ascii="Avenir LT Std 55 Roman" w:hAnsi="Avenir LT Std 55 Roman"/>
          <w:spacing w:val="-1"/>
        </w:rPr>
        <w:t>ir</w:t>
      </w:r>
      <w:r w:rsidRPr="00D617DE">
        <w:rPr>
          <w:rFonts w:ascii="Avenir LT Std 55 Roman" w:hAnsi="Avenir LT Std 55 Roman"/>
        </w:rPr>
        <w:t>e 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 xml:space="preserve">el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li</w:t>
      </w:r>
      <w:r w:rsidRPr="00D617DE">
        <w:rPr>
          <w:rFonts w:ascii="Avenir LT Std 55 Roman" w:hAnsi="Avenir LT Std 55 Roman"/>
        </w:rPr>
        <w:t xml:space="preserve">es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spacing w:val="-1"/>
        </w:rPr>
        <w:t>l</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use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2"/>
        </w:rPr>
        <w:t>/</w:t>
      </w:r>
      <w:r w:rsidRPr="00D617DE">
        <w:rPr>
          <w:rFonts w:ascii="Avenir LT Std 55 Roman" w:hAnsi="Avenir LT Std 55 Roman"/>
        </w:rPr>
        <w:t>or</w:t>
      </w:r>
      <w:r w:rsidRPr="00D617DE">
        <w:rPr>
          <w:rFonts w:ascii="Avenir LT Std 55 Roman" w:hAnsi="Avenir LT Std 55 Roman"/>
          <w:spacing w:val="-1"/>
        </w:rPr>
        <w:t xml:space="preserve"> </w:t>
      </w:r>
      <w:r w:rsidRPr="00D617DE">
        <w:rPr>
          <w:rFonts w:ascii="Avenir LT Std 55 Roman" w:hAnsi="Avenir LT Std 55 Roman"/>
        </w:rPr>
        <w:t>pe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spacing w:val="-2"/>
        </w:rPr>
        <w:t>t</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g</w:t>
      </w:r>
      <w:r w:rsidRPr="00D617DE">
        <w:rPr>
          <w:rFonts w:ascii="Avenir LT Std 55 Roman" w:hAnsi="Avenir LT Std 55 Roman"/>
        </w:rPr>
        <w:t>enc</w:t>
      </w:r>
      <w:r w:rsidRPr="00D617DE">
        <w:rPr>
          <w:rFonts w:ascii="Avenir LT Std 55 Roman" w:hAnsi="Avenir LT Std 55 Roman"/>
          <w:spacing w:val="-1"/>
        </w:rPr>
        <w:t>i</w:t>
      </w:r>
      <w:r w:rsidRPr="00D617DE">
        <w:rPr>
          <w:rFonts w:ascii="Avenir LT Std 55 Roman" w:hAnsi="Avenir LT Std 55 Roman"/>
        </w:rPr>
        <w:t>es</w:t>
      </w:r>
      <w:r w:rsidRPr="00D617DE">
        <w:rPr>
          <w:rFonts w:ascii="Avenir LT Std 55 Roman" w:hAnsi="Avenir LT Std 55 Roman"/>
          <w:spacing w:val="-2"/>
        </w:rPr>
        <w:t xml:space="preserve"> </w:t>
      </w:r>
      <w:r w:rsidRPr="00D617DE">
        <w:rPr>
          <w:rFonts w:ascii="Avenir LT Std 55 Roman" w:hAnsi="Avenir LT Std 55 Roman"/>
        </w:rPr>
        <w:t xml:space="preserve">for </w:t>
      </w:r>
      <w:r w:rsidRPr="00D617DE">
        <w:rPr>
          <w:rFonts w:ascii="Avenir LT Std 55 Roman" w:hAnsi="Avenir LT Std 55 Roman"/>
          <w:spacing w:val="-1"/>
        </w:rPr>
        <w:t>i</w:t>
      </w:r>
      <w:r w:rsidRPr="00D617DE">
        <w:rPr>
          <w:rFonts w:ascii="Avenir LT Std 55 Roman" w:hAnsi="Avenir LT Std 55 Roman"/>
        </w:rPr>
        <w:t>nd</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dual 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ects,</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a</w:t>
      </w:r>
      <w:r w:rsidRPr="00D617DE">
        <w:rPr>
          <w:rFonts w:ascii="Avenir LT Std 55 Roman" w:hAnsi="Avenir LT Std 55 Roman"/>
          <w:spacing w:val="-1"/>
        </w:rPr>
        <w:t>m</w:t>
      </w:r>
      <w:r w:rsidRPr="00D617DE">
        <w:rPr>
          <w:rFonts w:ascii="Avenir LT Std 55 Roman" w:hAnsi="Avenir LT Std 55 Roman"/>
          <w:spacing w:val="1"/>
        </w:rPr>
        <w:t>m</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 xml:space="preserve">c </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spacing w:val="-2"/>
        </w:rPr>
        <w:t>e</w:t>
      </w:r>
      <w:r w:rsidRPr="00D617DE">
        <w:rPr>
          <w:rFonts w:ascii="Avenir LT Std 55 Roman" w:hAnsi="Avenir LT Std 55 Roman"/>
        </w:rPr>
        <w:t xml:space="preserve">l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spacing w:val="-2"/>
        </w:rPr>
        <w:t>a</w:t>
      </w:r>
      <w:r w:rsidRPr="00D617DE">
        <w:rPr>
          <w:rFonts w:ascii="Avenir LT Std 55 Roman" w:hAnsi="Avenir LT Std 55 Roman"/>
        </w:rPr>
        <w:t>na</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rPr>
        <w:t>s assoc</w:t>
      </w:r>
      <w:r w:rsidRPr="00D617DE">
        <w:rPr>
          <w:rFonts w:ascii="Avenir LT Std 55 Roman" w:hAnsi="Avenir LT Std 55 Roman"/>
          <w:spacing w:val="-1"/>
        </w:rPr>
        <w:t>i</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 xml:space="preserve">d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th</w:t>
      </w:r>
      <w:r w:rsidRPr="00D617DE">
        <w:rPr>
          <w:rFonts w:ascii="Avenir LT Std 55 Roman" w:hAnsi="Avenir LT Std 55 Roman"/>
          <w:spacing w:val="-1"/>
        </w:rPr>
        <w:t>i</w:t>
      </w:r>
      <w:r w:rsidRPr="00D617DE">
        <w:rPr>
          <w:rFonts w:ascii="Avenir LT Std 55 Roman" w:hAnsi="Avenir LT Std 55 Roman"/>
        </w:rPr>
        <w:t>s EA</w:t>
      </w:r>
      <w:r w:rsidRPr="00D617DE">
        <w:rPr>
          <w:rFonts w:ascii="Avenir LT Std 55 Roman" w:hAnsi="Avenir LT Std 55 Roman"/>
          <w:spacing w:val="1"/>
        </w:rPr>
        <w:t xml:space="preserve"> </w:t>
      </w:r>
      <w:r w:rsidRPr="00D617DE">
        <w:rPr>
          <w:rFonts w:ascii="Avenir LT Std 55 Roman" w:hAnsi="Avenir LT Std 55 Roman"/>
          <w:spacing w:val="-2"/>
        </w:rPr>
        <w:t>d</w:t>
      </w:r>
      <w:r w:rsidRPr="00D617DE">
        <w:rPr>
          <w:rFonts w:ascii="Avenir LT Std 55 Roman" w:hAnsi="Avenir LT Std 55 Roman"/>
        </w:rPr>
        <w:t xml:space="preserve">oes </w:t>
      </w:r>
      <w:r w:rsidRPr="00D617DE">
        <w:rPr>
          <w:rFonts w:ascii="Avenir LT Std 55 Roman" w:hAnsi="Avenir LT Std 55 Roman"/>
          <w:spacing w:val="-2"/>
        </w:rPr>
        <w:t>n</w:t>
      </w:r>
      <w:r w:rsidRPr="00D617DE">
        <w:rPr>
          <w:rFonts w:ascii="Avenir LT Std 55 Roman" w:hAnsi="Avenir LT Std 55 Roman"/>
        </w:rPr>
        <w:t>ot</w:t>
      </w:r>
      <w:r w:rsidRPr="00D617DE">
        <w:rPr>
          <w:rFonts w:ascii="Avenir LT Std 55 Roman" w:hAnsi="Avenir LT Std 55 Roman"/>
          <w:spacing w:val="-2"/>
        </w:rPr>
        <w:t xml:space="preserve"> a</w:t>
      </w:r>
      <w:r w:rsidRPr="00D617DE">
        <w:rPr>
          <w:rFonts w:ascii="Avenir LT Std 55 Roman" w:hAnsi="Avenir LT Std 55 Roman"/>
        </w:rPr>
        <w:t>tt</w:t>
      </w:r>
      <w:r w:rsidRPr="00D617DE">
        <w:rPr>
          <w:rFonts w:ascii="Avenir LT Std 55 Roman" w:hAnsi="Avenir LT Std 55 Roman"/>
          <w:spacing w:val="-2"/>
        </w:rPr>
        <w:t>e</w:t>
      </w:r>
      <w:r w:rsidRPr="00D617DE">
        <w:rPr>
          <w:rFonts w:ascii="Avenir LT Std 55 Roman" w:hAnsi="Avenir LT Std 55 Roman"/>
          <w:spacing w:val="1"/>
        </w:rPr>
        <w:t>m</w:t>
      </w:r>
      <w:r w:rsidRPr="00D617DE">
        <w:rPr>
          <w:rFonts w:ascii="Avenir LT Std 55 Roman" w:hAnsi="Avenir LT Std 55 Roman"/>
        </w:rPr>
        <w:t>pt</w:t>
      </w:r>
      <w:r w:rsidRPr="00D617DE">
        <w:rPr>
          <w:rFonts w:ascii="Avenir LT Std 55 Roman" w:hAnsi="Avenir LT Std 55 Roman"/>
          <w:spacing w:val="-2"/>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rPr>
        <w:t>add</w:t>
      </w:r>
      <w:r w:rsidRPr="00D617DE">
        <w:rPr>
          <w:rFonts w:ascii="Avenir LT Std 55 Roman" w:hAnsi="Avenir LT Std 55 Roman"/>
          <w:spacing w:val="-1"/>
        </w:rPr>
        <w:t>r</w:t>
      </w:r>
      <w:r w:rsidRPr="00D617DE">
        <w:rPr>
          <w:rFonts w:ascii="Avenir LT Std 55 Roman" w:hAnsi="Avenir LT Std 55 Roman"/>
        </w:rPr>
        <w:t>ess</w:t>
      </w:r>
      <w:r w:rsidRPr="00D617DE">
        <w:rPr>
          <w:rFonts w:ascii="Avenir LT Std 55 Roman" w:hAnsi="Avenir LT Std 55 Roman"/>
          <w:spacing w:val="-2"/>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spacing w:val="-2"/>
        </w:rPr>
        <w:t>e</w:t>
      </w:r>
      <w:r w:rsidRPr="00D617DE">
        <w:rPr>
          <w:rFonts w:ascii="Avenir LT Std 55 Roman" w:hAnsi="Avenir LT Std 55 Roman"/>
        </w:rPr>
        <w:t>ct</w:t>
      </w:r>
      <w:r w:rsidRPr="00D617DE">
        <w:rPr>
          <w:rFonts w:ascii="Avenir LT Std 55 Roman" w:hAnsi="Avenir LT Std 55 Roman"/>
          <w:spacing w:val="-1"/>
        </w:rPr>
        <w:t>-</w:t>
      </w:r>
      <w:r w:rsidRPr="00D617DE">
        <w:rPr>
          <w:rFonts w:ascii="Avenir LT Std 55 Roman" w:hAnsi="Avenir LT Std 55 Roman"/>
        </w:rPr>
        <w:t>spec</w:t>
      </w:r>
      <w:r w:rsidRPr="00D617DE">
        <w:rPr>
          <w:rFonts w:ascii="Avenir LT Std 55 Roman" w:hAnsi="Avenir LT Std 55 Roman"/>
          <w:spacing w:val="-3"/>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 d</w:t>
      </w:r>
      <w:r w:rsidRPr="00D617DE">
        <w:rPr>
          <w:rFonts w:ascii="Avenir LT Std 55 Roman" w:hAnsi="Avenir LT Std 55 Roman"/>
          <w:spacing w:val="-2"/>
        </w:rPr>
        <w:t>e</w:t>
      </w:r>
      <w:r w:rsidRPr="00D617DE">
        <w:rPr>
          <w:rFonts w:ascii="Avenir LT Std 55 Roman" w:hAnsi="Avenir LT Std 55 Roman"/>
        </w:rPr>
        <w:t>ta</w:t>
      </w:r>
      <w:r w:rsidRPr="00D617DE">
        <w:rPr>
          <w:rFonts w:ascii="Avenir LT Std 55 Roman" w:hAnsi="Avenir LT Std 55 Roman"/>
          <w:spacing w:val="-1"/>
        </w:rPr>
        <w:t>il</w:t>
      </w:r>
      <w:r w:rsidRPr="00D617DE">
        <w:rPr>
          <w:rFonts w:ascii="Avenir LT Std 55 Roman" w:hAnsi="Avenir LT Std 55 Roman"/>
        </w:rPr>
        <w:t xml:space="preserve">s </w:t>
      </w:r>
      <w:r w:rsidRPr="00D617DE">
        <w:rPr>
          <w:rFonts w:ascii="Avenir LT Std 55 Roman" w:hAnsi="Avenir LT Std 55 Roman"/>
          <w:spacing w:val="-2"/>
        </w:rPr>
        <w:t>o</w:t>
      </w:r>
      <w:r w:rsidRPr="00D617DE">
        <w:rPr>
          <w:rFonts w:ascii="Avenir LT Std 55 Roman" w:hAnsi="Avenir LT Std 55 Roman"/>
        </w:rPr>
        <w:t xml:space="preserve">f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 As such,</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i</w:t>
      </w:r>
      <w:r w:rsidRPr="00D617DE">
        <w:rPr>
          <w:rFonts w:ascii="Avenir LT Std 55 Roman" w:hAnsi="Avenir LT Std 55 Roman"/>
        </w:rPr>
        <w:t xml:space="preserve">s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rPr>
        <w:t>ent</w:t>
      </w:r>
      <w:r w:rsidRPr="00D617DE">
        <w:rPr>
          <w:rFonts w:ascii="Avenir LT Std 55 Roman" w:hAnsi="Avenir LT Std 55 Roman"/>
          <w:spacing w:val="-2"/>
        </w:rPr>
        <w:t xml:space="preserve"> </w:t>
      </w:r>
      <w:r w:rsidRPr="00D617DE">
        <w:rPr>
          <w:rFonts w:ascii="Avenir LT Std 55 Roman" w:hAnsi="Avenir LT Std 55 Roman"/>
        </w:rPr>
        <w:t>unce</w:t>
      </w:r>
      <w:r w:rsidRPr="00D617DE">
        <w:rPr>
          <w:rFonts w:ascii="Avenir LT Std 55 Roman" w:hAnsi="Avenir LT Std 55 Roman"/>
          <w:spacing w:val="-1"/>
        </w:rPr>
        <w:t>r</w:t>
      </w:r>
      <w:r w:rsidRPr="00D617DE">
        <w:rPr>
          <w:rFonts w:ascii="Avenir LT Std 55 Roman" w:hAnsi="Avenir LT Std 55 Roman"/>
          <w:spacing w:val="-2"/>
        </w:rPr>
        <w:t>t</w:t>
      </w:r>
      <w:r w:rsidRPr="00D617DE">
        <w:rPr>
          <w:rFonts w:ascii="Avenir LT Std 55 Roman" w:hAnsi="Avenir LT Std 55 Roman"/>
        </w:rPr>
        <w:t>a</w:t>
      </w:r>
      <w:r w:rsidRPr="00D617DE">
        <w:rPr>
          <w:rFonts w:ascii="Avenir LT Std 55 Roman" w:hAnsi="Avenir LT Std 55 Roman"/>
          <w:spacing w:val="-1"/>
        </w:rPr>
        <w:t>i</w:t>
      </w:r>
      <w:r w:rsidRPr="00D617DE">
        <w:rPr>
          <w:rFonts w:ascii="Avenir LT Std 55 Roman" w:hAnsi="Avenir LT Std 55 Roman"/>
        </w:rPr>
        <w:t>nty</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de</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ee</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2"/>
        </w:rPr>
        <w:t xml:space="preserve">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2"/>
        </w:rPr>
        <w:t>th</w:t>
      </w:r>
      <w:r w:rsidRPr="00D617DE">
        <w:rPr>
          <w:rFonts w:ascii="Avenir LT Std 55 Roman" w:hAnsi="Avenir LT Std 55 Roman"/>
        </w:rPr>
        <w:t xml:space="preserve">at </w:t>
      </w:r>
      <w:r w:rsidRPr="00D617DE">
        <w:rPr>
          <w:rFonts w:ascii="Avenir LT Std 55 Roman" w:hAnsi="Avenir LT Std 55 Roman"/>
          <w:spacing w:val="1"/>
        </w:rPr>
        <w:t>m</w:t>
      </w:r>
      <w:r w:rsidRPr="00D617DE">
        <w:rPr>
          <w:rFonts w:ascii="Avenir LT Std 55 Roman" w:hAnsi="Avenir LT Std 55 Roman"/>
        </w:rPr>
        <w:t>ay</w:t>
      </w:r>
      <w:r w:rsidRPr="00D617DE">
        <w:rPr>
          <w:rFonts w:ascii="Avenir LT Std 55 Roman" w:hAnsi="Avenir LT Std 55 Roman"/>
          <w:spacing w:val="-2"/>
        </w:rPr>
        <w:t xml:space="preserve"> </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t</w:t>
      </w:r>
      <w:r w:rsidRPr="00D617DE">
        <w:rPr>
          <w:rFonts w:ascii="Avenir LT Std 55 Roman" w:hAnsi="Avenir LT Std 55 Roman"/>
          <w:spacing w:val="-1"/>
        </w:rPr>
        <w:t>im</w:t>
      </w:r>
      <w:r w:rsidRPr="00D617DE">
        <w:rPr>
          <w:rFonts w:ascii="Avenir LT Std 55 Roman" w:hAnsi="Avenir LT Std 55 Roman"/>
        </w:rPr>
        <w:t>ate</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b</w:t>
      </w:r>
      <w:r w:rsidR="00824933" w:rsidRPr="00D617DE">
        <w:rPr>
          <w:rFonts w:ascii="Avenir LT Std 55 Roman" w:hAnsi="Avenir LT Std 55 Roman"/>
        </w:rPr>
        <w:t>e</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m</w:t>
      </w:r>
      <w:r w:rsidRPr="00D617DE">
        <w:rPr>
          <w:rFonts w:ascii="Avenir LT Std 55 Roman" w:hAnsi="Avenir LT Std 55 Roman"/>
          <w:spacing w:val="-2"/>
        </w:rPr>
        <w:t>e</w:t>
      </w:r>
      <w:r w:rsidRPr="00D617DE">
        <w:rPr>
          <w:rFonts w:ascii="Avenir LT Std 55 Roman" w:hAnsi="Avenir LT Std 55 Roman"/>
        </w:rPr>
        <w:t>nt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d</w:t>
      </w:r>
      <w:r w:rsidRPr="00D617DE">
        <w:rPr>
          <w:rFonts w:ascii="Avenir LT Std 55 Roman" w:hAnsi="Avenir LT Std 55 Roman"/>
        </w:rPr>
        <w:t>uce</w:t>
      </w:r>
      <w:r w:rsidRPr="00D617DE">
        <w:rPr>
          <w:rFonts w:ascii="Avenir LT Std 55 Roman" w:hAnsi="Avenir LT Std 55 Roman"/>
          <w:spacing w:val="-1"/>
        </w:rPr>
        <w:t xml:space="preserve"> </w:t>
      </w:r>
      <w:r w:rsidRPr="00D617DE">
        <w:rPr>
          <w:rFonts w:ascii="Avenir LT Std 55 Roman" w:hAnsi="Avenir LT Std 55 Roman"/>
        </w:rPr>
        <w:t>po</w:t>
      </w:r>
      <w:r w:rsidRPr="00D617DE">
        <w:rPr>
          <w:rFonts w:ascii="Avenir LT Std 55 Roman" w:hAnsi="Avenir LT Std 55 Roman"/>
          <w:spacing w:val="-2"/>
        </w:rPr>
        <w:t>t</w:t>
      </w:r>
      <w:r w:rsidRPr="00D617DE">
        <w:rPr>
          <w:rFonts w:ascii="Avenir LT Std 55 Roman" w:hAnsi="Avenir LT Std 55 Roman"/>
        </w:rPr>
        <w:t>ent</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 xml:space="preserve">cant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pacts.</w:t>
      </w:r>
    </w:p>
    <w:p w14:paraId="3BFAA4EA" w14:textId="4D8FB832" w:rsidR="00296300" w:rsidRPr="00D617DE" w:rsidRDefault="008842A0" w:rsidP="009035FA">
      <w:pPr>
        <w:pStyle w:val="BodyText"/>
        <w:rPr>
          <w:rFonts w:ascii="Avenir LT Std 55 Roman" w:hAnsi="Avenir LT Std 55 Roman"/>
        </w:rPr>
      </w:pPr>
      <w:r w:rsidRPr="00D617DE">
        <w:rPr>
          <w:rFonts w:ascii="Avenir LT Std 55 Roman" w:hAnsi="Avenir LT Std 55 Roman"/>
          <w:spacing w:val="-1"/>
        </w:rPr>
        <w:t>C</w:t>
      </w:r>
      <w:r w:rsidRPr="00D617DE">
        <w:rPr>
          <w:rFonts w:ascii="Avenir LT Std 55 Roman" w:hAnsi="Avenir LT Std 55 Roman"/>
        </w:rPr>
        <w:t>onse</w:t>
      </w:r>
      <w:r w:rsidRPr="00D617DE">
        <w:rPr>
          <w:rFonts w:ascii="Avenir LT Std 55 Roman" w:hAnsi="Avenir LT Std 55 Roman"/>
          <w:spacing w:val="-2"/>
        </w:rPr>
        <w:t>q</w:t>
      </w:r>
      <w:r w:rsidRPr="00D617DE">
        <w:rPr>
          <w:rFonts w:ascii="Avenir LT Std 55 Roman" w:hAnsi="Avenir LT Std 55 Roman"/>
        </w:rPr>
        <w:t>ue</w:t>
      </w:r>
      <w:r w:rsidRPr="00D617DE">
        <w:rPr>
          <w:rFonts w:ascii="Avenir LT Std 55 Roman" w:hAnsi="Avenir LT Std 55 Roman"/>
          <w:spacing w:val="-2"/>
        </w:rPr>
        <w:t>n</w:t>
      </w:r>
      <w:r w:rsidRPr="00D617DE">
        <w:rPr>
          <w:rFonts w:ascii="Avenir LT Std 55 Roman" w:hAnsi="Avenir LT Std 55 Roman"/>
        </w:rPr>
        <w:t>t</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 xml:space="preserve">, </w:t>
      </w:r>
      <w:r w:rsidRPr="00D617DE">
        <w:rPr>
          <w:rFonts w:ascii="Avenir LT Std 55 Roman" w:hAnsi="Avenir LT Std 55 Roman"/>
          <w:spacing w:val="-3"/>
        </w:rPr>
        <w:t>w</w:t>
      </w:r>
      <w:r w:rsidRPr="00D617DE">
        <w:rPr>
          <w:rFonts w:ascii="Avenir LT Std 55 Roman" w:hAnsi="Avenir LT Std 55 Roman"/>
        </w:rPr>
        <w:t>h</w:t>
      </w:r>
      <w:r w:rsidRPr="00D617DE">
        <w:rPr>
          <w:rFonts w:ascii="Avenir LT Std 55 Roman" w:hAnsi="Avenir LT Std 55 Roman"/>
          <w:spacing w:val="-1"/>
        </w:rPr>
        <w:t>il</w:t>
      </w:r>
      <w:r w:rsidRPr="00D617DE">
        <w:rPr>
          <w:rFonts w:ascii="Avenir LT Std 55 Roman" w:hAnsi="Avenir LT Std 55 Roman"/>
        </w:rPr>
        <w:t>e</w:t>
      </w:r>
      <w:r w:rsidRPr="00D617DE">
        <w:rPr>
          <w:rFonts w:ascii="Avenir LT Std 55 Roman" w:hAnsi="Avenir LT Std 55 Roman"/>
          <w:spacing w:val="1"/>
        </w:rPr>
        <w:t xml:space="preserve"> im</w:t>
      </w:r>
      <w:r w:rsidRPr="00D617DE">
        <w:rPr>
          <w:rFonts w:ascii="Avenir LT Std 55 Roman" w:hAnsi="Avenir LT Std 55 Roman"/>
        </w:rPr>
        <w:t>pa</w:t>
      </w:r>
      <w:r w:rsidRPr="00D617DE">
        <w:rPr>
          <w:rFonts w:ascii="Avenir LT Std 55 Roman" w:hAnsi="Avenir LT Std 55 Roman"/>
          <w:spacing w:val="-3"/>
        </w:rPr>
        <w:t>c</w:t>
      </w:r>
      <w:r w:rsidRPr="00D617DE">
        <w:rPr>
          <w:rFonts w:ascii="Avenir LT Std 55 Roman" w:hAnsi="Avenir LT Std 55 Roman"/>
        </w:rPr>
        <w:t>ts c</w:t>
      </w:r>
      <w:r w:rsidRPr="00D617DE">
        <w:rPr>
          <w:rFonts w:ascii="Avenir LT Std 55 Roman" w:hAnsi="Avenir LT Std 55 Roman"/>
          <w:spacing w:val="-2"/>
        </w:rPr>
        <w:t>o</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b</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d</w:t>
      </w:r>
      <w:r w:rsidRPr="00D617DE">
        <w:rPr>
          <w:rFonts w:ascii="Avenir LT Std 55 Roman" w:hAnsi="Avenir LT Std 55 Roman"/>
        </w:rPr>
        <w:t>u</w:t>
      </w:r>
      <w:r w:rsidRPr="00D617DE">
        <w:rPr>
          <w:rFonts w:ascii="Avenir LT Std 55 Roman" w:hAnsi="Avenir LT Std 55 Roman"/>
          <w:spacing w:val="-3"/>
        </w:rPr>
        <w:t>c</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spacing w:val="-3"/>
        </w:rPr>
        <w:t>l</w:t>
      </w:r>
      <w:r w:rsidRPr="00D617DE">
        <w:rPr>
          <w:rFonts w:ascii="Avenir LT Std 55 Roman" w:hAnsi="Avenir LT Std 55 Roman"/>
        </w:rPr>
        <w:t>es</w:t>
      </w:r>
      <w:r w:rsidRPr="00D617DE">
        <w:rPr>
          <w:rFonts w:ascii="Avenir LT Std 55 Roman" w:hAnsi="Avenir LT Std 55 Roman"/>
          <w:spacing w:val="-1"/>
        </w:rPr>
        <w:t>s-</w:t>
      </w:r>
      <w:r w:rsidRPr="00D617DE">
        <w:rPr>
          <w:rFonts w:ascii="Avenir LT Std 55 Roman" w:hAnsi="Avenir LT Std 55 Roman"/>
        </w:rPr>
        <w:t>th</w:t>
      </w:r>
      <w:r w:rsidRPr="00D617DE">
        <w:rPr>
          <w:rFonts w:ascii="Avenir LT Std 55 Roman" w:hAnsi="Avenir LT Std 55 Roman"/>
          <w:spacing w:val="-2"/>
        </w:rPr>
        <w:t>a</w:t>
      </w:r>
      <w:r w:rsidRPr="00D617DE">
        <w:rPr>
          <w:rFonts w:ascii="Avenir LT Std 55 Roman" w:hAnsi="Avenir LT Std 55 Roman"/>
        </w:rPr>
        <w:t>n-s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cant</w:t>
      </w:r>
      <w:r w:rsidRPr="00D617DE">
        <w:rPr>
          <w:rFonts w:ascii="Avenir LT Std 55 Roman" w:hAnsi="Avenir LT Std 55 Roman"/>
          <w:spacing w:val="-2"/>
        </w:rPr>
        <w:t xml:space="preserve"> </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el by</w:t>
      </w:r>
      <w:r w:rsidRPr="00D617DE">
        <w:rPr>
          <w:rFonts w:ascii="Avenir LT Std 55 Roman" w:hAnsi="Avenir LT Std 55 Roman"/>
          <w:spacing w:val="-2"/>
        </w:rPr>
        <w:t xml:space="preserve"> </w:t>
      </w:r>
      <w:r w:rsidRPr="00D617DE">
        <w:rPr>
          <w:rFonts w:ascii="Avenir LT Std 55 Roman" w:hAnsi="Avenir LT Std 55 Roman"/>
          <w:spacing w:val="-1"/>
        </w:rPr>
        <w:t>l</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use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d/or</w:t>
      </w:r>
      <w:r w:rsidRPr="00D617DE">
        <w:rPr>
          <w:rFonts w:ascii="Avenir LT Std 55 Roman" w:hAnsi="Avenir LT Std 55 Roman"/>
          <w:spacing w:val="-3"/>
        </w:rPr>
        <w:t xml:space="preserve"> </w:t>
      </w:r>
      <w:r w:rsidRPr="00D617DE">
        <w:rPr>
          <w:rFonts w:ascii="Avenir LT Std 55 Roman" w:hAnsi="Avenir LT Std 55 Roman"/>
        </w:rPr>
        <w:t>pe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spacing w:val="-2"/>
        </w:rPr>
        <w:t>t</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g</w:t>
      </w:r>
      <w:r w:rsidRPr="00D617DE">
        <w:rPr>
          <w:rFonts w:ascii="Avenir LT Std 55 Roman" w:hAnsi="Avenir LT Std 55 Roman"/>
        </w:rPr>
        <w:t>ency</w:t>
      </w:r>
      <w:r w:rsidRPr="00D617DE">
        <w:rPr>
          <w:rFonts w:ascii="Avenir LT Std 55 Roman" w:hAnsi="Avenir LT Std 55 Roman"/>
          <w:spacing w:val="-2"/>
        </w:rPr>
        <w:t xml:space="preserve"> </w:t>
      </w:r>
      <w:r w:rsidRPr="00D617DE">
        <w:rPr>
          <w:rFonts w:ascii="Avenir LT Std 55 Roman" w:hAnsi="Avenir LT Std 55 Roman"/>
        </w:rPr>
        <w:t>cond</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 xml:space="preserve">ns </w:t>
      </w:r>
      <w:r w:rsidRPr="00D617DE">
        <w:rPr>
          <w:rFonts w:ascii="Avenir LT Std 55 Roman" w:hAnsi="Avenir LT Std 55 Roman"/>
          <w:spacing w:val="-2"/>
        </w:rPr>
        <w:t>o</w:t>
      </w:r>
      <w:r w:rsidRPr="00D617DE">
        <w:rPr>
          <w:rFonts w:ascii="Avenir LT Std 55 Roman" w:hAnsi="Avenir LT Std 55 Roman"/>
        </w:rPr>
        <w:t>f app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3"/>
        </w:rPr>
        <w:t>v</w:t>
      </w:r>
      <w:r w:rsidRPr="00D617DE">
        <w:rPr>
          <w:rFonts w:ascii="Avenir LT Std 55 Roman" w:hAnsi="Avenir LT Std 55 Roman"/>
        </w:rPr>
        <w:t>a</w:t>
      </w:r>
      <w:r w:rsidRPr="00D617DE">
        <w:rPr>
          <w:rFonts w:ascii="Avenir LT Std 55 Roman" w:hAnsi="Avenir LT Std 55 Roman"/>
          <w:spacing w:val="-1"/>
        </w:rPr>
        <w:t>l</w:t>
      </w:r>
      <w:r w:rsidRPr="00D617DE">
        <w:rPr>
          <w:rFonts w:ascii="Avenir LT Std 55 Roman" w:hAnsi="Avenir LT Std 55 Roman"/>
        </w:rPr>
        <w:t>, th</w:t>
      </w:r>
      <w:r w:rsidRPr="00D617DE">
        <w:rPr>
          <w:rFonts w:ascii="Avenir LT Std 55 Roman" w:hAnsi="Avenir LT Std 55 Roman"/>
          <w:spacing w:val="-1"/>
        </w:rPr>
        <w:t>i</w:t>
      </w:r>
      <w:r w:rsidRPr="00D617DE">
        <w:rPr>
          <w:rFonts w:ascii="Avenir LT Std 55 Roman" w:hAnsi="Avenir LT Std 55 Roman"/>
        </w:rPr>
        <w:t>s</w:t>
      </w:r>
      <w:r w:rsidRPr="00D617DE">
        <w:rPr>
          <w:rFonts w:ascii="Avenir LT Std 55 Roman" w:hAnsi="Avenir LT Std 55 Roman"/>
          <w:spacing w:val="-2"/>
        </w:rPr>
        <w:t xml:space="preserve"> </w:t>
      </w:r>
      <w:r w:rsidRPr="00D617DE">
        <w:rPr>
          <w:rFonts w:ascii="Avenir LT Std 55 Roman" w:hAnsi="Avenir LT Std 55 Roman"/>
        </w:rPr>
        <w:t>EA</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akes</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spacing w:val="-3"/>
        </w:rPr>
        <w:t>c</w:t>
      </w:r>
      <w:r w:rsidRPr="00D617DE">
        <w:rPr>
          <w:rFonts w:ascii="Avenir LT Std 55 Roman" w:hAnsi="Avenir LT Std 55 Roman"/>
        </w:rPr>
        <w:t>on</w:t>
      </w:r>
      <w:r w:rsidRPr="00D617DE">
        <w:rPr>
          <w:rFonts w:ascii="Avenir LT Std 55 Roman" w:hAnsi="Avenir LT Std 55 Roman"/>
          <w:spacing w:val="-3"/>
        </w:rPr>
        <w:t>s</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spacing w:val="-3"/>
        </w:rPr>
        <w:t>v</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app</w:t>
      </w:r>
      <w:r w:rsidRPr="00D617DE">
        <w:rPr>
          <w:rFonts w:ascii="Avenir LT Std 55 Roman" w:hAnsi="Avenir LT Std 55 Roman"/>
          <w:spacing w:val="-1"/>
        </w:rPr>
        <w:t>r</w:t>
      </w:r>
      <w:r w:rsidRPr="00D617DE">
        <w:rPr>
          <w:rFonts w:ascii="Avenir LT Std 55 Roman" w:hAnsi="Avenir LT Std 55 Roman"/>
        </w:rPr>
        <w:t>oach</w:t>
      </w:r>
      <w:r w:rsidRPr="00D617DE">
        <w:rPr>
          <w:rFonts w:ascii="Avenir LT Std 55 Roman" w:hAnsi="Avenir LT Std 55 Roman"/>
          <w:spacing w:val="1"/>
        </w:rPr>
        <w:t xml:space="preserve"> </w:t>
      </w:r>
      <w:r w:rsidRPr="00D617DE">
        <w:rPr>
          <w:rFonts w:ascii="Avenir LT Std 55 Roman" w:hAnsi="Avenir LT Std 55 Roman"/>
          <w:spacing w:val="-3"/>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 xml:space="preserve">ts </w:t>
      </w:r>
      <w:r w:rsidRPr="00D617DE">
        <w:rPr>
          <w:rFonts w:ascii="Avenir LT Std 55 Roman" w:hAnsi="Avenir LT Std 55 Roman"/>
          <w:spacing w:val="-2"/>
        </w:rPr>
        <w:t>p</w:t>
      </w:r>
      <w:r w:rsidRPr="00D617DE">
        <w:rPr>
          <w:rFonts w:ascii="Avenir LT Std 55 Roman" w:hAnsi="Avenir LT Std 55 Roman"/>
        </w:rPr>
        <w:t>ost</w:t>
      </w:r>
      <w:r w:rsidRPr="00D617DE">
        <w:rPr>
          <w:rFonts w:ascii="Avenir LT Std 55 Roman" w:hAnsi="Avenir LT Std 55 Roman"/>
          <w:spacing w:val="-1"/>
        </w:rPr>
        <w:t>-</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3"/>
        </w:rPr>
        <w:t>i</w:t>
      </w:r>
      <w:r w:rsidRPr="00D617DE">
        <w:rPr>
          <w:rFonts w:ascii="Avenir LT Std 55 Roman" w:hAnsi="Avenir LT Std 55 Roman"/>
        </w:rPr>
        <w:t>on 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cance</w:t>
      </w:r>
      <w:r w:rsidRPr="00D617DE">
        <w:rPr>
          <w:rFonts w:ascii="Avenir LT Std 55 Roman" w:hAnsi="Avenir LT Std 55 Roman"/>
          <w:spacing w:val="-1"/>
        </w:rPr>
        <w:t xml:space="preserve"> </w:t>
      </w:r>
      <w:r w:rsidRPr="00D617DE">
        <w:rPr>
          <w:rFonts w:ascii="Avenir LT Std 55 Roman" w:hAnsi="Avenir LT Std 55 Roman"/>
        </w:rPr>
        <w:t>conc</w:t>
      </w:r>
      <w:r w:rsidRPr="00D617DE">
        <w:rPr>
          <w:rFonts w:ascii="Avenir LT Std 55 Roman" w:hAnsi="Avenir LT Std 55 Roman"/>
          <w:spacing w:val="-3"/>
        </w:rPr>
        <w:t>l</w:t>
      </w:r>
      <w:r w:rsidRPr="00D617DE">
        <w:rPr>
          <w:rFonts w:ascii="Avenir LT Std 55 Roman" w:hAnsi="Avenir LT Std 55 Roman"/>
        </w:rPr>
        <w:t>us</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d</w:t>
      </w:r>
      <w:r w:rsidRPr="00D617DE">
        <w:rPr>
          <w:rFonts w:ascii="Avenir LT Std 55 Roman" w:hAnsi="Avenir LT Std 55 Roman"/>
          <w:spacing w:val="-1"/>
        </w:rPr>
        <w:t>i</w:t>
      </w:r>
      <w:r w:rsidRPr="00D617DE">
        <w:rPr>
          <w:rFonts w:ascii="Avenir LT Std 55 Roman" w:hAnsi="Avenir LT Std 55 Roman"/>
        </w:rPr>
        <w:t>sc</w:t>
      </w:r>
      <w:r w:rsidRPr="00D617DE">
        <w:rPr>
          <w:rFonts w:ascii="Avenir LT Std 55 Roman" w:hAnsi="Avenir LT Std 55 Roman"/>
          <w:spacing w:val="-1"/>
        </w:rPr>
        <w:t>l</w:t>
      </w:r>
      <w:r w:rsidRPr="00D617DE">
        <w:rPr>
          <w:rFonts w:ascii="Avenir LT Std 55 Roman" w:hAnsi="Avenir LT Std 55 Roman"/>
        </w:rPr>
        <w:t>ose</w:t>
      </w:r>
      <w:r w:rsidRPr="00D617DE">
        <w:rPr>
          <w:rFonts w:ascii="Avenir LT Std 55 Roman" w:hAnsi="Avenir LT Std 55 Roman"/>
          <w:spacing w:val="-1"/>
        </w:rPr>
        <w:t>s</w:t>
      </w:r>
      <w:r w:rsidRPr="00D617DE">
        <w:rPr>
          <w:rFonts w:ascii="Avenir LT Std 55 Roman" w:hAnsi="Avenir LT Std 55 Roman"/>
        </w:rPr>
        <w:t>,</w:t>
      </w:r>
      <w:r w:rsidRPr="00D617DE">
        <w:rPr>
          <w:rFonts w:ascii="Avenir LT Std 55 Roman" w:hAnsi="Avenir LT Std 55 Roman"/>
          <w:spacing w:val="-4"/>
        </w:rPr>
        <w:t xml:space="preserve"> </w:t>
      </w:r>
      <w:r w:rsidRPr="00D617DE">
        <w:rPr>
          <w:rFonts w:ascii="Avenir LT Std 55 Roman" w:hAnsi="Avenir LT Std 55 Roman"/>
          <w:spacing w:val="2"/>
        </w:rPr>
        <w:t>f</w:t>
      </w:r>
      <w:r w:rsidRPr="00D617DE">
        <w:rPr>
          <w:rFonts w:ascii="Avenir LT Std 55 Roman" w:hAnsi="Avenir LT Std 55 Roman"/>
        </w:rPr>
        <w:t>or</w:t>
      </w:r>
      <w:r w:rsidRPr="00D617DE">
        <w:rPr>
          <w:rFonts w:ascii="Avenir LT Std 55 Roman" w:hAnsi="Avenir LT Std 55 Roman"/>
          <w:spacing w:val="-1"/>
        </w:rPr>
        <w:t xml:space="preserve"> C</w:t>
      </w:r>
      <w:r w:rsidRPr="00D617DE">
        <w:rPr>
          <w:rFonts w:ascii="Avenir LT Std 55 Roman" w:hAnsi="Avenir LT Std 55 Roman"/>
          <w:spacing w:val="-2"/>
        </w:rPr>
        <w:t>E</w:t>
      </w:r>
      <w:r w:rsidRPr="00D617DE">
        <w:rPr>
          <w:rFonts w:ascii="Avenir LT Std 55 Roman" w:hAnsi="Avenir LT Std 55 Roman"/>
        </w:rPr>
        <w:t>QA</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2"/>
        </w:rPr>
        <w:t>o</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li</w:t>
      </w:r>
      <w:r w:rsidRPr="00D617DE">
        <w:rPr>
          <w:rFonts w:ascii="Avenir LT Std 55 Roman" w:hAnsi="Avenir LT Std 55 Roman"/>
        </w:rPr>
        <w:t>an</w:t>
      </w:r>
      <w:r w:rsidRPr="00D617DE">
        <w:rPr>
          <w:rFonts w:ascii="Avenir LT Std 55 Roman" w:hAnsi="Avenir LT Std 55 Roman"/>
          <w:spacing w:val="-3"/>
        </w:rPr>
        <w:t>c</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p</w:t>
      </w:r>
      <w:r w:rsidRPr="00D617DE">
        <w:rPr>
          <w:rFonts w:ascii="Avenir LT Std 55 Roman" w:hAnsi="Avenir LT Std 55 Roman"/>
        </w:rPr>
        <w:t>u</w:t>
      </w:r>
      <w:r w:rsidRPr="00D617DE">
        <w:rPr>
          <w:rFonts w:ascii="Avenir LT Std 55 Roman" w:hAnsi="Avenir LT Std 55 Roman"/>
          <w:spacing w:val="-1"/>
        </w:rPr>
        <w:t>r</w:t>
      </w:r>
      <w:r w:rsidRPr="00D617DE">
        <w:rPr>
          <w:rFonts w:ascii="Avenir LT Std 55 Roman" w:hAnsi="Avenir LT Std 55 Roman"/>
        </w:rPr>
        <w:t>po</w:t>
      </w:r>
      <w:r w:rsidRPr="00D617DE">
        <w:rPr>
          <w:rFonts w:ascii="Avenir LT Std 55 Roman" w:hAnsi="Avenir LT Std 55 Roman"/>
          <w:spacing w:val="-3"/>
        </w:rPr>
        <w:t>s</w:t>
      </w:r>
      <w:r w:rsidRPr="00D617DE">
        <w:rPr>
          <w:rFonts w:ascii="Avenir LT Std 55 Roman" w:hAnsi="Avenir LT Std 55 Roman"/>
        </w:rPr>
        <w:t>es, that</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2"/>
        </w:rPr>
        <w:t>o</w:t>
      </w:r>
      <w:r w:rsidRPr="00D617DE">
        <w:rPr>
          <w:rFonts w:ascii="Avenir LT Std 55 Roman" w:hAnsi="Avenir LT Std 55 Roman"/>
        </w:rPr>
        <w:t>te</w:t>
      </w:r>
      <w:r w:rsidRPr="00D617DE">
        <w:rPr>
          <w:rFonts w:ascii="Avenir LT Std 55 Roman" w:hAnsi="Avenir LT Std 55 Roman"/>
          <w:spacing w:val="-2"/>
        </w:rPr>
        <w:t>n</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spacing w:val="3"/>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w:t>
      </w:r>
      <w:r w:rsidRPr="00D617DE">
        <w:rPr>
          <w:rFonts w:ascii="Avenir LT Std 55 Roman" w:hAnsi="Avenir LT Std 55 Roman"/>
          <w:spacing w:val="-2"/>
        </w:rPr>
        <w:t>a</w:t>
      </w:r>
      <w:r w:rsidRPr="00D617DE">
        <w:rPr>
          <w:rFonts w:ascii="Avenir LT Std 55 Roman" w:hAnsi="Avenir LT Std 55 Roman"/>
        </w:rPr>
        <w:t>nt s</w:t>
      </w:r>
      <w:r w:rsidRPr="00D617DE">
        <w:rPr>
          <w:rFonts w:ascii="Avenir LT Std 55 Roman" w:hAnsi="Avenir LT Std 55 Roman"/>
          <w:spacing w:val="-2"/>
        </w:rPr>
        <w:t>h</w:t>
      </w:r>
      <w:r w:rsidRPr="00D617DE">
        <w:rPr>
          <w:rFonts w:ascii="Avenir LT Std 55 Roman" w:hAnsi="Avenir LT Std 55 Roman"/>
        </w:rPr>
        <w:t>o</w:t>
      </w:r>
      <w:r w:rsidRPr="00D617DE">
        <w:rPr>
          <w:rFonts w:ascii="Avenir LT Std 55 Roman" w:hAnsi="Avenir LT Std 55 Roman"/>
          <w:spacing w:val="-1"/>
        </w:rPr>
        <w:t>r</w:t>
      </w:r>
      <w:r w:rsidRPr="00D617DE">
        <w:rPr>
          <w:rFonts w:ascii="Avenir LT Std 55 Roman" w:hAnsi="Avenir LT Std 55 Roman"/>
        </w:rPr>
        <w:t>t</w:t>
      </w:r>
      <w:r w:rsidRPr="00D617DE">
        <w:rPr>
          <w:rFonts w:ascii="Avenir LT Std 55 Roman" w:hAnsi="Avenir LT Std 55 Roman"/>
          <w:spacing w:val="-1"/>
        </w:rPr>
        <w:t>-</w:t>
      </w:r>
      <w:r w:rsidRPr="00D617DE">
        <w:rPr>
          <w:rFonts w:ascii="Avenir LT Std 55 Roman" w:hAnsi="Avenir LT Std 55 Roman"/>
        </w:rPr>
        <w:t>te</w:t>
      </w:r>
      <w:r w:rsidRPr="00D617DE">
        <w:rPr>
          <w:rFonts w:ascii="Avenir LT Std 55 Roman" w:hAnsi="Avenir LT Std 55 Roman"/>
          <w:spacing w:val="-1"/>
        </w:rPr>
        <w:t>r</w:t>
      </w:r>
      <w:r w:rsidRPr="00D617DE">
        <w:rPr>
          <w:rFonts w:ascii="Avenir LT Std 55 Roman" w:hAnsi="Avenir LT Std 55 Roman"/>
        </w:rPr>
        <w:t>m</w:t>
      </w:r>
      <w:r w:rsidRPr="00D617DE">
        <w:rPr>
          <w:rFonts w:ascii="Avenir LT Std 55 Roman" w:hAnsi="Avenir LT Std 55 Roman"/>
          <w:spacing w:val="-1"/>
        </w:rPr>
        <w:t xml:space="preserve"> </w:t>
      </w:r>
      <w:r w:rsidRPr="00D617DE">
        <w:rPr>
          <w:rFonts w:ascii="Avenir LT Std 55 Roman" w:hAnsi="Avenir LT Std 55 Roman"/>
        </w:rPr>
        <w:t>cons</w:t>
      </w:r>
      <w:r w:rsidRPr="00D617DE">
        <w:rPr>
          <w:rFonts w:ascii="Avenir LT Std 55 Roman" w:hAnsi="Avenir LT Std 55 Roman"/>
          <w:spacing w:val="-2"/>
        </w:rPr>
        <w:t>t</w:t>
      </w:r>
      <w:r w:rsidRPr="00D617DE">
        <w:rPr>
          <w:rFonts w:ascii="Avenir LT Std 55 Roman" w:hAnsi="Avenir LT Std 55 Roman"/>
          <w:spacing w:val="-1"/>
        </w:rPr>
        <w:t>r</w:t>
      </w:r>
      <w:r w:rsidRPr="00D617DE">
        <w:rPr>
          <w:rFonts w:ascii="Avenir LT Std 55 Roman" w:hAnsi="Avenir LT Std 55 Roman"/>
        </w:rPr>
        <w:t>uct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l</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00AB58E5" w:rsidRPr="00D617DE">
        <w:rPr>
          <w:rFonts w:ascii="Avenir LT Std 55 Roman" w:hAnsi="Avenir LT Std 55 Roman"/>
          <w:spacing w:val="1"/>
        </w:rPr>
        <w:t xml:space="preserve">and long-term operational-related </w:t>
      </w:r>
      <w:r w:rsidRPr="00D617DE">
        <w:rPr>
          <w:rFonts w:ascii="Avenir LT Std 55 Roman" w:hAnsi="Avenir LT Std 55 Roman"/>
        </w:rPr>
        <w:t xml:space="preserve">impacts </w:t>
      </w:r>
      <w:r w:rsidR="00AB58E5" w:rsidRPr="00D617DE">
        <w:rPr>
          <w:rFonts w:ascii="Avenir LT Std 55 Roman" w:hAnsi="Avenir LT Std 55 Roman"/>
          <w:spacing w:val="-1"/>
        </w:rPr>
        <w:t xml:space="preserve">to </w:t>
      </w:r>
      <w:r w:rsidR="00D936BC" w:rsidRPr="00D617DE">
        <w:rPr>
          <w:rFonts w:ascii="Avenir LT Std 55 Roman" w:hAnsi="Avenir LT Std 55 Roman"/>
        </w:rPr>
        <w:t>geology and soils</w:t>
      </w:r>
      <w:r w:rsidRPr="00D617DE">
        <w:rPr>
          <w:rFonts w:ascii="Avenir LT Std 55 Roman" w:hAnsi="Avenir LT Std 55 Roman"/>
        </w:rPr>
        <w:t xml:space="preserve"> assoc</w:t>
      </w:r>
      <w:r w:rsidRPr="00D617DE">
        <w:rPr>
          <w:rFonts w:ascii="Avenir LT Std 55 Roman" w:hAnsi="Avenir LT Std 55 Roman"/>
          <w:spacing w:val="-3"/>
        </w:rPr>
        <w:t>i</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Proposed</w:t>
      </w:r>
      <w:r w:rsidR="00816ACA" w:rsidRPr="00D617DE">
        <w:rPr>
          <w:rFonts w:ascii="Avenir LT Std 55 Roman" w:hAnsi="Avenir LT Std 55 Roman"/>
        </w:rPr>
        <w:t xml:space="preserve"> </w:t>
      </w:r>
      <w:r w:rsidR="00F92F74" w:rsidRPr="00D617DE">
        <w:rPr>
          <w:rFonts w:ascii="Avenir LT Std 55 Roman" w:hAnsi="Avenir LT Std 55 Roman"/>
        </w:rPr>
        <w:t>Project</w:t>
      </w:r>
      <w:r w:rsidRPr="00D617DE">
        <w:rPr>
          <w:rFonts w:ascii="Avenir LT Std 55 Roman" w:hAnsi="Avenir LT Std 55 Roman"/>
        </w:rPr>
        <w:t xml:space="preserve"> </w:t>
      </w:r>
      <w:r w:rsidR="00B175B0" w:rsidRPr="00D617DE">
        <w:rPr>
          <w:rFonts w:ascii="Avenir LT Std 55 Roman" w:hAnsi="Avenir LT Std 55 Roman"/>
          <w:spacing w:val="-3"/>
        </w:rPr>
        <w:t>w</w:t>
      </w:r>
      <w:r w:rsidRPr="00D617DE">
        <w:rPr>
          <w:rFonts w:ascii="Avenir LT Std 55 Roman" w:hAnsi="Avenir LT Std 55 Roman"/>
        </w:rPr>
        <w:t>ou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be</w:t>
      </w:r>
      <w:r w:rsidRPr="00D617DE">
        <w:rPr>
          <w:rFonts w:ascii="Avenir LT Std 55 Roman" w:hAnsi="Avenir LT Std 55 Roman"/>
          <w:spacing w:val="1"/>
        </w:rPr>
        <w:t xml:space="preserve"> </w:t>
      </w:r>
      <w:r w:rsidRPr="00D617DE">
        <w:rPr>
          <w:rFonts w:ascii="Avenir LT Std 55 Roman" w:eastAsia="Arial" w:hAnsi="Avenir LT Std 55 Roman"/>
          <w:b/>
          <w:bCs/>
          <w:spacing w:val="-1"/>
        </w:rPr>
        <w:t>pot</w:t>
      </w:r>
      <w:r w:rsidRPr="00D617DE">
        <w:rPr>
          <w:rFonts w:ascii="Avenir LT Std 55 Roman" w:eastAsia="Arial" w:hAnsi="Avenir LT Std 55 Roman"/>
          <w:b/>
          <w:bCs/>
        </w:rPr>
        <w:t>e</w:t>
      </w:r>
      <w:r w:rsidRPr="00D617DE">
        <w:rPr>
          <w:rFonts w:ascii="Avenir LT Std 55 Roman" w:eastAsia="Arial" w:hAnsi="Avenir LT Std 55 Roman"/>
          <w:b/>
          <w:bCs/>
          <w:spacing w:val="-1"/>
        </w:rPr>
        <w:t>nt</w:t>
      </w:r>
      <w:r w:rsidRPr="00D617DE">
        <w:rPr>
          <w:rFonts w:ascii="Avenir LT Std 55 Roman" w:eastAsia="Arial" w:hAnsi="Avenir LT Std 55 Roman"/>
          <w:b/>
          <w:bCs/>
        </w:rPr>
        <w:t>i</w:t>
      </w:r>
      <w:r w:rsidRPr="00D617DE">
        <w:rPr>
          <w:rFonts w:ascii="Avenir LT Std 55 Roman" w:eastAsia="Arial" w:hAnsi="Avenir LT Std 55 Roman"/>
          <w:b/>
          <w:bCs/>
          <w:spacing w:val="1"/>
        </w:rPr>
        <w:t>a</w:t>
      </w:r>
      <w:r w:rsidRPr="00D617DE">
        <w:rPr>
          <w:rFonts w:ascii="Avenir LT Std 55 Roman" w:eastAsia="Arial" w:hAnsi="Avenir LT Std 55 Roman"/>
          <w:b/>
          <w:bCs/>
          <w:spacing w:val="-2"/>
        </w:rPr>
        <w:t>l</w:t>
      </w:r>
      <w:r w:rsidRPr="00D617DE">
        <w:rPr>
          <w:rFonts w:ascii="Avenir LT Std 55 Roman" w:eastAsia="Arial" w:hAnsi="Avenir LT Std 55 Roman"/>
          <w:b/>
          <w:bCs/>
          <w:spacing w:val="2"/>
        </w:rPr>
        <w:t>l</w:t>
      </w:r>
      <w:r w:rsidRPr="00D617DE">
        <w:rPr>
          <w:rFonts w:ascii="Avenir LT Std 55 Roman" w:eastAsia="Arial" w:hAnsi="Avenir LT Std 55 Roman"/>
          <w:b/>
          <w:bCs/>
        </w:rPr>
        <w:t>y</w:t>
      </w:r>
      <w:r w:rsidRPr="00D617DE">
        <w:rPr>
          <w:rFonts w:ascii="Avenir LT Std 55 Roman" w:eastAsia="Arial" w:hAnsi="Avenir LT Std 55 Roman"/>
          <w:b/>
          <w:bCs/>
          <w:spacing w:val="-6"/>
        </w:rPr>
        <w:t xml:space="preserve"> </w:t>
      </w:r>
      <w:r w:rsidRPr="00D617DE">
        <w:rPr>
          <w:rFonts w:ascii="Avenir LT Std 55 Roman" w:eastAsia="Arial" w:hAnsi="Avenir LT Std 55 Roman"/>
          <w:b/>
          <w:bCs/>
        </w:rPr>
        <w:t>si</w:t>
      </w:r>
      <w:r w:rsidRPr="00D617DE">
        <w:rPr>
          <w:rFonts w:ascii="Avenir LT Std 55 Roman" w:eastAsia="Arial" w:hAnsi="Avenir LT Std 55 Roman"/>
          <w:b/>
          <w:bCs/>
          <w:spacing w:val="-1"/>
        </w:rPr>
        <w:t>gn</w:t>
      </w:r>
      <w:r w:rsidRPr="00D617DE">
        <w:rPr>
          <w:rFonts w:ascii="Avenir LT Std 55 Roman" w:eastAsia="Arial" w:hAnsi="Avenir LT Std 55 Roman"/>
          <w:b/>
          <w:bCs/>
        </w:rPr>
        <w:t>i</w:t>
      </w:r>
      <w:r w:rsidRPr="00D617DE">
        <w:rPr>
          <w:rFonts w:ascii="Avenir LT Std 55 Roman" w:eastAsia="Arial" w:hAnsi="Avenir LT Std 55 Roman"/>
          <w:b/>
          <w:bCs/>
          <w:spacing w:val="-1"/>
        </w:rPr>
        <w:t>f</w:t>
      </w:r>
      <w:r w:rsidRPr="00D617DE">
        <w:rPr>
          <w:rFonts w:ascii="Avenir LT Std 55 Roman" w:eastAsia="Arial" w:hAnsi="Avenir LT Std 55 Roman"/>
          <w:b/>
          <w:bCs/>
        </w:rPr>
        <w:t>ica</w:t>
      </w:r>
      <w:r w:rsidRPr="00D617DE">
        <w:rPr>
          <w:rFonts w:ascii="Avenir LT Std 55 Roman" w:eastAsia="Arial" w:hAnsi="Avenir LT Std 55 Roman"/>
          <w:b/>
          <w:bCs/>
          <w:spacing w:val="-1"/>
        </w:rPr>
        <w:t>n</w:t>
      </w:r>
      <w:r w:rsidRPr="00D617DE">
        <w:rPr>
          <w:rFonts w:ascii="Avenir LT Std 55 Roman" w:eastAsia="Arial" w:hAnsi="Avenir LT Std 55 Roman"/>
          <w:b/>
          <w:bCs/>
        </w:rPr>
        <w:t>t</w:t>
      </w:r>
      <w:r w:rsidRPr="00D617DE">
        <w:rPr>
          <w:rFonts w:ascii="Avenir LT Std 55 Roman" w:eastAsia="Arial" w:hAnsi="Avenir LT Std 55 Roman"/>
          <w:b/>
          <w:bCs/>
          <w:spacing w:val="-1"/>
        </w:rPr>
        <w:t xml:space="preserve"> </w:t>
      </w:r>
      <w:r w:rsidRPr="00D617DE">
        <w:rPr>
          <w:rFonts w:ascii="Avenir LT Std 55 Roman" w:eastAsia="Arial" w:hAnsi="Avenir LT Std 55 Roman"/>
          <w:b/>
          <w:bCs/>
        </w:rPr>
        <w:t>a</w:t>
      </w:r>
      <w:r w:rsidRPr="00D617DE">
        <w:rPr>
          <w:rFonts w:ascii="Avenir LT Std 55 Roman" w:eastAsia="Arial" w:hAnsi="Avenir LT Std 55 Roman"/>
          <w:b/>
          <w:bCs/>
          <w:spacing w:val="-1"/>
        </w:rPr>
        <w:t>n</w:t>
      </w:r>
      <w:r w:rsidRPr="00D617DE">
        <w:rPr>
          <w:rFonts w:ascii="Avenir LT Std 55 Roman" w:eastAsia="Arial" w:hAnsi="Avenir LT Std 55 Roman"/>
          <w:b/>
          <w:bCs/>
        </w:rPr>
        <w:t xml:space="preserve">d </w:t>
      </w:r>
      <w:r w:rsidRPr="00D617DE">
        <w:rPr>
          <w:rFonts w:ascii="Avenir LT Std 55 Roman" w:eastAsia="Arial" w:hAnsi="Avenir LT Std 55 Roman"/>
          <w:b/>
          <w:bCs/>
          <w:spacing w:val="-1"/>
        </w:rPr>
        <w:t>un</w:t>
      </w:r>
      <w:r w:rsidRPr="00D617DE">
        <w:rPr>
          <w:rFonts w:ascii="Avenir LT Std 55 Roman" w:eastAsia="Arial" w:hAnsi="Avenir LT Std 55 Roman"/>
          <w:b/>
          <w:bCs/>
        </w:rPr>
        <w:t>a</w:t>
      </w:r>
      <w:r w:rsidRPr="00D617DE">
        <w:rPr>
          <w:rFonts w:ascii="Avenir LT Std 55 Roman" w:eastAsia="Arial" w:hAnsi="Avenir LT Std 55 Roman"/>
          <w:b/>
          <w:bCs/>
          <w:spacing w:val="-4"/>
        </w:rPr>
        <w:t>v</w:t>
      </w:r>
      <w:r w:rsidRPr="00D617DE">
        <w:rPr>
          <w:rFonts w:ascii="Avenir LT Std 55 Roman" w:eastAsia="Arial" w:hAnsi="Avenir LT Std 55 Roman"/>
          <w:b/>
          <w:bCs/>
          <w:spacing w:val="-1"/>
        </w:rPr>
        <w:t>o</w:t>
      </w:r>
      <w:r w:rsidRPr="00D617DE">
        <w:rPr>
          <w:rFonts w:ascii="Avenir LT Std 55 Roman" w:eastAsia="Arial" w:hAnsi="Avenir LT Std 55 Roman"/>
          <w:b/>
          <w:bCs/>
        </w:rPr>
        <w:t>i</w:t>
      </w:r>
      <w:r w:rsidRPr="00D617DE">
        <w:rPr>
          <w:rFonts w:ascii="Avenir LT Std 55 Roman" w:eastAsia="Arial" w:hAnsi="Avenir LT Std 55 Roman"/>
          <w:b/>
          <w:bCs/>
          <w:spacing w:val="-1"/>
        </w:rPr>
        <w:t>d</w:t>
      </w:r>
      <w:r w:rsidRPr="00D617DE">
        <w:rPr>
          <w:rFonts w:ascii="Avenir LT Std 55 Roman" w:eastAsia="Arial" w:hAnsi="Avenir LT Std 55 Roman"/>
          <w:b/>
          <w:bCs/>
        </w:rPr>
        <w:t>a</w:t>
      </w:r>
      <w:r w:rsidRPr="00D617DE">
        <w:rPr>
          <w:rFonts w:ascii="Avenir LT Std 55 Roman" w:eastAsia="Arial" w:hAnsi="Avenir LT Std 55 Roman"/>
          <w:b/>
          <w:bCs/>
          <w:spacing w:val="-1"/>
        </w:rPr>
        <w:t>b</w:t>
      </w:r>
      <w:r w:rsidRPr="00D617DE">
        <w:rPr>
          <w:rFonts w:ascii="Avenir LT Std 55 Roman" w:eastAsia="Arial" w:hAnsi="Avenir LT Std 55 Roman"/>
          <w:b/>
          <w:bCs/>
        </w:rPr>
        <w:t>le</w:t>
      </w:r>
      <w:r w:rsidR="00BF6CD9" w:rsidRPr="00D617DE">
        <w:rPr>
          <w:rFonts w:ascii="Avenir LT Std 55 Roman" w:hAnsi="Avenir LT Std 55 Roman"/>
        </w:rPr>
        <w:t>.</w:t>
      </w:r>
    </w:p>
    <w:p w14:paraId="199587FE" w14:textId="329F6E4D" w:rsidR="005D26CE" w:rsidRPr="00D617DE" w:rsidRDefault="005D26CE" w:rsidP="009035FA">
      <w:pPr>
        <w:pStyle w:val="Heading3"/>
        <w:rPr>
          <w:rFonts w:ascii="Avenir LT Std 55 Roman" w:hAnsi="Avenir LT Std 55 Roman"/>
        </w:rPr>
      </w:pPr>
      <w:bookmarkStart w:id="248" w:name="_Toc18066561"/>
      <w:bookmarkStart w:id="249" w:name="_Toc71723464"/>
      <w:bookmarkStart w:id="250" w:name="_Toc130242430"/>
      <w:r w:rsidRPr="00D617DE">
        <w:rPr>
          <w:rFonts w:ascii="Avenir LT Std 55 Roman" w:hAnsi="Avenir LT Std 55 Roman"/>
        </w:rPr>
        <w:t>Greenhouse Gases</w:t>
      </w:r>
      <w:bookmarkEnd w:id="248"/>
      <w:bookmarkEnd w:id="249"/>
      <w:bookmarkEnd w:id="250"/>
    </w:p>
    <w:p w14:paraId="188ECCBB" w14:textId="77777777" w:rsidR="003932E4" w:rsidRPr="00D617DE" w:rsidRDefault="00C86B45" w:rsidP="009035FA">
      <w:pPr>
        <w:pStyle w:val="ImpactNo"/>
        <w:rPr>
          <w:rFonts w:ascii="Avenir LT Std 55 Roman" w:hAnsi="Avenir LT Std 55 Roman"/>
        </w:rPr>
      </w:pPr>
      <w:bookmarkStart w:id="251" w:name="_Toc433815187"/>
      <w:r w:rsidRPr="00D617DE">
        <w:rPr>
          <w:rFonts w:ascii="Avenir LT Std 55 Roman" w:hAnsi="Avenir LT Std 55 Roman"/>
        </w:rPr>
        <w:t>Impact</w:t>
      </w:r>
      <w:r w:rsidR="00D936BC" w:rsidRPr="00D617DE">
        <w:rPr>
          <w:rFonts w:ascii="Avenir LT Std 55 Roman" w:hAnsi="Avenir LT Std 55 Roman"/>
        </w:rPr>
        <w:t xml:space="preserve"> </w:t>
      </w:r>
      <w:r w:rsidR="00AD58C6" w:rsidRPr="00D617DE">
        <w:rPr>
          <w:rFonts w:ascii="Avenir LT Std 55 Roman" w:hAnsi="Avenir LT Std 55 Roman"/>
        </w:rPr>
        <w:t>8-</w:t>
      </w:r>
      <w:r w:rsidR="00D936BC" w:rsidRPr="00D617DE">
        <w:rPr>
          <w:rFonts w:ascii="Avenir LT Std 55 Roman" w:hAnsi="Avenir LT Std 55 Roman"/>
        </w:rPr>
        <w:t>1:</w:t>
      </w:r>
      <w:r w:rsidR="004818AC" w:rsidRPr="00D617DE">
        <w:rPr>
          <w:rFonts w:ascii="Avenir LT Std 55 Roman" w:hAnsi="Avenir LT Std 55 Roman"/>
        </w:rPr>
        <w:t xml:space="preserve"> </w:t>
      </w:r>
      <w:r w:rsidR="001F091A" w:rsidRPr="00D617DE">
        <w:rPr>
          <w:rFonts w:ascii="Avenir LT Std 55 Roman" w:hAnsi="Avenir LT Std 55 Roman"/>
        </w:rPr>
        <w:t xml:space="preserve">Short-Term </w:t>
      </w:r>
      <w:r w:rsidR="00D936BC" w:rsidRPr="00D617DE">
        <w:rPr>
          <w:rFonts w:ascii="Avenir LT Std 55 Roman" w:hAnsi="Avenir LT Std 55 Roman"/>
        </w:rPr>
        <w:t xml:space="preserve">Construction-Related </w:t>
      </w:r>
      <w:r w:rsidR="00730AAE" w:rsidRPr="00D617DE">
        <w:rPr>
          <w:rFonts w:ascii="Avenir LT Std 55 Roman" w:hAnsi="Avenir LT Std 55 Roman"/>
        </w:rPr>
        <w:t>Effects</w:t>
      </w:r>
      <w:r w:rsidR="00D936BC" w:rsidRPr="00D617DE">
        <w:rPr>
          <w:rFonts w:ascii="Avenir LT Std 55 Roman" w:hAnsi="Avenir LT Std 55 Roman"/>
        </w:rPr>
        <w:t xml:space="preserve"> on </w:t>
      </w:r>
      <w:r w:rsidR="003932E4" w:rsidRPr="00D617DE">
        <w:rPr>
          <w:rFonts w:ascii="Avenir LT Std 55 Roman" w:hAnsi="Avenir LT Std 55 Roman"/>
        </w:rPr>
        <w:t>G</w:t>
      </w:r>
      <w:r w:rsidR="00730AAE" w:rsidRPr="00D617DE">
        <w:rPr>
          <w:rFonts w:ascii="Avenir LT Std 55 Roman" w:hAnsi="Avenir LT Std 55 Roman"/>
        </w:rPr>
        <w:t>HG</w:t>
      </w:r>
      <w:bookmarkEnd w:id="251"/>
      <w:r w:rsidR="001F091A" w:rsidRPr="00D617DE">
        <w:rPr>
          <w:rFonts w:ascii="Avenir LT Std 55 Roman" w:hAnsi="Avenir LT Std 55 Roman"/>
        </w:rPr>
        <w:t>s</w:t>
      </w:r>
    </w:p>
    <w:p w14:paraId="1E75283F" w14:textId="37F080FD" w:rsidR="00F60358" w:rsidRPr="00D617DE" w:rsidRDefault="00606179" w:rsidP="00E30650">
      <w:pPr>
        <w:pStyle w:val="BodyText"/>
        <w:rPr>
          <w:rFonts w:ascii="Avenir LT Std 55 Roman" w:hAnsi="Avenir LT Std 55 Roman"/>
        </w:rPr>
      </w:pPr>
      <w:r w:rsidRPr="00D617DE">
        <w:rPr>
          <w:rFonts w:ascii="Avenir LT Std 55 Roman" w:hAnsi="Avenir LT Std 55 Roman"/>
        </w:rPr>
        <w:t>Based on the reasonably foreseeable compliance responses, i</w:t>
      </w:r>
      <w:r w:rsidR="00F60358" w:rsidRPr="00D617DE">
        <w:rPr>
          <w:rFonts w:ascii="Avenir LT Std 55 Roman" w:hAnsi="Avenir LT Std 55 Roman"/>
        </w:rPr>
        <w:t>mplementation of the Proposed Project could result in an increase in manufacturing and associated facilities to increase the supply of ZE</w:t>
      </w:r>
      <w:r w:rsidR="0017434B" w:rsidRPr="00D617DE">
        <w:rPr>
          <w:rFonts w:ascii="Avenir LT Std 55 Roman" w:hAnsi="Avenir LT Std 55 Roman"/>
        </w:rPr>
        <w:t>V</w:t>
      </w:r>
      <w:r w:rsidR="00F60358" w:rsidRPr="00D617DE">
        <w:rPr>
          <w:rFonts w:ascii="Avenir LT Std 55 Roman" w:hAnsi="Avenir LT Std 55 Roman"/>
        </w:rPr>
        <w:t xml:space="preserve">s, along with construction of new hydrogen fueling stations and electric vehicle charging stations to support </w:t>
      </w:r>
      <w:r w:rsidR="0017434B" w:rsidRPr="00D617DE">
        <w:rPr>
          <w:rFonts w:ascii="Avenir LT Std 55 Roman" w:hAnsi="Avenir LT Std 55 Roman"/>
        </w:rPr>
        <w:t xml:space="preserve">ZEV </w:t>
      </w:r>
      <w:r w:rsidR="00F60358" w:rsidRPr="00D617DE">
        <w:rPr>
          <w:rFonts w:ascii="Avenir LT Std 55 Roman" w:hAnsi="Avenir LT Std 55 Roman"/>
        </w:rPr>
        <w:t xml:space="preserve">operations and associated increase in hydrogen fuel supply and transportation. </w:t>
      </w:r>
      <w:r w:rsidR="00390049" w:rsidRPr="00D617DE">
        <w:rPr>
          <w:rFonts w:ascii="Avenir LT Std 55 Roman" w:hAnsi="Avenir LT Std 55 Roman"/>
        </w:rPr>
        <w:t xml:space="preserve">Increased deployment of ZEVs would result in a corresponding decrease in deployment of </w:t>
      </w:r>
      <w:r w:rsidR="00846DE7" w:rsidRPr="00D617DE">
        <w:rPr>
          <w:rFonts w:ascii="Avenir LT Std 55 Roman" w:hAnsi="Avenir LT Std 55 Roman"/>
        </w:rPr>
        <w:t>gasoline- and diesel-fueled</w:t>
      </w:r>
      <w:r w:rsidR="00390049" w:rsidRPr="00D617DE">
        <w:rPr>
          <w:rFonts w:ascii="Avenir LT Std 55 Roman" w:hAnsi="Avenir LT Std 55 Roman"/>
        </w:rPr>
        <w:t xml:space="preserve"> vehicles. Likewise, increased</w:t>
      </w:r>
      <w:r w:rsidR="00F60358" w:rsidRPr="00D617DE">
        <w:rPr>
          <w:rFonts w:ascii="Avenir LT Std 55 Roman" w:hAnsi="Avenir LT Std 55 Roman"/>
        </w:rPr>
        <w:t xml:space="preserve"> deployment of </w:t>
      </w:r>
      <w:r w:rsidR="0017434B" w:rsidRPr="00D617DE">
        <w:rPr>
          <w:rFonts w:ascii="Avenir LT Std 55 Roman" w:hAnsi="Avenir LT Std 55 Roman"/>
        </w:rPr>
        <w:t xml:space="preserve">ZEVs </w:t>
      </w:r>
      <w:r w:rsidR="00F60358" w:rsidRPr="00D617DE">
        <w:rPr>
          <w:rFonts w:ascii="Avenir LT Std 55 Roman" w:hAnsi="Avenir LT Std 55 Roman"/>
        </w:rPr>
        <w:t xml:space="preserve">could result in </w:t>
      </w:r>
      <w:r w:rsidR="007339DA" w:rsidRPr="00D617DE">
        <w:rPr>
          <w:rFonts w:ascii="Avenir LT Std 55 Roman" w:hAnsi="Avenir LT Std 55 Roman"/>
        </w:rPr>
        <w:t xml:space="preserve">an </w:t>
      </w:r>
      <w:r w:rsidR="00F60358" w:rsidRPr="00D617DE">
        <w:rPr>
          <w:rFonts w:ascii="Avenir LT Std 55 Roman" w:hAnsi="Avenir LT Std 55 Roman"/>
        </w:rPr>
        <w:t xml:space="preserve">increase </w:t>
      </w:r>
      <w:r w:rsidR="00A7468F" w:rsidRPr="00D617DE">
        <w:rPr>
          <w:rFonts w:ascii="Avenir LT Std 55 Roman" w:hAnsi="Avenir LT Std 55 Roman"/>
        </w:rPr>
        <w:t>in</w:t>
      </w:r>
      <w:r w:rsidR="00F60358" w:rsidRPr="00D617DE">
        <w:rPr>
          <w:rFonts w:ascii="Avenir LT Std 55 Roman" w:hAnsi="Avenir LT Std 55 Roman"/>
        </w:rPr>
        <w:t xml:space="preserve"> production of electricity and hydrogen fuel</w:t>
      </w:r>
      <w:r w:rsidR="007A5A69" w:rsidRPr="00D617DE">
        <w:rPr>
          <w:rFonts w:ascii="Avenir LT Std 55 Roman" w:hAnsi="Avenir LT Std 55 Roman"/>
        </w:rPr>
        <w:t xml:space="preserve"> (see section 3.0(B)(6) above)</w:t>
      </w:r>
      <w:r w:rsidR="00F60358" w:rsidRPr="00D617DE">
        <w:rPr>
          <w:rFonts w:ascii="Avenir LT Std 55 Roman" w:hAnsi="Avenir LT Std 55 Roman"/>
        </w:rPr>
        <w:t xml:space="preserve">, reduce rates of oil and gas extraction, </w:t>
      </w:r>
      <w:r w:rsidR="0016346C" w:rsidRPr="00D617DE">
        <w:rPr>
          <w:rFonts w:ascii="Avenir LT Std 55 Roman" w:hAnsi="Avenir LT Std 55 Roman"/>
        </w:rPr>
        <w:t>and result in associated increases in mining and exports from source countries or other states. This could result in increased rates of disposal of ZEV batteries and hydrogen fuel cells; however, disposal would need to comply with California law, including but not limited to California’s Hazardous Waste Control Law and implementing regulations. For such batteries</w:t>
      </w:r>
      <w:r w:rsidR="00F60358" w:rsidRPr="00D617DE">
        <w:rPr>
          <w:rFonts w:ascii="Avenir LT Std 55 Roman" w:hAnsi="Avenir LT Std 55 Roman"/>
        </w:rPr>
        <w:t xml:space="preserve">, it is anticipated they still have a useful life at the end of </w:t>
      </w:r>
      <w:r w:rsidR="0017434B" w:rsidRPr="00D617DE">
        <w:rPr>
          <w:rFonts w:ascii="Avenir LT Std 55 Roman" w:hAnsi="Avenir LT Std 55 Roman"/>
        </w:rPr>
        <w:t xml:space="preserve">vehicle </w:t>
      </w:r>
      <w:proofErr w:type="gramStart"/>
      <w:r w:rsidR="00F60358" w:rsidRPr="00D617DE">
        <w:rPr>
          <w:rFonts w:ascii="Avenir LT Std 55 Roman" w:hAnsi="Avenir LT Std 55 Roman"/>
        </w:rPr>
        <w:t>life, and</w:t>
      </w:r>
      <w:proofErr w:type="gramEnd"/>
      <w:r w:rsidR="00F60358" w:rsidRPr="00D617DE">
        <w:rPr>
          <w:rFonts w:ascii="Avenir LT Std 55 Roman" w:hAnsi="Avenir LT Std 55 Roman"/>
        </w:rPr>
        <w:t xml:space="preserve"> are likely to be repurposed for a second life.</w:t>
      </w:r>
      <w:r w:rsidR="00B03E70" w:rsidRPr="00D617DE">
        <w:rPr>
          <w:rFonts w:ascii="Avenir LT Std 55 Roman" w:hAnsi="Avenir LT Std 55 Roman"/>
        </w:rPr>
        <w:t xml:space="preserve"> </w:t>
      </w:r>
      <w:r w:rsidR="00875F09" w:rsidRPr="00D617DE">
        <w:rPr>
          <w:rFonts w:ascii="Avenir LT Std 55 Roman" w:hAnsi="Avenir LT Std 55 Roman"/>
        </w:rPr>
        <w:t xml:space="preserve">The </w:t>
      </w:r>
      <w:r w:rsidR="00B03E70" w:rsidRPr="00D617DE">
        <w:rPr>
          <w:rFonts w:ascii="Avenir LT Std 55 Roman" w:hAnsi="Avenir LT Std 55 Roman"/>
        </w:rPr>
        <w:t>Lithium-Ion Car Battery Recycling Advisory Grou</w:t>
      </w:r>
      <w:r w:rsidR="00A60233" w:rsidRPr="00D617DE">
        <w:rPr>
          <w:rFonts w:ascii="Avenir LT Std 55 Roman" w:hAnsi="Avenir LT Std 55 Roman"/>
        </w:rPr>
        <w:t>p</w:t>
      </w:r>
      <w:r w:rsidR="00B03E70" w:rsidRPr="00D617DE">
        <w:rPr>
          <w:rFonts w:ascii="Avenir LT Std 55 Roman" w:hAnsi="Avenir LT Std 55 Roman"/>
        </w:rPr>
        <w:t xml:space="preserve"> issued</w:t>
      </w:r>
      <w:r w:rsidR="00875F09" w:rsidRPr="00D617DE">
        <w:rPr>
          <w:rFonts w:ascii="Avenir LT Std 55 Roman" w:hAnsi="Avenir LT Std 55 Roman"/>
        </w:rPr>
        <w:t xml:space="preserve"> </w:t>
      </w:r>
      <w:r w:rsidR="00B03E70" w:rsidRPr="00D617DE">
        <w:rPr>
          <w:rFonts w:ascii="Avenir LT Std 55 Roman" w:hAnsi="Avenir LT Std 55 Roman"/>
        </w:rPr>
        <w:t xml:space="preserve">final report </w:t>
      </w:r>
      <w:r w:rsidR="00875F09" w:rsidRPr="00D617DE">
        <w:rPr>
          <w:rFonts w:ascii="Avenir LT Std 55 Roman" w:hAnsi="Avenir LT Std 55 Roman"/>
        </w:rPr>
        <w:t xml:space="preserve">this March </w:t>
      </w:r>
      <w:r w:rsidR="00B03E70" w:rsidRPr="00D617DE">
        <w:rPr>
          <w:rFonts w:ascii="Avenir LT Std 55 Roman" w:hAnsi="Avenir LT Std 55 Roman"/>
        </w:rPr>
        <w:t>that</w:t>
      </w:r>
      <w:r w:rsidR="00875F09" w:rsidRPr="00D617DE">
        <w:rPr>
          <w:rFonts w:ascii="Avenir LT Std 55 Roman" w:hAnsi="Avenir LT Std 55 Roman"/>
        </w:rPr>
        <w:t xml:space="preserve"> will help California meet the </w:t>
      </w:r>
      <w:r w:rsidR="00A60233" w:rsidRPr="00D617DE">
        <w:rPr>
          <w:rFonts w:ascii="Avenir LT Std 55 Roman" w:hAnsi="Avenir LT Std 55 Roman"/>
        </w:rPr>
        <w:t xml:space="preserve">growing </w:t>
      </w:r>
      <w:r w:rsidR="00875F09" w:rsidRPr="00D617DE">
        <w:rPr>
          <w:rFonts w:ascii="Avenir LT Std 55 Roman" w:hAnsi="Avenir LT Std 55 Roman"/>
        </w:rPr>
        <w:t xml:space="preserve">demand to recycle </w:t>
      </w:r>
      <w:r w:rsidR="00635CD4" w:rsidRPr="00D617DE">
        <w:rPr>
          <w:rFonts w:ascii="Avenir LT Std 55 Roman" w:hAnsi="Avenir LT Std 55 Roman"/>
        </w:rPr>
        <w:t>Lithium-ion car batteries in a way that is safe</w:t>
      </w:r>
      <w:r w:rsidR="00DD6B0C" w:rsidRPr="00D617DE">
        <w:rPr>
          <w:rFonts w:ascii="Avenir LT Std 55 Roman" w:hAnsi="Avenir LT Std 55 Roman"/>
        </w:rPr>
        <w:t xml:space="preserve"> for the public and the environment</w:t>
      </w:r>
      <w:r w:rsidR="00B03E70" w:rsidRPr="00D617DE">
        <w:rPr>
          <w:rFonts w:ascii="Avenir LT Std 55 Roman" w:hAnsi="Avenir LT Std 55 Roman"/>
        </w:rPr>
        <w:t>.</w:t>
      </w:r>
      <w:r w:rsidR="00875F09" w:rsidRPr="00D617DE">
        <w:rPr>
          <w:rFonts w:ascii="Avenir LT Std 55 Roman" w:hAnsi="Avenir LT Std 55 Roman"/>
          <w:vertAlign w:val="superscript"/>
        </w:rPr>
        <w:footnoteReference w:id="40"/>
      </w:r>
      <w:r w:rsidR="00F60358" w:rsidRPr="00D617DE">
        <w:rPr>
          <w:rFonts w:ascii="Avenir LT Std 55 Roman" w:hAnsi="Avenir LT Std 55 Roman"/>
        </w:rPr>
        <w:t xml:space="preserve"> To meet an increased demand of refurbishing or reusing batteries and fuel cells, new facilities or modifications to existing facilities could be constructed to accommodate recycling activities.</w:t>
      </w:r>
      <w:r w:rsidR="00036559" w:rsidRPr="00D617DE">
        <w:rPr>
          <w:rFonts w:ascii="Avenir LT Std 55 Roman" w:hAnsi="Avenir LT Std 55 Roman"/>
          <w:vertAlign w:val="superscript"/>
        </w:rPr>
        <w:footnoteReference w:id="41"/>
      </w:r>
      <w:r w:rsidR="00F60358" w:rsidRPr="00D617DE">
        <w:rPr>
          <w:rFonts w:ascii="Avenir LT Std 55 Roman" w:hAnsi="Avenir LT Std 55 Roman"/>
        </w:rPr>
        <w:t xml:space="preserve"> </w:t>
      </w:r>
      <w:r w:rsidR="00BD44D0" w:rsidRPr="00D617DE">
        <w:rPr>
          <w:rFonts w:ascii="Avenir LT Std 55 Roman" w:hAnsi="Avenir LT Std 55 Roman"/>
        </w:rPr>
        <w:t xml:space="preserve">The number of vehicles </w:t>
      </w:r>
      <w:r w:rsidR="00DC5C4E" w:rsidRPr="00D617DE">
        <w:rPr>
          <w:rFonts w:ascii="Avenir LT Std 55 Roman" w:hAnsi="Avenir LT Std 55 Roman"/>
        </w:rPr>
        <w:t>affected is not expected to change significantly.</w:t>
      </w:r>
    </w:p>
    <w:p w14:paraId="6C6B7693" w14:textId="6C4560AC" w:rsidR="00C90F7A" w:rsidRPr="00D617DE" w:rsidRDefault="00095F01" w:rsidP="00E30650">
      <w:pPr>
        <w:pStyle w:val="BodyText"/>
        <w:rPr>
          <w:rFonts w:ascii="Avenir LT Std 55 Roman" w:hAnsi="Avenir LT Std 55 Roman"/>
        </w:rPr>
      </w:pPr>
      <w:r w:rsidRPr="00D617DE">
        <w:rPr>
          <w:rFonts w:ascii="Avenir LT Std 55 Roman" w:hAnsi="Avenir LT Std 55 Roman"/>
        </w:rPr>
        <w:t>Construction of facilities would require use of vehicles and equipment that would consume fuel and emit GHGs</w:t>
      </w:r>
      <w:r w:rsidR="00F40860" w:rsidRPr="00D617DE">
        <w:rPr>
          <w:rFonts w:ascii="Avenir LT Std 55 Roman" w:hAnsi="Avenir LT Std 55 Roman"/>
        </w:rPr>
        <w:t xml:space="preserve"> for construction activities, materials transport, and worker commutes</w:t>
      </w:r>
      <w:r w:rsidR="005115C2" w:rsidRPr="00D617DE">
        <w:rPr>
          <w:rFonts w:ascii="Avenir LT Std 55 Roman" w:hAnsi="Avenir LT Std 55 Roman"/>
        </w:rPr>
        <w:t xml:space="preserve">. </w:t>
      </w:r>
      <w:r w:rsidR="00F40860" w:rsidRPr="00D617DE">
        <w:rPr>
          <w:rFonts w:ascii="Avenir LT Std 55 Roman" w:hAnsi="Avenir LT Std 55 Roman"/>
        </w:rPr>
        <w:t>Construction-related GHG emissions would be temporary and last only for the duration of construction</w:t>
      </w:r>
      <w:r w:rsidR="00132FF4" w:rsidRPr="00D617DE">
        <w:rPr>
          <w:rFonts w:ascii="Avenir LT Std 55 Roman" w:hAnsi="Avenir LT Std 55 Roman"/>
        </w:rPr>
        <w:t>.</w:t>
      </w:r>
      <w:r w:rsidR="005115C2" w:rsidRPr="00D617DE">
        <w:rPr>
          <w:rFonts w:ascii="Avenir LT Std 55 Roman" w:hAnsi="Avenir LT Std 55 Roman"/>
        </w:rPr>
        <w:t xml:space="preserve"> </w:t>
      </w:r>
      <w:r w:rsidR="00C90F7A" w:rsidRPr="00D617DE">
        <w:rPr>
          <w:rFonts w:ascii="Avenir LT Std 55 Roman" w:hAnsi="Avenir LT Std 55 Roman"/>
        </w:rPr>
        <w:t xml:space="preserve">Local agencies, such as air pollution control </w:t>
      </w:r>
      <w:r w:rsidR="0017434B" w:rsidRPr="00D617DE">
        <w:rPr>
          <w:rFonts w:ascii="Avenir LT Std 55 Roman" w:hAnsi="Avenir LT Std 55 Roman"/>
        </w:rPr>
        <w:t>districts</w:t>
      </w:r>
      <w:r w:rsidR="00C90F7A" w:rsidRPr="00D617DE">
        <w:rPr>
          <w:rFonts w:ascii="Avenir LT Std 55 Roman" w:hAnsi="Avenir LT Std 55 Roman"/>
        </w:rPr>
        <w:t>, are generally charged with determining acceptable thresholds of GHG emissions, measured in metric tons of carbon dioxide equivalent per year (MT CO</w:t>
      </w:r>
      <w:r w:rsidR="00C90F7A" w:rsidRPr="00D617DE">
        <w:rPr>
          <w:rFonts w:ascii="Avenir LT Std 55 Roman" w:hAnsi="Avenir LT Std 55 Roman"/>
          <w:vertAlign w:val="subscript"/>
        </w:rPr>
        <w:t>2</w:t>
      </w:r>
      <w:r w:rsidR="00C90F7A" w:rsidRPr="00D617DE">
        <w:rPr>
          <w:rFonts w:ascii="Avenir LT Std 55 Roman" w:hAnsi="Avenir LT Std 55 Roman"/>
        </w:rPr>
        <w:t>e/year)</w:t>
      </w:r>
      <w:r w:rsidR="005115C2" w:rsidRPr="00D617DE">
        <w:rPr>
          <w:rFonts w:ascii="Avenir LT Std 55 Roman" w:hAnsi="Avenir LT Std 55 Roman"/>
        </w:rPr>
        <w:t xml:space="preserve">. </w:t>
      </w:r>
      <w:r w:rsidR="00C90F7A" w:rsidRPr="00D617DE">
        <w:rPr>
          <w:rFonts w:ascii="Avenir LT Std 55 Roman" w:hAnsi="Avenir LT Std 55 Roman"/>
        </w:rPr>
        <w:t xml:space="preserve">Quantification of short-term </w:t>
      </w:r>
      <w:proofErr w:type="gramStart"/>
      <w:r w:rsidR="00C90F7A" w:rsidRPr="00D617DE">
        <w:rPr>
          <w:rFonts w:ascii="Avenir LT Std 55 Roman" w:hAnsi="Avenir LT Std 55 Roman"/>
        </w:rPr>
        <w:t>construction-related</w:t>
      </w:r>
      <w:proofErr w:type="gramEnd"/>
      <w:r w:rsidR="00C90F7A" w:rsidRPr="00D617DE">
        <w:rPr>
          <w:rFonts w:ascii="Avenir LT Std 55 Roman" w:hAnsi="Avenir LT Std 55 Roman"/>
        </w:rPr>
        <w:t xml:space="preserve"> GHG emissions is generally based on a combination of methods, including the use of exhaust emission rates from emissions models, such as OFFROAD 2007 and EMFAC </w:t>
      </w:r>
      <w:r w:rsidR="00631BC7" w:rsidRPr="00D617DE">
        <w:rPr>
          <w:rFonts w:ascii="Avenir LT Std 55 Roman" w:hAnsi="Avenir LT Std 55 Roman"/>
        </w:rPr>
        <w:t>2017</w:t>
      </w:r>
      <w:r w:rsidR="005115C2" w:rsidRPr="00D617DE">
        <w:rPr>
          <w:rFonts w:ascii="Avenir LT Std 55 Roman" w:hAnsi="Avenir LT Std 55 Roman"/>
        </w:rPr>
        <w:t xml:space="preserve">. </w:t>
      </w:r>
      <w:r w:rsidR="00C90F7A" w:rsidRPr="00D617DE">
        <w:rPr>
          <w:rFonts w:ascii="Avenir LT Std 55 Roman" w:hAnsi="Avenir LT Std 55 Roman"/>
        </w:rPr>
        <w:t>These models require consideration of assumptions, including construction timelines and energy demands (e.g., fuel and electricity)</w:t>
      </w:r>
      <w:r w:rsidR="005115C2" w:rsidRPr="00D617DE">
        <w:rPr>
          <w:rFonts w:ascii="Avenir LT Std 55 Roman" w:hAnsi="Avenir LT Std 55 Roman"/>
        </w:rPr>
        <w:t xml:space="preserve">. </w:t>
      </w:r>
      <w:r w:rsidR="00830C5B" w:rsidRPr="00D617DE">
        <w:rPr>
          <w:rFonts w:ascii="Avenir LT Std 55 Roman" w:hAnsi="Avenir LT Std 55 Roman"/>
        </w:rPr>
        <w:t>Some</w:t>
      </w:r>
      <w:r w:rsidR="00C90F7A" w:rsidRPr="00D617DE">
        <w:rPr>
          <w:rFonts w:ascii="Avenir LT Std 55 Roman" w:hAnsi="Avenir LT Std 55 Roman"/>
        </w:rPr>
        <w:t xml:space="preserve"> local agencies</w:t>
      </w:r>
      <w:bookmarkStart w:id="252" w:name="_Hlk74807960"/>
      <w:r w:rsidR="00C90F7A" w:rsidRPr="00D617DE">
        <w:rPr>
          <w:rFonts w:ascii="Avenir LT Std 55 Roman" w:hAnsi="Avenir LT Std 55 Roman"/>
        </w:rPr>
        <w:t xml:space="preserve"> do not recommend or require the quantification of short-term </w:t>
      </w:r>
      <w:proofErr w:type="gramStart"/>
      <w:r w:rsidR="00C90F7A" w:rsidRPr="00D617DE">
        <w:rPr>
          <w:rFonts w:ascii="Avenir LT Std 55 Roman" w:hAnsi="Avenir LT Std 55 Roman"/>
        </w:rPr>
        <w:t>construction-generated</w:t>
      </w:r>
      <w:proofErr w:type="gramEnd"/>
      <w:r w:rsidR="00C90F7A" w:rsidRPr="00D617DE">
        <w:rPr>
          <w:rFonts w:ascii="Avenir LT Std 55 Roman" w:hAnsi="Avenir LT Std 55 Roman"/>
        </w:rPr>
        <w:t xml:space="preserve"> GHGs for typical construction projects because these only occur for a finite period of time </w:t>
      </w:r>
      <w:r w:rsidR="00112F00" w:rsidRPr="00D617DE">
        <w:rPr>
          <w:rFonts w:ascii="Avenir LT Std 55 Roman" w:hAnsi="Avenir LT Std 55 Roman"/>
        </w:rPr>
        <w:t xml:space="preserve">which </w:t>
      </w:r>
      <w:r w:rsidR="00C90F7A" w:rsidRPr="00D617DE">
        <w:rPr>
          <w:rFonts w:ascii="Avenir LT Std 55 Roman" w:hAnsi="Avenir LT Std 55 Roman"/>
        </w:rPr>
        <w:t>is typically much shorter than the operational phase</w:t>
      </w:r>
      <w:r w:rsidR="005115C2" w:rsidRPr="00D617DE">
        <w:rPr>
          <w:rFonts w:ascii="Avenir LT Std 55 Roman" w:hAnsi="Avenir LT Std 55 Roman"/>
        </w:rPr>
        <w:t xml:space="preserve">. </w:t>
      </w:r>
      <w:bookmarkEnd w:id="252"/>
      <w:r w:rsidR="00E45DB7" w:rsidRPr="00D617DE">
        <w:rPr>
          <w:rFonts w:ascii="Avenir LT Std 55 Roman" w:hAnsi="Avenir LT Std 55 Roman"/>
        </w:rPr>
        <w:t>These</w:t>
      </w:r>
      <w:r w:rsidR="00C90F7A" w:rsidRPr="00D617DE">
        <w:rPr>
          <w:rFonts w:ascii="Avenir LT Std 55 Roman" w:hAnsi="Avenir LT Std 55 Roman"/>
        </w:rPr>
        <w:t xml:space="preserve"> local agencies generally recommend that GHG analyses focus on operational phase emissions, as discussed below, unless the project is of a unique nature requiring atypical (e.g., large scale, long-term) construction activity levels (e.g., construction of a new dam or levee) for which quantification and consideration (e.g., amortization of construction emissions over the lifetime of the project) </w:t>
      </w:r>
      <w:bookmarkStart w:id="253" w:name="_Hlk74807969"/>
      <w:r w:rsidR="00C90F7A" w:rsidRPr="00D617DE">
        <w:rPr>
          <w:rFonts w:ascii="Avenir LT Std 55 Roman" w:hAnsi="Avenir LT Std 55 Roman"/>
        </w:rPr>
        <w:t>may be recommended</w:t>
      </w:r>
      <w:r w:rsidR="00991BC7" w:rsidRPr="00D617DE">
        <w:rPr>
          <w:rFonts w:ascii="Avenir LT Std 55 Roman" w:hAnsi="Avenir LT Std 55 Roman"/>
        </w:rPr>
        <w:t>.</w:t>
      </w:r>
      <w:bookmarkEnd w:id="253"/>
      <w:r w:rsidR="00AA4474" w:rsidRPr="00D617DE">
        <w:rPr>
          <w:rFonts w:ascii="Avenir LT Std 55 Roman" w:hAnsi="Avenir LT Std 55 Roman"/>
          <w:vertAlign w:val="superscript"/>
        </w:rPr>
        <w:footnoteReference w:id="42"/>
      </w:r>
      <w:r w:rsidR="00E45DB7" w:rsidRPr="00D617DE">
        <w:rPr>
          <w:rFonts w:ascii="Avenir LT Std 55 Roman" w:hAnsi="Avenir LT Std 55 Roman"/>
        </w:rPr>
        <w:t xml:space="preserve"> However, </w:t>
      </w:r>
      <w:r w:rsidR="00D9235D" w:rsidRPr="00D617DE">
        <w:rPr>
          <w:rFonts w:ascii="Avenir LT Std 55 Roman" w:hAnsi="Avenir LT Std 55 Roman"/>
        </w:rPr>
        <w:t>because</w:t>
      </w:r>
      <w:r w:rsidR="00E45DB7" w:rsidRPr="00D617DE">
        <w:rPr>
          <w:rFonts w:ascii="Avenir LT Std 55 Roman" w:hAnsi="Avenir LT Std 55 Roman"/>
        </w:rPr>
        <w:t xml:space="preserve"> GHGs </w:t>
      </w:r>
      <w:r w:rsidR="00D9235D" w:rsidRPr="00D617DE">
        <w:rPr>
          <w:rFonts w:ascii="Avenir LT Std 55 Roman" w:hAnsi="Avenir LT Std 55 Roman"/>
        </w:rPr>
        <w:t xml:space="preserve">typically </w:t>
      </w:r>
      <w:r w:rsidR="00E45DB7" w:rsidRPr="00D617DE">
        <w:rPr>
          <w:rFonts w:ascii="Avenir LT Std 55 Roman" w:hAnsi="Avenir LT Std 55 Roman"/>
        </w:rPr>
        <w:t>have long lifespan</w:t>
      </w:r>
      <w:r w:rsidR="00D9235D" w:rsidRPr="00D617DE">
        <w:rPr>
          <w:rFonts w:ascii="Avenir LT Std 55 Roman" w:hAnsi="Avenir LT Std 55 Roman"/>
        </w:rPr>
        <w:t>s</w:t>
      </w:r>
      <w:r w:rsidR="00E45DB7" w:rsidRPr="00D617DE">
        <w:rPr>
          <w:rFonts w:ascii="Avenir LT Std 55 Roman" w:hAnsi="Avenir LT Std 55 Roman"/>
        </w:rPr>
        <w:t>, it is important</w:t>
      </w:r>
      <w:r w:rsidR="007263EE" w:rsidRPr="00D617DE">
        <w:rPr>
          <w:rFonts w:ascii="Avenir LT Std 55 Roman" w:hAnsi="Avenir LT Std 55 Roman"/>
        </w:rPr>
        <w:t xml:space="preserve"> to note</w:t>
      </w:r>
      <w:r w:rsidR="00E45DB7" w:rsidRPr="00D617DE">
        <w:rPr>
          <w:rFonts w:ascii="Avenir LT Std 55 Roman" w:hAnsi="Avenir LT Std 55 Roman"/>
        </w:rPr>
        <w:t xml:space="preserve"> that the Proposed Project’s benefits outweigh the emissions from the construction level. </w:t>
      </w:r>
    </w:p>
    <w:p w14:paraId="71B0CFDF" w14:textId="602DCAF4" w:rsidR="00801746" w:rsidRPr="00D617DE" w:rsidRDefault="00F40860" w:rsidP="009035FA">
      <w:pPr>
        <w:pStyle w:val="BodyText"/>
        <w:rPr>
          <w:rFonts w:ascii="Avenir LT Std 55 Roman" w:hAnsi="Avenir LT Std 55 Roman"/>
        </w:rPr>
      </w:pPr>
      <w:r w:rsidRPr="00D617DE">
        <w:rPr>
          <w:rFonts w:ascii="Avenir LT Std 55 Roman" w:hAnsi="Avenir LT Std 55 Roman"/>
        </w:rPr>
        <w:t xml:space="preserve">Additionally, this temporary increase in emissions of GHGs is </w:t>
      </w:r>
      <w:r w:rsidR="00214C67" w:rsidRPr="00D617DE">
        <w:rPr>
          <w:rFonts w:ascii="Avenir LT Std 55 Roman" w:hAnsi="Avenir LT Std 55 Roman"/>
        </w:rPr>
        <w:t>essentially a short-term trade-off for substantial</w:t>
      </w:r>
      <w:r w:rsidRPr="00D617DE">
        <w:rPr>
          <w:rFonts w:ascii="Avenir LT Std 55 Roman" w:hAnsi="Avenir LT Std 55 Roman"/>
        </w:rPr>
        <w:t xml:space="preserve"> long-term</w:t>
      </w:r>
      <w:r w:rsidR="00214C67" w:rsidRPr="00D617DE">
        <w:rPr>
          <w:rFonts w:ascii="Avenir LT Std 55 Roman" w:hAnsi="Avenir LT Std 55 Roman"/>
        </w:rPr>
        <w:t xml:space="preserve"> GHG reductions resulting from </w:t>
      </w:r>
      <w:r w:rsidRPr="00D617DE">
        <w:rPr>
          <w:rFonts w:ascii="Avenir LT Std 55 Roman" w:hAnsi="Avenir LT Std 55 Roman"/>
        </w:rPr>
        <w:t>a transition to vehicles that reduce overall emissions of GHG</w:t>
      </w:r>
      <w:r w:rsidR="005115C2" w:rsidRPr="00D617DE">
        <w:rPr>
          <w:rFonts w:ascii="Avenir LT Std 55 Roman" w:hAnsi="Avenir LT Std 55 Roman"/>
        </w:rPr>
        <w:t xml:space="preserve">. </w:t>
      </w:r>
      <w:r w:rsidRPr="00D617DE">
        <w:rPr>
          <w:rFonts w:ascii="Avenir LT Std 55 Roman" w:hAnsi="Avenir LT Std 55 Roman"/>
        </w:rPr>
        <w:t xml:space="preserve">Therefore, </w:t>
      </w:r>
      <w:r w:rsidR="00801746" w:rsidRPr="00D617DE">
        <w:rPr>
          <w:rFonts w:ascii="Avenir LT Std 55 Roman" w:hAnsi="Avenir LT Std 55 Roman"/>
        </w:rPr>
        <w:t xml:space="preserve">when these short-term </w:t>
      </w:r>
      <w:proofErr w:type="gramStart"/>
      <w:r w:rsidR="00801746" w:rsidRPr="00D617DE">
        <w:rPr>
          <w:rFonts w:ascii="Avenir LT Std 55 Roman" w:hAnsi="Avenir LT Std 55 Roman"/>
        </w:rPr>
        <w:t>construction-related</w:t>
      </w:r>
      <w:proofErr w:type="gramEnd"/>
      <w:r w:rsidR="00801746" w:rsidRPr="00D617DE">
        <w:rPr>
          <w:rFonts w:ascii="Avenir LT Std 55 Roman" w:hAnsi="Avenir LT Std 55 Roman"/>
        </w:rPr>
        <w:t xml:space="preserve"> </w:t>
      </w:r>
      <w:r w:rsidR="00A94438" w:rsidRPr="00D617DE">
        <w:rPr>
          <w:rFonts w:ascii="Avenir LT Std 55 Roman" w:hAnsi="Avenir LT Std 55 Roman"/>
        </w:rPr>
        <w:t>GHG emissions</w:t>
      </w:r>
      <w:r w:rsidR="00801746" w:rsidRPr="00D617DE">
        <w:rPr>
          <w:rFonts w:ascii="Avenir LT Std 55 Roman" w:hAnsi="Avenir LT Std 55 Roman"/>
        </w:rPr>
        <w:t xml:space="preserve"> associated with</w:t>
      </w:r>
      <w:r w:rsidR="00A94438" w:rsidRPr="00D617DE">
        <w:rPr>
          <w:rFonts w:ascii="Avenir LT Std 55 Roman" w:hAnsi="Avenir LT Std 55 Roman"/>
        </w:rPr>
        <w:t xml:space="preserve"> construction </w:t>
      </w:r>
      <w:r w:rsidR="00801746" w:rsidRPr="00D617DE">
        <w:rPr>
          <w:rFonts w:ascii="Avenir LT Std 55 Roman" w:hAnsi="Avenir LT Std 55 Roman"/>
        </w:rPr>
        <w:t xml:space="preserve">activities under the Proposed Project are considered in relation to the overall long-term operational GHG benefits discussed below, they are not considered </w:t>
      </w:r>
      <w:r w:rsidR="00A94438" w:rsidRPr="00D617DE">
        <w:rPr>
          <w:rFonts w:ascii="Avenir LT Std 55 Roman" w:hAnsi="Avenir LT Std 55 Roman"/>
        </w:rPr>
        <w:t>substantial</w:t>
      </w:r>
      <w:r w:rsidR="00801746" w:rsidRPr="00D617DE">
        <w:rPr>
          <w:rFonts w:ascii="Avenir LT Std 55 Roman" w:hAnsi="Avenir LT Std 55 Roman"/>
        </w:rPr>
        <w:t>.</w:t>
      </w:r>
    </w:p>
    <w:p w14:paraId="2723A290" w14:textId="77777777" w:rsidR="00F40860" w:rsidRPr="00D617DE" w:rsidRDefault="00801746" w:rsidP="009035FA">
      <w:pPr>
        <w:pStyle w:val="BodyText"/>
        <w:rPr>
          <w:rFonts w:ascii="Avenir LT Std 55 Roman" w:hAnsi="Avenir LT Std 55 Roman"/>
        </w:rPr>
      </w:pPr>
      <w:r w:rsidRPr="00D617DE">
        <w:rPr>
          <w:rFonts w:ascii="Avenir LT Std 55 Roman" w:hAnsi="Avenir LT Std 55 Roman"/>
        </w:rPr>
        <w:t xml:space="preserve">Implementation of the Proposed Project is anticipated to result in long-term operational reductions in GHG emissions statewide; as such, short-term </w:t>
      </w:r>
      <w:proofErr w:type="gramStart"/>
      <w:r w:rsidRPr="00D617DE">
        <w:rPr>
          <w:rFonts w:ascii="Avenir LT Std 55 Roman" w:hAnsi="Avenir LT Std 55 Roman"/>
        </w:rPr>
        <w:t>construction-related</w:t>
      </w:r>
      <w:proofErr w:type="gramEnd"/>
      <w:r w:rsidRPr="00D617DE">
        <w:rPr>
          <w:rFonts w:ascii="Avenir LT Std 55 Roman" w:hAnsi="Avenir LT Std 55 Roman"/>
        </w:rPr>
        <w:t xml:space="preserve"> GHG emissions associated wit</w:t>
      </w:r>
      <w:r w:rsidR="00B757C8" w:rsidRPr="00D617DE">
        <w:rPr>
          <w:rFonts w:ascii="Avenir LT Std 55 Roman" w:hAnsi="Avenir LT Std 55 Roman"/>
        </w:rPr>
        <w:t>h</w:t>
      </w:r>
      <w:r w:rsidRPr="00D617DE">
        <w:rPr>
          <w:rFonts w:ascii="Avenir LT Std 55 Roman" w:hAnsi="Avenir LT Std 55 Roman"/>
        </w:rPr>
        <w:t xml:space="preserve"> the Proposed Project would be </w:t>
      </w:r>
      <w:r w:rsidRPr="00D617DE">
        <w:rPr>
          <w:rFonts w:ascii="Avenir LT Std 55 Roman" w:hAnsi="Avenir LT Std 55 Roman"/>
          <w:b/>
        </w:rPr>
        <w:t>less than significant.</w:t>
      </w:r>
    </w:p>
    <w:p w14:paraId="1D202E3B" w14:textId="77777777" w:rsidR="00831C76" w:rsidRPr="00D617DE" w:rsidRDefault="00831C76" w:rsidP="009035FA">
      <w:pPr>
        <w:pStyle w:val="ImpactNo"/>
        <w:rPr>
          <w:rFonts w:ascii="Avenir LT Std 55 Roman" w:hAnsi="Avenir LT Std 55 Roman"/>
        </w:rPr>
      </w:pPr>
      <w:r w:rsidRPr="00D617DE">
        <w:rPr>
          <w:rFonts w:ascii="Avenir LT Std 55 Roman" w:hAnsi="Avenir LT Std 55 Roman"/>
        </w:rPr>
        <w:t xml:space="preserve">Impact </w:t>
      </w:r>
      <w:r w:rsidR="00A94438" w:rsidRPr="00D617DE">
        <w:rPr>
          <w:rFonts w:ascii="Avenir LT Std 55 Roman" w:hAnsi="Avenir LT Std 55 Roman"/>
        </w:rPr>
        <w:t>8-</w:t>
      </w:r>
      <w:r w:rsidRPr="00D617DE">
        <w:rPr>
          <w:rFonts w:ascii="Avenir LT Std 55 Roman" w:hAnsi="Avenir LT Std 55 Roman"/>
        </w:rPr>
        <w:t>2:</w:t>
      </w:r>
      <w:r w:rsidR="00A94438" w:rsidRPr="00D617DE">
        <w:rPr>
          <w:rFonts w:ascii="Avenir LT Std 55 Roman" w:hAnsi="Avenir LT Std 55 Roman"/>
        </w:rPr>
        <w:t xml:space="preserve"> </w:t>
      </w:r>
      <w:r w:rsidR="001F091A" w:rsidRPr="00D617DE">
        <w:rPr>
          <w:rFonts w:ascii="Avenir LT Std 55 Roman" w:hAnsi="Avenir LT Std 55 Roman"/>
        </w:rPr>
        <w:t xml:space="preserve">Long-Term </w:t>
      </w:r>
      <w:r w:rsidR="00A94438" w:rsidRPr="00D617DE">
        <w:rPr>
          <w:rFonts w:ascii="Avenir LT Std 55 Roman" w:hAnsi="Avenir LT Std 55 Roman"/>
        </w:rPr>
        <w:t>Operational</w:t>
      </w:r>
      <w:r w:rsidRPr="00D617DE">
        <w:rPr>
          <w:rFonts w:ascii="Avenir LT Std 55 Roman" w:hAnsi="Avenir LT Std 55 Roman"/>
        </w:rPr>
        <w:t>-Related Effects on GHG</w:t>
      </w:r>
      <w:r w:rsidR="001F091A" w:rsidRPr="00D617DE">
        <w:rPr>
          <w:rFonts w:ascii="Avenir LT Std 55 Roman" w:hAnsi="Avenir LT Std 55 Roman"/>
        </w:rPr>
        <w:t>s</w:t>
      </w:r>
    </w:p>
    <w:p w14:paraId="3D0CDC15" w14:textId="6CB14A3A" w:rsidR="003A61C0" w:rsidRPr="00D617DE" w:rsidRDefault="003A61C0" w:rsidP="00902E39">
      <w:pPr>
        <w:spacing w:before="240"/>
        <w:rPr>
          <w:rFonts w:ascii="Avenir LT Std 55 Roman" w:hAnsi="Avenir LT Std 55 Roman"/>
        </w:rPr>
      </w:pPr>
      <w:r w:rsidRPr="00D617DE">
        <w:rPr>
          <w:rFonts w:ascii="Avenir LT Std 55 Roman" w:hAnsi="Avenir LT Std 55 Roman"/>
        </w:rPr>
        <w:t>Implementation of the Proposed Pro</w:t>
      </w:r>
      <w:r w:rsidR="00152C91" w:rsidRPr="00D617DE">
        <w:rPr>
          <w:rFonts w:ascii="Avenir LT Std 55 Roman" w:hAnsi="Avenir LT Std 55 Roman"/>
        </w:rPr>
        <w:t>ject</w:t>
      </w:r>
      <w:r w:rsidRPr="00D617DE">
        <w:rPr>
          <w:rFonts w:ascii="Avenir LT Std 55 Roman" w:hAnsi="Avenir LT Std 55 Roman"/>
        </w:rPr>
        <w:t xml:space="preserve"> would result in an increase in manufacturing of ZEVs, along with a corresponding decrease in the manufacturing and deployment of </w:t>
      </w:r>
      <w:r w:rsidR="00067E6D" w:rsidRPr="00D617DE">
        <w:rPr>
          <w:rFonts w:ascii="Avenir LT Std 55 Roman" w:hAnsi="Avenir LT Std 55 Roman"/>
        </w:rPr>
        <w:t>ICE</w:t>
      </w:r>
      <w:r w:rsidR="005C2F0D" w:rsidRPr="00D617DE">
        <w:rPr>
          <w:rFonts w:ascii="Avenir LT Std 55 Roman" w:hAnsi="Avenir LT Std 55 Roman"/>
        </w:rPr>
        <w:t xml:space="preserve"> </w:t>
      </w:r>
      <w:r w:rsidRPr="00D617DE">
        <w:rPr>
          <w:rFonts w:ascii="Avenir LT Std 55 Roman" w:hAnsi="Avenir LT Std 55 Roman"/>
        </w:rPr>
        <w:t xml:space="preserve">vehicles. Manufacturing needs for new </w:t>
      </w:r>
      <w:r w:rsidR="00B24228" w:rsidRPr="00D617DE">
        <w:rPr>
          <w:rFonts w:ascii="Avenir LT Std 55 Roman" w:hAnsi="Avenir LT Std 55 Roman"/>
        </w:rPr>
        <w:t>ZEV</w:t>
      </w:r>
      <w:r w:rsidRPr="00D617DE">
        <w:rPr>
          <w:rFonts w:ascii="Avenir LT Std 55 Roman" w:hAnsi="Avenir LT Std 55 Roman"/>
        </w:rPr>
        <w:t xml:space="preserve">s would largely be met by existing facilities, </w:t>
      </w:r>
      <w:r w:rsidR="00586B15" w:rsidRPr="00D617DE">
        <w:rPr>
          <w:rFonts w:ascii="Avenir LT Std 55 Roman" w:hAnsi="Avenir LT Std 55 Roman"/>
        </w:rPr>
        <w:t>re</w:t>
      </w:r>
      <w:r w:rsidR="00B83833" w:rsidRPr="00D617DE">
        <w:rPr>
          <w:rFonts w:ascii="Avenir LT Std 55 Roman" w:hAnsi="Avenir LT Std 55 Roman"/>
        </w:rPr>
        <w:t xml:space="preserve">furbishing </w:t>
      </w:r>
      <w:r w:rsidR="00B5341A" w:rsidRPr="00D617DE">
        <w:rPr>
          <w:rFonts w:ascii="Avenir LT Std 55 Roman" w:hAnsi="Avenir LT Std 55 Roman"/>
        </w:rPr>
        <w:t xml:space="preserve">old </w:t>
      </w:r>
      <w:r w:rsidR="00586B15" w:rsidRPr="00D617DE">
        <w:rPr>
          <w:rFonts w:ascii="Avenir LT Std 55 Roman" w:hAnsi="Avenir LT Std 55 Roman"/>
        </w:rPr>
        <w:t xml:space="preserve">facilities </w:t>
      </w:r>
      <w:r w:rsidR="00B5341A" w:rsidRPr="00D617DE">
        <w:rPr>
          <w:rFonts w:ascii="Avenir LT Std 55 Roman" w:hAnsi="Avenir LT Std 55 Roman"/>
        </w:rPr>
        <w:t xml:space="preserve">or </w:t>
      </w:r>
      <w:r w:rsidRPr="00D617DE">
        <w:rPr>
          <w:rFonts w:ascii="Avenir LT Std 55 Roman" w:hAnsi="Avenir LT Std 55 Roman"/>
        </w:rPr>
        <w:t xml:space="preserve">plants </w:t>
      </w:r>
      <w:r w:rsidR="000B6D25" w:rsidRPr="00D617DE">
        <w:rPr>
          <w:rFonts w:ascii="Avenir LT Std 55 Roman" w:hAnsi="Avenir LT Std 55 Roman"/>
        </w:rPr>
        <w:t xml:space="preserve">for </w:t>
      </w:r>
      <w:r w:rsidRPr="00D617DE">
        <w:rPr>
          <w:rFonts w:ascii="Avenir LT Std 55 Roman" w:hAnsi="Avenir LT Std 55 Roman"/>
        </w:rPr>
        <w:t xml:space="preserve">vehicle </w:t>
      </w:r>
      <w:r w:rsidR="000B6D25" w:rsidRPr="00D617DE">
        <w:rPr>
          <w:rFonts w:ascii="Avenir LT Std 55 Roman" w:hAnsi="Avenir LT Std 55 Roman"/>
        </w:rPr>
        <w:t xml:space="preserve">and </w:t>
      </w:r>
      <w:r w:rsidRPr="00D617DE">
        <w:rPr>
          <w:rFonts w:ascii="Avenir LT Std 55 Roman" w:hAnsi="Avenir LT Std 55 Roman"/>
        </w:rPr>
        <w:t xml:space="preserve">manufacturing. This increase in ZEV </w:t>
      </w:r>
      <w:r w:rsidR="00125517" w:rsidRPr="00D617DE">
        <w:rPr>
          <w:rFonts w:ascii="Avenir LT Std 55 Roman" w:hAnsi="Avenir LT Std 55 Roman"/>
        </w:rPr>
        <w:t>vol</w:t>
      </w:r>
      <w:r w:rsidR="002C1AD0" w:rsidRPr="00D617DE">
        <w:rPr>
          <w:rFonts w:ascii="Avenir LT Std 55 Roman" w:hAnsi="Avenir LT Std 55 Roman"/>
        </w:rPr>
        <w:t>u</w:t>
      </w:r>
      <w:r w:rsidRPr="00D617DE">
        <w:rPr>
          <w:rFonts w:ascii="Avenir LT Std 55 Roman" w:hAnsi="Avenir LT Std 55 Roman"/>
        </w:rPr>
        <w:t>mes would result in associated increases in lithium, nickel, cobalt, and possibly platinum mining and exports from source countries or other states. Increased demand for lithium-ion batteries could increase battery production and manufacture, which could result in the expansion of or construction of new battery facilities. Implementation of the Proposed Pro</w:t>
      </w:r>
      <w:r w:rsidR="002C1AD0" w:rsidRPr="00D617DE">
        <w:rPr>
          <w:rFonts w:ascii="Avenir LT Std 55 Roman" w:hAnsi="Avenir LT Std 55 Roman"/>
        </w:rPr>
        <w:t>ject</w:t>
      </w:r>
      <w:r w:rsidRPr="00D617DE">
        <w:rPr>
          <w:rFonts w:ascii="Avenir LT Std 55 Roman" w:hAnsi="Avenir LT Std 55 Roman"/>
        </w:rPr>
        <w:t xml:space="preserve"> would also result in the construction of new hydrogen fueling stations and electric vehicle charging stations to support ZEV operations. Likewise, increased deployment of ZEVs would result in an increase in production and distribution of electricity and hydrogen fuel, while potentially decreasing rates of oil and gas extraction and gasoline refining activities</w:t>
      </w:r>
      <w:r w:rsidR="00EC2AD6" w:rsidRPr="00D617DE">
        <w:rPr>
          <w:rFonts w:ascii="Avenir LT Std 55 Roman" w:hAnsi="Avenir LT Std 55 Roman"/>
        </w:rPr>
        <w:t>.</w:t>
      </w:r>
      <w:r w:rsidRPr="00D617DE">
        <w:rPr>
          <w:rFonts w:ascii="Avenir LT Std 55 Roman" w:hAnsi="Avenir LT Std 55 Roman"/>
          <w:vertAlign w:val="superscript"/>
        </w:rPr>
        <w:footnoteReference w:id="43"/>
      </w:r>
      <w:r w:rsidRPr="00D617DE">
        <w:rPr>
          <w:rFonts w:ascii="Avenir LT Std 55 Roman" w:hAnsi="Avenir LT Std 55 Roman"/>
        </w:rPr>
        <w:t xml:space="preserve"> The Proposed Pro</w:t>
      </w:r>
      <w:r w:rsidR="002C1AD0" w:rsidRPr="00D617DE">
        <w:rPr>
          <w:rFonts w:ascii="Avenir LT Std 55 Roman" w:hAnsi="Avenir LT Std 55 Roman"/>
        </w:rPr>
        <w:t>ject</w:t>
      </w:r>
      <w:r w:rsidRPr="00D617DE">
        <w:rPr>
          <w:rFonts w:ascii="Avenir LT Std 55 Roman" w:hAnsi="Avenir LT Std 55 Roman"/>
        </w:rPr>
        <w:t xml:space="preserve"> would also result in the disposal of lithium-ion batteries that induce increased demand of refurbishing, reusing, and recycling of batteries and fuel cells, new facilities may be constructed or modifications to existing facilities may occur.</w:t>
      </w:r>
    </w:p>
    <w:p w14:paraId="7A126B2D" w14:textId="6B591326" w:rsidR="00EC1D86" w:rsidRPr="00D617DE" w:rsidRDefault="00EC1D86" w:rsidP="00EC1D86">
      <w:pPr>
        <w:pStyle w:val="BodyText12ptBefore"/>
        <w:rPr>
          <w:rFonts w:ascii="Avenir LT Std 55 Roman" w:hAnsi="Avenir LT Std 55 Roman"/>
        </w:rPr>
      </w:pPr>
      <w:r w:rsidRPr="00D617DE">
        <w:rPr>
          <w:rFonts w:ascii="Avenir LT Std 55 Roman" w:hAnsi="Avenir LT Std 55 Roman"/>
        </w:rPr>
        <w:t xml:space="preserve">Increased demand for lithium-ion and NiMH based batteries could increase the need for manufacturing, refurbishing, and recycling facilities domestically and abroad, which may require modifications to or construction of new facilities. Increased use of lithium and NiMH batteries could also increase lithium, nickel, and cobalt mining and exports from countries with raw mineral supplies. Some lithium demand may be met domestically; additionally, as discussed under Impact 12-1, “Short-Term Construction-Related and Long-Term Operation-Related Effects to Mineral Resources,” some nickel demand could be met domestically; however, </w:t>
      </w:r>
      <w:proofErr w:type="gramStart"/>
      <w:r w:rsidRPr="00D617DE">
        <w:rPr>
          <w:rFonts w:ascii="Avenir LT Std 55 Roman" w:hAnsi="Avenir LT Std 55 Roman"/>
        </w:rPr>
        <w:t>the majority of</w:t>
      </w:r>
      <w:proofErr w:type="gramEnd"/>
      <w:r w:rsidRPr="00D617DE">
        <w:rPr>
          <w:rFonts w:ascii="Avenir LT Std 55 Roman" w:hAnsi="Avenir LT Std 55 Roman"/>
        </w:rPr>
        <w:t xml:space="preserve"> nickel production is produce</w:t>
      </w:r>
      <w:r w:rsidR="00231208" w:rsidRPr="00D617DE">
        <w:rPr>
          <w:rFonts w:ascii="Avenir LT Std 55 Roman" w:hAnsi="Avenir LT Std 55 Roman"/>
        </w:rPr>
        <w:t>d</w:t>
      </w:r>
      <w:r w:rsidRPr="00D617DE">
        <w:rPr>
          <w:rFonts w:ascii="Avenir LT Std 55 Roman" w:hAnsi="Avenir LT Std 55 Roman"/>
        </w:rPr>
        <w:t xml:space="preserve"> outside of the United States. Additionally, </w:t>
      </w:r>
      <w:proofErr w:type="gramStart"/>
      <w:r w:rsidRPr="00D617DE">
        <w:rPr>
          <w:rFonts w:ascii="Avenir LT Std 55 Roman" w:hAnsi="Avenir LT Std 55 Roman"/>
        </w:rPr>
        <w:t>the majority of</w:t>
      </w:r>
      <w:proofErr w:type="gramEnd"/>
      <w:r w:rsidRPr="00D617DE">
        <w:rPr>
          <w:rFonts w:ascii="Avenir LT Std 55 Roman" w:hAnsi="Avenir LT Std 55 Roman"/>
        </w:rPr>
        <w:t xml:space="preserve"> cobalt is mined outside of the United States.</w:t>
      </w:r>
      <w:r w:rsidR="00E37F01" w:rsidRPr="00D617DE">
        <w:rPr>
          <w:rFonts w:ascii="Avenir LT Std 55 Roman" w:hAnsi="Avenir LT Std 55 Roman"/>
        </w:rPr>
        <w:t xml:space="preserve"> The amount of cobalt would depend on battery technology used as </w:t>
      </w:r>
      <w:r w:rsidR="0001475A" w:rsidRPr="00D617DE">
        <w:rPr>
          <w:rFonts w:ascii="Avenir LT Std 55 Roman" w:hAnsi="Avenir LT Std 55 Roman"/>
        </w:rPr>
        <w:t xml:space="preserve">newer batteries reduce the cobalt content and others </w:t>
      </w:r>
      <w:r w:rsidR="00E37F01" w:rsidRPr="00D617DE">
        <w:rPr>
          <w:rFonts w:ascii="Avenir LT Std 55 Roman" w:hAnsi="Avenir LT Std 55 Roman"/>
        </w:rPr>
        <w:t>contain no cobalt</w:t>
      </w:r>
      <w:r w:rsidR="00E864AC" w:rsidRPr="00D617DE">
        <w:rPr>
          <w:rFonts w:ascii="Avenir LT Std 55 Roman" w:hAnsi="Avenir LT Std 55 Roman"/>
        </w:rPr>
        <w:t xml:space="preserve"> at all</w:t>
      </w:r>
      <w:r w:rsidR="00E37F01" w:rsidRPr="00D617DE">
        <w:rPr>
          <w:rFonts w:ascii="Avenir LT Std 55 Roman" w:hAnsi="Avenir LT Std 55 Roman"/>
        </w:rPr>
        <w:t>.</w:t>
      </w:r>
    </w:p>
    <w:p w14:paraId="178681A1" w14:textId="5F5A525D" w:rsidR="00EC1D86" w:rsidRPr="00D617DE" w:rsidRDefault="00ED017B" w:rsidP="00837A49">
      <w:pPr>
        <w:pStyle w:val="BodyText"/>
        <w:rPr>
          <w:rFonts w:ascii="Avenir LT Std 55 Roman" w:hAnsi="Avenir LT Std 55 Roman"/>
          <w:spacing w:val="-2"/>
        </w:rPr>
      </w:pPr>
      <w:r w:rsidRPr="00D617DE">
        <w:rPr>
          <w:rFonts w:ascii="Avenir LT Std 55 Roman" w:hAnsi="Avenir LT Std 55 Roman"/>
          <w:spacing w:val="-2"/>
        </w:rPr>
        <w:t>C</w:t>
      </w:r>
      <w:r w:rsidR="00EC1D86" w:rsidRPr="00D617DE">
        <w:rPr>
          <w:rFonts w:ascii="Avenir LT Std 55 Roman" w:hAnsi="Avenir LT Std 55 Roman"/>
          <w:spacing w:val="-2"/>
        </w:rPr>
        <w:t xml:space="preserve">ompliance responses </w:t>
      </w:r>
      <w:r w:rsidR="00BA3F0E" w:rsidRPr="00D617DE">
        <w:rPr>
          <w:rFonts w:ascii="Avenir LT Std 55 Roman" w:hAnsi="Avenir LT Std 55 Roman"/>
          <w:spacing w:val="-2"/>
        </w:rPr>
        <w:t>are likely to</w:t>
      </w:r>
      <w:r w:rsidR="00E25033" w:rsidRPr="00D617DE">
        <w:rPr>
          <w:rFonts w:ascii="Avenir LT Std 55 Roman" w:hAnsi="Avenir LT Std 55 Roman"/>
          <w:spacing w:val="-2"/>
        </w:rPr>
        <w:t xml:space="preserve"> </w:t>
      </w:r>
      <w:r w:rsidR="00BA3F0E" w:rsidRPr="00D617DE">
        <w:rPr>
          <w:rFonts w:ascii="Avenir LT Std 55 Roman" w:hAnsi="Avenir LT Std 55 Roman"/>
          <w:spacing w:val="-2"/>
        </w:rPr>
        <w:t>increase</w:t>
      </w:r>
      <w:r w:rsidR="00EC1D86" w:rsidRPr="00D617DE">
        <w:rPr>
          <w:rFonts w:ascii="Avenir LT Std 55 Roman" w:hAnsi="Avenir LT Std 55 Roman"/>
          <w:spacing w:val="-2"/>
        </w:rPr>
        <w:t xml:space="preserve"> demand for fuel cells, which could result in platinum mining and exports from source countries or other states and increased recycling, refurbishment, or disposal of hydrogen fuel cells. The movement of lithium, nickel, cobalt, and platinum domestically and worldwide would generate GHG emissions from vehicle and vessel movement that ship and distribute resources to global manufacturing facilities. Additionally, the mining of these resources would require the use of heavy equipment, which would likely be powered by diesel fuel, the combustion of which would produce GHG emissions. However, these materials would ultimately offset the combustion of gasoline, diesel, and other fossil fuels, reducing associated emissions.</w:t>
      </w:r>
    </w:p>
    <w:p w14:paraId="04EBCB1F" w14:textId="60242B9A" w:rsidR="00A97B60" w:rsidRPr="00D617DE" w:rsidRDefault="000B2B91" w:rsidP="007C7472">
      <w:pPr>
        <w:pStyle w:val="BodyText"/>
        <w:rPr>
          <w:rFonts w:ascii="Avenir LT Std 55 Roman" w:hAnsi="Avenir LT Std 55 Roman"/>
        </w:rPr>
      </w:pPr>
      <w:r w:rsidRPr="00D617DE">
        <w:rPr>
          <w:rFonts w:ascii="Avenir LT Std 55 Roman" w:hAnsi="Avenir LT Std 55 Roman"/>
        </w:rPr>
        <w:t xml:space="preserve">The </w:t>
      </w:r>
      <w:r w:rsidR="00D14AC8" w:rsidRPr="00D617DE">
        <w:rPr>
          <w:rFonts w:ascii="Avenir LT Std 55 Roman" w:hAnsi="Avenir LT Std 55 Roman"/>
        </w:rPr>
        <w:t>P</w:t>
      </w:r>
      <w:r w:rsidRPr="00D617DE">
        <w:rPr>
          <w:rFonts w:ascii="Avenir LT Std 55 Roman" w:hAnsi="Avenir LT Std 55 Roman"/>
        </w:rPr>
        <w:t xml:space="preserve">roposed </w:t>
      </w:r>
      <w:r w:rsidR="00D14AC8" w:rsidRPr="00D617DE">
        <w:rPr>
          <w:rFonts w:ascii="Avenir LT Std 55 Roman" w:hAnsi="Avenir LT Std 55 Roman"/>
        </w:rPr>
        <w:t>Project</w:t>
      </w:r>
      <w:r w:rsidRPr="00D617DE">
        <w:rPr>
          <w:rFonts w:ascii="Avenir LT Std 55 Roman" w:hAnsi="Avenir LT Std 55 Roman"/>
        </w:rPr>
        <w:t xml:space="preserve"> would be expected to result in significant GHG emissions reductions, due to replacing ICE vehicles with </w:t>
      </w:r>
      <w:r w:rsidR="00197729" w:rsidRPr="00D617DE">
        <w:rPr>
          <w:rFonts w:ascii="Avenir LT Std 55 Roman" w:hAnsi="Avenir LT Std 55 Roman"/>
        </w:rPr>
        <w:t xml:space="preserve">considerably more efficient </w:t>
      </w:r>
      <w:r w:rsidRPr="00D617DE">
        <w:rPr>
          <w:rFonts w:ascii="Avenir LT Std 55 Roman" w:hAnsi="Avenir LT Std 55 Roman"/>
        </w:rPr>
        <w:t>ZEV technologies. ZEVs produce no tailpipe emissions and have lower upstream emissions. These emissions reductions contribute to keeping California on the GHG emissions reductions path set in the Climate Change Scoping Plan.</w:t>
      </w:r>
      <w:r w:rsidR="00A97B60" w:rsidRPr="00D617DE">
        <w:rPr>
          <w:rFonts w:ascii="Avenir LT Std 55 Roman" w:hAnsi="Avenir LT Std 55 Roman"/>
        </w:rPr>
        <w:t xml:space="preserve"> The projected statewide </w:t>
      </w:r>
      <w:r w:rsidR="008C7605" w:rsidRPr="00D617DE">
        <w:rPr>
          <w:rFonts w:ascii="Avenir LT Std 55 Roman" w:hAnsi="Avenir LT Std 55 Roman"/>
        </w:rPr>
        <w:t xml:space="preserve">GHG </w:t>
      </w:r>
      <w:r w:rsidR="00A97B60" w:rsidRPr="00D617DE">
        <w:rPr>
          <w:rFonts w:ascii="Avenir LT Std 55 Roman" w:hAnsi="Avenir LT Std 55 Roman"/>
        </w:rPr>
        <w:t xml:space="preserve">emissions benefits of the Proposed Project from 2024 through 2050 are identified in </w:t>
      </w:r>
      <w:r w:rsidR="00A97B60" w:rsidRPr="00D617DE">
        <w:rPr>
          <w:rFonts w:ascii="Avenir LT Std 55 Roman" w:hAnsi="Avenir LT Std 55 Roman"/>
        </w:rPr>
        <w:fldChar w:fldCharType="begin"/>
      </w:r>
      <w:r w:rsidR="00A97B60" w:rsidRPr="00D617DE">
        <w:rPr>
          <w:rFonts w:ascii="Avenir LT Std 55 Roman" w:hAnsi="Avenir LT Std 55 Roman"/>
        </w:rPr>
        <w:instrText xml:space="preserve"> REF _Ref105691798 \h  \* MERGEFORMAT </w:instrText>
      </w:r>
      <w:r w:rsidR="00A97B60" w:rsidRPr="00D617DE">
        <w:rPr>
          <w:rFonts w:ascii="Avenir LT Std 55 Roman" w:hAnsi="Avenir LT Std 55 Roman"/>
        </w:rPr>
      </w:r>
      <w:r w:rsidR="00A97B60" w:rsidRPr="00D617DE">
        <w:rPr>
          <w:rFonts w:ascii="Avenir LT Std 55 Roman" w:hAnsi="Avenir LT Std 55 Roman"/>
        </w:rPr>
        <w:fldChar w:fldCharType="separate"/>
      </w:r>
      <w:r w:rsidR="00A97B60" w:rsidRPr="00D617DE">
        <w:rPr>
          <w:rFonts w:ascii="Avenir LT Std 55 Roman" w:hAnsi="Avenir LT Std 55 Roman"/>
        </w:rPr>
        <w:t xml:space="preserve">Table </w:t>
      </w:r>
      <w:r w:rsidR="00A97B60" w:rsidRPr="00D617DE">
        <w:rPr>
          <w:rFonts w:ascii="Avenir LT Std 55 Roman" w:hAnsi="Avenir LT Std 55 Roman"/>
        </w:rPr>
        <w:fldChar w:fldCharType="end"/>
      </w:r>
      <w:r w:rsidR="00A97B60" w:rsidRPr="00D617DE">
        <w:rPr>
          <w:rFonts w:ascii="Avenir LT Std 55 Roman" w:hAnsi="Avenir LT Std 55 Roman"/>
        </w:rPr>
        <w:t>3</w:t>
      </w:r>
      <w:r w:rsidR="007C3EF4" w:rsidRPr="00D617DE">
        <w:rPr>
          <w:rFonts w:ascii="Avenir LT Std 55 Roman" w:hAnsi="Avenir LT Std 55 Roman"/>
        </w:rPr>
        <w:t xml:space="preserve"> and result in</w:t>
      </w:r>
      <w:r w:rsidR="006D610D" w:rsidRPr="00D617DE">
        <w:rPr>
          <w:rFonts w:ascii="Avenir LT Std 55 Roman" w:hAnsi="Avenir LT Std 55 Roman"/>
        </w:rPr>
        <w:t xml:space="preserve"> a</w:t>
      </w:r>
      <w:r w:rsidR="00CD57DE" w:rsidRPr="00D617DE">
        <w:rPr>
          <w:rFonts w:ascii="Avenir LT Std 55 Roman" w:hAnsi="Avenir LT Std 55 Roman"/>
        </w:rPr>
        <w:t>n estimated</w:t>
      </w:r>
      <w:r w:rsidR="007C3EF4" w:rsidRPr="00D617DE">
        <w:rPr>
          <w:rFonts w:ascii="Avenir LT Std 55 Roman" w:hAnsi="Avenir LT Std 55 Roman"/>
        </w:rPr>
        <w:t xml:space="preserve"> cumulative </w:t>
      </w:r>
      <w:r w:rsidR="007C3EF4" w:rsidRPr="00D617DE">
        <w:rPr>
          <w:rFonts w:ascii="Avenir LT Std 55 Roman" w:hAnsi="Avenir LT Std 55 Roman"/>
          <w:strike/>
        </w:rPr>
        <w:t>307</w:t>
      </w:r>
      <w:r w:rsidR="00C576D9" w:rsidRPr="00D617DE">
        <w:rPr>
          <w:rFonts w:ascii="Avenir LT Std 55 Roman" w:hAnsi="Avenir LT Std 55 Roman"/>
        </w:rPr>
        <w:t xml:space="preserve"> </w:t>
      </w:r>
      <w:r w:rsidR="00C576D9" w:rsidRPr="00D617DE">
        <w:rPr>
          <w:rFonts w:ascii="Avenir LT Std 55 Roman" w:hAnsi="Avenir LT Std 55 Roman"/>
          <w:u w:val="single"/>
        </w:rPr>
        <w:t>327</w:t>
      </w:r>
      <w:r w:rsidR="007C3EF4" w:rsidRPr="00D617DE">
        <w:rPr>
          <w:rFonts w:ascii="Avenir LT Std 55 Roman" w:hAnsi="Avenir LT Std 55 Roman"/>
        </w:rPr>
        <w:t xml:space="preserve"> million metric tons (MMT) reduction of CO</w:t>
      </w:r>
      <w:r w:rsidR="007C3EF4" w:rsidRPr="00D617DE">
        <w:rPr>
          <w:rFonts w:ascii="Avenir LT Std 55 Roman" w:hAnsi="Avenir LT Std 55 Roman"/>
          <w:vertAlign w:val="subscript"/>
        </w:rPr>
        <w:t>2</w:t>
      </w:r>
      <w:r w:rsidR="007C3EF4" w:rsidRPr="00D617DE">
        <w:rPr>
          <w:rFonts w:ascii="Avenir LT Std 55 Roman" w:hAnsi="Avenir LT Std 55 Roman"/>
        </w:rPr>
        <w:t xml:space="preserve"> TTW emissions</w:t>
      </w:r>
      <w:r w:rsidR="00A97B60" w:rsidRPr="00D617DE">
        <w:rPr>
          <w:rFonts w:ascii="Avenir LT Std 55 Roman" w:hAnsi="Avenir LT Std 55 Roman"/>
        </w:rPr>
        <w:t xml:space="preserve">. The emissions presented are TTW (i.e., vehicle tank to tailpipe) emissions reductions. </w:t>
      </w:r>
    </w:p>
    <w:p w14:paraId="3DFDED36" w14:textId="1A328C79" w:rsidR="00260310" w:rsidRPr="00D617DE" w:rsidRDefault="00260310" w:rsidP="005318D6">
      <w:pPr>
        <w:pStyle w:val="TableHd"/>
        <w:keepLines/>
        <w:rPr>
          <w:rFonts w:ascii="Avenir LT Std 55 Roman" w:eastAsia="Arial Unicode MS" w:hAnsi="Avenir LT Std 55 Roman"/>
          <w:bdr w:val="nil"/>
        </w:rPr>
      </w:pPr>
      <w:bookmarkStart w:id="254" w:name="_Toc110948528"/>
      <w:r w:rsidRPr="00D617DE">
        <w:rPr>
          <w:rFonts w:ascii="Avenir LT Std 55 Roman" w:eastAsia="Arial Unicode MS" w:hAnsi="Avenir LT Std 55 Roman"/>
          <w:bdr w:val="nil"/>
        </w:rPr>
        <w:t xml:space="preserve">Table </w:t>
      </w:r>
      <w:r w:rsidR="00650D26" w:rsidRPr="00D617DE">
        <w:rPr>
          <w:rFonts w:ascii="Avenir LT Std 55 Roman" w:eastAsia="Arial Unicode MS" w:hAnsi="Avenir LT Std 55 Roman"/>
          <w:bdr w:val="nil"/>
        </w:rPr>
        <w:t>4</w:t>
      </w:r>
      <w:r w:rsidRPr="00D617DE">
        <w:rPr>
          <w:rFonts w:ascii="Avenir LT Std 55 Roman" w:eastAsia="Arial Unicode MS" w:hAnsi="Avenir LT Std 55 Roman"/>
          <w:bdr w:val="nil"/>
        </w:rPr>
        <w:t xml:space="preserve">: </w:t>
      </w:r>
      <w:r w:rsidRPr="00D617DE">
        <w:rPr>
          <w:rFonts w:ascii="Avenir LT Std 55 Roman" w:eastAsia="Arial Unicode MS" w:hAnsi="Avenir LT Std 55 Roman"/>
          <w:strike/>
          <w:bdr w:val="nil"/>
        </w:rPr>
        <w:t>PM</w:t>
      </w:r>
      <w:r w:rsidRPr="00D617DE">
        <w:rPr>
          <w:rFonts w:ascii="Avenir LT Std 55 Roman" w:eastAsia="Arial Unicode MS" w:hAnsi="Avenir LT Std 55 Roman"/>
          <w:strike/>
          <w:bdr w:val="nil"/>
          <w:vertAlign w:val="subscript"/>
        </w:rPr>
        <w:t>2.</w:t>
      </w:r>
      <w:r w:rsidRPr="00D617DE">
        <w:rPr>
          <w:rFonts w:ascii="Avenir LT Std 55 Roman" w:eastAsia="Arial Unicode MS" w:hAnsi="Avenir LT Std 55 Roman"/>
          <w:bdr w:val="nil"/>
          <w:vertAlign w:val="subscript"/>
        </w:rPr>
        <w:t>5</w:t>
      </w:r>
      <w:r w:rsidRPr="00D617DE">
        <w:rPr>
          <w:rFonts w:ascii="Avenir LT Std 55 Roman" w:eastAsia="Arial Unicode MS" w:hAnsi="Avenir LT Std 55 Roman"/>
          <w:bdr w:val="nil"/>
        </w:rPr>
        <w:t xml:space="preserve"> </w:t>
      </w:r>
      <w:r w:rsidR="001B495D" w:rsidRPr="00D617DE">
        <w:rPr>
          <w:rFonts w:ascii="Avenir LT Std 55 Roman" w:eastAsia="Arial Unicode MS" w:hAnsi="Avenir LT Std 55 Roman"/>
          <w:u w:val="single"/>
          <w:bdr w:val="nil"/>
        </w:rPr>
        <w:t>GHG</w:t>
      </w:r>
      <w:r w:rsidR="001B495D" w:rsidRPr="00D617DE">
        <w:rPr>
          <w:rFonts w:ascii="Avenir LT Std 55 Roman" w:eastAsia="Arial Unicode MS" w:hAnsi="Avenir LT Std 55 Roman"/>
          <w:bdr w:val="nil"/>
        </w:rPr>
        <w:t xml:space="preserve"> </w:t>
      </w:r>
      <w:r w:rsidRPr="00D617DE">
        <w:rPr>
          <w:rFonts w:ascii="Avenir LT Std 55 Roman" w:eastAsia="Arial Unicode MS" w:hAnsi="Avenir LT Std 55 Roman"/>
          <w:bdr w:val="nil"/>
        </w:rPr>
        <w:t>Emission Benefits from the Proposed Project</w:t>
      </w:r>
      <w:bookmarkEnd w:id="254"/>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4A0" w:firstRow="1" w:lastRow="0" w:firstColumn="1" w:lastColumn="0" w:noHBand="0" w:noVBand="1"/>
      </w:tblPr>
      <w:tblGrid>
        <w:gridCol w:w="1831"/>
        <w:gridCol w:w="1876"/>
        <w:gridCol w:w="1883"/>
        <w:gridCol w:w="1965"/>
        <w:gridCol w:w="1805"/>
      </w:tblGrid>
      <w:tr w:rsidR="00350AB6" w:rsidRPr="00D617DE" w14:paraId="1773E4A0" w14:textId="77777777" w:rsidTr="007C7472">
        <w:trPr>
          <w:trHeight w:val="239"/>
          <w:tblHeader/>
          <w:jc w:val="center"/>
        </w:trPr>
        <w:tc>
          <w:tcPr>
            <w:tcW w:w="1831" w:type="dxa"/>
          </w:tcPr>
          <w:p w14:paraId="51820DD4" w14:textId="77777777" w:rsidR="00350AB6" w:rsidRPr="00D617DE" w:rsidRDefault="00350AB6" w:rsidP="00F22B7D">
            <w:pPr>
              <w:pStyle w:val="TableCol"/>
              <w:rPr>
                <w:rFonts w:ascii="Avenir LT Std 55 Roman" w:eastAsia="Arial Unicode MS" w:hAnsi="Avenir LT Std 55 Roman"/>
                <w:bdr w:val="nil"/>
              </w:rPr>
            </w:pPr>
            <w:r w:rsidRPr="00D617DE">
              <w:rPr>
                <w:rFonts w:ascii="Avenir LT Std 55 Roman" w:eastAsia="Arial Unicode MS" w:hAnsi="Avenir LT Std 55 Roman"/>
                <w:bdr w:val="nil"/>
              </w:rPr>
              <w:t>Calendar Year</w:t>
            </w:r>
          </w:p>
        </w:tc>
        <w:tc>
          <w:tcPr>
            <w:tcW w:w="1876" w:type="dxa"/>
          </w:tcPr>
          <w:p w14:paraId="0559565C" w14:textId="38CB07F7" w:rsidR="00350AB6" w:rsidRPr="00D617DE" w:rsidRDefault="00350AB6" w:rsidP="005318D6">
            <w:pPr>
              <w:pStyle w:val="TableCol"/>
              <w:rPr>
                <w:rFonts w:ascii="Avenir LT Std 55 Roman" w:eastAsia="Arial Unicode MS" w:hAnsi="Avenir LT Std 55 Roman"/>
                <w:bdr w:val="nil"/>
              </w:rPr>
            </w:pPr>
            <w:r w:rsidRPr="00D617DE">
              <w:rPr>
                <w:rFonts w:ascii="Avenir LT Std 55 Roman" w:eastAsia="Arial Unicode MS" w:hAnsi="Avenir LT Std 55 Roman"/>
                <w:bdr w:val="nil"/>
              </w:rPr>
              <w:t>BAU Emissions (MMT CO</w:t>
            </w:r>
            <w:r w:rsidRPr="00D617DE">
              <w:rPr>
                <w:rFonts w:ascii="Avenir LT Std 55 Roman" w:eastAsia="Arial Unicode MS" w:hAnsi="Avenir LT Std 55 Roman"/>
                <w:bdr w:val="nil"/>
                <w:vertAlign w:val="subscript"/>
              </w:rPr>
              <w:t>2</w:t>
            </w:r>
            <w:r w:rsidRPr="00D617DE">
              <w:rPr>
                <w:rFonts w:ascii="Avenir LT Std 55 Roman" w:eastAsia="Arial Unicode MS" w:hAnsi="Avenir LT Std 55 Roman"/>
                <w:bdr w:val="nil"/>
              </w:rPr>
              <w:t xml:space="preserve"> per year)</w:t>
            </w:r>
          </w:p>
        </w:tc>
        <w:tc>
          <w:tcPr>
            <w:tcW w:w="1883" w:type="dxa"/>
          </w:tcPr>
          <w:p w14:paraId="4F52C0D1" w14:textId="26E77056" w:rsidR="00350AB6" w:rsidRPr="00D617DE" w:rsidRDefault="00350AB6" w:rsidP="005318D6">
            <w:pPr>
              <w:pStyle w:val="TableCol"/>
              <w:rPr>
                <w:rFonts w:ascii="Avenir LT Std 55 Roman" w:eastAsia="Arial Unicode MS" w:hAnsi="Avenir LT Std 55 Roman"/>
                <w:bdr w:val="nil"/>
              </w:rPr>
            </w:pPr>
            <w:r w:rsidRPr="00D617DE">
              <w:rPr>
                <w:rFonts w:ascii="Avenir LT Std 55 Roman" w:eastAsia="Arial Unicode MS" w:hAnsi="Avenir LT Std 55 Roman"/>
                <w:bdr w:val="nil"/>
              </w:rPr>
              <w:t>ACF Regulation Emissions (MMT CO</w:t>
            </w:r>
            <w:r w:rsidRPr="00D617DE">
              <w:rPr>
                <w:rFonts w:ascii="Avenir LT Std 55 Roman" w:eastAsia="Arial Unicode MS" w:hAnsi="Avenir LT Std 55 Roman"/>
                <w:bdr w:val="nil"/>
                <w:vertAlign w:val="subscript"/>
              </w:rPr>
              <w:t>2</w:t>
            </w:r>
            <w:r w:rsidRPr="00D617DE">
              <w:rPr>
                <w:rFonts w:ascii="Avenir LT Std 55 Roman" w:eastAsia="Arial Unicode MS" w:hAnsi="Avenir LT Std 55 Roman"/>
                <w:bdr w:val="nil"/>
              </w:rPr>
              <w:t xml:space="preserve"> per year)</w:t>
            </w:r>
          </w:p>
        </w:tc>
        <w:tc>
          <w:tcPr>
            <w:tcW w:w="1965" w:type="dxa"/>
          </w:tcPr>
          <w:p w14:paraId="34BBF103" w14:textId="3EC1D198" w:rsidR="00350AB6" w:rsidRPr="00D617DE" w:rsidRDefault="00350AB6" w:rsidP="005318D6">
            <w:pPr>
              <w:pStyle w:val="TableCol"/>
              <w:rPr>
                <w:rFonts w:ascii="Avenir LT Std 55 Roman" w:eastAsia="Arial Unicode MS" w:hAnsi="Avenir LT Std 55 Roman"/>
                <w:bdr w:val="nil"/>
              </w:rPr>
            </w:pPr>
            <w:r w:rsidRPr="00D617DE">
              <w:rPr>
                <w:rFonts w:ascii="Avenir LT Std 55 Roman" w:eastAsia="Arial Unicode MS" w:hAnsi="Avenir LT Std 55 Roman"/>
                <w:bdr w:val="nil"/>
              </w:rPr>
              <w:t>Emissions Reductions (MMT CO</w:t>
            </w:r>
            <w:r w:rsidRPr="00D617DE">
              <w:rPr>
                <w:rFonts w:ascii="Avenir LT Std 55 Roman" w:eastAsia="Arial Unicode MS" w:hAnsi="Avenir LT Std 55 Roman"/>
                <w:bdr w:val="nil"/>
                <w:vertAlign w:val="subscript"/>
              </w:rPr>
              <w:t>2</w:t>
            </w:r>
            <w:r w:rsidRPr="00D617DE">
              <w:rPr>
                <w:rFonts w:ascii="Avenir LT Std 55 Roman" w:eastAsia="Arial Unicode MS" w:hAnsi="Avenir LT Std 55 Roman"/>
                <w:bdr w:val="nil"/>
              </w:rPr>
              <w:t xml:space="preserve"> per year)</w:t>
            </w:r>
          </w:p>
        </w:tc>
        <w:tc>
          <w:tcPr>
            <w:tcW w:w="1805" w:type="dxa"/>
          </w:tcPr>
          <w:p w14:paraId="5CED521C" w14:textId="77777777" w:rsidR="00350AB6" w:rsidRPr="00D617DE" w:rsidRDefault="00350AB6" w:rsidP="005318D6">
            <w:pPr>
              <w:pStyle w:val="TableCol"/>
              <w:rPr>
                <w:rFonts w:ascii="Avenir LT Std 55 Roman" w:eastAsia="Arial Unicode MS" w:hAnsi="Avenir LT Std 55 Roman"/>
                <w:bdr w:val="nil"/>
              </w:rPr>
            </w:pPr>
            <w:r w:rsidRPr="00D617DE">
              <w:rPr>
                <w:rFonts w:ascii="Avenir LT Std 55 Roman" w:eastAsia="Arial Unicode MS" w:hAnsi="Avenir LT Std 55 Roman"/>
                <w:bdr w:val="nil"/>
              </w:rPr>
              <w:t>Percent Emission Reduction</w:t>
            </w:r>
          </w:p>
        </w:tc>
      </w:tr>
      <w:tr w:rsidR="00350AB6" w:rsidRPr="00D617DE" w14:paraId="323E709A" w14:textId="77777777" w:rsidTr="007C7472">
        <w:trPr>
          <w:trHeight w:val="226"/>
          <w:jc w:val="center"/>
        </w:trPr>
        <w:tc>
          <w:tcPr>
            <w:tcW w:w="1831" w:type="dxa"/>
          </w:tcPr>
          <w:p w14:paraId="5416898B" w14:textId="77777777" w:rsidR="00350AB6" w:rsidRPr="00D617DE" w:rsidRDefault="00350AB6" w:rsidP="005318D6">
            <w:pPr>
              <w:pStyle w:val="TableText0"/>
              <w:rPr>
                <w:rFonts w:ascii="Avenir LT Std 55 Roman" w:eastAsia="Arial Unicode MS" w:hAnsi="Avenir LT Std 55 Roman"/>
                <w:bdr w:val="nil"/>
              </w:rPr>
            </w:pPr>
            <w:r w:rsidRPr="00D617DE">
              <w:rPr>
                <w:rFonts w:ascii="Avenir LT Std 55 Roman" w:eastAsia="Arial Unicode MS" w:hAnsi="Avenir LT Std 55 Roman"/>
                <w:bdr w:val="nil"/>
              </w:rPr>
              <w:t>2024</w:t>
            </w:r>
          </w:p>
        </w:tc>
        <w:tc>
          <w:tcPr>
            <w:tcW w:w="1876" w:type="dxa"/>
          </w:tcPr>
          <w:p w14:paraId="7FA774E8" w14:textId="58A23DF1" w:rsidR="00350AB6" w:rsidRPr="00D617DE" w:rsidRDefault="00DB656E" w:rsidP="005318D6">
            <w:pPr>
              <w:pStyle w:val="TableText0"/>
              <w:rPr>
                <w:rFonts w:ascii="Avenir LT Std 55 Roman" w:eastAsia="Arial Unicode MS" w:hAnsi="Avenir LT Std 55 Roman"/>
                <w:bdr w:val="nil"/>
              </w:rPr>
            </w:pPr>
            <w:r w:rsidRPr="00D617DE">
              <w:rPr>
                <w:rFonts w:ascii="Avenir LT Std 55 Roman" w:eastAsia="Arial Unicode MS" w:hAnsi="Avenir LT Std 55 Roman"/>
                <w:bdr w:val="nil"/>
              </w:rPr>
              <w:t>39.9</w:t>
            </w:r>
          </w:p>
        </w:tc>
        <w:tc>
          <w:tcPr>
            <w:tcW w:w="1883" w:type="dxa"/>
          </w:tcPr>
          <w:p w14:paraId="563CD932" w14:textId="3210811F" w:rsidR="00350AB6" w:rsidRPr="00D617DE" w:rsidRDefault="00DB656E" w:rsidP="005318D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39.6</w:t>
            </w:r>
            <w:r w:rsidR="001B495D" w:rsidRPr="00D617DE">
              <w:rPr>
                <w:rFonts w:ascii="Avenir LT Std 55 Roman" w:eastAsia="Arial Unicode MS" w:hAnsi="Avenir LT Std 55 Roman"/>
                <w:bdr w:val="nil"/>
              </w:rPr>
              <w:t xml:space="preserve"> </w:t>
            </w:r>
            <w:r w:rsidR="00CD39B5" w:rsidRPr="00D617DE">
              <w:rPr>
                <w:rFonts w:ascii="Avenir LT Std 55 Roman" w:eastAsia="Arial Unicode MS" w:hAnsi="Avenir LT Std 55 Roman"/>
                <w:iCs/>
                <w:u w:val="single"/>
                <w:bdr w:val="nil"/>
              </w:rPr>
              <w:t>39.6</w:t>
            </w:r>
          </w:p>
        </w:tc>
        <w:tc>
          <w:tcPr>
            <w:tcW w:w="1965" w:type="dxa"/>
          </w:tcPr>
          <w:p w14:paraId="7765492C" w14:textId="3CA05260" w:rsidR="00350AB6" w:rsidRPr="00D617DE" w:rsidRDefault="0097611E" w:rsidP="005318D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0.3</w:t>
            </w:r>
            <w:r w:rsidR="001B495D" w:rsidRPr="00D617DE">
              <w:rPr>
                <w:rFonts w:ascii="Avenir LT Std 55 Roman" w:eastAsia="Arial Unicode MS" w:hAnsi="Avenir LT Std 55 Roman"/>
                <w:strike/>
                <w:bdr w:val="nil"/>
              </w:rPr>
              <w:t xml:space="preserve"> </w:t>
            </w:r>
            <w:r w:rsidR="00CD39B5" w:rsidRPr="00D617DE">
              <w:rPr>
                <w:rFonts w:ascii="Avenir LT Std 55 Roman" w:eastAsia="Arial Unicode MS" w:hAnsi="Avenir LT Std 55 Roman"/>
                <w:iCs/>
                <w:u w:val="single"/>
                <w:bdr w:val="nil"/>
              </w:rPr>
              <w:t>0.3</w:t>
            </w:r>
          </w:p>
        </w:tc>
        <w:tc>
          <w:tcPr>
            <w:tcW w:w="1805" w:type="dxa"/>
          </w:tcPr>
          <w:p w14:paraId="56A926B2" w14:textId="3E9AA0CA" w:rsidR="00350AB6" w:rsidRPr="00D617DE" w:rsidRDefault="008D5477" w:rsidP="005318D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0.7</w:t>
            </w:r>
            <w:r w:rsidR="001B495D" w:rsidRPr="00D617DE">
              <w:rPr>
                <w:rFonts w:ascii="Avenir LT Std 55 Roman" w:eastAsia="Arial Unicode MS" w:hAnsi="Avenir LT Std 55 Roman"/>
                <w:strike/>
                <w:bdr w:val="nil"/>
              </w:rPr>
              <w:t xml:space="preserve"> </w:t>
            </w:r>
            <w:r w:rsidR="00CD39B5" w:rsidRPr="00D617DE">
              <w:rPr>
                <w:rFonts w:ascii="Avenir LT Std 55 Roman" w:eastAsia="Arial Unicode MS" w:hAnsi="Avenir LT Std 55 Roman"/>
                <w:iCs/>
                <w:u w:val="single"/>
                <w:bdr w:val="nil"/>
              </w:rPr>
              <w:t>0.6</w:t>
            </w:r>
          </w:p>
        </w:tc>
      </w:tr>
      <w:tr w:rsidR="00350AB6" w:rsidRPr="00D617DE" w14:paraId="12973928" w14:textId="77777777" w:rsidTr="007C7472">
        <w:trPr>
          <w:trHeight w:val="239"/>
          <w:jc w:val="center"/>
        </w:trPr>
        <w:tc>
          <w:tcPr>
            <w:tcW w:w="1831" w:type="dxa"/>
          </w:tcPr>
          <w:p w14:paraId="20729A0A" w14:textId="77777777" w:rsidR="00350AB6" w:rsidRPr="00D617DE" w:rsidRDefault="00350AB6" w:rsidP="005318D6">
            <w:pPr>
              <w:pStyle w:val="TableText0"/>
              <w:rPr>
                <w:rFonts w:ascii="Avenir LT Std 55 Roman" w:eastAsia="Arial Unicode MS" w:hAnsi="Avenir LT Std 55 Roman"/>
                <w:bdr w:val="nil"/>
              </w:rPr>
            </w:pPr>
            <w:r w:rsidRPr="00D617DE">
              <w:rPr>
                <w:rFonts w:ascii="Avenir LT Std 55 Roman" w:eastAsia="Arial Unicode MS" w:hAnsi="Avenir LT Std 55 Roman"/>
                <w:bdr w:val="nil"/>
              </w:rPr>
              <w:t>2030</w:t>
            </w:r>
          </w:p>
        </w:tc>
        <w:tc>
          <w:tcPr>
            <w:tcW w:w="1876" w:type="dxa"/>
          </w:tcPr>
          <w:p w14:paraId="678C4028" w14:textId="09851E00" w:rsidR="00350AB6" w:rsidRPr="00D617DE" w:rsidRDefault="00B52C71" w:rsidP="005318D6">
            <w:pPr>
              <w:pStyle w:val="TableText0"/>
              <w:rPr>
                <w:rFonts w:ascii="Avenir LT Std 55 Roman" w:eastAsia="Arial Unicode MS" w:hAnsi="Avenir LT Std 55 Roman"/>
                <w:bdr w:val="nil"/>
              </w:rPr>
            </w:pPr>
            <w:r w:rsidRPr="00D617DE">
              <w:rPr>
                <w:rFonts w:ascii="Avenir LT Std 55 Roman" w:eastAsia="Arial Unicode MS" w:hAnsi="Avenir LT Std 55 Roman"/>
                <w:bdr w:val="nil"/>
              </w:rPr>
              <w:t>37.3</w:t>
            </w:r>
          </w:p>
        </w:tc>
        <w:tc>
          <w:tcPr>
            <w:tcW w:w="1883" w:type="dxa"/>
          </w:tcPr>
          <w:p w14:paraId="0A862629" w14:textId="5B20B77B" w:rsidR="00350AB6" w:rsidRPr="00D617DE" w:rsidRDefault="00452CBF" w:rsidP="005318D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33.8</w:t>
            </w:r>
            <w:r w:rsidR="001B495D" w:rsidRPr="00D617DE">
              <w:rPr>
                <w:rFonts w:ascii="Avenir LT Std 55 Roman" w:eastAsia="Arial Unicode MS" w:hAnsi="Avenir LT Std 55 Roman"/>
                <w:strike/>
                <w:bdr w:val="nil"/>
              </w:rPr>
              <w:t xml:space="preserve"> </w:t>
            </w:r>
            <w:r w:rsidR="00D67DD0" w:rsidRPr="00D617DE">
              <w:rPr>
                <w:rFonts w:ascii="Avenir LT Std 55 Roman" w:eastAsia="Arial Unicode MS" w:hAnsi="Avenir LT Std 55 Roman"/>
                <w:iCs/>
                <w:u w:val="single"/>
                <w:bdr w:val="nil"/>
              </w:rPr>
              <w:t>33.9</w:t>
            </w:r>
          </w:p>
        </w:tc>
        <w:tc>
          <w:tcPr>
            <w:tcW w:w="1965" w:type="dxa"/>
          </w:tcPr>
          <w:p w14:paraId="5772AE63" w14:textId="51A71727" w:rsidR="00350AB6" w:rsidRPr="00D617DE" w:rsidRDefault="00DB420E" w:rsidP="005318D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3.5</w:t>
            </w:r>
            <w:r w:rsidR="001B495D" w:rsidRPr="00D617DE">
              <w:rPr>
                <w:rFonts w:ascii="Avenir LT Std 55 Roman" w:eastAsia="Arial Unicode MS" w:hAnsi="Avenir LT Std 55 Roman"/>
                <w:strike/>
                <w:bdr w:val="nil"/>
              </w:rPr>
              <w:t xml:space="preserve"> </w:t>
            </w:r>
            <w:r w:rsidR="00D67DD0" w:rsidRPr="00D617DE">
              <w:rPr>
                <w:rFonts w:ascii="Avenir LT Std 55 Roman" w:eastAsia="Arial Unicode MS" w:hAnsi="Avenir LT Std 55 Roman"/>
                <w:iCs/>
                <w:u w:val="single"/>
                <w:bdr w:val="nil"/>
              </w:rPr>
              <w:t>33.4</w:t>
            </w:r>
          </w:p>
        </w:tc>
        <w:tc>
          <w:tcPr>
            <w:tcW w:w="1805" w:type="dxa"/>
          </w:tcPr>
          <w:p w14:paraId="36FC92C4" w14:textId="004A948D" w:rsidR="00350AB6" w:rsidRPr="00D617DE" w:rsidRDefault="000B3B69" w:rsidP="005318D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9.4</w:t>
            </w:r>
            <w:r w:rsidR="001B495D" w:rsidRPr="00D617DE">
              <w:rPr>
                <w:rFonts w:ascii="Avenir LT Std 55 Roman" w:eastAsia="Arial Unicode MS" w:hAnsi="Avenir LT Std 55 Roman"/>
                <w:strike/>
                <w:bdr w:val="nil"/>
              </w:rPr>
              <w:t xml:space="preserve"> </w:t>
            </w:r>
            <w:r w:rsidR="003F227E" w:rsidRPr="00D617DE">
              <w:rPr>
                <w:rFonts w:ascii="Avenir LT Std 55 Roman" w:eastAsia="Arial Unicode MS" w:hAnsi="Avenir LT Std 55 Roman"/>
                <w:iCs/>
                <w:u w:val="single"/>
                <w:bdr w:val="nil"/>
              </w:rPr>
              <w:t>9.2</w:t>
            </w:r>
          </w:p>
        </w:tc>
      </w:tr>
      <w:tr w:rsidR="00350AB6" w:rsidRPr="00D617DE" w14:paraId="10BA525A" w14:textId="77777777" w:rsidTr="007C7472">
        <w:trPr>
          <w:trHeight w:val="239"/>
          <w:jc w:val="center"/>
        </w:trPr>
        <w:tc>
          <w:tcPr>
            <w:tcW w:w="1831" w:type="dxa"/>
            <w:vAlign w:val="center"/>
          </w:tcPr>
          <w:p w14:paraId="4E785FBD" w14:textId="77777777" w:rsidR="00350AB6" w:rsidRPr="00D617DE" w:rsidRDefault="00350AB6" w:rsidP="005318D6">
            <w:pPr>
              <w:pStyle w:val="TableText0"/>
              <w:rPr>
                <w:rFonts w:ascii="Avenir LT Std 55 Roman" w:eastAsia="Arial Unicode MS" w:hAnsi="Avenir LT Std 55 Roman"/>
                <w:bdr w:val="nil"/>
              </w:rPr>
            </w:pPr>
            <w:r w:rsidRPr="00D617DE">
              <w:rPr>
                <w:rFonts w:ascii="Avenir LT Std 55 Roman" w:eastAsia="Arial Unicode MS" w:hAnsi="Avenir LT Std 55 Roman"/>
                <w:bdr w:val="nil"/>
              </w:rPr>
              <w:t>2035</w:t>
            </w:r>
          </w:p>
        </w:tc>
        <w:tc>
          <w:tcPr>
            <w:tcW w:w="1876" w:type="dxa"/>
            <w:vAlign w:val="center"/>
          </w:tcPr>
          <w:p w14:paraId="7AFDB5F1" w14:textId="2798C562" w:rsidR="00350AB6" w:rsidRPr="00D617DE" w:rsidRDefault="00621077" w:rsidP="005318D6">
            <w:pPr>
              <w:pStyle w:val="TableText0"/>
              <w:rPr>
                <w:rFonts w:ascii="Avenir LT Std 55 Roman" w:eastAsia="Arial Unicode MS" w:hAnsi="Avenir LT Std 55 Roman"/>
                <w:bdr w:val="nil"/>
              </w:rPr>
            </w:pPr>
            <w:r w:rsidRPr="00D617DE">
              <w:rPr>
                <w:rFonts w:ascii="Avenir LT Std 55 Roman" w:eastAsia="Arial Unicode MS" w:hAnsi="Avenir LT Std 55 Roman"/>
                <w:bdr w:val="nil"/>
              </w:rPr>
              <w:t>35.3</w:t>
            </w:r>
          </w:p>
        </w:tc>
        <w:tc>
          <w:tcPr>
            <w:tcW w:w="1883" w:type="dxa"/>
          </w:tcPr>
          <w:p w14:paraId="7239C80C" w14:textId="7763D306" w:rsidR="00350AB6" w:rsidRPr="00D617DE" w:rsidRDefault="00621077" w:rsidP="005318D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26.5</w:t>
            </w:r>
            <w:r w:rsidR="001B495D" w:rsidRPr="00D617DE">
              <w:rPr>
                <w:rFonts w:ascii="Avenir LT Std 55 Roman" w:eastAsia="Arial Unicode MS" w:hAnsi="Avenir LT Std 55 Roman"/>
                <w:strike/>
                <w:bdr w:val="nil"/>
              </w:rPr>
              <w:t xml:space="preserve"> </w:t>
            </w:r>
            <w:r w:rsidR="003F227E" w:rsidRPr="00D617DE">
              <w:rPr>
                <w:rFonts w:ascii="Avenir LT Std 55 Roman" w:eastAsia="Arial Unicode MS" w:hAnsi="Avenir LT Std 55 Roman"/>
                <w:iCs/>
                <w:u w:val="single"/>
                <w:bdr w:val="nil"/>
              </w:rPr>
              <w:t>26.6</w:t>
            </w:r>
          </w:p>
        </w:tc>
        <w:tc>
          <w:tcPr>
            <w:tcW w:w="1965" w:type="dxa"/>
          </w:tcPr>
          <w:p w14:paraId="2DBC6AF9" w14:textId="7FF14E14" w:rsidR="00350AB6" w:rsidRPr="00D617DE" w:rsidRDefault="00A977F4" w:rsidP="005318D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8.8</w:t>
            </w:r>
            <w:r w:rsidR="001B495D" w:rsidRPr="00D617DE">
              <w:rPr>
                <w:rFonts w:ascii="Avenir LT Std 55 Roman" w:eastAsia="Arial Unicode MS" w:hAnsi="Avenir LT Std 55 Roman"/>
                <w:strike/>
                <w:bdr w:val="nil"/>
              </w:rPr>
              <w:t xml:space="preserve"> </w:t>
            </w:r>
            <w:r w:rsidR="00C060CA" w:rsidRPr="00D617DE">
              <w:rPr>
                <w:rFonts w:ascii="Avenir LT Std 55 Roman" w:eastAsia="Arial Unicode MS" w:hAnsi="Avenir LT Std 55 Roman"/>
                <w:iCs/>
                <w:u w:val="single"/>
                <w:bdr w:val="nil"/>
              </w:rPr>
              <w:t>8.7</w:t>
            </w:r>
          </w:p>
        </w:tc>
        <w:tc>
          <w:tcPr>
            <w:tcW w:w="1805" w:type="dxa"/>
          </w:tcPr>
          <w:p w14:paraId="05184FCE" w14:textId="47F4FD13" w:rsidR="00350AB6" w:rsidRPr="00D617DE" w:rsidRDefault="001D73EE" w:rsidP="005318D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25.0</w:t>
            </w:r>
            <w:r w:rsidR="001B495D" w:rsidRPr="00D617DE">
              <w:rPr>
                <w:rFonts w:ascii="Avenir LT Std 55 Roman" w:eastAsia="Arial Unicode MS" w:hAnsi="Avenir LT Std 55 Roman"/>
                <w:strike/>
                <w:bdr w:val="nil"/>
              </w:rPr>
              <w:t xml:space="preserve"> </w:t>
            </w:r>
            <w:r w:rsidR="00C90B7A" w:rsidRPr="00D617DE">
              <w:rPr>
                <w:rFonts w:ascii="Avenir LT Std 55 Roman" w:eastAsia="Arial Unicode MS" w:hAnsi="Avenir LT Std 55 Roman"/>
                <w:iCs/>
                <w:u w:val="single"/>
                <w:bdr w:val="nil"/>
              </w:rPr>
              <w:t>24.6</w:t>
            </w:r>
          </w:p>
        </w:tc>
      </w:tr>
      <w:tr w:rsidR="00350AB6" w:rsidRPr="00D617DE" w14:paraId="31431597" w14:textId="77777777" w:rsidTr="007C7472">
        <w:trPr>
          <w:trHeight w:val="239"/>
          <w:jc w:val="center"/>
        </w:trPr>
        <w:tc>
          <w:tcPr>
            <w:tcW w:w="1831" w:type="dxa"/>
            <w:vAlign w:val="center"/>
          </w:tcPr>
          <w:p w14:paraId="56F6093B" w14:textId="77777777" w:rsidR="00350AB6" w:rsidRPr="00D617DE" w:rsidRDefault="00350AB6" w:rsidP="005318D6">
            <w:pPr>
              <w:pStyle w:val="TableText0"/>
              <w:rPr>
                <w:rFonts w:ascii="Avenir LT Std 55 Roman" w:eastAsia="Arial Unicode MS" w:hAnsi="Avenir LT Std 55 Roman"/>
                <w:bdr w:val="nil"/>
              </w:rPr>
            </w:pPr>
            <w:r w:rsidRPr="00D617DE">
              <w:rPr>
                <w:rFonts w:ascii="Avenir LT Std 55 Roman" w:eastAsia="Arial Unicode MS" w:hAnsi="Avenir LT Std 55 Roman"/>
                <w:bdr w:val="nil"/>
              </w:rPr>
              <w:t>2040</w:t>
            </w:r>
          </w:p>
        </w:tc>
        <w:tc>
          <w:tcPr>
            <w:tcW w:w="1876" w:type="dxa"/>
            <w:vAlign w:val="center"/>
          </w:tcPr>
          <w:p w14:paraId="37CD01AA" w14:textId="514F57EF" w:rsidR="00350AB6" w:rsidRPr="00D617DE" w:rsidRDefault="001F276F" w:rsidP="005318D6">
            <w:pPr>
              <w:pStyle w:val="TableText0"/>
              <w:rPr>
                <w:rFonts w:ascii="Avenir LT Std 55 Roman" w:eastAsia="Arial Unicode MS" w:hAnsi="Avenir LT Std 55 Roman"/>
                <w:bdr w:val="nil"/>
              </w:rPr>
            </w:pPr>
            <w:r w:rsidRPr="00D617DE">
              <w:rPr>
                <w:rFonts w:ascii="Avenir LT Std 55 Roman" w:eastAsia="Arial Unicode MS" w:hAnsi="Avenir LT Std 55 Roman"/>
                <w:bdr w:val="nil"/>
              </w:rPr>
              <w:t>34.7</w:t>
            </w:r>
          </w:p>
        </w:tc>
        <w:tc>
          <w:tcPr>
            <w:tcW w:w="1883" w:type="dxa"/>
          </w:tcPr>
          <w:p w14:paraId="4EC59972" w14:textId="582F9145" w:rsidR="00350AB6" w:rsidRPr="00D617DE" w:rsidRDefault="001F276F" w:rsidP="005318D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20.4</w:t>
            </w:r>
            <w:r w:rsidR="001B495D" w:rsidRPr="00D617DE">
              <w:rPr>
                <w:rFonts w:ascii="Avenir LT Std 55 Roman" w:eastAsia="Arial Unicode MS" w:hAnsi="Avenir LT Std 55 Roman"/>
                <w:strike/>
                <w:bdr w:val="nil"/>
              </w:rPr>
              <w:t xml:space="preserve"> </w:t>
            </w:r>
            <w:r w:rsidR="00F65579" w:rsidRPr="00D617DE">
              <w:rPr>
                <w:rFonts w:ascii="Avenir LT Std 55 Roman" w:eastAsia="Arial Unicode MS" w:hAnsi="Avenir LT Std 55 Roman"/>
                <w:iCs/>
                <w:u w:val="single"/>
                <w:bdr w:val="nil"/>
              </w:rPr>
              <w:t>18.5</w:t>
            </w:r>
          </w:p>
        </w:tc>
        <w:tc>
          <w:tcPr>
            <w:tcW w:w="1965" w:type="dxa"/>
          </w:tcPr>
          <w:p w14:paraId="0D9C7738" w14:textId="08450967" w:rsidR="00350AB6" w:rsidRPr="00D617DE" w:rsidRDefault="00B379F1" w:rsidP="005318D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14.3</w:t>
            </w:r>
            <w:r w:rsidR="001B495D" w:rsidRPr="00D617DE">
              <w:rPr>
                <w:rFonts w:ascii="Avenir LT Std 55 Roman" w:eastAsia="Arial Unicode MS" w:hAnsi="Avenir LT Std 55 Roman"/>
                <w:strike/>
                <w:bdr w:val="nil"/>
              </w:rPr>
              <w:t xml:space="preserve"> </w:t>
            </w:r>
            <w:r w:rsidR="00C529E6" w:rsidRPr="00D617DE">
              <w:rPr>
                <w:rFonts w:ascii="Avenir LT Std 55 Roman" w:eastAsia="Arial Unicode MS" w:hAnsi="Avenir LT Std 55 Roman"/>
                <w:iCs/>
                <w:u w:val="single"/>
                <w:bdr w:val="nil"/>
              </w:rPr>
              <w:t>16.2</w:t>
            </w:r>
          </w:p>
        </w:tc>
        <w:tc>
          <w:tcPr>
            <w:tcW w:w="1805" w:type="dxa"/>
          </w:tcPr>
          <w:p w14:paraId="10FF67F0" w14:textId="00790A43" w:rsidR="00350AB6" w:rsidRPr="00D617DE" w:rsidRDefault="00EC44A2" w:rsidP="005318D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41.1</w:t>
            </w:r>
            <w:r w:rsidR="001B495D" w:rsidRPr="00D617DE">
              <w:rPr>
                <w:rFonts w:ascii="Avenir LT Std 55 Roman" w:eastAsia="Arial Unicode MS" w:hAnsi="Avenir LT Std 55 Roman"/>
                <w:strike/>
                <w:bdr w:val="nil"/>
              </w:rPr>
              <w:t xml:space="preserve"> </w:t>
            </w:r>
            <w:r w:rsidR="00EA2D5F" w:rsidRPr="00D617DE">
              <w:rPr>
                <w:rFonts w:ascii="Avenir LT Std 55 Roman" w:eastAsia="Arial Unicode MS" w:hAnsi="Avenir LT Std 55 Roman"/>
                <w:iCs/>
                <w:u w:val="single"/>
                <w:bdr w:val="nil"/>
              </w:rPr>
              <w:t>46.6</w:t>
            </w:r>
          </w:p>
        </w:tc>
      </w:tr>
      <w:tr w:rsidR="00350AB6" w:rsidRPr="00D617DE" w14:paraId="5C10BD6D" w14:textId="77777777" w:rsidTr="007C7472">
        <w:trPr>
          <w:trHeight w:val="239"/>
          <w:jc w:val="center"/>
        </w:trPr>
        <w:tc>
          <w:tcPr>
            <w:tcW w:w="1831" w:type="dxa"/>
            <w:vAlign w:val="center"/>
          </w:tcPr>
          <w:p w14:paraId="75A00C8E" w14:textId="77777777" w:rsidR="00350AB6" w:rsidRPr="00D617DE" w:rsidRDefault="00350AB6" w:rsidP="005318D6">
            <w:pPr>
              <w:pStyle w:val="TableText0"/>
              <w:rPr>
                <w:rFonts w:ascii="Avenir LT Std 55 Roman" w:eastAsia="Arial Unicode MS" w:hAnsi="Avenir LT Std 55 Roman"/>
                <w:bdr w:val="nil"/>
              </w:rPr>
            </w:pPr>
            <w:r w:rsidRPr="00D617DE">
              <w:rPr>
                <w:rFonts w:ascii="Avenir LT Std 55 Roman" w:eastAsia="Arial Unicode MS" w:hAnsi="Avenir LT Std 55 Roman"/>
                <w:bdr w:val="nil"/>
              </w:rPr>
              <w:t>2045</w:t>
            </w:r>
          </w:p>
        </w:tc>
        <w:tc>
          <w:tcPr>
            <w:tcW w:w="1876" w:type="dxa"/>
            <w:vAlign w:val="center"/>
          </w:tcPr>
          <w:p w14:paraId="180EA776" w14:textId="3A33BA2C" w:rsidR="00350AB6" w:rsidRPr="00D617DE" w:rsidRDefault="008F691D" w:rsidP="005318D6">
            <w:pPr>
              <w:pStyle w:val="TableText0"/>
              <w:rPr>
                <w:rFonts w:ascii="Avenir LT Std 55 Roman" w:eastAsia="Arial Unicode MS" w:hAnsi="Avenir LT Std 55 Roman"/>
                <w:bdr w:val="nil"/>
              </w:rPr>
            </w:pPr>
            <w:r w:rsidRPr="00D617DE">
              <w:rPr>
                <w:rFonts w:ascii="Avenir LT Std 55 Roman" w:eastAsia="Arial Unicode MS" w:hAnsi="Avenir LT Std 55 Roman"/>
                <w:bdr w:val="nil"/>
              </w:rPr>
              <w:t>36.1</w:t>
            </w:r>
          </w:p>
        </w:tc>
        <w:tc>
          <w:tcPr>
            <w:tcW w:w="1883" w:type="dxa"/>
          </w:tcPr>
          <w:p w14:paraId="053B27B9" w14:textId="64E33CB2" w:rsidR="00350AB6" w:rsidRPr="00D617DE" w:rsidRDefault="008D45AA" w:rsidP="005318D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16.2</w:t>
            </w:r>
            <w:r w:rsidR="001B495D" w:rsidRPr="00D617DE">
              <w:rPr>
                <w:rFonts w:ascii="Avenir LT Std 55 Roman" w:eastAsia="Arial Unicode MS" w:hAnsi="Avenir LT Std 55 Roman"/>
                <w:strike/>
                <w:bdr w:val="nil"/>
              </w:rPr>
              <w:t xml:space="preserve"> </w:t>
            </w:r>
            <w:r w:rsidR="00503008" w:rsidRPr="00D617DE">
              <w:rPr>
                <w:rFonts w:ascii="Avenir LT Std 55 Roman" w:eastAsia="Arial Unicode MS" w:hAnsi="Avenir LT Std 55 Roman"/>
                <w:iCs/>
                <w:u w:val="single"/>
                <w:bdr w:val="nil"/>
              </w:rPr>
              <w:t>14.5</w:t>
            </w:r>
          </w:p>
        </w:tc>
        <w:tc>
          <w:tcPr>
            <w:tcW w:w="1965" w:type="dxa"/>
          </w:tcPr>
          <w:p w14:paraId="496F8D1E" w14:textId="2A859DF6" w:rsidR="00350AB6" w:rsidRPr="00D617DE" w:rsidRDefault="00B13379" w:rsidP="005318D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19.9</w:t>
            </w:r>
            <w:r w:rsidR="001B495D" w:rsidRPr="00D617DE">
              <w:rPr>
                <w:rFonts w:ascii="Avenir LT Std 55 Roman" w:eastAsia="Arial Unicode MS" w:hAnsi="Avenir LT Std 55 Roman"/>
                <w:strike/>
                <w:bdr w:val="nil"/>
              </w:rPr>
              <w:t xml:space="preserve"> </w:t>
            </w:r>
            <w:r w:rsidR="009660F3" w:rsidRPr="00D617DE">
              <w:rPr>
                <w:rFonts w:ascii="Avenir LT Std 55 Roman" w:eastAsia="Arial Unicode MS" w:hAnsi="Avenir LT Std 55 Roman"/>
                <w:iCs/>
                <w:u w:val="single"/>
                <w:bdr w:val="nil"/>
              </w:rPr>
              <w:t>21.6</w:t>
            </w:r>
          </w:p>
        </w:tc>
        <w:tc>
          <w:tcPr>
            <w:tcW w:w="1805" w:type="dxa"/>
          </w:tcPr>
          <w:p w14:paraId="3B3785B1" w14:textId="34E4B11E" w:rsidR="00350AB6" w:rsidRPr="00D617DE" w:rsidRDefault="00A55E75" w:rsidP="005318D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55.1</w:t>
            </w:r>
            <w:r w:rsidR="001B495D" w:rsidRPr="00D617DE">
              <w:rPr>
                <w:rFonts w:ascii="Avenir LT Std 55 Roman" w:eastAsia="Arial Unicode MS" w:hAnsi="Avenir LT Std 55 Roman"/>
                <w:strike/>
                <w:bdr w:val="nil"/>
              </w:rPr>
              <w:t xml:space="preserve"> </w:t>
            </w:r>
            <w:r w:rsidR="009660F3" w:rsidRPr="00D617DE">
              <w:rPr>
                <w:rFonts w:ascii="Avenir LT Std 55 Roman" w:eastAsia="Arial Unicode MS" w:hAnsi="Avenir LT Std 55 Roman"/>
                <w:iCs/>
                <w:u w:val="single"/>
                <w:bdr w:val="nil"/>
              </w:rPr>
              <w:t>59.9</w:t>
            </w:r>
          </w:p>
        </w:tc>
      </w:tr>
      <w:tr w:rsidR="00350AB6" w:rsidRPr="00D617DE" w14:paraId="684A02A3" w14:textId="77777777" w:rsidTr="007C7472">
        <w:trPr>
          <w:trHeight w:val="239"/>
          <w:jc w:val="center"/>
        </w:trPr>
        <w:tc>
          <w:tcPr>
            <w:tcW w:w="1831" w:type="dxa"/>
            <w:vAlign w:val="center"/>
          </w:tcPr>
          <w:p w14:paraId="093FEE8B" w14:textId="77777777" w:rsidR="00350AB6" w:rsidRPr="00D617DE" w:rsidRDefault="00350AB6" w:rsidP="005318D6">
            <w:pPr>
              <w:pStyle w:val="TableText0"/>
              <w:rPr>
                <w:rFonts w:ascii="Avenir LT Std 55 Roman" w:eastAsia="Arial Unicode MS" w:hAnsi="Avenir LT Std 55 Roman"/>
                <w:bdr w:val="nil"/>
              </w:rPr>
            </w:pPr>
            <w:r w:rsidRPr="00D617DE">
              <w:rPr>
                <w:rFonts w:ascii="Avenir LT Std 55 Roman" w:eastAsia="Arial Unicode MS" w:hAnsi="Avenir LT Std 55 Roman"/>
                <w:bdr w:val="nil"/>
              </w:rPr>
              <w:t>2050</w:t>
            </w:r>
          </w:p>
        </w:tc>
        <w:tc>
          <w:tcPr>
            <w:tcW w:w="1876" w:type="dxa"/>
            <w:vAlign w:val="center"/>
          </w:tcPr>
          <w:p w14:paraId="74AF0C35" w14:textId="6F820173" w:rsidR="00350AB6" w:rsidRPr="00D617DE" w:rsidRDefault="00B30B7B" w:rsidP="005318D6">
            <w:pPr>
              <w:pStyle w:val="TableText0"/>
              <w:rPr>
                <w:rFonts w:ascii="Avenir LT Std 55 Roman" w:eastAsia="Arial Unicode MS" w:hAnsi="Avenir LT Std 55 Roman"/>
                <w:bdr w:val="nil"/>
              </w:rPr>
            </w:pPr>
            <w:r w:rsidRPr="00D617DE">
              <w:rPr>
                <w:rFonts w:ascii="Avenir LT Std 55 Roman" w:eastAsia="Arial Unicode MS" w:hAnsi="Avenir LT Std 55 Roman"/>
                <w:bdr w:val="nil"/>
              </w:rPr>
              <w:t>39.0</w:t>
            </w:r>
          </w:p>
        </w:tc>
        <w:tc>
          <w:tcPr>
            <w:tcW w:w="1883" w:type="dxa"/>
          </w:tcPr>
          <w:p w14:paraId="7A74328E" w14:textId="31A14B5F" w:rsidR="00350AB6" w:rsidRPr="00D617DE" w:rsidRDefault="00B30B7B" w:rsidP="005318D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14.7</w:t>
            </w:r>
            <w:r w:rsidR="001B495D" w:rsidRPr="00D617DE">
              <w:rPr>
                <w:rFonts w:ascii="Avenir LT Std 55 Roman" w:eastAsia="Arial Unicode MS" w:hAnsi="Avenir LT Std 55 Roman"/>
                <w:strike/>
                <w:bdr w:val="nil"/>
              </w:rPr>
              <w:t xml:space="preserve"> </w:t>
            </w:r>
            <w:r w:rsidR="002C05EB" w:rsidRPr="00D617DE">
              <w:rPr>
                <w:rFonts w:ascii="Avenir LT Std 55 Roman" w:eastAsia="Arial Unicode MS" w:hAnsi="Avenir LT Std 55 Roman"/>
                <w:iCs/>
                <w:u w:val="single"/>
                <w:bdr w:val="nil"/>
              </w:rPr>
              <w:t>13.8</w:t>
            </w:r>
          </w:p>
        </w:tc>
        <w:tc>
          <w:tcPr>
            <w:tcW w:w="1965" w:type="dxa"/>
          </w:tcPr>
          <w:p w14:paraId="56C4619A" w14:textId="408D78BD" w:rsidR="00350AB6" w:rsidRPr="00D617DE" w:rsidRDefault="00B30B7B" w:rsidP="005318D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24.3</w:t>
            </w:r>
            <w:r w:rsidR="001B495D" w:rsidRPr="00D617DE">
              <w:rPr>
                <w:rFonts w:ascii="Avenir LT Std 55 Roman" w:eastAsia="Arial Unicode MS" w:hAnsi="Avenir LT Std 55 Roman"/>
                <w:strike/>
                <w:bdr w:val="nil"/>
              </w:rPr>
              <w:t xml:space="preserve"> </w:t>
            </w:r>
            <w:r w:rsidR="00B56E88" w:rsidRPr="00D617DE">
              <w:rPr>
                <w:rFonts w:ascii="Avenir LT Std 55 Roman" w:eastAsia="Arial Unicode MS" w:hAnsi="Avenir LT Std 55 Roman"/>
                <w:iCs/>
                <w:u w:val="single"/>
                <w:bdr w:val="nil"/>
              </w:rPr>
              <w:t>25.2</w:t>
            </w:r>
          </w:p>
        </w:tc>
        <w:tc>
          <w:tcPr>
            <w:tcW w:w="1805" w:type="dxa"/>
          </w:tcPr>
          <w:p w14:paraId="4A638DF6" w14:textId="6F414F24" w:rsidR="00350AB6" w:rsidRPr="00D617DE" w:rsidRDefault="00B30B7B" w:rsidP="005318D6">
            <w:pPr>
              <w:pStyle w:val="TableText0"/>
              <w:rPr>
                <w:rFonts w:ascii="Avenir LT Std 55 Roman" w:eastAsia="Arial Unicode MS" w:hAnsi="Avenir LT Std 55 Roman"/>
                <w:strike/>
                <w:bdr w:val="nil"/>
              </w:rPr>
            </w:pPr>
            <w:r w:rsidRPr="00D617DE">
              <w:rPr>
                <w:rFonts w:ascii="Avenir LT Std 55 Roman" w:eastAsia="Arial Unicode MS" w:hAnsi="Avenir LT Std 55 Roman"/>
                <w:strike/>
                <w:bdr w:val="nil"/>
              </w:rPr>
              <w:t>62.2</w:t>
            </w:r>
            <w:r w:rsidR="001B495D" w:rsidRPr="00D617DE">
              <w:rPr>
                <w:rFonts w:ascii="Avenir LT Std 55 Roman" w:eastAsia="Arial Unicode MS" w:hAnsi="Avenir LT Std 55 Roman"/>
                <w:strike/>
                <w:bdr w:val="nil"/>
              </w:rPr>
              <w:t xml:space="preserve"> </w:t>
            </w:r>
            <w:r w:rsidR="00B56E88" w:rsidRPr="00D617DE">
              <w:rPr>
                <w:rFonts w:ascii="Avenir LT Std 55 Roman" w:eastAsia="Arial Unicode MS" w:hAnsi="Avenir LT Std 55 Roman"/>
                <w:iCs/>
                <w:u w:val="single"/>
                <w:bdr w:val="nil"/>
              </w:rPr>
              <w:t>64.7</w:t>
            </w:r>
          </w:p>
        </w:tc>
      </w:tr>
    </w:tbl>
    <w:p w14:paraId="6204427D" w14:textId="16EE9E0B" w:rsidR="000B2B91" w:rsidRPr="00D617DE" w:rsidRDefault="000B2B91" w:rsidP="00162CC6">
      <w:pPr>
        <w:pStyle w:val="BodyText12ptBefore"/>
        <w:rPr>
          <w:rFonts w:ascii="Avenir LT Std 55 Roman" w:hAnsi="Avenir LT Std 55 Roman"/>
        </w:rPr>
      </w:pPr>
      <w:r w:rsidRPr="00D617DE">
        <w:rPr>
          <w:rFonts w:ascii="Avenir LT Std 55 Roman" w:hAnsi="Avenir LT Std 55 Roman"/>
        </w:rPr>
        <w:fldChar w:fldCharType="begin"/>
      </w:r>
      <w:r w:rsidRPr="00D617DE">
        <w:rPr>
          <w:rFonts w:ascii="Avenir LT Std 55 Roman" w:hAnsi="Avenir LT Std 55 Roman"/>
        </w:rPr>
        <w:instrText xml:space="preserve"> REF _Ref107412602 \h </w:instrText>
      </w:r>
      <w:r w:rsidR="002924CF" w:rsidRPr="00D617DE">
        <w:rPr>
          <w:rFonts w:ascii="Avenir LT Std 55 Roman" w:hAnsi="Avenir LT Std 55 Roman"/>
        </w:rPr>
        <w:instrText xml:space="preserve"> \* MERGEFORMAT </w:instrText>
      </w:r>
      <w:r w:rsidRPr="00D617DE">
        <w:rPr>
          <w:rFonts w:ascii="Avenir LT Std 55 Roman" w:hAnsi="Avenir LT Std 55 Roman"/>
        </w:rPr>
      </w:r>
      <w:r w:rsidRPr="00D617DE">
        <w:rPr>
          <w:rFonts w:ascii="Avenir LT Std 55 Roman" w:hAnsi="Avenir LT Std 55 Roman"/>
        </w:rPr>
        <w:fldChar w:fldCharType="separate"/>
      </w:r>
      <w:r w:rsidRPr="00D617DE">
        <w:rPr>
          <w:rFonts w:ascii="Avenir LT Std 55 Roman" w:hAnsi="Avenir LT Std 55 Roman"/>
        </w:rPr>
        <w:t xml:space="preserve">Figure </w:t>
      </w:r>
      <w:r w:rsidRPr="00D617DE">
        <w:rPr>
          <w:rFonts w:ascii="Avenir LT Std 55 Roman" w:hAnsi="Avenir LT Std 55 Roman"/>
        </w:rPr>
        <w:fldChar w:fldCharType="end"/>
      </w:r>
      <w:r w:rsidRPr="00D617DE">
        <w:rPr>
          <w:rFonts w:ascii="Avenir LT Std 55 Roman" w:hAnsi="Avenir LT Std 55 Roman"/>
        </w:rPr>
        <w:t>3</w:t>
      </w:r>
      <w:r w:rsidRPr="00D617DE">
        <w:rPr>
          <w:rFonts w:ascii="Avenir LT Std 55 Roman" w:hAnsi="Avenir LT Std 55 Roman"/>
        </w:rPr>
        <w:fldChar w:fldCharType="begin"/>
      </w:r>
      <w:r w:rsidRPr="00D617DE">
        <w:rPr>
          <w:rFonts w:ascii="Avenir LT Std 55 Roman" w:hAnsi="Avenir LT Std 55 Roman"/>
        </w:rPr>
        <w:instrText xml:space="preserve"> REF _Ref105692200 \h </w:instrText>
      </w:r>
      <w:r w:rsidR="002924CF" w:rsidRPr="00D617DE">
        <w:rPr>
          <w:rFonts w:ascii="Avenir LT Std 55 Roman" w:hAnsi="Avenir LT Std 55 Roman"/>
        </w:rPr>
        <w:instrText xml:space="preserve"> \* MERGEFORMAT </w:instrText>
      </w:r>
      <w:r w:rsidRPr="00D617DE">
        <w:rPr>
          <w:rFonts w:ascii="Avenir LT Std 55 Roman" w:hAnsi="Avenir LT Std 55 Roman"/>
        </w:rPr>
      </w:r>
      <w:r w:rsidRPr="00D617DE">
        <w:rPr>
          <w:rFonts w:ascii="Avenir LT Std 55 Roman" w:hAnsi="Avenir LT Std 55 Roman"/>
        </w:rPr>
        <w:fldChar w:fldCharType="end"/>
      </w:r>
      <w:r w:rsidRPr="00D617DE">
        <w:rPr>
          <w:rFonts w:ascii="Avenir LT Std 55 Roman" w:hAnsi="Avenir LT Std 55 Roman"/>
        </w:rPr>
        <w:t xml:space="preserve"> summarizes the estimated TTW GHG emissions from both the </w:t>
      </w:r>
      <w:r w:rsidR="00D47866" w:rsidRPr="00D617DE">
        <w:rPr>
          <w:rFonts w:ascii="Avenir LT Std 55 Roman" w:hAnsi="Avenir LT Std 55 Roman"/>
        </w:rPr>
        <w:t>P</w:t>
      </w:r>
      <w:r w:rsidRPr="00D617DE">
        <w:rPr>
          <w:rFonts w:ascii="Avenir LT Std 55 Roman" w:hAnsi="Avenir LT Std 55 Roman"/>
        </w:rPr>
        <w:t xml:space="preserve">roposed </w:t>
      </w:r>
      <w:r w:rsidR="00D47866" w:rsidRPr="00D617DE">
        <w:rPr>
          <w:rFonts w:ascii="Avenir LT Std 55 Roman" w:hAnsi="Avenir LT Std 55 Roman"/>
        </w:rPr>
        <w:t>Project</w:t>
      </w:r>
      <w:r w:rsidRPr="00D617DE">
        <w:rPr>
          <w:rFonts w:ascii="Avenir LT Std 55 Roman" w:hAnsi="Avenir LT Std 55 Roman"/>
        </w:rPr>
        <w:t xml:space="preserve"> and the </w:t>
      </w:r>
      <w:r w:rsidR="00AD199E" w:rsidRPr="00D617DE">
        <w:rPr>
          <w:rFonts w:ascii="Avenir LT Std 55 Roman" w:hAnsi="Avenir LT Std 55 Roman"/>
        </w:rPr>
        <w:t>BAU scenario</w:t>
      </w:r>
      <w:r w:rsidRPr="00D617DE">
        <w:rPr>
          <w:rFonts w:ascii="Avenir LT Std 55 Roman" w:hAnsi="Avenir LT Std 55 Roman"/>
        </w:rPr>
        <w:t>, in units of MMT of CO</w:t>
      </w:r>
      <w:r w:rsidRPr="00D617DE">
        <w:rPr>
          <w:rFonts w:ascii="Avenir LT Std 55 Roman" w:hAnsi="Avenir LT Std 55 Roman"/>
          <w:vertAlign w:val="subscript"/>
        </w:rPr>
        <w:t>2</w:t>
      </w:r>
      <w:r w:rsidRPr="00D617DE">
        <w:rPr>
          <w:rFonts w:ascii="Avenir LT Std 55 Roman" w:hAnsi="Avenir LT Std 55 Roman"/>
        </w:rPr>
        <w:t xml:space="preserve"> per year from 2024 to 2050.</w:t>
      </w:r>
      <w:r w:rsidR="00564CB3" w:rsidRPr="00D617DE">
        <w:rPr>
          <w:rFonts w:ascii="Avenir LT Std 55 Roman" w:hAnsi="Avenir LT Std 55 Roman"/>
        </w:rPr>
        <w:t xml:space="preserve"> </w:t>
      </w:r>
      <w:r w:rsidR="00564CB3" w:rsidRPr="00D617DE">
        <w:rPr>
          <w:rFonts w:ascii="Avenir LT Std 55 Roman" w:hAnsi="Avenir LT Std 55 Roman"/>
          <w:u w:val="single"/>
        </w:rPr>
        <w:t xml:space="preserve">The 2021 CEQA Baseline represents the </w:t>
      </w:r>
      <w:r w:rsidR="009912B8" w:rsidRPr="00D617DE">
        <w:rPr>
          <w:rFonts w:ascii="Avenir LT Std 55 Roman" w:hAnsi="Avenir LT Std 55 Roman"/>
          <w:u w:val="single"/>
        </w:rPr>
        <w:t>existing conditions</w:t>
      </w:r>
      <w:r w:rsidR="008B1DFC" w:rsidRPr="00D617DE">
        <w:rPr>
          <w:rFonts w:ascii="Avenir LT Std 55 Roman" w:hAnsi="Avenir LT Std 55 Roman"/>
          <w:u w:val="single"/>
        </w:rPr>
        <w:t xml:space="preserve"> of GHG emissions estimated at 39.7 MMT of CO</w:t>
      </w:r>
      <w:r w:rsidR="008B1DFC" w:rsidRPr="00D617DE">
        <w:rPr>
          <w:rFonts w:ascii="Avenir LT Std 55 Roman" w:hAnsi="Avenir LT Std 55 Roman"/>
          <w:u w:val="single"/>
          <w:vertAlign w:val="subscript"/>
        </w:rPr>
        <w:t>2</w:t>
      </w:r>
      <w:r w:rsidR="008B1DFC" w:rsidRPr="00D617DE">
        <w:rPr>
          <w:rFonts w:ascii="Avenir LT Std 55 Roman" w:hAnsi="Avenir LT Std 55 Roman"/>
          <w:u w:val="single"/>
        </w:rPr>
        <w:t xml:space="preserve"> per year</w:t>
      </w:r>
      <w:r w:rsidR="002E1A65" w:rsidRPr="00D617DE">
        <w:rPr>
          <w:rFonts w:ascii="Avenir LT Std 55 Roman" w:hAnsi="Avenir LT Std 55 Roman"/>
          <w:u w:val="single"/>
        </w:rPr>
        <w:t xml:space="preserve"> in 2021</w:t>
      </w:r>
      <w:r w:rsidR="002B71EA" w:rsidRPr="00D617DE">
        <w:rPr>
          <w:rFonts w:ascii="Avenir LT Std 55 Roman" w:hAnsi="Avenir LT Std 55 Roman"/>
        </w:rPr>
        <w:t>.</w:t>
      </w:r>
    </w:p>
    <w:p w14:paraId="5877A3C7" w14:textId="3CBE6D81" w:rsidR="000B2B91" w:rsidRPr="00D617DE" w:rsidRDefault="000B2B91" w:rsidP="00162CC6">
      <w:pPr>
        <w:pStyle w:val="FigureTitle"/>
        <w:rPr>
          <w:rFonts w:ascii="Avenir LT Std 55 Roman" w:hAnsi="Avenir LT Std 55 Roman"/>
        </w:rPr>
      </w:pPr>
      <w:bookmarkStart w:id="255" w:name="_Ref107412602"/>
      <w:bookmarkStart w:id="256" w:name="_Toc110948541"/>
      <w:r w:rsidRPr="00D617DE">
        <w:rPr>
          <w:rFonts w:ascii="Avenir LT Std 55 Roman" w:hAnsi="Avenir LT Std 55 Roman"/>
        </w:rPr>
        <w:t xml:space="preserve">Figure </w:t>
      </w:r>
      <w:r w:rsidR="00625B23" w:rsidRPr="00D617DE">
        <w:rPr>
          <w:rFonts w:ascii="Avenir LT Std 55 Roman" w:hAnsi="Avenir LT Std 55 Roman"/>
        </w:rPr>
        <w:t>3</w:t>
      </w:r>
      <w:bookmarkEnd w:id="255"/>
      <w:r w:rsidRPr="00D617DE">
        <w:rPr>
          <w:rFonts w:ascii="Avenir LT Std 55 Roman" w:hAnsi="Avenir LT Std 55 Roman"/>
        </w:rPr>
        <w:t>: Projected Statewide Tank-to-Wheel Greenhouse Gas Emissions of the Proposed Regulation</w:t>
      </w:r>
      <w:bookmarkEnd w:id="256"/>
    </w:p>
    <w:p w14:paraId="00D2F87E" w14:textId="5CA8F0FC" w:rsidR="000B2B91" w:rsidRPr="00D617DE" w:rsidRDefault="00BB5095" w:rsidP="000B2B91">
      <w:pPr>
        <w:autoSpaceDE w:val="0"/>
        <w:autoSpaceDN w:val="0"/>
        <w:adjustRightInd w:val="0"/>
        <w:rPr>
          <w:rFonts w:ascii="Avenir LT Std 55 Roman" w:hAnsi="Avenir LT Std 55 Roman"/>
        </w:rPr>
      </w:pPr>
      <w:r w:rsidRPr="00D617DE">
        <w:rPr>
          <w:rFonts w:ascii="Avenir LT Std 55 Roman" w:hAnsi="Avenir LT Std 55 Roman"/>
          <w:strike/>
          <w:noProof/>
        </w:rPr>
        <mc:AlternateContent>
          <mc:Choice Requires="wps">
            <w:drawing>
              <wp:anchor distT="0" distB="0" distL="114300" distR="114300" simplePos="0" relativeHeight="251658240" behindDoc="0" locked="0" layoutInCell="1" allowOverlap="1" wp14:anchorId="3B3F60D8" wp14:editId="548AE990">
                <wp:simplePos x="0" y="0"/>
                <wp:positionH relativeFrom="column">
                  <wp:posOffset>-252919</wp:posOffset>
                </wp:positionH>
                <wp:positionV relativeFrom="paragraph">
                  <wp:posOffset>1188652</wp:posOffset>
                </wp:positionV>
                <wp:extent cx="6623050" cy="0"/>
                <wp:effectExtent l="0" t="0" r="0" b="0"/>
                <wp:wrapNone/>
                <wp:docPr id="7" name="Straight Connector 7" descr="Horizontal line marking figure for deletion."/>
                <wp:cNvGraphicFramePr/>
                <a:graphic xmlns:a="http://schemas.openxmlformats.org/drawingml/2006/main">
                  <a:graphicData uri="http://schemas.microsoft.com/office/word/2010/wordprocessingShape">
                    <wps:wsp>
                      <wps:cNvCnPr/>
                      <wps:spPr>
                        <a:xfrm>
                          <a:off x="0" y="0"/>
                          <a:ext cx="66230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08C1B" id="Straight Connector 7" o:spid="_x0000_s1026" alt="Horizontal line marking figure for deletion."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93.6pt" to="501.6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" strokecolor="black [3040]"/>
            </w:pict>
          </mc:Fallback>
        </mc:AlternateContent>
      </w:r>
      <w:r w:rsidR="00F940CF" w:rsidRPr="00D617DE">
        <w:rPr>
          <w:rFonts w:ascii="Avenir LT Std 55 Roman" w:hAnsi="Avenir LT Std 55 Roman"/>
          <w:noProof/>
        </w:rPr>
        <w:drawing>
          <wp:inline distT="0" distB="0" distL="0" distR="0" wp14:anchorId="31B94895" wp14:editId="5F841121">
            <wp:extent cx="6030310" cy="2940269"/>
            <wp:effectExtent l="0" t="0" r="8890" b="12700"/>
            <wp:docPr id="1" name="Chart 1" descr="Figure marked for deletion.">
              <a:extLst xmlns:a="http://schemas.openxmlformats.org/drawingml/2006/main">
                <a:ext uri="{FF2B5EF4-FFF2-40B4-BE49-F238E27FC236}">
                  <a16:creationId xmlns:a16="http://schemas.microsoft.com/office/drawing/2014/main" id="{839B1ED8-CE0E-4828-B5D1-8DF7BA7786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E91E7BD" w14:textId="2B87B0C5" w:rsidR="00BB5095" w:rsidRPr="00D617DE" w:rsidRDefault="00BB5095" w:rsidP="000B2B91">
      <w:pPr>
        <w:autoSpaceDE w:val="0"/>
        <w:autoSpaceDN w:val="0"/>
        <w:adjustRightInd w:val="0"/>
        <w:rPr>
          <w:rFonts w:ascii="Avenir LT Std 55 Roman" w:hAnsi="Avenir LT Std 55 Roman"/>
        </w:rPr>
      </w:pPr>
    </w:p>
    <w:p w14:paraId="716FDEAB" w14:textId="554C278E" w:rsidR="006248C2" w:rsidRPr="00D617DE" w:rsidRDefault="006248C2" w:rsidP="007C7472">
      <w:pPr>
        <w:pStyle w:val="BodyText12ptBefore"/>
        <w:rPr>
          <w:rFonts w:ascii="Avenir LT Std 55 Roman" w:hAnsi="Avenir LT Std 55 Roman"/>
        </w:rPr>
      </w:pPr>
      <w:r w:rsidRPr="00D617DE">
        <w:rPr>
          <w:rFonts w:ascii="Avenir LT Std 55 Roman" w:hAnsi="Avenir LT Std 55 Roman"/>
          <w:noProof/>
        </w:rPr>
        <w:drawing>
          <wp:inline distT="0" distB="0" distL="0" distR="0" wp14:anchorId="65965CD5" wp14:editId="5508B6B0">
            <wp:extent cx="6419850" cy="4229100"/>
            <wp:effectExtent l="0" t="0" r="0" b="0"/>
            <wp:docPr id="10" name="Chart 10" descr="Time series line chart showing GHG Emissions for BAU forecast, CEQA Baseline and Proposed ACT Regulation from 2024 to 2050. Lines for BAU forecast and Proposed ACF Regulation starts at 40 million metric tons per year and diverge in 2026 with BAU forecast increasing back to 40, and Proposed ACF Regulation decreasing to about 15 million metric tons per year. CEQA baseline is a horizontal line at 40 million metric tons per year.">
              <a:extLst xmlns:a="http://schemas.openxmlformats.org/drawingml/2006/main">
                <a:ext uri="{FF2B5EF4-FFF2-40B4-BE49-F238E27FC236}">
                  <a16:creationId xmlns:a16="http://schemas.microsoft.com/office/drawing/2014/main" id="{41AF440E-0746-10C5-4102-B386269491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8939C2B" w14:textId="736E81A0" w:rsidR="000B2B91" w:rsidRPr="00D617DE" w:rsidRDefault="000B2B91" w:rsidP="007C7472">
      <w:pPr>
        <w:pStyle w:val="BodyText12ptBefore"/>
        <w:rPr>
          <w:rFonts w:ascii="Avenir LT Std 55 Roman" w:hAnsi="Avenir LT Std 55 Roman"/>
        </w:rPr>
      </w:pPr>
      <w:r w:rsidRPr="00D617DE">
        <w:rPr>
          <w:rFonts w:ascii="Avenir LT Std 55 Roman" w:hAnsi="Avenir LT Std 55 Roman"/>
        </w:rPr>
        <w:t xml:space="preserve">In the </w:t>
      </w:r>
      <w:r w:rsidR="00AD199E" w:rsidRPr="00D617DE">
        <w:rPr>
          <w:rFonts w:ascii="Avenir LT Std 55 Roman" w:hAnsi="Avenir LT Std 55 Roman"/>
        </w:rPr>
        <w:t>BAU scenario</w:t>
      </w:r>
      <w:r w:rsidRPr="00D617DE">
        <w:rPr>
          <w:rFonts w:ascii="Avenir LT Std 55 Roman" w:hAnsi="Avenir LT Std 55 Roman"/>
        </w:rPr>
        <w:t>, GHG emissions display a gradual overall decline from 2024 to 2039. The decline is the result of engine manufacturers meeting stricter emissions standards resulting in older models being replaced with more efficient models when normal replacements are made, and of the ACT regulation requiring manufacturers to build and sell a percentage of medium- and heavy-duty ZE trucks and buses. However, emissions begin to increase in about 2040, and by 2050, reach about the same annual emissions level as 2024. The GHG emissions increase is primarily due to the projected growth in medium- and heavy-duty truck VMT.</w:t>
      </w:r>
    </w:p>
    <w:p w14:paraId="11DADF6A" w14:textId="23D9ABF7" w:rsidR="000B2B91" w:rsidRPr="00D617DE" w:rsidRDefault="000B2B91" w:rsidP="007C7472">
      <w:pPr>
        <w:pStyle w:val="BodyText"/>
        <w:rPr>
          <w:rFonts w:ascii="Avenir LT Std 55 Roman" w:hAnsi="Avenir LT Std 55 Roman"/>
        </w:rPr>
      </w:pPr>
      <w:r w:rsidRPr="00D617DE">
        <w:rPr>
          <w:rFonts w:ascii="Avenir LT Std 55 Roman" w:hAnsi="Avenir LT Std 55 Roman"/>
        </w:rPr>
        <w:t xml:space="preserve">With the proposed regulation, GHG emissions demonstrate a rapid decline from 2024 to 2042, reducing the annual emissions by roughly half of the 2024 estimate. The decrease in GHG emissions in comparison to the </w:t>
      </w:r>
      <w:r w:rsidR="00AD199E" w:rsidRPr="00D617DE">
        <w:rPr>
          <w:rFonts w:ascii="Avenir LT Std 55 Roman" w:hAnsi="Avenir LT Std 55 Roman"/>
        </w:rPr>
        <w:t>BAU scenario</w:t>
      </w:r>
      <w:r w:rsidRPr="00D617DE">
        <w:rPr>
          <w:rFonts w:ascii="Avenir LT Std 55 Roman" w:hAnsi="Avenir LT Std 55 Roman"/>
        </w:rPr>
        <w:t xml:space="preserve"> is attributed to an increase in the number of ZEVs and some early retirement of medium- and heavy-duty ICE vehicles that reach the end of their useful life. The benefits are from the fact that ZEVs have no tailpipe emissions. From 2043 to 2050, GHG emissions continue to decline but at a much slower rate than in prior years. </w:t>
      </w:r>
    </w:p>
    <w:p w14:paraId="14B99085" w14:textId="3E408170" w:rsidR="000B2B91" w:rsidRPr="00D617DE" w:rsidRDefault="000B2B91" w:rsidP="007C7472">
      <w:pPr>
        <w:pStyle w:val="BodyText"/>
        <w:rPr>
          <w:rFonts w:ascii="Avenir LT Std 55 Roman" w:hAnsi="Avenir LT Std 55 Roman"/>
        </w:rPr>
      </w:pPr>
      <w:r w:rsidRPr="00D617DE">
        <w:rPr>
          <w:rFonts w:ascii="Avenir LT Std 55 Roman" w:hAnsi="Avenir LT Std 55 Roman"/>
        </w:rPr>
        <w:t xml:space="preserve">The oil and gas and refining sector account for half of the industrial sector emissions in the State’s annual GHG inventory, roughly 10 percent of the state’s total GHGs. The electricity sector currently accounts for approximately 14 percent of the state’s total GHGs. As the state moves away from fossil fuel combustion technology, there will be less dependence on petroleum, and this could potentially result in a reduction in petroleum </w:t>
      </w:r>
      <w:proofErr w:type="gramStart"/>
      <w:r w:rsidRPr="00D617DE">
        <w:rPr>
          <w:rFonts w:ascii="Avenir LT Std 55 Roman" w:hAnsi="Avenir LT Std 55 Roman"/>
        </w:rPr>
        <w:t>industry-related</w:t>
      </w:r>
      <w:proofErr w:type="gramEnd"/>
      <w:r w:rsidRPr="00D617DE">
        <w:rPr>
          <w:rFonts w:ascii="Avenir LT Std 55 Roman" w:hAnsi="Avenir LT Std 55 Roman"/>
        </w:rPr>
        <w:t xml:space="preserve"> GHG emissions</w:t>
      </w:r>
      <w:r w:rsidR="00A53749" w:rsidRPr="00D617DE">
        <w:rPr>
          <w:rFonts w:ascii="Avenir LT Std 55 Roman" w:hAnsi="Avenir LT Std 55 Roman"/>
        </w:rPr>
        <w:t xml:space="preserve"> and similar </w:t>
      </w:r>
      <w:r w:rsidR="00E87AFB" w:rsidRPr="00D617DE">
        <w:rPr>
          <w:rFonts w:ascii="Avenir LT Std 55 Roman" w:hAnsi="Avenir LT Std 55 Roman"/>
        </w:rPr>
        <w:t xml:space="preserve">impacts from reduced use of </w:t>
      </w:r>
      <w:r w:rsidR="006D1310" w:rsidRPr="00D617DE">
        <w:rPr>
          <w:rFonts w:ascii="Avenir LT Std 55 Roman" w:hAnsi="Avenir LT Std 55 Roman"/>
        </w:rPr>
        <w:t xml:space="preserve">other </w:t>
      </w:r>
      <w:r w:rsidR="00E965E5" w:rsidRPr="00D617DE">
        <w:rPr>
          <w:rFonts w:ascii="Avenir LT Std 55 Roman" w:hAnsi="Avenir LT Std 55 Roman"/>
        </w:rPr>
        <w:t xml:space="preserve">ICE </w:t>
      </w:r>
      <w:r w:rsidR="006D1310" w:rsidRPr="00D617DE">
        <w:rPr>
          <w:rFonts w:ascii="Avenir LT Std 55 Roman" w:hAnsi="Avenir LT Std 55 Roman"/>
        </w:rPr>
        <w:t>fuels</w:t>
      </w:r>
      <w:r w:rsidRPr="00D617DE">
        <w:rPr>
          <w:rFonts w:ascii="Avenir LT Std 55 Roman" w:hAnsi="Avenir LT Std 55 Roman"/>
        </w:rPr>
        <w:t xml:space="preserve">. In addition, during the COVID-19 pandemic and the stay-at-home orders, there was a drastic reduction in demand for petroleum fuels as residents stayed home. As a result of that reduced demand, several refineries shutdown or announced the repurposing of those facilities to produce low carbon fuels. It is reasonable to expect that as fleets turnover and transition away from petroleum fuel and demand is reduced, we may see resulting upstream reductions in petroleum industry activities which could translate into additional GHG reductions. </w:t>
      </w:r>
    </w:p>
    <w:p w14:paraId="66E5CB93" w14:textId="79531655" w:rsidR="00461FB8" w:rsidRPr="00D617DE" w:rsidRDefault="00461FB8" w:rsidP="007C7472">
      <w:pPr>
        <w:pStyle w:val="BodyText"/>
        <w:rPr>
          <w:rFonts w:ascii="Avenir LT Std 55 Roman" w:hAnsi="Avenir LT Std 55 Roman"/>
        </w:rPr>
      </w:pPr>
      <w:r w:rsidRPr="00D617DE">
        <w:rPr>
          <w:rFonts w:ascii="Avenir LT Std 55 Roman" w:hAnsi="Avenir LT Std 55 Roman"/>
        </w:rPr>
        <w:t xml:space="preserve">As discussed under Impact 3-2, “Long-Term Operation-Related Effects on Air Quality,” of this </w:t>
      </w:r>
      <w:r w:rsidR="00962B3A" w:rsidRPr="00D617DE">
        <w:rPr>
          <w:rFonts w:ascii="Avenir LT Std 55 Roman" w:hAnsi="Avenir LT Std 55 Roman"/>
          <w:strike/>
        </w:rPr>
        <w:t>Draft</w:t>
      </w:r>
      <w:r w:rsidR="00962B3A" w:rsidRPr="00D617DE">
        <w:rPr>
          <w:rFonts w:ascii="Avenir LT Std 55 Roman" w:hAnsi="Avenir LT Std 55 Roman"/>
        </w:rPr>
        <w:t xml:space="preserve"> </w:t>
      </w:r>
      <w:r w:rsidR="00962B3A" w:rsidRPr="00D617DE">
        <w:rPr>
          <w:rFonts w:ascii="Avenir LT Std 55 Roman" w:hAnsi="Avenir LT Std 55 Roman"/>
          <w:u w:val="single"/>
        </w:rPr>
        <w:t>Final</w:t>
      </w:r>
      <w:r w:rsidRPr="00D617DE">
        <w:rPr>
          <w:rFonts w:ascii="Avenir LT Std 55 Roman" w:hAnsi="Avenir LT Std 55 Roman"/>
        </w:rPr>
        <w:t xml:space="preserve"> EA, the electrical demand generated </w:t>
      </w:r>
      <w:proofErr w:type="gramStart"/>
      <w:r w:rsidRPr="00D617DE">
        <w:rPr>
          <w:rFonts w:ascii="Avenir LT Std 55 Roman" w:hAnsi="Avenir LT Std 55 Roman"/>
        </w:rPr>
        <w:t>by the use of</w:t>
      </w:r>
      <w:proofErr w:type="gramEnd"/>
      <w:r w:rsidRPr="00D617DE">
        <w:rPr>
          <w:rFonts w:ascii="Avenir LT Std 55 Roman" w:hAnsi="Avenir LT Std 55 Roman"/>
        </w:rPr>
        <w:t xml:space="preserve"> ZEV</w:t>
      </w:r>
      <w:r w:rsidR="00997262" w:rsidRPr="00D617DE">
        <w:rPr>
          <w:rFonts w:ascii="Avenir LT Std 55 Roman" w:hAnsi="Avenir LT Std 55 Roman"/>
        </w:rPr>
        <w:t>s</w:t>
      </w:r>
      <w:r w:rsidRPr="00D617DE">
        <w:rPr>
          <w:rFonts w:ascii="Avenir LT Std 55 Roman" w:hAnsi="Avenir LT Std 55 Roman"/>
        </w:rPr>
        <w:t xml:space="preserve"> would be supplied by public utility companies. California’s electrical grid will become increasingly cleaner by utilizing more renewable energy over the coming years to comply with the targets mandated by the RPS. Implementation of the Proposed Pro</w:t>
      </w:r>
      <w:r w:rsidR="00394FF2" w:rsidRPr="00D617DE">
        <w:rPr>
          <w:rFonts w:ascii="Avenir LT Std 55 Roman" w:hAnsi="Avenir LT Std 55 Roman"/>
        </w:rPr>
        <w:t>ject</w:t>
      </w:r>
      <w:r w:rsidRPr="00D617DE">
        <w:rPr>
          <w:rFonts w:ascii="Avenir LT Std 55 Roman" w:hAnsi="Avenir LT Std 55 Roman"/>
        </w:rPr>
        <w:t xml:space="preserve"> would minimize emissions associated with operation of medium-</w:t>
      </w:r>
      <w:r w:rsidR="001128D9" w:rsidRPr="00D617DE">
        <w:rPr>
          <w:rFonts w:ascii="Avenir LT Std 55 Roman" w:hAnsi="Avenir LT Std 55 Roman"/>
        </w:rPr>
        <w:t xml:space="preserve"> and heavy-</w:t>
      </w:r>
      <w:r w:rsidRPr="00D617DE">
        <w:rPr>
          <w:rFonts w:ascii="Avenir LT Std 55 Roman" w:hAnsi="Avenir LT Std 55 Roman"/>
        </w:rPr>
        <w:t>duty vehicles and would assist the State in meeting GHG reduction goals. Therefore, long-term operational-related GHG impacts associated with implementation of the Proposed Pro</w:t>
      </w:r>
      <w:r w:rsidR="00DA1DF9" w:rsidRPr="00D617DE">
        <w:rPr>
          <w:rFonts w:ascii="Avenir LT Std 55 Roman" w:hAnsi="Avenir LT Std 55 Roman"/>
        </w:rPr>
        <w:t>ject</w:t>
      </w:r>
      <w:r w:rsidRPr="00D617DE">
        <w:rPr>
          <w:rFonts w:ascii="Avenir LT Std 55 Roman" w:hAnsi="Avenir LT Std 55 Roman"/>
        </w:rPr>
        <w:t xml:space="preserve"> would be </w:t>
      </w:r>
      <w:r w:rsidRPr="00D617DE">
        <w:rPr>
          <w:rFonts w:ascii="Avenir LT Std 55 Roman" w:hAnsi="Avenir LT Std 55 Roman"/>
          <w:b/>
          <w:bCs/>
        </w:rPr>
        <w:t xml:space="preserve">beneficial. </w:t>
      </w:r>
    </w:p>
    <w:p w14:paraId="230377AB" w14:textId="78E9FE1D" w:rsidR="00CC5814" w:rsidRPr="00D617DE" w:rsidRDefault="00CC5814" w:rsidP="009035FA">
      <w:pPr>
        <w:pStyle w:val="Heading3"/>
        <w:rPr>
          <w:rFonts w:ascii="Avenir LT Std 55 Roman" w:hAnsi="Avenir LT Std 55 Roman"/>
        </w:rPr>
      </w:pPr>
      <w:bookmarkStart w:id="257" w:name="_Toc110941018"/>
      <w:bookmarkStart w:id="258" w:name="_Toc110941161"/>
      <w:bookmarkStart w:id="259" w:name="_Toc110948442"/>
      <w:bookmarkStart w:id="260" w:name="_Toc18066562"/>
      <w:bookmarkStart w:id="261" w:name="_Toc71723465"/>
      <w:bookmarkStart w:id="262" w:name="_Toc130242431"/>
      <w:bookmarkEnd w:id="257"/>
      <w:bookmarkEnd w:id="258"/>
      <w:bookmarkEnd w:id="259"/>
      <w:r w:rsidRPr="00D617DE">
        <w:rPr>
          <w:rFonts w:ascii="Avenir LT Std 55 Roman" w:hAnsi="Avenir LT Std 55 Roman"/>
        </w:rPr>
        <w:t>Hazards and Hazardous Materials</w:t>
      </w:r>
      <w:bookmarkEnd w:id="260"/>
      <w:bookmarkEnd w:id="261"/>
      <w:bookmarkEnd w:id="262"/>
    </w:p>
    <w:p w14:paraId="571292B8" w14:textId="77777777" w:rsidR="00CC5814" w:rsidRPr="00D617DE" w:rsidRDefault="00D936BC" w:rsidP="009035FA">
      <w:pPr>
        <w:pStyle w:val="ImpactNo"/>
        <w:rPr>
          <w:rFonts w:ascii="Avenir LT Std 55 Roman" w:hAnsi="Avenir LT Std 55 Roman"/>
        </w:rPr>
      </w:pPr>
      <w:bookmarkStart w:id="263" w:name="_Toc433815197"/>
      <w:r w:rsidRPr="00D617DE">
        <w:rPr>
          <w:rFonts w:ascii="Avenir LT Std 55 Roman" w:hAnsi="Avenir LT Std 55 Roman"/>
        </w:rPr>
        <w:t>I</w:t>
      </w:r>
      <w:r w:rsidR="00C86B45" w:rsidRPr="00D617DE">
        <w:rPr>
          <w:rFonts w:ascii="Avenir LT Std 55 Roman" w:hAnsi="Avenir LT Std 55 Roman"/>
        </w:rPr>
        <w:t>mpact</w:t>
      </w:r>
      <w:r w:rsidRPr="00D617DE">
        <w:rPr>
          <w:rFonts w:ascii="Avenir LT Std 55 Roman" w:hAnsi="Avenir LT Std 55 Roman"/>
        </w:rPr>
        <w:t xml:space="preserve"> </w:t>
      </w:r>
      <w:r w:rsidR="00A90AA8" w:rsidRPr="00D617DE">
        <w:rPr>
          <w:rFonts w:ascii="Avenir LT Std 55 Roman" w:hAnsi="Avenir LT Std 55 Roman"/>
        </w:rPr>
        <w:t>9</w:t>
      </w:r>
      <w:r w:rsidRPr="00D617DE">
        <w:rPr>
          <w:rFonts w:ascii="Avenir LT Std 55 Roman" w:hAnsi="Avenir LT Std 55 Roman"/>
        </w:rPr>
        <w:t xml:space="preserve">-1: </w:t>
      </w:r>
      <w:r w:rsidR="0090720C" w:rsidRPr="00D617DE">
        <w:rPr>
          <w:rFonts w:ascii="Avenir LT Std 55 Roman" w:hAnsi="Avenir LT Std 55 Roman"/>
        </w:rPr>
        <w:t xml:space="preserve">Short-Term </w:t>
      </w:r>
      <w:r w:rsidRPr="00D617DE">
        <w:rPr>
          <w:rFonts w:ascii="Avenir LT Std 55 Roman" w:hAnsi="Avenir LT Std 55 Roman"/>
        </w:rPr>
        <w:t xml:space="preserve">Construction-Related Effects on </w:t>
      </w:r>
      <w:r w:rsidR="00CC5814" w:rsidRPr="00D617DE">
        <w:rPr>
          <w:rFonts w:ascii="Avenir LT Std 55 Roman" w:hAnsi="Avenir LT Std 55 Roman"/>
        </w:rPr>
        <w:t>Hazardous Materials</w:t>
      </w:r>
      <w:bookmarkEnd w:id="263"/>
      <w:r w:rsidR="00CC5814" w:rsidRPr="00D617DE">
        <w:rPr>
          <w:rFonts w:ascii="Avenir LT Std 55 Roman" w:hAnsi="Avenir LT Std 55 Roman"/>
        </w:rPr>
        <w:t xml:space="preserve"> </w:t>
      </w:r>
    </w:p>
    <w:p w14:paraId="78F537FC" w14:textId="4B2584B2" w:rsidR="000D56F6" w:rsidRPr="00D617DE" w:rsidRDefault="00F60358" w:rsidP="00FE1E27">
      <w:pPr>
        <w:pStyle w:val="BodyText"/>
        <w:rPr>
          <w:rFonts w:ascii="Avenir LT Std 55 Roman" w:eastAsia="Calibri" w:hAnsi="Avenir LT Std 55 Roman"/>
        </w:rPr>
      </w:pPr>
      <w:r w:rsidRPr="00D617DE">
        <w:rPr>
          <w:rFonts w:ascii="Avenir LT Std 55 Roman" w:hAnsi="Avenir LT Std 55 Roman"/>
        </w:rPr>
        <w:t>Implementation of the Proposed Project could result in an increase in manufacturing and associated facilities to increase the supply of ZE</w:t>
      </w:r>
      <w:r w:rsidR="00AD6C27" w:rsidRPr="00D617DE">
        <w:rPr>
          <w:rFonts w:ascii="Avenir LT Std 55 Roman" w:hAnsi="Avenir LT Std 55 Roman"/>
        </w:rPr>
        <w:t>V</w:t>
      </w:r>
      <w:r w:rsidRPr="00D617DE">
        <w:rPr>
          <w:rFonts w:ascii="Avenir LT Std 55 Roman" w:hAnsi="Avenir LT Std 55 Roman"/>
        </w:rPr>
        <w:t>s, along with construction of new hydrogen fueling stations and electric vehicle charging stations to support ZE</w:t>
      </w:r>
      <w:r w:rsidR="00AD6C27" w:rsidRPr="00D617DE">
        <w:rPr>
          <w:rFonts w:ascii="Avenir LT Std 55 Roman" w:hAnsi="Avenir LT Std 55 Roman"/>
        </w:rPr>
        <w:t>V</w:t>
      </w:r>
      <w:r w:rsidRPr="00D617DE">
        <w:rPr>
          <w:rFonts w:ascii="Avenir LT Std 55 Roman" w:hAnsi="Avenir LT Std 55 Roman"/>
        </w:rPr>
        <w:t xml:space="preserve"> operations and associated increase in hydrogen fuel supply and transportation. </w:t>
      </w:r>
      <w:r w:rsidR="00360E65" w:rsidRPr="00D617DE">
        <w:rPr>
          <w:rFonts w:ascii="Avenir LT Std 55 Roman" w:eastAsia="Calibri" w:hAnsi="Avenir LT Std 55 Roman"/>
        </w:rPr>
        <w:t>C</w:t>
      </w:r>
      <w:r w:rsidR="00CC5814" w:rsidRPr="00D617DE">
        <w:rPr>
          <w:rFonts w:ascii="Avenir LT Std 55 Roman" w:eastAsia="Calibri" w:hAnsi="Avenir LT Std 55 Roman"/>
        </w:rPr>
        <w:t xml:space="preserve">onstruction activities would use heavy-duty equipment requiring periodic refueling and </w:t>
      </w:r>
      <w:r w:rsidR="00A90AA8" w:rsidRPr="00D617DE">
        <w:rPr>
          <w:rFonts w:ascii="Avenir LT Std 55 Roman" w:eastAsia="Calibri" w:hAnsi="Avenir LT Std 55 Roman"/>
        </w:rPr>
        <w:t>other maintenance</w:t>
      </w:r>
      <w:r w:rsidR="005115C2" w:rsidRPr="00D617DE">
        <w:rPr>
          <w:rFonts w:ascii="Avenir LT Std 55 Roman" w:eastAsia="Calibri" w:hAnsi="Avenir LT Std 55 Roman"/>
        </w:rPr>
        <w:t xml:space="preserve">. </w:t>
      </w:r>
      <w:r w:rsidR="00CC5814" w:rsidRPr="00D617DE">
        <w:rPr>
          <w:rFonts w:ascii="Avenir LT Std 55 Roman" w:eastAsia="Calibri" w:hAnsi="Avenir LT Std 55 Roman"/>
        </w:rPr>
        <w:t xml:space="preserve">Large pieces of construction equipment (e.g., backhoes, graders) are typically fueled and maintained </w:t>
      </w:r>
      <w:r w:rsidR="00A90AA8" w:rsidRPr="00D617DE">
        <w:rPr>
          <w:rFonts w:ascii="Avenir LT Std 55 Roman" w:eastAsia="Calibri" w:hAnsi="Avenir LT Std 55 Roman"/>
        </w:rPr>
        <w:t xml:space="preserve">as needed </w:t>
      </w:r>
      <w:r w:rsidR="00CC5814" w:rsidRPr="00D617DE">
        <w:rPr>
          <w:rFonts w:ascii="Avenir LT Std 55 Roman" w:eastAsia="Calibri" w:hAnsi="Avenir LT Std 55 Roman"/>
        </w:rPr>
        <w:t>at the construction site</w:t>
      </w:r>
      <w:r w:rsidR="005115C2" w:rsidRPr="00D617DE">
        <w:rPr>
          <w:rFonts w:ascii="Avenir LT Std 55 Roman" w:eastAsia="Calibri" w:hAnsi="Avenir LT Std 55 Roman"/>
        </w:rPr>
        <w:t xml:space="preserve">. </w:t>
      </w:r>
      <w:r w:rsidR="00A90AA8" w:rsidRPr="00D617DE">
        <w:rPr>
          <w:rFonts w:ascii="Avenir LT Std 55 Roman" w:eastAsia="Calibri" w:hAnsi="Avenir LT Std 55 Roman"/>
        </w:rPr>
        <w:t>There is potential for spills and releases of fuels and other hazardous materials during refueling and maintenance activities</w:t>
      </w:r>
      <w:r w:rsidR="005115C2" w:rsidRPr="00D617DE">
        <w:rPr>
          <w:rFonts w:ascii="Avenir LT Std 55 Roman" w:eastAsia="Calibri" w:hAnsi="Avenir LT Std 55 Roman"/>
        </w:rPr>
        <w:t xml:space="preserve">. </w:t>
      </w:r>
      <w:r w:rsidR="00003090" w:rsidRPr="00D617DE">
        <w:rPr>
          <w:rFonts w:ascii="Avenir LT Std 55 Roman" w:eastAsia="Calibri" w:hAnsi="Avenir LT Std 55 Roman"/>
        </w:rPr>
        <w:t>There is also a potential that hazardous materials may be transported near sensitive receptors, such as schools</w:t>
      </w:r>
      <w:r w:rsidR="005115C2" w:rsidRPr="00D617DE">
        <w:rPr>
          <w:rFonts w:ascii="Avenir LT Std 55 Roman" w:eastAsia="Calibri" w:hAnsi="Avenir LT Std 55 Roman"/>
        </w:rPr>
        <w:t xml:space="preserve">. </w:t>
      </w:r>
      <w:r w:rsidR="00CC5814" w:rsidRPr="00D617DE">
        <w:rPr>
          <w:rFonts w:ascii="Avenir LT Std 55 Roman" w:eastAsia="Calibri" w:hAnsi="Avenir LT Std 55 Roman"/>
        </w:rPr>
        <w:t xml:space="preserve">Although </w:t>
      </w:r>
      <w:r w:rsidR="00165865" w:rsidRPr="00D617DE">
        <w:rPr>
          <w:rFonts w:ascii="Avenir LT Std 55 Roman" w:eastAsia="Calibri" w:hAnsi="Avenir LT Std 55 Roman"/>
        </w:rPr>
        <w:t xml:space="preserve">spills are typically minor and limited to the immediate area of the fueling or maintenance, and </w:t>
      </w:r>
      <w:r w:rsidR="00CC5814" w:rsidRPr="00D617DE">
        <w:rPr>
          <w:rFonts w:ascii="Avenir LT Std 55 Roman" w:eastAsia="Calibri" w:hAnsi="Avenir LT Std 55 Roman"/>
        </w:rPr>
        <w:t xml:space="preserve">precautions would be taken to ensure that any </w:t>
      </w:r>
      <w:r w:rsidR="003A7325" w:rsidRPr="00D617DE">
        <w:rPr>
          <w:rFonts w:ascii="Avenir LT Std 55 Roman" w:eastAsia="Calibri" w:hAnsi="Avenir LT Std 55 Roman"/>
        </w:rPr>
        <w:t>hazardous materials are</w:t>
      </w:r>
      <w:r w:rsidR="00CC5814" w:rsidRPr="00D617DE">
        <w:rPr>
          <w:rFonts w:ascii="Avenir LT Std 55 Roman" w:eastAsia="Calibri" w:hAnsi="Avenir LT Std 55 Roman"/>
        </w:rPr>
        <w:t xml:space="preserve"> properly contained and disposed, the potential </w:t>
      </w:r>
      <w:proofErr w:type="gramStart"/>
      <w:r w:rsidR="00CC5814" w:rsidRPr="00D617DE">
        <w:rPr>
          <w:rFonts w:ascii="Avenir LT Std 55 Roman" w:eastAsia="Calibri" w:hAnsi="Avenir LT Std 55 Roman"/>
        </w:rPr>
        <w:t>still remains</w:t>
      </w:r>
      <w:proofErr w:type="gramEnd"/>
      <w:r w:rsidR="00CC5814" w:rsidRPr="00D617DE">
        <w:rPr>
          <w:rFonts w:ascii="Avenir LT Std 55 Roman" w:eastAsia="Calibri" w:hAnsi="Avenir LT Std 55 Roman"/>
        </w:rPr>
        <w:t xml:space="preserve"> for a release of hazardous materials into the environment</w:t>
      </w:r>
      <w:r w:rsidR="00003090" w:rsidRPr="00D617DE">
        <w:rPr>
          <w:rFonts w:ascii="Avenir LT Std 55 Roman" w:eastAsia="Calibri" w:hAnsi="Avenir LT Std 55 Roman"/>
        </w:rPr>
        <w:t xml:space="preserve"> that could cause adverse public health and environmental effects</w:t>
      </w:r>
      <w:r w:rsidR="005115C2" w:rsidRPr="00D617DE">
        <w:rPr>
          <w:rFonts w:ascii="Avenir LT Std 55 Roman" w:eastAsia="Calibri" w:hAnsi="Avenir LT Std 55 Roman"/>
        </w:rPr>
        <w:t xml:space="preserve">. </w:t>
      </w:r>
      <w:r w:rsidR="00CC5814" w:rsidRPr="00D617DE">
        <w:rPr>
          <w:rFonts w:ascii="Avenir LT Std 55 Roman" w:eastAsia="Calibri" w:hAnsi="Avenir LT Std 55 Roman"/>
        </w:rPr>
        <w:t>Consequently, the project could create a significant hazard to the public or the environment through reasonably foreseeable upset and accident conditions involving the release of hazardous materials into the environment</w:t>
      </w:r>
      <w:r w:rsidR="005115C2" w:rsidRPr="00D617DE">
        <w:rPr>
          <w:rFonts w:ascii="Avenir LT Std 55 Roman" w:eastAsia="Calibri" w:hAnsi="Avenir LT Std 55 Roman"/>
        </w:rPr>
        <w:t xml:space="preserve">. </w:t>
      </w:r>
    </w:p>
    <w:p w14:paraId="7271C7BD" w14:textId="77777777" w:rsidR="000D56F6" w:rsidRPr="00D617DE" w:rsidRDefault="000D56F6" w:rsidP="009035FA">
      <w:pPr>
        <w:pStyle w:val="BodyText"/>
        <w:rPr>
          <w:rFonts w:ascii="Avenir LT Std 55 Roman" w:eastAsia="Calibri" w:hAnsi="Avenir LT Std 55 Roman"/>
        </w:rPr>
      </w:pPr>
      <w:r w:rsidRPr="00D617DE">
        <w:rPr>
          <w:rFonts w:ascii="Avenir LT Std 55 Roman" w:eastAsia="Calibri" w:hAnsi="Avenir LT Std 55 Roman"/>
        </w:rPr>
        <w:t>Therefore, short-term construction-related impacts to hazards and hazardous materials associated with the Proposed Project could be potentially significant.</w:t>
      </w:r>
    </w:p>
    <w:p w14:paraId="6D3B9472" w14:textId="15A8203A" w:rsidR="00CC5814" w:rsidRPr="00D617DE" w:rsidRDefault="000D56F6" w:rsidP="009035FA">
      <w:pPr>
        <w:pStyle w:val="BodyText"/>
        <w:rPr>
          <w:rFonts w:ascii="Avenir LT Std 55 Roman" w:eastAsia="Calibri" w:hAnsi="Avenir LT Std 55 Roman"/>
        </w:rPr>
      </w:pPr>
      <w:r w:rsidRPr="00D617DE">
        <w:rPr>
          <w:rFonts w:ascii="Avenir LT Std 55 Roman" w:eastAsia="Calibri" w:hAnsi="Avenir LT Std 55 Roman"/>
        </w:rPr>
        <w:t>The impacts to hazards and hazardous materials could be reduced to a less-than-significant level by mitigation that can and should be implemented by federal, State, and local lead agencies, but is beyond the authority of CARB and not within its purview.</w:t>
      </w:r>
      <w:r w:rsidR="00EF5E52" w:rsidRPr="00D617DE">
        <w:rPr>
          <w:rFonts w:ascii="Avenir LT Std 55 Roman" w:eastAsia="Calibri" w:hAnsi="Avenir LT Std 55 Roman"/>
        </w:rPr>
        <w:t xml:space="preserve"> </w:t>
      </w:r>
    </w:p>
    <w:p w14:paraId="21BAD772" w14:textId="77777777" w:rsidR="00CC5814" w:rsidRPr="00D617DE" w:rsidRDefault="00CC5814" w:rsidP="009035FA">
      <w:pPr>
        <w:pStyle w:val="Mitigationtitle"/>
        <w:rPr>
          <w:rFonts w:ascii="Avenir LT Std 55 Roman" w:hAnsi="Avenir LT Std 55 Roman"/>
        </w:rPr>
      </w:pPr>
      <w:r w:rsidRPr="00D617DE">
        <w:rPr>
          <w:rFonts w:ascii="Avenir LT Std 55 Roman" w:hAnsi="Avenir LT Std 55 Roman"/>
        </w:rPr>
        <w:t xml:space="preserve">Mitigation Measure </w:t>
      </w:r>
      <w:r w:rsidR="00A90AA8" w:rsidRPr="00D617DE">
        <w:rPr>
          <w:rFonts w:ascii="Avenir LT Std 55 Roman" w:hAnsi="Avenir LT Std 55 Roman"/>
        </w:rPr>
        <w:t>9</w:t>
      </w:r>
      <w:r w:rsidR="00D936BC" w:rsidRPr="00D617DE">
        <w:rPr>
          <w:rFonts w:ascii="Avenir LT Std 55 Roman" w:hAnsi="Avenir LT Std 55 Roman"/>
        </w:rPr>
        <w:t>-1</w:t>
      </w:r>
    </w:p>
    <w:p w14:paraId="17E7F7F9" w14:textId="2BA7F876" w:rsidR="00CC5814" w:rsidRPr="00D617DE" w:rsidRDefault="00CC5814" w:rsidP="009035FA">
      <w:pPr>
        <w:pStyle w:val="BodyText"/>
        <w:rPr>
          <w:rFonts w:ascii="Avenir LT Std 55 Roman" w:hAnsi="Avenir LT Std 55 Roman"/>
        </w:rPr>
      </w:pPr>
      <w:r w:rsidRPr="00D617DE">
        <w:rPr>
          <w:rFonts w:ascii="Avenir LT Std 55 Roman" w:hAnsi="Avenir LT Std 55 Roman"/>
        </w:rPr>
        <w:t xml:space="preserve">The Regulatory Setting in </w:t>
      </w:r>
      <w:r w:rsidR="00D936BC" w:rsidRPr="00D617DE">
        <w:rPr>
          <w:rFonts w:ascii="Avenir LT Std 55 Roman" w:hAnsi="Avenir LT Std 55 Roman"/>
        </w:rPr>
        <w:t>Attachment A</w:t>
      </w:r>
      <w:r w:rsidRPr="00D617DE">
        <w:rPr>
          <w:rFonts w:ascii="Avenir LT Std 55 Roman" w:hAnsi="Avenir LT Std 55 Roman"/>
        </w:rPr>
        <w:t xml:space="preserve"> includes</w:t>
      </w:r>
      <w:r w:rsidR="0090720C" w:rsidRPr="00D617DE">
        <w:rPr>
          <w:rFonts w:ascii="Avenir LT Std 55 Roman" w:hAnsi="Avenir LT Std 55 Roman"/>
        </w:rPr>
        <w:t>, but is not limited to,</w:t>
      </w:r>
      <w:r w:rsidR="00003090" w:rsidRPr="00D617DE">
        <w:rPr>
          <w:rFonts w:ascii="Avenir LT Std 55 Roman" w:hAnsi="Avenir LT Std 55 Roman"/>
        </w:rPr>
        <w:t xml:space="preserve"> </w:t>
      </w:r>
      <w:r w:rsidRPr="00D617DE">
        <w:rPr>
          <w:rFonts w:ascii="Avenir LT Std 55 Roman" w:hAnsi="Avenir LT Std 55 Roman"/>
        </w:rPr>
        <w:t>applicable laws</w:t>
      </w:r>
      <w:r w:rsidR="00003090" w:rsidRPr="00D617DE">
        <w:rPr>
          <w:rFonts w:ascii="Avenir LT Std 55 Roman" w:hAnsi="Avenir LT Std 55 Roman"/>
        </w:rPr>
        <w:t>,</w:t>
      </w:r>
      <w:r w:rsidRPr="00D617DE">
        <w:rPr>
          <w:rFonts w:ascii="Avenir LT Std 55 Roman" w:hAnsi="Avenir LT Std 55 Roman"/>
        </w:rPr>
        <w:t xml:space="preserve"> regulations</w:t>
      </w:r>
      <w:r w:rsidR="00003090" w:rsidRPr="00D617DE">
        <w:rPr>
          <w:rFonts w:ascii="Avenir LT Std 55 Roman" w:hAnsi="Avenir LT Std 55 Roman"/>
        </w:rPr>
        <w:t>, and policies related</w:t>
      </w:r>
      <w:r w:rsidRPr="00D617DE">
        <w:rPr>
          <w:rFonts w:ascii="Avenir LT Std 55 Roman" w:hAnsi="Avenir LT Std 55 Roman"/>
        </w:rPr>
        <w:t xml:space="preserve"> </w:t>
      </w:r>
      <w:r w:rsidR="009D1788" w:rsidRPr="00D617DE">
        <w:rPr>
          <w:rFonts w:ascii="Avenir LT Std 55 Roman" w:hAnsi="Avenir LT Std 55 Roman"/>
        </w:rPr>
        <w:t>to hazards</w:t>
      </w:r>
      <w:r w:rsidR="00003090" w:rsidRPr="00D617DE">
        <w:rPr>
          <w:rFonts w:ascii="Avenir LT Std 55 Roman" w:hAnsi="Avenir LT Std 55 Roman"/>
        </w:rPr>
        <w:t xml:space="preserve"> and hazardous materials</w:t>
      </w:r>
      <w:r w:rsidR="005115C2" w:rsidRPr="00D617DE">
        <w:rPr>
          <w:rFonts w:ascii="Avenir LT Std 55 Roman" w:hAnsi="Avenir LT Std 55 Roman"/>
        </w:rPr>
        <w:t xml:space="preserve">. </w:t>
      </w:r>
      <w:r w:rsidR="006F25F7" w:rsidRPr="00D617DE">
        <w:rPr>
          <w:rFonts w:ascii="Avenir LT Std 55 Roman" w:hAnsi="Avenir LT Std 55 Roman"/>
        </w:rPr>
        <w:t>CARB</w:t>
      </w:r>
      <w:r w:rsidRPr="00D617DE">
        <w:rPr>
          <w:rFonts w:ascii="Avenir LT Std 55 Roman" w:hAnsi="Avenir LT Std 55 Roman"/>
        </w:rPr>
        <w:t xml:space="preserve"> does not have the authority to require implementation of mitigation related to new or modified facilities that would be approved by local </w:t>
      </w:r>
      <w:r w:rsidR="00AD6C27" w:rsidRPr="00D617DE">
        <w:rPr>
          <w:rFonts w:ascii="Avenir LT Std 55 Roman" w:hAnsi="Avenir LT Std 55 Roman"/>
        </w:rPr>
        <w:t>jurisdictions</w:t>
      </w:r>
      <w:r w:rsidR="005115C2" w:rsidRPr="00D617DE">
        <w:rPr>
          <w:rFonts w:ascii="Avenir LT Std 55 Roman" w:hAnsi="Avenir LT Std 55 Roman"/>
        </w:rPr>
        <w:t xml:space="preserve">. </w:t>
      </w:r>
      <w:r w:rsidRPr="00D617DE">
        <w:rPr>
          <w:rFonts w:ascii="Avenir LT Std 55 Roman" w:hAnsi="Avenir LT Std 55 Roman"/>
        </w:rPr>
        <w:t xml:space="preserve">The ability to require such measures is under the purview of </w:t>
      </w:r>
      <w:r w:rsidR="00AD6C27" w:rsidRPr="00D617DE">
        <w:rPr>
          <w:rFonts w:ascii="Avenir LT Std 55 Roman" w:hAnsi="Avenir LT Std 55 Roman"/>
        </w:rPr>
        <w:t>jurisdictions</w:t>
      </w:r>
      <w:r w:rsidRPr="00D617DE">
        <w:rPr>
          <w:rFonts w:ascii="Avenir LT Std 55 Roman" w:hAnsi="Avenir LT Std 55 Roman"/>
        </w:rPr>
        <w:t xml:space="preserve"> with </w:t>
      </w:r>
      <w:r w:rsidR="00003090" w:rsidRPr="00D617DE">
        <w:rPr>
          <w:rFonts w:ascii="Avenir LT Std 55 Roman" w:hAnsi="Avenir LT Std 55 Roman"/>
        </w:rPr>
        <w:t xml:space="preserve">discretionary </w:t>
      </w:r>
      <w:r w:rsidRPr="00D617DE">
        <w:rPr>
          <w:rFonts w:ascii="Avenir LT Std 55 Roman" w:hAnsi="Avenir LT Std 55 Roman"/>
        </w:rPr>
        <w:t>local land use and/or permitting authority</w:t>
      </w:r>
      <w:r w:rsidR="005115C2" w:rsidRPr="00D617DE">
        <w:rPr>
          <w:rFonts w:ascii="Avenir LT Std 55 Roman" w:hAnsi="Avenir LT Std 55 Roman"/>
        </w:rPr>
        <w:t xml:space="preserve">. </w:t>
      </w:r>
      <w:r w:rsidRPr="00D617DE">
        <w:rPr>
          <w:rFonts w:ascii="Avenir LT Std 55 Roman" w:hAnsi="Avenir LT Std 55 Roman"/>
        </w:rPr>
        <w:t xml:space="preserve">New or modified facilities in California would qualify as a </w:t>
      </w:r>
      <w:r w:rsidR="00CA02F1" w:rsidRPr="00D617DE">
        <w:rPr>
          <w:rFonts w:ascii="Avenir LT Std 55 Roman" w:hAnsi="Avenir LT Std 55 Roman"/>
        </w:rPr>
        <w:t>“</w:t>
      </w:r>
      <w:r w:rsidRPr="00D617DE">
        <w:rPr>
          <w:rFonts w:ascii="Avenir LT Std 55 Roman" w:hAnsi="Avenir LT Std 55 Roman"/>
        </w:rPr>
        <w:t>project</w:t>
      </w:r>
      <w:r w:rsidR="00CA02F1" w:rsidRPr="00D617DE">
        <w:rPr>
          <w:rFonts w:ascii="Avenir LT Std 55 Roman" w:hAnsi="Avenir LT Std 55 Roman"/>
        </w:rPr>
        <w:t>”</w:t>
      </w:r>
      <w:r w:rsidRPr="00D617DE">
        <w:rPr>
          <w:rFonts w:ascii="Avenir LT Std 55 Roman" w:hAnsi="Avenir LT Std 55 Roman"/>
        </w:rPr>
        <w:t xml:space="preserve"> under CEQA</w:t>
      </w:r>
      <w:r w:rsidR="005115C2" w:rsidRPr="00D617DE">
        <w:rPr>
          <w:rFonts w:ascii="Avenir LT Std 55 Roman" w:hAnsi="Avenir LT Std 55 Roman"/>
        </w:rPr>
        <w:t xml:space="preserve">. </w:t>
      </w:r>
      <w:r w:rsidRPr="00D617DE">
        <w:rPr>
          <w:rFonts w:ascii="Avenir LT Std 55 Roman" w:hAnsi="Avenir LT Std 55 Roman"/>
        </w:rPr>
        <w:t xml:space="preserve">The </w:t>
      </w:r>
      <w:r w:rsidR="00AD6C27" w:rsidRPr="00D617DE">
        <w:rPr>
          <w:rFonts w:ascii="Avenir LT Std 55 Roman" w:hAnsi="Avenir LT Std 55 Roman"/>
        </w:rPr>
        <w:t>jurisdiction</w:t>
      </w:r>
      <w:r w:rsidRPr="00D617DE">
        <w:rPr>
          <w:rFonts w:ascii="Avenir LT Std 55 Roman" w:hAnsi="Avenir LT Std 55 Roman"/>
        </w:rPr>
        <w:t xml:space="preserve"> with primary permitting authority over a proposed action is the Lead Agency, which is required to review the proposed action for compliance with CEQA statutes</w:t>
      </w:r>
      <w:r w:rsidR="005115C2" w:rsidRPr="00D617DE">
        <w:rPr>
          <w:rFonts w:ascii="Avenir LT Std 55 Roman" w:hAnsi="Avenir LT Std 55 Roman"/>
        </w:rPr>
        <w:t xml:space="preserve">. </w:t>
      </w:r>
      <w:r w:rsidRPr="00D617DE">
        <w:rPr>
          <w:rFonts w:ascii="Avenir LT Std 55 Roman" w:hAnsi="Avenir LT Std 55 Roman"/>
        </w:rPr>
        <w:t xml:space="preserve">Project-specific impacts and mitigation would be identified during the environmental review by agencies with </w:t>
      </w:r>
      <w:r w:rsidR="00003090" w:rsidRPr="00D617DE">
        <w:rPr>
          <w:rFonts w:ascii="Avenir LT Std 55 Roman" w:hAnsi="Avenir LT Std 55 Roman"/>
        </w:rPr>
        <w:t xml:space="preserve">discretionary </w:t>
      </w:r>
      <w:r w:rsidRPr="00D617DE">
        <w:rPr>
          <w:rFonts w:ascii="Avenir LT Std 55 Roman" w:hAnsi="Avenir LT Std 55 Roman"/>
        </w:rPr>
        <w:t>project</w:t>
      </w:r>
      <w:r w:rsidR="00003090" w:rsidRPr="00D617DE">
        <w:rPr>
          <w:rFonts w:ascii="Avenir LT Std 55 Roman" w:hAnsi="Avenir LT Std 55 Roman"/>
        </w:rPr>
        <w:t xml:space="preserve"> </w:t>
      </w:r>
      <w:r w:rsidRPr="00D617DE">
        <w:rPr>
          <w:rFonts w:ascii="Avenir LT Std 55 Roman" w:hAnsi="Avenir LT Std 55 Roman"/>
        </w:rPr>
        <w:t>approval authority</w:t>
      </w:r>
      <w:r w:rsidR="005115C2" w:rsidRPr="00D617DE">
        <w:rPr>
          <w:rFonts w:ascii="Avenir LT Std 55 Roman" w:hAnsi="Avenir LT Std 55 Roman"/>
        </w:rPr>
        <w:t xml:space="preserve">. </w:t>
      </w:r>
      <w:r w:rsidRPr="00D617DE">
        <w:rPr>
          <w:rFonts w:ascii="Avenir LT Std 55 Roman" w:hAnsi="Avenir LT Std 55 Roman"/>
        </w:rPr>
        <w:t xml:space="preserve">Recognized practices that are routinely required to avoid </w:t>
      </w:r>
      <w:r w:rsidR="000567C5" w:rsidRPr="00D617DE">
        <w:rPr>
          <w:rFonts w:ascii="Avenir LT Std 55 Roman" w:hAnsi="Avenir LT Std 55 Roman"/>
        </w:rPr>
        <w:t>upset and accident-related i</w:t>
      </w:r>
      <w:r w:rsidRPr="00D617DE">
        <w:rPr>
          <w:rFonts w:ascii="Avenir LT Std 55 Roman" w:hAnsi="Avenir LT Std 55 Roman"/>
        </w:rPr>
        <w:t>mpacts include:</w:t>
      </w:r>
    </w:p>
    <w:p w14:paraId="3920D0D7" w14:textId="4CCB240C" w:rsidR="00CC5814" w:rsidRPr="00D617DE" w:rsidRDefault="00CC5814" w:rsidP="00F56146">
      <w:pPr>
        <w:pStyle w:val="Bullet1"/>
        <w:rPr>
          <w:rFonts w:ascii="Avenir LT Std 55 Roman" w:hAnsi="Avenir LT Std 55 Roman"/>
        </w:rPr>
      </w:pPr>
      <w:r w:rsidRPr="00D617DE">
        <w:rPr>
          <w:rFonts w:ascii="Avenir LT Std 55 Roman" w:hAnsi="Avenir LT Std 55 Roman"/>
        </w:rPr>
        <w:t>Proponents of new or modified facilities constructed as a compliance response to the</w:t>
      </w:r>
      <w:r w:rsidR="00816ACA" w:rsidRPr="00D617DE">
        <w:rPr>
          <w:rFonts w:ascii="Avenir LT Std 55 Roman" w:hAnsi="Avenir LT Std 55 Roman"/>
        </w:rPr>
        <w:t xml:space="preserve"> </w:t>
      </w:r>
      <w:r w:rsidR="00F92F74" w:rsidRPr="00D617DE">
        <w:rPr>
          <w:rFonts w:ascii="Avenir LT Std 55 Roman" w:hAnsi="Avenir LT Std 55 Roman"/>
        </w:rPr>
        <w:t>Proposed Project</w:t>
      </w:r>
      <w:r w:rsidRPr="00D617DE">
        <w:rPr>
          <w:rFonts w:ascii="Avenir LT Std 55 Roman" w:hAnsi="Avenir LT Std 55 Roman"/>
        </w:rPr>
        <w:t xml:space="preserve"> would coordinate with local land use agencies to seek entitlements for development including the completion of all necessary environmental review requirements (e.g., CEQA)</w:t>
      </w:r>
      <w:r w:rsidR="005115C2" w:rsidRPr="00D617DE">
        <w:rPr>
          <w:rFonts w:ascii="Avenir LT Std 55 Roman" w:hAnsi="Avenir LT Std 55 Roman"/>
        </w:rPr>
        <w:t xml:space="preserve">. </w:t>
      </w:r>
      <w:r w:rsidRPr="00D617DE">
        <w:rPr>
          <w:rFonts w:ascii="Avenir LT Std 55 Roman" w:hAnsi="Avenir LT Std 55 Roman"/>
        </w:rPr>
        <w:t>The local land use agency or governing body would certify that the environmental document was prepared in compliance with applicable regulations and would approve the project for development.</w:t>
      </w:r>
    </w:p>
    <w:p w14:paraId="3AF8A996" w14:textId="3FBEA9F0" w:rsidR="00CC5814" w:rsidRPr="00D617DE" w:rsidRDefault="00CC5814" w:rsidP="00F56146">
      <w:pPr>
        <w:pStyle w:val="Bullet1"/>
        <w:rPr>
          <w:rFonts w:ascii="Avenir LT Std 55 Roman" w:hAnsi="Avenir LT Std 55 Roman"/>
        </w:rPr>
      </w:pPr>
      <w:r w:rsidRPr="00D617DE">
        <w:rPr>
          <w:rFonts w:ascii="Avenir LT Std 55 Roman" w:hAnsi="Avenir LT Std 55 Roman"/>
        </w:rPr>
        <w:t xml:space="preserve">Based on the results of the environmental review, proponents would implement all mitigation identified in the environmental document to </w:t>
      </w:r>
      <w:r w:rsidR="00B55E44" w:rsidRPr="00D617DE">
        <w:rPr>
          <w:rFonts w:ascii="Avenir LT Std 55 Roman" w:hAnsi="Avenir LT Std 55 Roman"/>
        </w:rPr>
        <w:t xml:space="preserve">avoid </w:t>
      </w:r>
      <w:r w:rsidRPr="00D617DE">
        <w:rPr>
          <w:rFonts w:ascii="Avenir LT Std 55 Roman" w:hAnsi="Avenir LT Std 55 Roman"/>
        </w:rPr>
        <w:t>or substantially lessen the environmental impacts of the project</w:t>
      </w:r>
      <w:r w:rsidR="005115C2" w:rsidRPr="00D617DE">
        <w:rPr>
          <w:rFonts w:ascii="Avenir LT Std 55 Roman" w:hAnsi="Avenir LT Std 55 Roman"/>
        </w:rPr>
        <w:t xml:space="preserve">. </w:t>
      </w:r>
      <w:r w:rsidRPr="00D617DE">
        <w:rPr>
          <w:rFonts w:ascii="Avenir LT Std 55 Roman" w:hAnsi="Avenir LT Std 55 Roman"/>
        </w:rPr>
        <w:t xml:space="preserve">The definition of actions required to mitigate potentially significant </w:t>
      </w:r>
      <w:r w:rsidR="000567C5" w:rsidRPr="00D617DE">
        <w:rPr>
          <w:rFonts w:ascii="Avenir LT Std 55 Roman" w:hAnsi="Avenir LT Std 55 Roman"/>
        </w:rPr>
        <w:t xml:space="preserve">upset and accident-related </w:t>
      </w:r>
      <w:r w:rsidR="009D1788" w:rsidRPr="00D617DE">
        <w:rPr>
          <w:rFonts w:ascii="Avenir LT Std 55 Roman" w:hAnsi="Avenir LT Std 55 Roman"/>
        </w:rPr>
        <w:t xml:space="preserve">hazard </w:t>
      </w:r>
      <w:r w:rsidRPr="00D617DE">
        <w:rPr>
          <w:rFonts w:ascii="Avenir LT Std 55 Roman" w:hAnsi="Avenir LT Std 55 Roman"/>
        </w:rPr>
        <w:t xml:space="preserve">impacts may include </w:t>
      </w:r>
      <w:r w:rsidR="00AA5B23" w:rsidRPr="00D617DE">
        <w:rPr>
          <w:rFonts w:ascii="Avenir LT Std 55 Roman" w:hAnsi="Avenir LT Std 55 Roman"/>
        </w:rPr>
        <w:t>as discussed below</w:t>
      </w:r>
      <w:r w:rsidRPr="00D617DE">
        <w:rPr>
          <w:rFonts w:ascii="Avenir LT Std 55 Roman" w:hAnsi="Avenir LT Std 55 Roman"/>
        </w:rPr>
        <w:t>; however, any mitigation specifically required for a new or modified facility would be determined by the local lead agency</w:t>
      </w:r>
      <w:r w:rsidR="0044161A" w:rsidRPr="00D617DE">
        <w:rPr>
          <w:rFonts w:ascii="Avenir LT Std 55 Roman" w:hAnsi="Avenir LT Std 55 Roman"/>
        </w:rPr>
        <w:t>.</w:t>
      </w:r>
    </w:p>
    <w:p w14:paraId="708EC564" w14:textId="0432F255" w:rsidR="00CC5814" w:rsidRPr="00D617DE" w:rsidRDefault="00CC5814" w:rsidP="00F56146">
      <w:pPr>
        <w:pStyle w:val="Bullet1"/>
        <w:rPr>
          <w:rFonts w:ascii="Avenir LT Std 55 Roman" w:hAnsi="Avenir LT Std 55 Roman"/>
        </w:rPr>
      </w:pPr>
      <w:r w:rsidRPr="00D617DE">
        <w:rPr>
          <w:rFonts w:ascii="Avenir LT Std 55 Roman" w:hAnsi="Avenir LT Std 55 Roman"/>
        </w:rPr>
        <w:t xml:space="preserve">Handling of potentially hazardous materials/wastes </w:t>
      </w:r>
      <w:r w:rsidR="00003090" w:rsidRPr="00D617DE">
        <w:rPr>
          <w:rFonts w:ascii="Avenir LT Std 55 Roman" w:hAnsi="Avenir LT Std 55 Roman"/>
        </w:rPr>
        <w:t xml:space="preserve">shall </w:t>
      </w:r>
      <w:r w:rsidRPr="00D617DE">
        <w:rPr>
          <w:rFonts w:ascii="Avenir LT Std 55 Roman" w:hAnsi="Avenir LT Std 55 Roman"/>
        </w:rPr>
        <w:t xml:space="preserve">be performed </w:t>
      </w:r>
      <w:r w:rsidR="00003090" w:rsidRPr="00D617DE">
        <w:rPr>
          <w:rFonts w:ascii="Avenir LT Std 55 Roman" w:hAnsi="Avenir LT Std 55 Roman"/>
        </w:rPr>
        <w:t xml:space="preserve">by or </w:t>
      </w:r>
      <w:r w:rsidRPr="00D617DE">
        <w:rPr>
          <w:rFonts w:ascii="Avenir LT Std 55 Roman" w:hAnsi="Avenir LT Std 55 Roman"/>
        </w:rPr>
        <w:t xml:space="preserve">under the direction of a licensed professional with the necessary experience and knowledge to oversee the proper identification, characterization, handling and disposal or recycling of the materials generated </w:t>
      </w:r>
      <w:proofErr w:type="gramStart"/>
      <w:r w:rsidRPr="00D617DE">
        <w:rPr>
          <w:rFonts w:ascii="Avenir LT Std 55 Roman" w:hAnsi="Avenir LT Std 55 Roman"/>
        </w:rPr>
        <w:t>as a result of</w:t>
      </w:r>
      <w:proofErr w:type="gramEnd"/>
      <w:r w:rsidRPr="00D617DE">
        <w:rPr>
          <w:rFonts w:ascii="Avenir LT Std 55 Roman" w:hAnsi="Avenir LT Std 55 Roman"/>
        </w:rPr>
        <w:t xml:space="preserve"> the project</w:t>
      </w:r>
      <w:r w:rsidR="005115C2" w:rsidRPr="00D617DE">
        <w:rPr>
          <w:rFonts w:ascii="Avenir LT Std 55 Roman" w:hAnsi="Avenir LT Std 55 Roman"/>
        </w:rPr>
        <w:t xml:space="preserve">. </w:t>
      </w:r>
      <w:r w:rsidRPr="00D617DE">
        <w:rPr>
          <w:rFonts w:ascii="Avenir LT Std 55 Roman" w:hAnsi="Avenir LT Std 55 Roman"/>
        </w:rPr>
        <w:t xml:space="preserve">As wastes are generated, they </w:t>
      </w:r>
      <w:r w:rsidR="00003090" w:rsidRPr="00D617DE">
        <w:rPr>
          <w:rFonts w:ascii="Avenir LT Std 55 Roman" w:hAnsi="Avenir LT Std 55 Roman"/>
        </w:rPr>
        <w:t xml:space="preserve">shall </w:t>
      </w:r>
      <w:r w:rsidRPr="00D617DE">
        <w:rPr>
          <w:rFonts w:ascii="Avenir LT Std 55 Roman" w:hAnsi="Avenir LT Std 55 Roman"/>
        </w:rPr>
        <w:t>be placed, at the direction of the licensed professional, in designated areas that offer secure, secondary containment and/or protection from storm</w:t>
      </w:r>
      <w:r w:rsidR="00A71570" w:rsidRPr="00D617DE">
        <w:rPr>
          <w:rFonts w:ascii="Avenir LT Std 55 Roman" w:hAnsi="Avenir LT Std 55 Roman"/>
        </w:rPr>
        <w:t xml:space="preserve"> </w:t>
      </w:r>
      <w:r w:rsidRPr="00D617DE">
        <w:rPr>
          <w:rFonts w:ascii="Avenir LT Std 55 Roman" w:hAnsi="Avenir LT Std 55 Roman"/>
        </w:rPr>
        <w:t>water runoff</w:t>
      </w:r>
      <w:r w:rsidR="005115C2" w:rsidRPr="00D617DE">
        <w:rPr>
          <w:rFonts w:ascii="Avenir LT Std 55 Roman" w:hAnsi="Avenir LT Std 55 Roman"/>
        </w:rPr>
        <w:t xml:space="preserve">. </w:t>
      </w:r>
      <w:r w:rsidRPr="00D617DE">
        <w:rPr>
          <w:rFonts w:ascii="Avenir LT Std 55 Roman" w:hAnsi="Avenir LT Std 55 Roman"/>
        </w:rPr>
        <w:t>Other forms of containment may include placing waste in steel bins or other suitable containers pending profiling and disposal or recycling</w:t>
      </w:r>
      <w:r w:rsidR="0044161A" w:rsidRPr="00D617DE">
        <w:rPr>
          <w:rFonts w:ascii="Avenir LT Std 55 Roman" w:hAnsi="Avenir LT Std 55 Roman"/>
        </w:rPr>
        <w:t>.</w:t>
      </w:r>
    </w:p>
    <w:p w14:paraId="30378EBB" w14:textId="35CB6ED3" w:rsidR="00CC5814" w:rsidRPr="00D617DE" w:rsidRDefault="00CC5814" w:rsidP="00F56146">
      <w:pPr>
        <w:pStyle w:val="Bullet1"/>
        <w:rPr>
          <w:rFonts w:ascii="Avenir LT Std 55 Roman" w:hAnsi="Avenir LT Std 55 Roman"/>
        </w:rPr>
      </w:pPr>
      <w:r w:rsidRPr="00D617DE">
        <w:rPr>
          <w:rFonts w:ascii="Avenir LT Std 55 Roman" w:hAnsi="Avenir LT Std 55 Roman"/>
        </w:rPr>
        <w:t>The temporary storage and handling of potentially hazardous materials/wastes sh</w:t>
      </w:r>
      <w:r w:rsidR="00003090" w:rsidRPr="00D617DE">
        <w:rPr>
          <w:rFonts w:ascii="Avenir LT Std 55 Roman" w:hAnsi="Avenir LT Std 55 Roman"/>
        </w:rPr>
        <w:t>all</w:t>
      </w:r>
      <w:r w:rsidRPr="00D617DE">
        <w:rPr>
          <w:rFonts w:ascii="Avenir LT Std 55 Roman" w:hAnsi="Avenir LT Std 55 Roman"/>
        </w:rPr>
        <w:t xml:space="preserve"> be in areas away from sensitive receptors such as schools or residential areas</w:t>
      </w:r>
      <w:r w:rsidR="005115C2" w:rsidRPr="00D617DE">
        <w:rPr>
          <w:rFonts w:ascii="Avenir LT Std 55 Roman" w:hAnsi="Avenir LT Std 55 Roman"/>
        </w:rPr>
        <w:t xml:space="preserve">. </w:t>
      </w:r>
      <w:r w:rsidRPr="00D617DE">
        <w:rPr>
          <w:rFonts w:ascii="Avenir LT Std 55 Roman" w:hAnsi="Avenir LT Std 55 Roman"/>
        </w:rPr>
        <w:t>These areas sh</w:t>
      </w:r>
      <w:r w:rsidR="00003090" w:rsidRPr="00D617DE">
        <w:rPr>
          <w:rFonts w:ascii="Avenir LT Std 55 Roman" w:hAnsi="Avenir LT Std 55 Roman"/>
        </w:rPr>
        <w:t>all</w:t>
      </w:r>
      <w:r w:rsidRPr="00D617DE">
        <w:rPr>
          <w:rFonts w:ascii="Avenir LT Std 55 Roman" w:hAnsi="Avenir LT Std 55 Roman"/>
        </w:rPr>
        <w:t xml:space="preserve"> be secured with chain-link fencing or similar barrier with controlled access to </w:t>
      </w:r>
      <w:r w:rsidR="00764C6A" w:rsidRPr="00D617DE">
        <w:rPr>
          <w:rFonts w:ascii="Avenir LT Std 55 Roman" w:hAnsi="Avenir LT Std 55 Roman"/>
        </w:rPr>
        <w:t>restrict</w:t>
      </w:r>
      <w:r w:rsidRPr="00D617DE">
        <w:rPr>
          <w:rFonts w:ascii="Avenir LT Std 55 Roman" w:hAnsi="Avenir LT Std 55 Roman"/>
        </w:rPr>
        <w:t xml:space="preserve"> casual contact from non-</w:t>
      </w:r>
      <w:r w:rsidR="00AA5B23" w:rsidRPr="00D617DE">
        <w:rPr>
          <w:rFonts w:ascii="Avenir LT Std 55 Roman" w:hAnsi="Avenir LT Std 55 Roman"/>
        </w:rPr>
        <w:t xml:space="preserve">project </w:t>
      </w:r>
      <w:r w:rsidRPr="00D617DE">
        <w:rPr>
          <w:rFonts w:ascii="Avenir LT Std 55 Roman" w:hAnsi="Avenir LT Std 55 Roman"/>
        </w:rPr>
        <w:t>personnel</w:t>
      </w:r>
      <w:r w:rsidR="005115C2" w:rsidRPr="00D617DE">
        <w:rPr>
          <w:rFonts w:ascii="Avenir LT Std 55 Roman" w:hAnsi="Avenir LT Std 55 Roman"/>
        </w:rPr>
        <w:t xml:space="preserve">. </w:t>
      </w:r>
      <w:r w:rsidRPr="00D617DE">
        <w:rPr>
          <w:rFonts w:ascii="Avenir LT Std 55 Roman" w:hAnsi="Avenir LT Std 55 Roman"/>
        </w:rPr>
        <w:t xml:space="preserve">All project personnel that may </w:t>
      </w:r>
      <w:r w:rsidR="00003090" w:rsidRPr="00D617DE">
        <w:rPr>
          <w:rFonts w:ascii="Avenir LT Std 55 Roman" w:hAnsi="Avenir LT Std 55 Roman"/>
        </w:rPr>
        <w:t>encounter</w:t>
      </w:r>
      <w:r w:rsidRPr="00D617DE">
        <w:rPr>
          <w:rFonts w:ascii="Avenir LT Std 55 Roman" w:hAnsi="Avenir LT Std 55 Roman"/>
        </w:rPr>
        <w:t xml:space="preserve"> potentially hazardous materials/wastes </w:t>
      </w:r>
      <w:r w:rsidR="00003090" w:rsidRPr="00D617DE">
        <w:rPr>
          <w:rFonts w:ascii="Avenir LT Std 55 Roman" w:hAnsi="Avenir LT Std 55 Roman"/>
        </w:rPr>
        <w:t xml:space="preserve">shall </w:t>
      </w:r>
      <w:r w:rsidRPr="00D617DE">
        <w:rPr>
          <w:rFonts w:ascii="Avenir LT Std 55 Roman" w:hAnsi="Avenir LT Std 55 Roman"/>
        </w:rPr>
        <w:t>have the appropriate health and safety training commensurate with the anticipated level of exposure.</w:t>
      </w:r>
    </w:p>
    <w:p w14:paraId="5E6B6A15" w14:textId="65826E43" w:rsidR="00247847" w:rsidRPr="00D617DE" w:rsidRDefault="00247847" w:rsidP="00FE1E27">
      <w:pPr>
        <w:pStyle w:val="BodyText12ptBefore"/>
        <w:rPr>
          <w:rFonts w:ascii="Avenir LT Std 55 Roman" w:hAnsi="Avenir LT Std 55 Roman"/>
          <w:color w:val="FF0000"/>
        </w:rPr>
      </w:pP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rPr>
        <w:t>au</w:t>
      </w:r>
      <w:r w:rsidRPr="00D617DE">
        <w:rPr>
          <w:rFonts w:ascii="Avenir LT Std 55 Roman" w:hAnsi="Avenir LT Std 55 Roman"/>
          <w:spacing w:val="-2"/>
        </w:rPr>
        <w:t>t</w:t>
      </w:r>
      <w:r w:rsidRPr="00D617DE">
        <w:rPr>
          <w:rFonts w:ascii="Avenir LT Std 55 Roman" w:hAnsi="Avenir LT Std 55 Roman"/>
        </w:rPr>
        <w:t>ho</w:t>
      </w:r>
      <w:r w:rsidRPr="00D617DE">
        <w:rPr>
          <w:rFonts w:ascii="Avenir LT Std 55 Roman" w:hAnsi="Avenir LT Std 55 Roman"/>
          <w:spacing w:val="-1"/>
        </w:rPr>
        <w:t>ri</w:t>
      </w:r>
      <w:r w:rsidRPr="00D617DE">
        <w:rPr>
          <w:rFonts w:ascii="Avenir LT Std 55 Roman" w:hAnsi="Avenir LT Std 55 Roman"/>
        </w:rPr>
        <w:t>ty to</w:t>
      </w:r>
      <w:r w:rsidRPr="00D617DE">
        <w:rPr>
          <w:rFonts w:ascii="Avenir LT Std 55 Roman" w:hAnsi="Avenir LT Std 55 Roman"/>
          <w:spacing w:val="-2"/>
        </w:rPr>
        <w:t xml:space="preserve"> </w:t>
      </w:r>
      <w:r w:rsidRPr="00D617DE">
        <w:rPr>
          <w:rFonts w:ascii="Avenir LT Std 55 Roman" w:hAnsi="Avenir LT Std 55 Roman"/>
        </w:rPr>
        <w:t>d</w:t>
      </w:r>
      <w:r w:rsidRPr="00D617DE">
        <w:rPr>
          <w:rFonts w:ascii="Avenir LT Std 55 Roman" w:hAnsi="Avenir LT Std 55 Roman"/>
          <w:spacing w:val="-2"/>
        </w:rPr>
        <w:t>e</w:t>
      </w:r>
      <w:r w:rsidRPr="00D617DE">
        <w:rPr>
          <w:rFonts w:ascii="Avenir LT Std 55 Roman" w:hAnsi="Avenir LT Std 55 Roman"/>
        </w:rPr>
        <w:t>te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3"/>
        </w:rPr>
        <w:t>i</w:t>
      </w:r>
      <w:r w:rsidRPr="00D617DE">
        <w:rPr>
          <w:rFonts w:ascii="Avenir LT Std 55 Roman" w:hAnsi="Avenir LT Std 55 Roman"/>
        </w:rPr>
        <w:t>ne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4"/>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 xml:space="preserve">el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spacing w:val="-2"/>
        </w:rPr>
        <w:t>p</w:t>
      </w:r>
      <w:r w:rsidRPr="00D617DE">
        <w:rPr>
          <w:rFonts w:ascii="Avenir LT Std 55 Roman" w:hAnsi="Avenir LT Std 55 Roman"/>
        </w:rPr>
        <w:t xml:space="preserve">acts </w:t>
      </w:r>
      <w:r w:rsidRPr="00D617DE">
        <w:rPr>
          <w:rFonts w:ascii="Avenir LT Std 55 Roman" w:hAnsi="Avenir LT Std 55 Roman"/>
          <w:spacing w:val="-2"/>
        </w:rPr>
        <w:t>a</w:t>
      </w:r>
      <w:r w:rsidRPr="00D617DE">
        <w:rPr>
          <w:rFonts w:ascii="Avenir LT Std 55 Roman" w:hAnsi="Avenir LT Std 55 Roman"/>
        </w:rPr>
        <w:t>nd</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q</w:t>
      </w:r>
      <w:r w:rsidRPr="00D617DE">
        <w:rPr>
          <w:rFonts w:ascii="Avenir LT Std 55 Roman" w:hAnsi="Avenir LT Std 55 Roman"/>
        </w:rPr>
        <w:t>u</w:t>
      </w:r>
      <w:r w:rsidRPr="00D617DE">
        <w:rPr>
          <w:rFonts w:ascii="Avenir LT Std 55 Roman" w:hAnsi="Avenir LT Std 55 Roman"/>
          <w:spacing w:val="-1"/>
        </w:rPr>
        <w:t>ir</w:t>
      </w:r>
      <w:r w:rsidRPr="00D617DE">
        <w:rPr>
          <w:rFonts w:ascii="Avenir LT Std 55 Roman" w:hAnsi="Avenir LT Std 55 Roman"/>
        </w:rPr>
        <w:t>e 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 xml:space="preserve">el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li</w:t>
      </w:r>
      <w:r w:rsidRPr="00D617DE">
        <w:rPr>
          <w:rFonts w:ascii="Avenir LT Std 55 Roman" w:hAnsi="Avenir LT Std 55 Roman"/>
        </w:rPr>
        <w:t xml:space="preserve">es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spacing w:val="-1"/>
        </w:rPr>
        <w:t>l</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use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2"/>
        </w:rPr>
        <w:t>/</w:t>
      </w:r>
      <w:r w:rsidRPr="00D617DE">
        <w:rPr>
          <w:rFonts w:ascii="Avenir LT Std 55 Roman" w:hAnsi="Avenir LT Std 55 Roman"/>
        </w:rPr>
        <w:t>or</w:t>
      </w:r>
      <w:r w:rsidRPr="00D617DE">
        <w:rPr>
          <w:rFonts w:ascii="Avenir LT Std 55 Roman" w:hAnsi="Avenir LT Std 55 Roman"/>
          <w:spacing w:val="-1"/>
        </w:rPr>
        <w:t xml:space="preserve"> </w:t>
      </w:r>
      <w:r w:rsidRPr="00D617DE">
        <w:rPr>
          <w:rFonts w:ascii="Avenir LT Std 55 Roman" w:hAnsi="Avenir LT Std 55 Roman"/>
        </w:rPr>
        <w:t>pe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spacing w:val="-2"/>
        </w:rPr>
        <w:t>t</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g</w:t>
      </w:r>
      <w:r w:rsidRPr="00D617DE">
        <w:rPr>
          <w:rFonts w:ascii="Avenir LT Std 55 Roman" w:hAnsi="Avenir LT Std 55 Roman"/>
        </w:rPr>
        <w:t>enc</w:t>
      </w:r>
      <w:r w:rsidRPr="00D617DE">
        <w:rPr>
          <w:rFonts w:ascii="Avenir LT Std 55 Roman" w:hAnsi="Avenir LT Std 55 Roman"/>
          <w:spacing w:val="-1"/>
        </w:rPr>
        <w:t>i</w:t>
      </w:r>
      <w:r w:rsidRPr="00D617DE">
        <w:rPr>
          <w:rFonts w:ascii="Avenir LT Std 55 Roman" w:hAnsi="Avenir LT Std 55 Roman"/>
        </w:rPr>
        <w:t>es</w:t>
      </w:r>
      <w:r w:rsidRPr="00D617DE">
        <w:rPr>
          <w:rFonts w:ascii="Avenir LT Std 55 Roman" w:hAnsi="Avenir LT Std 55 Roman"/>
          <w:spacing w:val="-2"/>
        </w:rPr>
        <w:t xml:space="preserve"> </w:t>
      </w:r>
      <w:r w:rsidRPr="00D617DE">
        <w:rPr>
          <w:rFonts w:ascii="Avenir LT Std 55 Roman" w:hAnsi="Avenir LT Std 55 Roman"/>
        </w:rPr>
        <w:t xml:space="preserve">for </w:t>
      </w:r>
      <w:r w:rsidRPr="00D617DE">
        <w:rPr>
          <w:rFonts w:ascii="Avenir LT Std 55 Roman" w:hAnsi="Avenir LT Std 55 Roman"/>
          <w:spacing w:val="-1"/>
        </w:rPr>
        <w:t>i</w:t>
      </w:r>
      <w:r w:rsidRPr="00D617DE">
        <w:rPr>
          <w:rFonts w:ascii="Avenir LT Std 55 Roman" w:hAnsi="Avenir LT Std 55 Roman"/>
        </w:rPr>
        <w:t>nd</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dual 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ects,</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a</w:t>
      </w:r>
      <w:r w:rsidRPr="00D617DE">
        <w:rPr>
          <w:rFonts w:ascii="Avenir LT Std 55 Roman" w:hAnsi="Avenir LT Std 55 Roman"/>
          <w:spacing w:val="-1"/>
        </w:rPr>
        <w:t>m</w:t>
      </w:r>
      <w:r w:rsidRPr="00D617DE">
        <w:rPr>
          <w:rFonts w:ascii="Avenir LT Std 55 Roman" w:hAnsi="Avenir LT Std 55 Roman"/>
          <w:spacing w:val="1"/>
        </w:rPr>
        <w:t>m</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 xml:space="preserve">c </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spacing w:val="-2"/>
        </w:rPr>
        <w:t>e</w:t>
      </w:r>
      <w:r w:rsidRPr="00D617DE">
        <w:rPr>
          <w:rFonts w:ascii="Avenir LT Std 55 Roman" w:hAnsi="Avenir LT Std 55 Roman"/>
        </w:rPr>
        <w:t xml:space="preserve">l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spacing w:val="-2"/>
        </w:rPr>
        <w:t>a</w:t>
      </w:r>
      <w:r w:rsidRPr="00D617DE">
        <w:rPr>
          <w:rFonts w:ascii="Avenir LT Std 55 Roman" w:hAnsi="Avenir LT Std 55 Roman"/>
        </w:rPr>
        <w:t>na</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rPr>
        <w:t>s assoc</w:t>
      </w:r>
      <w:r w:rsidRPr="00D617DE">
        <w:rPr>
          <w:rFonts w:ascii="Avenir LT Std 55 Roman" w:hAnsi="Avenir LT Std 55 Roman"/>
          <w:spacing w:val="-1"/>
        </w:rPr>
        <w:t>i</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 xml:space="preserve">d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th</w:t>
      </w:r>
      <w:r w:rsidRPr="00D617DE">
        <w:rPr>
          <w:rFonts w:ascii="Avenir LT Std 55 Roman" w:hAnsi="Avenir LT Std 55 Roman"/>
          <w:spacing w:val="-1"/>
        </w:rPr>
        <w:t>i</w:t>
      </w:r>
      <w:r w:rsidRPr="00D617DE">
        <w:rPr>
          <w:rFonts w:ascii="Avenir LT Std 55 Roman" w:hAnsi="Avenir LT Std 55 Roman"/>
        </w:rPr>
        <w:t>s EA</w:t>
      </w:r>
      <w:r w:rsidRPr="00D617DE">
        <w:rPr>
          <w:rFonts w:ascii="Avenir LT Std 55 Roman" w:hAnsi="Avenir LT Std 55 Roman"/>
          <w:spacing w:val="1"/>
        </w:rPr>
        <w:t xml:space="preserve"> </w:t>
      </w:r>
      <w:r w:rsidRPr="00D617DE">
        <w:rPr>
          <w:rFonts w:ascii="Avenir LT Std 55 Roman" w:hAnsi="Avenir LT Std 55 Roman"/>
          <w:spacing w:val="-2"/>
        </w:rPr>
        <w:t>d</w:t>
      </w:r>
      <w:r w:rsidRPr="00D617DE">
        <w:rPr>
          <w:rFonts w:ascii="Avenir LT Std 55 Roman" w:hAnsi="Avenir LT Std 55 Roman"/>
        </w:rPr>
        <w:t xml:space="preserve">oes </w:t>
      </w:r>
      <w:r w:rsidRPr="00D617DE">
        <w:rPr>
          <w:rFonts w:ascii="Avenir LT Std 55 Roman" w:hAnsi="Avenir LT Std 55 Roman"/>
          <w:spacing w:val="-2"/>
        </w:rPr>
        <w:t>n</w:t>
      </w:r>
      <w:r w:rsidRPr="00D617DE">
        <w:rPr>
          <w:rFonts w:ascii="Avenir LT Std 55 Roman" w:hAnsi="Avenir LT Std 55 Roman"/>
        </w:rPr>
        <w:t>ot</w:t>
      </w:r>
      <w:r w:rsidRPr="00D617DE">
        <w:rPr>
          <w:rFonts w:ascii="Avenir LT Std 55 Roman" w:hAnsi="Avenir LT Std 55 Roman"/>
          <w:spacing w:val="-2"/>
        </w:rPr>
        <w:t xml:space="preserve"> a</w:t>
      </w:r>
      <w:r w:rsidRPr="00D617DE">
        <w:rPr>
          <w:rFonts w:ascii="Avenir LT Std 55 Roman" w:hAnsi="Avenir LT Std 55 Roman"/>
        </w:rPr>
        <w:t>tt</w:t>
      </w:r>
      <w:r w:rsidRPr="00D617DE">
        <w:rPr>
          <w:rFonts w:ascii="Avenir LT Std 55 Roman" w:hAnsi="Avenir LT Std 55 Roman"/>
          <w:spacing w:val="-2"/>
        </w:rPr>
        <w:t>e</w:t>
      </w:r>
      <w:r w:rsidRPr="00D617DE">
        <w:rPr>
          <w:rFonts w:ascii="Avenir LT Std 55 Roman" w:hAnsi="Avenir LT Std 55 Roman"/>
          <w:spacing w:val="1"/>
        </w:rPr>
        <w:t>m</w:t>
      </w:r>
      <w:r w:rsidRPr="00D617DE">
        <w:rPr>
          <w:rFonts w:ascii="Avenir LT Std 55 Roman" w:hAnsi="Avenir LT Std 55 Roman"/>
        </w:rPr>
        <w:t>pt</w:t>
      </w:r>
      <w:r w:rsidRPr="00D617DE">
        <w:rPr>
          <w:rFonts w:ascii="Avenir LT Std 55 Roman" w:hAnsi="Avenir LT Std 55 Roman"/>
          <w:spacing w:val="-2"/>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rPr>
        <w:t>add</w:t>
      </w:r>
      <w:r w:rsidRPr="00D617DE">
        <w:rPr>
          <w:rFonts w:ascii="Avenir LT Std 55 Roman" w:hAnsi="Avenir LT Std 55 Roman"/>
          <w:spacing w:val="-1"/>
        </w:rPr>
        <w:t>r</w:t>
      </w:r>
      <w:r w:rsidRPr="00D617DE">
        <w:rPr>
          <w:rFonts w:ascii="Avenir LT Std 55 Roman" w:hAnsi="Avenir LT Std 55 Roman"/>
        </w:rPr>
        <w:t>ess</w:t>
      </w:r>
      <w:r w:rsidRPr="00D617DE">
        <w:rPr>
          <w:rFonts w:ascii="Avenir LT Std 55 Roman" w:hAnsi="Avenir LT Std 55 Roman"/>
          <w:spacing w:val="-2"/>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spacing w:val="-2"/>
        </w:rPr>
        <w:t>e</w:t>
      </w:r>
      <w:r w:rsidRPr="00D617DE">
        <w:rPr>
          <w:rFonts w:ascii="Avenir LT Std 55 Roman" w:hAnsi="Avenir LT Std 55 Roman"/>
        </w:rPr>
        <w:t>ct</w:t>
      </w:r>
      <w:r w:rsidRPr="00D617DE">
        <w:rPr>
          <w:rFonts w:ascii="Avenir LT Std 55 Roman" w:hAnsi="Avenir LT Std 55 Roman"/>
          <w:spacing w:val="-1"/>
        </w:rPr>
        <w:t>-</w:t>
      </w:r>
      <w:r w:rsidRPr="00D617DE">
        <w:rPr>
          <w:rFonts w:ascii="Avenir LT Std 55 Roman" w:hAnsi="Avenir LT Std 55 Roman"/>
        </w:rPr>
        <w:t>spec</w:t>
      </w:r>
      <w:r w:rsidRPr="00D617DE">
        <w:rPr>
          <w:rFonts w:ascii="Avenir LT Std 55 Roman" w:hAnsi="Avenir LT Std 55 Roman"/>
          <w:spacing w:val="-3"/>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 d</w:t>
      </w:r>
      <w:r w:rsidRPr="00D617DE">
        <w:rPr>
          <w:rFonts w:ascii="Avenir LT Std 55 Roman" w:hAnsi="Avenir LT Std 55 Roman"/>
          <w:spacing w:val="-2"/>
        </w:rPr>
        <w:t>e</w:t>
      </w:r>
      <w:r w:rsidRPr="00D617DE">
        <w:rPr>
          <w:rFonts w:ascii="Avenir LT Std 55 Roman" w:hAnsi="Avenir LT Std 55 Roman"/>
        </w:rPr>
        <w:t>ta</w:t>
      </w:r>
      <w:r w:rsidRPr="00D617DE">
        <w:rPr>
          <w:rFonts w:ascii="Avenir LT Std 55 Roman" w:hAnsi="Avenir LT Std 55 Roman"/>
          <w:spacing w:val="-1"/>
        </w:rPr>
        <w:t>il</w:t>
      </w:r>
      <w:r w:rsidRPr="00D617DE">
        <w:rPr>
          <w:rFonts w:ascii="Avenir LT Std 55 Roman" w:hAnsi="Avenir LT Std 55 Roman"/>
        </w:rPr>
        <w:t xml:space="preserve">s </w:t>
      </w:r>
      <w:r w:rsidRPr="00D617DE">
        <w:rPr>
          <w:rFonts w:ascii="Avenir LT Std 55 Roman" w:hAnsi="Avenir LT Std 55 Roman"/>
          <w:spacing w:val="-2"/>
        </w:rPr>
        <w:t>o</w:t>
      </w:r>
      <w:r w:rsidRPr="00D617DE">
        <w:rPr>
          <w:rFonts w:ascii="Avenir LT Std 55 Roman" w:hAnsi="Avenir LT Std 55 Roman"/>
        </w:rPr>
        <w:t xml:space="preserve">f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 As such,</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i</w:t>
      </w:r>
      <w:r w:rsidRPr="00D617DE">
        <w:rPr>
          <w:rFonts w:ascii="Avenir LT Std 55 Roman" w:hAnsi="Avenir LT Std 55 Roman"/>
        </w:rPr>
        <w:t xml:space="preserve">s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rPr>
        <w:t>ent</w:t>
      </w:r>
      <w:r w:rsidRPr="00D617DE">
        <w:rPr>
          <w:rFonts w:ascii="Avenir LT Std 55 Roman" w:hAnsi="Avenir LT Std 55 Roman"/>
          <w:spacing w:val="-2"/>
        </w:rPr>
        <w:t xml:space="preserve"> </w:t>
      </w:r>
      <w:r w:rsidRPr="00D617DE">
        <w:rPr>
          <w:rFonts w:ascii="Avenir LT Std 55 Roman" w:hAnsi="Avenir LT Std 55 Roman"/>
        </w:rPr>
        <w:t>unce</w:t>
      </w:r>
      <w:r w:rsidRPr="00D617DE">
        <w:rPr>
          <w:rFonts w:ascii="Avenir LT Std 55 Roman" w:hAnsi="Avenir LT Std 55 Roman"/>
          <w:spacing w:val="-1"/>
        </w:rPr>
        <w:t>r</w:t>
      </w:r>
      <w:r w:rsidRPr="00D617DE">
        <w:rPr>
          <w:rFonts w:ascii="Avenir LT Std 55 Roman" w:hAnsi="Avenir LT Std 55 Roman"/>
          <w:spacing w:val="-2"/>
        </w:rPr>
        <w:t>t</w:t>
      </w:r>
      <w:r w:rsidRPr="00D617DE">
        <w:rPr>
          <w:rFonts w:ascii="Avenir LT Std 55 Roman" w:hAnsi="Avenir LT Std 55 Roman"/>
        </w:rPr>
        <w:t>a</w:t>
      </w:r>
      <w:r w:rsidRPr="00D617DE">
        <w:rPr>
          <w:rFonts w:ascii="Avenir LT Std 55 Roman" w:hAnsi="Avenir LT Std 55 Roman"/>
          <w:spacing w:val="-1"/>
        </w:rPr>
        <w:t>i</w:t>
      </w:r>
      <w:r w:rsidRPr="00D617DE">
        <w:rPr>
          <w:rFonts w:ascii="Avenir LT Std 55 Roman" w:hAnsi="Avenir LT Std 55 Roman"/>
        </w:rPr>
        <w:t>nty</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de</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ee</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2"/>
        </w:rPr>
        <w:t xml:space="preserve">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2"/>
        </w:rPr>
        <w:t>th</w:t>
      </w:r>
      <w:r w:rsidRPr="00D617DE">
        <w:rPr>
          <w:rFonts w:ascii="Avenir LT Std 55 Roman" w:hAnsi="Avenir LT Std 55 Roman"/>
        </w:rPr>
        <w:t xml:space="preserve">at </w:t>
      </w:r>
      <w:r w:rsidRPr="00D617DE">
        <w:rPr>
          <w:rFonts w:ascii="Avenir LT Std 55 Roman" w:hAnsi="Avenir LT Std 55 Roman"/>
          <w:spacing w:val="1"/>
        </w:rPr>
        <w:t>m</w:t>
      </w:r>
      <w:r w:rsidRPr="00D617DE">
        <w:rPr>
          <w:rFonts w:ascii="Avenir LT Std 55 Roman" w:hAnsi="Avenir LT Std 55 Roman"/>
        </w:rPr>
        <w:t>ay</w:t>
      </w:r>
      <w:r w:rsidRPr="00D617DE">
        <w:rPr>
          <w:rFonts w:ascii="Avenir LT Std 55 Roman" w:hAnsi="Avenir LT Std 55 Roman"/>
          <w:spacing w:val="-2"/>
        </w:rPr>
        <w:t xml:space="preserve"> </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t</w:t>
      </w:r>
      <w:r w:rsidRPr="00D617DE">
        <w:rPr>
          <w:rFonts w:ascii="Avenir LT Std 55 Roman" w:hAnsi="Avenir LT Std 55 Roman"/>
          <w:spacing w:val="-1"/>
        </w:rPr>
        <w:t>im</w:t>
      </w:r>
      <w:r w:rsidRPr="00D617DE">
        <w:rPr>
          <w:rFonts w:ascii="Avenir LT Std 55 Roman" w:hAnsi="Avenir LT Std 55 Roman"/>
        </w:rPr>
        <w:t>ate</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b</w:t>
      </w:r>
      <w:r w:rsidR="001F0961" w:rsidRPr="00D617DE">
        <w:rPr>
          <w:rFonts w:ascii="Avenir LT Std 55 Roman" w:hAnsi="Avenir LT Std 55 Roman"/>
        </w:rPr>
        <w:t>e</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m</w:t>
      </w:r>
      <w:r w:rsidRPr="00D617DE">
        <w:rPr>
          <w:rFonts w:ascii="Avenir LT Std 55 Roman" w:hAnsi="Avenir LT Std 55 Roman"/>
          <w:spacing w:val="-2"/>
        </w:rPr>
        <w:t>e</w:t>
      </w:r>
      <w:r w:rsidRPr="00D617DE">
        <w:rPr>
          <w:rFonts w:ascii="Avenir LT Std 55 Roman" w:hAnsi="Avenir LT Std 55 Roman"/>
        </w:rPr>
        <w:t>nt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d</w:t>
      </w:r>
      <w:r w:rsidRPr="00D617DE">
        <w:rPr>
          <w:rFonts w:ascii="Avenir LT Std 55 Roman" w:hAnsi="Avenir LT Std 55 Roman"/>
        </w:rPr>
        <w:t>uce</w:t>
      </w:r>
      <w:r w:rsidRPr="00D617DE">
        <w:rPr>
          <w:rFonts w:ascii="Avenir LT Std 55 Roman" w:hAnsi="Avenir LT Std 55 Roman"/>
          <w:spacing w:val="-1"/>
        </w:rPr>
        <w:t xml:space="preserve"> </w:t>
      </w:r>
      <w:r w:rsidRPr="00D617DE">
        <w:rPr>
          <w:rFonts w:ascii="Avenir LT Std 55 Roman" w:hAnsi="Avenir LT Std 55 Roman"/>
        </w:rPr>
        <w:t>po</w:t>
      </w:r>
      <w:r w:rsidRPr="00D617DE">
        <w:rPr>
          <w:rFonts w:ascii="Avenir LT Std 55 Roman" w:hAnsi="Avenir LT Std 55 Roman"/>
          <w:spacing w:val="-2"/>
        </w:rPr>
        <w:t>t</w:t>
      </w:r>
      <w:r w:rsidRPr="00D617DE">
        <w:rPr>
          <w:rFonts w:ascii="Avenir LT Std 55 Roman" w:hAnsi="Avenir LT Std 55 Roman"/>
        </w:rPr>
        <w:t>ent</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 xml:space="preserve">cant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pact</w:t>
      </w:r>
      <w:r w:rsidRPr="00D617DE">
        <w:rPr>
          <w:rFonts w:ascii="Avenir LT Std 55 Roman" w:hAnsi="Avenir LT Std 55 Roman"/>
          <w:spacing w:val="-3"/>
        </w:rPr>
        <w:t>s</w:t>
      </w:r>
      <w:r w:rsidRPr="00D617DE">
        <w:rPr>
          <w:rFonts w:ascii="Avenir LT Std 55 Roman" w:hAnsi="Avenir LT Std 55 Roman"/>
        </w:rPr>
        <w:t>.</w:t>
      </w:r>
    </w:p>
    <w:p w14:paraId="59D192C6" w14:textId="6EC724BB" w:rsidR="00CC5814" w:rsidRPr="00D617DE" w:rsidRDefault="00D936BC" w:rsidP="009035FA">
      <w:pPr>
        <w:pStyle w:val="BodyText"/>
        <w:rPr>
          <w:rFonts w:ascii="Avenir LT Std 55 Roman" w:hAnsi="Avenir LT Std 55 Roman"/>
        </w:rPr>
      </w:pPr>
      <w:r w:rsidRPr="00D617DE">
        <w:rPr>
          <w:rFonts w:ascii="Avenir LT Std 55 Roman" w:hAnsi="Avenir LT Std 55 Roman"/>
          <w:spacing w:val="-1"/>
        </w:rPr>
        <w:t>C</w:t>
      </w:r>
      <w:r w:rsidRPr="00D617DE">
        <w:rPr>
          <w:rFonts w:ascii="Avenir LT Std 55 Roman" w:hAnsi="Avenir LT Std 55 Roman"/>
        </w:rPr>
        <w:t>onse</w:t>
      </w:r>
      <w:r w:rsidRPr="00D617DE">
        <w:rPr>
          <w:rFonts w:ascii="Avenir LT Std 55 Roman" w:hAnsi="Avenir LT Std 55 Roman"/>
          <w:spacing w:val="-2"/>
        </w:rPr>
        <w:t>q</w:t>
      </w:r>
      <w:r w:rsidRPr="00D617DE">
        <w:rPr>
          <w:rFonts w:ascii="Avenir LT Std 55 Roman" w:hAnsi="Avenir LT Std 55 Roman"/>
        </w:rPr>
        <w:t>ue</w:t>
      </w:r>
      <w:r w:rsidRPr="00D617DE">
        <w:rPr>
          <w:rFonts w:ascii="Avenir LT Std 55 Roman" w:hAnsi="Avenir LT Std 55 Roman"/>
          <w:spacing w:val="-2"/>
        </w:rPr>
        <w:t>n</w:t>
      </w:r>
      <w:r w:rsidRPr="00D617DE">
        <w:rPr>
          <w:rFonts w:ascii="Avenir LT Std 55 Roman" w:hAnsi="Avenir LT Std 55 Roman"/>
        </w:rPr>
        <w:t>t</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 xml:space="preserve">, </w:t>
      </w:r>
      <w:r w:rsidRPr="00D617DE">
        <w:rPr>
          <w:rFonts w:ascii="Avenir LT Std 55 Roman" w:hAnsi="Avenir LT Std 55 Roman"/>
          <w:spacing w:val="-3"/>
        </w:rPr>
        <w:t>w</w:t>
      </w:r>
      <w:r w:rsidRPr="00D617DE">
        <w:rPr>
          <w:rFonts w:ascii="Avenir LT Std 55 Roman" w:hAnsi="Avenir LT Std 55 Roman"/>
        </w:rPr>
        <w:t>h</w:t>
      </w:r>
      <w:r w:rsidRPr="00D617DE">
        <w:rPr>
          <w:rFonts w:ascii="Avenir LT Std 55 Roman" w:hAnsi="Avenir LT Std 55 Roman"/>
          <w:spacing w:val="-1"/>
        </w:rPr>
        <w:t>il</w:t>
      </w:r>
      <w:r w:rsidRPr="00D617DE">
        <w:rPr>
          <w:rFonts w:ascii="Avenir LT Std 55 Roman" w:hAnsi="Avenir LT Std 55 Roman"/>
        </w:rPr>
        <w:t>e</w:t>
      </w:r>
      <w:r w:rsidRPr="00D617DE">
        <w:rPr>
          <w:rFonts w:ascii="Avenir LT Std 55 Roman" w:hAnsi="Avenir LT Std 55 Roman"/>
          <w:spacing w:val="1"/>
        </w:rPr>
        <w:t xml:space="preserve"> im</w:t>
      </w:r>
      <w:r w:rsidRPr="00D617DE">
        <w:rPr>
          <w:rFonts w:ascii="Avenir LT Std 55 Roman" w:hAnsi="Avenir LT Std 55 Roman"/>
        </w:rPr>
        <w:t>pa</w:t>
      </w:r>
      <w:r w:rsidRPr="00D617DE">
        <w:rPr>
          <w:rFonts w:ascii="Avenir LT Std 55 Roman" w:hAnsi="Avenir LT Std 55 Roman"/>
          <w:spacing w:val="-3"/>
        </w:rPr>
        <w:t>c</w:t>
      </w:r>
      <w:r w:rsidRPr="00D617DE">
        <w:rPr>
          <w:rFonts w:ascii="Avenir LT Std 55 Roman" w:hAnsi="Avenir LT Std 55 Roman"/>
        </w:rPr>
        <w:t>ts c</w:t>
      </w:r>
      <w:r w:rsidRPr="00D617DE">
        <w:rPr>
          <w:rFonts w:ascii="Avenir LT Std 55 Roman" w:hAnsi="Avenir LT Std 55 Roman"/>
          <w:spacing w:val="-2"/>
        </w:rPr>
        <w:t>o</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b</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d</w:t>
      </w:r>
      <w:r w:rsidRPr="00D617DE">
        <w:rPr>
          <w:rFonts w:ascii="Avenir LT Std 55 Roman" w:hAnsi="Avenir LT Std 55 Roman"/>
        </w:rPr>
        <w:t>u</w:t>
      </w:r>
      <w:r w:rsidRPr="00D617DE">
        <w:rPr>
          <w:rFonts w:ascii="Avenir LT Std 55 Roman" w:hAnsi="Avenir LT Std 55 Roman"/>
          <w:spacing w:val="-3"/>
        </w:rPr>
        <w:t>c</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spacing w:val="-3"/>
        </w:rPr>
        <w:t>l</w:t>
      </w:r>
      <w:r w:rsidRPr="00D617DE">
        <w:rPr>
          <w:rFonts w:ascii="Avenir LT Std 55 Roman" w:hAnsi="Avenir LT Std 55 Roman"/>
        </w:rPr>
        <w:t>es</w:t>
      </w:r>
      <w:r w:rsidRPr="00D617DE">
        <w:rPr>
          <w:rFonts w:ascii="Avenir LT Std 55 Roman" w:hAnsi="Avenir LT Std 55 Roman"/>
          <w:spacing w:val="-1"/>
        </w:rPr>
        <w:t>s-</w:t>
      </w:r>
      <w:r w:rsidRPr="00D617DE">
        <w:rPr>
          <w:rFonts w:ascii="Avenir LT Std 55 Roman" w:hAnsi="Avenir LT Std 55 Roman"/>
        </w:rPr>
        <w:t>th</w:t>
      </w:r>
      <w:r w:rsidRPr="00D617DE">
        <w:rPr>
          <w:rFonts w:ascii="Avenir LT Std 55 Roman" w:hAnsi="Avenir LT Std 55 Roman"/>
          <w:spacing w:val="-2"/>
        </w:rPr>
        <w:t>a</w:t>
      </w:r>
      <w:r w:rsidRPr="00D617DE">
        <w:rPr>
          <w:rFonts w:ascii="Avenir LT Std 55 Roman" w:hAnsi="Avenir LT Std 55 Roman"/>
        </w:rPr>
        <w:t>n-s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cant</w:t>
      </w:r>
      <w:r w:rsidRPr="00D617DE">
        <w:rPr>
          <w:rFonts w:ascii="Avenir LT Std 55 Roman" w:hAnsi="Avenir LT Std 55 Roman"/>
          <w:spacing w:val="-2"/>
        </w:rPr>
        <w:t xml:space="preserve"> </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el by</w:t>
      </w:r>
      <w:r w:rsidRPr="00D617DE">
        <w:rPr>
          <w:rFonts w:ascii="Avenir LT Std 55 Roman" w:hAnsi="Avenir LT Std 55 Roman"/>
          <w:spacing w:val="-2"/>
        </w:rPr>
        <w:t xml:space="preserve"> </w:t>
      </w:r>
      <w:r w:rsidRPr="00D617DE">
        <w:rPr>
          <w:rFonts w:ascii="Avenir LT Std 55 Roman" w:hAnsi="Avenir LT Std 55 Roman"/>
          <w:spacing w:val="-1"/>
        </w:rPr>
        <w:t>l</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use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d/or</w:t>
      </w:r>
      <w:r w:rsidRPr="00D617DE">
        <w:rPr>
          <w:rFonts w:ascii="Avenir LT Std 55 Roman" w:hAnsi="Avenir LT Std 55 Roman"/>
          <w:spacing w:val="-3"/>
        </w:rPr>
        <w:t xml:space="preserve"> </w:t>
      </w:r>
      <w:r w:rsidRPr="00D617DE">
        <w:rPr>
          <w:rFonts w:ascii="Avenir LT Std 55 Roman" w:hAnsi="Avenir LT Std 55 Roman"/>
        </w:rPr>
        <w:t>pe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spacing w:val="-2"/>
        </w:rPr>
        <w:t>t</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g</w:t>
      </w:r>
      <w:r w:rsidRPr="00D617DE">
        <w:rPr>
          <w:rFonts w:ascii="Avenir LT Std 55 Roman" w:hAnsi="Avenir LT Std 55 Roman"/>
        </w:rPr>
        <w:t>ency</w:t>
      </w:r>
      <w:r w:rsidRPr="00D617DE">
        <w:rPr>
          <w:rFonts w:ascii="Avenir LT Std 55 Roman" w:hAnsi="Avenir LT Std 55 Roman"/>
          <w:spacing w:val="-2"/>
        </w:rPr>
        <w:t xml:space="preserve"> </w:t>
      </w:r>
      <w:r w:rsidRPr="00D617DE">
        <w:rPr>
          <w:rFonts w:ascii="Avenir LT Std 55 Roman" w:hAnsi="Avenir LT Std 55 Roman"/>
        </w:rPr>
        <w:t>cond</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 xml:space="preserve">ns </w:t>
      </w:r>
      <w:r w:rsidRPr="00D617DE">
        <w:rPr>
          <w:rFonts w:ascii="Avenir LT Std 55 Roman" w:hAnsi="Avenir LT Std 55 Roman"/>
          <w:spacing w:val="-2"/>
        </w:rPr>
        <w:t>o</w:t>
      </w:r>
      <w:r w:rsidRPr="00D617DE">
        <w:rPr>
          <w:rFonts w:ascii="Avenir LT Std 55 Roman" w:hAnsi="Avenir LT Std 55 Roman"/>
        </w:rPr>
        <w:t>f app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3"/>
        </w:rPr>
        <w:t>v</w:t>
      </w:r>
      <w:r w:rsidRPr="00D617DE">
        <w:rPr>
          <w:rFonts w:ascii="Avenir LT Std 55 Roman" w:hAnsi="Avenir LT Std 55 Roman"/>
        </w:rPr>
        <w:t>a</w:t>
      </w:r>
      <w:r w:rsidRPr="00D617DE">
        <w:rPr>
          <w:rFonts w:ascii="Avenir LT Std 55 Roman" w:hAnsi="Avenir LT Std 55 Roman"/>
          <w:spacing w:val="-1"/>
        </w:rPr>
        <w:t>l</w:t>
      </w:r>
      <w:r w:rsidRPr="00D617DE">
        <w:rPr>
          <w:rFonts w:ascii="Avenir LT Std 55 Roman" w:hAnsi="Avenir LT Std 55 Roman"/>
        </w:rPr>
        <w:t>, th</w:t>
      </w:r>
      <w:r w:rsidRPr="00D617DE">
        <w:rPr>
          <w:rFonts w:ascii="Avenir LT Std 55 Roman" w:hAnsi="Avenir LT Std 55 Roman"/>
          <w:spacing w:val="-1"/>
        </w:rPr>
        <w:t>i</w:t>
      </w:r>
      <w:r w:rsidRPr="00D617DE">
        <w:rPr>
          <w:rFonts w:ascii="Avenir LT Std 55 Roman" w:hAnsi="Avenir LT Std 55 Roman"/>
        </w:rPr>
        <w:t>s</w:t>
      </w:r>
      <w:r w:rsidRPr="00D617DE">
        <w:rPr>
          <w:rFonts w:ascii="Avenir LT Std 55 Roman" w:hAnsi="Avenir LT Std 55 Roman"/>
          <w:spacing w:val="-2"/>
        </w:rPr>
        <w:t xml:space="preserve"> </w:t>
      </w:r>
      <w:r w:rsidRPr="00D617DE">
        <w:rPr>
          <w:rFonts w:ascii="Avenir LT Std 55 Roman" w:hAnsi="Avenir LT Std 55 Roman"/>
        </w:rPr>
        <w:t>EA</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akes</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spacing w:val="-3"/>
        </w:rPr>
        <w:t>c</w:t>
      </w:r>
      <w:r w:rsidRPr="00D617DE">
        <w:rPr>
          <w:rFonts w:ascii="Avenir LT Std 55 Roman" w:hAnsi="Avenir LT Std 55 Roman"/>
        </w:rPr>
        <w:t>on</w:t>
      </w:r>
      <w:r w:rsidRPr="00D617DE">
        <w:rPr>
          <w:rFonts w:ascii="Avenir LT Std 55 Roman" w:hAnsi="Avenir LT Std 55 Roman"/>
          <w:spacing w:val="-3"/>
        </w:rPr>
        <w:t>s</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spacing w:val="-3"/>
        </w:rPr>
        <w:t>v</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app</w:t>
      </w:r>
      <w:r w:rsidRPr="00D617DE">
        <w:rPr>
          <w:rFonts w:ascii="Avenir LT Std 55 Roman" w:hAnsi="Avenir LT Std 55 Roman"/>
          <w:spacing w:val="-1"/>
        </w:rPr>
        <w:t>r</w:t>
      </w:r>
      <w:r w:rsidRPr="00D617DE">
        <w:rPr>
          <w:rFonts w:ascii="Avenir LT Std 55 Roman" w:hAnsi="Avenir LT Std 55 Roman"/>
        </w:rPr>
        <w:t>oach</w:t>
      </w:r>
      <w:r w:rsidRPr="00D617DE">
        <w:rPr>
          <w:rFonts w:ascii="Avenir LT Std 55 Roman" w:hAnsi="Avenir LT Std 55 Roman"/>
          <w:spacing w:val="1"/>
        </w:rPr>
        <w:t xml:space="preserve"> </w:t>
      </w:r>
      <w:r w:rsidRPr="00D617DE">
        <w:rPr>
          <w:rFonts w:ascii="Avenir LT Std 55 Roman" w:hAnsi="Avenir LT Std 55 Roman"/>
          <w:spacing w:val="-3"/>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 xml:space="preserve">ts </w:t>
      </w:r>
      <w:r w:rsidRPr="00D617DE">
        <w:rPr>
          <w:rFonts w:ascii="Avenir LT Std 55 Roman" w:hAnsi="Avenir LT Std 55 Roman"/>
          <w:spacing w:val="-2"/>
        </w:rPr>
        <w:t>p</w:t>
      </w:r>
      <w:r w:rsidRPr="00D617DE">
        <w:rPr>
          <w:rFonts w:ascii="Avenir LT Std 55 Roman" w:hAnsi="Avenir LT Std 55 Roman"/>
        </w:rPr>
        <w:t>ost</w:t>
      </w:r>
      <w:r w:rsidRPr="00D617DE">
        <w:rPr>
          <w:rFonts w:ascii="Avenir LT Std 55 Roman" w:hAnsi="Avenir LT Std 55 Roman"/>
          <w:spacing w:val="-1"/>
        </w:rPr>
        <w:t>-</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3"/>
        </w:rPr>
        <w:t>i</w:t>
      </w:r>
      <w:r w:rsidRPr="00D617DE">
        <w:rPr>
          <w:rFonts w:ascii="Avenir LT Std 55 Roman" w:hAnsi="Avenir LT Std 55 Roman"/>
        </w:rPr>
        <w:t>on 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cance</w:t>
      </w:r>
      <w:r w:rsidRPr="00D617DE">
        <w:rPr>
          <w:rFonts w:ascii="Avenir LT Std 55 Roman" w:hAnsi="Avenir LT Std 55 Roman"/>
          <w:spacing w:val="-1"/>
        </w:rPr>
        <w:t xml:space="preserve"> </w:t>
      </w:r>
      <w:r w:rsidRPr="00D617DE">
        <w:rPr>
          <w:rFonts w:ascii="Avenir LT Std 55 Roman" w:hAnsi="Avenir LT Std 55 Roman"/>
        </w:rPr>
        <w:t>conc</w:t>
      </w:r>
      <w:r w:rsidRPr="00D617DE">
        <w:rPr>
          <w:rFonts w:ascii="Avenir LT Std 55 Roman" w:hAnsi="Avenir LT Std 55 Roman"/>
          <w:spacing w:val="-3"/>
        </w:rPr>
        <w:t>l</w:t>
      </w:r>
      <w:r w:rsidRPr="00D617DE">
        <w:rPr>
          <w:rFonts w:ascii="Avenir LT Std 55 Roman" w:hAnsi="Avenir LT Std 55 Roman"/>
        </w:rPr>
        <w:t>us</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d</w:t>
      </w:r>
      <w:r w:rsidRPr="00D617DE">
        <w:rPr>
          <w:rFonts w:ascii="Avenir LT Std 55 Roman" w:hAnsi="Avenir LT Std 55 Roman"/>
          <w:spacing w:val="-1"/>
        </w:rPr>
        <w:t>i</w:t>
      </w:r>
      <w:r w:rsidRPr="00D617DE">
        <w:rPr>
          <w:rFonts w:ascii="Avenir LT Std 55 Roman" w:hAnsi="Avenir LT Std 55 Roman"/>
        </w:rPr>
        <w:t>sc</w:t>
      </w:r>
      <w:r w:rsidRPr="00D617DE">
        <w:rPr>
          <w:rFonts w:ascii="Avenir LT Std 55 Roman" w:hAnsi="Avenir LT Std 55 Roman"/>
          <w:spacing w:val="-1"/>
        </w:rPr>
        <w:t>l</w:t>
      </w:r>
      <w:r w:rsidRPr="00D617DE">
        <w:rPr>
          <w:rFonts w:ascii="Avenir LT Std 55 Roman" w:hAnsi="Avenir LT Std 55 Roman"/>
        </w:rPr>
        <w:t>ose</w:t>
      </w:r>
      <w:r w:rsidRPr="00D617DE">
        <w:rPr>
          <w:rFonts w:ascii="Avenir LT Std 55 Roman" w:hAnsi="Avenir LT Std 55 Roman"/>
          <w:spacing w:val="-1"/>
        </w:rPr>
        <w:t>s</w:t>
      </w:r>
      <w:r w:rsidRPr="00D617DE">
        <w:rPr>
          <w:rFonts w:ascii="Avenir LT Std 55 Roman" w:hAnsi="Avenir LT Std 55 Roman"/>
        </w:rPr>
        <w:t>,</w:t>
      </w:r>
      <w:r w:rsidRPr="00D617DE">
        <w:rPr>
          <w:rFonts w:ascii="Avenir LT Std 55 Roman" w:hAnsi="Avenir LT Std 55 Roman"/>
          <w:spacing w:val="-4"/>
        </w:rPr>
        <w:t xml:space="preserve"> </w:t>
      </w:r>
      <w:r w:rsidRPr="00D617DE">
        <w:rPr>
          <w:rFonts w:ascii="Avenir LT Std 55 Roman" w:hAnsi="Avenir LT Std 55 Roman"/>
          <w:spacing w:val="2"/>
        </w:rPr>
        <w:t>f</w:t>
      </w:r>
      <w:r w:rsidRPr="00D617DE">
        <w:rPr>
          <w:rFonts w:ascii="Avenir LT Std 55 Roman" w:hAnsi="Avenir LT Std 55 Roman"/>
        </w:rPr>
        <w:t>or</w:t>
      </w:r>
      <w:r w:rsidRPr="00D617DE">
        <w:rPr>
          <w:rFonts w:ascii="Avenir LT Std 55 Roman" w:hAnsi="Avenir LT Std 55 Roman"/>
          <w:spacing w:val="-1"/>
        </w:rPr>
        <w:t xml:space="preserve"> C</w:t>
      </w:r>
      <w:r w:rsidRPr="00D617DE">
        <w:rPr>
          <w:rFonts w:ascii="Avenir LT Std 55 Roman" w:hAnsi="Avenir LT Std 55 Roman"/>
          <w:spacing w:val="-2"/>
        </w:rPr>
        <w:t>E</w:t>
      </w:r>
      <w:r w:rsidRPr="00D617DE">
        <w:rPr>
          <w:rFonts w:ascii="Avenir LT Std 55 Roman" w:hAnsi="Avenir LT Std 55 Roman"/>
        </w:rPr>
        <w:t>QA</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2"/>
        </w:rPr>
        <w:t>o</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li</w:t>
      </w:r>
      <w:r w:rsidRPr="00D617DE">
        <w:rPr>
          <w:rFonts w:ascii="Avenir LT Std 55 Roman" w:hAnsi="Avenir LT Std 55 Roman"/>
        </w:rPr>
        <w:t>an</w:t>
      </w:r>
      <w:r w:rsidRPr="00D617DE">
        <w:rPr>
          <w:rFonts w:ascii="Avenir LT Std 55 Roman" w:hAnsi="Avenir LT Std 55 Roman"/>
          <w:spacing w:val="-3"/>
        </w:rPr>
        <w:t>c</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p</w:t>
      </w:r>
      <w:r w:rsidRPr="00D617DE">
        <w:rPr>
          <w:rFonts w:ascii="Avenir LT Std 55 Roman" w:hAnsi="Avenir LT Std 55 Roman"/>
        </w:rPr>
        <w:t>u</w:t>
      </w:r>
      <w:r w:rsidRPr="00D617DE">
        <w:rPr>
          <w:rFonts w:ascii="Avenir LT Std 55 Roman" w:hAnsi="Avenir LT Std 55 Roman"/>
          <w:spacing w:val="-1"/>
        </w:rPr>
        <w:t>r</w:t>
      </w:r>
      <w:r w:rsidRPr="00D617DE">
        <w:rPr>
          <w:rFonts w:ascii="Avenir LT Std 55 Roman" w:hAnsi="Avenir LT Std 55 Roman"/>
        </w:rPr>
        <w:t>po</w:t>
      </w:r>
      <w:r w:rsidRPr="00D617DE">
        <w:rPr>
          <w:rFonts w:ascii="Avenir LT Std 55 Roman" w:hAnsi="Avenir LT Std 55 Roman"/>
          <w:spacing w:val="-3"/>
        </w:rPr>
        <w:t>s</w:t>
      </w:r>
      <w:r w:rsidRPr="00D617DE">
        <w:rPr>
          <w:rFonts w:ascii="Avenir LT Std 55 Roman" w:hAnsi="Avenir LT Std 55 Roman"/>
        </w:rPr>
        <w:t>es, that</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2"/>
        </w:rPr>
        <w:t>o</w:t>
      </w:r>
      <w:r w:rsidRPr="00D617DE">
        <w:rPr>
          <w:rFonts w:ascii="Avenir LT Std 55 Roman" w:hAnsi="Avenir LT Std 55 Roman"/>
        </w:rPr>
        <w:t>te</w:t>
      </w:r>
      <w:r w:rsidRPr="00D617DE">
        <w:rPr>
          <w:rFonts w:ascii="Avenir LT Std 55 Roman" w:hAnsi="Avenir LT Std 55 Roman"/>
          <w:spacing w:val="-2"/>
        </w:rPr>
        <w:t>n</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spacing w:val="3"/>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w:t>
      </w:r>
      <w:r w:rsidRPr="00D617DE">
        <w:rPr>
          <w:rFonts w:ascii="Avenir LT Std 55 Roman" w:hAnsi="Avenir LT Std 55 Roman"/>
          <w:spacing w:val="-2"/>
        </w:rPr>
        <w:t>a</w:t>
      </w:r>
      <w:r w:rsidRPr="00D617DE">
        <w:rPr>
          <w:rFonts w:ascii="Avenir LT Std 55 Roman" w:hAnsi="Avenir LT Std 55 Roman"/>
        </w:rPr>
        <w:t>nt s</w:t>
      </w:r>
      <w:r w:rsidRPr="00D617DE">
        <w:rPr>
          <w:rFonts w:ascii="Avenir LT Std 55 Roman" w:hAnsi="Avenir LT Std 55 Roman"/>
          <w:spacing w:val="-2"/>
        </w:rPr>
        <w:t>h</w:t>
      </w:r>
      <w:r w:rsidRPr="00D617DE">
        <w:rPr>
          <w:rFonts w:ascii="Avenir LT Std 55 Roman" w:hAnsi="Avenir LT Std 55 Roman"/>
        </w:rPr>
        <w:t>o</w:t>
      </w:r>
      <w:r w:rsidRPr="00D617DE">
        <w:rPr>
          <w:rFonts w:ascii="Avenir LT Std 55 Roman" w:hAnsi="Avenir LT Std 55 Roman"/>
          <w:spacing w:val="-1"/>
        </w:rPr>
        <w:t>r</w:t>
      </w:r>
      <w:r w:rsidRPr="00D617DE">
        <w:rPr>
          <w:rFonts w:ascii="Avenir LT Std 55 Roman" w:hAnsi="Avenir LT Std 55 Roman"/>
        </w:rPr>
        <w:t>t</w:t>
      </w:r>
      <w:r w:rsidRPr="00D617DE">
        <w:rPr>
          <w:rFonts w:ascii="Avenir LT Std 55 Roman" w:hAnsi="Avenir LT Std 55 Roman"/>
          <w:spacing w:val="-1"/>
        </w:rPr>
        <w:t>-</w:t>
      </w:r>
      <w:r w:rsidRPr="00D617DE">
        <w:rPr>
          <w:rFonts w:ascii="Avenir LT Std 55 Roman" w:hAnsi="Avenir LT Std 55 Roman"/>
        </w:rPr>
        <w:t>te</w:t>
      </w:r>
      <w:r w:rsidRPr="00D617DE">
        <w:rPr>
          <w:rFonts w:ascii="Avenir LT Std 55 Roman" w:hAnsi="Avenir LT Std 55 Roman"/>
          <w:spacing w:val="-1"/>
        </w:rPr>
        <w:t>r</w:t>
      </w:r>
      <w:r w:rsidRPr="00D617DE">
        <w:rPr>
          <w:rFonts w:ascii="Avenir LT Std 55 Roman" w:hAnsi="Avenir LT Std 55 Roman"/>
        </w:rPr>
        <w:t>m</w:t>
      </w:r>
      <w:r w:rsidRPr="00D617DE">
        <w:rPr>
          <w:rFonts w:ascii="Avenir LT Std 55 Roman" w:hAnsi="Avenir LT Std 55 Roman"/>
          <w:spacing w:val="-1"/>
        </w:rPr>
        <w:t xml:space="preserve"> </w:t>
      </w:r>
      <w:r w:rsidRPr="00D617DE">
        <w:rPr>
          <w:rFonts w:ascii="Avenir LT Std 55 Roman" w:hAnsi="Avenir LT Std 55 Roman"/>
        </w:rPr>
        <w:t>cons</w:t>
      </w:r>
      <w:r w:rsidRPr="00D617DE">
        <w:rPr>
          <w:rFonts w:ascii="Avenir LT Std 55 Roman" w:hAnsi="Avenir LT Std 55 Roman"/>
          <w:spacing w:val="-2"/>
        </w:rPr>
        <w:t>t</w:t>
      </w:r>
      <w:r w:rsidRPr="00D617DE">
        <w:rPr>
          <w:rFonts w:ascii="Avenir LT Std 55 Roman" w:hAnsi="Avenir LT Std 55 Roman"/>
          <w:spacing w:val="-1"/>
        </w:rPr>
        <w:t>r</w:t>
      </w:r>
      <w:r w:rsidRPr="00D617DE">
        <w:rPr>
          <w:rFonts w:ascii="Avenir LT Std 55 Roman" w:hAnsi="Avenir LT Std 55 Roman"/>
        </w:rPr>
        <w:t>uct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l</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 xml:space="preserve">impacts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g</w:t>
      </w:r>
      <w:r w:rsidRPr="00D617DE">
        <w:rPr>
          <w:rFonts w:ascii="Avenir LT Std 55 Roman" w:hAnsi="Avenir LT Std 55 Roman"/>
        </w:rPr>
        <w:t>a</w:t>
      </w:r>
      <w:r w:rsidRPr="00D617DE">
        <w:rPr>
          <w:rFonts w:ascii="Avenir LT Std 55 Roman" w:hAnsi="Avenir LT Std 55 Roman"/>
          <w:spacing w:val="-1"/>
        </w:rPr>
        <w:t>r</w:t>
      </w:r>
      <w:r w:rsidRPr="00D617DE">
        <w:rPr>
          <w:rFonts w:ascii="Avenir LT Std 55 Roman" w:hAnsi="Avenir LT Std 55 Roman"/>
        </w:rPr>
        <w:t>d</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hazards and hazardous materials assoc</w:t>
      </w:r>
      <w:r w:rsidRPr="00D617DE">
        <w:rPr>
          <w:rFonts w:ascii="Avenir LT Std 55 Roman" w:hAnsi="Avenir LT Std 55 Roman"/>
          <w:spacing w:val="-3"/>
        </w:rPr>
        <w:t>i</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Proposed</w:t>
      </w:r>
      <w:r w:rsidR="00816ACA" w:rsidRPr="00D617DE">
        <w:rPr>
          <w:rFonts w:ascii="Avenir LT Std 55 Roman" w:hAnsi="Avenir LT Std 55 Roman"/>
        </w:rPr>
        <w:t xml:space="preserve"> </w:t>
      </w:r>
      <w:r w:rsidR="00F92F74" w:rsidRPr="00D617DE">
        <w:rPr>
          <w:rFonts w:ascii="Avenir LT Std 55 Roman" w:hAnsi="Avenir LT Std 55 Roman"/>
        </w:rPr>
        <w:t>Project</w:t>
      </w:r>
      <w:r w:rsidRPr="00D617DE">
        <w:rPr>
          <w:rFonts w:ascii="Avenir LT Std 55 Roman" w:hAnsi="Avenir LT Std 55 Roman"/>
        </w:rPr>
        <w:t xml:space="preserve"> </w:t>
      </w:r>
      <w:r w:rsidR="000D56F6" w:rsidRPr="00D617DE">
        <w:rPr>
          <w:rFonts w:ascii="Avenir LT Std 55 Roman" w:hAnsi="Avenir LT Std 55 Roman"/>
          <w:spacing w:val="-3"/>
        </w:rPr>
        <w:t>w</w:t>
      </w:r>
      <w:r w:rsidRPr="00D617DE">
        <w:rPr>
          <w:rFonts w:ascii="Avenir LT Std 55 Roman" w:hAnsi="Avenir LT Std 55 Roman"/>
        </w:rPr>
        <w:t>ou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be</w:t>
      </w:r>
      <w:r w:rsidRPr="00D617DE">
        <w:rPr>
          <w:rFonts w:ascii="Avenir LT Std 55 Roman" w:hAnsi="Avenir LT Std 55 Roman"/>
          <w:spacing w:val="1"/>
        </w:rPr>
        <w:t xml:space="preserve"> </w:t>
      </w:r>
      <w:r w:rsidRPr="00D617DE">
        <w:rPr>
          <w:rFonts w:ascii="Avenir LT Std 55 Roman" w:eastAsia="Arial" w:hAnsi="Avenir LT Std 55 Roman"/>
          <w:b/>
          <w:bCs/>
          <w:spacing w:val="-1"/>
        </w:rPr>
        <w:t>pot</w:t>
      </w:r>
      <w:r w:rsidRPr="00D617DE">
        <w:rPr>
          <w:rFonts w:ascii="Avenir LT Std 55 Roman" w:eastAsia="Arial" w:hAnsi="Avenir LT Std 55 Roman"/>
          <w:b/>
          <w:bCs/>
        </w:rPr>
        <w:t>e</w:t>
      </w:r>
      <w:r w:rsidRPr="00D617DE">
        <w:rPr>
          <w:rFonts w:ascii="Avenir LT Std 55 Roman" w:eastAsia="Arial" w:hAnsi="Avenir LT Std 55 Roman"/>
          <w:b/>
          <w:bCs/>
          <w:spacing w:val="-1"/>
        </w:rPr>
        <w:t>nt</w:t>
      </w:r>
      <w:r w:rsidRPr="00D617DE">
        <w:rPr>
          <w:rFonts w:ascii="Avenir LT Std 55 Roman" w:eastAsia="Arial" w:hAnsi="Avenir LT Std 55 Roman"/>
          <w:b/>
          <w:bCs/>
        </w:rPr>
        <w:t>i</w:t>
      </w:r>
      <w:r w:rsidRPr="00D617DE">
        <w:rPr>
          <w:rFonts w:ascii="Avenir LT Std 55 Roman" w:eastAsia="Arial" w:hAnsi="Avenir LT Std 55 Roman"/>
          <w:b/>
          <w:bCs/>
          <w:spacing w:val="1"/>
        </w:rPr>
        <w:t>a</w:t>
      </w:r>
      <w:r w:rsidRPr="00D617DE">
        <w:rPr>
          <w:rFonts w:ascii="Avenir LT Std 55 Roman" w:eastAsia="Arial" w:hAnsi="Avenir LT Std 55 Roman"/>
          <w:b/>
          <w:bCs/>
          <w:spacing w:val="-2"/>
        </w:rPr>
        <w:t>l</w:t>
      </w:r>
      <w:r w:rsidRPr="00D617DE">
        <w:rPr>
          <w:rFonts w:ascii="Avenir LT Std 55 Roman" w:eastAsia="Arial" w:hAnsi="Avenir LT Std 55 Roman"/>
          <w:b/>
          <w:bCs/>
          <w:spacing w:val="2"/>
        </w:rPr>
        <w:t>l</w:t>
      </w:r>
      <w:r w:rsidRPr="00D617DE">
        <w:rPr>
          <w:rFonts w:ascii="Avenir LT Std 55 Roman" w:eastAsia="Arial" w:hAnsi="Avenir LT Std 55 Roman"/>
          <w:b/>
          <w:bCs/>
        </w:rPr>
        <w:t>y</w:t>
      </w:r>
      <w:r w:rsidRPr="00D617DE">
        <w:rPr>
          <w:rFonts w:ascii="Avenir LT Std 55 Roman" w:eastAsia="Arial" w:hAnsi="Avenir LT Std 55 Roman"/>
          <w:b/>
          <w:bCs/>
          <w:spacing w:val="-6"/>
        </w:rPr>
        <w:t xml:space="preserve"> </w:t>
      </w:r>
      <w:r w:rsidRPr="00D617DE">
        <w:rPr>
          <w:rFonts w:ascii="Avenir LT Std 55 Roman" w:eastAsia="Arial" w:hAnsi="Avenir LT Std 55 Roman"/>
          <w:b/>
          <w:bCs/>
        </w:rPr>
        <w:t>si</w:t>
      </w:r>
      <w:r w:rsidRPr="00D617DE">
        <w:rPr>
          <w:rFonts w:ascii="Avenir LT Std 55 Roman" w:eastAsia="Arial" w:hAnsi="Avenir LT Std 55 Roman"/>
          <w:b/>
          <w:bCs/>
          <w:spacing w:val="-1"/>
        </w:rPr>
        <w:t>gn</w:t>
      </w:r>
      <w:r w:rsidRPr="00D617DE">
        <w:rPr>
          <w:rFonts w:ascii="Avenir LT Std 55 Roman" w:eastAsia="Arial" w:hAnsi="Avenir LT Std 55 Roman"/>
          <w:b/>
          <w:bCs/>
        </w:rPr>
        <w:t>i</w:t>
      </w:r>
      <w:r w:rsidRPr="00D617DE">
        <w:rPr>
          <w:rFonts w:ascii="Avenir LT Std 55 Roman" w:eastAsia="Arial" w:hAnsi="Avenir LT Std 55 Roman"/>
          <w:b/>
          <w:bCs/>
          <w:spacing w:val="-1"/>
        </w:rPr>
        <w:t>f</w:t>
      </w:r>
      <w:r w:rsidRPr="00D617DE">
        <w:rPr>
          <w:rFonts w:ascii="Avenir LT Std 55 Roman" w:eastAsia="Arial" w:hAnsi="Avenir LT Std 55 Roman"/>
          <w:b/>
          <w:bCs/>
        </w:rPr>
        <w:t>ica</w:t>
      </w:r>
      <w:r w:rsidRPr="00D617DE">
        <w:rPr>
          <w:rFonts w:ascii="Avenir LT Std 55 Roman" w:eastAsia="Arial" w:hAnsi="Avenir LT Std 55 Roman"/>
          <w:b/>
          <w:bCs/>
          <w:spacing w:val="-1"/>
        </w:rPr>
        <w:t>n</w:t>
      </w:r>
      <w:r w:rsidRPr="00D617DE">
        <w:rPr>
          <w:rFonts w:ascii="Avenir LT Std 55 Roman" w:eastAsia="Arial" w:hAnsi="Avenir LT Std 55 Roman"/>
          <w:b/>
          <w:bCs/>
        </w:rPr>
        <w:t>t</w:t>
      </w:r>
      <w:r w:rsidRPr="00D617DE">
        <w:rPr>
          <w:rFonts w:ascii="Avenir LT Std 55 Roman" w:eastAsia="Arial" w:hAnsi="Avenir LT Std 55 Roman"/>
          <w:b/>
          <w:bCs/>
          <w:spacing w:val="-1"/>
        </w:rPr>
        <w:t xml:space="preserve"> </w:t>
      </w:r>
      <w:r w:rsidRPr="00D617DE">
        <w:rPr>
          <w:rFonts w:ascii="Avenir LT Std 55 Roman" w:eastAsia="Arial" w:hAnsi="Avenir LT Std 55 Roman"/>
          <w:b/>
          <w:bCs/>
        </w:rPr>
        <w:t>a</w:t>
      </w:r>
      <w:r w:rsidRPr="00D617DE">
        <w:rPr>
          <w:rFonts w:ascii="Avenir LT Std 55 Roman" w:eastAsia="Arial" w:hAnsi="Avenir LT Std 55 Roman"/>
          <w:b/>
          <w:bCs/>
          <w:spacing w:val="-1"/>
        </w:rPr>
        <w:t>n</w:t>
      </w:r>
      <w:r w:rsidRPr="00D617DE">
        <w:rPr>
          <w:rFonts w:ascii="Avenir LT Std 55 Roman" w:eastAsia="Arial" w:hAnsi="Avenir LT Std 55 Roman"/>
          <w:b/>
          <w:bCs/>
        </w:rPr>
        <w:t xml:space="preserve">d </w:t>
      </w:r>
      <w:r w:rsidRPr="00D617DE">
        <w:rPr>
          <w:rFonts w:ascii="Avenir LT Std 55 Roman" w:eastAsia="Arial" w:hAnsi="Avenir LT Std 55 Roman"/>
          <w:b/>
          <w:bCs/>
          <w:spacing w:val="-1"/>
        </w:rPr>
        <w:t>un</w:t>
      </w:r>
      <w:r w:rsidRPr="00D617DE">
        <w:rPr>
          <w:rFonts w:ascii="Avenir LT Std 55 Roman" w:eastAsia="Arial" w:hAnsi="Avenir LT Std 55 Roman"/>
          <w:b/>
          <w:bCs/>
        </w:rPr>
        <w:t>a</w:t>
      </w:r>
      <w:r w:rsidRPr="00D617DE">
        <w:rPr>
          <w:rFonts w:ascii="Avenir LT Std 55 Roman" w:eastAsia="Arial" w:hAnsi="Avenir LT Std 55 Roman"/>
          <w:b/>
          <w:bCs/>
          <w:spacing w:val="-4"/>
        </w:rPr>
        <w:t>v</w:t>
      </w:r>
      <w:r w:rsidRPr="00D617DE">
        <w:rPr>
          <w:rFonts w:ascii="Avenir LT Std 55 Roman" w:eastAsia="Arial" w:hAnsi="Avenir LT Std 55 Roman"/>
          <w:b/>
          <w:bCs/>
          <w:spacing w:val="-1"/>
        </w:rPr>
        <w:t>o</w:t>
      </w:r>
      <w:r w:rsidRPr="00D617DE">
        <w:rPr>
          <w:rFonts w:ascii="Avenir LT Std 55 Roman" w:eastAsia="Arial" w:hAnsi="Avenir LT Std 55 Roman"/>
          <w:b/>
          <w:bCs/>
        </w:rPr>
        <w:t>i</w:t>
      </w:r>
      <w:r w:rsidRPr="00D617DE">
        <w:rPr>
          <w:rFonts w:ascii="Avenir LT Std 55 Roman" w:eastAsia="Arial" w:hAnsi="Avenir LT Std 55 Roman"/>
          <w:b/>
          <w:bCs/>
          <w:spacing w:val="-1"/>
        </w:rPr>
        <w:t>d</w:t>
      </w:r>
      <w:r w:rsidRPr="00D617DE">
        <w:rPr>
          <w:rFonts w:ascii="Avenir LT Std 55 Roman" w:eastAsia="Arial" w:hAnsi="Avenir LT Std 55 Roman"/>
          <w:b/>
          <w:bCs/>
        </w:rPr>
        <w:t>a</w:t>
      </w:r>
      <w:r w:rsidRPr="00D617DE">
        <w:rPr>
          <w:rFonts w:ascii="Avenir LT Std 55 Roman" w:eastAsia="Arial" w:hAnsi="Avenir LT Std 55 Roman"/>
          <w:b/>
          <w:bCs/>
          <w:spacing w:val="-1"/>
        </w:rPr>
        <w:t>b</w:t>
      </w:r>
      <w:r w:rsidRPr="00D617DE">
        <w:rPr>
          <w:rFonts w:ascii="Avenir LT Std 55 Roman" w:eastAsia="Arial" w:hAnsi="Avenir LT Std 55 Roman"/>
          <w:b/>
          <w:bCs/>
        </w:rPr>
        <w:t>le</w:t>
      </w:r>
      <w:r w:rsidRPr="00D617DE">
        <w:rPr>
          <w:rFonts w:ascii="Avenir LT Std 55 Roman" w:hAnsi="Avenir LT Std 55 Roman"/>
        </w:rPr>
        <w:t>.</w:t>
      </w:r>
    </w:p>
    <w:p w14:paraId="57F8AC64" w14:textId="77777777" w:rsidR="00A50425" w:rsidRPr="00D617DE" w:rsidRDefault="00360E65" w:rsidP="009035FA">
      <w:pPr>
        <w:pStyle w:val="ImpactNo"/>
        <w:rPr>
          <w:rFonts w:ascii="Avenir LT Std 55 Roman" w:hAnsi="Avenir LT Std 55 Roman"/>
        </w:rPr>
      </w:pPr>
      <w:r w:rsidRPr="00D617DE">
        <w:rPr>
          <w:rFonts w:ascii="Avenir LT Std 55 Roman" w:hAnsi="Avenir LT Std 55 Roman"/>
        </w:rPr>
        <w:t xml:space="preserve">Impact </w:t>
      </w:r>
      <w:r w:rsidR="00E16D51" w:rsidRPr="00D617DE">
        <w:rPr>
          <w:rFonts w:ascii="Avenir LT Std 55 Roman" w:hAnsi="Avenir LT Std 55 Roman"/>
        </w:rPr>
        <w:t>9</w:t>
      </w:r>
      <w:r w:rsidRPr="00D617DE">
        <w:rPr>
          <w:rFonts w:ascii="Avenir LT Std 55 Roman" w:hAnsi="Avenir LT Std 55 Roman"/>
        </w:rPr>
        <w:t>-2</w:t>
      </w:r>
      <w:r w:rsidR="00A50425" w:rsidRPr="00D617DE">
        <w:rPr>
          <w:rFonts w:ascii="Avenir LT Std 55 Roman" w:hAnsi="Avenir LT Std 55 Roman"/>
        </w:rPr>
        <w:t xml:space="preserve">: </w:t>
      </w:r>
      <w:r w:rsidR="0090720C" w:rsidRPr="00D617DE">
        <w:rPr>
          <w:rFonts w:ascii="Avenir LT Std 55 Roman" w:hAnsi="Avenir LT Std 55 Roman"/>
        </w:rPr>
        <w:t xml:space="preserve">Long-Term </w:t>
      </w:r>
      <w:r w:rsidR="00A50425" w:rsidRPr="00D617DE">
        <w:rPr>
          <w:rFonts w:ascii="Avenir LT Std 55 Roman" w:hAnsi="Avenir LT Std 55 Roman"/>
        </w:rPr>
        <w:t xml:space="preserve">Operational-Related Effects on Hazardous Materials </w:t>
      </w:r>
    </w:p>
    <w:p w14:paraId="40DC6E60" w14:textId="0B401DD2" w:rsidR="00F60358" w:rsidRPr="00D617DE" w:rsidRDefault="00F60358" w:rsidP="00FE1E27">
      <w:pPr>
        <w:pStyle w:val="BodyText"/>
        <w:rPr>
          <w:rFonts w:ascii="Avenir LT Std 55 Roman" w:hAnsi="Avenir LT Std 55 Roman"/>
        </w:rPr>
      </w:pPr>
      <w:r w:rsidRPr="00D617DE">
        <w:rPr>
          <w:rFonts w:ascii="Avenir LT Std 55 Roman" w:hAnsi="Avenir LT Std 55 Roman"/>
        </w:rPr>
        <w:t>Implementation of the Proposed Project could result in an increase in manufacturing and associated facilities to increase the supply of ZE</w:t>
      </w:r>
      <w:r w:rsidR="00764C6A" w:rsidRPr="00D617DE">
        <w:rPr>
          <w:rFonts w:ascii="Avenir LT Std 55 Roman" w:hAnsi="Avenir LT Std 55 Roman"/>
        </w:rPr>
        <w:t>V</w:t>
      </w:r>
      <w:r w:rsidRPr="00D617DE">
        <w:rPr>
          <w:rFonts w:ascii="Avenir LT Std 55 Roman" w:hAnsi="Avenir LT Std 55 Roman"/>
        </w:rPr>
        <w:t xml:space="preserve">s. </w:t>
      </w:r>
      <w:r w:rsidR="005427FB" w:rsidRPr="00D617DE">
        <w:rPr>
          <w:rFonts w:ascii="Avenir LT Std 55 Roman" w:hAnsi="Avenir LT Std 55 Roman"/>
        </w:rPr>
        <w:t xml:space="preserve">Increased deployment of ZEVs would result in a corresponding decrease in deployment of </w:t>
      </w:r>
      <w:r w:rsidR="00846DE7" w:rsidRPr="00D617DE">
        <w:rPr>
          <w:rFonts w:ascii="Avenir LT Std 55 Roman" w:hAnsi="Avenir LT Std 55 Roman"/>
        </w:rPr>
        <w:t>gasoline- and diesel-fueled</w:t>
      </w:r>
      <w:r w:rsidR="005427FB" w:rsidRPr="00D617DE">
        <w:rPr>
          <w:rFonts w:ascii="Avenir LT Std 55 Roman" w:hAnsi="Avenir LT Std 55 Roman"/>
        </w:rPr>
        <w:t xml:space="preserve"> vehicles. Likewise, increased</w:t>
      </w:r>
      <w:r w:rsidRPr="00D617DE">
        <w:rPr>
          <w:rFonts w:ascii="Avenir LT Std 55 Roman" w:hAnsi="Avenir LT Std 55 Roman"/>
        </w:rPr>
        <w:t xml:space="preserve"> deployment of ZE</w:t>
      </w:r>
      <w:r w:rsidR="00764C6A" w:rsidRPr="00D617DE">
        <w:rPr>
          <w:rFonts w:ascii="Avenir LT Std 55 Roman" w:hAnsi="Avenir LT Std 55 Roman"/>
        </w:rPr>
        <w:t>V</w:t>
      </w:r>
      <w:r w:rsidRPr="00D617DE">
        <w:rPr>
          <w:rFonts w:ascii="Avenir LT Std 55 Roman" w:hAnsi="Avenir LT Std 55 Roman"/>
        </w:rPr>
        <w:t xml:space="preserve">s could result in a relatively small increase production of electricity and hydrogen fuel, reduce rates of oil and gas extraction, </w:t>
      </w:r>
      <w:r w:rsidR="0016346C" w:rsidRPr="00D617DE">
        <w:rPr>
          <w:rFonts w:ascii="Avenir LT Std 55 Roman" w:hAnsi="Avenir LT Std 55 Roman"/>
        </w:rPr>
        <w:t>and result in associated increases in mining and exports from source countries or other states. This could result in increased rates of disposal of ZEV batteries and hydrogen fuel cells; however, disposal would need to comply with California law, including but not limited to California’s Hazardous Waste Control Law and implementing regulations. For such batteries</w:t>
      </w:r>
      <w:r w:rsidRPr="00D617DE">
        <w:rPr>
          <w:rFonts w:ascii="Avenir LT Std 55 Roman" w:hAnsi="Avenir LT Std 55 Roman"/>
        </w:rPr>
        <w:t xml:space="preserve">, it is anticipated they still have a useful life at the end of </w:t>
      </w:r>
      <w:r w:rsidR="00764C6A" w:rsidRPr="00D617DE">
        <w:rPr>
          <w:rFonts w:ascii="Avenir LT Std 55 Roman" w:hAnsi="Avenir LT Std 55 Roman"/>
        </w:rPr>
        <w:t xml:space="preserve">vehicle </w:t>
      </w:r>
      <w:proofErr w:type="gramStart"/>
      <w:r w:rsidRPr="00D617DE">
        <w:rPr>
          <w:rFonts w:ascii="Avenir LT Std 55 Roman" w:hAnsi="Avenir LT Std 55 Roman"/>
        </w:rPr>
        <w:t>life, and</w:t>
      </w:r>
      <w:proofErr w:type="gramEnd"/>
      <w:r w:rsidRPr="00D617DE">
        <w:rPr>
          <w:rFonts w:ascii="Avenir LT Std 55 Roman" w:hAnsi="Avenir LT Std 55 Roman"/>
        </w:rPr>
        <w:t xml:space="preserve"> are likely to be repurposed for a second life. To meet an increased demand of refurbishing or reusing batteries and fuel cells, new facilities or modifications to existing facilities could be constructed to accommodate recycling activities. Fleet turnover largely would be unaffected since the regulation is implemented at the time of normal</w:t>
      </w:r>
      <w:r w:rsidR="00B55E44" w:rsidRPr="00D617DE">
        <w:rPr>
          <w:rFonts w:ascii="Avenir LT Std 55 Roman" w:hAnsi="Avenir LT Std 55 Roman"/>
        </w:rPr>
        <w:t xml:space="preserve"> </w:t>
      </w:r>
      <w:r w:rsidR="00764C6A" w:rsidRPr="00D617DE">
        <w:rPr>
          <w:rFonts w:ascii="Avenir LT Std 55 Roman" w:hAnsi="Avenir LT Std 55 Roman"/>
        </w:rPr>
        <w:t>vehicle</w:t>
      </w:r>
      <w:r w:rsidRPr="00D617DE">
        <w:rPr>
          <w:rFonts w:ascii="Avenir LT Std 55 Roman" w:hAnsi="Avenir LT Std 55 Roman"/>
        </w:rPr>
        <w:t xml:space="preserve"> purchase.</w:t>
      </w:r>
    </w:p>
    <w:p w14:paraId="142EE1C9" w14:textId="35C4C2C7" w:rsidR="00A50425" w:rsidRPr="00D617DE" w:rsidRDefault="00A50425" w:rsidP="00FE1E27">
      <w:pPr>
        <w:pStyle w:val="BodyText"/>
        <w:rPr>
          <w:rFonts w:ascii="Avenir LT Std 55 Roman" w:hAnsi="Avenir LT Std 55 Roman"/>
        </w:rPr>
      </w:pPr>
      <w:r w:rsidRPr="00D617DE">
        <w:rPr>
          <w:rFonts w:ascii="Avenir LT Std 55 Roman" w:hAnsi="Avenir LT Std 55 Roman"/>
        </w:rPr>
        <w:t>The long-term operation of new plants, stations, and modifications would result in the routine transport, use, and disposal of hazardous materials (i.e., batteries, fuel cells, and hydrogen)</w:t>
      </w:r>
      <w:r w:rsidR="005115C2" w:rsidRPr="00D617DE">
        <w:rPr>
          <w:rFonts w:ascii="Avenir LT Std 55 Roman" w:hAnsi="Avenir LT Std 55 Roman"/>
        </w:rPr>
        <w:t xml:space="preserve">. </w:t>
      </w:r>
      <w:r w:rsidR="00B67CCA" w:rsidRPr="00D617DE">
        <w:rPr>
          <w:rFonts w:ascii="Avenir LT Std 55 Roman" w:hAnsi="Avenir LT Std 55 Roman"/>
        </w:rPr>
        <w:t>Compared to construction, use of hazardous materials during operations would be more likely to occur indoors</w:t>
      </w:r>
      <w:r w:rsidR="00D80D81" w:rsidRPr="00D617DE">
        <w:rPr>
          <w:rFonts w:ascii="Avenir LT Std 55 Roman" w:hAnsi="Avenir LT Std 55 Roman"/>
        </w:rPr>
        <w:t>,</w:t>
      </w:r>
      <w:r w:rsidR="00B67CCA" w:rsidRPr="00D617DE">
        <w:rPr>
          <w:rFonts w:ascii="Avenir LT Std 55 Roman" w:hAnsi="Avenir LT Std 55 Roman"/>
        </w:rPr>
        <w:t xml:space="preserve"> in a contained area, limiting the potential effects of spills and accidents</w:t>
      </w:r>
      <w:r w:rsidR="00D80D81" w:rsidRPr="00D617DE">
        <w:rPr>
          <w:rFonts w:ascii="Avenir LT Std 55 Roman" w:hAnsi="Avenir LT Std 55 Roman"/>
        </w:rPr>
        <w:t xml:space="preserve">; or </w:t>
      </w:r>
      <w:r w:rsidR="00247847" w:rsidRPr="00D617DE">
        <w:rPr>
          <w:rFonts w:ascii="Avenir LT Std 55 Roman" w:hAnsi="Avenir LT Std 55 Roman"/>
        </w:rPr>
        <w:t>outdoors</w:t>
      </w:r>
      <w:r w:rsidR="00D80D81" w:rsidRPr="00D617DE">
        <w:rPr>
          <w:rFonts w:ascii="Avenir LT Std 55 Roman" w:hAnsi="Avenir LT Std 55 Roman"/>
        </w:rPr>
        <w:t>,</w:t>
      </w:r>
      <w:r w:rsidR="00247847" w:rsidRPr="00D617DE">
        <w:rPr>
          <w:rFonts w:ascii="Avenir LT Std 55 Roman" w:hAnsi="Avenir LT Std 55 Roman"/>
        </w:rPr>
        <w:t xml:space="preserve"> during the movement of raw goods to manufacturing facilities or the export of finished goods containing hazardous materials following the manufacturing process. However, t</w:t>
      </w:r>
      <w:r w:rsidRPr="00D617DE">
        <w:rPr>
          <w:rFonts w:ascii="Avenir LT Std 55 Roman" w:hAnsi="Avenir LT Std 55 Roman"/>
        </w:rPr>
        <w:t>he transport, use, and disposal of hazardous materials would be required to comply with all applicable federal, State</w:t>
      </w:r>
      <w:r w:rsidR="00247847" w:rsidRPr="00D617DE">
        <w:rPr>
          <w:rFonts w:ascii="Avenir LT Std 55 Roman" w:hAnsi="Avenir LT Std 55 Roman"/>
        </w:rPr>
        <w:t>,</w:t>
      </w:r>
      <w:r w:rsidRPr="00D617DE">
        <w:rPr>
          <w:rFonts w:ascii="Avenir LT Std 55 Roman" w:hAnsi="Avenir LT Std 55 Roman"/>
        </w:rPr>
        <w:t xml:space="preserve"> and local laws</w:t>
      </w:r>
      <w:r w:rsidR="00B67CCA" w:rsidRPr="00D617DE">
        <w:rPr>
          <w:rFonts w:ascii="Avenir LT Std 55 Roman" w:hAnsi="Avenir LT Std 55 Roman"/>
        </w:rPr>
        <w:t xml:space="preserve"> that would reduce the potential for accidents and require certain actions should a spill or release occur</w:t>
      </w:r>
      <w:r w:rsidR="0044161A" w:rsidRPr="00D617DE">
        <w:rPr>
          <w:rFonts w:ascii="Avenir LT Std 55 Roman" w:hAnsi="Avenir LT Std 55 Roman"/>
        </w:rPr>
        <w:t>.</w:t>
      </w:r>
    </w:p>
    <w:p w14:paraId="17B53AE3" w14:textId="3C6D5055" w:rsidR="00F847E0" w:rsidRPr="00D617DE" w:rsidRDefault="00F847E0" w:rsidP="00F847E0">
      <w:pPr>
        <w:pStyle w:val="BodyText"/>
        <w:rPr>
          <w:rFonts w:ascii="Avenir LT Std 55 Roman" w:hAnsi="Avenir LT Std 55 Roman"/>
        </w:rPr>
      </w:pPr>
      <w:r w:rsidRPr="00D617DE">
        <w:rPr>
          <w:rFonts w:ascii="Avenir LT Std 55 Roman" w:hAnsi="Avenir LT Std 55 Roman"/>
        </w:rPr>
        <w:t xml:space="preserve">Implementation of the Proposed </w:t>
      </w:r>
      <w:r w:rsidR="00D513BC" w:rsidRPr="00D617DE">
        <w:rPr>
          <w:rFonts w:ascii="Avenir LT Std 55 Roman" w:hAnsi="Avenir LT Std 55 Roman"/>
        </w:rPr>
        <w:t>Project</w:t>
      </w:r>
      <w:r w:rsidRPr="00D617DE">
        <w:rPr>
          <w:rFonts w:ascii="Avenir LT Std 55 Roman" w:hAnsi="Avenir LT Std 55 Roman"/>
        </w:rPr>
        <w:t xml:space="preserve"> could increase demand for mining</w:t>
      </w:r>
      <w:r w:rsidR="007C12CA" w:rsidRPr="00D617DE">
        <w:rPr>
          <w:rFonts w:ascii="Avenir LT Std 55 Roman" w:hAnsi="Avenir LT Std 55 Roman"/>
        </w:rPr>
        <w:t xml:space="preserve"> of elements, including lithium, platinum, and other elements</w:t>
      </w:r>
      <w:r w:rsidRPr="00D617DE">
        <w:rPr>
          <w:rFonts w:ascii="Avenir LT Std 55 Roman" w:hAnsi="Avenir LT Std 55 Roman"/>
        </w:rPr>
        <w:t xml:space="preserve">. </w:t>
      </w:r>
      <w:r w:rsidR="001E2A33" w:rsidRPr="00D617DE">
        <w:rPr>
          <w:rFonts w:ascii="Avenir LT Std 55 Roman" w:hAnsi="Avenir LT Std 55 Roman"/>
        </w:rPr>
        <w:t>For example, l</w:t>
      </w:r>
      <w:r w:rsidRPr="00D617DE">
        <w:rPr>
          <w:rFonts w:ascii="Avenir LT Std 55 Roman" w:hAnsi="Avenir LT Std 55 Roman"/>
        </w:rPr>
        <w:t xml:space="preserve">ithium is currently sourced in two ways: from </w:t>
      </w:r>
      <w:proofErr w:type="spellStart"/>
      <w:r w:rsidRPr="00D617DE">
        <w:rPr>
          <w:rFonts w:ascii="Avenir LT Std 55 Roman" w:hAnsi="Avenir LT Std 55 Roman"/>
        </w:rPr>
        <w:t>hardrock</w:t>
      </w:r>
      <w:proofErr w:type="spellEnd"/>
      <w:r w:rsidRPr="00D617DE">
        <w:rPr>
          <w:rFonts w:ascii="Avenir LT Std 55 Roman" w:hAnsi="Avenir LT Std 55 Roman"/>
        </w:rPr>
        <w:t xml:space="preserve">, and from the evaporation of salt brines. Lithium from rock sources is primarily produced from spodumene, a lithium/aluminum/silicate mineral. Salt brine sources include salt lakes, which are currently the main source of lithium, and geothermal brines and salt brines associated with oil deposits. Lithium is the lightest solid metal. It can be absorbed into the body by inhalation of its aerosol and by ingestion and is corrosive to the eyes, the skin, and the respiratory tract. Lithium reacts violently with strong oxidants, acids, and many compounds (hydrocarbons, halogens, halons, concrete, </w:t>
      </w:r>
      <w:proofErr w:type="gramStart"/>
      <w:r w:rsidRPr="00D617DE">
        <w:rPr>
          <w:rFonts w:ascii="Avenir LT Std 55 Roman" w:hAnsi="Avenir LT Std 55 Roman"/>
        </w:rPr>
        <w:t>sand</w:t>
      </w:r>
      <w:proofErr w:type="gramEnd"/>
      <w:r w:rsidRPr="00D617DE">
        <w:rPr>
          <w:rFonts w:ascii="Avenir LT Std 55 Roman" w:hAnsi="Avenir LT Std 55 Roman"/>
        </w:rPr>
        <w:t xml:space="preserve"> and asbestos) causing a fire and explosion hazard. In addition, lithium reacts with water, forming highly flammable hydrogen gas and corrosive fumes of lithium hydroxide. Lithium hydroxide represents a potentially substantial environmental hazard, particularly to water organisms</w:t>
      </w:r>
      <w:r w:rsidR="00EC2AD6" w:rsidRPr="00D617DE">
        <w:rPr>
          <w:rFonts w:ascii="Avenir LT Std 55 Roman" w:hAnsi="Avenir LT Std 55 Roman"/>
        </w:rPr>
        <w:t>.</w:t>
      </w:r>
      <w:r w:rsidR="006108AD" w:rsidRPr="00D617DE">
        <w:rPr>
          <w:rFonts w:ascii="Avenir LT Std 55 Roman" w:hAnsi="Avenir LT Std 55 Roman"/>
          <w:vertAlign w:val="superscript"/>
        </w:rPr>
        <w:footnoteReference w:id="44"/>
      </w:r>
    </w:p>
    <w:p w14:paraId="64D6ADDA" w14:textId="155C755D" w:rsidR="00D2511C" w:rsidRPr="00D617DE" w:rsidRDefault="00D2511C" w:rsidP="00D2511C">
      <w:pPr>
        <w:pStyle w:val="BodyText"/>
        <w:rPr>
          <w:rFonts w:ascii="Avenir LT Std 55 Roman" w:hAnsi="Avenir LT Std 55 Roman"/>
        </w:rPr>
      </w:pPr>
      <w:r w:rsidRPr="00D617DE">
        <w:rPr>
          <w:rFonts w:ascii="Avenir LT Std 55 Roman" w:hAnsi="Avenir LT Std 55 Roman"/>
        </w:rPr>
        <w:t>Lithium metal batteries contain potentially toxic metals, such as copper and nickel, and organic chemicals, like toxic and flammable electrolytes</w:t>
      </w:r>
      <w:r w:rsidR="00EC2AD6" w:rsidRPr="00D617DE">
        <w:rPr>
          <w:rFonts w:ascii="Avenir LT Std 55 Roman" w:hAnsi="Avenir LT Std 55 Roman"/>
        </w:rPr>
        <w:t>.</w:t>
      </w:r>
      <w:r w:rsidR="008F022C" w:rsidRPr="00D617DE">
        <w:rPr>
          <w:rFonts w:ascii="Avenir LT Std 55 Roman" w:hAnsi="Avenir LT Std 55 Roman"/>
          <w:vertAlign w:val="superscript"/>
        </w:rPr>
        <w:footnoteReference w:id="45"/>
      </w:r>
      <w:r w:rsidRPr="00D617DE">
        <w:rPr>
          <w:rFonts w:ascii="Avenir LT Std 55 Roman" w:hAnsi="Avenir LT Std 55 Roman"/>
        </w:rPr>
        <w:t xml:space="preserve"> Improper management of lithium-ion batteries could pose an environmental hazard and be of concern to public safety. There have been some cases with consumer products containing lithium-ion batteries catching fire after or during transportation to disposal facilities. Once ignited, the resulting fires can be especially difficult to extinguish as temperatures can rapidly increase to up to 500 degrees Celsius (932 degrees Fahrenheit) </w:t>
      </w:r>
      <w:proofErr w:type="gramStart"/>
      <w:r w:rsidRPr="00D617DE">
        <w:rPr>
          <w:rFonts w:ascii="Avenir LT Std 55 Roman" w:hAnsi="Avenir LT Std 55 Roman"/>
        </w:rPr>
        <w:t>as a result of</w:t>
      </w:r>
      <w:proofErr w:type="gramEnd"/>
      <w:r w:rsidRPr="00D617DE">
        <w:rPr>
          <w:rFonts w:ascii="Avenir LT Std 55 Roman" w:hAnsi="Avenir LT Std 55 Roman"/>
        </w:rPr>
        <w:t xml:space="preserve"> interactions between a battery’s cathodes and anodes, and water is an ineffective extinguisher</w:t>
      </w:r>
      <w:r w:rsidR="00EC2AD6" w:rsidRPr="00D617DE">
        <w:rPr>
          <w:rFonts w:ascii="Avenir LT Std 55 Roman" w:hAnsi="Avenir LT Std 55 Roman"/>
        </w:rPr>
        <w:t>.</w:t>
      </w:r>
      <w:r w:rsidR="00E80109" w:rsidRPr="00D617DE">
        <w:rPr>
          <w:rFonts w:ascii="Avenir LT Std 55 Roman" w:hAnsi="Avenir LT Std 55 Roman"/>
          <w:vertAlign w:val="superscript"/>
        </w:rPr>
        <w:footnoteReference w:id="46"/>
      </w:r>
      <w:r w:rsidRPr="00D617DE">
        <w:rPr>
          <w:rFonts w:ascii="Avenir LT Std 55 Roman" w:hAnsi="Avenir LT Std 55 Roman"/>
        </w:rPr>
        <w:t xml:space="preserve"> The likelihood to overheat or ignite is increased if the batteries are poorly packaged, damaged or exposed to a fire or a heat source. However, when packaged and handled properly, lithium batteries pose no environmental hazard (79 Fed. Reg. 46011, 46032), and therefore no increased demand on public services related to emergency responders is anticipated. Further, these impacts are largely associated with the use and production of lithium-ion batteries used in consumer products as compared to lithium-ion storage batteries.</w:t>
      </w:r>
    </w:p>
    <w:p w14:paraId="1AD87ACF" w14:textId="170F31C0" w:rsidR="00D2511C" w:rsidRPr="00D617DE" w:rsidRDefault="00D2511C" w:rsidP="00D2511C">
      <w:pPr>
        <w:pStyle w:val="BodyText"/>
        <w:rPr>
          <w:rFonts w:ascii="Avenir LT Std 55 Roman" w:hAnsi="Avenir LT Std 55 Roman"/>
        </w:rPr>
      </w:pPr>
      <w:r w:rsidRPr="00D617DE">
        <w:rPr>
          <w:rFonts w:ascii="Avenir LT Std 55 Roman" w:hAnsi="Avenir LT Std 55 Roman"/>
        </w:rPr>
        <w:t>There are inherent risks associated with the installation and use of hydrogen fuel cells including fire and explosion, electric shock, and exposure to toxic materials. Hydrogen possesses several hazardous properties such as a very wide flammability range, very low ignition energy, low viscosity, high diffusivity, and is chemically lighter than air</w:t>
      </w:r>
      <w:r w:rsidR="00EC2AD6" w:rsidRPr="00D617DE">
        <w:rPr>
          <w:rFonts w:ascii="Avenir LT Std 55 Roman" w:hAnsi="Avenir LT Std 55 Roman"/>
        </w:rPr>
        <w:t>.</w:t>
      </w:r>
      <w:r w:rsidR="003B7799" w:rsidRPr="00D617DE">
        <w:rPr>
          <w:rFonts w:ascii="Avenir LT Std 55 Roman" w:hAnsi="Avenir LT Std 55 Roman"/>
          <w:vertAlign w:val="superscript"/>
        </w:rPr>
        <w:footnoteReference w:id="47"/>
      </w:r>
      <w:r w:rsidRPr="00D617DE">
        <w:rPr>
          <w:rFonts w:ascii="Avenir LT Std 55 Roman" w:hAnsi="Avenir LT Std 55 Roman"/>
        </w:rPr>
        <w:t xml:space="preserve"> However, fuel cell manufacturers developed and extensively safety-tested carbon-fiber hydrogen tanks, which can withstand environmental and man-made damage, including crash testing and ballistics. Hydrogen tanks are designed with multiple safety enhancements to prevent leaks in both routine use and extreme circumstances. Should a leak and subsequent ignition happen, the low radiant heat of a hydrogen fire and high diffusivity of hydrogen would reduce any potential damage, especially when compared to a gasoline fire.</w:t>
      </w:r>
    </w:p>
    <w:p w14:paraId="68A5439B" w14:textId="3CF458BC" w:rsidR="007A299D" w:rsidRPr="00D617DE" w:rsidRDefault="00D2511C" w:rsidP="00D2511C">
      <w:pPr>
        <w:pStyle w:val="BodyText"/>
        <w:rPr>
          <w:rFonts w:ascii="Avenir LT Std 55 Roman" w:hAnsi="Avenir LT Std 55 Roman"/>
        </w:rPr>
      </w:pPr>
      <w:r w:rsidRPr="00D617DE">
        <w:rPr>
          <w:rFonts w:ascii="Avenir LT Std 55 Roman" w:hAnsi="Avenir LT Std 55 Roman"/>
        </w:rPr>
        <w:t xml:space="preserve">The design of batteries and fuel cells and the compliance with regulations are sufficient to reduce adverse impacts associated with hazards and hazardous materials. An increase in demand for batteries and fuel cells could result in increased recycling, refurbishment, or disposal of lithium batteries and hydrogen fuel cells. </w:t>
      </w:r>
      <w:r w:rsidR="00C874CF" w:rsidRPr="00D617DE">
        <w:rPr>
          <w:rFonts w:ascii="Avenir LT Std 55 Roman" w:hAnsi="Avenir LT Std 55 Roman"/>
        </w:rPr>
        <w:t>As noted in greater detail below</w:t>
      </w:r>
      <w:r w:rsidR="00D43EAE" w:rsidRPr="00D617DE">
        <w:rPr>
          <w:rFonts w:ascii="Avenir LT Std 55 Roman" w:hAnsi="Avenir LT Std 55 Roman"/>
        </w:rPr>
        <w:t xml:space="preserve"> </w:t>
      </w:r>
      <w:r w:rsidR="008C3926" w:rsidRPr="00D617DE">
        <w:rPr>
          <w:rFonts w:ascii="Avenir LT Std 55 Roman" w:hAnsi="Avenir LT Std 55 Roman"/>
        </w:rPr>
        <w:t xml:space="preserve">in </w:t>
      </w:r>
      <w:r w:rsidR="00D43EAE" w:rsidRPr="00D617DE">
        <w:rPr>
          <w:rFonts w:ascii="Avenir LT Std 55 Roman" w:hAnsi="Avenir LT Std 55 Roman"/>
        </w:rPr>
        <w:t xml:space="preserve">Section 12, </w:t>
      </w:r>
      <w:r w:rsidR="00C874CF" w:rsidRPr="00D617DE">
        <w:rPr>
          <w:rFonts w:ascii="Avenir LT Std 55 Roman" w:hAnsi="Avenir LT Std 55 Roman"/>
        </w:rPr>
        <w:t xml:space="preserve">the useful life of a ZEV or lithium battery </w:t>
      </w:r>
      <w:r w:rsidR="00D43EAE" w:rsidRPr="00D617DE">
        <w:rPr>
          <w:rFonts w:ascii="Avenir LT Std 55 Roman" w:hAnsi="Avenir LT Std 55 Roman"/>
        </w:rPr>
        <w:t>(</w:t>
      </w:r>
      <w:r w:rsidR="00C874CF" w:rsidRPr="00D617DE">
        <w:rPr>
          <w:rFonts w:ascii="Avenir LT Std 55 Roman" w:hAnsi="Avenir LT Std 55 Roman"/>
        </w:rPr>
        <w:t>300,000-500,000 miles</w:t>
      </w:r>
      <w:r w:rsidR="00D43EAE" w:rsidRPr="00D617DE">
        <w:rPr>
          <w:rFonts w:ascii="Avenir LT Std 55 Roman" w:hAnsi="Avenir LT Std 55 Roman"/>
        </w:rPr>
        <w:t xml:space="preserve">) generally exceeds the </w:t>
      </w:r>
      <w:r w:rsidR="00BB520A" w:rsidRPr="00D617DE">
        <w:rPr>
          <w:rFonts w:ascii="Avenir LT Std 55 Roman" w:hAnsi="Avenir LT Std 55 Roman"/>
        </w:rPr>
        <w:t>average useful life of vehicles (150,000 miles) in California.</w:t>
      </w:r>
      <w:r w:rsidR="00D43EAE" w:rsidRPr="00D617DE">
        <w:rPr>
          <w:rFonts w:ascii="Avenir LT Std 55 Roman" w:hAnsi="Avenir LT Std 55 Roman"/>
        </w:rPr>
        <w:t xml:space="preserve"> </w:t>
      </w:r>
      <w:r w:rsidR="00CF389D" w:rsidRPr="00D617DE">
        <w:rPr>
          <w:rFonts w:ascii="Avenir LT Std 55 Roman" w:hAnsi="Avenir LT Std 55 Roman"/>
        </w:rPr>
        <w:t>As a result, t</w:t>
      </w:r>
      <w:r w:rsidR="007A299D" w:rsidRPr="00D617DE">
        <w:rPr>
          <w:rFonts w:ascii="Avenir LT Std 55 Roman" w:hAnsi="Avenir LT Std 55 Roman"/>
        </w:rPr>
        <w:t>here could be an increase in the use of facilities that recycle and refurbish batteries and fuel cells related to increased demand. While it is reasonable to anticipate that land use policies controlling the location of new industrial facilities would generally avoid locations near existing or proposed schools or airports, the potential cannot be entirely dismissed. Hazardous materials are used during and created by operations of such facilities. For example, smelting is used to recycle batteries and creates hazardous emissions, although those are generally treated</w:t>
      </w:r>
      <w:r w:rsidR="007A299D" w:rsidRPr="00D617DE" w:rsidDel="00BA6156">
        <w:rPr>
          <w:rFonts w:ascii="Avenir LT Std 55 Roman" w:hAnsi="Avenir LT Std 55 Roman"/>
        </w:rPr>
        <w:t xml:space="preserve">. </w:t>
      </w:r>
      <w:r w:rsidR="007A299D" w:rsidRPr="00D617DE">
        <w:rPr>
          <w:rFonts w:ascii="Avenir LT Std 55 Roman" w:hAnsi="Avenir LT Std 55 Roman"/>
        </w:rPr>
        <w:t>Chemical leaching processes uses chemicals such as hydrochloric acid and sulfuric acid</w:t>
      </w:r>
      <w:r w:rsidR="00EC2AD6" w:rsidRPr="00D617DE">
        <w:rPr>
          <w:rFonts w:ascii="Avenir LT Std 55 Roman" w:hAnsi="Avenir LT Std 55 Roman"/>
        </w:rPr>
        <w:t>.</w:t>
      </w:r>
      <w:r w:rsidR="00FC728E" w:rsidRPr="00D617DE">
        <w:rPr>
          <w:rFonts w:ascii="Avenir LT Std 55 Roman" w:hAnsi="Avenir LT Std 55 Roman"/>
          <w:vertAlign w:val="superscript"/>
        </w:rPr>
        <w:footnoteReference w:id="48"/>
      </w:r>
      <w:r w:rsidR="007A299D" w:rsidRPr="00D617DE">
        <w:rPr>
          <w:rFonts w:ascii="Avenir LT Std 55 Roman" w:hAnsi="Avenir LT Std 55 Roman"/>
        </w:rPr>
        <w:t xml:space="preserve"> These activities</w:t>
      </w:r>
      <w:r w:rsidR="007A299D" w:rsidRPr="00D617DE" w:rsidDel="00F03FD8">
        <w:rPr>
          <w:rFonts w:ascii="Avenir LT Std 55 Roman" w:hAnsi="Avenir LT Std 55 Roman"/>
        </w:rPr>
        <w:t xml:space="preserve"> </w:t>
      </w:r>
      <w:r w:rsidR="007A299D" w:rsidRPr="00D617DE">
        <w:rPr>
          <w:rFonts w:ascii="Avenir LT Std 55 Roman" w:hAnsi="Avenir LT Std 55 Roman"/>
        </w:rPr>
        <w:t xml:space="preserve">would be more likely to occur indoors in a contained area and with proper equipment, limiting the potential effects of spills and accidents as activities involving the use of hazardous materials would occur within the confines of facilities. Risk of outdoor release of hazardous materials would be highest during the movement of raw goods to manufacturing facilities or the export of finished goods containing hazardous materials following the manufacturing process. </w:t>
      </w:r>
    </w:p>
    <w:p w14:paraId="7DEC1F47" w14:textId="3B3D5374" w:rsidR="00D2511C" w:rsidRPr="00D617DE" w:rsidRDefault="00D2511C" w:rsidP="00D2511C">
      <w:pPr>
        <w:pStyle w:val="BodyText"/>
        <w:rPr>
          <w:rFonts w:ascii="Avenir LT Std 55 Roman" w:hAnsi="Avenir LT Std 55 Roman"/>
        </w:rPr>
      </w:pPr>
      <w:r w:rsidRPr="00D617DE">
        <w:rPr>
          <w:rFonts w:ascii="Avenir LT Std 55 Roman" w:hAnsi="Avenir LT Std 55 Roman"/>
        </w:rPr>
        <w:t xml:space="preserve">However, any increased rates of </w:t>
      </w:r>
      <w:r w:rsidR="00D77AAF" w:rsidRPr="00D617DE">
        <w:rPr>
          <w:rFonts w:ascii="Avenir LT Std 55 Roman" w:hAnsi="Avenir LT Std 55 Roman"/>
        </w:rPr>
        <w:t xml:space="preserve">recycling and/or </w:t>
      </w:r>
      <w:r w:rsidRPr="00D617DE">
        <w:rPr>
          <w:rFonts w:ascii="Avenir LT Std 55 Roman" w:hAnsi="Avenir LT Std 55 Roman"/>
        </w:rPr>
        <w:t xml:space="preserve">disposal of batteries and fuel cells would need to comply with California law, including but not limited to California’s Hazardous Waste Control Law and implementing regulations. Compliance with the appropriate federal and state laws governing the handling of potentially hazardous materials would be sufficient to minimize the risks from batteries and fuel cells because they ensure adequate handling and disposal safeguards to address these risks. </w:t>
      </w:r>
    </w:p>
    <w:p w14:paraId="742D90FE" w14:textId="2B6AEFDF" w:rsidR="00C66EED" w:rsidRPr="00D617DE" w:rsidRDefault="00C66EED" w:rsidP="009035FA">
      <w:pPr>
        <w:pStyle w:val="BodyText"/>
        <w:rPr>
          <w:rFonts w:ascii="Avenir LT Std 55 Roman" w:hAnsi="Avenir LT Std 55 Roman"/>
        </w:rPr>
      </w:pPr>
      <w:r w:rsidRPr="00D617DE">
        <w:rPr>
          <w:rFonts w:ascii="Avenir LT Std 55 Roman" w:hAnsi="Avenir LT Std 55 Roman"/>
        </w:rPr>
        <w:t>ZE</w:t>
      </w:r>
      <w:r w:rsidR="00764C6A" w:rsidRPr="00D617DE">
        <w:rPr>
          <w:rFonts w:ascii="Avenir LT Std 55 Roman" w:hAnsi="Avenir LT Std 55 Roman"/>
        </w:rPr>
        <w:t>V</w:t>
      </w:r>
      <w:r w:rsidRPr="00D617DE">
        <w:rPr>
          <w:rFonts w:ascii="Avenir LT Std 55 Roman" w:hAnsi="Avenir LT Std 55 Roman"/>
        </w:rPr>
        <w:t xml:space="preserve">s introduced to the transportation sector </w:t>
      </w:r>
      <w:proofErr w:type="gramStart"/>
      <w:r w:rsidRPr="00D617DE">
        <w:rPr>
          <w:rFonts w:ascii="Avenir LT Std 55 Roman" w:hAnsi="Avenir LT Std 55 Roman"/>
        </w:rPr>
        <w:t>as a result of</w:t>
      </w:r>
      <w:proofErr w:type="gramEnd"/>
      <w:r w:rsidRPr="00D617DE">
        <w:rPr>
          <w:rFonts w:ascii="Avenir LT Std 55 Roman" w:hAnsi="Avenir LT Std 55 Roman"/>
        </w:rPr>
        <w:t xml:space="preserve"> the implementation of the Proposed Project could reduce reliance on fossil fuel-powered vehicles, which could result in decrease demand for gasoline, diesel, and CNG as well as the </w:t>
      </w:r>
      <w:r w:rsidR="00681CBF" w:rsidRPr="00D617DE">
        <w:rPr>
          <w:rFonts w:ascii="Avenir LT Std 55 Roman" w:hAnsi="Avenir LT Std 55 Roman"/>
        </w:rPr>
        <w:t xml:space="preserve">activities required to extract them. The process of extracting </w:t>
      </w:r>
      <w:r w:rsidR="004411CE" w:rsidRPr="00D617DE">
        <w:rPr>
          <w:rFonts w:ascii="Avenir LT Std 55 Roman" w:hAnsi="Avenir LT Std 55 Roman"/>
        </w:rPr>
        <w:t xml:space="preserve">and producing </w:t>
      </w:r>
      <w:r w:rsidR="00681CBF" w:rsidRPr="00D617DE">
        <w:rPr>
          <w:rFonts w:ascii="Avenir LT Std 55 Roman" w:hAnsi="Avenir LT Std 55 Roman"/>
        </w:rPr>
        <w:t xml:space="preserve">oil and gas presents numerous opportunities for the introduction of hazardous materials to human and natural environments. Oil and gas extraction requires the use of chemicals that can be harmful to human and biological health and produces toxic wastewater and air contaminants. Additionally, accidental release of oil and gas products may occur during distribution through piping and freight, which introduces hazards including pollution and explosion. </w:t>
      </w:r>
      <w:proofErr w:type="gramStart"/>
      <w:r w:rsidR="00886BA5" w:rsidRPr="00D617DE">
        <w:rPr>
          <w:rFonts w:ascii="Avenir LT Std 55 Roman" w:hAnsi="Avenir LT Std 55 Roman"/>
        </w:rPr>
        <w:t>Through the use of</w:t>
      </w:r>
      <w:proofErr w:type="gramEnd"/>
      <w:r w:rsidR="00886BA5" w:rsidRPr="00D617DE">
        <w:rPr>
          <w:rFonts w:ascii="Avenir LT Std 55 Roman" w:hAnsi="Avenir LT Std 55 Roman"/>
        </w:rPr>
        <w:t xml:space="preserve"> </w:t>
      </w:r>
      <w:r w:rsidR="00764C6A" w:rsidRPr="00D617DE">
        <w:rPr>
          <w:rFonts w:ascii="Avenir LT Std 55 Roman" w:hAnsi="Avenir LT Std 55 Roman"/>
        </w:rPr>
        <w:t xml:space="preserve">ZEVs </w:t>
      </w:r>
      <w:r w:rsidR="00886BA5" w:rsidRPr="00D617DE">
        <w:rPr>
          <w:rFonts w:ascii="Avenir LT Std 55 Roman" w:hAnsi="Avenir LT Std 55 Roman"/>
        </w:rPr>
        <w:t xml:space="preserve">under the Proposed Project, these hazards associated with oil and gas extraction and distribution would be less </w:t>
      </w:r>
      <w:r w:rsidR="00C53ECE" w:rsidRPr="00D617DE">
        <w:rPr>
          <w:rFonts w:ascii="Avenir LT Std 55 Roman" w:hAnsi="Avenir LT Std 55 Roman"/>
        </w:rPr>
        <w:t xml:space="preserve">as the </w:t>
      </w:r>
      <w:r w:rsidR="00886BA5" w:rsidRPr="00D617DE">
        <w:rPr>
          <w:rFonts w:ascii="Avenir LT Std 55 Roman" w:hAnsi="Avenir LT Std 55 Roman"/>
        </w:rPr>
        <w:t>demand for ICE vehicles decreases.</w:t>
      </w:r>
    </w:p>
    <w:p w14:paraId="358E6D2E" w14:textId="04FCF0CD" w:rsidR="00E03CB4" w:rsidRPr="00D617DE" w:rsidRDefault="00E03CB4" w:rsidP="00E03CB4">
      <w:pPr>
        <w:pStyle w:val="BodyText"/>
        <w:rPr>
          <w:rFonts w:ascii="Avenir LT Std 55 Roman" w:hAnsi="Avenir LT Std 55 Roman"/>
        </w:rPr>
      </w:pPr>
      <w:r w:rsidRPr="00D617DE">
        <w:rPr>
          <w:rFonts w:ascii="Avenir LT Std 55 Roman" w:hAnsi="Avenir LT Std 55 Roman"/>
        </w:rPr>
        <w:t xml:space="preserve">In addition, </w:t>
      </w:r>
      <w:r w:rsidR="00764C6A" w:rsidRPr="00D617DE">
        <w:rPr>
          <w:rFonts w:ascii="Avenir LT Std 55 Roman" w:hAnsi="Avenir LT Std 55 Roman"/>
        </w:rPr>
        <w:t xml:space="preserve">ZEVs </w:t>
      </w:r>
      <w:r w:rsidRPr="00D617DE">
        <w:rPr>
          <w:rFonts w:ascii="Avenir LT Std 55 Roman" w:hAnsi="Avenir LT Std 55 Roman"/>
        </w:rPr>
        <w:t xml:space="preserve">have few parts compared to the conventional internal combustion engine </w:t>
      </w:r>
      <w:r w:rsidR="0052702B" w:rsidRPr="00D617DE">
        <w:rPr>
          <w:rFonts w:ascii="Avenir LT Std 55 Roman" w:hAnsi="Avenir LT Std 55 Roman"/>
        </w:rPr>
        <w:t xml:space="preserve">vehicles </w:t>
      </w:r>
      <w:r w:rsidRPr="00D617DE">
        <w:rPr>
          <w:rFonts w:ascii="Avenir LT Std 55 Roman" w:hAnsi="Avenir LT Std 55 Roman"/>
        </w:rPr>
        <w:t xml:space="preserve">and do not need an engine oil change. </w:t>
      </w:r>
      <w:proofErr w:type="gramStart"/>
      <w:r w:rsidRPr="00D617DE">
        <w:rPr>
          <w:rFonts w:ascii="Avenir LT Std 55 Roman" w:hAnsi="Avenir LT Std 55 Roman"/>
        </w:rPr>
        <w:t>Through the use of</w:t>
      </w:r>
      <w:proofErr w:type="gramEnd"/>
      <w:r w:rsidRPr="00D617DE">
        <w:rPr>
          <w:rFonts w:ascii="Avenir LT Std 55 Roman" w:hAnsi="Avenir LT Std 55 Roman"/>
        </w:rPr>
        <w:t xml:space="preserve"> </w:t>
      </w:r>
      <w:r w:rsidR="00764C6A" w:rsidRPr="00D617DE">
        <w:rPr>
          <w:rFonts w:ascii="Avenir LT Std 55 Roman" w:hAnsi="Avenir LT Std 55 Roman"/>
        </w:rPr>
        <w:t xml:space="preserve">ZEVs </w:t>
      </w:r>
      <w:r w:rsidRPr="00D617DE">
        <w:rPr>
          <w:rFonts w:ascii="Avenir LT Std 55 Roman" w:hAnsi="Avenir LT Std 55 Roman"/>
        </w:rPr>
        <w:t xml:space="preserve">under the Proposed Project, the hazards associated with oil change and potential illegal dumping </w:t>
      </w:r>
      <w:r w:rsidR="00C53ECE" w:rsidRPr="00D617DE">
        <w:rPr>
          <w:rFonts w:ascii="Avenir LT Std 55 Roman" w:hAnsi="Avenir LT Std 55 Roman"/>
        </w:rPr>
        <w:t>would</w:t>
      </w:r>
      <w:r w:rsidRPr="00D617DE">
        <w:rPr>
          <w:rFonts w:ascii="Avenir LT Std 55 Roman" w:hAnsi="Avenir LT Std 55 Roman"/>
        </w:rPr>
        <w:t xml:space="preserve"> be less </w:t>
      </w:r>
      <w:r w:rsidR="00C53ECE" w:rsidRPr="00D617DE">
        <w:rPr>
          <w:rFonts w:ascii="Avenir LT Std 55 Roman" w:hAnsi="Avenir LT Std 55 Roman"/>
        </w:rPr>
        <w:t>as the</w:t>
      </w:r>
      <w:r w:rsidRPr="00D617DE">
        <w:rPr>
          <w:rFonts w:ascii="Avenir LT Std 55 Roman" w:hAnsi="Avenir LT Std 55 Roman"/>
        </w:rPr>
        <w:t xml:space="preserve"> demand for ICE vehicles decreases</w:t>
      </w:r>
      <w:r w:rsidR="003A0E25" w:rsidRPr="00D617DE">
        <w:rPr>
          <w:rFonts w:ascii="Avenir LT Std 55 Roman" w:hAnsi="Avenir LT Std 55 Roman"/>
        </w:rPr>
        <w:t xml:space="preserve"> </w:t>
      </w:r>
      <w:r w:rsidR="00C960B8" w:rsidRPr="00D617DE">
        <w:rPr>
          <w:rFonts w:ascii="Avenir LT Std 55 Roman" w:hAnsi="Avenir LT Std 55 Roman"/>
        </w:rPr>
        <w:t>a</w:t>
      </w:r>
      <w:r w:rsidR="003A0E25" w:rsidRPr="00D617DE">
        <w:rPr>
          <w:rFonts w:ascii="Avenir LT Std 55 Roman" w:hAnsi="Avenir LT Std 55 Roman"/>
        </w:rPr>
        <w:t>nd would result in significant reductions in the impacts of spills and releases of fuels and other hazardous materials during refueling and maintenance activities associated with ICE vehicles.</w:t>
      </w:r>
    </w:p>
    <w:p w14:paraId="13205DA2" w14:textId="76AEAD67" w:rsidR="00BA3846" w:rsidRPr="00D617DE" w:rsidRDefault="00BA3846" w:rsidP="009035FA">
      <w:pPr>
        <w:pStyle w:val="BodyText"/>
        <w:rPr>
          <w:rFonts w:ascii="Avenir LT Std 55 Roman" w:hAnsi="Avenir LT Std 55 Roman"/>
        </w:rPr>
      </w:pPr>
      <w:r w:rsidRPr="00D617DE">
        <w:rPr>
          <w:rFonts w:ascii="Avenir LT Std 55 Roman" w:hAnsi="Avenir LT Std 55 Roman"/>
        </w:rPr>
        <w:t xml:space="preserve">Implementation of the </w:t>
      </w:r>
      <w:r w:rsidR="0037520C" w:rsidRPr="00D617DE">
        <w:rPr>
          <w:rFonts w:ascii="Avenir LT Std 55 Roman" w:hAnsi="Avenir LT Std 55 Roman"/>
        </w:rPr>
        <w:t>Proposed Project</w:t>
      </w:r>
      <w:r w:rsidRPr="00D617DE">
        <w:rPr>
          <w:rFonts w:ascii="Avenir LT Std 55 Roman" w:hAnsi="Avenir LT Std 55 Roman"/>
        </w:rPr>
        <w:t xml:space="preserve"> could also result in increased installation of hydrogen fueling stations</w:t>
      </w:r>
      <w:r w:rsidR="005115C2" w:rsidRPr="00D617DE">
        <w:rPr>
          <w:rFonts w:ascii="Avenir LT Std 55 Roman" w:hAnsi="Avenir LT Std 55 Roman"/>
        </w:rPr>
        <w:t xml:space="preserve">. </w:t>
      </w:r>
      <w:r w:rsidRPr="00D617DE">
        <w:rPr>
          <w:rFonts w:ascii="Avenir LT Std 55 Roman" w:hAnsi="Avenir LT Std 55 Roman"/>
        </w:rPr>
        <w:t xml:space="preserve">Most </w:t>
      </w:r>
      <w:r w:rsidR="00B464CA" w:rsidRPr="00D617DE">
        <w:rPr>
          <w:rFonts w:ascii="Avenir LT Std 55 Roman" w:hAnsi="Avenir LT Std 55 Roman"/>
        </w:rPr>
        <w:t xml:space="preserve">retailed </w:t>
      </w:r>
      <w:r w:rsidRPr="00D617DE">
        <w:rPr>
          <w:rFonts w:ascii="Avenir LT Std 55 Roman" w:hAnsi="Avenir LT Std 55 Roman"/>
        </w:rPr>
        <w:t>hydrogen fueling stations would be located at existing gasoline stations, adjacent to or on the same island as the gasoline dispenser</w:t>
      </w:r>
      <w:r w:rsidR="00827545" w:rsidRPr="00D617DE">
        <w:rPr>
          <w:rFonts w:ascii="Avenir LT Std 55 Roman" w:hAnsi="Avenir LT Std 55 Roman"/>
        </w:rPr>
        <w:t xml:space="preserve">. </w:t>
      </w:r>
      <w:r w:rsidR="00B464CA" w:rsidRPr="00D617DE">
        <w:rPr>
          <w:rFonts w:ascii="Avenir LT Std 55 Roman" w:hAnsi="Avenir LT Std 55 Roman"/>
        </w:rPr>
        <w:t>T</w:t>
      </w:r>
      <w:r w:rsidRPr="00D617DE">
        <w:rPr>
          <w:rFonts w:ascii="Avenir LT Std 55 Roman" w:hAnsi="Avenir LT Std 55 Roman"/>
        </w:rPr>
        <w:t xml:space="preserve">o accommodate the use of </w:t>
      </w:r>
      <w:r w:rsidR="00764C6A" w:rsidRPr="00D617DE">
        <w:rPr>
          <w:rFonts w:ascii="Avenir LT Std 55 Roman" w:hAnsi="Avenir LT Std 55 Roman"/>
        </w:rPr>
        <w:t>ZEVs</w:t>
      </w:r>
      <w:r w:rsidRPr="00D617DE">
        <w:rPr>
          <w:rFonts w:ascii="Avenir LT Std 55 Roman" w:hAnsi="Avenir LT Std 55 Roman"/>
        </w:rPr>
        <w:t>, new, stand-alone hydrogen fuel stations could be constructed and could qualify for a categorical exemption under CEQA</w:t>
      </w:r>
      <w:r w:rsidR="00EC2AD6" w:rsidRPr="00D617DE">
        <w:rPr>
          <w:rFonts w:ascii="Avenir LT Std 55 Roman" w:hAnsi="Avenir LT Std 55 Roman"/>
        </w:rPr>
        <w:t>.</w:t>
      </w:r>
      <w:r w:rsidR="00B449EA" w:rsidRPr="00D617DE">
        <w:rPr>
          <w:rFonts w:ascii="Avenir LT Std 55 Roman" w:hAnsi="Avenir LT Std 55 Roman"/>
          <w:vertAlign w:val="superscript"/>
        </w:rPr>
        <w:footnoteReference w:id="49"/>
      </w:r>
      <w:r w:rsidR="005115C2" w:rsidRPr="00D617DE">
        <w:rPr>
          <w:rFonts w:ascii="Avenir LT Std 55 Roman" w:hAnsi="Avenir LT Std 55 Roman"/>
        </w:rPr>
        <w:t xml:space="preserve"> </w:t>
      </w:r>
      <w:r w:rsidRPr="00D617DE">
        <w:rPr>
          <w:rFonts w:ascii="Avenir LT Std 55 Roman" w:hAnsi="Avenir LT Std 55 Roman"/>
        </w:rPr>
        <w:t>The hydrogen nozzles form an airtight connection with the</w:t>
      </w:r>
      <w:r w:rsidR="00704032" w:rsidRPr="00D617DE">
        <w:rPr>
          <w:rFonts w:ascii="Avenir LT Std 55 Roman" w:hAnsi="Avenir LT Std 55 Roman"/>
        </w:rPr>
        <w:t xml:space="preserve"> FCEV fu</w:t>
      </w:r>
      <w:r w:rsidRPr="00D617DE">
        <w:rPr>
          <w:rFonts w:ascii="Avenir LT Std 55 Roman" w:hAnsi="Avenir LT Std 55 Roman"/>
        </w:rPr>
        <w:t xml:space="preserve">el tank and are not physically </w:t>
      </w:r>
      <w:proofErr w:type="gramStart"/>
      <w:r w:rsidRPr="00D617DE">
        <w:rPr>
          <w:rFonts w:ascii="Avenir LT Std 55 Roman" w:hAnsi="Avenir LT Std 55 Roman"/>
        </w:rPr>
        <w:t>similar to</w:t>
      </w:r>
      <w:proofErr w:type="gramEnd"/>
      <w:r w:rsidRPr="00D617DE">
        <w:rPr>
          <w:rFonts w:ascii="Avenir LT Std 55 Roman" w:hAnsi="Avenir LT Std 55 Roman"/>
        </w:rPr>
        <w:t xml:space="preserve"> gasoline nozzles</w:t>
      </w:r>
      <w:r w:rsidR="005115C2" w:rsidRPr="00D617DE">
        <w:rPr>
          <w:rFonts w:ascii="Avenir LT Std 55 Roman" w:hAnsi="Avenir LT Std 55 Roman"/>
        </w:rPr>
        <w:t xml:space="preserve">. </w:t>
      </w:r>
      <w:r w:rsidRPr="00D617DE">
        <w:rPr>
          <w:rFonts w:ascii="Avenir LT Std 55 Roman" w:hAnsi="Avenir LT Std 55 Roman"/>
        </w:rPr>
        <w:t>Thus, the release of hydrogen during fueling would not be expected to occur</w:t>
      </w:r>
      <w:r w:rsidR="005115C2" w:rsidRPr="00D617DE">
        <w:rPr>
          <w:rFonts w:ascii="Avenir LT Std 55 Roman" w:hAnsi="Avenir LT Std 55 Roman"/>
        </w:rPr>
        <w:t xml:space="preserve">. </w:t>
      </w:r>
      <w:r w:rsidR="0037520C" w:rsidRPr="00D617DE">
        <w:rPr>
          <w:rFonts w:ascii="Avenir LT Std 55 Roman" w:hAnsi="Avenir LT Std 55 Roman"/>
        </w:rPr>
        <w:t xml:space="preserve">Further, hydrogen fuel stations </w:t>
      </w:r>
      <w:r w:rsidR="008E1B0F" w:rsidRPr="00D617DE">
        <w:rPr>
          <w:rFonts w:ascii="Avenir LT Std 55 Roman" w:hAnsi="Avenir LT Std 55 Roman"/>
        </w:rPr>
        <w:t xml:space="preserve">and vehicle maintenance facilities </w:t>
      </w:r>
      <w:r w:rsidR="0037520C" w:rsidRPr="00D617DE">
        <w:rPr>
          <w:rFonts w:ascii="Avenir LT Std 55 Roman" w:hAnsi="Avenir LT Std 55 Roman"/>
        </w:rPr>
        <w:t xml:space="preserve">are equipped with a hydrogen detector to </w:t>
      </w:r>
      <w:r w:rsidR="004411CE" w:rsidRPr="00D617DE">
        <w:rPr>
          <w:rFonts w:ascii="Avenir LT Std 55 Roman" w:hAnsi="Avenir LT Std 55 Roman"/>
        </w:rPr>
        <w:t xml:space="preserve">detect </w:t>
      </w:r>
      <w:r w:rsidR="0037520C" w:rsidRPr="00D617DE">
        <w:rPr>
          <w:rFonts w:ascii="Avenir LT Std 55 Roman" w:hAnsi="Avenir LT Std 55 Roman"/>
        </w:rPr>
        <w:t>hydrogen leaks</w:t>
      </w:r>
      <w:r w:rsidR="00827545" w:rsidRPr="00D617DE">
        <w:rPr>
          <w:rFonts w:ascii="Avenir LT Std 55 Roman" w:hAnsi="Avenir LT Std 55 Roman"/>
        </w:rPr>
        <w:t>.</w:t>
      </w:r>
    </w:p>
    <w:p w14:paraId="5BB4BEFB" w14:textId="263F4CD1" w:rsidR="007832E4" w:rsidRPr="00D617DE" w:rsidRDefault="00E62ABE" w:rsidP="009035FA">
      <w:pPr>
        <w:pStyle w:val="BodyText"/>
        <w:rPr>
          <w:rFonts w:ascii="Avenir LT Std 55 Roman" w:hAnsi="Avenir LT Std 55 Roman"/>
        </w:rPr>
      </w:pPr>
      <w:proofErr w:type="gramStart"/>
      <w:r w:rsidRPr="00D617DE">
        <w:rPr>
          <w:rFonts w:ascii="Avenir LT Std 55 Roman" w:hAnsi="Avenir LT Std 55 Roman"/>
        </w:rPr>
        <w:t>Potential</w:t>
      </w:r>
      <w:proofErr w:type="gramEnd"/>
      <w:r w:rsidRPr="00D617DE">
        <w:rPr>
          <w:rFonts w:ascii="Avenir LT Std 55 Roman" w:hAnsi="Avenir LT Std 55 Roman"/>
        </w:rPr>
        <w:t xml:space="preserve"> hazardous conditions</w:t>
      </w:r>
      <w:r w:rsidR="00F84327" w:rsidRPr="00D617DE">
        <w:rPr>
          <w:rFonts w:ascii="Avenir LT Std 55 Roman" w:hAnsi="Avenir LT Std 55 Roman"/>
        </w:rPr>
        <w:t xml:space="preserve"> associated with the installation and use of hydrogen fuel cells including fire and explosion, electric shock, and exposure to toxic materials. Hydrogen possesses several hazardous properties such as a very wide flammability range, </w:t>
      </w:r>
      <w:bookmarkStart w:id="264" w:name="_Hlk74807998"/>
      <w:r w:rsidR="00F84327" w:rsidRPr="00D617DE">
        <w:rPr>
          <w:rFonts w:ascii="Avenir LT Std 55 Roman" w:hAnsi="Avenir LT Std 55 Roman"/>
        </w:rPr>
        <w:t xml:space="preserve">very low ignition energy, low viscosity, high diffusivity, </w:t>
      </w:r>
      <w:r w:rsidR="004A6927" w:rsidRPr="00D617DE">
        <w:rPr>
          <w:rFonts w:ascii="Avenir LT Std 55 Roman" w:hAnsi="Avenir LT Std 55 Roman"/>
        </w:rPr>
        <w:t>and is chemically lighter than air</w:t>
      </w:r>
      <w:r w:rsidR="00EC2AD6" w:rsidRPr="00D617DE">
        <w:rPr>
          <w:rFonts w:ascii="Avenir LT Std 55 Roman" w:hAnsi="Avenir LT Std 55 Roman"/>
        </w:rPr>
        <w:t>.</w:t>
      </w:r>
      <w:bookmarkEnd w:id="264"/>
      <w:r w:rsidR="00791058" w:rsidRPr="00D617DE">
        <w:rPr>
          <w:rFonts w:ascii="Avenir LT Std 55 Roman" w:hAnsi="Avenir LT Std 55 Roman"/>
          <w:vertAlign w:val="superscript"/>
        </w:rPr>
        <w:footnoteReference w:id="50"/>
      </w:r>
      <w:r w:rsidR="004A6927" w:rsidRPr="00D617DE">
        <w:rPr>
          <w:rFonts w:ascii="Avenir LT Std 55 Roman" w:hAnsi="Avenir LT Std 55 Roman"/>
        </w:rPr>
        <w:t xml:space="preserve"> However, </w:t>
      </w:r>
      <w:r w:rsidR="00764C6A" w:rsidRPr="00D617DE">
        <w:rPr>
          <w:rFonts w:ascii="Avenir LT Std 55 Roman" w:hAnsi="Avenir LT Std 55 Roman"/>
        </w:rPr>
        <w:t xml:space="preserve">FCEV </w:t>
      </w:r>
      <w:r w:rsidR="007832E4" w:rsidRPr="00D617DE">
        <w:rPr>
          <w:rFonts w:ascii="Avenir LT Std 55 Roman" w:hAnsi="Avenir LT Std 55 Roman"/>
        </w:rPr>
        <w:t>manufacturers developed and extensively safety-tested carbon-fiber hydrogen tanks, which can withstand environmental and man-made damage, including crash testing and ballistics</w:t>
      </w:r>
      <w:r w:rsidR="005115C2" w:rsidRPr="00D617DE">
        <w:rPr>
          <w:rFonts w:ascii="Avenir LT Std 55 Roman" w:hAnsi="Avenir LT Std 55 Roman"/>
        </w:rPr>
        <w:t xml:space="preserve">. </w:t>
      </w:r>
      <w:r w:rsidR="007832E4" w:rsidRPr="00D617DE">
        <w:rPr>
          <w:rFonts w:ascii="Avenir LT Std 55 Roman" w:hAnsi="Avenir LT Std 55 Roman"/>
        </w:rPr>
        <w:t>Hydrogen tanks are designed with multiple safety enhancements to prevent leaks in both routine use and extreme circumstances</w:t>
      </w:r>
      <w:r w:rsidR="005115C2" w:rsidRPr="00D617DE">
        <w:rPr>
          <w:rFonts w:ascii="Avenir LT Std 55 Roman" w:hAnsi="Avenir LT Std 55 Roman"/>
        </w:rPr>
        <w:t xml:space="preserve">. </w:t>
      </w:r>
      <w:r w:rsidR="007832E4" w:rsidRPr="00D617DE">
        <w:rPr>
          <w:rFonts w:ascii="Avenir LT Std 55 Roman" w:hAnsi="Avenir LT Std 55 Roman"/>
        </w:rPr>
        <w:t>Should a leak and subsequent ignition happen, the low radiant heat of a hydrogen fire and high diffusivity of hydrogen would reduce any potential damage, especially when compared to a gasoline fire</w:t>
      </w:r>
      <w:r w:rsidR="005115C2" w:rsidRPr="00D617DE">
        <w:rPr>
          <w:rFonts w:ascii="Avenir LT Std 55 Roman" w:hAnsi="Avenir LT Std 55 Roman"/>
        </w:rPr>
        <w:t>.</w:t>
      </w:r>
    </w:p>
    <w:p w14:paraId="400F86B0" w14:textId="41C5B089" w:rsidR="0037520C" w:rsidRPr="00D617DE" w:rsidRDefault="00827D07" w:rsidP="009035FA">
      <w:pPr>
        <w:pStyle w:val="BodyText"/>
        <w:rPr>
          <w:rFonts w:ascii="Avenir LT Std 55 Roman" w:hAnsi="Avenir LT Std 55 Roman"/>
        </w:rPr>
      </w:pPr>
      <w:r w:rsidRPr="00D617DE">
        <w:rPr>
          <w:rFonts w:ascii="Avenir LT Std 55 Roman" w:hAnsi="Avenir LT Std 55 Roman"/>
        </w:rPr>
        <w:t>Finally</w:t>
      </w:r>
      <w:r w:rsidR="006D4FD8" w:rsidRPr="00D617DE">
        <w:rPr>
          <w:rFonts w:ascii="Avenir LT Std 55 Roman" w:hAnsi="Avenir LT Std 55 Roman"/>
        </w:rPr>
        <w:t>,</w:t>
      </w:r>
      <w:r w:rsidR="0037520C" w:rsidRPr="00D617DE" w:rsidDel="006D4FD8">
        <w:rPr>
          <w:rFonts w:ascii="Avenir LT Std 55 Roman" w:hAnsi="Avenir LT Std 55 Roman"/>
        </w:rPr>
        <w:t xml:space="preserve"> </w:t>
      </w:r>
      <w:r w:rsidR="0037520C" w:rsidRPr="00D617DE">
        <w:rPr>
          <w:rFonts w:ascii="Avenir LT Std 55 Roman" w:hAnsi="Avenir LT Std 55 Roman"/>
        </w:rPr>
        <w:t>lithium-batteries and hydrogen fuel cell systems are designed to reduce the potential for hazardous conditions associated with transport, use, and disposal, and because regulations exist to ensure that lithium-ion batteries are</w:t>
      </w:r>
      <w:r w:rsidR="00802EEE" w:rsidRPr="00D617DE">
        <w:rPr>
          <w:rFonts w:ascii="Avenir LT Std 55 Roman" w:hAnsi="Avenir LT Std 55 Roman"/>
        </w:rPr>
        <w:t xml:space="preserve"> managed properly, and</w:t>
      </w:r>
      <w:r w:rsidR="0037520C" w:rsidRPr="00D617DE">
        <w:rPr>
          <w:rFonts w:ascii="Avenir LT Std 55 Roman" w:hAnsi="Avenir LT Std 55 Roman"/>
        </w:rPr>
        <w:t xml:space="preserve"> disposed of appropriately, operational-related effects to hazards and hazardous materials associated with the Proposed Project would likely be less than significant</w:t>
      </w:r>
      <w:r w:rsidR="005115C2" w:rsidRPr="00D617DE">
        <w:rPr>
          <w:rFonts w:ascii="Avenir LT Std 55 Roman" w:hAnsi="Avenir LT Std 55 Roman"/>
        </w:rPr>
        <w:t xml:space="preserve">. </w:t>
      </w:r>
      <w:r w:rsidR="0037520C" w:rsidRPr="00D617DE">
        <w:rPr>
          <w:rFonts w:ascii="Avenir LT Std 55 Roman" w:hAnsi="Avenir LT Std 55 Roman"/>
        </w:rPr>
        <w:t>However, the potential remains for the release of hazardous materials into the environment</w:t>
      </w:r>
      <w:r w:rsidR="005115C2" w:rsidRPr="00D617DE">
        <w:rPr>
          <w:rFonts w:ascii="Avenir LT Std 55 Roman" w:hAnsi="Avenir LT Std 55 Roman"/>
        </w:rPr>
        <w:t>.</w:t>
      </w:r>
    </w:p>
    <w:p w14:paraId="2EAEF02B" w14:textId="7E2CD016" w:rsidR="0037520C" w:rsidRPr="00D617DE" w:rsidRDefault="0037520C" w:rsidP="009035FA">
      <w:pPr>
        <w:pStyle w:val="BodyText"/>
        <w:rPr>
          <w:rFonts w:ascii="Avenir LT Std 55 Roman" w:hAnsi="Avenir LT Std 55 Roman"/>
        </w:rPr>
      </w:pPr>
      <w:r w:rsidRPr="00D617DE">
        <w:rPr>
          <w:rFonts w:ascii="Avenir LT Std 55 Roman" w:hAnsi="Avenir LT Std 55 Roman"/>
        </w:rPr>
        <w:t xml:space="preserve">As such, long-term operational-related effects associated with the Proposed Project to hazards and hazardous materials </w:t>
      </w:r>
      <w:r w:rsidR="000D56F6" w:rsidRPr="00D617DE">
        <w:rPr>
          <w:rFonts w:ascii="Avenir LT Std 55 Roman" w:hAnsi="Avenir LT Std 55 Roman"/>
        </w:rPr>
        <w:t>c</w:t>
      </w:r>
      <w:r w:rsidRPr="00D617DE">
        <w:rPr>
          <w:rFonts w:ascii="Avenir LT Std 55 Roman" w:hAnsi="Avenir LT Std 55 Roman"/>
        </w:rPr>
        <w:t>ould be potentially significant</w:t>
      </w:r>
      <w:r w:rsidR="005115C2" w:rsidRPr="00D617DE">
        <w:rPr>
          <w:rFonts w:ascii="Avenir LT Std 55 Roman" w:hAnsi="Avenir LT Std 55 Roman"/>
        </w:rPr>
        <w:t>.</w:t>
      </w:r>
    </w:p>
    <w:p w14:paraId="0840807C" w14:textId="77777777" w:rsidR="0037520C" w:rsidRPr="00D617DE" w:rsidRDefault="0037520C" w:rsidP="009035FA">
      <w:pPr>
        <w:pStyle w:val="BodyText"/>
        <w:rPr>
          <w:rFonts w:ascii="Avenir LT Std 55 Roman" w:hAnsi="Avenir LT Std 55 Roman"/>
        </w:rPr>
      </w:pPr>
      <w:r w:rsidRPr="00D617DE">
        <w:rPr>
          <w:rFonts w:ascii="Avenir LT Std 55 Roman" w:hAnsi="Avenir LT Std 55 Roman"/>
        </w:rPr>
        <w:t xml:space="preserve">Potential construction-related hazards and hazardous materials impacts could be reduced to a less-than-significant level by mitigation that can and should be implemented by local lead </w:t>
      </w:r>
      <w:proofErr w:type="gramStart"/>
      <w:r w:rsidRPr="00D617DE">
        <w:rPr>
          <w:rFonts w:ascii="Avenir LT Std 55 Roman" w:hAnsi="Avenir LT Std 55 Roman"/>
        </w:rPr>
        <w:t>agencies, but</w:t>
      </w:r>
      <w:proofErr w:type="gramEnd"/>
      <w:r w:rsidRPr="00D617DE">
        <w:rPr>
          <w:rFonts w:ascii="Avenir LT Std 55 Roman" w:hAnsi="Avenir LT Std 55 Roman"/>
        </w:rPr>
        <w:t xml:space="preserve"> is beyond the authority of CARB and not within its purview.</w:t>
      </w:r>
    </w:p>
    <w:p w14:paraId="2D8DC6E0" w14:textId="77777777" w:rsidR="0037520C" w:rsidRPr="00D617DE" w:rsidRDefault="0037520C" w:rsidP="00814F5D">
      <w:pPr>
        <w:pStyle w:val="Mitigationtitle"/>
        <w:rPr>
          <w:rFonts w:ascii="Avenir LT Std 55 Roman" w:hAnsi="Avenir LT Std 55 Roman"/>
        </w:rPr>
      </w:pPr>
      <w:r w:rsidRPr="00D617DE">
        <w:rPr>
          <w:rFonts w:ascii="Avenir LT Std 55 Roman" w:hAnsi="Avenir LT Std 55 Roman"/>
        </w:rPr>
        <w:t>Mitigation Measure 9-2: Implement Mitigation Measure 9-1</w:t>
      </w:r>
    </w:p>
    <w:p w14:paraId="33135133" w14:textId="52C0349C" w:rsidR="00085FD5" w:rsidRPr="00D617DE" w:rsidRDefault="00085FD5" w:rsidP="00814F5D">
      <w:pPr>
        <w:pStyle w:val="BodyText"/>
        <w:rPr>
          <w:rFonts w:ascii="Avenir LT Std 55 Roman" w:hAnsi="Avenir LT Std 55 Roman"/>
          <w:color w:val="FF0000"/>
        </w:rPr>
      </w:pP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rPr>
        <w:t>au</w:t>
      </w:r>
      <w:r w:rsidRPr="00D617DE">
        <w:rPr>
          <w:rFonts w:ascii="Avenir LT Std 55 Roman" w:hAnsi="Avenir LT Std 55 Roman"/>
          <w:spacing w:val="-2"/>
        </w:rPr>
        <w:t>t</w:t>
      </w:r>
      <w:r w:rsidRPr="00D617DE">
        <w:rPr>
          <w:rFonts w:ascii="Avenir LT Std 55 Roman" w:hAnsi="Avenir LT Std 55 Roman"/>
        </w:rPr>
        <w:t>ho</w:t>
      </w:r>
      <w:r w:rsidRPr="00D617DE">
        <w:rPr>
          <w:rFonts w:ascii="Avenir LT Std 55 Roman" w:hAnsi="Avenir LT Std 55 Roman"/>
          <w:spacing w:val="-1"/>
        </w:rPr>
        <w:t>ri</w:t>
      </w:r>
      <w:r w:rsidRPr="00D617DE">
        <w:rPr>
          <w:rFonts w:ascii="Avenir LT Std 55 Roman" w:hAnsi="Avenir LT Std 55 Roman"/>
        </w:rPr>
        <w:t>ty to</w:t>
      </w:r>
      <w:r w:rsidRPr="00D617DE">
        <w:rPr>
          <w:rFonts w:ascii="Avenir LT Std 55 Roman" w:hAnsi="Avenir LT Std 55 Roman"/>
          <w:spacing w:val="-2"/>
        </w:rPr>
        <w:t xml:space="preserve"> </w:t>
      </w:r>
      <w:r w:rsidRPr="00D617DE">
        <w:rPr>
          <w:rFonts w:ascii="Avenir LT Std 55 Roman" w:hAnsi="Avenir LT Std 55 Roman"/>
        </w:rPr>
        <w:t>d</w:t>
      </w:r>
      <w:r w:rsidRPr="00D617DE">
        <w:rPr>
          <w:rFonts w:ascii="Avenir LT Std 55 Roman" w:hAnsi="Avenir LT Std 55 Roman"/>
          <w:spacing w:val="-2"/>
        </w:rPr>
        <w:t>e</w:t>
      </w:r>
      <w:r w:rsidRPr="00D617DE">
        <w:rPr>
          <w:rFonts w:ascii="Avenir LT Std 55 Roman" w:hAnsi="Avenir LT Std 55 Roman"/>
        </w:rPr>
        <w:t>te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3"/>
        </w:rPr>
        <w:t>i</w:t>
      </w:r>
      <w:r w:rsidRPr="00D617DE">
        <w:rPr>
          <w:rFonts w:ascii="Avenir LT Std 55 Roman" w:hAnsi="Avenir LT Std 55 Roman"/>
        </w:rPr>
        <w:t>ne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4"/>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 xml:space="preserve">el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spacing w:val="-2"/>
        </w:rPr>
        <w:t>p</w:t>
      </w:r>
      <w:r w:rsidRPr="00D617DE">
        <w:rPr>
          <w:rFonts w:ascii="Avenir LT Std 55 Roman" w:hAnsi="Avenir LT Std 55 Roman"/>
        </w:rPr>
        <w:t xml:space="preserve">acts </w:t>
      </w:r>
      <w:r w:rsidRPr="00D617DE">
        <w:rPr>
          <w:rFonts w:ascii="Avenir LT Std 55 Roman" w:hAnsi="Avenir LT Std 55 Roman"/>
          <w:spacing w:val="-2"/>
        </w:rPr>
        <w:t>a</w:t>
      </w:r>
      <w:r w:rsidRPr="00D617DE">
        <w:rPr>
          <w:rFonts w:ascii="Avenir LT Std 55 Roman" w:hAnsi="Avenir LT Std 55 Roman"/>
        </w:rPr>
        <w:t>nd</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q</w:t>
      </w:r>
      <w:r w:rsidRPr="00D617DE">
        <w:rPr>
          <w:rFonts w:ascii="Avenir LT Std 55 Roman" w:hAnsi="Avenir LT Std 55 Roman"/>
        </w:rPr>
        <w:t>u</w:t>
      </w:r>
      <w:r w:rsidRPr="00D617DE">
        <w:rPr>
          <w:rFonts w:ascii="Avenir LT Std 55 Roman" w:hAnsi="Avenir LT Std 55 Roman"/>
          <w:spacing w:val="-1"/>
        </w:rPr>
        <w:t>ir</w:t>
      </w:r>
      <w:r w:rsidRPr="00D617DE">
        <w:rPr>
          <w:rFonts w:ascii="Avenir LT Std 55 Roman" w:hAnsi="Avenir LT Std 55 Roman"/>
        </w:rPr>
        <w:t>e 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 xml:space="preserve">el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li</w:t>
      </w:r>
      <w:r w:rsidRPr="00D617DE">
        <w:rPr>
          <w:rFonts w:ascii="Avenir LT Std 55 Roman" w:hAnsi="Avenir LT Std 55 Roman"/>
        </w:rPr>
        <w:t xml:space="preserve">es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spacing w:val="-1"/>
        </w:rPr>
        <w:t>l</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use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2"/>
        </w:rPr>
        <w:t>/</w:t>
      </w:r>
      <w:r w:rsidRPr="00D617DE">
        <w:rPr>
          <w:rFonts w:ascii="Avenir LT Std 55 Roman" w:hAnsi="Avenir LT Std 55 Roman"/>
        </w:rPr>
        <w:t>or</w:t>
      </w:r>
      <w:r w:rsidRPr="00D617DE">
        <w:rPr>
          <w:rFonts w:ascii="Avenir LT Std 55 Roman" w:hAnsi="Avenir LT Std 55 Roman"/>
          <w:spacing w:val="-1"/>
        </w:rPr>
        <w:t xml:space="preserve"> </w:t>
      </w:r>
      <w:r w:rsidRPr="00D617DE">
        <w:rPr>
          <w:rFonts w:ascii="Avenir LT Std 55 Roman" w:hAnsi="Avenir LT Std 55 Roman"/>
        </w:rPr>
        <w:t>pe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spacing w:val="-2"/>
        </w:rPr>
        <w:t>t</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g</w:t>
      </w:r>
      <w:r w:rsidRPr="00D617DE">
        <w:rPr>
          <w:rFonts w:ascii="Avenir LT Std 55 Roman" w:hAnsi="Avenir LT Std 55 Roman"/>
        </w:rPr>
        <w:t>enc</w:t>
      </w:r>
      <w:r w:rsidRPr="00D617DE">
        <w:rPr>
          <w:rFonts w:ascii="Avenir LT Std 55 Roman" w:hAnsi="Avenir LT Std 55 Roman"/>
          <w:spacing w:val="-1"/>
        </w:rPr>
        <w:t>i</w:t>
      </w:r>
      <w:r w:rsidRPr="00D617DE">
        <w:rPr>
          <w:rFonts w:ascii="Avenir LT Std 55 Roman" w:hAnsi="Avenir LT Std 55 Roman"/>
        </w:rPr>
        <w:t>es</w:t>
      </w:r>
      <w:r w:rsidRPr="00D617DE">
        <w:rPr>
          <w:rFonts w:ascii="Avenir LT Std 55 Roman" w:hAnsi="Avenir LT Std 55 Roman"/>
          <w:spacing w:val="-2"/>
        </w:rPr>
        <w:t xml:space="preserve"> </w:t>
      </w:r>
      <w:r w:rsidRPr="00D617DE">
        <w:rPr>
          <w:rFonts w:ascii="Avenir LT Std 55 Roman" w:hAnsi="Avenir LT Std 55 Roman"/>
        </w:rPr>
        <w:t xml:space="preserve">for </w:t>
      </w:r>
      <w:r w:rsidRPr="00D617DE">
        <w:rPr>
          <w:rFonts w:ascii="Avenir LT Std 55 Roman" w:hAnsi="Avenir LT Std 55 Roman"/>
          <w:spacing w:val="-1"/>
        </w:rPr>
        <w:t>i</w:t>
      </w:r>
      <w:r w:rsidRPr="00D617DE">
        <w:rPr>
          <w:rFonts w:ascii="Avenir LT Std 55 Roman" w:hAnsi="Avenir LT Std 55 Roman"/>
        </w:rPr>
        <w:t>nd</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dual 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ects,</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a</w:t>
      </w:r>
      <w:r w:rsidRPr="00D617DE">
        <w:rPr>
          <w:rFonts w:ascii="Avenir LT Std 55 Roman" w:hAnsi="Avenir LT Std 55 Roman"/>
          <w:spacing w:val="-1"/>
        </w:rPr>
        <w:t>m</w:t>
      </w:r>
      <w:r w:rsidRPr="00D617DE">
        <w:rPr>
          <w:rFonts w:ascii="Avenir LT Std 55 Roman" w:hAnsi="Avenir LT Std 55 Roman"/>
          <w:spacing w:val="1"/>
        </w:rPr>
        <w:t>m</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 xml:space="preserve">c </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spacing w:val="-2"/>
        </w:rPr>
        <w:t>e</w:t>
      </w:r>
      <w:r w:rsidRPr="00D617DE">
        <w:rPr>
          <w:rFonts w:ascii="Avenir LT Std 55 Roman" w:hAnsi="Avenir LT Std 55 Roman"/>
        </w:rPr>
        <w:t xml:space="preserve">l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spacing w:val="-2"/>
        </w:rPr>
        <w:t>a</w:t>
      </w:r>
      <w:r w:rsidRPr="00D617DE">
        <w:rPr>
          <w:rFonts w:ascii="Avenir LT Std 55 Roman" w:hAnsi="Avenir LT Std 55 Roman"/>
        </w:rPr>
        <w:t>na</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rPr>
        <w:t>s assoc</w:t>
      </w:r>
      <w:r w:rsidRPr="00D617DE">
        <w:rPr>
          <w:rFonts w:ascii="Avenir LT Std 55 Roman" w:hAnsi="Avenir LT Std 55 Roman"/>
          <w:spacing w:val="-1"/>
        </w:rPr>
        <w:t>i</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 xml:space="preserve">d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th</w:t>
      </w:r>
      <w:r w:rsidRPr="00D617DE">
        <w:rPr>
          <w:rFonts w:ascii="Avenir LT Std 55 Roman" w:hAnsi="Avenir LT Std 55 Roman"/>
          <w:spacing w:val="-1"/>
        </w:rPr>
        <w:t>i</w:t>
      </w:r>
      <w:r w:rsidRPr="00D617DE">
        <w:rPr>
          <w:rFonts w:ascii="Avenir LT Std 55 Roman" w:hAnsi="Avenir LT Std 55 Roman"/>
        </w:rPr>
        <w:t>s EA</w:t>
      </w:r>
      <w:r w:rsidRPr="00D617DE">
        <w:rPr>
          <w:rFonts w:ascii="Avenir LT Std 55 Roman" w:hAnsi="Avenir LT Std 55 Roman"/>
          <w:spacing w:val="1"/>
        </w:rPr>
        <w:t xml:space="preserve"> </w:t>
      </w:r>
      <w:r w:rsidRPr="00D617DE">
        <w:rPr>
          <w:rFonts w:ascii="Avenir LT Std 55 Roman" w:hAnsi="Avenir LT Std 55 Roman"/>
          <w:spacing w:val="-2"/>
        </w:rPr>
        <w:t>d</w:t>
      </w:r>
      <w:r w:rsidRPr="00D617DE">
        <w:rPr>
          <w:rFonts w:ascii="Avenir LT Std 55 Roman" w:hAnsi="Avenir LT Std 55 Roman"/>
        </w:rPr>
        <w:t xml:space="preserve">oes </w:t>
      </w:r>
      <w:r w:rsidRPr="00D617DE">
        <w:rPr>
          <w:rFonts w:ascii="Avenir LT Std 55 Roman" w:hAnsi="Avenir LT Std 55 Roman"/>
          <w:spacing w:val="-2"/>
        </w:rPr>
        <w:t>n</w:t>
      </w:r>
      <w:r w:rsidRPr="00D617DE">
        <w:rPr>
          <w:rFonts w:ascii="Avenir LT Std 55 Roman" w:hAnsi="Avenir LT Std 55 Roman"/>
        </w:rPr>
        <w:t>ot</w:t>
      </w:r>
      <w:r w:rsidRPr="00D617DE">
        <w:rPr>
          <w:rFonts w:ascii="Avenir LT Std 55 Roman" w:hAnsi="Avenir LT Std 55 Roman"/>
          <w:spacing w:val="-2"/>
        </w:rPr>
        <w:t xml:space="preserve"> a</w:t>
      </w:r>
      <w:r w:rsidRPr="00D617DE">
        <w:rPr>
          <w:rFonts w:ascii="Avenir LT Std 55 Roman" w:hAnsi="Avenir LT Std 55 Roman"/>
        </w:rPr>
        <w:t>tt</w:t>
      </w:r>
      <w:r w:rsidRPr="00D617DE">
        <w:rPr>
          <w:rFonts w:ascii="Avenir LT Std 55 Roman" w:hAnsi="Avenir LT Std 55 Roman"/>
          <w:spacing w:val="-2"/>
        </w:rPr>
        <w:t>e</w:t>
      </w:r>
      <w:r w:rsidRPr="00D617DE">
        <w:rPr>
          <w:rFonts w:ascii="Avenir LT Std 55 Roman" w:hAnsi="Avenir LT Std 55 Roman"/>
          <w:spacing w:val="1"/>
        </w:rPr>
        <w:t>m</w:t>
      </w:r>
      <w:r w:rsidRPr="00D617DE">
        <w:rPr>
          <w:rFonts w:ascii="Avenir LT Std 55 Roman" w:hAnsi="Avenir LT Std 55 Roman"/>
        </w:rPr>
        <w:t>pt</w:t>
      </w:r>
      <w:r w:rsidRPr="00D617DE">
        <w:rPr>
          <w:rFonts w:ascii="Avenir LT Std 55 Roman" w:hAnsi="Avenir LT Std 55 Roman"/>
          <w:spacing w:val="-2"/>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rPr>
        <w:t>add</w:t>
      </w:r>
      <w:r w:rsidRPr="00D617DE">
        <w:rPr>
          <w:rFonts w:ascii="Avenir LT Std 55 Roman" w:hAnsi="Avenir LT Std 55 Roman"/>
          <w:spacing w:val="-1"/>
        </w:rPr>
        <w:t>r</w:t>
      </w:r>
      <w:r w:rsidRPr="00D617DE">
        <w:rPr>
          <w:rFonts w:ascii="Avenir LT Std 55 Roman" w:hAnsi="Avenir LT Std 55 Roman"/>
        </w:rPr>
        <w:t>ess</w:t>
      </w:r>
      <w:r w:rsidRPr="00D617DE">
        <w:rPr>
          <w:rFonts w:ascii="Avenir LT Std 55 Roman" w:hAnsi="Avenir LT Std 55 Roman"/>
          <w:spacing w:val="-2"/>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spacing w:val="-2"/>
        </w:rPr>
        <w:t>e</w:t>
      </w:r>
      <w:r w:rsidRPr="00D617DE">
        <w:rPr>
          <w:rFonts w:ascii="Avenir LT Std 55 Roman" w:hAnsi="Avenir LT Std 55 Roman"/>
        </w:rPr>
        <w:t>ct</w:t>
      </w:r>
      <w:r w:rsidRPr="00D617DE">
        <w:rPr>
          <w:rFonts w:ascii="Avenir LT Std 55 Roman" w:hAnsi="Avenir LT Std 55 Roman"/>
          <w:spacing w:val="-1"/>
        </w:rPr>
        <w:t>-</w:t>
      </w:r>
      <w:r w:rsidRPr="00D617DE">
        <w:rPr>
          <w:rFonts w:ascii="Avenir LT Std 55 Roman" w:hAnsi="Avenir LT Std 55 Roman"/>
        </w:rPr>
        <w:t>spec</w:t>
      </w:r>
      <w:r w:rsidRPr="00D617DE">
        <w:rPr>
          <w:rFonts w:ascii="Avenir LT Std 55 Roman" w:hAnsi="Avenir LT Std 55 Roman"/>
          <w:spacing w:val="-3"/>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 d</w:t>
      </w:r>
      <w:r w:rsidRPr="00D617DE">
        <w:rPr>
          <w:rFonts w:ascii="Avenir LT Std 55 Roman" w:hAnsi="Avenir LT Std 55 Roman"/>
          <w:spacing w:val="-2"/>
        </w:rPr>
        <w:t>e</w:t>
      </w:r>
      <w:r w:rsidRPr="00D617DE">
        <w:rPr>
          <w:rFonts w:ascii="Avenir LT Std 55 Roman" w:hAnsi="Avenir LT Std 55 Roman"/>
        </w:rPr>
        <w:t>ta</w:t>
      </w:r>
      <w:r w:rsidRPr="00D617DE">
        <w:rPr>
          <w:rFonts w:ascii="Avenir LT Std 55 Roman" w:hAnsi="Avenir LT Std 55 Roman"/>
          <w:spacing w:val="-1"/>
        </w:rPr>
        <w:t>il</w:t>
      </w:r>
      <w:r w:rsidRPr="00D617DE">
        <w:rPr>
          <w:rFonts w:ascii="Avenir LT Std 55 Roman" w:hAnsi="Avenir LT Std 55 Roman"/>
        </w:rPr>
        <w:t xml:space="preserve">s </w:t>
      </w:r>
      <w:r w:rsidRPr="00D617DE">
        <w:rPr>
          <w:rFonts w:ascii="Avenir LT Std 55 Roman" w:hAnsi="Avenir LT Std 55 Roman"/>
          <w:spacing w:val="-2"/>
        </w:rPr>
        <w:t>o</w:t>
      </w:r>
      <w:r w:rsidRPr="00D617DE">
        <w:rPr>
          <w:rFonts w:ascii="Avenir LT Std 55 Roman" w:hAnsi="Avenir LT Std 55 Roman"/>
        </w:rPr>
        <w:t xml:space="preserve">f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 As such,</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i</w:t>
      </w:r>
      <w:r w:rsidRPr="00D617DE">
        <w:rPr>
          <w:rFonts w:ascii="Avenir LT Std 55 Roman" w:hAnsi="Avenir LT Std 55 Roman"/>
        </w:rPr>
        <w:t xml:space="preserve">s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rPr>
        <w:t>ent</w:t>
      </w:r>
      <w:r w:rsidRPr="00D617DE">
        <w:rPr>
          <w:rFonts w:ascii="Avenir LT Std 55 Roman" w:hAnsi="Avenir LT Std 55 Roman"/>
          <w:spacing w:val="-2"/>
        </w:rPr>
        <w:t xml:space="preserve"> </w:t>
      </w:r>
      <w:r w:rsidRPr="00D617DE">
        <w:rPr>
          <w:rFonts w:ascii="Avenir LT Std 55 Roman" w:hAnsi="Avenir LT Std 55 Roman"/>
        </w:rPr>
        <w:t>unce</w:t>
      </w:r>
      <w:r w:rsidRPr="00D617DE">
        <w:rPr>
          <w:rFonts w:ascii="Avenir LT Std 55 Roman" w:hAnsi="Avenir LT Std 55 Roman"/>
          <w:spacing w:val="-1"/>
        </w:rPr>
        <w:t>r</w:t>
      </w:r>
      <w:r w:rsidRPr="00D617DE">
        <w:rPr>
          <w:rFonts w:ascii="Avenir LT Std 55 Roman" w:hAnsi="Avenir LT Std 55 Roman"/>
          <w:spacing w:val="-2"/>
        </w:rPr>
        <w:t>t</w:t>
      </w:r>
      <w:r w:rsidRPr="00D617DE">
        <w:rPr>
          <w:rFonts w:ascii="Avenir LT Std 55 Roman" w:hAnsi="Avenir LT Std 55 Roman"/>
        </w:rPr>
        <w:t>a</w:t>
      </w:r>
      <w:r w:rsidRPr="00D617DE">
        <w:rPr>
          <w:rFonts w:ascii="Avenir LT Std 55 Roman" w:hAnsi="Avenir LT Std 55 Roman"/>
          <w:spacing w:val="-1"/>
        </w:rPr>
        <w:t>i</w:t>
      </w:r>
      <w:r w:rsidRPr="00D617DE">
        <w:rPr>
          <w:rFonts w:ascii="Avenir LT Std 55 Roman" w:hAnsi="Avenir LT Std 55 Roman"/>
        </w:rPr>
        <w:t>nty</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de</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ee</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2"/>
        </w:rPr>
        <w:t xml:space="preserve">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2"/>
        </w:rPr>
        <w:t>th</w:t>
      </w:r>
      <w:r w:rsidRPr="00D617DE">
        <w:rPr>
          <w:rFonts w:ascii="Avenir LT Std 55 Roman" w:hAnsi="Avenir LT Std 55 Roman"/>
        </w:rPr>
        <w:t xml:space="preserve">at </w:t>
      </w:r>
      <w:r w:rsidRPr="00D617DE">
        <w:rPr>
          <w:rFonts w:ascii="Avenir LT Std 55 Roman" w:hAnsi="Avenir LT Std 55 Roman"/>
          <w:spacing w:val="1"/>
        </w:rPr>
        <w:t>m</w:t>
      </w:r>
      <w:r w:rsidRPr="00D617DE">
        <w:rPr>
          <w:rFonts w:ascii="Avenir LT Std 55 Roman" w:hAnsi="Avenir LT Std 55 Roman"/>
        </w:rPr>
        <w:t>ay</w:t>
      </w:r>
      <w:r w:rsidRPr="00D617DE">
        <w:rPr>
          <w:rFonts w:ascii="Avenir LT Std 55 Roman" w:hAnsi="Avenir LT Std 55 Roman"/>
          <w:spacing w:val="-2"/>
        </w:rPr>
        <w:t xml:space="preserve"> </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t</w:t>
      </w:r>
      <w:r w:rsidRPr="00D617DE">
        <w:rPr>
          <w:rFonts w:ascii="Avenir LT Std 55 Roman" w:hAnsi="Avenir LT Std 55 Roman"/>
          <w:spacing w:val="-1"/>
        </w:rPr>
        <w:t>im</w:t>
      </w:r>
      <w:r w:rsidRPr="00D617DE">
        <w:rPr>
          <w:rFonts w:ascii="Avenir LT Std 55 Roman" w:hAnsi="Avenir LT Std 55 Roman"/>
        </w:rPr>
        <w:t>ate</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b</w:t>
      </w:r>
      <w:r w:rsidR="00DE5C4A" w:rsidRPr="00D617DE">
        <w:rPr>
          <w:rFonts w:ascii="Avenir LT Std 55 Roman" w:hAnsi="Avenir LT Std 55 Roman"/>
        </w:rPr>
        <w:t>e</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m</w:t>
      </w:r>
      <w:r w:rsidRPr="00D617DE">
        <w:rPr>
          <w:rFonts w:ascii="Avenir LT Std 55 Roman" w:hAnsi="Avenir LT Std 55 Roman"/>
          <w:spacing w:val="-2"/>
        </w:rPr>
        <w:t>e</w:t>
      </w:r>
      <w:r w:rsidRPr="00D617DE">
        <w:rPr>
          <w:rFonts w:ascii="Avenir LT Std 55 Roman" w:hAnsi="Avenir LT Std 55 Roman"/>
        </w:rPr>
        <w:t>nt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d</w:t>
      </w:r>
      <w:r w:rsidRPr="00D617DE">
        <w:rPr>
          <w:rFonts w:ascii="Avenir LT Std 55 Roman" w:hAnsi="Avenir LT Std 55 Roman"/>
        </w:rPr>
        <w:t>uce</w:t>
      </w:r>
      <w:r w:rsidRPr="00D617DE">
        <w:rPr>
          <w:rFonts w:ascii="Avenir LT Std 55 Roman" w:hAnsi="Avenir LT Std 55 Roman"/>
          <w:spacing w:val="-1"/>
        </w:rPr>
        <w:t xml:space="preserve"> </w:t>
      </w:r>
      <w:r w:rsidRPr="00D617DE">
        <w:rPr>
          <w:rFonts w:ascii="Avenir LT Std 55 Roman" w:hAnsi="Avenir LT Std 55 Roman"/>
        </w:rPr>
        <w:t>po</w:t>
      </w:r>
      <w:r w:rsidRPr="00D617DE">
        <w:rPr>
          <w:rFonts w:ascii="Avenir LT Std 55 Roman" w:hAnsi="Avenir LT Std 55 Roman"/>
          <w:spacing w:val="-2"/>
        </w:rPr>
        <w:t>t</w:t>
      </w:r>
      <w:r w:rsidRPr="00D617DE">
        <w:rPr>
          <w:rFonts w:ascii="Avenir LT Std 55 Roman" w:hAnsi="Avenir LT Std 55 Roman"/>
        </w:rPr>
        <w:t>ent</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 xml:space="preserve">cant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pact</w:t>
      </w:r>
      <w:r w:rsidRPr="00D617DE">
        <w:rPr>
          <w:rFonts w:ascii="Avenir LT Std 55 Roman" w:hAnsi="Avenir LT Std 55 Roman"/>
          <w:spacing w:val="-3"/>
        </w:rPr>
        <w:t>s</w:t>
      </w:r>
      <w:r w:rsidRPr="00D617DE">
        <w:rPr>
          <w:rFonts w:ascii="Avenir LT Std 55 Roman" w:hAnsi="Avenir LT Std 55 Roman"/>
        </w:rPr>
        <w:t>.</w:t>
      </w:r>
    </w:p>
    <w:p w14:paraId="071ED27E" w14:textId="6B6B7666" w:rsidR="0037520C" w:rsidRPr="00D617DE" w:rsidRDefault="0037520C" w:rsidP="009035FA">
      <w:pPr>
        <w:pStyle w:val="BodyText"/>
        <w:rPr>
          <w:rFonts w:ascii="Avenir LT Std 55 Roman" w:hAnsi="Avenir LT Std 55 Roman"/>
        </w:rPr>
      </w:pPr>
      <w:r w:rsidRPr="00D617DE">
        <w:rPr>
          <w:rFonts w:ascii="Avenir LT Std 55 Roman" w:hAnsi="Avenir LT Std 55 Roman"/>
          <w:spacing w:val="-1"/>
        </w:rPr>
        <w:t>C</w:t>
      </w:r>
      <w:r w:rsidRPr="00D617DE">
        <w:rPr>
          <w:rFonts w:ascii="Avenir LT Std 55 Roman" w:hAnsi="Avenir LT Std 55 Roman"/>
        </w:rPr>
        <w:t>onse</w:t>
      </w:r>
      <w:r w:rsidRPr="00D617DE">
        <w:rPr>
          <w:rFonts w:ascii="Avenir LT Std 55 Roman" w:hAnsi="Avenir LT Std 55 Roman"/>
          <w:spacing w:val="-2"/>
        </w:rPr>
        <w:t>q</w:t>
      </w:r>
      <w:r w:rsidRPr="00D617DE">
        <w:rPr>
          <w:rFonts w:ascii="Avenir LT Std 55 Roman" w:hAnsi="Avenir LT Std 55 Roman"/>
        </w:rPr>
        <w:t>ue</w:t>
      </w:r>
      <w:r w:rsidRPr="00D617DE">
        <w:rPr>
          <w:rFonts w:ascii="Avenir LT Std 55 Roman" w:hAnsi="Avenir LT Std 55 Roman"/>
          <w:spacing w:val="-2"/>
        </w:rPr>
        <w:t>n</w:t>
      </w:r>
      <w:r w:rsidRPr="00D617DE">
        <w:rPr>
          <w:rFonts w:ascii="Avenir LT Std 55 Roman" w:hAnsi="Avenir LT Std 55 Roman"/>
        </w:rPr>
        <w:t>t</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 xml:space="preserve">, </w:t>
      </w:r>
      <w:r w:rsidRPr="00D617DE">
        <w:rPr>
          <w:rFonts w:ascii="Avenir LT Std 55 Roman" w:hAnsi="Avenir LT Std 55 Roman"/>
          <w:spacing w:val="-3"/>
        </w:rPr>
        <w:t>w</w:t>
      </w:r>
      <w:r w:rsidRPr="00D617DE">
        <w:rPr>
          <w:rFonts w:ascii="Avenir LT Std 55 Roman" w:hAnsi="Avenir LT Std 55 Roman"/>
        </w:rPr>
        <w:t>h</w:t>
      </w:r>
      <w:r w:rsidRPr="00D617DE">
        <w:rPr>
          <w:rFonts w:ascii="Avenir LT Std 55 Roman" w:hAnsi="Avenir LT Std 55 Roman"/>
          <w:spacing w:val="-1"/>
        </w:rPr>
        <w:t>il</w:t>
      </w:r>
      <w:r w:rsidRPr="00D617DE">
        <w:rPr>
          <w:rFonts w:ascii="Avenir LT Std 55 Roman" w:hAnsi="Avenir LT Std 55 Roman"/>
        </w:rPr>
        <w:t>e</w:t>
      </w:r>
      <w:r w:rsidRPr="00D617DE">
        <w:rPr>
          <w:rFonts w:ascii="Avenir LT Std 55 Roman" w:hAnsi="Avenir LT Std 55 Roman"/>
          <w:spacing w:val="1"/>
        </w:rPr>
        <w:t xml:space="preserve"> im</w:t>
      </w:r>
      <w:r w:rsidRPr="00D617DE">
        <w:rPr>
          <w:rFonts w:ascii="Avenir LT Std 55 Roman" w:hAnsi="Avenir LT Std 55 Roman"/>
        </w:rPr>
        <w:t>pa</w:t>
      </w:r>
      <w:r w:rsidRPr="00D617DE">
        <w:rPr>
          <w:rFonts w:ascii="Avenir LT Std 55 Roman" w:hAnsi="Avenir LT Std 55 Roman"/>
          <w:spacing w:val="-3"/>
        </w:rPr>
        <w:t>c</w:t>
      </w:r>
      <w:r w:rsidRPr="00D617DE">
        <w:rPr>
          <w:rFonts w:ascii="Avenir LT Std 55 Roman" w:hAnsi="Avenir LT Std 55 Roman"/>
        </w:rPr>
        <w:t>ts c</w:t>
      </w:r>
      <w:r w:rsidRPr="00D617DE">
        <w:rPr>
          <w:rFonts w:ascii="Avenir LT Std 55 Roman" w:hAnsi="Avenir LT Std 55 Roman"/>
          <w:spacing w:val="-2"/>
        </w:rPr>
        <w:t>o</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b</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d</w:t>
      </w:r>
      <w:r w:rsidRPr="00D617DE">
        <w:rPr>
          <w:rFonts w:ascii="Avenir LT Std 55 Roman" w:hAnsi="Avenir LT Std 55 Roman"/>
        </w:rPr>
        <w:t>u</w:t>
      </w:r>
      <w:r w:rsidRPr="00D617DE">
        <w:rPr>
          <w:rFonts w:ascii="Avenir LT Std 55 Roman" w:hAnsi="Avenir LT Std 55 Roman"/>
          <w:spacing w:val="-3"/>
        </w:rPr>
        <w:t>c</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spacing w:val="-3"/>
        </w:rPr>
        <w:t>l</w:t>
      </w:r>
      <w:r w:rsidRPr="00D617DE">
        <w:rPr>
          <w:rFonts w:ascii="Avenir LT Std 55 Roman" w:hAnsi="Avenir LT Std 55 Roman"/>
        </w:rPr>
        <w:t>es</w:t>
      </w:r>
      <w:r w:rsidRPr="00D617DE">
        <w:rPr>
          <w:rFonts w:ascii="Avenir LT Std 55 Roman" w:hAnsi="Avenir LT Std 55 Roman"/>
          <w:spacing w:val="-1"/>
        </w:rPr>
        <w:t>s-</w:t>
      </w:r>
      <w:r w:rsidRPr="00D617DE">
        <w:rPr>
          <w:rFonts w:ascii="Avenir LT Std 55 Roman" w:hAnsi="Avenir LT Std 55 Roman"/>
        </w:rPr>
        <w:t>th</w:t>
      </w:r>
      <w:r w:rsidRPr="00D617DE">
        <w:rPr>
          <w:rFonts w:ascii="Avenir LT Std 55 Roman" w:hAnsi="Avenir LT Std 55 Roman"/>
          <w:spacing w:val="-2"/>
        </w:rPr>
        <w:t>a</w:t>
      </w:r>
      <w:r w:rsidRPr="00D617DE">
        <w:rPr>
          <w:rFonts w:ascii="Avenir LT Std 55 Roman" w:hAnsi="Avenir LT Std 55 Roman"/>
        </w:rPr>
        <w:t>n-s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cant</w:t>
      </w:r>
      <w:r w:rsidRPr="00D617DE">
        <w:rPr>
          <w:rFonts w:ascii="Avenir LT Std 55 Roman" w:hAnsi="Avenir LT Std 55 Roman"/>
          <w:spacing w:val="-2"/>
        </w:rPr>
        <w:t xml:space="preserve"> </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el by</w:t>
      </w:r>
      <w:r w:rsidRPr="00D617DE">
        <w:rPr>
          <w:rFonts w:ascii="Avenir LT Std 55 Roman" w:hAnsi="Avenir LT Std 55 Roman"/>
          <w:spacing w:val="-2"/>
        </w:rPr>
        <w:t xml:space="preserve"> </w:t>
      </w:r>
      <w:r w:rsidRPr="00D617DE">
        <w:rPr>
          <w:rFonts w:ascii="Avenir LT Std 55 Roman" w:hAnsi="Avenir LT Std 55 Roman"/>
          <w:spacing w:val="-1"/>
        </w:rPr>
        <w:t>l</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use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d/or</w:t>
      </w:r>
      <w:r w:rsidRPr="00D617DE">
        <w:rPr>
          <w:rFonts w:ascii="Avenir LT Std 55 Roman" w:hAnsi="Avenir LT Std 55 Roman"/>
          <w:spacing w:val="-3"/>
        </w:rPr>
        <w:t xml:space="preserve"> </w:t>
      </w:r>
      <w:r w:rsidRPr="00D617DE">
        <w:rPr>
          <w:rFonts w:ascii="Avenir LT Std 55 Roman" w:hAnsi="Avenir LT Std 55 Roman"/>
        </w:rPr>
        <w:t>pe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spacing w:val="-2"/>
        </w:rPr>
        <w:t>t</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g</w:t>
      </w:r>
      <w:r w:rsidRPr="00D617DE">
        <w:rPr>
          <w:rFonts w:ascii="Avenir LT Std 55 Roman" w:hAnsi="Avenir LT Std 55 Roman"/>
        </w:rPr>
        <w:t>ency</w:t>
      </w:r>
      <w:r w:rsidRPr="00D617DE">
        <w:rPr>
          <w:rFonts w:ascii="Avenir LT Std 55 Roman" w:hAnsi="Avenir LT Std 55 Roman"/>
          <w:spacing w:val="-2"/>
        </w:rPr>
        <w:t xml:space="preserve"> </w:t>
      </w:r>
      <w:r w:rsidRPr="00D617DE">
        <w:rPr>
          <w:rFonts w:ascii="Avenir LT Std 55 Roman" w:hAnsi="Avenir LT Std 55 Roman"/>
        </w:rPr>
        <w:t>cond</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 xml:space="preserve">ns </w:t>
      </w:r>
      <w:r w:rsidRPr="00D617DE">
        <w:rPr>
          <w:rFonts w:ascii="Avenir LT Std 55 Roman" w:hAnsi="Avenir LT Std 55 Roman"/>
          <w:spacing w:val="-2"/>
        </w:rPr>
        <w:t>o</w:t>
      </w:r>
      <w:r w:rsidRPr="00D617DE">
        <w:rPr>
          <w:rFonts w:ascii="Avenir LT Std 55 Roman" w:hAnsi="Avenir LT Std 55 Roman"/>
        </w:rPr>
        <w:t>f app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3"/>
        </w:rPr>
        <w:t>v</w:t>
      </w:r>
      <w:r w:rsidRPr="00D617DE">
        <w:rPr>
          <w:rFonts w:ascii="Avenir LT Std 55 Roman" w:hAnsi="Avenir LT Std 55 Roman"/>
        </w:rPr>
        <w:t>a</w:t>
      </w:r>
      <w:r w:rsidRPr="00D617DE">
        <w:rPr>
          <w:rFonts w:ascii="Avenir LT Std 55 Roman" w:hAnsi="Avenir LT Std 55 Roman"/>
          <w:spacing w:val="-1"/>
        </w:rPr>
        <w:t>l</w:t>
      </w:r>
      <w:r w:rsidRPr="00D617DE">
        <w:rPr>
          <w:rFonts w:ascii="Avenir LT Std 55 Roman" w:hAnsi="Avenir LT Std 55 Roman"/>
        </w:rPr>
        <w:t>, th</w:t>
      </w:r>
      <w:r w:rsidRPr="00D617DE">
        <w:rPr>
          <w:rFonts w:ascii="Avenir LT Std 55 Roman" w:hAnsi="Avenir LT Std 55 Roman"/>
          <w:spacing w:val="-1"/>
        </w:rPr>
        <w:t>i</w:t>
      </w:r>
      <w:r w:rsidRPr="00D617DE">
        <w:rPr>
          <w:rFonts w:ascii="Avenir LT Std 55 Roman" w:hAnsi="Avenir LT Std 55 Roman"/>
        </w:rPr>
        <w:t>s</w:t>
      </w:r>
      <w:r w:rsidRPr="00D617DE">
        <w:rPr>
          <w:rFonts w:ascii="Avenir LT Std 55 Roman" w:hAnsi="Avenir LT Std 55 Roman"/>
          <w:spacing w:val="-2"/>
        </w:rPr>
        <w:t xml:space="preserve"> </w:t>
      </w:r>
      <w:r w:rsidRPr="00D617DE">
        <w:rPr>
          <w:rFonts w:ascii="Avenir LT Std 55 Roman" w:hAnsi="Avenir LT Std 55 Roman"/>
        </w:rPr>
        <w:t>EA</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akes</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spacing w:val="-3"/>
        </w:rPr>
        <w:t>c</w:t>
      </w:r>
      <w:r w:rsidRPr="00D617DE">
        <w:rPr>
          <w:rFonts w:ascii="Avenir LT Std 55 Roman" w:hAnsi="Avenir LT Std 55 Roman"/>
        </w:rPr>
        <w:t>on</w:t>
      </w:r>
      <w:r w:rsidRPr="00D617DE">
        <w:rPr>
          <w:rFonts w:ascii="Avenir LT Std 55 Roman" w:hAnsi="Avenir LT Std 55 Roman"/>
          <w:spacing w:val="-3"/>
        </w:rPr>
        <w:t>s</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spacing w:val="-3"/>
        </w:rPr>
        <w:t>v</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app</w:t>
      </w:r>
      <w:r w:rsidRPr="00D617DE">
        <w:rPr>
          <w:rFonts w:ascii="Avenir LT Std 55 Roman" w:hAnsi="Avenir LT Std 55 Roman"/>
          <w:spacing w:val="-1"/>
        </w:rPr>
        <w:t>r</w:t>
      </w:r>
      <w:r w:rsidRPr="00D617DE">
        <w:rPr>
          <w:rFonts w:ascii="Avenir LT Std 55 Roman" w:hAnsi="Avenir LT Std 55 Roman"/>
        </w:rPr>
        <w:t>oach</w:t>
      </w:r>
      <w:r w:rsidRPr="00D617DE">
        <w:rPr>
          <w:rFonts w:ascii="Avenir LT Std 55 Roman" w:hAnsi="Avenir LT Std 55 Roman"/>
          <w:spacing w:val="1"/>
        </w:rPr>
        <w:t xml:space="preserve"> </w:t>
      </w:r>
      <w:r w:rsidRPr="00D617DE">
        <w:rPr>
          <w:rFonts w:ascii="Avenir LT Std 55 Roman" w:hAnsi="Avenir LT Std 55 Roman"/>
          <w:spacing w:val="-3"/>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 xml:space="preserve">ts </w:t>
      </w:r>
      <w:r w:rsidRPr="00D617DE">
        <w:rPr>
          <w:rFonts w:ascii="Avenir LT Std 55 Roman" w:hAnsi="Avenir LT Std 55 Roman"/>
          <w:spacing w:val="-2"/>
        </w:rPr>
        <w:t>p</w:t>
      </w:r>
      <w:r w:rsidRPr="00D617DE">
        <w:rPr>
          <w:rFonts w:ascii="Avenir LT Std 55 Roman" w:hAnsi="Avenir LT Std 55 Roman"/>
        </w:rPr>
        <w:t>ost</w:t>
      </w:r>
      <w:r w:rsidRPr="00D617DE">
        <w:rPr>
          <w:rFonts w:ascii="Avenir LT Std 55 Roman" w:hAnsi="Avenir LT Std 55 Roman"/>
          <w:spacing w:val="-1"/>
        </w:rPr>
        <w:t>-</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3"/>
        </w:rPr>
        <w:t>i</w:t>
      </w:r>
      <w:r w:rsidRPr="00D617DE">
        <w:rPr>
          <w:rFonts w:ascii="Avenir LT Std 55 Roman" w:hAnsi="Avenir LT Std 55 Roman"/>
        </w:rPr>
        <w:t>on 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cance</w:t>
      </w:r>
      <w:r w:rsidRPr="00D617DE">
        <w:rPr>
          <w:rFonts w:ascii="Avenir LT Std 55 Roman" w:hAnsi="Avenir LT Std 55 Roman"/>
          <w:spacing w:val="-1"/>
        </w:rPr>
        <w:t xml:space="preserve"> </w:t>
      </w:r>
      <w:r w:rsidRPr="00D617DE">
        <w:rPr>
          <w:rFonts w:ascii="Avenir LT Std 55 Roman" w:hAnsi="Avenir LT Std 55 Roman"/>
        </w:rPr>
        <w:t>conc</w:t>
      </w:r>
      <w:r w:rsidRPr="00D617DE">
        <w:rPr>
          <w:rFonts w:ascii="Avenir LT Std 55 Roman" w:hAnsi="Avenir LT Std 55 Roman"/>
          <w:spacing w:val="-3"/>
        </w:rPr>
        <w:t>l</w:t>
      </w:r>
      <w:r w:rsidRPr="00D617DE">
        <w:rPr>
          <w:rFonts w:ascii="Avenir LT Std 55 Roman" w:hAnsi="Avenir LT Std 55 Roman"/>
        </w:rPr>
        <w:t>us</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d</w:t>
      </w:r>
      <w:r w:rsidRPr="00D617DE">
        <w:rPr>
          <w:rFonts w:ascii="Avenir LT Std 55 Roman" w:hAnsi="Avenir LT Std 55 Roman"/>
          <w:spacing w:val="-1"/>
        </w:rPr>
        <w:t>i</w:t>
      </w:r>
      <w:r w:rsidRPr="00D617DE">
        <w:rPr>
          <w:rFonts w:ascii="Avenir LT Std 55 Roman" w:hAnsi="Avenir LT Std 55 Roman"/>
        </w:rPr>
        <w:t>sc</w:t>
      </w:r>
      <w:r w:rsidRPr="00D617DE">
        <w:rPr>
          <w:rFonts w:ascii="Avenir LT Std 55 Roman" w:hAnsi="Avenir LT Std 55 Roman"/>
          <w:spacing w:val="-1"/>
        </w:rPr>
        <w:t>l</w:t>
      </w:r>
      <w:r w:rsidRPr="00D617DE">
        <w:rPr>
          <w:rFonts w:ascii="Avenir LT Std 55 Roman" w:hAnsi="Avenir LT Std 55 Roman"/>
        </w:rPr>
        <w:t>ose</w:t>
      </w:r>
      <w:r w:rsidRPr="00D617DE">
        <w:rPr>
          <w:rFonts w:ascii="Avenir LT Std 55 Roman" w:hAnsi="Avenir LT Std 55 Roman"/>
          <w:spacing w:val="-1"/>
        </w:rPr>
        <w:t>s</w:t>
      </w:r>
      <w:r w:rsidRPr="00D617DE">
        <w:rPr>
          <w:rFonts w:ascii="Avenir LT Std 55 Roman" w:hAnsi="Avenir LT Std 55 Roman"/>
        </w:rPr>
        <w:t>,</w:t>
      </w:r>
      <w:r w:rsidRPr="00D617DE">
        <w:rPr>
          <w:rFonts w:ascii="Avenir LT Std 55 Roman" w:hAnsi="Avenir LT Std 55 Roman"/>
          <w:spacing w:val="-4"/>
        </w:rPr>
        <w:t xml:space="preserve"> </w:t>
      </w:r>
      <w:r w:rsidRPr="00D617DE">
        <w:rPr>
          <w:rFonts w:ascii="Avenir LT Std 55 Roman" w:hAnsi="Avenir LT Std 55 Roman"/>
          <w:spacing w:val="2"/>
        </w:rPr>
        <w:t>f</w:t>
      </w:r>
      <w:r w:rsidRPr="00D617DE">
        <w:rPr>
          <w:rFonts w:ascii="Avenir LT Std 55 Roman" w:hAnsi="Avenir LT Std 55 Roman"/>
        </w:rPr>
        <w:t>or</w:t>
      </w:r>
      <w:r w:rsidRPr="00D617DE">
        <w:rPr>
          <w:rFonts w:ascii="Avenir LT Std 55 Roman" w:hAnsi="Avenir LT Std 55 Roman"/>
          <w:spacing w:val="-1"/>
        </w:rPr>
        <w:t xml:space="preserve"> C</w:t>
      </w:r>
      <w:r w:rsidRPr="00D617DE">
        <w:rPr>
          <w:rFonts w:ascii="Avenir LT Std 55 Roman" w:hAnsi="Avenir LT Std 55 Roman"/>
          <w:spacing w:val="-2"/>
        </w:rPr>
        <w:t>E</w:t>
      </w:r>
      <w:r w:rsidRPr="00D617DE">
        <w:rPr>
          <w:rFonts w:ascii="Avenir LT Std 55 Roman" w:hAnsi="Avenir LT Std 55 Roman"/>
        </w:rPr>
        <w:t>QA</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2"/>
        </w:rPr>
        <w:t>o</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li</w:t>
      </w:r>
      <w:r w:rsidRPr="00D617DE">
        <w:rPr>
          <w:rFonts w:ascii="Avenir LT Std 55 Roman" w:hAnsi="Avenir LT Std 55 Roman"/>
        </w:rPr>
        <w:t>an</w:t>
      </w:r>
      <w:r w:rsidRPr="00D617DE">
        <w:rPr>
          <w:rFonts w:ascii="Avenir LT Std 55 Roman" w:hAnsi="Avenir LT Std 55 Roman"/>
          <w:spacing w:val="-3"/>
        </w:rPr>
        <w:t>c</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p</w:t>
      </w:r>
      <w:r w:rsidRPr="00D617DE">
        <w:rPr>
          <w:rFonts w:ascii="Avenir LT Std 55 Roman" w:hAnsi="Avenir LT Std 55 Roman"/>
        </w:rPr>
        <w:t>u</w:t>
      </w:r>
      <w:r w:rsidRPr="00D617DE">
        <w:rPr>
          <w:rFonts w:ascii="Avenir LT Std 55 Roman" w:hAnsi="Avenir LT Std 55 Roman"/>
          <w:spacing w:val="-1"/>
        </w:rPr>
        <w:t>r</w:t>
      </w:r>
      <w:r w:rsidRPr="00D617DE">
        <w:rPr>
          <w:rFonts w:ascii="Avenir LT Std 55 Roman" w:hAnsi="Avenir LT Std 55 Roman"/>
        </w:rPr>
        <w:t>po</w:t>
      </w:r>
      <w:r w:rsidRPr="00D617DE">
        <w:rPr>
          <w:rFonts w:ascii="Avenir LT Std 55 Roman" w:hAnsi="Avenir LT Std 55 Roman"/>
          <w:spacing w:val="-3"/>
        </w:rPr>
        <w:t>s</w:t>
      </w:r>
      <w:r w:rsidRPr="00D617DE">
        <w:rPr>
          <w:rFonts w:ascii="Avenir LT Std 55 Roman" w:hAnsi="Avenir LT Std 55 Roman"/>
        </w:rPr>
        <w:t>es, that</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2"/>
        </w:rPr>
        <w:t>o</w:t>
      </w:r>
      <w:r w:rsidRPr="00D617DE">
        <w:rPr>
          <w:rFonts w:ascii="Avenir LT Std 55 Roman" w:hAnsi="Avenir LT Std 55 Roman"/>
        </w:rPr>
        <w:t>te</w:t>
      </w:r>
      <w:r w:rsidRPr="00D617DE">
        <w:rPr>
          <w:rFonts w:ascii="Avenir LT Std 55 Roman" w:hAnsi="Avenir LT Std 55 Roman"/>
          <w:spacing w:val="-2"/>
        </w:rPr>
        <w:t>n</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spacing w:val="3"/>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w:t>
      </w:r>
      <w:r w:rsidRPr="00D617DE">
        <w:rPr>
          <w:rFonts w:ascii="Avenir LT Std 55 Roman" w:hAnsi="Avenir LT Std 55 Roman"/>
          <w:spacing w:val="-2"/>
        </w:rPr>
        <w:t>a</w:t>
      </w:r>
      <w:r w:rsidRPr="00D617DE">
        <w:rPr>
          <w:rFonts w:ascii="Avenir LT Std 55 Roman" w:hAnsi="Avenir LT Std 55 Roman"/>
        </w:rPr>
        <w:t>nt s</w:t>
      </w:r>
      <w:r w:rsidRPr="00D617DE">
        <w:rPr>
          <w:rFonts w:ascii="Avenir LT Std 55 Roman" w:hAnsi="Avenir LT Std 55 Roman"/>
          <w:spacing w:val="-2"/>
        </w:rPr>
        <w:t>h</w:t>
      </w:r>
      <w:r w:rsidRPr="00D617DE">
        <w:rPr>
          <w:rFonts w:ascii="Avenir LT Std 55 Roman" w:hAnsi="Avenir LT Std 55 Roman"/>
        </w:rPr>
        <w:t>o</w:t>
      </w:r>
      <w:r w:rsidRPr="00D617DE">
        <w:rPr>
          <w:rFonts w:ascii="Avenir LT Std 55 Roman" w:hAnsi="Avenir LT Std 55 Roman"/>
          <w:spacing w:val="-1"/>
        </w:rPr>
        <w:t>r</w:t>
      </w:r>
      <w:r w:rsidRPr="00D617DE">
        <w:rPr>
          <w:rFonts w:ascii="Avenir LT Std 55 Roman" w:hAnsi="Avenir LT Std 55 Roman"/>
        </w:rPr>
        <w:t>t</w:t>
      </w:r>
      <w:r w:rsidRPr="00D617DE">
        <w:rPr>
          <w:rFonts w:ascii="Avenir LT Std 55 Roman" w:hAnsi="Avenir LT Std 55 Roman"/>
          <w:spacing w:val="-1"/>
        </w:rPr>
        <w:t>-</w:t>
      </w:r>
      <w:r w:rsidRPr="00D617DE">
        <w:rPr>
          <w:rFonts w:ascii="Avenir LT Std 55 Roman" w:hAnsi="Avenir LT Std 55 Roman"/>
        </w:rPr>
        <w:t>te</w:t>
      </w:r>
      <w:r w:rsidRPr="00D617DE">
        <w:rPr>
          <w:rFonts w:ascii="Avenir LT Std 55 Roman" w:hAnsi="Avenir LT Std 55 Roman"/>
          <w:spacing w:val="-1"/>
        </w:rPr>
        <w:t>r</w:t>
      </w:r>
      <w:r w:rsidRPr="00D617DE">
        <w:rPr>
          <w:rFonts w:ascii="Avenir LT Std 55 Roman" w:hAnsi="Avenir LT Std 55 Roman"/>
        </w:rPr>
        <w:t>m</w:t>
      </w:r>
      <w:r w:rsidRPr="00D617DE">
        <w:rPr>
          <w:rFonts w:ascii="Avenir LT Std 55 Roman" w:hAnsi="Avenir LT Std 55 Roman"/>
          <w:spacing w:val="-1"/>
        </w:rPr>
        <w:t xml:space="preserve"> </w:t>
      </w:r>
      <w:r w:rsidRPr="00D617DE">
        <w:rPr>
          <w:rFonts w:ascii="Avenir LT Std 55 Roman" w:hAnsi="Avenir LT Std 55 Roman"/>
        </w:rPr>
        <w:t>cons</w:t>
      </w:r>
      <w:r w:rsidRPr="00D617DE">
        <w:rPr>
          <w:rFonts w:ascii="Avenir LT Std 55 Roman" w:hAnsi="Avenir LT Std 55 Roman"/>
          <w:spacing w:val="-2"/>
        </w:rPr>
        <w:t>t</w:t>
      </w:r>
      <w:r w:rsidRPr="00D617DE">
        <w:rPr>
          <w:rFonts w:ascii="Avenir LT Std 55 Roman" w:hAnsi="Avenir LT Std 55 Roman"/>
          <w:spacing w:val="-1"/>
        </w:rPr>
        <w:t>r</w:t>
      </w:r>
      <w:r w:rsidRPr="00D617DE">
        <w:rPr>
          <w:rFonts w:ascii="Avenir LT Std 55 Roman" w:hAnsi="Avenir LT Std 55 Roman"/>
        </w:rPr>
        <w:t>uct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l</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 xml:space="preserve">impacts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g</w:t>
      </w:r>
      <w:r w:rsidRPr="00D617DE">
        <w:rPr>
          <w:rFonts w:ascii="Avenir LT Std 55 Roman" w:hAnsi="Avenir LT Std 55 Roman"/>
        </w:rPr>
        <w:t>a</w:t>
      </w:r>
      <w:r w:rsidRPr="00D617DE">
        <w:rPr>
          <w:rFonts w:ascii="Avenir LT Std 55 Roman" w:hAnsi="Avenir LT Std 55 Roman"/>
          <w:spacing w:val="-1"/>
        </w:rPr>
        <w:t>r</w:t>
      </w:r>
      <w:r w:rsidRPr="00D617DE">
        <w:rPr>
          <w:rFonts w:ascii="Avenir LT Std 55 Roman" w:hAnsi="Avenir LT Std 55 Roman"/>
        </w:rPr>
        <w:t>d</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hazards and hazardous materials assoc</w:t>
      </w:r>
      <w:r w:rsidRPr="00D617DE">
        <w:rPr>
          <w:rFonts w:ascii="Avenir LT Std 55 Roman" w:hAnsi="Avenir LT Std 55 Roman"/>
          <w:spacing w:val="-3"/>
        </w:rPr>
        <w:t>i</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 xml:space="preserve">Proposed Project </w:t>
      </w:r>
      <w:r w:rsidR="000D56F6" w:rsidRPr="00D617DE">
        <w:rPr>
          <w:rFonts w:ascii="Avenir LT Std 55 Roman" w:hAnsi="Avenir LT Std 55 Roman"/>
          <w:spacing w:val="-3"/>
        </w:rPr>
        <w:t>w</w:t>
      </w:r>
      <w:r w:rsidRPr="00D617DE">
        <w:rPr>
          <w:rFonts w:ascii="Avenir LT Std 55 Roman" w:hAnsi="Avenir LT Std 55 Roman"/>
        </w:rPr>
        <w:t>ou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be</w:t>
      </w:r>
      <w:r w:rsidRPr="00D617DE">
        <w:rPr>
          <w:rFonts w:ascii="Avenir LT Std 55 Roman" w:hAnsi="Avenir LT Std 55 Roman"/>
          <w:spacing w:val="1"/>
        </w:rPr>
        <w:t xml:space="preserve"> </w:t>
      </w:r>
      <w:r w:rsidRPr="00D617DE">
        <w:rPr>
          <w:rFonts w:ascii="Avenir LT Std 55 Roman" w:eastAsia="Arial" w:hAnsi="Avenir LT Std 55 Roman"/>
          <w:b/>
          <w:bCs/>
          <w:spacing w:val="-1"/>
        </w:rPr>
        <w:t>pot</w:t>
      </w:r>
      <w:r w:rsidRPr="00D617DE">
        <w:rPr>
          <w:rFonts w:ascii="Avenir LT Std 55 Roman" w:eastAsia="Arial" w:hAnsi="Avenir LT Std 55 Roman"/>
          <w:b/>
          <w:bCs/>
        </w:rPr>
        <w:t>e</w:t>
      </w:r>
      <w:r w:rsidRPr="00D617DE">
        <w:rPr>
          <w:rFonts w:ascii="Avenir LT Std 55 Roman" w:eastAsia="Arial" w:hAnsi="Avenir LT Std 55 Roman"/>
          <w:b/>
          <w:bCs/>
          <w:spacing w:val="-1"/>
        </w:rPr>
        <w:t>nt</w:t>
      </w:r>
      <w:r w:rsidRPr="00D617DE">
        <w:rPr>
          <w:rFonts w:ascii="Avenir LT Std 55 Roman" w:eastAsia="Arial" w:hAnsi="Avenir LT Std 55 Roman"/>
          <w:b/>
          <w:bCs/>
        </w:rPr>
        <w:t>i</w:t>
      </w:r>
      <w:r w:rsidRPr="00D617DE">
        <w:rPr>
          <w:rFonts w:ascii="Avenir LT Std 55 Roman" w:eastAsia="Arial" w:hAnsi="Avenir LT Std 55 Roman"/>
          <w:b/>
          <w:bCs/>
          <w:spacing w:val="1"/>
        </w:rPr>
        <w:t>a</w:t>
      </w:r>
      <w:r w:rsidRPr="00D617DE">
        <w:rPr>
          <w:rFonts w:ascii="Avenir LT Std 55 Roman" w:eastAsia="Arial" w:hAnsi="Avenir LT Std 55 Roman"/>
          <w:b/>
          <w:bCs/>
          <w:spacing w:val="-2"/>
        </w:rPr>
        <w:t>l</w:t>
      </w:r>
      <w:r w:rsidRPr="00D617DE">
        <w:rPr>
          <w:rFonts w:ascii="Avenir LT Std 55 Roman" w:eastAsia="Arial" w:hAnsi="Avenir LT Std 55 Roman"/>
          <w:b/>
          <w:bCs/>
          <w:spacing w:val="2"/>
        </w:rPr>
        <w:t>l</w:t>
      </w:r>
      <w:r w:rsidRPr="00D617DE">
        <w:rPr>
          <w:rFonts w:ascii="Avenir LT Std 55 Roman" w:eastAsia="Arial" w:hAnsi="Avenir LT Std 55 Roman"/>
          <w:b/>
          <w:bCs/>
        </w:rPr>
        <w:t>y</w:t>
      </w:r>
      <w:r w:rsidRPr="00D617DE">
        <w:rPr>
          <w:rFonts w:ascii="Avenir LT Std 55 Roman" w:eastAsia="Arial" w:hAnsi="Avenir LT Std 55 Roman"/>
          <w:b/>
          <w:bCs/>
          <w:spacing w:val="-6"/>
        </w:rPr>
        <w:t xml:space="preserve"> </w:t>
      </w:r>
      <w:r w:rsidRPr="00D617DE">
        <w:rPr>
          <w:rFonts w:ascii="Avenir LT Std 55 Roman" w:eastAsia="Arial" w:hAnsi="Avenir LT Std 55 Roman"/>
          <w:b/>
          <w:bCs/>
        </w:rPr>
        <w:t>si</w:t>
      </w:r>
      <w:r w:rsidRPr="00D617DE">
        <w:rPr>
          <w:rFonts w:ascii="Avenir LT Std 55 Roman" w:eastAsia="Arial" w:hAnsi="Avenir LT Std 55 Roman"/>
          <w:b/>
          <w:bCs/>
          <w:spacing w:val="-1"/>
        </w:rPr>
        <w:t>gn</w:t>
      </w:r>
      <w:r w:rsidRPr="00D617DE">
        <w:rPr>
          <w:rFonts w:ascii="Avenir LT Std 55 Roman" w:eastAsia="Arial" w:hAnsi="Avenir LT Std 55 Roman"/>
          <w:b/>
          <w:bCs/>
        </w:rPr>
        <w:t>i</w:t>
      </w:r>
      <w:r w:rsidRPr="00D617DE">
        <w:rPr>
          <w:rFonts w:ascii="Avenir LT Std 55 Roman" w:eastAsia="Arial" w:hAnsi="Avenir LT Std 55 Roman"/>
          <w:b/>
          <w:bCs/>
          <w:spacing w:val="-1"/>
        </w:rPr>
        <w:t>f</w:t>
      </w:r>
      <w:r w:rsidRPr="00D617DE">
        <w:rPr>
          <w:rFonts w:ascii="Avenir LT Std 55 Roman" w:eastAsia="Arial" w:hAnsi="Avenir LT Std 55 Roman"/>
          <w:b/>
          <w:bCs/>
        </w:rPr>
        <w:t>ica</w:t>
      </w:r>
      <w:r w:rsidRPr="00D617DE">
        <w:rPr>
          <w:rFonts w:ascii="Avenir LT Std 55 Roman" w:eastAsia="Arial" w:hAnsi="Avenir LT Std 55 Roman"/>
          <w:b/>
          <w:bCs/>
          <w:spacing w:val="-1"/>
        </w:rPr>
        <w:t>n</w:t>
      </w:r>
      <w:r w:rsidRPr="00D617DE">
        <w:rPr>
          <w:rFonts w:ascii="Avenir LT Std 55 Roman" w:eastAsia="Arial" w:hAnsi="Avenir LT Std 55 Roman"/>
          <w:b/>
          <w:bCs/>
        </w:rPr>
        <w:t>t</w:t>
      </w:r>
      <w:r w:rsidRPr="00D617DE">
        <w:rPr>
          <w:rFonts w:ascii="Avenir LT Std 55 Roman" w:eastAsia="Arial" w:hAnsi="Avenir LT Std 55 Roman"/>
          <w:b/>
          <w:bCs/>
          <w:spacing w:val="-1"/>
        </w:rPr>
        <w:t xml:space="preserve"> </w:t>
      </w:r>
      <w:r w:rsidRPr="00D617DE">
        <w:rPr>
          <w:rFonts w:ascii="Avenir LT Std 55 Roman" w:eastAsia="Arial" w:hAnsi="Avenir LT Std 55 Roman"/>
          <w:b/>
          <w:bCs/>
        </w:rPr>
        <w:t>a</w:t>
      </w:r>
      <w:r w:rsidRPr="00D617DE">
        <w:rPr>
          <w:rFonts w:ascii="Avenir LT Std 55 Roman" w:eastAsia="Arial" w:hAnsi="Avenir LT Std 55 Roman"/>
          <w:b/>
          <w:bCs/>
          <w:spacing w:val="-1"/>
        </w:rPr>
        <w:t>n</w:t>
      </w:r>
      <w:r w:rsidRPr="00D617DE">
        <w:rPr>
          <w:rFonts w:ascii="Avenir LT Std 55 Roman" w:eastAsia="Arial" w:hAnsi="Avenir LT Std 55 Roman"/>
          <w:b/>
          <w:bCs/>
        </w:rPr>
        <w:t xml:space="preserve">d </w:t>
      </w:r>
      <w:r w:rsidRPr="00D617DE">
        <w:rPr>
          <w:rFonts w:ascii="Avenir LT Std 55 Roman" w:eastAsia="Arial" w:hAnsi="Avenir LT Std 55 Roman"/>
          <w:b/>
          <w:bCs/>
          <w:spacing w:val="-1"/>
        </w:rPr>
        <w:t>un</w:t>
      </w:r>
      <w:r w:rsidRPr="00D617DE">
        <w:rPr>
          <w:rFonts w:ascii="Avenir LT Std 55 Roman" w:eastAsia="Arial" w:hAnsi="Avenir LT Std 55 Roman"/>
          <w:b/>
          <w:bCs/>
        </w:rPr>
        <w:t>a</w:t>
      </w:r>
      <w:r w:rsidRPr="00D617DE">
        <w:rPr>
          <w:rFonts w:ascii="Avenir LT Std 55 Roman" w:eastAsia="Arial" w:hAnsi="Avenir LT Std 55 Roman"/>
          <w:b/>
          <w:bCs/>
          <w:spacing w:val="-4"/>
        </w:rPr>
        <w:t>v</w:t>
      </w:r>
      <w:r w:rsidRPr="00D617DE">
        <w:rPr>
          <w:rFonts w:ascii="Avenir LT Std 55 Roman" w:eastAsia="Arial" w:hAnsi="Avenir LT Std 55 Roman"/>
          <w:b/>
          <w:bCs/>
          <w:spacing w:val="-1"/>
        </w:rPr>
        <w:t>o</w:t>
      </w:r>
      <w:r w:rsidRPr="00D617DE">
        <w:rPr>
          <w:rFonts w:ascii="Avenir LT Std 55 Roman" w:eastAsia="Arial" w:hAnsi="Avenir LT Std 55 Roman"/>
          <w:b/>
          <w:bCs/>
        </w:rPr>
        <w:t>i</w:t>
      </w:r>
      <w:r w:rsidRPr="00D617DE">
        <w:rPr>
          <w:rFonts w:ascii="Avenir LT Std 55 Roman" w:eastAsia="Arial" w:hAnsi="Avenir LT Std 55 Roman"/>
          <w:b/>
          <w:bCs/>
          <w:spacing w:val="-1"/>
        </w:rPr>
        <w:t>d</w:t>
      </w:r>
      <w:r w:rsidRPr="00D617DE">
        <w:rPr>
          <w:rFonts w:ascii="Avenir LT Std 55 Roman" w:eastAsia="Arial" w:hAnsi="Avenir LT Std 55 Roman"/>
          <w:b/>
          <w:bCs/>
        </w:rPr>
        <w:t>a</w:t>
      </w:r>
      <w:r w:rsidRPr="00D617DE">
        <w:rPr>
          <w:rFonts w:ascii="Avenir LT Std 55 Roman" w:eastAsia="Arial" w:hAnsi="Avenir LT Std 55 Roman"/>
          <w:b/>
          <w:bCs/>
          <w:spacing w:val="-1"/>
        </w:rPr>
        <w:t>b</w:t>
      </w:r>
      <w:r w:rsidRPr="00D617DE">
        <w:rPr>
          <w:rFonts w:ascii="Avenir LT Std 55 Roman" w:eastAsia="Arial" w:hAnsi="Avenir LT Std 55 Roman"/>
          <w:b/>
          <w:bCs/>
        </w:rPr>
        <w:t>le</w:t>
      </w:r>
      <w:r w:rsidRPr="00D617DE">
        <w:rPr>
          <w:rFonts w:ascii="Avenir LT Std 55 Roman" w:hAnsi="Avenir LT Std 55 Roman"/>
        </w:rPr>
        <w:t>.</w:t>
      </w:r>
    </w:p>
    <w:p w14:paraId="447DF1C2" w14:textId="328EB5FF" w:rsidR="00CC5814" w:rsidRPr="00D617DE" w:rsidRDefault="00CC5814" w:rsidP="009035FA">
      <w:pPr>
        <w:pStyle w:val="Heading3"/>
        <w:rPr>
          <w:rFonts w:ascii="Avenir LT Std 55 Roman" w:hAnsi="Avenir LT Std 55 Roman"/>
        </w:rPr>
      </w:pPr>
      <w:bookmarkStart w:id="265" w:name="_Toc18066563"/>
      <w:bookmarkStart w:id="266" w:name="_Toc71723466"/>
      <w:bookmarkStart w:id="267" w:name="_Toc130242432"/>
      <w:r w:rsidRPr="00D617DE">
        <w:rPr>
          <w:rFonts w:ascii="Avenir LT Std 55 Roman" w:hAnsi="Avenir LT Std 55 Roman"/>
        </w:rPr>
        <w:t>Hydrology and Water Quality</w:t>
      </w:r>
      <w:bookmarkEnd w:id="265"/>
      <w:bookmarkEnd w:id="266"/>
      <w:bookmarkEnd w:id="267"/>
    </w:p>
    <w:p w14:paraId="2EB06BFB" w14:textId="77777777" w:rsidR="0031574C" w:rsidRPr="00D617DE" w:rsidRDefault="00C86B45" w:rsidP="009035FA">
      <w:pPr>
        <w:pStyle w:val="ImpactNo"/>
        <w:rPr>
          <w:rFonts w:ascii="Avenir LT Std 55 Roman" w:hAnsi="Avenir LT Std 55 Roman"/>
        </w:rPr>
      </w:pPr>
      <w:bookmarkStart w:id="268" w:name="OLE_LINK5"/>
      <w:bookmarkStart w:id="269" w:name="OLE_LINK6"/>
      <w:r w:rsidRPr="00D617DE">
        <w:rPr>
          <w:rFonts w:ascii="Avenir LT Std 55 Roman" w:hAnsi="Avenir LT Std 55 Roman"/>
        </w:rPr>
        <w:t>Impact</w:t>
      </w:r>
      <w:r w:rsidR="0031574C" w:rsidRPr="00D617DE">
        <w:rPr>
          <w:rFonts w:ascii="Avenir LT Std 55 Roman" w:hAnsi="Avenir LT Std 55 Roman"/>
        </w:rPr>
        <w:t xml:space="preserve"> </w:t>
      </w:r>
      <w:r w:rsidR="002D449E" w:rsidRPr="00D617DE">
        <w:rPr>
          <w:rFonts w:ascii="Avenir LT Std 55 Roman" w:hAnsi="Avenir LT Std 55 Roman"/>
        </w:rPr>
        <w:t>10</w:t>
      </w:r>
      <w:r w:rsidR="0031574C" w:rsidRPr="00D617DE">
        <w:rPr>
          <w:rFonts w:ascii="Avenir LT Std 55 Roman" w:hAnsi="Avenir LT Std 55 Roman"/>
        </w:rPr>
        <w:t xml:space="preserve">-1: </w:t>
      </w:r>
      <w:r w:rsidR="0037520C" w:rsidRPr="00D617DE">
        <w:rPr>
          <w:rFonts w:ascii="Avenir LT Std 55 Roman" w:hAnsi="Avenir LT Std 55 Roman"/>
        </w:rPr>
        <w:t xml:space="preserve">Short-Term </w:t>
      </w:r>
      <w:r w:rsidR="0031574C" w:rsidRPr="00D617DE">
        <w:rPr>
          <w:rFonts w:ascii="Avenir LT Std 55 Roman" w:hAnsi="Avenir LT Std 55 Roman"/>
        </w:rPr>
        <w:t>Construction-Related Effects on Hydrology and Water</w:t>
      </w:r>
      <w:r w:rsidR="00097978" w:rsidRPr="00D617DE">
        <w:rPr>
          <w:rFonts w:ascii="Avenir LT Std 55 Roman" w:hAnsi="Avenir LT Std 55 Roman"/>
        </w:rPr>
        <w:t> </w:t>
      </w:r>
      <w:r w:rsidR="0031574C" w:rsidRPr="00D617DE">
        <w:rPr>
          <w:rFonts w:ascii="Avenir LT Std 55 Roman" w:hAnsi="Avenir LT Std 55 Roman"/>
        </w:rPr>
        <w:t>Quality</w:t>
      </w:r>
    </w:p>
    <w:p w14:paraId="336DF9EF" w14:textId="6FCD3B05" w:rsidR="00B148D5" w:rsidRPr="00D617DE" w:rsidRDefault="00F60358" w:rsidP="006146A9">
      <w:pPr>
        <w:pStyle w:val="BodyText"/>
        <w:rPr>
          <w:rFonts w:ascii="Avenir LT Std 55 Roman" w:eastAsia="Calibri" w:hAnsi="Avenir LT Std 55 Roman"/>
        </w:rPr>
      </w:pPr>
      <w:bookmarkStart w:id="270" w:name="OLE_LINK4"/>
      <w:bookmarkStart w:id="271" w:name="OLE_LINK3"/>
      <w:bookmarkEnd w:id="268"/>
      <w:bookmarkEnd w:id="269"/>
      <w:r w:rsidRPr="00D617DE">
        <w:rPr>
          <w:rFonts w:ascii="Avenir LT Std 55 Roman" w:hAnsi="Avenir LT Std 55 Roman"/>
        </w:rPr>
        <w:t>Implementation of the Proposed Project could result in an increase in manufacturing and associated facilities to increase the supply of ZE</w:t>
      </w:r>
      <w:r w:rsidR="0033474E" w:rsidRPr="00D617DE">
        <w:rPr>
          <w:rFonts w:ascii="Avenir LT Std 55 Roman" w:hAnsi="Avenir LT Std 55 Roman"/>
        </w:rPr>
        <w:t>V</w:t>
      </w:r>
      <w:r w:rsidRPr="00D617DE">
        <w:rPr>
          <w:rFonts w:ascii="Avenir LT Std 55 Roman" w:hAnsi="Avenir LT Std 55 Roman"/>
        </w:rPr>
        <w:t>s, along with construction of new hydrogen fueling stations and electric vehicle charging stations to support ZE</w:t>
      </w:r>
      <w:r w:rsidR="0033474E" w:rsidRPr="00D617DE">
        <w:rPr>
          <w:rFonts w:ascii="Avenir LT Std 55 Roman" w:hAnsi="Avenir LT Std 55 Roman"/>
        </w:rPr>
        <w:t>V</w:t>
      </w:r>
      <w:r w:rsidRPr="00D617DE">
        <w:rPr>
          <w:rFonts w:ascii="Avenir LT Std 55 Roman" w:hAnsi="Avenir LT Std 55 Roman"/>
        </w:rPr>
        <w:t xml:space="preserve"> operations and associated increase in hydrogen fuel supply and transportation. </w:t>
      </w:r>
      <w:r w:rsidR="004869D4" w:rsidRPr="00D617DE">
        <w:rPr>
          <w:rFonts w:ascii="Avenir LT Std 55 Roman" w:eastAsia="Calibri" w:hAnsi="Avenir LT Std 55 Roman"/>
        </w:rPr>
        <w:t xml:space="preserve">New </w:t>
      </w:r>
      <w:r w:rsidR="00A241E3" w:rsidRPr="00D617DE">
        <w:rPr>
          <w:rFonts w:ascii="Avenir LT Std 55 Roman" w:eastAsia="Calibri" w:hAnsi="Avenir LT Std 55 Roman"/>
        </w:rPr>
        <w:t>facilities</w:t>
      </w:r>
      <w:r w:rsidR="004869D4" w:rsidRPr="00D617DE">
        <w:rPr>
          <w:rFonts w:ascii="Avenir LT Std 55 Roman" w:eastAsia="Calibri" w:hAnsi="Avenir LT Std 55 Roman"/>
        </w:rPr>
        <w:t xml:space="preserve"> could </w:t>
      </w:r>
      <w:proofErr w:type="gramStart"/>
      <w:r w:rsidR="004869D4" w:rsidRPr="00D617DE">
        <w:rPr>
          <w:rFonts w:ascii="Avenir LT Std 55 Roman" w:eastAsia="Calibri" w:hAnsi="Avenir LT Std 55 Roman"/>
        </w:rPr>
        <w:t>be located in</w:t>
      </w:r>
      <w:proofErr w:type="gramEnd"/>
      <w:r w:rsidR="004869D4" w:rsidRPr="00D617DE">
        <w:rPr>
          <w:rFonts w:ascii="Avenir LT Std 55 Roman" w:eastAsia="Calibri" w:hAnsi="Avenir LT Std 55 Roman"/>
        </w:rPr>
        <w:t xml:space="preserve"> </w:t>
      </w:r>
      <w:r w:rsidR="00A241E3" w:rsidRPr="00D617DE">
        <w:rPr>
          <w:rFonts w:ascii="Avenir LT Std 55 Roman" w:eastAsia="Calibri" w:hAnsi="Avenir LT Std 55 Roman"/>
        </w:rPr>
        <w:t xml:space="preserve">locations with </w:t>
      </w:r>
      <w:r w:rsidR="004869D4" w:rsidRPr="00D617DE">
        <w:rPr>
          <w:rFonts w:ascii="Avenir LT Std 55 Roman" w:eastAsia="Calibri" w:hAnsi="Avenir LT Std 55 Roman"/>
        </w:rPr>
        <w:t xml:space="preserve">a </w:t>
      </w:r>
      <w:r w:rsidR="00A241E3" w:rsidRPr="00D617DE">
        <w:rPr>
          <w:rFonts w:ascii="Avenir LT Std 55 Roman" w:eastAsia="Calibri" w:hAnsi="Avenir LT Std 55 Roman"/>
        </w:rPr>
        <w:t xml:space="preserve">range </w:t>
      </w:r>
      <w:r w:rsidR="004869D4" w:rsidRPr="00D617DE">
        <w:rPr>
          <w:rFonts w:ascii="Avenir LT Std 55 Roman" w:eastAsia="Calibri" w:hAnsi="Avenir LT Std 55 Roman"/>
        </w:rPr>
        <w:t xml:space="preserve">of </w:t>
      </w:r>
      <w:r w:rsidR="00A241E3" w:rsidRPr="00D617DE">
        <w:rPr>
          <w:rFonts w:ascii="Avenir LT Std 55 Roman" w:eastAsia="Calibri" w:hAnsi="Avenir LT Std 55 Roman"/>
        </w:rPr>
        <w:t xml:space="preserve">hydrologic </w:t>
      </w:r>
      <w:r w:rsidR="004869D4" w:rsidRPr="00D617DE">
        <w:rPr>
          <w:rFonts w:ascii="Avenir LT Std 55 Roman" w:eastAsia="Calibri" w:hAnsi="Avenir LT Std 55 Roman"/>
        </w:rPr>
        <w:t>conditions</w:t>
      </w:r>
      <w:r w:rsidR="005115C2" w:rsidRPr="00D617DE">
        <w:rPr>
          <w:rFonts w:ascii="Avenir LT Std 55 Roman" w:eastAsia="Calibri" w:hAnsi="Avenir LT Std 55 Roman"/>
        </w:rPr>
        <w:t xml:space="preserve">. </w:t>
      </w:r>
      <w:r w:rsidR="00A241E3" w:rsidRPr="00D617DE">
        <w:rPr>
          <w:rFonts w:ascii="Avenir LT Std 55 Roman" w:eastAsia="Calibri" w:hAnsi="Avenir LT Std 55 Roman"/>
        </w:rPr>
        <w:t>For example, some places may be vulnerable to flooding and mudflow</w:t>
      </w:r>
      <w:r w:rsidR="005115C2" w:rsidRPr="00D617DE">
        <w:rPr>
          <w:rFonts w:ascii="Avenir LT Std 55 Roman" w:eastAsia="Calibri" w:hAnsi="Avenir LT Std 55 Roman"/>
        </w:rPr>
        <w:t xml:space="preserve">. </w:t>
      </w:r>
      <w:r w:rsidR="00A241E3" w:rsidRPr="00D617DE">
        <w:rPr>
          <w:rFonts w:ascii="Avenir LT Std 55 Roman" w:eastAsia="Calibri" w:hAnsi="Avenir LT Std 55 Roman"/>
        </w:rPr>
        <w:t>Construction of buildings may exacerbate hydrologic hazards</w:t>
      </w:r>
      <w:r w:rsidR="005115C2" w:rsidRPr="00D617DE">
        <w:rPr>
          <w:rFonts w:ascii="Avenir LT Std 55 Roman" w:eastAsia="Calibri" w:hAnsi="Avenir LT Std 55 Roman"/>
        </w:rPr>
        <w:t xml:space="preserve">. </w:t>
      </w:r>
      <w:r w:rsidR="00A241E3" w:rsidRPr="00D617DE">
        <w:rPr>
          <w:rFonts w:ascii="Avenir LT Std 55 Roman" w:eastAsia="Calibri" w:hAnsi="Avenir LT Std 55 Roman"/>
        </w:rPr>
        <w:t>For example, grading for building construction may alter drainage in a way that would increase potential flood risk on and around the project site</w:t>
      </w:r>
      <w:r w:rsidR="005115C2" w:rsidRPr="00D617DE">
        <w:rPr>
          <w:rFonts w:ascii="Avenir LT Std 55 Roman" w:eastAsia="Calibri" w:hAnsi="Avenir LT Std 55 Roman"/>
        </w:rPr>
        <w:t xml:space="preserve">. </w:t>
      </w:r>
      <w:r w:rsidR="00032973" w:rsidRPr="00D617DE">
        <w:rPr>
          <w:rFonts w:ascii="Avenir LT Std 55 Roman" w:eastAsia="Calibri" w:hAnsi="Avenir LT Std 55 Roman"/>
        </w:rPr>
        <w:t>Grading and vegetation removal could also increase erosion, which could result in sedimentation in nearby waterways</w:t>
      </w:r>
      <w:r w:rsidR="005115C2" w:rsidRPr="00D617DE">
        <w:rPr>
          <w:rFonts w:ascii="Avenir LT Std 55 Roman" w:eastAsia="Calibri" w:hAnsi="Avenir LT Std 55 Roman"/>
        </w:rPr>
        <w:t xml:space="preserve">. </w:t>
      </w:r>
      <w:r w:rsidR="00032973" w:rsidRPr="00D617DE">
        <w:rPr>
          <w:rFonts w:ascii="Avenir LT Std 55 Roman" w:eastAsia="Calibri" w:hAnsi="Avenir LT Std 55 Roman"/>
        </w:rPr>
        <w:t>Site leveling may also require fill of regulated water bodies</w:t>
      </w:r>
      <w:r w:rsidR="005115C2" w:rsidRPr="00D617DE">
        <w:rPr>
          <w:rFonts w:ascii="Avenir LT Std 55 Roman" w:eastAsia="Calibri" w:hAnsi="Avenir LT Std 55 Roman"/>
        </w:rPr>
        <w:t xml:space="preserve">. </w:t>
      </w:r>
      <w:r w:rsidR="00A241E3" w:rsidRPr="00D617DE">
        <w:rPr>
          <w:rFonts w:ascii="Avenir LT Std 55 Roman" w:eastAsia="Calibri" w:hAnsi="Avenir LT Std 55 Roman"/>
        </w:rPr>
        <w:t xml:space="preserve">Precise impacts cannot be determined because </w:t>
      </w:r>
      <w:r w:rsidR="004869D4" w:rsidRPr="00D617DE">
        <w:rPr>
          <w:rFonts w:ascii="Avenir LT Std 55 Roman" w:eastAsia="Calibri" w:hAnsi="Avenir LT Std 55 Roman"/>
        </w:rPr>
        <w:t xml:space="preserve">specific </w:t>
      </w:r>
      <w:r w:rsidR="00A241E3" w:rsidRPr="00D617DE">
        <w:rPr>
          <w:rFonts w:ascii="Avenir LT Std 55 Roman" w:eastAsia="Calibri" w:hAnsi="Avenir LT Std 55 Roman"/>
        </w:rPr>
        <w:t xml:space="preserve">construction </w:t>
      </w:r>
      <w:r w:rsidR="004869D4" w:rsidRPr="00D617DE">
        <w:rPr>
          <w:rFonts w:ascii="Avenir LT Std 55 Roman" w:eastAsia="Calibri" w:hAnsi="Avenir LT Std 55 Roman"/>
        </w:rPr>
        <w:t xml:space="preserve">details, siting locations, and associated hydrology and water quality </w:t>
      </w:r>
      <w:r w:rsidR="00A241E3" w:rsidRPr="00D617DE">
        <w:rPr>
          <w:rFonts w:ascii="Avenir LT Std 55 Roman" w:eastAsia="Calibri" w:hAnsi="Avenir LT Std 55 Roman"/>
        </w:rPr>
        <w:t xml:space="preserve">conditions </w:t>
      </w:r>
      <w:r w:rsidR="004869D4" w:rsidRPr="00D617DE">
        <w:rPr>
          <w:rFonts w:ascii="Avenir LT Std 55 Roman" w:eastAsia="Calibri" w:hAnsi="Avenir LT Std 55 Roman"/>
        </w:rPr>
        <w:t>are not known at this time</w:t>
      </w:r>
      <w:r w:rsidR="00F4787A" w:rsidRPr="00D617DE">
        <w:rPr>
          <w:rFonts w:ascii="Avenir LT Std 55 Roman" w:eastAsia="Calibri" w:hAnsi="Avenir LT Std 55 Roman"/>
        </w:rPr>
        <w:t>.</w:t>
      </w:r>
    </w:p>
    <w:p w14:paraId="1D1A1E18" w14:textId="49B2584B" w:rsidR="00B148D5" w:rsidRPr="00D617DE" w:rsidRDefault="00B148D5" w:rsidP="009035FA">
      <w:pPr>
        <w:pStyle w:val="BodyText"/>
        <w:rPr>
          <w:rFonts w:ascii="Avenir LT Std 55 Roman" w:hAnsi="Avenir LT Std 55 Roman"/>
          <w:spacing w:val="-4"/>
        </w:rPr>
      </w:pPr>
      <w:r w:rsidRPr="00D617DE">
        <w:rPr>
          <w:rFonts w:ascii="Avenir LT Std 55 Roman" w:hAnsi="Avenir LT Std 55 Roman"/>
          <w:spacing w:val="-4"/>
        </w:rPr>
        <w:t>Construction activities could require disturbance of undeveloped areas, such as clearing of vegetation, earth movement and grading, trenching for utility lines, erection of new buildings, and paving of parking lots, delivery areas, and roadways</w:t>
      </w:r>
      <w:r w:rsidR="005115C2" w:rsidRPr="00D617DE">
        <w:rPr>
          <w:rFonts w:ascii="Avenir LT Std 55 Roman" w:hAnsi="Avenir LT Std 55 Roman"/>
          <w:spacing w:val="-4"/>
        </w:rPr>
        <w:t xml:space="preserve">. </w:t>
      </w:r>
      <w:r w:rsidRPr="00D617DE">
        <w:rPr>
          <w:rFonts w:ascii="Avenir LT Std 55 Roman" w:hAnsi="Avenir LT Std 55 Roman"/>
          <w:spacing w:val="-4"/>
        </w:rPr>
        <w:t xml:space="preserve">Specific construction projects would be required to comply with applicable erosion, water quality standards, and waste discharge requirements (e.g., NPDES, Stormwater Pollution Prevention Plan </w:t>
      </w:r>
      <w:r w:rsidR="00146519" w:rsidRPr="00D617DE">
        <w:rPr>
          <w:rFonts w:ascii="Avenir LT Std 55 Roman" w:hAnsi="Avenir LT Std 55 Roman"/>
          <w:spacing w:val="-4"/>
        </w:rPr>
        <w:t>(</w:t>
      </w:r>
      <w:r w:rsidRPr="00D617DE">
        <w:rPr>
          <w:rFonts w:ascii="Avenir LT Std 55 Roman" w:hAnsi="Avenir LT Std 55 Roman"/>
          <w:spacing w:val="-4"/>
        </w:rPr>
        <w:t>SWPPP</w:t>
      </w:r>
      <w:r w:rsidR="00146519" w:rsidRPr="00D617DE">
        <w:rPr>
          <w:rFonts w:ascii="Avenir LT Std 55 Roman" w:hAnsi="Avenir LT Std 55 Roman"/>
          <w:spacing w:val="-4"/>
        </w:rPr>
        <w:t>)</w:t>
      </w:r>
      <w:r w:rsidRPr="00D617DE">
        <w:rPr>
          <w:rFonts w:ascii="Avenir LT Std 55 Roman" w:hAnsi="Avenir LT Std 55 Roman"/>
          <w:spacing w:val="-4"/>
        </w:rPr>
        <w:t>).</w:t>
      </w:r>
    </w:p>
    <w:p w14:paraId="0E013126" w14:textId="77777777" w:rsidR="00B148D5" w:rsidRPr="00D617DE" w:rsidRDefault="00B148D5" w:rsidP="009035FA">
      <w:pPr>
        <w:pStyle w:val="BodyText"/>
        <w:rPr>
          <w:rFonts w:ascii="Avenir LT Std 55 Roman" w:hAnsi="Avenir LT Std 55 Roman"/>
        </w:rPr>
      </w:pPr>
      <w:r w:rsidRPr="00D617DE">
        <w:rPr>
          <w:rFonts w:ascii="Avenir LT Std 55 Roman" w:hAnsi="Avenir LT Std 55 Roman"/>
        </w:rPr>
        <w:t xml:space="preserve">Short-term construction-related effects to hydrologic resources associated with the Proposed Project </w:t>
      </w:r>
      <w:r w:rsidR="00B2288E" w:rsidRPr="00D617DE">
        <w:rPr>
          <w:rFonts w:ascii="Avenir LT Std 55 Roman" w:hAnsi="Avenir LT Std 55 Roman"/>
        </w:rPr>
        <w:t>c</w:t>
      </w:r>
      <w:r w:rsidRPr="00D617DE">
        <w:rPr>
          <w:rFonts w:ascii="Avenir LT Std 55 Roman" w:hAnsi="Avenir LT Std 55 Roman"/>
        </w:rPr>
        <w:t>ould be potentially significant.</w:t>
      </w:r>
    </w:p>
    <w:p w14:paraId="5EC73BA5" w14:textId="77777777" w:rsidR="00B148D5" w:rsidRPr="00D617DE" w:rsidRDefault="00B148D5" w:rsidP="009035FA">
      <w:pPr>
        <w:pStyle w:val="BodyText"/>
        <w:rPr>
          <w:rFonts w:ascii="Avenir LT Std 55 Roman" w:hAnsi="Avenir LT Std 55 Roman"/>
        </w:rPr>
      </w:pPr>
      <w:r w:rsidRPr="00D617DE">
        <w:rPr>
          <w:rFonts w:ascii="Avenir LT Std 55 Roman" w:hAnsi="Avenir LT Std 55 Roman"/>
        </w:rPr>
        <w:t xml:space="preserve">Potential construction-related hydrology and water quality impacts could be reduced to a less-than-significant level by mitigation that can and should be implemented by local lead </w:t>
      </w:r>
      <w:proofErr w:type="gramStart"/>
      <w:r w:rsidRPr="00D617DE">
        <w:rPr>
          <w:rFonts w:ascii="Avenir LT Std 55 Roman" w:hAnsi="Avenir LT Std 55 Roman"/>
        </w:rPr>
        <w:t>agencies, but</w:t>
      </w:r>
      <w:proofErr w:type="gramEnd"/>
      <w:r w:rsidRPr="00D617DE">
        <w:rPr>
          <w:rFonts w:ascii="Avenir LT Std 55 Roman" w:hAnsi="Avenir LT Std 55 Roman"/>
        </w:rPr>
        <w:t xml:space="preserve"> is beyond the authority of CARB and not within its purview.</w:t>
      </w:r>
    </w:p>
    <w:p w14:paraId="1C4815AA" w14:textId="77777777" w:rsidR="004869D4" w:rsidRPr="00D617DE" w:rsidRDefault="004869D4" w:rsidP="009035FA">
      <w:pPr>
        <w:pStyle w:val="Mitigationtitle"/>
        <w:rPr>
          <w:rFonts w:ascii="Avenir LT Std 55 Roman" w:hAnsi="Avenir LT Std 55 Roman"/>
        </w:rPr>
      </w:pPr>
      <w:r w:rsidRPr="00D617DE">
        <w:rPr>
          <w:rFonts w:ascii="Avenir LT Std 55 Roman" w:hAnsi="Avenir LT Std 55 Roman"/>
        </w:rPr>
        <w:t xml:space="preserve">Mitigation Measure </w:t>
      </w:r>
      <w:r w:rsidR="002D449E" w:rsidRPr="00D617DE">
        <w:rPr>
          <w:rFonts w:ascii="Avenir LT Std 55 Roman" w:hAnsi="Avenir LT Std 55 Roman"/>
        </w:rPr>
        <w:t>10</w:t>
      </w:r>
      <w:r w:rsidR="0031574C" w:rsidRPr="00D617DE">
        <w:rPr>
          <w:rFonts w:ascii="Avenir LT Std 55 Roman" w:hAnsi="Avenir LT Std 55 Roman"/>
        </w:rPr>
        <w:t>-1</w:t>
      </w:r>
    </w:p>
    <w:p w14:paraId="1473E3BE" w14:textId="650A7EC2" w:rsidR="004869D4" w:rsidRPr="00D617DE" w:rsidRDefault="004869D4" w:rsidP="009035FA">
      <w:pPr>
        <w:pStyle w:val="BodyText"/>
        <w:rPr>
          <w:rFonts w:ascii="Avenir LT Std 55 Roman" w:hAnsi="Avenir LT Std 55 Roman"/>
        </w:rPr>
      </w:pPr>
      <w:r w:rsidRPr="00D617DE">
        <w:rPr>
          <w:rFonts w:ascii="Avenir LT Std 55 Roman" w:hAnsi="Avenir LT Std 55 Roman"/>
        </w:rPr>
        <w:t xml:space="preserve">The Regulatory Setting in </w:t>
      </w:r>
      <w:r w:rsidR="0079174F" w:rsidRPr="00D617DE">
        <w:rPr>
          <w:rFonts w:ascii="Avenir LT Std 55 Roman" w:hAnsi="Avenir LT Std 55 Roman"/>
        </w:rPr>
        <w:t>Appendix A</w:t>
      </w:r>
      <w:r w:rsidRPr="00D617DE">
        <w:rPr>
          <w:rFonts w:ascii="Avenir LT Std 55 Roman" w:hAnsi="Avenir LT Std 55 Roman"/>
        </w:rPr>
        <w:t xml:space="preserve"> includes, but is not limited to, applicable laws</w:t>
      </w:r>
      <w:r w:rsidR="00A241E3" w:rsidRPr="00D617DE">
        <w:rPr>
          <w:rFonts w:ascii="Avenir LT Std 55 Roman" w:hAnsi="Avenir LT Std 55 Roman"/>
        </w:rPr>
        <w:t>,</w:t>
      </w:r>
      <w:r w:rsidRPr="00D617DE">
        <w:rPr>
          <w:rFonts w:ascii="Avenir LT Std 55 Roman" w:hAnsi="Avenir LT Std 55 Roman"/>
        </w:rPr>
        <w:t xml:space="preserve"> regulations</w:t>
      </w:r>
      <w:r w:rsidR="00F4787A" w:rsidRPr="00D617DE">
        <w:rPr>
          <w:rFonts w:ascii="Avenir LT Std 55 Roman" w:hAnsi="Avenir LT Std 55 Roman"/>
        </w:rPr>
        <w:t>, and policies</w:t>
      </w:r>
      <w:r w:rsidR="00B148D5" w:rsidRPr="00D617DE">
        <w:rPr>
          <w:rFonts w:ascii="Avenir LT Std 55 Roman" w:hAnsi="Avenir LT Std 55 Roman"/>
        </w:rPr>
        <w:t xml:space="preserve"> </w:t>
      </w:r>
      <w:proofErr w:type="gramStart"/>
      <w:r w:rsidR="006701ED" w:rsidRPr="00D617DE">
        <w:rPr>
          <w:rFonts w:ascii="Avenir LT Std 55 Roman" w:hAnsi="Avenir LT Std 55 Roman"/>
        </w:rPr>
        <w:t>in regard to</w:t>
      </w:r>
      <w:proofErr w:type="gramEnd"/>
      <w:r w:rsidRPr="00D617DE">
        <w:rPr>
          <w:rFonts w:ascii="Avenir LT Std 55 Roman" w:hAnsi="Avenir LT Std 55 Roman"/>
        </w:rPr>
        <w:t xml:space="preserve"> </w:t>
      </w:r>
      <w:r w:rsidR="008415A1" w:rsidRPr="00D617DE">
        <w:rPr>
          <w:rFonts w:ascii="Avenir LT Std 55 Roman" w:hAnsi="Avenir LT Std 55 Roman"/>
        </w:rPr>
        <w:t>hydrology and water quality</w:t>
      </w:r>
      <w:r w:rsidR="005115C2" w:rsidRPr="00D617DE">
        <w:rPr>
          <w:rFonts w:ascii="Avenir LT Std 55 Roman" w:hAnsi="Avenir LT Std 55 Roman"/>
        </w:rPr>
        <w:t xml:space="preserve">. </w:t>
      </w:r>
      <w:r w:rsidR="006F25F7" w:rsidRPr="00D617DE">
        <w:rPr>
          <w:rFonts w:ascii="Avenir LT Std 55 Roman" w:hAnsi="Avenir LT Std 55 Roman"/>
        </w:rPr>
        <w:t>CARB</w:t>
      </w:r>
      <w:r w:rsidRPr="00D617DE">
        <w:rPr>
          <w:rFonts w:ascii="Avenir LT Std 55 Roman" w:hAnsi="Avenir LT Std 55 Roman"/>
        </w:rPr>
        <w:t xml:space="preserve"> does not have the authority to require implementation of mitigation related to new or modified facilities that would be approved by local </w:t>
      </w:r>
      <w:r w:rsidR="001F22EF" w:rsidRPr="00D617DE">
        <w:rPr>
          <w:rFonts w:ascii="Avenir LT Std 55 Roman" w:hAnsi="Avenir LT Std 55 Roman"/>
        </w:rPr>
        <w:t>jurisdictions</w:t>
      </w:r>
      <w:r w:rsidR="005115C2" w:rsidRPr="00D617DE">
        <w:rPr>
          <w:rFonts w:ascii="Avenir LT Std 55 Roman" w:hAnsi="Avenir LT Std 55 Roman"/>
        </w:rPr>
        <w:t xml:space="preserve">. </w:t>
      </w:r>
      <w:r w:rsidRPr="00D617DE">
        <w:rPr>
          <w:rFonts w:ascii="Avenir LT Std 55 Roman" w:hAnsi="Avenir LT Std 55 Roman"/>
        </w:rPr>
        <w:t xml:space="preserve">The ability to require such measures is under the purview of </w:t>
      </w:r>
      <w:r w:rsidR="001F22EF" w:rsidRPr="00D617DE">
        <w:rPr>
          <w:rFonts w:ascii="Avenir LT Std 55 Roman" w:hAnsi="Avenir LT Std 55 Roman"/>
        </w:rPr>
        <w:t>jurisdictions</w:t>
      </w:r>
      <w:r w:rsidRPr="00D617DE">
        <w:rPr>
          <w:rFonts w:ascii="Avenir LT Std 55 Roman" w:hAnsi="Avenir LT Std 55 Roman"/>
        </w:rPr>
        <w:t xml:space="preserve"> with local </w:t>
      </w:r>
      <w:r w:rsidR="00032973" w:rsidRPr="00D617DE">
        <w:rPr>
          <w:rFonts w:ascii="Avenir LT Std 55 Roman" w:hAnsi="Avenir LT Std 55 Roman"/>
        </w:rPr>
        <w:t xml:space="preserve">discretionary </w:t>
      </w:r>
      <w:r w:rsidRPr="00D617DE">
        <w:rPr>
          <w:rFonts w:ascii="Avenir LT Std 55 Roman" w:hAnsi="Avenir LT Std 55 Roman"/>
        </w:rPr>
        <w:t>land use and/or permitting authority</w:t>
      </w:r>
      <w:r w:rsidR="005115C2" w:rsidRPr="00D617DE">
        <w:rPr>
          <w:rFonts w:ascii="Avenir LT Std 55 Roman" w:hAnsi="Avenir LT Std 55 Roman"/>
        </w:rPr>
        <w:t xml:space="preserve">. </w:t>
      </w:r>
      <w:r w:rsidRPr="00D617DE">
        <w:rPr>
          <w:rFonts w:ascii="Avenir LT Std 55 Roman" w:hAnsi="Avenir LT Std 55 Roman"/>
        </w:rPr>
        <w:t xml:space="preserve">New or modified facilities in California would qualify as a </w:t>
      </w:r>
      <w:r w:rsidR="00CA02F1" w:rsidRPr="00D617DE">
        <w:rPr>
          <w:rFonts w:ascii="Avenir LT Std 55 Roman" w:hAnsi="Avenir LT Std 55 Roman"/>
        </w:rPr>
        <w:t>“</w:t>
      </w:r>
      <w:r w:rsidRPr="00D617DE">
        <w:rPr>
          <w:rFonts w:ascii="Avenir LT Std 55 Roman" w:hAnsi="Avenir LT Std 55 Roman"/>
        </w:rPr>
        <w:t>project</w:t>
      </w:r>
      <w:r w:rsidR="00CA02F1" w:rsidRPr="00D617DE">
        <w:rPr>
          <w:rFonts w:ascii="Avenir LT Std 55 Roman" w:hAnsi="Avenir LT Std 55 Roman"/>
        </w:rPr>
        <w:t>”</w:t>
      </w:r>
      <w:r w:rsidRPr="00D617DE">
        <w:rPr>
          <w:rFonts w:ascii="Avenir LT Std 55 Roman" w:hAnsi="Avenir LT Std 55 Roman"/>
        </w:rPr>
        <w:t xml:space="preserve"> under CEQA</w:t>
      </w:r>
      <w:r w:rsidR="005115C2" w:rsidRPr="00D617DE">
        <w:rPr>
          <w:rFonts w:ascii="Avenir LT Std 55 Roman" w:hAnsi="Avenir LT Std 55 Roman"/>
        </w:rPr>
        <w:t xml:space="preserve">. </w:t>
      </w:r>
      <w:r w:rsidRPr="00D617DE">
        <w:rPr>
          <w:rFonts w:ascii="Avenir LT Std 55 Roman" w:hAnsi="Avenir LT Std 55 Roman"/>
        </w:rPr>
        <w:t xml:space="preserve">The </w:t>
      </w:r>
      <w:r w:rsidR="001F22EF" w:rsidRPr="00D617DE">
        <w:rPr>
          <w:rFonts w:ascii="Avenir LT Std 55 Roman" w:hAnsi="Avenir LT Std 55 Roman"/>
        </w:rPr>
        <w:t>jurisdictions</w:t>
      </w:r>
      <w:r w:rsidRPr="00D617DE">
        <w:rPr>
          <w:rFonts w:ascii="Avenir LT Std 55 Roman" w:hAnsi="Avenir LT Std 55 Roman"/>
        </w:rPr>
        <w:t xml:space="preserve"> with primary permitting authority over a proposed action is the Lead Agency, which is required to review the proposed action for compliance with CEQA statutes</w:t>
      </w:r>
      <w:r w:rsidR="005115C2" w:rsidRPr="00D617DE">
        <w:rPr>
          <w:rFonts w:ascii="Avenir LT Std 55 Roman" w:hAnsi="Avenir LT Std 55 Roman"/>
        </w:rPr>
        <w:t xml:space="preserve">. </w:t>
      </w:r>
      <w:r w:rsidRPr="00D617DE">
        <w:rPr>
          <w:rFonts w:ascii="Avenir LT Std 55 Roman" w:hAnsi="Avenir LT Std 55 Roman"/>
        </w:rPr>
        <w:t xml:space="preserve">Project-specific impacts and mitigation would be identified during the environmental review by agencies with </w:t>
      </w:r>
      <w:r w:rsidR="00032973" w:rsidRPr="00D617DE">
        <w:rPr>
          <w:rFonts w:ascii="Avenir LT Std 55 Roman" w:hAnsi="Avenir LT Std 55 Roman"/>
        </w:rPr>
        <w:t xml:space="preserve">discretionary </w:t>
      </w:r>
      <w:r w:rsidRPr="00D617DE">
        <w:rPr>
          <w:rFonts w:ascii="Avenir LT Std 55 Roman" w:hAnsi="Avenir LT Std 55 Roman"/>
        </w:rPr>
        <w:t>project-approval authority</w:t>
      </w:r>
      <w:r w:rsidR="005115C2" w:rsidRPr="00D617DE">
        <w:rPr>
          <w:rFonts w:ascii="Avenir LT Std 55 Roman" w:hAnsi="Avenir LT Std 55 Roman"/>
        </w:rPr>
        <w:t xml:space="preserve">. </w:t>
      </w:r>
      <w:r w:rsidRPr="00D617DE">
        <w:rPr>
          <w:rFonts w:ascii="Avenir LT Std 55 Roman" w:hAnsi="Avenir LT Std 55 Roman"/>
        </w:rPr>
        <w:t xml:space="preserve">Recognized practices that are routinely required to avoid and/or </w:t>
      </w:r>
      <w:r w:rsidR="008415A1" w:rsidRPr="00D617DE">
        <w:rPr>
          <w:rFonts w:ascii="Avenir LT Std 55 Roman" w:hAnsi="Avenir LT Std 55 Roman"/>
        </w:rPr>
        <w:t>mitigate hydrology and water quality</w:t>
      </w:r>
      <w:r w:rsidRPr="00D617DE">
        <w:rPr>
          <w:rFonts w:ascii="Avenir LT Std 55 Roman" w:hAnsi="Avenir LT Std 55 Roman"/>
        </w:rPr>
        <w:t>-related impacts include:</w:t>
      </w:r>
    </w:p>
    <w:p w14:paraId="3CF4A05A" w14:textId="4D9805CE" w:rsidR="004869D4" w:rsidRPr="00D617DE" w:rsidRDefault="004869D4" w:rsidP="00F56146">
      <w:pPr>
        <w:pStyle w:val="Bullet1"/>
        <w:rPr>
          <w:rFonts w:ascii="Avenir LT Std 55 Roman" w:hAnsi="Avenir LT Std 55 Roman"/>
        </w:rPr>
      </w:pPr>
      <w:r w:rsidRPr="00D617DE">
        <w:rPr>
          <w:rFonts w:ascii="Avenir LT Std 55 Roman" w:hAnsi="Avenir LT Std 55 Roman"/>
        </w:rPr>
        <w:t>Proponents of new or modified facilities constructed as a compliance response to the</w:t>
      </w:r>
      <w:r w:rsidR="00816ACA" w:rsidRPr="00D617DE">
        <w:rPr>
          <w:rFonts w:ascii="Avenir LT Std 55 Roman" w:hAnsi="Avenir LT Std 55 Roman"/>
        </w:rPr>
        <w:t xml:space="preserve"> </w:t>
      </w:r>
      <w:r w:rsidR="00F92F74" w:rsidRPr="00D617DE">
        <w:rPr>
          <w:rFonts w:ascii="Avenir LT Std 55 Roman" w:hAnsi="Avenir LT Std 55 Roman"/>
        </w:rPr>
        <w:t>Proposed Project</w:t>
      </w:r>
      <w:r w:rsidRPr="00D617DE">
        <w:rPr>
          <w:rFonts w:ascii="Avenir LT Std 55 Roman" w:hAnsi="Avenir LT Std 55 Roman"/>
        </w:rPr>
        <w:t xml:space="preserve"> would coordinate with local land use agencies to seek entitlements for development including the completion of all necessary environmental review requirements (e.g., CEQA)</w:t>
      </w:r>
      <w:r w:rsidR="005115C2" w:rsidRPr="00D617DE">
        <w:rPr>
          <w:rFonts w:ascii="Avenir LT Std 55 Roman" w:hAnsi="Avenir LT Std 55 Roman"/>
        </w:rPr>
        <w:t xml:space="preserve">. </w:t>
      </w:r>
      <w:r w:rsidRPr="00D617DE">
        <w:rPr>
          <w:rFonts w:ascii="Avenir LT Std 55 Roman" w:hAnsi="Avenir LT Std 55 Roman"/>
        </w:rPr>
        <w:t>The local land use agency or governing body would certify that the environmental document was prepared in compliance with applicable regulations and would approve the project for development.</w:t>
      </w:r>
    </w:p>
    <w:p w14:paraId="0FB87C9B" w14:textId="20214D8C" w:rsidR="004869D4" w:rsidRPr="00D617DE" w:rsidRDefault="004869D4" w:rsidP="00F56146">
      <w:pPr>
        <w:pStyle w:val="Bullet1"/>
        <w:rPr>
          <w:rFonts w:ascii="Avenir LT Std 55 Roman" w:hAnsi="Avenir LT Std 55 Roman"/>
        </w:rPr>
      </w:pPr>
      <w:r w:rsidRPr="00D617DE">
        <w:rPr>
          <w:rFonts w:ascii="Avenir LT Std 55 Roman" w:hAnsi="Avenir LT Std 55 Roman"/>
        </w:rPr>
        <w:t xml:space="preserve">Based on the results of the environmental review, proponents would implement all mitigation identified in the environmental document to </w:t>
      </w:r>
      <w:r w:rsidR="00B55E44" w:rsidRPr="00D617DE">
        <w:rPr>
          <w:rFonts w:ascii="Avenir LT Std 55 Roman" w:hAnsi="Avenir LT Std 55 Roman"/>
        </w:rPr>
        <w:t xml:space="preserve">avoid </w:t>
      </w:r>
      <w:r w:rsidRPr="00D617DE">
        <w:rPr>
          <w:rFonts w:ascii="Avenir LT Std 55 Roman" w:hAnsi="Avenir LT Std 55 Roman"/>
        </w:rPr>
        <w:t>or substantially lessen the environmental impacts of the project</w:t>
      </w:r>
      <w:r w:rsidR="005115C2" w:rsidRPr="00D617DE">
        <w:rPr>
          <w:rFonts w:ascii="Avenir LT Std 55 Roman" w:hAnsi="Avenir LT Std 55 Roman"/>
        </w:rPr>
        <w:t xml:space="preserve">. </w:t>
      </w:r>
      <w:r w:rsidRPr="00D617DE">
        <w:rPr>
          <w:rFonts w:ascii="Avenir LT Std 55 Roman" w:hAnsi="Avenir LT Std 55 Roman"/>
        </w:rPr>
        <w:t xml:space="preserve">The definition of actions required to mitigate potentially significant </w:t>
      </w:r>
      <w:r w:rsidR="008415A1" w:rsidRPr="00D617DE">
        <w:rPr>
          <w:rFonts w:ascii="Avenir LT Std 55 Roman" w:hAnsi="Avenir LT Std 55 Roman"/>
        </w:rPr>
        <w:t xml:space="preserve">hydrology and water quality </w:t>
      </w:r>
      <w:r w:rsidRPr="00D617DE">
        <w:rPr>
          <w:rFonts w:ascii="Avenir LT Std 55 Roman" w:hAnsi="Avenir LT Std 55 Roman"/>
        </w:rPr>
        <w:t>impacts may include the following; however, any mitigation specifically required for a new or modified facility would be determined by the local lead agency</w:t>
      </w:r>
      <w:r w:rsidR="005115C2" w:rsidRPr="00D617DE">
        <w:rPr>
          <w:rFonts w:ascii="Avenir LT Std 55 Roman" w:hAnsi="Avenir LT Std 55 Roman"/>
        </w:rPr>
        <w:t xml:space="preserve">. </w:t>
      </w:r>
      <w:r w:rsidR="00032973" w:rsidRPr="00D617DE">
        <w:rPr>
          <w:rFonts w:ascii="Avenir LT Std 55 Roman" w:hAnsi="Avenir LT Std 55 Roman"/>
        </w:rPr>
        <w:t>Implement Best Management Practices to reduce sedimentation and pollution of surface waters, such as installation of silt fencing around the perimeter of active construction areas</w:t>
      </w:r>
      <w:r w:rsidR="005115C2" w:rsidRPr="00D617DE">
        <w:rPr>
          <w:rFonts w:ascii="Avenir LT Std 55 Roman" w:hAnsi="Avenir LT Std 55 Roman"/>
        </w:rPr>
        <w:t>.</w:t>
      </w:r>
    </w:p>
    <w:p w14:paraId="33910CF8" w14:textId="77777777" w:rsidR="00032973" w:rsidRPr="00D617DE" w:rsidRDefault="00032973" w:rsidP="00F56146">
      <w:pPr>
        <w:pStyle w:val="Bullet1"/>
        <w:rPr>
          <w:rFonts w:ascii="Avenir LT Std 55 Roman" w:hAnsi="Avenir LT Std 55 Roman"/>
        </w:rPr>
      </w:pPr>
      <w:r w:rsidRPr="00D617DE">
        <w:rPr>
          <w:rFonts w:ascii="Avenir LT Std 55 Roman" w:hAnsi="Avenir LT Std 55 Roman"/>
        </w:rPr>
        <w:t>Train construction workers for proper response to hazardous materials spills as well as responsibilities for maintaining BMPs on site.</w:t>
      </w:r>
    </w:p>
    <w:p w14:paraId="5EAB4495" w14:textId="77777777" w:rsidR="00E90E94" w:rsidRPr="00D617DE" w:rsidRDefault="00E90E94" w:rsidP="00F56146">
      <w:pPr>
        <w:pStyle w:val="Bullet1"/>
        <w:rPr>
          <w:rFonts w:ascii="Avenir LT Std 55 Roman" w:hAnsi="Avenir LT Std 55 Roman"/>
        </w:rPr>
      </w:pPr>
      <w:r w:rsidRPr="00D617DE">
        <w:rPr>
          <w:rFonts w:ascii="Avenir LT Std 55 Roman" w:hAnsi="Avenir LT Std 55 Roman"/>
        </w:rPr>
        <w:t xml:space="preserve">Drainage </w:t>
      </w:r>
      <w:r w:rsidR="000E72A0" w:rsidRPr="00D617DE">
        <w:rPr>
          <w:rFonts w:ascii="Avenir LT Std 55 Roman" w:hAnsi="Avenir LT Std 55 Roman"/>
        </w:rPr>
        <w:t>plans</w:t>
      </w:r>
      <w:r w:rsidRPr="00D617DE">
        <w:rPr>
          <w:rFonts w:ascii="Avenir LT Std 55 Roman" w:hAnsi="Avenir LT Std 55 Roman"/>
        </w:rPr>
        <w:t xml:space="preserve"> </w:t>
      </w:r>
      <w:r w:rsidR="000E72A0" w:rsidRPr="00D617DE">
        <w:rPr>
          <w:rFonts w:ascii="Avenir LT Std 55 Roman" w:hAnsi="Avenir LT Std 55 Roman"/>
        </w:rPr>
        <w:t>for runoff shall be designed to contain adequate capacity for projected flows on site</w:t>
      </w:r>
      <w:r w:rsidR="00F4787A" w:rsidRPr="00D617DE">
        <w:rPr>
          <w:rFonts w:ascii="Avenir LT Std 55 Roman" w:hAnsi="Avenir LT Std 55 Roman"/>
        </w:rPr>
        <w:t>.</w:t>
      </w:r>
    </w:p>
    <w:p w14:paraId="6B72F4B3" w14:textId="3DD709FC" w:rsidR="000E72A0" w:rsidRPr="00D617DE" w:rsidRDefault="000E72A0" w:rsidP="00313F73">
      <w:pPr>
        <w:pStyle w:val="Bullet1"/>
        <w:spacing w:after="240"/>
        <w:rPr>
          <w:rFonts w:ascii="Avenir LT Std 55 Roman" w:hAnsi="Avenir LT Std 55 Roman"/>
        </w:rPr>
      </w:pPr>
      <w:r w:rsidRPr="00D617DE">
        <w:rPr>
          <w:rFonts w:ascii="Avenir LT Std 55 Roman" w:hAnsi="Avenir LT Std 55 Roman"/>
        </w:rPr>
        <w:t>Avoid filling of waters of the U.S</w:t>
      </w:r>
      <w:r w:rsidR="00F4787A" w:rsidRPr="00D617DE">
        <w:rPr>
          <w:rFonts w:ascii="Avenir LT Std 55 Roman" w:hAnsi="Avenir LT Std 55 Roman"/>
        </w:rPr>
        <w:t xml:space="preserve">. </w:t>
      </w:r>
      <w:r w:rsidRPr="00D617DE">
        <w:rPr>
          <w:rFonts w:ascii="Avenir LT Std 55 Roman" w:hAnsi="Avenir LT Std 55 Roman"/>
        </w:rPr>
        <w:t>and waters of the State to the extent feasible</w:t>
      </w:r>
      <w:r w:rsidR="005115C2" w:rsidRPr="00D617DE">
        <w:rPr>
          <w:rFonts w:ascii="Avenir LT Std 55 Roman" w:hAnsi="Avenir LT Std 55 Roman"/>
        </w:rPr>
        <w:t xml:space="preserve">. </w:t>
      </w:r>
      <w:r w:rsidRPr="00D617DE">
        <w:rPr>
          <w:rFonts w:ascii="Avenir LT Std 55 Roman" w:hAnsi="Avenir LT Std 55 Roman"/>
        </w:rPr>
        <w:t>If activities require a W</w:t>
      </w:r>
      <w:r w:rsidR="00154779" w:rsidRPr="00D617DE">
        <w:rPr>
          <w:rFonts w:ascii="Avenir LT Std 55 Roman" w:hAnsi="Avenir LT Std 55 Roman"/>
        </w:rPr>
        <w:t xml:space="preserve">aste </w:t>
      </w:r>
      <w:r w:rsidRPr="00D617DE">
        <w:rPr>
          <w:rFonts w:ascii="Avenir LT Std 55 Roman" w:hAnsi="Avenir LT Std 55 Roman"/>
        </w:rPr>
        <w:t>D</w:t>
      </w:r>
      <w:r w:rsidR="00154779" w:rsidRPr="00D617DE">
        <w:rPr>
          <w:rFonts w:ascii="Avenir LT Std 55 Roman" w:hAnsi="Avenir LT Std 55 Roman"/>
        </w:rPr>
        <w:t xml:space="preserve">ischarge </w:t>
      </w:r>
      <w:r w:rsidRPr="00D617DE">
        <w:rPr>
          <w:rFonts w:ascii="Avenir LT Std 55 Roman" w:hAnsi="Avenir LT Std 55 Roman"/>
        </w:rPr>
        <w:t>R</w:t>
      </w:r>
      <w:r w:rsidR="00154779" w:rsidRPr="00D617DE">
        <w:rPr>
          <w:rFonts w:ascii="Avenir LT Std 55 Roman" w:hAnsi="Avenir LT Std 55 Roman"/>
        </w:rPr>
        <w:t>equirements under Title 27 CCR, section 20005 et seq.</w:t>
      </w:r>
      <w:r w:rsidRPr="00D617DE">
        <w:rPr>
          <w:rFonts w:ascii="Avenir LT Std 55 Roman" w:hAnsi="Avenir LT Std 55 Roman"/>
        </w:rPr>
        <w:t xml:space="preserve"> or </w:t>
      </w:r>
      <w:r w:rsidR="00154779" w:rsidRPr="00D617DE">
        <w:rPr>
          <w:rFonts w:ascii="Avenir LT Std 55 Roman" w:hAnsi="Avenir LT Std 55 Roman"/>
        </w:rPr>
        <w:t xml:space="preserve">Clean Water Act </w:t>
      </w:r>
      <w:r w:rsidRPr="00D617DE">
        <w:rPr>
          <w:rFonts w:ascii="Avenir LT Std 55 Roman" w:hAnsi="Avenir LT Std 55 Roman"/>
        </w:rPr>
        <w:t>Section 401 Water Quality Certification, comply with all avoidance, reduction, and compensatory measures.</w:t>
      </w:r>
    </w:p>
    <w:bookmarkEnd w:id="270"/>
    <w:bookmarkEnd w:id="271"/>
    <w:p w14:paraId="3422586F" w14:textId="2ADD8921" w:rsidR="007962F2" w:rsidRPr="00D617DE" w:rsidRDefault="007962F2" w:rsidP="009035FA">
      <w:pPr>
        <w:pStyle w:val="BodyText"/>
        <w:rPr>
          <w:rFonts w:ascii="Avenir LT Std 55 Roman" w:hAnsi="Avenir LT Std 55 Roman"/>
        </w:rPr>
      </w:pP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rPr>
        <w:t>au</w:t>
      </w:r>
      <w:r w:rsidRPr="00D617DE">
        <w:rPr>
          <w:rFonts w:ascii="Avenir LT Std 55 Roman" w:hAnsi="Avenir LT Std 55 Roman"/>
          <w:spacing w:val="-2"/>
        </w:rPr>
        <w:t>t</w:t>
      </w:r>
      <w:r w:rsidRPr="00D617DE">
        <w:rPr>
          <w:rFonts w:ascii="Avenir LT Std 55 Roman" w:hAnsi="Avenir LT Std 55 Roman"/>
        </w:rPr>
        <w:t>ho</w:t>
      </w:r>
      <w:r w:rsidRPr="00D617DE">
        <w:rPr>
          <w:rFonts w:ascii="Avenir LT Std 55 Roman" w:hAnsi="Avenir LT Std 55 Roman"/>
          <w:spacing w:val="-1"/>
        </w:rPr>
        <w:t>ri</w:t>
      </w:r>
      <w:r w:rsidRPr="00D617DE">
        <w:rPr>
          <w:rFonts w:ascii="Avenir LT Std 55 Roman" w:hAnsi="Avenir LT Std 55 Roman"/>
        </w:rPr>
        <w:t>ty to</w:t>
      </w:r>
      <w:r w:rsidRPr="00D617DE">
        <w:rPr>
          <w:rFonts w:ascii="Avenir LT Std 55 Roman" w:hAnsi="Avenir LT Std 55 Roman"/>
          <w:spacing w:val="-2"/>
        </w:rPr>
        <w:t xml:space="preserve"> </w:t>
      </w:r>
      <w:r w:rsidRPr="00D617DE">
        <w:rPr>
          <w:rFonts w:ascii="Avenir LT Std 55 Roman" w:hAnsi="Avenir LT Std 55 Roman"/>
        </w:rPr>
        <w:t>d</w:t>
      </w:r>
      <w:r w:rsidRPr="00D617DE">
        <w:rPr>
          <w:rFonts w:ascii="Avenir LT Std 55 Roman" w:hAnsi="Avenir LT Std 55 Roman"/>
          <w:spacing w:val="-2"/>
        </w:rPr>
        <w:t>e</w:t>
      </w:r>
      <w:r w:rsidRPr="00D617DE">
        <w:rPr>
          <w:rFonts w:ascii="Avenir LT Std 55 Roman" w:hAnsi="Avenir LT Std 55 Roman"/>
        </w:rPr>
        <w:t>te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3"/>
        </w:rPr>
        <w:t>i</w:t>
      </w:r>
      <w:r w:rsidRPr="00D617DE">
        <w:rPr>
          <w:rFonts w:ascii="Avenir LT Std 55 Roman" w:hAnsi="Avenir LT Std 55 Roman"/>
        </w:rPr>
        <w:t>ne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4"/>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 xml:space="preserve">el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spacing w:val="-2"/>
        </w:rPr>
        <w:t>p</w:t>
      </w:r>
      <w:r w:rsidRPr="00D617DE">
        <w:rPr>
          <w:rFonts w:ascii="Avenir LT Std 55 Roman" w:hAnsi="Avenir LT Std 55 Roman"/>
        </w:rPr>
        <w:t xml:space="preserve">acts </w:t>
      </w:r>
      <w:r w:rsidRPr="00D617DE">
        <w:rPr>
          <w:rFonts w:ascii="Avenir LT Std 55 Roman" w:hAnsi="Avenir LT Std 55 Roman"/>
          <w:spacing w:val="-2"/>
        </w:rPr>
        <w:t>a</w:t>
      </w:r>
      <w:r w:rsidRPr="00D617DE">
        <w:rPr>
          <w:rFonts w:ascii="Avenir LT Std 55 Roman" w:hAnsi="Avenir LT Std 55 Roman"/>
        </w:rPr>
        <w:t>nd</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q</w:t>
      </w:r>
      <w:r w:rsidRPr="00D617DE">
        <w:rPr>
          <w:rFonts w:ascii="Avenir LT Std 55 Roman" w:hAnsi="Avenir LT Std 55 Roman"/>
        </w:rPr>
        <w:t>u</w:t>
      </w:r>
      <w:r w:rsidRPr="00D617DE">
        <w:rPr>
          <w:rFonts w:ascii="Avenir LT Std 55 Roman" w:hAnsi="Avenir LT Std 55 Roman"/>
          <w:spacing w:val="-1"/>
        </w:rPr>
        <w:t>ir</w:t>
      </w:r>
      <w:r w:rsidRPr="00D617DE">
        <w:rPr>
          <w:rFonts w:ascii="Avenir LT Std 55 Roman" w:hAnsi="Avenir LT Std 55 Roman"/>
        </w:rPr>
        <w:t>e 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 xml:space="preserve">el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li</w:t>
      </w:r>
      <w:r w:rsidRPr="00D617DE">
        <w:rPr>
          <w:rFonts w:ascii="Avenir LT Std 55 Roman" w:hAnsi="Avenir LT Std 55 Roman"/>
        </w:rPr>
        <w:t xml:space="preserve">es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spacing w:val="-1"/>
        </w:rPr>
        <w:t>l</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use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2"/>
        </w:rPr>
        <w:t>/</w:t>
      </w:r>
      <w:r w:rsidRPr="00D617DE">
        <w:rPr>
          <w:rFonts w:ascii="Avenir LT Std 55 Roman" w:hAnsi="Avenir LT Std 55 Roman"/>
        </w:rPr>
        <w:t>or</w:t>
      </w:r>
      <w:r w:rsidRPr="00D617DE">
        <w:rPr>
          <w:rFonts w:ascii="Avenir LT Std 55 Roman" w:hAnsi="Avenir LT Std 55 Roman"/>
          <w:spacing w:val="-1"/>
        </w:rPr>
        <w:t xml:space="preserve"> </w:t>
      </w:r>
      <w:r w:rsidRPr="00D617DE">
        <w:rPr>
          <w:rFonts w:ascii="Avenir LT Std 55 Roman" w:hAnsi="Avenir LT Std 55 Roman"/>
        </w:rPr>
        <w:t>pe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spacing w:val="-2"/>
        </w:rPr>
        <w:t>t</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g</w:t>
      </w:r>
      <w:r w:rsidRPr="00D617DE">
        <w:rPr>
          <w:rFonts w:ascii="Avenir LT Std 55 Roman" w:hAnsi="Avenir LT Std 55 Roman"/>
        </w:rPr>
        <w:t>enc</w:t>
      </w:r>
      <w:r w:rsidRPr="00D617DE">
        <w:rPr>
          <w:rFonts w:ascii="Avenir LT Std 55 Roman" w:hAnsi="Avenir LT Std 55 Roman"/>
          <w:spacing w:val="-1"/>
        </w:rPr>
        <w:t>i</w:t>
      </w:r>
      <w:r w:rsidRPr="00D617DE">
        <w:rPr>
          <w:rFonts w:ascii="Avenir LT Std 55 Roman" w:hAnsi="Avenir LT Std 55 Roman"/>
        </w:rPr>
        <w:t>es</w:t>
      </w:r>
      <w:r w:rsidRPr="00D617DE">
        <w:rPr>
          <w:rFonts w:ascii="Avenir LT Std 55 Roman" w:hAnsi="Avenir LT Std 55 Roman"/>
          <w:spacing w:val="-2"/>
        </w:rPr>
        <w:t xml:space="preserve"> </w:t>
      </w:r>
      <w:r w:rsidRPr="00D617DE">
        <w:rPr>
          <w:rFonts w:ascii="Avenir LT Std 55 Roman" w:hAnsi="Avenir LT Std 55 Roman"/>
        </w:rPr>
        <w:t xml:space="preserve">for </w:t>
      </w:r>
      <w:r w:rsidRPr="00D617DE">
        <w:rPr>
          <w:rFonts w:ascii="Avenir LT Std 55 Roman" w:hAnsi="Avenir LT Std 55 Roman"/>
          <w:spacing w:val="-1"/>
        </w:rPr>
        <w:t>i</w:t>
      </w:r>
      <w:r w:rsidRPr="00D617DE">
        <w:rPr>
          <w:rFonts w:ascii="Avenir LT Std 55 Roman" w:hAnsi="Avenir LT Std 55 Roman"/>
        </w:rPr>
        <w:t>nd</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dual 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ects,</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a</w:t>
      </w:r>
      <w:r w:rsidRPr="00D617DE">
        <w:rPr>
          <w:rFonts w:ascii="Avenir LT Std 55 Roman" w:hAnsi="Avenir LT Std 55 Roman"/>
          <w:spacing w:val="-1"/>
        </w:rPr>
        <w:t>m</w:t>
      </w:r>
      <w:r w:rsidRPr="00D617DE">
        <w:rPr>
          <w:rFonts w:ascii="Avenir LT Std 55 Roman" w:hAnsi="Avenir LT Std 55 Roman"/>
          <w:spacing w:val="1"/>
        </w:rPr>
        <w:t>m</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 xml:space="preserve">c </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spacing w:val="-2"/>
        </w:rPr>
        <w:t>e</w:t>
      </w:r>
      <w:r w:rsidRPr="00D617DE">
        <w:rPr>
          <w:rFonts w:ascii="Avenir LT Std 55 Roman" w:hAnsi="Avenir LT Std 55 Roman"/>
        </w:rPr>
        <w:t xml:space="preserve">l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spacing w:val="-2"/>
        </w:rPr>
        <w:t>a</w:t>
      </w:r>
      <w:r w:rsidRPr="00D617DE">
        <w:rPr>
          <w:rFonts w:ascii="Avenir LT Std 55 Roman" w:hAnsi="Avenir LT Std 55 Roman"/>
        </w:rPr>
        <w:t>na</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rPr>
        <w:t>s assoc</w:t>
      </w:r>
      <w:r w:rsidRPr="00D617DE">
        <w:rPr>
          <w:rFonts w:ascii="Avenir LT Std 55 Roman" w:hAnsi="Avenir LT Std 55 Roman"/>
          <w:spacing w:val="-1"/>
        </w:rPr>
        <w:t>i</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 xml:space="preserve">d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th</w:t>
      </w:r>
      <w:r w:rsidRPr="00D617DE">
        <w:rPr>
          <w:rFonts w:ascii="Avenir LT Std 55 Roman" w:hAnsi="Avenir LT Std 55 Roman"/>
          <w:spacing w:val="-1"/>
        </w:rPr>
        <w:t>i</w:t>
      </w:r>
      <w:r w:rsidRPr="00D617DE">
        <w:rPr>
          <w:rFonts w:ascii="Avenir LT Std 55 Roman" w:hAnsi="Avenir LT Std 55 Roman"/>
        </w:rPr>
        <w:t>s EA</w:t>
      </w:r>
      <w:r w:rsidRPr="00D617DE">
        <w:rPr>
          <w:rFonts w:ascii="Avenir LT Std 55 Roman" w:hAnsi="Avenir LT Std 55 Roman"/>
          <w:spacing w:val="1"/>
        </w:rPr>
        <w:t xml:space="preserve"> </w:t>
      </w:r>
      <w:r w:rsidRPr="00D617DE">
        <w:rPr>
          <w:rFonts w:ascii="Avenir LT Std 55 Roman" w:hAnsi="Avenir LT Std 55 Roman"/>
          <w:spacing w:val="-2"/>
        </w:rPr>
        <w:t>d</w:t>
      </w:r>
      <w:r w:rsidRPr="00D617DE">
        <w:rPr>
          <w:rFonts w:ascii="Avenir LT Std 55 Roman" w:hAnsi="Avenir LT Std 55 Roman"/>
        </w:rPr>
        <w:t xml:space="preserve">oes </w:t>
      </w:r>
      <w:r w:rsidRPr="00D617DE">
        <w:rPr>
          <w:rFonts w:ascii="Avenir LT Std 55 Roman" w:hAnsi="Avenir LT Std 55 Roman"/>
          <w:spacing w:val="-2"/>
        </w:rPr>
        <w:t>n</w:t>
      </w:r>
      <w:r w:rsidRPr="00D617DE">
        <w:rPr>
          <w:rFonts w:ascii="Avenir LT Std 55 Roman" w:hAnsi="Avenir LT Std 55 Roman"/>
        </w:rPr>
        <w:t>ot</w:t>
      </w:r>
      <w:r w:rsidRPr="00D617DE">
        <w:rPr>
          <w:rFonts w:ascii="Avenir LT Std 55 Roman" w:hAnsi="Avenir LT Std 55 Roman"/>
          <w:spacing w:val="-2"/>
        </w:rPr>
        <w:t xml:space="preserve"> a</w:t>
      </w:r>
      <w:r w:rsidRPr="00D617DE">
        <w:rPr>
          <w:rFonts w:ascii="Avenir LT Std 55 Roman" w:hAnsi="Avenir LT Std 55 Roman"/>
        </w:rPr>
        <w:t>tt</w:t>
      </w:r>
      <w:r w:rsidRPr="00D617DE">
        <w:rPr>
          <w:rFonts w:ascii="Avenir LT Std 55 Roman" w:hAnsi="Avenir LT Std 55 Roman"/>
          <w:spacing w:val="-2"/>
        </w:rPr>
        <w:t>e</w:t>
      </w:r>
      <w:r w:rsidRPr="00D617DE">
        <w:rPr>
          <w:rFonts w:ascii="Avenir LT Std 55 Roman" w:hAnsi="Avenir LT Std 55 Roman"/>
          <w:spacing w:val="1"/>
        </w:rPr>
        <w:t>m</w:t>
      </w:r>
      <w:r w:rsidRPr="00D617DE">
        <w:rPr>
          <w:rFonts w:ascii="Avenir LT Std 55 Roman" w:hAnsi="Avenir LT Std 55 Roman"/>
        </w:rPr>
        <w:t>pt</w:t>
      </w:r>
      <w:r w:rsidRPr="00D617DE">
        <w:rPr>
          <w:rFonts w:ascii="Avenir LT Std 55 Roman" w:hAnsi="Avenir LT Std 55 Roman"/>
          <w:spacing w:val="-2"/>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rPr>
        <w:t>add</w:t>
      </w:r>
      <w:r w:rsidRPr="00D617DE">
        <w:rPr>
          <w:rFonts w:ascii="Avenir LT Std 55 Roman" w:hAnsi="Avenir LT Std 55 Roman"/>
          <w:spacing w:val="-1"/>
        </w:rPr>
        <w:t>r</w:t>
      </w:r>
      <w:r w:rsidRPr="00D617DE">
        <w:rPr>
          <w:rFonts w:ascii="Avenir LT Std 55 Roman" w:hAnsi="Avenir LT Std 55 Roman"/>
        </w:rPr>
        <w:t>ess</w:t>
      </w:r>
      <w:r w:rsidRPr="00D617DE">
        <w:rPr>
          <w:rFonts w:ascii="Avenir LT Std 55 Roman" w:hAnsi="Avenir LT Std 55 Roman"/>
          <w:spacing w:val="-2"/>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spacing w:val="-2"/>
        </w:rPr>
        <w:t>e</w:t>
      </w:r>
      <w:r w:rsidRPr="00D617DE">
        <w:rPr>
          <w:rFonts w:ascii="Avenir LT Std 55 Roman" w:hAnsi="Avenir LT Std 55 Roman"/>
        </w:rPr>
        <w:t>ct</w:t>
      </w:r>
      <w:r w:rsidRPr="00D617DE">
        <w:rPr>
          <w:rFonts w:ascii="Avenir LT Std 55 Roman" w:hAnsi="Avenir LT Std 55 Roman"/>
          <w:spacing w:val="-1"/>
        </w:rPr>
        <w:t>-</w:t>
      </w:r>
      <w:r w:rsidRPr="00D617DE">
        <w:rPr>
          <w:rFonts w:ascii="Avenir LT Std 55 Roman" w:hAnsi="Avenir LT Std 55 Roman"/>
        </w:rPr>
        <w:t>spec</w:t>
      </w:r>
      <w:r w:rsidRPr="00D617DE">
        <w:rPr>
          <w:rFonts w:ascii="Avenir LT Std 55 Roman" w:hAnsi="Avenir LT Std 55 Roman"/>
          <w:spacing w:val="-3"/>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 d</w:t>
      </w:r>
      <w:r w:rsidRPr="00D617DE">
        <w:rPr>
          <w:rFonts w:ascii="Avenir LT Std 55 Roman" w:hAnsi="Avenir LT Std 55 Roman"/>
          <w:spacing w:val="-2"/>
        </w:rPr>
        <w:t>e</w:t>
      </w:r>
      <w:r w:rsidRPr="00D617DE">
        <w:rPr>
          <w:rFonts w:ascii="Avenir LT Std 55 Roman" w:hAnsi="Avenir LT Std 55 Roman"/>
        </w:rPr>
        <w:t>ta</w:t>
      </w:r>
      <w:r w:rsidRPr="00D617DE">
        <w:rPr>
          <w:rFonts w:ascii="Avenir LT Std 55 Roman" w:hAnsi="Avenir LT Std 55 Roman"/>
          <w:spacing w:val="-1"/>
        </w:rPr>
        <w:t>il</w:t>
      </w:r>
      <w:r w:rsidRPr="00D617DE">
        <w:rPr>
          <w:rFonts w:ascii="Avenir LT Std 55 Roman" w:hAnsi="Avenir LT Std 55 Roman"/>
        </w:rPr>
        <w:t xml:space="preserve">s </w:t>
      </w:r>
      <w:r w:rsidRPr="00D617DE">
        <w:rPr>
          <w:rFonts w:ascii="Avenir LT Std 55 Roman" w:hAnsi="Avenir LT Std 55 Roman"/>
          <w:spacing w:val="-2"/>
        </w:rPr>
        <w:t>o</w:t>
      </w:r>
      <w:r w:rsidRPr="00D617DE">
        <w:rPr>
          <w:rFonts w:ascii="Avenir LT Std 55 Roman" w:hAnsi="Avenir LT Std 55 Roman"/>
        </w:rPr>
        <w:t xml:space="preserve">f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 As such,</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i</w:t>
      </w:r>
      <w:r w:rsidRPr="00D617DE">
        <w:rPr>
          <w:rFonts w:ascii="Avenir LT Std 55 Roman" w:hAnsi="Avenir LT Std 55 Roman"/>
        </w:rPr>
        <w:t xml:space="preserve">s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rPr>
        <w:t>ent</w:t>
      </w:r>
      <w:r w:rsidRPr="00D617DE">
        <w:rPr>
          <w:rFonts w:ascii="Avenir LT Std 55 Roman" w:hAnsi="Avenir LT Std 55 Roman"/>
          <w:spacing w:val="-2"/>
        </w:rPr>
        <w:t xml:space="preserve"> </w:t>
      </w:r>
      <w:r w:rsidRPr="00D617DE">
        <w:rPr>
          <w:rFonts w:ascii="Avenir LT Std 55 Roman" w:hAnsi="Avenir LT Std 55 Roman"/>
        </w:rPr>
        <w:t>unce</w:t>
      </w:r>
      <w:r w:rsidRPr="00D617DE">
        <w:rPr>
          <w:rFonts w:ascii="Avenir LT Std 55 Roman" w:hAnsi="Avenir LT Std 55 Roman"/>
          <w:spacing w:val="-1"/>
        </w:rPr>
        <w:t>r</w:t>
      </w:r>
      <w:r w:rsidRPr="00D617DE">
        <w:rPr>
          <w:rFonts w:ascii="Avenir LT Std 55 Roman" w:hAnsi="Avenir LT Std 55 Roman"/>
          <w:spacing w:val="-2"/>
        </w:rPr>
        <w:t>t</w:t>
      </w:r>
      <w:r w:rsidRPr="00D617DE">
        <w:rPr>
          <w:rFonts w:ascii="Avenir LT Std 55 Roman" w:hAnsi="Avenir LT Std 55 Roman"/>
        </w:rPr>
        <w:t>a</w:t>
      </w:r>
      <w:r w:rsidRPr="00D617DE">
        <w:rPr>
          <w:rFonts w:ascii="Avenir LT Std 55 Roman" w:hAnsi="Avenir LT Std 55 Roman"/>
          <w:spacing w:val="-1"/>
        </w:rPr>
        <w:t>i</w:t>
      </w:r>
      <w:r w:rsidRPr="00D617DE">
        <w:rPr>
          <w:rFonts w:ascii="Avenir LT Std 55 Roman" w:hAnsi="Avenir LT Std 55 Roman"/>
        </w:rPr>
        <w:t>nty</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de</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ee</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2"/>
        </w:rPr>
        <w:t xml:space="preserve">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2"/>
        </w:rPr>
        <w:t>th</w:t>
      </w:r>
      <w:r w:rsidRPr="00D617DE">
        <w:rPr>
          <w:rFonts w:ascii="Avenir LT Std 55 Roman" w:hAnsi="Avenir LT Std 55 Roman"/>
        </w:rPr>
        <w:t xml:space="preserve">at </w:t>
      </w:r>
      <w:r w:rsidRPr="00D617DE">
        <w:rPr>
          <w:rFonts w:ascii="Avenir LT Std 55 Roman" w:hAnsi="Avenir LT Std 55 Roman"/>
          <w:spacing w:val="1"/>
        </w:rPr>
        <w:t>m</w:t>
      </w:r>
      <w:r w:rsidRPr="00D617DE">
        <w:rPr>
          <w:rFonts w:ascii="Avenir LT Std 55 Roman" w:hAnsi="Avenir LT Std 55 Roman"/>
        </w:rPr>
        <w:t>ay</w:t>
      </w:r>
      <w:r w:rsidRPr="00D617DE">
        <w:rPr>
          <w:rFonts w:ascii="Avenir LT Std 55 Roman" w:hAnsi="Avenir LT Std 55 Roman"/>
          <w:spacing w:val="-2"/>
        </w:rPr>
        <w:t xml:space="preserve"> </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t</w:t>
      </w:r>
      <w:r w:rsidRPr="00D617DE">
        <w:rPr>
          <w:rFonts w:ascii="Avenir LT Std 55 Roman" w:hAnsi="Avenir LT Std 55 Roman"/>
          <w:spacing w:val="-1"/>
        </w:rPr>
        <w:t>im</w:t>
      </w:r>
      <w:r w:rsidRPr="00D617DE">
        <w:rPr>
          <w:rFonts w:ascii="Avenir LT Std 55 Roman" w:hAnsi="Avenir LT Std 55 Roman"/>
        </w:rPr>
        <w:t>ate</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b</w:t>
      </w:r>
      <w:r w:rsidR="004757F7" w:rsidRPr="00D617DE">
        <w:rPr>
          <w:rFonts w:ascii="Avenir LT Std 55 Roman" w:hAnsi="Avenir LT Std 55 Roman"/>
        </w:rPr>
        <w:t>e</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m</w:t>
      </w:r>
      <w:r w:rsidRPr="00D617DE">
        <w:rPr>
          <w:rFonts w:ascii="Avenir LT Std 55 Roman" w:hAnsi="Avenir LT Std 55 Roman"/>
          <w:spacing w:val="-2"/>
        </w:rPr>
        <w:t>e</w:t>
      </w:r>
      <w:r w:rsidRPr="00D617DE">
        <w:rPr>
          <w:rFonts w:ascii="Avenir LT Std 55 Roman" w:hAnsi="Avenir LT Std 55 Roman"/>
        </w:rPr>
        <w:t>nt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d</w:t>
      </w:r>
      <w:r w:rsidRPr="00D617DE">
        <w:rPr>
          <w:rFonts w:ascii="Avenir LT Std 55 Roman" w:hAnsi="Avenir LT Std 55 Roman"/>
        </w:rPr>
        <w:t>uce</w:t>
      </w:r>
      <w:r w:rsidRPr="00D617DE">
        <w:rPr>
          <w:rFonts w:ascii="Avenir LT Std 55 Roman" w:hAnsi="Avenir LT Std 55 Roman"/>
          <w:spacing w:val="-1"/>
        </w:rPr>
        <w:t xml:space="preserve"> </w:t>
      </w:r>
      <w:r w:rsidRPr="00D617DE">
        <w:rPr>
          <w:rFonts w:ascii="Avenir LT Std 55 Roman" w:hAnsi="Avenir LT Std 55 Roman"/>
        </w:rPr>
        <w:t>po</w:t>
      </w:r>
      <w:r w:rsidRPr="00D617DE">
        <w:rPr>
          <w:rFonts w:ascii="Avenir LT Std 55 Roman" w:hAnsi="Avenir LT Std 55 Roman"/>
          <w:spacing w:val="-2"/>
        </w:rPr>
        <w:t>t</w:t>
      </w:r>
      <w:r w:rsidRPr="00D617DE">
        <w:rPr>
          <w:rFonts w:ascii="Avenir LT Std 55 Roman" w:hAnsi="Avenir LT Std 55 Roman"/>
        </w:rPr>
        <w:t>ent</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cant impacts.</w:t>
      </w:r>
    </w:p>
    <w:p w14:paraId="24A77943" w14:textId="783D63AB" w:rsidR="00D936BC" w:rsidRPr="00D617DE" w:rsidRDefault="00D936BC" w:rsidP="009035FA">
      <w:pPr>
        <w:pStyle w:val="BodyText"/>
        <w:rPr>
          <w:rFonts w:ascii="Avenir LT Std 55 Roman" w:hAnsi="Avenir LT Std 55 Roman"/>
        </w:rPr>
      </w:pPr>
      <w:r w:rsidRPr="00D617DE">
        <w:rPr>
          <w:rFonts w:ascii="Avenir LT Std 55 Roman" w:hAnsi="Avenir LT Std 55 Roman"/>
          <w:spacing w:val="-1"/>
        </w:rPr>
        <w:t>C</w:t>
      </w:r>
      <w:r w:rsidRPr="00D617DE">
        <w:rPr>
          <w:rFonts w:ascii="Avenir LT Std 55 Roman" w:hAnsi="Avenir LT Std 55 Roman"/>
        </w:rPr>
        <w:t>onse</w:t>
      </w:r>
      <w:r w:rsidRPr="00D617DE">
        <w:rPr>
          <w:rFonts w:ascii="Avenir LT Std 55 Roman" w:hAnsi="Avenir LT Std 55 Roman"/>
          <w:spacing w:val="-2"/>
        </w:rPr>
        <w:t>q</w:t>
      </w:r>
      <w:r w:rsidRPr="00D617DE">
        <w:rPr>
          <w:rFonts w:ascii="Avenir LT Std 55 Roman" w:hAnsi="Avenir LT Std 55 Roman"/>
        </w:rPr>
        <w:t>ue</w:t>
      </w:r>
      <w:r w:rsidRPr="00D617DE">
        <w:rPr>
          <w:rFonts w:ascii="Avenir LT Std 55 Roman" w:hAnsi="Avenir LT Std 55 Roman"/>
          <w:spacing w:val="-2"/>
        </w:rPr>
        <w:t>n</w:t>
      </w:r>
      <w:r w:rsidRPr="00D617DE">
        <w:rPr>
          <w:rFonts w:ascii="Avenir LT Std 55 Roman" w:hAnsi="Avenir LT Std 55 Roman"/>
        </w:rPr>
        <w:t>t</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 xml:space="preserve">, </w:t>
      </w:r>
      <w:r w:rsidRPr="00D617DE">
        <w:rPr>
          <w:rFonts w:ascii="Avenir LT Std 55 Roman" w:hAnsi="Avenir LT Std 55 Roman"/>
          <w:spacing w:val="-3"/>
        </w:rPr>
        <w:t>w</w:t>
      </w:r>
      <w:r w:rsidRPr="00D617DE">
        <w:rPr>
          <w:rFonts w:ascii="Avenir LT Std 55 Roman" w:hAnsi="Avenir LT Std 55 Roman"/>
        </w:rPr>
        <w:t>h</w:t>
      </w:r>
      <w:r w:rsidRPr="00D617DE">
        <w:rPr>
          <w:rFonts w:ascii="Avenir LT Std 55 Roman" w:hAnsi="Avenir LT Std 55 Roman"/>
          <w:spacing w:val="-1"/>
        </w:rPr>
        <w:t>il</w:t>
      </w:r>
      <w:r w:rsidRPr="00D617DE">
        <w:rPr>
          <w:rFonts w:ascii="Avenir LT Std 55 Roman" w:hAnsi="Avenir LT Std 55 Roman"/>
        </w:rPr>
        <w:t>e</w:t>
      </w:r>
      <w:r w:rsidRPr="00D617DE">
        <w:rPr>
          <w:rFonts w:ascii="Avenir LT Std 55 Roman" w:hAnsi="Avenir LT Std 55 Roman"/>
          <w:spacing w:val="1"/>
        </w:rPr>
        <w:t xml:space="preserve"> im</w:t>
      </w:r>
      <w:r w:rsidRPr="00D617DE">
        <w:rPr>
          <w:rFonts w:ascii="Avenir LT Std 55 Roman" w:hAnsi="Avenir LT Std 55 Roman"/>
        </w:rPr>
        <w:t>pa</w:t>
      </w:r>
      <w:r w:rsidRPr="00D617DE">
        <w:rPr>
          <w:rFonts w:ascii="Avenir LT Std 55 Roman" w:hAnsi="Avenir LT Std 55 Roman"/>
          <w:spacing w:val="-3"/>
        </w:rPr>
        <w:t>c</w:t>
      </w:r>
      <w:r w:rsidRPr="00D617DE">
        <w:rPr>
          <w:rFonts w:ascii="Avenir LT Std 55 Roman" w:hAnsi="Avenir LT Std 55 Roman"/>
        </w:rPr>
        <w:t>ts c</w:t>
      </w:r>
      <w:r w:rsidRPr="00D617DE">
        <w:rPr>
          <w:rFonts w:ascii="Avenir LT Std 55 Roman" w:hAnsi="Avenir LT Std 55 Roman"/>
          <w:spacing w:val="-2"/>
        </w:rPr>
        <w:t>o</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b</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d</w:t>
      </w:r>
      <w:r w:rsidRPr="00D617DE">
        <w:rPr>
          <w:rFonts w:ascii="Avenir LT Std 55 Roman" w:hAnsi="Avenir LT Std 55 Roman"/>
        </w:rPr>
        <w:t>u</w:t>
      </w:r>
      <w:r w:rsidRPr="00D617DE">
        <w:rPr>
          <w:rFonts w:ascii="Avenir LT Std 55 Roman" w:hAnsi="Avenir LT Std 55 Roman"/>
          <w:spacing w:val="-3"/>
        </w:rPr>
        <w:t>c</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spacing w:val="-3"/>
        </w:rPr>
        <w:t>l</w:t>
      </w:r>
      <w:r w:rsidRPr="00D617DE">
        <w:rPr>
          <w:rFonts w:ascii="Avenir LT Std 55 Roman" w:hAnsi="Avenir LT Std 55 Roman"/>
        </w:rPr>
        <w:t>es</w:t>
      </w:r>
      <w:r w:rsidRPr="00D617DE">
        <w:rPr>
          <w:rFonts w:ascii="Avenir LT Std 55 Roman" w:hAnsi="Avenir LT Std 55 Roman"/>
          <w:spacing w:val="-1"/>
        </w:rPr>
        <w:t>s-</w:t>
      </w:r>
      <w:r w:rsidRPr="00D617DE">
        <w:rPr>
          <w:rFonts w:ascii="Avenir LT Std 55 Roman" w:hAnsi="Avenir LT Std 55 Roman"/>
        </w:rPr>
        <w:t>th</w:t>
      </w:r>
      <w:r w:rsidRPr="00D617DE">
        <w:rPr>
          <w:rFonts w:ascii="Avenir LT Std 55 Roman" w:hAnsi="Avenir LT Std 55 Roman"/>
          <w:spacing w:val="-2"/>
        </w:rPr>
        <w:t>a</w:t>
      </w:r>
      <w:r w:rsidRPr="00D617DE">
        <w:rPr>
          <w:rFonts w:ascii="Avenir LT Std 55 Roman" w:hAnsi="Avenir LT Std 55 Roman"/>
        </w:rPr>
        <w:t>n-s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cant</w:t>
      </w:r>
      <w:r w:rsidRPr="00D617DE">
        <w:rPr>
          <w:rFonts w:ascii="Avenir LT Std 55 Roman" w:hAnsi="Avenir LT Std 55 Roman"/>
          <w:spacing w:val="-2"/>
        </w:rPr>
        <w:t xml:space="preserve"> </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el by</w:t>
      </w:r>
      <w:r w:rsidRPr="00D617DE">
        <w:rPr>
          <w:rFonts w:ascii="Avenir LT Std 55 Roman" w:hAnsi="Avenir LT Std 55 Roman"/>
          <w:spacing w:val="-2"/>
        </w:rPr>
        <w:t xml:space="preserve"> </w:t>
      </w:r>
      <w:r w:rsidRPr="00D617DE">
        <w:rPr>
          <w:rFonts w:ascii="Avenir LT Std 55 Roman" w:hAnsi="Avenir LT Std 55 Roman"/>
          <w:spacing w:val="-1"/>
        </w:rPr>
        <w:t>l</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use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d/or</w:t>
      </w:r>
      <w:r w:rsidRPr="00D617DE">
        <w:rPr>
          <w:rFonts w:ascii="Avenir LT Std 55 Roman" w:hAnsi="Avenir LT Std 55 Roman"/>
          <w:spacing w:val="-3"/>
        </w:rPr>
        <w:t xml:space="preserve"> </w:t>
      </w:r>
      <w:r w:rsidRPr="00D617DE">
        <w:rPr>
          <w:rFonts w:ascii="Avenir LT Std 55 Roman" w:hAnsi="Avenir LT Std 55 Roman"/>
        </w:rPr>
        <w:t>pe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spacing w:val="-2"/>
        </w:rPr>
        <w:t>t</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g</w:t>
      </w:r>
      <w:r w:rsidRPr="00D617DE">
        <w:rPr>
          <w:rFonts w:ascii="Avenir LT Std 55 Roman" w:hAnsi="Avenir LT Std 55 Roman"/>
        </w:rPr>
        <w:t>ency</w:t>
      </w:r>
      <w:r w:rsidRPr="00D617DE">
        <w:rPr>
          <w:rFonts w:ascii="Avenir LT Std 55 Roman" w:hAnsi="Avenir LT Std 55 Roman"/>
          <w:spacing w:val="-2"/>
        </w:rPr>
        <w:t xml:space="preserve"> </w:t>
      </w:r>
      <w:r w:rsidRPr="00D617DE">
        <w:rPr>
          <w:rFonts w:ascii="Avenir LT Std 55 Roman" w:hAnsi="Avenir LT Std 55 Roman"/>
        </w:rPr>
        <w:t>cond</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 xml:space="preserve">ns </w:t>
      </w:r>
      <w:r w:rsidRPr="00D617DE">
        <w:rPr>
          <w:rFonts w:ascii="Avenir LT Std 55 Roman" w:hAnsi="Avenir LT Std 55 Roman"/>
          <w:spacing w:val="-2"/>
        </w:rPr>
        <w:t>o</w:t>
      </w:r>
      <w:r w:rsidRPr="00D617DE">
        <w:rPr>
          <w:rFonts w:ascii="Avenir LT Std 55 Roman" w:hAnsi="Avenir LT Std 55 Roman"/>
        </w:rPr>
        <w:t>f app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3"/>
        </w:rPr>
        <w:t>v</w:t>
      </w:r>
      <w:r w:rsidRPr="00D617DE">
        <w:rPr>
          <w:rFonts w:ascii="Avenir LT Std 55 Roman" w:hAnsi="Avenir LT Std 55 Roman"/>
        </w:rPr>
        <w:t>a</w:t>
      </w:r>
      <w:r w:rsidRPr="00D617DE">
        <w:rPr>
          <w:rFonts w:ascii="Avenir LT Std 55 Roman" w:hAnsi="Avenir LT Std 55 Roman"/>
          <w:spacing w:val="-1"/>
        </w:rPr>
        <w:t>l</w:t>
      </w:r>
      <w:r w:rsidRPr="00D617DE">
        <w:rPr>
          <w:rFonts w:ascii="Avenir LT Std 55 Roman" w:hAnsi="Avenir LT Std 55 Roman"/>
        </w:rPr>
        <w:t>, th</w:t>
      </w:r>
      <w:r w:rsidRPr="00D617DE">
        <w:rPr>
          <w:rFonts w:ascii="Avenir LT Std 55 Roman" w:hAnsi="Avenir LT Std 55 Roman"/>
          <w:spacing w:val="-1"/>
        </w:rPr>
        <w:t>i</w:t>
      </w:r>
      <w:r w:rsidRPr="00D617DE">
        <w:rPr>
          <w:rFonts w:ascii="Avenir LT Std 55 Roman" w:hAnsi="Avenir LT Std 55 Roman"/>
        </w:rPr>
        <w:t>s</w:t>
      </w:r>
      <w:r w:rsidRPr="00D617DE">
        <w:rPr>
          <w:rFonts w:ascii="Avenir LT Std 55 Roman" w:hAnsi="Avenir LT Std 55 Roman"/>
          <w:spacing w:val="-2"/>
        </w:rPr>
        <w:t xml:space="preserve"> </w:t>
      </w:r>
      <w:r w:rsidRPr="00D617DE">
        <w:rPr>
          <w:rFonts w:ascii="Avenir LT Std 55 Roman" w:hAnsi="Avenir LT Std 55 Roman"/>
        </w:rPr>
        <w:t>EA</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akes</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spacing w:val="-3"/>
        </w:rPr>
        <w:t>c</w:t>
      </w:r>
      <w:r w:rsidRPr="00D617DE">
        <w:rPr>
          <w:rFonts w:ascii="Avenir LT Std 55 Roman" w:hAnsi="Avenir LT Std 55 Roman"/>
        </w:rPr>
        <w:t>on</w:t>
      </w:r>
      <w:r w:rsidRPr="00D617DE">
        <w:rPr>
          <w:rFonts w:ascii="Avenir LT Std 55 Roman" w:hAnsi="Avenir LT Std 55 Roman"/>
          <w:spacing w:val="-3"/>
        </w:rPr>
        <w:t>s</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spacing w:val="-3"/>
        </w:rPr>
        <w:t>v</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app</w:t>
      </w:r>
      <w:r w:rsidRPr="00D617DE">
        <w:rPr>
          <w:rFonts w:ascii="Avenir LT Std 55 Roman" w:hAnsi="Avenir LT Std 55 Roman"/>
          <w:spacing w:val="-1"/>
        </w:rPr>
        <w:t>r</w:t>
      </w:r>
      <w:r w:rsidRPr="00D617DE">
        <w:rPr>
          <w:rFonts w:ascii="Avenir LT Std 55 Roman" w:hAnsi="Avenir LT Std 55 Roman"/>
        </w:rPr>
        <w:t>oach</w:t>
      </w:r>
      <w:r w:rsidRPr="00D617DE">
        <w:rPr>
          <w:rFonts w:ascii="Avenir LT Std 55 Roman" w:hAnsi="Avenir LT Std 55 Roman"/>
          <w:spacing w:val="1"/>
        </w:rPr>
        <w:t xml:space="preserve"> </w:t>
      </w:r>
      <w:r w:rsidRPr="00D617DE">
        <w:rPr>
          <w:rFonts w:ascii="Avenir LT Std 55 Roman" w:hAnsi="Avenir LT Std 55 Roman"/>
          <w:spacing w:val="-3"/>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 xml:space="preserve">ts </w:t>
      </w:r>
      <w:r w:rsidRPr="00D617DE">
        <w:rPr>
          <w:rFonts w:ascii="Avenir LT Std 55 Roman" w:hAnsi="Avenir LT Std 55 Roman"/>
          <w:spacing w:val="-2"/>
        </w:rPr>
        <w:t>p</w:t>
      </w:r>
      <w:r w:rsidRPr="00D617DE">
        <w:rPr>
          <w:rFonts w:ascii="Avenir LT Std 55 Roman" w:hAnsi="Avenir LT Std 55 Roman"/>
        </w:rPr>
        <w:t>ost</w:t>
      </w:r>
      <w:r w:rsidRPr="00D617DE">
        <w:rPr>
          <w:rFonts w:ascii="Avenir LT Std 55 Roman" w:hAnsi="Avenir LT Std 55 Roman"/>
          <w:spacing w:val="-1"/>
        </w:rPr>
        <w:t>-</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3"/>
        </w:rPr>
        <w:t>i</w:t>
      </w:r>
      <w:r w:rsidRPr="00D617DE">
        <w:rPr>
          <w:rFonts w:ascii="Avenir LT Std 55 Roman" w:hAnsi="Avenir LT Std 55 Roman"/>
        </w:rPr>
        <w:t>on 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cance</w:t>
      </w:r>
      <w:r w:rsidRPr="00D617DE">
        <w:rPr>
          <w:rFonts w:ascii="Avenir LT Std 55 Roman" w:hAnsi="Avenir LT Std 55 Roman"/>
          <w:spacing w:val="-1"/>
        </w:rPr>
        <w:t xml:space="preserve"> </w:t>
      </w:r>
      <w:r w:rsidRPr="00D617DE">
        <w:rPr>
          <w:rFonts w:ascii="Avenir LT Std 55 Roman" w:hAnsi="Avenir LT Std 55 Roman"/>
        </w:rPr>
        <w:t>conc</w:t>
      </w:r>
      <w:r w:rsidRPr="00D617DE">
        <w:rPr>
          <w:rFonts w:ascii="Avenir LT Std 55 Roman" w:hAnsi="Avenir LT Std 55 Roman"/>
          <w:spacing w:val="-3"/>
        </w:rPr>
        <w:t>l</w:t>
      </w:r>
      <w:r w:rsidRPr="00D617DE">
        <w:rPr>
          <w:rFonts w:ascii="Avenir LT Std 55 Roman" w:hAnsi="Avenir LT Std 55 Roman"/>
        </w:rPr>
        <w:t>us</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d</w:t>
      </w:r>
      <w:r w:rsidRPr="00D617DE">
        <w:rPr>
          <w:rFonts w:ascii="Avenir LT Std 55 Roman" w:hAnsi="Avenir LT Std 55 Roman"/>
          <w:spacing w:val="-1"/>
        </w:rPr>
        <w:t>i</w:t>
      </w:r>
      <w:r w:rsidRPr="00D617DE">
        <w:rPr>
          <w:rFonts w:ascii="Avenir LT Std 55 Roman" w:hAnsi="Avenir LT Std 55 Roman"/>
        </w:rPr>
        <w:t>sc</w:t>
      </w:r>
      <w:r w:rsidRPr="00D617DE">
        <w:rPr>
          <w:rFonts w:ascii="Avenir LT Std 55 Roman" w:hAnsi="Avenir LT Std 55 Roman"/>
          <w:spacing w:val="-1"/>
        </w:rPr>
        <w:t>l</w:t>
      </w:r>
      <w:r w:rsidRPr="00D617DE">
        <w:rPr>
          <w:rFonts w:ascii="Avenir LT Std 55 Roman" w:hAnsi="Avenir LT Std 55 Roman"/>
        </w:rPr>
        <w:t>ose</w:t>
      </w:r>
      <w:r w:rsidRPr="00D617DE">
        <w:rPr>
          <w:rFonts w:ascii="Avenir LT Std 55 Roman" w:hAnsi="Avenir LT Std 55 Roman"/>
          <w:spacing w:val="-1"/>
        </w:rPr>
        <w:t>s</w:t>
      </w:r>
      <w:r w:rsidRPr="00D617DE">
        <w:rPr>
          <w:rFonts w:ascii="Avenir LT Std 55 Roman" w:hAnsi="Avenir LT Std 55 Roman"/>
        </w:rPr>
        <w:t>,</w:t>
      </w:r>
      <w:r w:rsidRPr="00D617DE">
        <w:rPr>
          <w:rFonts w:ascii="Avenir LT Std 55 Roman" w:hAnsi="Avenir LT Std 55 Roman"/>
          <w:spacing w:val="-4"/>
        </w:rPr>
        <w:t xml:space="preserve"> </w:t>
      </w:r>
      <w:r w:rsidRPr="00D617DE">
        <w:rPr>
          <w:rFonts w:ascii="Avenir LT Std 55 Roman" w:hAnsi="Avenir LT Std 55 Roman"/>
          <w:spacing w:val="2"/>
        </w:rPr>
        <w:t>f</w:t>
      </w:r>
      <w:r w:rsidRPr="00D617DE">
        <w:rPr>
          <w:rFonts w:ascii="Avenir LT Std 55 Roman" w:hAnsi="Avenir LT Std 55 Roman"/>
        </w:rPr>
        <w:t>or</w:t>
      </w:r>
      <w:r w:rsidRPr="00D617DE">
        <w:rPr>
          <w:rFonts w:ascii="Avenir LT Std 55 Roman" w:hAnsi="Avenir LT Std 55 Roman"/>
          <w:spacing w:val="-1"/>
        </w:rPr>
        <w:t xml:space="preserve"> C</w:t>
      </w:r>
      <w:r w:rsidRPr="00D617DE">
        <w:rPr>
          <w:rFonts w:ascii="Avenir LT Std 55 Roman" w:hAnsi="Avenir LT Std 55 Roman"/>
          <w:spacing w:val="-2"/>
        </w:rPr>
        <w:t>E</w:t>
      </w:r>
      <w:r w:rsidRPr="00D617DE">
        <w:rPr>
          <w:rFonts w:ascii="Avenir LT Std 55 Roman" w:hAnsi="Avenir LT Std 55 Roman"/>
        </w:rPr>
        <w:t>QA</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2"/>
        </w:rPr>
        <w:t>o</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li</w:t>
      </w:r>
      <w:r w:rsidRPr="00D617DE">
        <w:rPr>
          <w:rFonts w:ascii="Avenir LT Std 55 Roman" w:hAnsi="Avenir LT Std 55 Roman"/>
        </w:rPr>
        <w:t>an</w:t>
      </w:r>
      <w:r w:rsidRPr="00D617DE">
        <w:rPr>
          <w:rFonts w:ascii="Avenir LT Std 55 Roman" w:hAnsi="Avenir LT Std 55 Roman"/>
          <w:spacing w:val="-3"/>
        </w:rPr>
        <w:t>c</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p</w:t>
      </w:r>
      <w:r w:rsidRPr="00D617DE">
        <w:rPr>
          <w:rFonts w:ascii="Avenir LT Std 55 Roman" w:hAnsi="Avenir LT Std 55 Roman"/>
        </w:rPr>
        <w:t>u</w:t>
      </w:r>
      <w:r w:rsidRPr="00D617DE">
        <w:rPr>
          <w:rFonts w:ascii="Avenir LT Std 55 Roman" w:hAnsi="Avenir LT Std 55 Roman"/>
          <w:spacing w:val="-1"/>
        </w:rPr>
        <w:t>r</w:t>
      </w:r>
      <w:r w:rsidRPr="00D617DE">
        <w:rPr>
          <w:rFonts w:ascii="Avenir LT Std 55 Roman" w:hAnsi="Avenir LT Std 55 Roman"/>
        </w:rPr>
        <w:t>po</w:t>
      </w:r>
      <w:r w:rsidRPr="00D617DE">
        <w:rPr>
          <w:rFonts w:ascii="Avenir LT Std 55 Roman" w:hAnsi="Avenir LT Std 55 Roman"/>
          <w:spacing w:val="-3"/>
        </w:rPr>
        <w:t>s</w:t>
      </w:r>
      <w:r w:rsidRPr="00D617DE">
        <w:rPr>
          <w:rFonts w:ascii="Avenir LT Std 55 Roman" w:hAnsi="Avenir LT Std 55 Roman"/>
        </w:rPr>
        <w:t>es, that</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2"/>
        </w:rPr>
        <w:t>o</w:t>
      </w:r>
      <w:r w:rsidRPr="00D617DE">
        <w:rPr>
          <w:rFonts w:ascii="Avenir LT Std 55 Roman" w:hAnsi="Avenir LT Std 55 Roman"/>
        </w:rPr>
        <w:t>te</w:t>
      </w:r>
      <w:r w:rsidRPr="00D617DE">
        <w:rPr>
          <w:rFonts w:ascii="Avenir LT Std 55 Roman" w:hAnsi="Avenir LT Std 55 Roman"/>
          <w:spacing w:val="-2"/>
        </w:rPr>
        <w:t>n</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spacing w:val="3"/>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w:t>
      </w:r>
      <w:r w:rsidRPr="00D617DE">
        <w:rPr>
          <w:rFonts w:ascii="Avenir LT Std 55 Roman" w:hAnsi="Avenir LT Std 55 Roman"/>
          <w:spacing w:val="-2"/>
        </w:rPr>
        <w:t>a</w:t>
      </w:r>
      <w:r w:rsidRPr="00D617DE">
        <w:rPr>
          <w:rFonts w:ascii="Avenir LT Std 55 Roman" w:hAnsi="Avenir LT Std 55 Roman"/>
        </w:rPr>
        <w:t>nt s</w:t>
      </w:r>
      <w:r w:rsidRPr="00D617DE">
        <w:rPr>
          <w:rFonts w:ascii="Avenir LT Std 55 Roman" w:hAnsi="Avenir LT Std 55 Roman"/>
          <w:spacing w:val="-2"/>
        </w:rPr>
        <w:t>h</w:t>
      </w:r>
      <w:r w:rsidRPr="00D617DE">
        <w:rPr>
          <w:rFonts w:ascii="Avenir LT Std 55 Roman" w:hAnsi="Avenir LT Std 55 Roman"/>
        </w:rPr>
        <w:t>o</w:t>
      </w:r>
      <w:r w:rsidRPr="00D617DE">
        <w:rPr>
          <w:rFonts w:ascii="Avenir LT Std 55 Roman" w:hAnsi="Avenir LT Std 55 Roman"/>
          <w:spacing w:val="-1"/>
        </w:rPr>
        <w:t>r</w:t>
      </w:r>
      <w:r w:rsidRPr="00D617DE">
        <w:rPr>
          <w:rFonts w:ascii="Avenir LT Std 55 Roman" w:hAnsi="Avenir LT Std 55 Roman"/>
        </w:rPr>
        <w:t>t</w:t>
      </w:r>
      <w:r w:rsidRPr="00D617DE">
        <w:rPr>
          <w:rFonts w:ascii="Avenir LT Std 55 Roman" w:hAnsi="Avenir LT Std 55 Roman"/>
          <w:spacing w:val="-1"/>
        </w:rPr>
        <w:t>-</w:t>
      </w:r>
      <w:r w:rsidRPr="00D617DE">
        <w:rPr>
          <w:rFonts w:ascii="Avenir LT Std 55 Roman" w:hAnsi="Avenir LT Std 55 Roman"/>
        </w:rPr>
        <w:t>te</w:t>
      </w:r>
      <w:r w:rsidRPr="00D617DE">
        <w:rPr>
          <w:rFonts w:ascii="Avenir LT Std 55 Roman" w:hAnsi="Avenir LT Std 55 Roman"/>
          <w:spacing w:val="-1"/>
        </w:rPr>
        <w:t>r</w:t>
      </w:r>
      <w:r w:rsidRPr="00D617DE">
        <w:rPr>
          <w:rFonts w:ascii="Avenir LT Std 55 Roman" w:hAnsi="Avenir LT Std 55 Roman"/>
        </w:rPr>
        <w:t>m</w:t>
      </w:r>
      <w:r w:rsidRPr="00D617DE">
        <w:rPr>
          <w:rFonts w:ascii="Avenir LT Std 55 Roman" w:hAnsi="Avenir LT Std 55 Roman"/>
          <w:spacing w:val="-1"/>
        </w:rPr>
        <w:t xml:space="preserve"> </w:t>
      </w:r>
      <w:r w:rsidRPr="00D617DE">
        <w:rPr>
          <w:rFonts w:ascii="Avenir LT Std 55 Roman" w:hAnsi="Avenir LT Std 55 Roman"/>
        </w:rPr>
        <w:t>cons</w:t>
      </w:r>
      <w:r w:rsidRPr="00D617DE">
        <w:rPr>
          <w:rFonts w:ascii="Avenir LT Std 55 Roman" w:hAnsi="Avenir LT Std 55 Roman"/>
          <w:spacing w:val="-2"/>
        </w:rPr>
        <w:t>t</w:t>
      </w:r>
      <w:r w:rsidRPr="00D617DE">
        <w:rPr>
          <w:rFonts w:ascii="Avenir LT Std 55 Roman" w:hAnsi="Avenir LT Std 55 Roman"/>
          <w:spacing w:val="-1"/>
        </w:rPr>
        <w:t>r</w:t>
      </w:r>
      <w:r w:rsidRPr="00D617DE">
        <w:rPr>
          <w:rFonts w:ascii="Avenir LT Std 55 Roman" w:hAnsi="Avenir LT Std 55 Roman"/>
        </w:rPr>
        <w:t>uct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l</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000E72A0" w:rsidRPr="00D617DE">
        <w:rPr>
          <w:rFonts w:ascii="Avenir LT Std 55 Roman" w:hAnsi="Avenir LT Std 55 Roman"/>
          <w:spacing w:val="1"/>
        </w:rPr>
        <w:t xml:space="preserve">impacts </w:t>
      </w:r>
      <w:r w:rsidRPr="00D617DE">
        <w:rPr>
          <w:rFonts w:ascii="Avenir LT Std 55 Roman" w:hAnsi="Avenir LT Std 55 Roman"/>
          <w:spacing w:val="-1"/>
        </w:rPr>
        <w:t>r</w:t>
      </w:r>
      <w:r w:rsidRPr="00D617DE">
        <w:rPr>
          <w:rFonts w:ascii="Avenir LT Std 55 Roman" w:hAnsi="Avenir LT Std 55 Roman"/>
        </w:rPr>
        <w:t>e</w:t>
      </w:r>
      <w:r w:rsidR="000E72A0" w:rsidRPr="00D617DE">
        <w:rPr>
          <w:rFonts w:ascii="Avenir LT Std 55 Roman" w:hAnsi="Avenir LT Std 55 Roman"/>
        </w:rPr>
        <w:t>lated to</w:t>
      </w:r>
      <w:r w:rsidRPr="00D617DE">
        <w:rPr>
          <w:rFonts w:ascii="Avenir LT Std 55 Roman" w:hAnsi="Avenir LT Std 55 Roman"/>
          <w:spacing w:val="-1"/>
        </w:rPr>
        <w:t xml:space="preserve"> </w:t>
      </w:r>
      <w:r w:rsidRPr="00D617DE">
        <w:rPr>
          <w:rFonts w:ascii="Avenir LT Std 55 Roman" w:hAnsi="Avenir LT Std 55 Roman"/>
        </w:rPr>
        <w:t>hydrology and water quality assoc</w:t>
      </w:r>
      <w:r w:rsidRPr="00D617DE">
        <w:rPr>
          <w:rFonts w:ascii="Avenir LT Std 55 Roman" w:hAnsi="Avenir LT Std 55 Roman"/>
          <w:spacing w:val="-3"/>
        </w:rPr>
        <w:t>i</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Proposed</w:t>
      </w:r>
      <w:r w:rsidR="00816ACA" w:rsidRPr="00D617DE">
        <w:rPr>
          <w:rFonts w:ascii="Avenir LT Std 55 Roman" w:hAnsi="Avenir LT Std 55 Roman"/>
        </w:rPr>
        <w:t xml:space="preserve"> </w:t>
      </w:r>
      <w:r w:rsidR="00F92F74" w:rsidRPr="00D617DE">
        <w:rPr>
          <w:rFonts w:ascii="Avenir LT Std 55 Roman" w:hAnsi="Avenir LT Std 55 Roman"/>
        </w:rPr>
        <w:t>Project</w:t>
      </w:r>
      <w:r w:rsidRPr="00D617DE">
        <w:rPr>
          <w:rFonts w:ascii="Avenir LT Std 55 Roman" w:hAnsi="Avenir LT Std 55 Roman"/>
        </w:rPr>
        <w:t xml:space="preserve"> </w:t>
      </w:r>
      <w:r w:rsidR="000D56F6" w:rsidRPr="00D617DE">
        <w:rPr>
          <w:rFonts w:ascii="Avenir LT Std 55 Roman" w:hAnsi="Avenir LT Std 55 Roman"/>
          <w:spacing w:val="-3"/>
        </w:rPr>
        <w:t>w</w:t>
      </w:r>
      <w:r w:rsidRPr="00D617DE">
        <w:rPr>
          <w:rFonts w:ascii="Avenir LT Std 55 Roman" w:hAnsi="Avenir LT Std 55 Roman"/>
        </w:rPr>
        <w:t>ou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be</w:t>
      </w:r>
      <w:r w:rsidRPr="00D617DE">
        <w:rPr>
          <w:rFonts w:ascii="Avenir LT Std 55 Roman" w:hAnsi="Avenir LT Std 55 Roman"/>
          <w:spacing w:val="1"/>
        </w:rPr>
        <w:t xml:space="preserve"> </w:t>
      </w:r>
      <w:r w:rsidRPr="00D617DE">
        <w:rPr>
          <w:rFonts w:ascii="Avenir LT Std 55 Roman" w:eastAsia="Arial" w:hAnsi="Avenir LT Std 55 Roman"/>
          <w:b/>
          <w:bCs/>
          <w:spacing w:val="-1"/>
        </w:rPr>
        <w:t>pot</w:t>
      </w:r>
      <w:r w:rsidRPr="00D617DE">
        <w:rPr>
          <w:rFonts w:ascii="Avenir LT Std 55 Roman" w:eastAsia="Arial" w:hAnsi="Avenir LT Std 55 Roman"/>
          <w:b/>
          <w:bCs/>
        </w:rPr>
        <w:t>e</w:t>
      </w:r>
      <w:r w:rsidRPr="00D617DE">
        <w:rPr>
          <w:rFonts w:ascii="Avenir LT Std 55 Roman" w:eastAsia="Arial" w:hAnsi="Avenir LT Std 55 Roman"/>
          <w:b/>
          <w:bCs/>
          <w:spacing w:val="-1"/>
        </w:rPr>
        <w:t>nt</w:t>
      </w:r>
      <w:r w:rsidRPr="00D617DE">
        <w:rPr>
          <w:rFonts w:ascii="Avenir LT Std 55 Roman" w:eastAsia="Arial" w:hAnsi="Avenir LT Std 55 Roman"/>
          <w:b/>
          <w:bCs/>
        </w:rPr>
        <w:t>i</w:t>
      </w:r>
      <w:r w:rsidRPr="00D617DE">
        <w:rPr>
          <w:rFonts w:ascii="Avenir LT Std 55 Roman" w:eastAsia="Arial" w:hAnsi="Avenir LT Std 55 Roman"/>
          <w:b/>
          <w:bCs/>
          <w:spacing w:val="1"/>
        </w:rPr>
        <w:t>a</w:t>
      </w:r>
      <w:r w:rsidRPr="00D617DE">
        <w:rPr>
          <w:rFonts w:ascii="Avenir LT Std 55 Roman" w:eastAsia="Arial" w:hAnsi="Avenir LT Std 55 Roman"/>
          <w:b/>
          <w:bCs/>
          <w:spacing w:val="-2"/>
        </w:rPr>
        <w:t>l</w:t>
      </w:r>
      <w:r w:rsidRPr="00D617DE">
        <w:rPr>
          <w:rFonts w:ascii="Avenir LT Std 55 Roman" w:eastAsia="Arial" w:hAnsi="Avenir LT Std 55 Roman"/>
          <w:b/>
          <w:bCs/>
          <w:spacing w:val="2"/>
        </w:rPr>
        <w:t>l</w:t>
      </w:r>
      <w:r w:rsidRPr="00D617DE">
        <w:rPr>
          <w:rFonts w:ascii="Avenir LT Std 55 Roman" w:eastAsia="Arial" w:hAnsi="Avenir LT Std 55 Roman"/>
          <w:b/>
          <w:bCs/>
        </w:rPr>
        <w:t>y</w:t>
      </w:r>
      <w:r w:rsidRPr="00D617DE">
        <w:rPr>
          <w:rFonts w:ascii="Avenir LT Std 55 Roman" w:eastAsia="Arial" w:hAnsi="Avenir LT Std 55 Roman"/>
          <w:b/>
          <w:bCs/>
          <w:spacing w:val="-6"/>
        </w:rPr>
        <w:t xml:space="preserve"> </w:t>
      </w:r>
      <w:r w:rsidRPr="00D617DE">
        <w:rPr>
          <w:rFonts w:ascii="Avenir LT Std 55 Roman" w:eastAsia="Arial" w:hAnsi="Avenir LT Std 55 Roman"/>
          <w:b/>
          <w:bCs/>
        </w:rPr>
        <w:t>si</w:t>
      </w:r>
      <w:r w:rsidRPr="00D617DE">
        <w:rPr>
          <w:rFonts w:ascii="Avenir LT Std 55 Roman" w:eastAsia="Arial" w:hAnsi="Avenir LT Std 55 Roman"/>
          <w:b/>
          <w:bCs/>
          <w:spacing w:val="-1"/>
        </w:rPr>
        <w:t>gn</w:t>
      </w:r>
      <w:r w:rsidRPr="00D617DE">
        <w:rPr>
          <w:rFonts w:ascii="Avenir LT Std 55 Roman" w:eastAsia="Arial" w:hAnsi="Avenir LT Std 55 Roman"/>
          <w:b/>
          <w:bCs/>
        </w:rPr>
        <w:t>i</w:t>
      </w:r>
      <w:r w:rsidRPr="00D617DE">
        <w:rPr>
          <w:rFonts w:ascii="Avenir LT Std 55 Roman" w:eastAsia="Arial" w:hAnsi="Avenir LT Std 55 Roman"/>
          <w:b/>
          <w:bCs/>
          <w:spacing w:val="-1"/>
        </w:rPr>
        <w:t>f</w:t>
      </w:r>
      <w:r w:rsidRPr="00D617DE">
        <w:rPr>
          <w:rFonts w:ascii="Avenir LT Std 55 Roman" w:eastAsia="Arial" w:hAnsi="Avenir LT Std 55 Roman"/>
          <w:b/>
          <w:bCs/>
        </w:rPr>
        <w:t>ica</w:t>
      </w:r>
      <w:r w:rsidRPr="00D617DE">
        <w:rPr>
          <w:rFonts w:ascii="Avenir LT Std 55 Roman" w:eastAsia="Arial" w:hAnsi="Avenir LT Std 55 Roman"/>
          <w:b/>
          <w:bCs/>
          <w:spacing w:val="-1"/>
        </w:rPr>
        <w:t>n</w:t>
      </w:r>
      <w:r w:rsidRPr="00D617DE">
        <w:rPr>
          <w:rFonts w:ascii="Avenir LT Std 55 Roman" w:eastAsia="Arial" w:hAnsi="Avenir LT Std 55 Roman"/>
          <w:b/>
          <w:bCs/>
        </w:rPr>
        <w:t>t</w:t>
      </w:r>
      <w:r w:rsidRPr="00D617DE">
        <w:rPr>
          <w:rFonts w:ascii="Avenir LT Std 55 Roman" w:eastAsia="Arial" w:hAnsi="Avenir LT Std 55 Roman"/>
          <w:b/>
          <w:bCs/>
          <w:spacing w:val="-1"/>
        </w:rPr>
        <w:t xml:space="preserve"> </w:t>
      </w:r>
      <w:r w:rsidRPr="00D617DE">
        <w:rPr>
          <w:rFonts w:ascii="Avenir LT Std 55 Roman" w:eastAsia="Arial" w:hAnsi="Avenir LT Std 55 Roman"/>
          <w:b/>
          <w:bCs/>
        </w:rPr>
        <w:t>a</w:t>
      </w:r>
      <w:r w:rsidRPr="00D617DE">
        <w:rPr>
          <w:rFonts w:ascii="Avenir LT Std 55 Roman" w:eastAsia="Arial" w:hAnsi="Avenir LT Std 55 Roman"/>
          <w:b/>
          <w:bCs/>
          <w:spacing w:val="-1"/>
        </w:rPr>
        <w:t>n</w:t>
      </w:r>
      <w:r w:rsidRPr="00D617DE">
        <w:rPr>
          <w:rFonts w:ascii="Avenir LT Std 55 Roman" w:eastAsia="Arial" w:hAnsi="Avenir LT Std 55 Roman"/>
          <w:b/>
          <w:bCs/>
        </w:rPr>
        <w:t xml:space="preserve">d </w:t>
      </w:r>
      <w:r w:rsidRPr="00D617DE">
        <w:rPr>
          <w:rFonts w:ascii="Avenir LT Std 55 Roman" w:eastAsia="Arial" w:hAnsi="Avenir LT Std 55 Roman"/>
          <w:b/>
          <w:bCs/>
          <w:spacing w:val="-1"/>
        </w:rPr>
        <w:t>un</w:t>
      </w:r>
      <w:r w:rsidRPr="00D617DE">
        <w:rPr>
          <w:rFonts w:ascii="Avenir LT Std 55 Roman" w:eastAsia="Arial" w:hAnsi="Avenir LT Std 55 Roman"/>
          <w:b/>
          <w:bCs/>
        </w:rPr>
        <w:t>a</w:t>
      </w:r>
      <w:r w:rsidRPr="00D617DE">
        <w:rPr>
          <w:rFonts w:ascii="Avenir LT Std 55 Roman" w:eastAsia="Arial" w:hAnsi="Avenir LT Std 55 Roman"/>
          <w:b/>
          <w:bCs/>
          <w:spacing w:val="-4"/>
        </w:rPr>
        <w:t>v</w:t>
      </w:r>
      <w:r w:rsidRPr="00D617DE">
        <w:rPr>
          <w:rFonts w:ascii="Avenir LT Std 55 Roman" w:eastAsia="Arial" w:hAnsi="Avenir LT Std 55 Roman"/>
          <w:b/>
          <w:bCs/>
          <w:spacing w:val="-1"/>
        </w:rPr>
        <w:t>o</w:t>
      </w:r>
      <w:r w:rsidRPr="00D617DE">
        <w:rPr>
          <w:rFonts w:ascii="Avenir LT Std 55 Roman" w:eastAsia="Arial" w:hAnsi="Avenir LT Std 55 Roman"/>
          <w:b/>
          <w:bCs/>
        </w:rPr>
        <w:t>i</w:t>
      </w:r>
      <w:r w:rsidRPr="00D617DE">
        <w:rPr>
          <w:rFonts w:ascii="Avenir LT Std 55 Roman" w:eastAsia="Arial" w:hAnsi="Avenir LT Std 55 Roman"/>
          <w:b/>
          <w:bCs/>
          <w:spacing w:val="-1"/>
        </w:rPr>
        <w:t>d</w:t>
      </w:r>
      <w:r w:rsidRPr="00D617DE">
        <w:rPr>
          <w:rFonts w:ascii="Avenir LT Std 55 Roman" w:eastAsia="Arial" w:hAnsi="Avenir LT Std 55 Roman"/>
          <w:b/>
          <w:bCs/>
        </w:rPr>
        <w:t>a</w:t>
      </w:r>
      <w:r w:rsidRPr="00D617DE">
        <w:rPr>
          <w:rFonts w:ascii="Avenir LT Std 55 Roman" w:eastAsia="Arial" w:hAnsi="Avenir LT Std 55 Roman"/>
          <w:b/>
          <w:bCs/>
          <w:spacing w:val="-1"/>
        </w:rPr>
        <w:t>b</w:t>
      </w:r>
      <w:r w:rsidRPr="00D617DE">
        <w:rPr>
          <w:rFonts w:ascii="Avenir LT Std 55 Roman" w:eastAsia="Arial" w:hAnsi="Avenir LT Std 55 Roman"/>
          <w:b/>
          <w:bCs/>
        </w:rPr>
        <w:t>le</w:t>
      </w:r>
      <w:r w:rsidRPr="00D617DE">
        <w:rPr>
          <w:rFonts w:ascii="Avenir LT Std 55 Roman" w:hAnsi="Avenir LT Std 55 Roman"/>
        </w:rPr>
        <w:t>.</w:t>
      </w:r>
    </w:p>
    <w:p w14:paraId="47E3B823" w14:textId="77777777" w:rsidR="00360E65" w:rsidRPr="00D617DE" w:rsidRDefault="00360E65" w:rsidP="009035FA">
      <w:pPr>
        <w:pStyle w:val="ImpactNo"/>
        <w:rPr>
          <w:rFonts w:ascii="Avenir LT Std 55 Roman" w:hAnsi="Avenir LT Std 55 Roman"/>
          <w:spacing w:val="-4"/>
        </w:rPr>
      </w:pPr>
      <w:r w:rsidRPr="00D617DE">
        <w:rPr>
          <w:rFonts w:ascii="Avenir LT Std 55 Roman" w:hAnsi="Avenir LT Std 55 Roman"/>
          <w:spacing w:val="-4"/>
        </w:rPr>
        <w:t>Impact</w:t>
      </w:r>
      <w:r w:rsidR="0079174F" w:rsidRPr="00D617DE">
        <w:rPr>
          <w:rFonts w:ascii="Avenir LT Std 55 Roman" w:hAnsi="Avenir LT Std 55 Roman"/>
          <w:spacing w:val="-4"/>
        </w:rPr>
        <w:t xml:space="preserve"> </w:t>
      </w:r>
      <w:r w:rsidR="002D449E" w:rsidRPr="00D617DE">
        <w:rPr>
          <w:rFonts w:ascii="Avenir LT Std 55 Roman" w:hAnsi="Avenir LT Std 55 Roman"/>
          <w:spacing w:val="-4"/>
        </w:rPr>
        <w:t>10</w:t>
      </w:r>
      <w:r w:rsidR="0079174F" w:rsidRPr="00D617DE">
        <w:rPr>
          <w:rFonts w:ascii="Avenir LT Std 55 Roman" w:hAnsi="Avenir LT Std 55 Roman"/>
          <w:spacing w:val="-4"/>
        </w:rPr>
        <w:t>-2</w:t>
      </w:r>
      <w:r w:rsidRPr="00D617DE">
        <w:rPr>
          <w:rFonts w:ascii="Avenir LT Std 55 Roman" w:hAnsi="Avenir LT Std 55 Roman"/>
          <w:spacing w:val="-4"/>
        </w:rPr>
        <w:t>: Long-Term Operational-Related Effects on Hydrology and Water Quality</w:t>
      </w:r>
    </w:p>
    <w:p w14:paraId="77169E35" w14:textId="7027477C" w:rsidR="00B148D5" w:rsidRPr="00D617DE" w:rsidRDefault="00F60358" w:rsidP="006146A9">
      <w:pPr>
        <w:pStyle w:val="BodyText"/>
        <w:rPr>
          <w:rFonts w:ascii="Avenir LT Std 55 Roman" w:hAnsi="Avenir LT Std 55 Roman"/>
        </w:rPr>
      </w:pPr>
      <w:r w:rsidRPr="00D617DE">
        <w:rPr>
          <w:rFonts w:ascii="Avenir LT Std 55 Roman" w:hAnsi="Avenir LT Std 55 Roman"/>
        </w:rPr>
        <w:t>Implementation of the Proposed Project could result in an increase in manufacturing and associated facilities to increase the supply of ZE</w:t>
      </w:r>
      <w:r w:rsidR="00154779" w:rsidRPr="00D617DE">
        <w:rPr>
          <w:rFonts w:ascii="Avenir LT Std 55 Roman" w:hAnsi="Avenir LT Std 55 Roman"/>
        </w:rPr>
        <w:t>V</w:t>
      </w:r>
      <w:r w:rsidRPr="00D617DE">
        <w:rPr>
          <w:rFonts w:ascii="Avenir LT Std 55 Roman" w:hAnsi="Avenir LT Std 55 Roman"/>
        </w:rPr>
        <w:t xml:space="preserve">s. </w:t>
      </w:r>
      <w:r w:rsidR="00B148D5" w:rsidRPr="00D617DE">
        <w:rPr>
          <w:rFonts w:ascii="Avenir LT Std 55 Roman" w:hAnsi="Avenir LT Std 55 Roman"/>
        </w:rPr>
        <w:t>The operation of new plants, stations, and modifications would be required to comply with applicable erosion, water quality standards, and waste discharge requirements (e.g., NPDES, SWPPP)</w:t>
      </w:r>
      <w:r w:rsidR="005115C2" w:rsidRPr="00D617DE">
        <w:rPr>
          <w:rFonts w:ascii="Avenir LT Std 55 Roman" w:hAnsi="Avenir LT Std 55 Roman"/>
        </w:rPr>
        <w:t xml:space="preserve">. </w:t>
      </w:r>
      <w:r w:rsidR="00B148D5" w:rsidRPr="00D617DE">
        <w:rPr>
          <w:rFonts w:ascii="Avenir LT Std 55 Roman" w:hAnsi="Avenir LT Std 55 Roman"/>
        </w:rPr>
        <w:t>Operation of these facilities would not require additional ground disturbance beyond that already disturbed during construction</w:t>
      </w:r>
      <w:r w:rsidR="005115C2" w:rsidRPr="00D617DE">
        <w:rPr>
          <w:rFonts w:ascii="Avenir LT Std 55 Roman" w:hAnsi="Avenir LT Std 55 Roman"/>
        </w:rPr>
        <w:t xml:space="preserve">. </w:t>
      </w:r>
      <w:r w:rsidR="00B148D5" w:rsidRPr="00D617DE">
        <w:rPr>
          <w:rFonts w:ascii="Avenir LT Std 55 Roman" w:hAnsi="Avenir LT Std 55 Roman"/>
        </w:rPr>
        <w:t xml:space="preserve">With respect to depleting groundwater supplies, new facilities are not </w:t>
      </w:r>
      <w:r w:rsidR="006701ED" w:rsidRPr="00D617DE">
        <w:rPr>
          <w:rFonts w:ascii="Avenir LT Std 55 Roman" w:hAnsi="Avenir LT Std 55 Roman"/>
        </w:rPr>
        <w:t>being</w:t>
      </w:r>
      <w:r w:rsidR="00B148D5" w:rsidRPr="00D617DE">
        <w:rPr>
          <w:rFonts w:ascii="Avenir LT Std 55 Roman" w:hAnsi="Avenir LT Std 55 Roman"/>
        </w:rPr>
        <w:t xml:space="preserve"> anticipated to result in substantial demands due to the nature of associated activities</w:t>
      </w:r>
      <w:r w:rsidR="008A3F90" w:rsidRPr="00D617DE">
        <w:rPr>
          <w:rFonts w:ascii="Avenir LT Std 55 Roman" w:hAnsi="Avenir LT Std 55 Roman"/>
        </w:rPr>
        <w:t>.</w:t>
      </w:r>
    </w:p>
    <w:p w14:paraId="39C04014" w14:textId="5C25B8E7" w:rsidR="00704032" w:rsidRPr="00D617DE" w:rsidRDefault="007973CB" w:rsidP="005B4067">
      <w:pPr>
        <w:pStyle w:val="BodyText"/>
        <w:rPr>
          <w:rFonts w:ascii="Avenir LT Std 55 Roman" w:hAnsi="Avenir LT Std 55 Roman"/>
        </w:rPr>
      </w:pPr>
      <w:r w:rsidRPr="00D617DE">
        <w:rPr>
          <w:rFonts w:ascii="Avenir LT Std 55 Roman" w:hAnsi="Avenir LT Std 55 Roman"/>
        </w:rPr>
        <w:t>Under the Proposed Project, ZE</w:t>
      </w:r>
      <w:r w:rsidR="00154779" w:rsidRPr="00D617DE">
        <w:rPr>
          <w:rFonts w:ascii="Avenir LT Std 55 Roman" w:hAnsi="Avenir LT Std 55 Roman"/>
        </w:rPr>
        <w:t>V</w:t>
      </w:r>
      <w:r w:rsidRPr="00D617DE">
        <w:rPr>
          <w:rFonts w:ascii="Avenir LT Std 55 Roman" w:hAnsi="Avenir LT Std 55 Roman"/>
        </w:rPr>
        <w:t xml:space="preserve">s would be deployed to reduce air pollutant and GHG emissions from the transportation sector. As a result, fewer ICEs would be in operation and demand for petroleum, diesel, and CNG would decrease. As such, it would </w:t>
      </w:r>
      <w:r w:rsidR="006701ED" w:rsidRPr="00D617DE">
        <w:rPr>
          <w:rFonts w:ascii="Avenir LT Std 55 Roman" w:hAnsi="Avenir LT Std 55 Roman"/>
        </w:rPr>
        <w:t xml:space="preserve">be </w:t>
      </w:r>
      <w:r w:rsidRPr="00D617DE">
        <w:rPr>
          <w:rFonts w:ascii="Avenir LT Std 55 Roman" w:hAnsi="Avenir LT Std 55 Roman"/>
        </w:rPr>
        <w:t xml:space="preserve">expected that oil and gas extraction activities could also decrease. </w:t>
      </w:r>
      <w:r w:rsidR="00491583" w:rsidRPr="00D617DE">
        <w:rPr>
          <w:rFonts w:ascii="Avenir LT Std 55 Roman" w:hAnsi="Avenir LT Std 55 Roman"/>
        </w:rPr>
        <w:t>Oil and gas extraction can produce substantial adverse effects to hydrology. For instance, fracking requires the use of millions of liters of water and consequently millions of liters of wastewater, which can contaminate groundwater with toxic chemical compounds</w:t>
      </w:r>
      <w:r w:rsidR="00EC2AD6" w:rsidRPr="00D617DE">
        <w:rPr>
          <w:rFonts w:ascii="Avenir LT Std 55 Roman" w:hAnsi="Avenir LT Std 55 Roman"/>
        </w:rPr>
        <w:t>.</w:t>
      </w:r>
      <w:r w:rsidR="007D01AE" w:rsidRPr="00D617DE">
        <w:rPr>
          <w:rFonts w:ascii="Avenir LT Std 55 Roman" w:hAnsi="Avenir LT Std 55 Roman"/>
          <w:vertAlign w:val="superscript"/>
        </w:rPr>
        <w:footnoteReference w:id="51"/>
      </w:r>
      <w:r w:rsidR="00491583" w:rsidRPr="00D617DE">
        <w:rPr>
          <w:rFonts w:ascii="Avenir LT Std 55 Roman" w:hAnsi="Avenir LT Std 55 Roman"/>
        </w:rPr>
        <w:t xml:space="preserve"> As on June 2015, </w:t>
      </w:r>
      <w:bookmarkStart w:id="272" w:name="_Hlk74808010"/>
      <w:r w:rsidR="00491583" w:rsidRPr="00D617DE">
        <w:rPr>
          <w:rFonts w:ascii="Avenir LT Std 55 Roman" w:hAnsi="Avenir LT Std 55 Roman"/>
        </w:rPr>
        <w:t>U.S. EPA had identified 1,173 known chemicals used in the fracking industry</w:t>
      </w:r>
      <w:r w:rsidR="00EC2AD6" w:rsidRPr="00D617DE">
        <w:rPr>
          <w:rFonts w:ascii="Avenir LT Std 55 Roman" w:hAnsi="Avenir LT Std 55 Roman"/>
        </w:rPr>
        <w:t>.</w:t>
      </w:r>
      <w:r w:rsidR="001638CA" w:rsidRPr="00D617DE">
        <w:rPr>
          <w:rFonts w:ascii="Avenir LT Std 55 Roman" w:hAnsi="Avenir LT Std 55 Roman"/>
          <w:vertAlign w:val="superscript"/>
        </w:rPr>
        <w:footnoteReference w:id="52"/>
      </w:r>
      <w:r w:rsidR="00491583" w:rsidRPr="00D617DE">
        <w:rPr>
          <w:rFonts w:ascii="Avenir LT Std 55 Roman" w:hAnsi="Avenir LT Std 55 Roman"/>
        </w:rPr>
        <w:t xml:space="preserve"> </w:t>
      </w:r>
      <w:bookmarkEnd w:id="272"/>
      <w:r w:rsidR="00491583" w:rsidRPr="00D617DE">
        <w:rPr>
          <w:rFonts w:ascii="Avenir LT Std 55 Roman" w:hAnsi="Avenir LT Std 55 Roman"/>
        </w:rPr>
        <w:t>Additionally, accidental release of oil or gas</w:t>
      </w:r>
      <w:r w:rsidR="00704032" w:rsidRPr="00D617DE">
        <w:rPr>
          <w:rFonts w:ascii="Avenir LT Std 55 Roman" w:hAnsi="Avenir LT Std 55 Roman"/>
        </w:rPr>
        <w:t xml:space="preserve"> and related wastewater</w:t>
      </w:r>
      <w:r w:rsidR="00491583" w:rsidRPr="00D617DE">
        <w:rPr>
          <w:rFonts w:ascii="Avenir LT Std 55 Roman" w:hAnsi="Avenir LT Std 55 Roman"/>
        </w:rPr>
        <w:t xml:space="preserve"> (e.g., spills from pipelines or trucks, leakage from wastewater ponds or tanks) </w:t>
      </w:r>
      <w:r w:rsidR="00704032" w:rsidRPr="00D617DE">
        <w:rPr>
          <w:rFonts w:ascii="Avenir LT Std 55 Roman" w:hAnsi="Avenir LT Std 55 Roman"/>
        </w:rPr>
        <w:t>can introduce toxicants, radionuclides, and dissolved metals, and affect the salinity of local drinking water supplies</w:t>
      </w:r>
      <w:r w:rsidR="00EC2AD6" w:rsidRPr="00D617DE">
        <w:rPr>
          <w:rFonts w:ascii="Avenir LT Std 55 Roman" w:hAnsi="Avenir LT Std 55 Roman"/>
        </w:rPr>
        <w:t>.</w:t>
      </w:r>
      <w:r w:rsidR="00F64959" w:rsidRPr="00D617DE">
        <w:rPr>
          <w:rFonts w:ascii="Avenir LT Std 55 Roman" w:hAnsi="Avenir LT Std 55 Roman"/>
          <w:vertAlign w:val="superscript"/>
        </w:rPr>
        <w:footnoteReference w:id="53"/>
      </w:r>
      <w:r w:rsidR="00704032" w:rsidRPr="00D617DE">
        <w:rPr>
          <w:rFonts w:ascii="Avenir LT Std 55 Roman" w:hAnsi="Avenir LT Std 55 Roman"/>
        </w:rPr>
        <w:t xml:space="preserve"> Through implementation of the Proposed Project, the aforementioned effects to hydrologic resources would be reduced as ZE</w:t>
      </w:r>
      <w:r w:rsidR="00154779" w:rsidRPr="00D617DE">
        <w:rPr>
          <w:rFonts w:ascii="Avenir LT Std 55 Roman" w:hAnsi="Avenir LT Std 55 Roman"/>
        </w:rPr>
        <w:t>V</w:t>
      </w:r>
      <w:r w:rsidR="00704032" w:rsidRPr="00D617DE">
        <w:rPr>
          <w:rFonts w:ascii="Avenir LT Std 55 Roman" w:hAnsi="Avenir LT Std 55 Roman"/>
        </w:rPr>
        <w:t xml:space="preserve">s displace ICE-powered </w:t>
      </w:r>
      <w:r w:rsidR="00154779" w:rsidRPr="00D617DE">
        <w:rPr>
          <w:rFonts w:ascii="Avenir LT Std 55 Roman" w:hAnsi="Avenir LT Std 55 Roman"/>
        </w:rPr>
        <w:t>vehicles</w:t>
      </w:r>
      <w:r w:rsidR="00704032" w:rsidRPr="00D617DE">
        <w:rPr>
          <w:rFonts w:ascii="Avenir LT Std 55 Roman" w:hAnsi="Avenir LT Std 55 Roman"/>
        </w:rPr>
        <w:t xml:space="preserve">. As a result, adverse hydrologic effects associated with oil and gas extraction would be </w:t>
      </w:r>
      <w:r w:rsidR="00154779" w:rsidRPr="00D617DE">
        <w:rPr>
          <w:rFonts w:ascii="Avenir LT Std 55 Roman" w:hAnsi="Avenir LT Std 55 Roman"/>
        </w:rPr>
        <w:t>reduced relative to current operations</w:t>
      </w:r>
      <w:r w:rsidR="00704032" w:rsidRPr="00D617DE">
        <w:rPr>
          <w:rFonts w:ascii="Avenir LT Std 55 Roman" w:hAnsi="Avenir LT Std 55 Roman"/>
        </w:rPr>
        <w:t xml:space="preserve">. </w:t>
      </w:r>
    </w:p>
    <w:p w14:paraId="1F671D9A" w14:textId="7276921E" w:rsidR="00B148D5" w:rsidRPr="00D617DE" w:rsidRDefault="00B148D5" w:rsidP="009035FA">
      <w:pPr>
        <w:pStyle w:val="BodyText"/>
        <w:rPr>
          <w:rFonts w:ascii="Avenir LT Std 55 Roman" w:hAnsi="Avenir LT Std 55 Roman"/>
        </w:rPr>
      </w:pPr>
      <w:r w:rsidRPr="00D617DE">
        <w:rPr>
          <w:rFonts w:ascii="Avenir LT Std 55 Roman" w:hAnsi="Avenir LT Std 55 Roman"/>
        </w:rPr>
        <w:t>Implementation of the Proposed Project would result in increased demand for lithium-ion batteries, which would accelerate the market for mined lithium</w:t>
      </w:r>
      <w:r w:rsidR="005115C2" w:rsidRPr="00D617DE">
        <w:rPr>
          <w:rFonts w:ascii="Avenir LT Std 55 Roman" w:hAnsi="Avenir LT Std 55 Roman"/>
        </w:rPr>
        <w:t xml:space="preserve">. </w:t>
      </w:r>
      <w:r w:rsidRPr="00D617DE">
        <w:rPr>
          <w:rFonts w:ascii="Avenir LT Std 55 Roman" w:hAnsi="Avenir LT Std 55 Roman"/>
        </w:rPr>
        <w:t>Mining of hard rock would require the use of conventional mining practices including the creation of underground mines and open pits, which would result in the removal of organic material (e.g., bedrock, vegetation)</w:t>
      </w:r>
      <w:r w:rsidR="005115C2" w:rsidRPr="00D617DE">
        <w:rPr>
          <w:rFonts w:ascii="Avenir LT Std 55 Roman" w:hAnsi="Avenir LT Std 55 Roman"/>
        </w:rPr>
        <w:t xml:space="preserve">. </w:t>
      </w:r>
      <w:r w:rsidRPr="00D617DE">
        <w:rPr>
          <w:rFonts w:ascii="Avenir LT Std 55 Roman" w:hAnsi="Avenir LT Std 55 Roman"/>
        </w:rPr>
        <w:t>Additionally, lithium can be collected from continental brines found in basins</w:t>
      </w:r>
      <w:r w:rsidR="005115C2" w:rsidRPr="00D617DE">
        <w:rPr>
          <w:rFonts w:ascii="Avenir LT Std 55 Roman" w:hAnsi="Avenir LT Std 55 Roman"/>
        </w:rPr>
        <w:t xml:space="preserve">. </w:t>
      </w:r>
      <w:r w:rsidRPr="00D617DE">
        <w:rPr>
          <w:rFonts w:ascii="Avenir LT Std 55 Roman" w:hAnsi="Avenir LT Std 55 Roman"/>
        </w:rPr>
        <w:t>Salty groundwater is pumped into lagoons where it undergoes evaporation producing salts containing lithium compounds</w:t>
      </w:r>
      <w:r w:rsidR="005115C2" w:rsidRPr="00D617DE">
        <w:rPr>
          <w:rFonts w:ascii="Avenir LT Std 55 Roman" w:hAnsi="Avenir LT Std 55 Roman"/>
        </w:rPr>
        <w:t xml:space="preserve">. </w:t>
      </w:r>
      <w:r w:rsidRPr="00D617DE">
        <w:rPr>
          <w:rFonts w:ascii="Avenir LT Std 55 Roman" w:hAnsi="Avenir LT Std 55 Roman"/>
        </w:rPr>
        <w:t>This process could result in over</w:t>
      </w:r>
      <w:r w:rsidR="00B340F7" w:rsidRPr="00D617DE">
        <w:rPr>
          <w:rFonts w:ascii="Avenir LT Std 55 Roman" w:hAnsi="Avenir LT Std 55 Roman"/>
        </w:rPr>
        <w:t xml:space="preserve"> </w:t>
      </w:r>
      <w:r w:rsidRPr="00D617DE">
        <w:rPr>
          <w:rFonts w:ascii="Avenir LT Std 55 Roman" w:hAnsi="Avenir LT Std 55 Roman"/>
        </w:rPr>
        <w:t>drafting of groundwater</w:t>
      </w:r>
      <w:r w:rsidR="008A3F90" w:rsidRPr="00D617DE">
        <w:rPr>
          <w:rFonts w:ascii="Avenir LT Std 55 Roman" w:hAnsi="Avenir LT Std 55 Roman"/>
        </w:rPr>
        <w:t>.</w:t>
      </w:r>
    </w:p>
    <w:p w14:paraId="51E76AB8" w14:textId="2E335CF2" w:rsidR="00B148D5" w:rsidRPr="00D617DE" w:rsidRDefault="00B148D5" w:rsidP="009035FA">
      <w:pPr>
        <w:pStyle w:val="BodyText"/>
        <w:rPr>
          <w:rFonts w:ascii="Avenir LT Std 55 Roman" w:eastAsia="Calibri" w:hAnsi="Avenir LT Std 55 Roman"/>
        </w:rPr>
      </w:pPr>
      <w:r w:rsidRPr="00D617DE">
        <w:rPr>
          <w:rFonts w:ascii="Avenir LT Std 55 Roman" w:eastAsia="Calibri" w:hAnsi="Avenir LT Std 55 Roman"/>
        </w:rPr>
        <w:t>Extraction of lithium has substantial effects on water quality</w:t>
      </w:r>
      <w:r w:rsidR="005115C2" w:rsidRPr="00D617DE">
        <w:rPr>
          <w:rFonts w:ascii="Avenir LT Std 55 Roman" w:eastAsia="Calibri" w:hAnsi="Avenir LT Std 55 Roman"/>
        </w:rPr>
        <w:t xml:space="preserve">. </w:t>
      </w:r>
      <w:r w:rsidRPr="00D617DE">
        <w:rPr>
          <w:rFonts w:ascii="Avenir LT Std 55 Roman" w:eastAsia="Calibri" w:hAnsi="Avenir LT Std 55 Roman"/>
        </w:rPr>
        <w:t>Due to its high reactivity, lithium is found bound to other elements</w:t>
      </w:r>
      <w:r w:rsidR="005115C2" w:rsidRPr="00D617DE">
        <w:rPr>
          <w:rFonts w:ascii="Avenir LT Std 55 Roman" w:eastAsia="Calibri" w:hAnsi="Avenir LT Std 55 Roman"/>
        </w:rPr>
        <w:t xml:space="preserve">. </w:t>
      </w:r>
      <w:r w:rsidRPr="00D617DE">
        <w:rPr>
          <w:rFonts w:ascii="Avenir LT Std 55 Roman" w:eastAsia="Calibri" w:hAnsi="Avenir LT Std 55 Roman"/>
        </w:rPr>
        <w:t>To process lithium, toxic chemicals must be used which can cause water pollution through leaching and spills</w:t>
      </w:r>
      <w:bookmarkStart w:id="273" w:name="_Hlk74808018"/>
      <w:r w:rsidR="005115C2" w:rsidRPr="00D617DE">
        <w:rPr>
          <w:rFonts w:ascii="Avenir LT Std 55 Roman" w:eastAsia="Calibri" w:hAnsi="Avenir LT Std 55 Roman"/>
        </w:rPr>
        <w:t xml:space="preserve">. </w:t>
      </w:r>
      <w:r w:rsidRPr="00D617DE">
        <w:rPr>
          <w:rFonts w:ascii="Avenir LT Std 55 Roman" w:eastAsia="Calibri" w:hAnsi="Avenir LT Std 55 Roman"/>
        </w:rPr>
        <w:t>Further, lithium mining from continental brines is a water-intensive process, which, as mining typically occurs in arid landscapes, could result in the depletion of available for water resources</w:t>
      </w:r>
      <w:r w:rsidR="006661B8" w:rsidRPr="00D617DE">
        <w:rPr>
          <w:rFonts w:ascii="Avenir LT Std 55 Roman" w:eastAsia="Calibri" w:hAnsi="Avenir LT Std 55 Roman"/>
        </w:rPr>
        <w:t>.</w:t>
      </w:r>
      <w:r w:rsidR="00761D0B" w:rsidRPr="00D617DE">
        <w:rPr>
          <w:rFonts w:ascii="Avenir LT Std 55 Roman" w:eastAsia="Calibri" w:hAnsi="Avenir LT Std 55 Roman"/>
          <w:vertAlign w:val="superscript"/>
        </w:rPr>
        <w:footnoteReference w:id="54"/>
      </w:r>
      <w:bookmarkEnd w:id="273"/>
    </w:p>
    <w:p w14:paraId="35F60384" w14:textId="6A1A3738" w:rsidR="00B148D5" w:rsidRPr="00D617DE" w:rsidRDefault="00B148D5" w:rsidP="009035FA">
      <w:pPr>
        <w:pStyle w:val="BodyText"/>
        <w:rPr>
          <w:rFonts w:ascii="Avenir LT Std 55 Roman" w:eastAsia="Calibri" w:hAnsi="Avenir LT Std 55 Roman"/>
        </w:rPr>
      </w:pPr>
      <w:r w:rsidRPr="00D617DE">
        <w:rPr>
          <w:rFonts w:ascii="Avenir LT Std 55 Roman" w:eastAsia="Calibri" w:hAnsi="Avenir LT Std 55 Roman"/>
        </w:rPr>
        <w:t>Mineral extraction and mining activities within the U.S</w:t>
      </w:r>
      <w:r w:rsidR="008A3F90" w:rsidRPr="00D617DE">
        <w:rPr>
          <w:rFonts w:ascii="Avenir LT Std 55 Roman" w:eastAsia="Calibri" w:hAnsi="Avenir LT Std 55 Roman"/>
        </w:rPr>
        <w:t xml:space="preserve">. </w:t>
      </w:r>
      <w:r w:rsidRPr="00D617DE">
        <w:rPr>
          <w:rFonts w:ascii="Avenir LT Std 55 Roman" w:eastAsia="Calibri" w:hAnsi="Avenir LT Std 55 Roman"/>
        </w:rPr>
        <w:t>would be required to comply with the provisions of the Clean Water Act and the natural resource protection and land reclamation requirements of the appropriate State and federal land managers</w:t>
      </w:r>
      <w:r w:rsidR="005115C2" w:rsidRPr="00D617DE">
        <w:rPr>
          <w:rFonts w:ascii="Avenir LT Std 55 Roman" w:eastAsia="Calibri" w:hAnsi="Avenir LT Std 55 Roman"/>
        </w:rPr>
        <w:t xml:space="preserve">. </w:t>
      </w:r>
      <w:r w:rsidRPr="00D617DE">
        <w:rPr>
          <w:rFonts w:ascii="Avenir LT Std 55 Roman" w:eastAsia="Calibri" w:hAnsi="Avenir LT Std 55 Roman"/>
        </w:rPr>
        <w:t>For instance, the Bureau of Land Management (BLM) and U.S</w:t>
      </w:r>
      <w:r w:rsidR="005115C2" w:rsidRPr="00D617DE">
        <w:rPr>
          <w:rFonts w:ascii="Avenir LT Std 55 Roman" w:eastAsia="Calibri" w:hAnsi="Avenir LT Std 55 Roman"/>
        </w:rPr>
        <w:t xml:space="preserve">. </w:t>
      </w:r>
      <w:r w:rsidRPr="00D617DE">
        <w:rPr>
          <w:rFonts w:ascii="Avenir LT Std 55 Roman" w:eastAsia="Calibri" w:hAnsi="Avenir LT Std 55 Roman"/>
        </w:rPr>
        <w:t>Forest Service (USFS) mining permit conditions contain protections for hydrologic resources and require mining reclamation standards</w:t>
      </w:r>
      <w:r w:rsidR="005115C2" w:rsidRPr="00D617DE">
        <w:rPr>
          <w:rFonts w:ascii="Avenir LT Std 55 Roman" w:eastAsia="Calibri" w:hAnsi="Avenir LT Std 55 Roman"/>
        </w:rPr>
        <w:t xml:space="preserve">. </w:t>
      </w:r>
      <w:r w:rsidRPr="00D617DE">
        <w:rPr>
          <w:rFonts w:ascii="Avenir LT Std 55 Roman" w:eastAsia="Calibri" w:hAnsi="Avenir LT Std 55 Roman"/>
        </w:rPr>
        <w:t>However, lithium is obtained from areas outside of the U.S., where State and U.S laws and regulation are not enforced</w:t>
      </w:r>
      <w:r w:rsidR="005115C2" w:rsidRPr="00D617DE">
        <w:rPr>
          <w:rFonts w:ascii="Avenir LT Std 55 Roman" w:eastAsia="Calibri" w:hAnsi="Avenir LT Std 55 Roman"/>
        </w:rPr>
        <w:t xml:space="preserve">. </w:t>
      </w:r>
      <w:r w:rsidRPr="00D617DE">
        <w:rPr>
          <w:rFonts w:ascii="Avenir LT Std 55 Roman" w:eastAsia="Calibri" w:hAnsi="Avenir LT Std 55 Roman"/>
        </w:rPr>
        <w:t>Thus, water quality impacts related to mining could occur because of implementation of the reasonably foreseeable compliance responses associated with the Proposed Project</w:t>
      </w:r>
      <w:r w:rsidR="008A3F90" w:rsidRPr="00D617DE">
        <w:rPr>
          <w:rFonts w:ascii="Avenir LT Std 55 Roman" w:eastAsia="Calibri" w:hAnsi="Avenir LT Std 55 Roman"/>
        </w:rPr>
        <w:t>.</w:t>
      </w:r>
    </w:p>
    <w:p w14:paraId="39F19D4B" w14:textId="77777777" w:rsidR="00B148D5" w:rsidRPr="00D617DE" w:rsidRDefault="00B148D5" w:rsidP="009035FA">
      <w:pPr>
        <w:pStyle w:val="BodyText"/>
        <w:rPr>
          <w:rFonts w:ascii="Avenir LT Std 55 Roman" w:eastAsia="Calibri" w:hAnsi="Avenir LT Std 55 Roman"/>
        </w:rPr>
      </w:pPr>
      <w:r w:rsidRPr="00D617DE">
        <w:rPr>
          <w:rFonts w:ascii="Avenir LT Std 55 Roman" w:eastAsia="Calibri" w:hAnsi="Avenir LT Std 55 Roman"/>
        </w:rPr>
        <w:t xml:space="preserve">As such, long-term operational-related effects to hydrology and water quality </w:t>
      </w:r>
      <w:r w:rsidR="00B2288E" w:rsidRPr="00D617DE">
        <w:rPr>
          <w:rFonts w:ascii="Avenir LT Std 55 Roman" w:eastAsia="Calibri" w:hAnsi="Avenir LT Std 55 Roman"/>
        </w:rPr>
        <w:t>c</w:t>
      </w:r>
      <w:r w:rsidRPr="00D617DE">
        <w:rPr>
          <w:rFonts w:ascii="Avenir LT Std 55 Roman" w:eastAsia="Calibri" w:hAnsi="Avenir LT Std 55 Roman"/>
        </w:rPr>
        <w:t>ould be potentially significant</w:t>
      </w:r>
      <w:r w:rsidR="008A3F90" w:rsidRPr="00D617DE">
        <w:rPr>
          <w:rFonts w:ascii="Avenir LT Std 55 Roman" w:eastAsia="Calibri" w:hAnsi="Avenir LT Std 55 Roman"/>
        </w:rPr>
        <w:t>.</w:t>
      </w:r>
    </w:p>
    <w:p w14:paraId="052C24E2" w14:textId="77777777" w:rsidR="00B148D5" w:rsidRPr="00D617DE" w:rsidRDefault="00B148D5" w:rsidP="009035FA">
      <w:pPr>
        <w:pStyle w:val="BodyText"/>
        <w:rPr>
          <w:rFonts w:ascii="Avenir LT Std 55 Roman" w:hAnsi="Avenir LT Std 55 Roman"/>
        </w:rPr>
      </w:pPr>
      <w:r w:rsidRPr="00D617DE">
        <w:rPr>
          <w:rFonts w:ascii="Avenir LT Std 55 Roman" w:hAnsi="Avenir LT Std 55 Roman"/>
        </w:rPr>
        <w:t xml:space="preserve">This impact could be reduced to a less-than-significant level by mitigation that can and should be implemented by local lead </w:t>
      </w:r>
      <w:proofErr w:type="gramStart"/>
      <w:r w:rsidRPr="00D617DE">
        <w:rPr>
          <w:rFonts w:ascii="Avenir LT Std 55 Roman" w:hAnsi="Avenir LT Std 55 Roman"/>
        </w:rPr>
        <w:t>agencies, but</w:t>
      </w:r>
      <w:proofErr w:type="gramEnd"/>
      <w:r w:rsidRPr="00D617DE">
        <w:rPr>
          <w:rFonts w:ascii="Avenir LT Std 55 Roman" w:hAnsi="Avenir LT Std 55 Roman"/>
        </w:rPr>
        <w:t xml:space="preserve"> is beyond the authority of CARB and not within its purview.</w:t>
      </w:r>
    </w:p>
    <w:p w14:paraId="098FB564" w14:textId="6C39A543" w:rsidR="00B148D5" w:rsidRPr="00D617DE" w:rsidRDefault="00B148D5" w:rsidP="009035FA">
      <w:pPr>
        <w:pStyle w:val="Mitigationtitle"/>
        <w:rPr>
          <w:rFonts w:ascii="Avenir LT Std 55 Roman" w:hAnsi="Avenir LT Std 55 Roman"/>
        </w:rPr>
      </w:pPr>
      <w:r w:rsidRPr="00D617DE">
        <w:rPr>
          <w:rFonts w:ascii="Avenir LT Std 55 Roman" w:hAnsi="Avenir LT Std 55 Roman"/>
        </w:rPr>
        <w:t>Mitigation Measure 10-2: Implement Mitigation Measure 10-1</w:t>
      </w:r>
    </w:p>
    <w:p w14:paraId="692E7526" w14:textId="4BB98B8A" w:rsidR="007962F2" w:rsidRPr="00D617DE" w:rsidRDefault="007962F2" w:rsidP="009035FA">
      <w:pPr>
        <w:pStyle w:val="BodyText"/>
        <w:rPr>
          <w:rFonts w:ascii="Avenir LT Std 55 Roman" w:hAnsi="Avenir LT Std 55 Roman"/>
          <w:color w:val="FF0000"/>
        </w:rPr>
      </w:pP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rPr>
        <w:t>au</w:t>
      </w:r>
      <w:r w:rsidRPr="00D617DE">
        <w:rPr>
          <w:rFonts w:ascii="Avenir LT Std 55 Roman" w:hAnsi="Avenir LT Std 55 Roman"/>
          <w:spacing w:val="-2"/>
        </w:rPr>
        <w:t>t</w:t>
      </w:r>
      <w:r w:rsidRPr="00D617DE">
        <w:rPr>
          <w:rFonts w:ascii="Avenir LT Std 55 Roman" w:hAnsi="Avenir LT Std 55 Roman"/>
        </w:rPr>
        <w:t>ho</w:t>
      </w:r>
      <w:r w:rsidRPr="00D617DE">
        <w:rPr>
          <w:rFonts w:ascii="Avenir LT Std 55 Roman" w:hAnsi="Avenir LT Std 55 Roman"/>
          <w:spacing w:val="-1"/>
        </w:rPr>
        <w:t>ri</w:t>
      </w:r>
      <w:r w:rsidRPr="00D617DE">
        <w:rPr>
          <w:rFonts w:ascii="Avenir LT Std 55 Roman" w:hAnsi="Avenir LT Std 55 Roman"/>
        </w:rPr>
        <w:t>ty to</w:t>
      </w:r>
      <w:r w:rsidRPr="00D617DE">
        <w:rPr>
          <w:rFonts w:ascii="Avenir LT Std 55 Roman" w:hAnsi="Avenir LT Std 55 Roman"/>
          <w:spacing w:val="-2"/>
        </w:rPr>
        <w:t xml:space="preserve"> </w:t>
      </w:r>
      <w:r w:rsidRPr="00D617DE">
        <w:rPr>
          <w:rFonts w:ascii="Avenir LT Std 55 Roman" w:hAnsi="Avenir LT Std 55 Roman"/>
        </w:rPr>
        <w:t>d</w:t>
      </w:r>
      <w:r w:rsidRPr="00D617DE">
        <w:rPr>
          <w:rFonts w:ascii="Avenir LT Std 55 Roman" w:hAnsi="Avenir LT Std 55 Roman"/>
          <w:spacing w:val="-2"/>
        </w:rPr>
        <w:t>e</w:t>
      </w:r>
      <w:r w:rsidRPr="00D617DE">
        <w:rPr>
          <w:rFonts w:ascii="Avenir LT Std 55 Roman" w:hAnsi="Avenir LT Std 55 Roman"/>
        </w:rPr>
        <w:t>te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3"/>
        </w:rPr>
        <w:t>i</w:t>
      </w:r>
      <w:r w:rsidRPr="00D617DE">
        <w:rPr>
          <w:rFonts w:ascii="Avenir LT Std 55 Roman" w:hAnsi="Avenir LT Std 55 Roman"/>
        </w:rPr>
        <w:t>ne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4"/>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 xml:space="preserve">el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spacing w:val="-2"/>
        </w:rPr>
        <w:t>p</w:t>
      </w:r>
      <w:r w:rsidRPr="00D617DE">
        <w:rPr>
          <w:rFonts w:ascii="Avenir LT Std 55 Roman" w:hAnsi="Avenir LT Std 55 Roman"/>
        </w:rPr>
        <w:t xml:space="preserve">acts </w:t>
      </w:r>
      <w:r w:rsidRPr="00D617DE">
        <w:rPr>
          <w:rFonts w:ascii="Avenir LT Std 55 Roman" w:hAnsi="Avenir LT Std 55 Roman"/>
          <w:spacing w:val="-2"/>
        </w:rPr>
        <w:t>a</w:t>
      </w:r>
      <w:r w:rsidRPr="00D617DE">
        <w:rPr>
          <w:rFonts w:ascii="Avenir LT Std 55 Roman" w:hAnsi="Avenir LT Std 55 Roman"/>
        </w:rPr>
        <w:t>nd</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q</w:t>
      </w:r>
      <w:r w:rsidRPr="00D617DE">
        <w:rPr>
          <w:rFonts w:ascii="Avenir LT Std 55 Roman" w:hAnsi="Avenir LT Std 55 Roman"/>
        </w:rPr>
        <w:t>u</w:t>
      </w:r>
      <w:r w:rsidRPr="00D617DE">
        <w:rPr>
          <w:rFonts w:ascii="Avenir LT Std 55 Roman" w:hAnsi="Avenir LT Std 55 Roman"/>
          <w:spacing w:val="-1"/>
        </w:rPr>
        <w:t>ir</w:t>
      </w:r>
      <w:r w:rsidRPr="00D617DE">
        <w:rPr>
          <w:rFonts w:ascii="Avenir LT Std 55 Roman" w:hAnsi="Avenir LT Std 55 Roman"/>
        </w:rPr>
        <w:t>e 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 xml:space="preserve">el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li</w:t>
      </w:r>
      <w:r w:rsidRPr="00D617DE">
        <w:rPr>
          <w:rFonts w:ascii="Avenir LT Std 55 Roman" w:hAnsi="Avenir LT Std 55 Roman"/>
        </w:rPr>
        <w:t xml:space="preserve">es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spacing w:val="-1"/>
        </w:rPr>
        <w:t>l</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use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2"/>
        </w:rPr>
        <w:t>/</w:t>
      </w:r>
      <w:r w:rsidRPr="00D617DE">
        <w:rPr>
          <w:rFonts w:ascii="Avenir LT Std 55 Roman" w:hAnsi="Avenir LT Std 55 Roman"/>
        </w:rPr>
        <w:t>or</w:t>
      </w:r>
      <w:r w:rsidRPr="00D617DE">
        <w:rPr>
          <w:rFonts w:ascii="Avenir LT Std 55 Roman" w:hAnsi="Avenir LT Std 55 Roman"/>
          <w:spacing w:val="-1"/>
        </w:rPr>
        <w:t xml:space="preserve"> </w:t>
      </w:r>
      <w:r w:rsidRPr="00D617DE">
        <w:rPr>
          <w:rFonts w:ascii="Avenir LT Std 55 Roman" w:hAnsi="Avenir LT Std 55 Roman"/>
        </w:rPr>
        <w:t>pe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spacing w:val="-2"/>
        </w:rPr>
        <w:t>t</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g</w:t>
      </w:r>
      <w:r w:rsidRPr="00D617DE">
        <w:rPr>
          <w:rFonts w:ascii="Avenir LT Std 55 Roman" w:hAnsi="Avenir LT Std 55 Roman"/>
        </w:rPr>
        <w:t>enc</w:t>
      </w:r>
      <w:r w:rsidRPr="00D617DE">
        <w:rPr>
          <w:rFonts w:ascii="Avenir LT Std 55 Roman" w:hAnsi="Avenir LT Std 55 Roman"/>
          <w:spacing w:val="-1"/>
        </w:rPr>
        <w:t>i</w:t>
      </w:r>
      <w:r w:rsidRPr="00D617DE">
        <w:rPr>
          <w:rFonts w:ascii="Avenir LT Std 55 Roman" w:hAnsi="Avenir LT Std 55 Roman"/>
        </w:rPr>
        <w:t>es</w:t>
      </w:r>
      <w:r w:rsidRPr="00D617DE">
        <w:rPr>
          <w:rFonts w:ascii="Avenir LT Std 55 Roman" w:hAnsi="Avenir LT Std 55 Roman"/>
          <w:spacing w:val="-2"/>
        </w:rPr>
        <w:t xml:space="preserve"> </w:t>
      </w:r>
      <w:r w:rsidRPr="00D617DE">
        <w:rPr>
          <w:rFonts w:ascii="Avenir LT Std 55 Roman" w:hAnsi="Avenir LT Std 55 Roman"/>
        </w:rPr>
        <w:t xml:space="preserve">for </w:t>
      </w:r>
      <w:r w:rsidRPr="00D617DE">
        <w:rPr>
          <w:rFonts w:ascii="Avenir LT Std 55 Roman" w:hAnsi="Avenir LT Std 55 Roman"/>
          <w:spacing w:val="-1"/>
        </w:rPr>
        <w:t>i</w:t>
      </w:r>
      <w:r w:rsidRPr="00D617DE">
        <w:rPr>
          <w:rFonts w:ascii="Avenir LT Std 55 Roman" w:hAnsi="Avenir LT Std 55 Roman"/>
        </w:rPr>
        <w:t>nd</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dual 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ects,</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a</w:t>
      </w:r>
      <w:r w:rsidRPr="00D617DE">
        <w:rPr>
          <w:rFonts w:ascii="Avenir LT Std 55 Roman" w:hAnsi="Avenir LT Std 55 Roman"/>
          <w:spacing w:val="-1"/>
        </w:rPr>
        <w:t>m</w:t>
      </w:r>
      <w:r w:rsidRPr="00D617DE">
        <w:rPr>
          <w:rFonts w:ascii="Avenir LT Std 55 Roman" w:hAnsi="Avenir LT Std 55 Roman"/>
          <w:spacing w:val="1"/>
        </w:rPr>
        <w:t>m</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 xml:space="preserve">c </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spacing w:val="-2"/>
        </w:rPr>
        <w:t>e</w:t>
      </w:r>
      <w:r w:rsidRPr="00D617DE">
        <w:rPr>
          <w:rFonts w:ascii="Avenir LT Std 55 Roman" w:hAnsi="Avenir LT Std 55 Roman"/>
        </w:rPr>
        <w:t xml:space="preserve">l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spacing w:val="-2"/>
        </w:rPr>
        <w:t>a</w:t>
      </w:r>
      <w:r w:rsidRPr="00D617DE">
        <w:rPr>
          <w:rFonts w:ascii="Avenir LT Std 55 Roman" w:hAnsi="Avenir LT Std 55 Roman"/>
        </w:rPr>
        <w:t>na</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rPr>
        <w:t>s assoc</w:t>
      </w:r>
      <w:r w:rsidRPr="00D617DE">
        <w:rPr>
          <w:rFonts w:ascii="Avenir LT Std 55 Roman" w:hAnsi="Avenir LT Std 55 Roman"/>
          <w:spacing w:val="-1"/>
        </w:rPr>
        <w:t>i</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 xml:space="preserve">d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th</w:t>
      </w:r>
      <w:r w:rsidRPr="00D617DE">
        <w:rPr>
          <w:rFonts w:ascii="Avenir LT Std 55 Roman" w:hAnsi="Avenir LT Std 55 Roman"/>
          <w:spacing w:val="-1"/>
        </w:rPr>
        <w:t>i</w:t>
      </w:r>
      <w:r w:rsidRPr="00D617DE">
        <w:rPr>
          <w:rFonts w:ascii="Avenir LT Std 55 Roman" w:hAnsi="Avenir LT Std 55 Roman"/>
        </w:rPr>
        <w:t>s EA</w:t>
      </w:r>
      <w:r w:rsidRPr="00D617DE">
        <w:rPr>
          <w:rFonts w:ascii="Avenir LT Std 55 Roman" w:hAnsi="Avenir LT Std 55 Roman"/>
          <w:spacing w:val="1"/>
        </w:rPr>
        <w:t xml:space="preserve"> </w:t>
      </w:r>
      <w:r w:rsidRPr="00D617DE">
        <w:rPr>
          <w:rFonts w:ascii="Avenir LT Std 55 Roman" w:hAnsi="Avenir LT Std 55 Roman"/>
          <w:spacing w:val="-2"/>
        </w:rPr>
        <w:t>d</w:t>
      </w:r>
      <w:r w:rsidRPr="00D617DE">
        <w:rPr>
          <w:rFonts w:ascii="Avenir LT Std 55 Roman" w:hAnsi="Avenir LT Std 55 Roman"/>
        </w:rPr>
        <w:t xml:space="preserve">oes </w:t>
      </w:r>
      <w:r w:rsidRPr="00D617DE">
        <w:rPr>
          <w:rFonts w:ascii="Avenir LT Std 55 Roman" w:hAnsi="Avenir LT Std 55 Roman"/>
          <w:spacing w:val="-2"/>
        </w:rPr>
        <w:t>n</w:t>
      </w:r>
      <w:r w:rsidRPr="00D617DE">
        <w:rPr>
          <w:rFonts w:ascii="Avenir LT Std 55 Roman" w:hAnsi="Avenir LT Std 55 Roman"/>
        </w:rPr>
        <w:t>ot</w:t>
      </w:r>
      <w:r w:rsidRPr="00D617DE">
        <w:rPr>
          <w:rFonts w:ascii="Avenir LT Std 55 Roman" w:hAnsi="Avenir LT Std 55 Roman"/>
          <w:spacing w:val="-2"/>
        </w:rPr>
        <w:t xml:space="preserve"> a</w:t>
      </w:r>
      <w:r w:rsidRPr="00D617DE">
        <w:rPr>
          <w:rFonts w:ascii="Avenir LT Std 55 Roman" w:hAnsi="Avenir LT Std 55 Roman"/>
        </w:rPr>
        <w:t>tt</w:t>
      </w:r>
      <w:r w:rsidRPr="00D617DE">
        <w:rPr>
          <w:rFonts w:ascii="Avenir LT Std 55 Roman" w:hAnsi="Avenir LT Std 55 Roman"/>
          <w:spacing w:val="-2"/>
        </w:rPr>
        <w:t>e</w:t>
      </w:r>
      <w:r w:rsidRPr="00D617DE">
        <w:rPr>
          <w:rFonts w:ascii="Avenir LT Std 55 Roman" w:hAnsi="Avenir LT Std 55 Roman"/>
          <w:spacing w:val="1"/>
        </w:rPr>
        <w:t>m</w:t>
      </w:r>
      <w:r w:rsidRPr="00D617DE">
        <w:rPr>
          <w:rFonts w:ascii="Avenir LT Std 55 Roman" w:hAnsi="Avenir LT Std 55 Roman"/>
        </w:rPr>
        <w:t>pt</w:t>
      </w:r>
      <w:r w:rsidRPr="00D617DE">
        <w:rPr>
          <w:rFonts w:ascii="Avenir LT Std 55 Roman" w:hAnsi="Avenir LT Std 55 Roman"/>
          <w:spacing w:val="-2"/>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rPr>
        <w:t>add</w:t>
      </w:r>
      <w:r w:rsidRPr="00D617DE">
        <w:rPr>
          <w:rFonts w:ascii="Avenir LT Std 55 Roman" w:hAnsi="Avenir LT Std 55 Roman"/>
          <w:spacing w:val="-1"/>
        </w:rPr>
        <w:t>r</w:t>
      </w:r>
      <w:r w:rsidRPr="00D617DE">
        <w:rPr>
          <w:rFonts w:ascii="Avenir LT Std 55 Roman" w:hAnsi="Avenir LT Std 55 Roman"/>
        </w:rPr>
        <w:t>ess</w:t>
      </w:r>
      <w:r w:rsidRPr="00D617DE">
        <w:rPr>
          <w:rFonts w:ascii="Avenir LT Std 55 Roman" w:hAnsi="Avenir LT Std 55 Roman"/>
          <w:spacing w:val="-2"/>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spacing w:val="-2"/>
        </w:rPr>
        <w:t>e</w:t>
      </w:r>
      <w:r w:rsidRPr="00D617DE">
        <w:rPr>
          <w:rFonts w:ascii="Avenir LT Std 55 Roman" w:hAnsi="Avenir LT Std 55 Roman"/>
        </w:rPr>
        <w:t>ct</w:t>
      </w:r>
      <w:r w:rsidRPr="00D617DE">
        <w:rPr>
          <w:rFonts w:ascii="Avenir LT Std 55 Roman" w:hAnsi="Avenir LT Std 55 Roman"/>
          <w:spacing w:val="-1"/>
        </w:rPr>
        <w:t>-</w:t>
      </w:r>
      <w:r w:rsidRPr="00D617DE">
        <w:rPr>
          <w:rFonts w:ascii="Avenir LT Std 55 Roman" w:hAnsi="Avenir LT Std 55 Roman"/>
        </w:rPr>
        <w:t>spec</w:t>
      </w:r>
      <w:r w:rsidRPr="00D617DE">
        <w:rPr>
          <w:rFonts w:ascii="Avenir LT Std 55 Roman" w:hAnsi="Avenir LT Std 55 Roman"/>
          <w:spacing w:val="-3"/>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 d</w:t>
      </w:r>
      <w:r w:rsidRPr="00D617DE">
        <w:rPr>
          <w:rFonts w:ascii="Avenir LT Std 55 Roman" w:hAnsi="Avenir LT Std 55 Roman"/>
          <w:spacing w:val="-2"/>
        </w:rPr>
        <w:t>e</w:t>
      </w:r>
      <w:r w:rsidRPr="00D617DE">
        <w:rPr>
          <w:rFonts w:ascii="Avenir LT Std 55 Roman" w:hAnsi="Avenir LT Std 55 Roman"/>
        </w:rPr>
        <w:t>ta</w:t>
      </w:r>
      <w:r w:rsidRPr="00D617DE">
        <w:rPr>
          <w:rFonts w:ascii="Avenir LT Std 55 Roman" w:hAnsi="Avenir LT Std 55 Roman"/>
          <w:spacing w:val="-1"/>
        </w:rPr>
        <w:t>il</w:t>
      </w:r>
      <w:r w:rsidRPr="00D617DE">
        <w:rPr>
          <w:rFonts w:ascii="Avenir LT Std 55 Roman" w:hAnsi="Avenir LT Std 55 Roman"/>
        </w:rPr>
        <w:t xml:space="preserve">s </w:t>
      </w:r>
      <w:r w:rsidRPr="00D617DE">
        <w:rPr>
          <w:rFonts w:ascii="Avenir LT Std 55 Roman" w:hAnsi="Avenir LT Std 55 Roman"/>
          <w:spacing w:val="-2"/>
        </w:rPr>
        <w:t>o</w:t>
      </w:r>
      <w:r w:rsidRPr="00D617DE">
        <w:rPr>
          <w:rFonts w:ascii="Avenir LT Std 55 Roman" w:hAnsi="Avenir LT Std 55 Roman"/>
        </w:rPr>
        <w:t xml:space="preserve">f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 As such,</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i</w:t>
      </w:r>
      <w:r w:rsidRPr="00D617DE">
        <w:rPr>
          <w:rFonts w:ascii="Avenir LT Std 55 Roman" w:hAnsi="Avenir LT Std 55 Roman"/>
        </w:rPr>
        <w:t xml:space="preserve">s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rPr>
        <w:t>ent</w:t>
      </w:r>
      <w:r w:rsidRPr="00D617DE">
        <w:rPr>
          <w:rFonts w:ascii="Avenir LT Std 55 Roman" w:hAnsi="Avenir LT Std 55 Roman"/>
          <w:spacing w:val="-2"/>
        </w:rPr>
        <w:t xml:space="preserve"> </w:t>
      </w:r>
      <w:r w:rsidRPr="00D617DE">
        <w:rPr>
          <w:rFonts w:ascii="Avenir LT Std 55 Roman" w:hAnsi="Avenir LT Std 55 Roman"/>
        </w:rPr>
        <w:t>unce</w:t>
      </w:r>
      <w:r w:rsidRPr="00D617DE">
        <w:rPr>
          <w:rFonts w:ascii="Avenir LT Std 55 Roman" w:hAnsi="Avenir LT Std 55 Roman"/>
          <w:spacing w:val="-1"/>
        </w:rPr>
        <w:t>r</w:t>
      </w:r>
      <w:r w:rsidRPr="00D617DE">
        <w:rPr>
          <w:rFonts w:ascii="Avenir LT Std 55 Roman" w:hAnsi="Avenir LT Std 55 Roman"/>
          <w:spacing w:val="-2"/>
        </w:rPr>
        <w:t>t</w:t>
      </w:r>
      <w:r w:rsidRPr="00D617DE">
        <w:rPr>
          <w:rFonts w:ascii="Avenir LT Std 55 Roman" w:hAnsi="Avenir LT Std 55 Roman"/>
        </w:rPr>
        <w:t>a</w:t>
      </w:r>
      <w:r w:rsidRPr="00D617DE">
        <w:rPr>
          <w:rFonts w:ascii="Avenir LT Std 55 Roman" w:hAnsi="Avenir LT Std 55 Roman"/>
          <w:spacing w:val="-1"/>
        </w:rPr>
        <w:t>i</w:t>
      </w:r>
      <w:r w:rsidRPr="00D617DE">
        <w:rPr>
          <w:rFonts w:ascii="Avenir LT Std 55 Roman" w:hAnsi="Avenir LT Std 55 Roman"/>
        </w:rPr>
        <w:t>nty</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de</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ee</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2"/>
        </w:rPr>
        <w:t xml:space="preserve">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2"/>
        </w:rPr>
        <w:t>th</w:t>
      </w:r>
      <w:r w:rsidRPr="00D617DE">
        <w:rPr>
          <w:rFonts w:ascii="Avenir LT Std 55 Roman" w:hAnsi="Avenir LT Std 55 Roman"/>
        </w:rPr>
        <w:t xml:space="preserve">at </w:t>
      </w:r>
      <w:r w:rsidRPr="00D617DE">
        <w:rPr>
          <w:rFonts w:ascii="Avenir LT Std 55 Roman" w:hAnsi="Avenir LT Std 55 Roman"/>
          <w:spacing w:val="1"/>
        </w:rPr>
        <w:t>m</w:t>
      </w:r>
      <w:r w:rsidRPr="00D617DE">
        <w:rPr>
          <w:rFonts w:ascii="Avenir LT Std 55 Roman" w:hAnsi="Avenir LT Std 55 Roman"/>
        </w:rPr>
        <w:t>ay</w:t>
      </w:r>
      <w:r w:rsidRPr="00D617DE">
        <w:rPr>
          <w:rFonts w:ascii="Avenir LT Std 55 Roman" w:hAnsi="Avenir LT Std 55 Roman"/>
          <w:spacing w:val="-2"/>
        </w:rPr>
        <w:t xml:space="preserve"> </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t</w:t>
      </w:r>
      <w:r w:rsidRPr="00D617DE">
        <w:rPr>
          <w:rFonts w:ascii="Avenir LT Std 55 Roman" w:hAnsi="Avenir LT Std 55 Roman"/>
          <w:spacing w:val="-1"/>
        </w:rPr>
        <w:t>im</w:t>
      </w:r>
      <w:r w:rsidRPr="00D617DE">
        <w:rPr>
          <w:rFonts w:ascii="Avenir LT Std 55 Roman" w:hAnsi="Avenir LT Std 55 Roman"/>
        </w:rPr>
        <w:t>ate</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b</w:t>
      </w:r>
      <w:r w:rsidR="004757F7" w:rsidRPr="00D617DE">
        <w:rPr>
          <w:rFonts w:ascii="Avenir LT Std 55 Roman" w:hAnsi="Avenir LT Std 55 Roman"/>
        </w:rPr>
        <w:t>e</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m</w:t>
      </w:r>
      <w:r w:rsidRPr="00D617DE">
        <w:rPr>
          <w:rFonts w:ascii="Avenir LT Std 55 Roman" w:hAnsi="Avenir LT Std 55 Roman"/>
          <w:spacing w:val="-2"/>
        </w:rPr>
        <w:t>e</w:t>
      </w:r>
      <w:r w:rsidRPr="00D617DE">
        <w:rPr>
          <w:rFonts w:ascii="Avenir LT Std 55 Roman" w:hAnsi="Avenir LT Std 55 Roman"/>
        </w:rPr>
        <w:t>nt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d</w:t>
      </w:r>
      <w:r w:rsidRPr="00D617DE">
        <w:rPr>
          <w:rFonts w:ascii="Avenir LT Std 55 Roman" w:hAnsi="Avenir LT Std 55 Roman"/>
        </w:rPr>
        <w:t>uce</w:t>
      </w:r>
      <w:r w:rsidRPr="00D617DE">
        <w:rPr>
          <w:rFonts w:ascii="Avenir LT Std 55 Roman" w:hAnsi="Avenir LT Std 55 Roman"/>
          <w:spacing w:val="-1"/>
        </w:rPr>
        <w:t xml:space="preserve"> </w:t>
      </w:r>
      <w:r w:rsidRPr="00D617DE">
        <w:rPr>
          <w:rFonts w:ascii="Avenir LT Std 55 Roman" w:hAnsi="Avenir LT Std 55 Roman"/>
        </w:rPr>
        <w:t>po</w:t>
      </w:r>
      <w:r w:rsidRPr="00D617DE">
        <w:rPr>
          <w:rFonts w:ascii="Avenir LT Std 55 Roman" w:hAnsi="Avenir LT Std 55 Roman"/>
          <w:spacing w:val="-2"/>
        </w:rPr>
        <w:t>t</w:t>
      </w:r>
      <w:r w:rsidRPr="00D617DE">
        <w:rPr>
          <w:rFonts w:ascii="Avenir LT Std 55 Roman" w:hAnsi="Avenir LT Std 55 Roman"/>
        </w:rPr>
        <w:t>ent</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 xml:space="preserve">cant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pact</w:t>
      </w:r>
      <w:r w:rsidRPr="00D617DE">
        <w:rPr>
          <w:rFonts w:ascii="Avenir LT Std 55 Roman" w:hAnsi="Avenir LT Std 55 Roman"/>
          <w:spacing w:val="-3"/>
        </w:rPr>
        <w:t>s</w:t>
      </w:r>
      <w:r w:rsidRPr="00D617DE">
        <w:rPr>
          <w:rFonts w:ascii="Avenir LT Std 55 Roman" w:hAnsi="Avenir LT Std 55 Roman"/>
        </w:rPr>
        <w:t>.</w:t>
      </w:r>
    </w:p>
    <w:p w14:paraId="36511902" w14:textId="77777777" w:rsidR="00360E65" w:rsidRPr="00D617DE" w:rsidRDefault="00B148D5" w:rsidP="009035FA">
      <w:pPr>
        <w:pStyle w:val="BodyText"/>
        <w:rPr>
          <w:rFonts w:ascii="Avenir LT Std 55 Roman" w:hAnsi="Avenir LT Std 55 Roman"/>
        </w:rPr>
      </w:pPr>
      <w:r w:rsidRPr="00D617DE">
        <w:rPr>
          <w:rFonts w:ascii="Avenir LT Std 55 Roman" w:hAnsi="Avenir LT Std 55 Roman"/>
        </w:rPr>
        <w:t xml:space="preserve">Consequently, while impacts could be reduced to a less-than-significant level by land use and/or permitting agency conditions of approval, this EA takes the conservative approach in its post-mitigation significance conclusion and discloses, for CEQA compliance purposes, that long-term operational-related impacts to hydrology and water quality under the Proposed Project would be </w:t>
      </w:r>
      <w:r w:rsidRPr="00D617DE">
        <w:rPr>
          <w:rFonts w:ascii="Avenir LT Std 55 Roman" w:hAnsi="Avenir LT Std 55 Roman"/>
          <w:b/>
        </w:rPr>
        <w:t>potentially significant and unavoidable</w:t>
      </w:r>
      <w:r w:rsidR="008A3F90" w:rsidRPr="00D617DE">
        <w:rPr>
          <w:rFonts w:ascii="Avenir LT Std 55 Roman" w:hAnsi="Avenir LT Std 55 Roman"/>
        </w:rPr>
        <w:t>.</w:t>
      </w:r>
    </w:p>
    <w:p w14:paraId="60393246" w14:textId="5256ACA3" w:rsidR="00CC5814" w:rsidRPr="00D617DE" w:rsidRDefault="00CC5814" w:rsidP="009035FA">
      <w:pPr>
        <w:pStyle w:val="Heading3"/>
        <w:rPr>
          <w:rFonts w:ascii="Avenir LT Std 55 Roman" w:hAnsi="Avenir LT Std 55 Roman"/>
        </w:rPr>
      </w:pPr>
      <w:bookmarkStart w:id="274" w:name="_Toc18066564"/>
      <w:bookmarkStart w:id="275" w:name="_Toc71723467"/>
      <w:bookmarkStart w:id="276" w:name="_Toc130242433"/>
      <w:r w:rsidRPr="00D617DE">
        <w:rPr>
          <w:rFonts w:ascii="Avenir LT Std 55 Roman" w:hAnsi="Avenir LT Std 55 Roman"/>
        </w:rPr>
        <w:t>Land Use Planning</w:t>
      </w:r>
      <w:bookmarkEnd w:id="274"/>
      <w:bookmarkEnd w:id="275"/>
      <w:bookmarkEnd w:id="276"/>
    </w:p>
    <w:p w14:paraId="0D4A8B63" w14:textId="77777777" w:rsidR="0031574C" w:rsidRPr="00D617DE" w:rsidRDefault="00C86B45" w:rsidP="009035FA">
      <w:pPr>
        <w:pStyle w:val="ImpactNo"/>
        <w:rPr>
          <w:rFonts w:ascii="Avenir LT Std 55 Roman" w:hAnsi="Avenir LT Std 55 Roman"/>
        </w:rPr>
      </w:pPr>
      <w:r w:rsidRPr="00D617DE">
        <w:rPr>
          <w:rFonts w:ascii="Avenir LT Std 55 Roman" w:hAnsi="Avenir LT Std 55 Roman"/>
        </w:rPr>
        <w:t>Impact</w:t>
      </w:r>
      <w:r w:rsidR="0031574C" w:rsidRPr="00D617DE">
        <w:rPr>
          <w:rFonts w:ascii="Avenir LT Std 55 Roman" w:hAnsi="Avenir LT Std 55 Roman"/>
        </w:rPr>
        <w:t xml:space="preserve"> 1</w:t>
      </w:r>
      <w:r w:rsidR="00314EA4" w:rsidRPr="00D617DE">
        <w:rPr>
          <w:rFonts w:ascii="Avenir LT Std 55 Roman" w:hAnsi="Avenir LT Std 55 Roman"/>
        </w:rPr>
        <w:t>1</w:t>
      </w:r>
      <w:r w:rsidR="0031574C" w:rsidRPr="00D617DE">
        <w:rPr>
          <w:rFonts w:ascii="Avenir LT Std 55 Roman" w:hAnsi="Avenir LT Std 55 Roman"/>
        </w:rPr>
        <w:t>-1:</w:t>
      </w:r>
      <w:r w:rsidR="004D7BD9" w:rsidRPr="00D617DE">
        <w:rPr>
          <w:rFonts w:ascii="Avenir LT Std 55 Roman" w:hAnsi="Avenir LT Std 55 Roman"/>
        </w:rPr>
        <w:t xml:space="preserve"> Short-Term</w:t>
      </w:r>
      <w:r w:rsidR="0031574C" w:rsidRPr="00D617DE">
        <w:rPr>
          <w:rFonts w:ascii="Avenir LT Std 55 Roman" w:hAnsi="Avenir LT Std 55 Roman"/>
        </w:rPr>
        <w:t xml:space="preserve"> Construction-Related and </w:t>
      </w:r>
      <w:r w:rsidR="004D7BD9" w:rsidRPr="00D617DE">
        <w:rPr>
          <w:rFonts w:ascii="Avenir LT Std 55 Roman" w:hAnsi="Avenir LT Std 55 Roman"/>
        </w:rPr>
        <w:t xml:space="preserve">Long-Term </w:t>
      </w:r>
      <w:r w:rsidR="0031574C" w:rsidRPr="00D617DE">
        <w:rPr>
          <w:rFonts w:ascii="Avenir LT Std 55 Roman" w:hAnsi="Avenir LT Std 55 Roman"/>
        </w:rPr>
        <w:t xml:space="preserve">Operational-Related Effects on Land </w:t>
      </w:r>
      <w:r w:rsidR="00314EA4" w:rsidRPr="00D617DE">
        <w:rPr>
          <w:rFonts w:ascii="Avenir LT Std 55 Roman" w:hAnsi="Avenir LT Std 55 Roman"/>
        </w:rPr>
        <w:t>U</w:t>
      </w:r>
      <w:r w:rsidR="0031574C" w:rsidRPr="00D617DE">
        <w:rPr>
          <w:rFonts w:ascii="Avenir LT Std 55 Roman" w:hAnsi="Avenir LT Std 55 Roman"/>
        </w:rPr>
        <w:t>se Planning</w:t>
      </w:r>
    </w:p>
    <w:p w14:paraId="30F88C1A" w14:textId="45C0B592" w:rsidR="00C66BFB" w:rsidRPr="00D617DE" w:rsidRDefault="00F60358" w:rsidP="005B4067">
      <w:pPr>
        <w:pStyle w:val="BodyText"/>
        <w:rPr>
          <w:rFonts w:ascii="Avenir LT Std 55 Roman" w:hAnsi="Avenir LT Std 55 Roman"/>
        </w:rPr>
      </w:pPr>
      <w:r w:rsidRPr="00D617DE">
        <w:rPr>
          <w:rFonts w:ascii="Avenir LT Std 55 Roman" w:hAnsi="Avenir LT Std 55 Roman"/>
        </w:rPr>
        <w:t xml:space="preserve">Implementation of the Proposed Project could result in </w:t>
      </w:r>
      <w:r w:rsidR="00DF6A6C" w:rsidRPr="00D617DE">
        <w:rPr>
          <w:rFonts w:ascii="Avenir LT Std 55 Roman" w:hAnsi="Avenir LT Std 55 Roman"/>
        </w:rPr>
        <w:t xml:space="preserve">the construction of new </w:t>
      </w:r>
      <w:r w:rsidRPr="00D617DE">
        <w:rPr>
          <w:rFonts w:ascii="Avenir LT Std 55 Roman" w:hAnsi="Avenir LT Std 55 Roman"/>
        </w:rPr>
        <w:t>manufacturing and associated facilities to increase the supply of ZE</w:t>
      </w:r>
      <w:r w:rsidR="007005CD" w:rsidRPr="00D617DE">
        <w:rPr>
          <w:rFonts w:ascii="Avenir LT Std 55 Roman" w:hAnsi="Avenir LT Std 55 Roman"/>
        </w:rPr>
        <w:t>V</w:t>
      </w:r>
      <w:r w:rsidRPr="00D617DE">
        <w:rPr>
          <w:rFonts w:ascii="Avenir LT Std 55 Roman" w:hAnsi="Avenir LT Std 55 Roman"/>
        </w:rPr>
        <w:t xml:space="preserve">s, along with construction of new hydrogen fueling stations and electric vehicle charging stations to support </w:t>
      </w:r>
      <w:r w:rsidR="007005CD" w:rsidRPr="00D617DE">
        <w:rPr>
          <w:rFonts w:ascii="Avenir LT Std 55 Roman" w:hAnsi="Avenir LT Std 55 Roman"/>
        </w:rPr>
        <w:t xml:space="preserve">ZEV </w:t>
      </w:r>
      <w:r w:rsidRPr="00D617DE">
        <w:rPr>
          <w:rFonts w:ascii="Avenir LT Std 55 Roman" w:hAnsi="Avenir LT Std 55 Roman"/>
        </w:rPr>
        <w:t xml:space="preserve">operations and associated increase in hydrogen fuel supply and transportation. </w:t>
      </w:r>
      <w:bookmarkStart w:id="277" w:name="_Toc18066565"/>
      <w:bookmarkStart w:id="278" w:name="_Toc71723468"/>
      <w:r w:rsidR="00C66BFB" w:rsidRPr="00D617DE">
        <w:rPr>
          <w:rFonts w:ascii="Avenir LT Std 55 Roman" w:hAnsi="Avenir LT Std 55 Roman"/>
        </w:rPr>
        <w:t xml:space="preserve">Construction and operation of new or expanded manufacturing facilities or opening of new mining locations may require the conversion of non-industrial land uses to industrial land uses. These impacts would be subject to zoning and land use regulations of the appropriate local jurisdictions and regulations and may be within </w:t>
      </w:r>
      <w:r w:rsidR="0019029E" w:rsidRPr="00D617DE">
        <w:rPr>
          <w:rFonts w:ascii="Avenir LT Std 55 Roman" w:hAnsi="Avenir LT Std 55 Roman"/>
        </w:rPr>
        <w:t>t</w:t>
      </w:r>
      <w:r w:rsidR="00C66BFB" w:rsidRPr="00D617DE">
        <w:rPr>
          <w:rFonts w:ascii="Avenir LT Std 55 Roman" w:hAnsi="Avenir LT Std 55 Roman"/>
        </w:rPr>
        <w:t xml:space="preserve">he purview of natural resource agencies other than CARB. Project areas under the purview of existing land use plans, zoning codes, or other regulatory requirements of other agencies are not likely to place industrial land uses amongst incompatible or sensitive land uses, such as residential uses. Therefore, the Proposed </w:t>
      </w:r>
      <w:r w:rsidR="00763647" w:rsidRPr="00D617DE">
        <w:rPr>
          <w:rFonts w:ascii="Avenir LT Std 55 Roman" w:hAnsi="Avenir LT Std 55 Roman"/>
        </w:rPr>
        <w:t>Project</w:t>
      </w:r>
      <w:r w:rsidR="00C66BFB" w:rsidRPr="00D617DE">
        <w:rPr>
          <w:rFonts w:ascii="Avenir LT Std 55 Roman" w:hAnsi="Avenir LT Std 55 Roman"/>
        </w:rPr>
        <w:t xml:space="preserve"> is not anticipated to divide existing communities or conflict with existing land use plans. Additionally, linear facilities such as interconnections would generally be located within port area and would be small enough that they would not require displacing existing dissimilar uses (e.g., housing).</w:t>
      </w:r>
    </w:p>
    <w:p w14:paraId="4A237D2A" w14:textId="77777777" w:rsidR="00C66BFB" w:rsidRPr="00D617DE" w:rsidRDefault="00C66BFB" w:rsidP="00C66BFB">
      <w:pPr>
        <w:pStyle w:val="BodyText"/>
        <w:rPr>
          <w:rFonts w:ascii="Avenir LT Std 55 Roman" w:hAnsi="Avenir LT Std 55 Roman"/>
        </w:rPr>
      </w:pPr>
      <w:r w:rsidRPr="00D617DE">
        <w:rPr>
          <w:rFonts w:ascii="Avenir LT Std 55 Roman" w:hAnsi="Avenir LT Std 55 Roman"/>
        </w:rPr>
        <w:t xml:space="preserve">Potential environmental effects associated with land use change on agriculture and forestry, biology, geology and soils, and hydrology and their related mitigation measures are discussed in further detail under their respective impact discussions. </w:t>
      </w:r>
    </w:p>
    <w:p w14:paraId="4E85852E" w14:textId="20E12114" w:rsidR="00C66BFB" w:rsidRPr="00D617DE" w:rsidRDefault="00C66BFB" w:rsidP="00C66BFB">
      <w:pPr>
        <w:pStyle w:val="BodyText"/>
        <w:rPr>
          <w:rFonts w:ascii="Avenir LT Std 55 Roman" w:hAnsi="Avenir LT Std 55 Roman"/>
        </w:rPr>
      </w:pPr>
      <w:r w:rsidRPr="00D617DE">
        <w:rPr>
          <w:rFonts w:ascii="Avenir LT Std 55 Roman" w:hAnsi="Avenir LT Std 55 Roman"/>
        </w:rPr>
        <w:t xml:space="preserve">Thus, implementation of the Proposed </w:t>
      </w:r>
      <w:r w:rsidR="0019029E" w:rsidRPr="00D617DE">
        <w:rPr>
          <w:rFonts w:ascii="Avenir LT Std 55 Roman" w:hAnsi="Avenir LT Std 55 Roman"/>
        </w:rPr>
        <w:t>Project</w:t>
      </w:r>
      <w:r w:rsidRPr="00D617DE">
        <w:rPr>
          <w:rFonts w:ascii="Avenir LT Std 55 Roman" w:hAnsi="Avenir LT Std 55 Roman"/>
        </w:rPr>
        <w:t xml:space="preserve"> is not anticipated to divide an established community or conflict with a land use policy. There would be </w:t>
      </w:r>
      <w:r w:rsidRPr="00D617DE">
        <w:rPr>
          <w:rFonts w:ascii="Avenir LT Std 55 Roman" w:hAnsi="Avenir LT Std 55 Roman"/>
          <w:b/>
          <w:bCs/>
        </w:rPr>
        <w:t>no impact</w:t>
      </w:r>
      <w:r w:rsidRPr="00D617DE">
        <w:rPr>
          <w:rFonts w:ascii="Avenir LT Std 55 Roman" w:hAnsi="Avenir LT Std 55 Roman"/>
        </w:rPr>
        <w:t xml:space="preserve"> related to land use conflicts.</w:t>
      </w:r>
    </w:p>
    <w:p w14:paraId="361C2DD8" w14:textId="6E285D9A" w:rsidR="00CC5814" w:rsidRPr="00D617DE" w:rsidRDefault="00CC5814" w:rsidP="009035FA">
      <w:pPr>
        <w:pStyle w:val="Heading3"/>
        <w:rPr>
          <w:rFonts w:ascii="Avenir LT Std 55 Roman" w:hAnsi="Avenir LT Std 55 Roman"/>
        </w:rPr>
      </w:pPr>
      <w:bookmarkStart w:id="279" w:name="_Toc130242434"/>
      <w:r w:rsidRPr="00D617DE">
        <w:rPr>
          <w:rFonts w:ascii="Avenir LT Std 55 Roman" w:hAnsi="Avenir LT Std 55 Roman"/>
        </w:rPr>
        <w:t>Mineral Resources</w:t>
      </w:r>
      <w:bookmarkEnd w:id="277"/>
      <w:bookmarkEnd w:id="278"/>
      <w:bookmarkEnd w:id="279"/>
    </w:p>
    <w:p w14:paraId="4C8B8120" w14:textId="77777777" w:rsidR="001B5B1F" w:rsidRPr="00D617DE" w:rsidRDefault="001B5B1F" w:rsidP="001B5B1F">
      <w:pPr>
        <w:pStyle w:val="ImpactNo"/>
        <w:rPr>
          <w:rFonts w:ascii="Avenir LT Std 55 Roman" w:hAnsi="Avenir LT Std 55 Roman"/>
        </w:rPr>
      </w:pPr>
      <w:r w:rsidRPr="00D617DE">
        <w:rPr>
          <w:rFonts w:ascii="Avenir LT Std 55 Roman" w:hAnsi="Avenir LT Std 55 Roman"/>
        </w:rPr>
        <w:t>Impact 12-1: Short-Term Construction-Related and Long-Term Operation-Related Impacts on Mineral Resources</w:t>
      </w:r>
    </w:p>
    <w:p w14:paraId="3D44313B" w14:textId="30180B3D" w:rsidR="00C049B3" w:rsidRPr="00D617DE" w:rsidRDefault="004D7BD9" w:rsidP="00C049B3">
      <w:pPr>
        <w:pStyle w:val="BodyText"/>
        <w:rPr>
          <w:rFonts w:ascii="Avenir LT Std 55 Roman" w:hAnsi="Avenir LT Std 55 Roman"/>
        </w:rPr>
      </w:pPr>
      <w:r w:rsidRPr="00D617DE">
        <w:rPr>
          <w:rFonts w:ascii="Avenir LT Std 55 Roman" w:hAnsi="Avenir LT Std 55 Roman"/>
        </w:rPr>
        <w:t xml:space="preserve">Implementation of the Proposed Project could result </w:t>
      </w:r>
      <w:r w:rsidR="00DA42AA" w:rsidRPr="00D617DE">
        <w:rPr>
          <w:rFonts w:ascii="Avenir LT Std 55 Roman" w:hAnsi="Avenir LT Std 55 Roman"/>
        </w:rPr>
        <w:t>the construction of additional</w:t>
      </w:r>
      <w:r w:rsidRPr="00D617DE">
        <w:rPr>
          <w:rFonts w:ascii="Avenir LT Std 55 Roman" w:hAnsi="Avenir LT Std 55 Roman"/>
        </w:rPr>
        <w:t xml:space="preserve"> manufacturing and associated facilities to increase the supply of </w:t>
      </w:r>
      <w:r w:rsidR="007005CD" w:rsidRPr="00D617DE">
        <w:rPr>
          <w:rFonts w:ascii="Avenir LT Std 55 Roman" w:hAnsi="Avenir LT Std 55 Roman"/>
        </w:rPr>
        <w:t>ZEVs</w:t>
      </w:r>
      <w:r w:rsidRPr="00D617DE">
        <w:rPr>
          <w:rFonts w:ascii="Avenir LT Std 55 Roman" w:hAnsi="Avenir LT Std 55 Roman"/>
        </w:rPr>
        <w:t xml:space="preserve">, along with construction of new hydrogen fueling stations and electric vehicle charging stations to support </w:t>
      </w:r>
      <w:r w:rsidR="007005CD" w:rsidRPr="00D617DE">
        <w:rPr>
          <w:rFonts w:ascii="Avenir LT Std 55 Roman" w:hAnsi="Avenir LT Std 55 Roman"/>
        </w:rPr>
        <w:t xml:space="preserve">ZEV </w:t>
      </w:r>
      <w:r w:rsidRPr="00D617DE">
        <w:rPr>
          <w:rFonts w:ascii="Avenir LT Std 55 Roman" w:hAnsi="Avenir LT Std 55 Roman"/>
        </w:rPr>
        <w:t>operations</w:t>
      </w:r>
      <w:r w:rsidR="00EF7255" w:rsidRPr="00D617DE">
        <w:rPr>
          <w:rFonts w:ascii="Avenir LT Std 55 Roman" w:hAnsi="Avenir LT Std 55 Roman"/>
        </w:rPr>
        <w:t xml:space="preserve"> and associated increase in hydrogen fuel supply and transportation</w:t>
      </w:r>
      <w:r w:rsidR="005115C2" w:rsidRPr="00D617DE">
        <w:rPr>
          <w:rFonts w:ascii="Avenir LT Std 55 Roman" w:hAnsi="Avenir LT Std 55 Roman"/>
        </w:rPr>
        <w:t xml:space="preserve">. </w:t>
      </w:r>
      <w:r w:rsidR="005427FB" w:rsidRPr="00D617DE">
        <w:rPr>
          <w:rFonts w:ascii="Avenir LT Std 55 Roman" w:hAnsi="Avenir LT Std 55 Roman"/>
        </w:rPr>
        <w:t xml:space="preserve">Increased deployment of ZEVs </w:t>
      </w:r>
      <w:r w:rsidR="008D18B5" w:rsidRPr="00D617DE">
        <w:rPr>
          <w:rFonts w:ascii="Avenir LT Std 55 Roman" w:hAnsi="Avenir LT Std 55 Roman"/>
        </w:rPr>
        <w:t>would</w:t>
      </w:r>
      <w:r w:rsidR="000853C0" w:rsidRPr="00D617DE">
        <w:rPr>
          <w:rFonts w:ascii="Avenir LT Std 55 Roman" w:hAnsi="Avenir LT Std 55 Roman"/>
        </w:rPr>
        <w:t xml:space="preserve"> </w:t>
      </w:r>
      <w:r w:rsidR="009E4085" w:rsidRPr="00D617DE">
        <w:rPr>
          <w:rFonts w:ascii="Avenir LT Std 55 Roman" w:hAnsi="Avenir LT Std 55 Roman"/>
        </w:rPr>
        <w:t xml:space="preserve">increase </w:t>
      </w:r>
      <w:r w:rsidR="007318CA" w:rsidRPr="00D617DE">
        <w:rPr>
          <w:rFonts w:ascii="Avenir LT Std 55 Roman" w:hAnsi="Avenir LT Std 55 Roman"/>
        </w:rPr>
        <w:t>demand</w:t>
      </w:r>
      <w:r w:rsidR="009E4085" w:rsidRPr="00D617DE">
        <w:rPr>
          <w:rFonts w:ascii="Avenir LT Std 55 Roman" w:hAnsi="Avenir LT Std 55 Roman"/>
        </w:rPr>
        <w:t xml:space="preserve"> </w:t>
      </w:r>
      <w:r w:rsidR="000853C0" w:rsidRPr="00D617DE">
        <w:rPr>
          <w:rFonts w:ascii="Avenir LT Std 55 Roman" w:hAnsi="Avenir LT Std 55 Roman"/>
        </w:rPr>
        <w:t>for</w:t>
      </w:r>
      <w:r w:rsidR="009E4085" w:rsidRPr="00D617DE">
        <w:rPr>
          <w:rFonts w:ascii="Avenir LT Std 55 Roman" w:hAnsi="Avenir LT Std 55 Roman"/>
        </w:rPr>
        <w:t xml:space="preserve"> electricity and hydrogen fuel, reduce rates of oil and gas extraction, and result in associated increases in lithium</w:t>
      </w:r>
      <w:r w:rsidR="00080D1D" w:rsidRPr="00D617DE">
        <w:rPr>
          <w:rFonts w:ascii="Avenir LT Std 55 Roman" w:hAnsi="Avenir LT Std 55 Roman"/>
        </w:rPr>
        <w:t>,</w:t>
      </w:r>
      <w:r w:rsidR="009E4085" w:rsidRPr="00D617DE">
        <w:rPr>
          <w:rFonts w:ascii="Avenir LT Std 55 Roman" w:hAnsi="Avenir LT Std 55 Roman"/>
        </w:rPr>
        <w:t xml:space="preserve"> platinum</w:t>
      </w:r>
      <w:r w:rsidR="00080D1D" w:rsidRPr="00D617DE">
        <w:rPr>
          <w:rFonts w:ascii="Avenir LT Std 55 Roman" w:hAnsi="Avenir LT Std 55 Roman"/>
        </w:rPr>
        <w:t>, and other element</w:t>
      </w:r>
      <w:r w:rsidR="009E4085" w:rsidRPr="00D617DE">
        <w:rPr>
          <w:rFonts w:ascii="Avenir LT Std 55 Roman" w:hAnsi="Avenir LT Std 55 Roman"/>
        </w:rPr>
        <w:t xml:space="preserve"> mining and exports from source countries or other states. </w:t>
      </w:r>
      <w:r w:rsidR="0088543E" w:rsidRPr="00D617DE">
        <w:rPr>
          <w:rFonts w:ascii="Avenir LT Std 55 Roman" w:hAnsi="Avenir LT Std 55 Roman"/>
        </w:rPr>
        <w:t>This could result in increased rates of disposal of batteries</w:t>
      </w:r>
      <w:r w:rsidR="00EF7255" w:rsidRPr="00D617DE">
        <w:rPr>
          <w:rFonts w:ascii="Avenir LT Std 55 Roman" w:hAnsi="Avenir LT Std 55 Roman"/>
        </w:rPr>
        <w:t xml:space="preserve"> and fuel cells</w:t>
      </w:r>
      <w:r w:rsidR="00CB57B7" w:rsidRPr="00D617DE">
        <w:rPr>
          <w:rFonts w:ascii="Avenir LT Std 55 Roman" w:hAnsi="Avenir LT Std 55 Roman"/>
        </w:rPr>
        <w:t>, which is required to be done</w:t>
      </w:r>
      <w:r w:rsidR="00BC5FF5" w:rsidRPr="00D617DE">
        <w:rPr>
          <w:rFonts w:ascii="Avenir LT Std 55 Roman" w:hAnsi="Avenir LT Std 55 Roman"/>
        </w:rPr>
        <w:t xml:space="preserve"> in compliance with California law, including but not limited to the </w:t>
      </w:r>
      <w:r w:rsidR="00CB57B7" w:rsidRPr="00D617DE">
        <w:rPr>
          <w:rFonts w:ascii="Avenir LT Std 55 Roman" w:hAnsi="Avenir LT Std 55 Roman"/>
        </w:rPr>
        <w:t>H</w:t>
      </w:r>
      <w:r w:rsidR="00BC5FF5" w:rsidRPr="00D617DE">
        <w:rPr>
          <w:rFonts w:ascii="Avenir LT Std 55 Roman" w:hAnsi="Avenir LT Std 55 Roman"/>
        </w:rPr>
        <w:t xml:space="preserve">azardous </w:t>
      </w:r>
      <w:r w:rsidR="00CB57B7" w:rsidRPr="00D617DE">
        <w:rPr>
          <w:rFonts w:ascii="Avenir LT Std 55 Roman" w:hAnsi="Avenir LT Std 55 Roman"/>
        </w:rPr>
        <w:t>W</w:t>
      </w:r>
      <w:r w:rsidR="00BC5FF5" w:rsidRPr="00D617DE">
        <w:rPr>
          <w:rFonts w:ascii="Avenir LT Std 55 Roman" w:hAnsi="Avenir LT Std 55 Roman"/>
        </w:rPr>
        <w:t xml:space="preserve">aste </w:t>
      </w:r>
      <w:r w:rsidR="00CB57B7" w:rsidRPr="00D617DE">
        <w:rPr>
          <w:rFonts w:ascii="Avenir LT Std 55 Roman" w:hAnsi="Avenir LT Std 55 Roman"/>
        </w:rPr>
        <w:t>C</w:t>
      </w:r>
      <w:r w:rsidR="00BC5FF5" w:rsidRPr="00D617DE">
        <w:rPr>
          <w:rFonts w:ascii="Avenir LT Std 55 Roman" w:hAnsi="Avenir LT Std 55 Roman"/>
        </w:rPr>
        <w:t xml:space="preserve">ontrol </w:t>
      </w:r>
      <w:r w:rsidR="00CB57B7" w:rsidRPr="00D617DE">
        <w:rPr>
          <w:rFonts w:ascii="Avenir LT Std 55 Roman" w:hAnsi="Avenir LT Std 55 Roman"/>
        </w:rPr>
        <w:t>L</w:t>
      </w:r>
      <w:r w:rsidR="00BC5FF5" w:rsidRPr="00D617DE">
        <w:rPr>
          <w:rFonts w:ascii="Avenir LT Std 55 Roman" w:hAnsi="Avenir LT Std 55 Roman"/>
        </w:rPr>
        <w:t>aw</w:t>
      </w:r>
      <w:r w:rsidR="00CB57B7" w:rsidRPr="00D617DE">
        <w:rPr>
          <w:rFonts w:ascii="Avenir LT Std 55 Roman" w:hAnsi="Avenir LT Std 55 Roman"/>
        </w:rPr>
        <w:t xml:space="preserve"> </w:t>
      </w:r>
      <w:r w:rsidR="00BC5FF5" w:rsidRPr="00D617DE">
        <w:rPr>
          <w:rFonts w:ascii="Avenir LT Std 55 Roman" w:hAnsi="Avenir LT Std 55 Roman"/>
        </w:rPr>
        <w:t>and implement</w:t>
      </w:r>
      <w:r w:rsidR="00CB57B7" w:rsidRPr="00D617DE">
        <w:rPr>
          <w:rFonts w:ascii="Avenir LT Std 55 Roman" w:hAnsi="Avenir LT Std 55 Roman"/>
        </w:rPr>
        <w:t>ing</w:t>
      </w:r>
      <w:r w:rsidR="00BC5FF5" w:rsidRPr="00D617DE">
        <w:rPr>
          <w:rFonts w:ascii="Avenir LT Std 55 Roman" w:hAnsi="Avenir LT Std 55 Roman"/>
        </w:rPr>
        <w:t xml:space="preserve"> regulations. </w:t>
      </w:r>
      <w:r w:rsidR="00AE16AD" w:rsidRPr="00D617DE">
        <w:rPr>
          <w:rFonts w:ascii="Avenir LT Std 55 Roman" w:hAnsi="Avenir LT Std 55 Roman"/>
        </w:rPr>
        <w:t xml:space="preserve">Generally, it is assumed that ZEV batteries would require replacement every 300,000 miles prior to 2030 and every 500,000 miles afterwards (based on emerging technology). </w:t>
      </w:r>
      <w:r w:rsidR="00F26761" w:rsidRPr="00D617DE">
        <w:rPr>
          <w:rFonts w:ascii="Avenir LT Std 55 Roman" w:hAnsi="Avenir LT Std 55 Roman"/>
        </w:rPr>
        <w:t xml:space="preserve">Compared to the average </w:t>
      </w:r>
      <w:r w:rsidR="0071249B" w:rsidRPr="00D617DE">
        <w:rPr>
          <w:rFonts w:ascii="Avenir LT Std 55 Roman" w:hAnsi="Avenir LT Std 55 Roman"/>
        </w:rPr>
        <w:t>useful life (15 years or 150,000 miles)</w:t>
      </w:r>
      <w:r w:rsidR="00806958" w:rsidRPr="00D617DE">
        <w:rPr>
          <w:rFonts w:ascii="Avenir LT Std 55 Roman" w:hAnsi="Avenir LT Std 55 Roman"/>
        </w:rPr>
        <w:t xml:space="preserve"> of </w:t>
      </w:r>
      <w:r w:rsidR="00E724E4" w:rsidRPr="00D617DE">
        <w:rPr>
          <w:rFonts w:ascii="Avenir LT Std 55 Roman" w:hAnsi="Avenir LT Std 55 Roman"/>
        </w:rPr>
        <w:t>a vehicle</w:t>
      </w:r>
      <w:r w:rsidR="00AF4538" w:rsidRPr="00D617DE">
        <w:rPr>
          <w:rFonts w:ascii="Avenir LT Std 55 Roman" w:hAnsi="Avenir LT Std 55 Roman"/>
        </w:rPr>
        <w:t xml:space="preserve"> in California</w:t>
      </w:r>
      <w:r w:rsidR="00760CF7" w:rsidRPr="00D617DE">
        <w:rPr>
          <w:rFonts w:ascii="Avenir LT Std 55 Roman" w:hAnsi="Avenir LT Std 55 Roman"/>
        </w:rPr>
        <w:t>, as enumerated in Title 13 CCR, Section 1976</w:t>
      </w:r>
      <w:r w:rsidR="00274FC7" w:rsidRPr="00D617DE">
        <w:rPr>
          <w:rFonts w:ascii="Avenir LT Std 55 Roman" w:hAnsi="Avenir LT Std 55 Roman"/>
        </w:rPr>
        <w:t>, i</w:t>
      </w:r>
      <w:r w:rsidR="00BC5FF5" w:rsidRPr="00D617DE">
        <w:rPr>
          <w:rFonts w:ascii="Avenir LT Std 55 Roman" w:hAnsi="Avenir LT Std 55 Roman"/>
        </w:rPr>
        <w:t>t is anticipated th</w:t>
      </w:r>
      <w:r w:rsidR="00274FC7" w:rsidRPr="00D617DE">
        <w:rPr>
          <w:rFonts w:ascii="Avenir LT Std 55 Roman" w:hAnsi="Avenir LT Std 55 Roman"/>
        </w:rPr>
        <w:t>at batteries and fuel cells</w:t>
      </w:r>
      <w:r w:rsidR="00BC5FF5" w:rsidRPr="00D617DE">
        <w:rPr>
          <w:rFonts w:ascii="Avenir LT Std 55 Roman" w:hAnsi="Avenir LT Std 55 Roman"/>
        </w:rPr>
        <w:t xml:space="preserve"> still have a useful life at the end of </w:t>
      </w:r>
      <w:r w:rsidR="007005CD" w:rsidRPr="00D617DE">
        <w:rPr>
          <w:rFonts w:ascii="Avenir LT Std 55 Roman" w:hAnsi="Avenir LT Std 55 Roman"/>
        </w:rPr>
        <w:t xml:space="preserve">vehicle </w:t>
      </w:r>
      <w:r w:rsidR="00BC5FF5" w:rsidRPr="00D617DE">
        <w:rPr>
          <w:rFonts w:ascii="Avenir LT Std 55 Roman" w:hAnsi="Avenir LT Std 55 Roman"/>
        </w:rPr>
        <w:t>life, and are likely to be repurposed for a second life.</w:t>
      </w:r>
      <w:r w:rsidR="006D00B0" w:rsidRPr="00D617DE">
        <w:rPr>
          <w:rFonts w:ascii="Avenir LT Std 55 Roman" w:hAnsi="Avenir LT Std 55 Roman"/>
          <w:vertAlign w:val="superscript"/>
        </w:rPr>
        <w:footnoteReference w:id="55"/>
      </w:r>
      <w:r w:rsidR="00BC5FF5" w:rsidRPr="00D617DE">
        <w:rPr>
          <w:rFonts w:ascii="Avenir LT Std 55 Roman" w:hAnsi="Avenir LT Std 55 Roman"/>
        </w:rPr>
        <w:t xml:space="preserve"> </w:t>
      </w:r>
      <w:r w:rsidRPr="00D617DE">
        <w:rPr>
          <w:rFonts w:ascii="Avenir LT Std 55 Roman" w:hAnsi="Avenir LT Std 55 Roman"/>
        </w:rPr>
        <w:t>To meet an increased demand of refurbishing or reusing batteries</w:t>
      </w:r>
      <w:r w:rsidR="00C16066" w:rsidRPr="00D617DE">
        <w:rPr>
          <w:rFonts w:ascii="Avenir LT Std 55 Roman" w:hAnsi="Avenir LT Std 55 Roman"/>
        </w:rPr>
        <w:t xml:space="preserve"> and fuel cells</w:t>
      </w:r>
      <w:r w:rsidRPr="00D617DE">
        <w:rPr>
          <w:rFonts w:ascii="Avenir LT Std 55 Roman" w:hAnsi="Avenir LT Std 55 Roman"/>
        </w:rPr>
        <w:t xml:space="preserve">, new facilities, or modifications to existing facilities, </w:t>
      </w:r>
      <w:r w:rsidR="0088543E" w:rsidRPr="00D617DE">
        <w:rPr>
          <w:rFonts w:ascii="Avenir LT Std 55 Roman" w:hAnsi="Avenir LT Std 55 Roman"/>
        </w:rPr>
        <w:t xml:space="preserve">could be constructed </w:t>
      </w:r>
      <w:r w:rsidRPr="00D617DE">
        <w:rPr>
          <w:rFonts w:ascii="Avenir LT Std 55 Roman" w:hAnsi="Avenir LT Std 55 Roman"/>
        </w:rPr>
        <w:t>to accommodate recycling activities</w:t>
      </w:r>
      <w:r w:rsidR="005115C2" w:rsidRPr="00D617DE">
        <w:rPr>
          <w:rFonts w:ascii="Avenir LT Std 55 Roman" w:hAnsi="Avenir LT Std 55 Roman"/>
        </w:rPr>
        <w:t xml:space="preserve">. </w:t>
      </w:r>
      <w:r w:rsidRPr="00D617DE">
        <w:rPr>
          <w:rFonts w:ascii="Avenir LT Std 55 Roman" w:hAnsi="Avenir LT Std 55 Roman"/>
        </w:rPr>
        <w:t xml:space="preserve">Fleet turnover largely would be unaffected since the regulation is based on changes at time of normal </w:t>
      </w:r>
      <w:r w:rsidR="007005CD" w:rsidRPr="00D617DE">
        <w:rPr>
          <w:rFonts w:ascii="Avenir LT Std 55 Roman" w:hAnsi="Avenir LT Std 55 Roman"/>
        </w:rPr>
        <w:t xml:space="preserve">vehicle </w:t>
      </w:r>
      <w:r w:rsidRPr="00D617DE">
        <w:rPr>
          <w:rFonts w:ascii="Avenir LT Std 55 Roman" w:hAnsi="Avenir LT Std 55 Roman"/>
        </w:rPr>
        <w:t>purchase</w:t>
      </w:r>
      <w:r w:rsidR="005115C2" w:rsidRPr="00D617DE">
        <w:rPr>
          <w:rFonts w:ascii="Avenir LT Std 55 Roman" w:hAnsi="Avenir LT Std 55 Roman"/>
        </w:rPr>
        <w:t xml:space="preserve">. </w:t>
      </w:r>
      <w:r w:rsidR="00C049B3" w:rsidRPr="00D617DE">
        <w:rPr>
          <w:rFonts w:ascii="Avenir LT Std 55 Roman" w:hAnsi="Avenir LT Std 55 Roman"/>
        </w:rPr>
        <w:t xml:space="preserve">For example, </w:t>
      </w:r>
      <w:r w:rsidR="002744F6" w:rsidRPr="00D617DE">
        <w:rPr>
          <w:rFonts w:ascii="Avenir LT Std 55 Roman" w:hAnsi="Avenir LT Std 55 Roman"/>
        </w:rPr>
        <w:t>l</w:t>
      </w:r>
      <w:r w:rsidR="00C049B3" w:rsidRPr="00D617DE">
        <w:rPr>
          <w:rFonts w:ascii="Avenir LT Std 55 Roman" w:hAnsi="Avenir LT Std 55 Roman"/>
        </w:rPr>
        <w:t xml:space="preserve">ithium-ion batteries are currently expensive and represent a sizeable physical system in a vehicle (volume and mass). As a result, it is natural to consider battery second use where a vehicle battery is repurposed for other uses after reaching its useful life in the car or battery recycling (to minimize waste). </w:t>
      </w:r>
    </w:p>
    <w:p w14:paraId="5B9B0EEB" w14:textId="77777777" w:rsidR="008D75E3" w:rsidRPr="00D617DE" w:rsidRDefault="0073410F" w:rsidP="008D75E3">
      <w:pPr>
        <w:pStyle w:val="BodyText"/>
        <w:rPr>
          <w:rFonts w:ascii="Avenir LT Std 55 Roman" w:hAnsi="Avenir LT Std 55 Roman"/>
        </w:rPr>
      </w:pPr>
      <w:r w:rsidRPr="00D617DE">
        <w:rPr>
          <w:rFonts w:ascii="Avenir LT Std 55 Roman" w:hAnsi="Avenir LT Std 55 Roman"/>
        </w:rPr>
        <w:t xml:space="preserve">As a result of regular </w:t>
      </w:r>
      <w:r w:rsidR="003A7BC8" w:rsidRPr="00D617DE">
        <w:rPr>
          <w:rFonts w:ascii="Avenir LT Std 55 Roman" w:hAnsi="Avenir LT Std 55 Roman"/>
        </w:rPr>
        <w:t>and repeated vehicle use</w:t>
      </w:r>
      <w:r w:rsidR="00C049B3" w:rsidRPr="00D617DE">
        <w:rPr>
          <w:rFonts w:ascii="Avenir LT Std 55 Roman" w:hAnsi="Avenir LT Std 55 Roman"/>
        </w:rPr>
        <w:t xml:space="preserve">, the capacity of </w:t>
      </w:r>
      <w:r w:rsidR="003A7BC8" w:rsidRPr="00D617DE">
        <w:rPr>
          <w:rFonts w:ascii="Avenir LT Std 55 Roman" w:hAnsi="Avenir LT Std 55 Roman"/>
        </w:rPr>
        <w:t>a</w:t>
      </w:r>
      <w:r w:rsidR="00C049B3" w:rsidRPr="00D617DE">
        <w:rPr>
          <w:rFonts w:ascii="Avenir LT Std 55 Roman" w:hAnsi="Avenir LT Std 55 Roman"/>
        </w:rPr>
        <w:t xml:space="preserve"> battery will naturally degrade based on usage, thermal management, number of fast charging sessions, and other factors. If battery capacity drops below 70 percent, or if the vehicle is out of warranty and the battery pack or individual modules are replaced, those batteries can enter the first stage in the end-of-life management process: reuse (second life) or recycle. Electric-drive vehicles are relatively new to the U.S. market, so to date only a small number of them have approached the end of their useful lives. As a result, few post-consumer batteries from electric-drive vehicles are available; thus, limiting the extent of battery-recycling infrastructure. However, as electric-drive vehicles become increasingly common, the battery-recycling market is expected to expand in response to the supply of batteries and demand for the resource they can fulfill, described below. Academic studies and industry reports estimate a range of 112-275 GWh per year of second-life batteries becoming available by 2030 globally. California is the largest market for EVs in the U.S. and by 2027, an estimated 45,000 EV batteries could be retired from the state.</w:t>
      </w:r>
      <w:r w:rsidR="00C049B3" w:rsidRPr="00D617DE">
        <w:rPr>
          <w:rFonts w:ascii="Avenir LT Std 55 Roman" w:hAnsi="Avenir LT Std 55 Roman"/>
          <w:vertAlign w:val="superscript"/>
        </w:rPr>
        <w:footnoteReference w:id="56"/>
      </w:r>
      <w:r w:rsidR="0019711E" w:rsidRPr="00D617DE">
        <w:rPr>
          <w:rFonts w:ascii="Avenir LT Std 55 Roman" w:hAnsi="Avenir LT Std 55 Roman"/>
        </w:rPr>
        <w:t xml:space="preserve"> Properly thermally managed battery modules, with minimal degradation and free from defects or damage, can either be refurbished and reused directly as a warranty replacement for the same vehicle model or can be used for energy storage.</w:t>
      </w:r>
      <w:r w:rsidR="0019711E" w:rsidRPr="00D617DE">
        <w:rPr>
          <w:rFonts w:ascii="Avenir LT Std 55 Roman" w:hAnsi="Avenir LT Std 55 Roman"/>
          <w:vertAlign w:val="superscript"/>
        </w:rPr>
        <w:footnoteReference w:id="57"/>
      </w:r>
      <w:r w:rsidR="0019711E" w:rsidRPr="00D617DE">
        <w:rPr>
          <w:rFonts w:ascii="Avenir LT Std 55 Roman" w:hAnsi="Avenir LT Std 55 Roman"/>
        </w:rPr>
        <w:t xml:space="preserve"> Examples of energy storage applications include backup power for homes or cellular towers, or, in larger arrays, for large buildings like arenas or even in utility grid applications.</w:t>
      </w:r>
      <w:r w:rsidR="0019711E" w:rsidRPr="00D617DE">
        <w:rPr>
          <w:rFonts w:ascii="Avenir LT Std 55 Roman" w:hAnsi="Avenir LT Std 55 Roman"/>
          <w:vertAlign w:val="superscript"/>
        </w:rPr>
        <w:footnoteReference w:id="58"/>
      </w:r>
      <w:r w:rsidR="008D75E3" w:rsidRPr="00D617DE">
        <w:rPr>
          <w:rFonts w:ascii="Avenir LT Std 55 Roman" w:hAnsi="Avenir LT Std 55 Roman"/>
        </w:rPr>
        <w:t xml:space="preserve"> </w:t>
      </w:r>
    </w:p>
    <w:p w14:paraId="226E0ACA" w14:textId="135FC1D0" w:rsidR="008D75E3" w:rsidRPr="00D617DE" w:rsidRDefault="008D75E3" w:rsidP="008D75E3">
      <w:pPr>
        <w:pStyle w:val="BodyText"/>
        <w:rPr>
          <w:rFonts w:ascii="Avenir LT Std 55 Roman" w:hAnsi="Avenir LT Std 55 Roman"/>
        </w:rPr>
      </w:pPr>
      <w:r w:rsidRPr="00D617DE">
        <w:rPr>
          <w:rFonts w:ascii="Avenir LT Std 55 Roman" w:hAnsi="Avenir LT Std 55 Roman"/>
        </w:rPr>
        <w:t xml:space="preserve">Using vehicle battery packs (or modules from packs) for second use has significant potential. There are many public and private parties studying battery second use and the potential business opportunities. The business case for battery second use depends on the value of the competitive product, which would be new batteries specifically designed for stationary rather than vehicular purposes. Varying use profiles and applications are being considered. This includes back-up power for buildings (e.g., warehouses, cell phone towers) or energy storage for buildings and/or the grid to supplement renewable energy. Second-life energy storage, when used to back up the utility grid, offers the same power reliability at lower cost than more polluting and less efficient </w:t>
      </w:r>
      <w:proofErr w:type="spellStart"/>
      <w:r w:rsidRPr="00D617DE">
        <w:rPr>
          <w:rFonts w:ascii="Avenir LT Std 55 Roman" w:hAnsi="Avenir LT Std 55 Roman"/>
        </w:rPr>
        <w:t>peaker</w:t>
      </w:r>
      <w:proofErr w:type="spellEnd"/>
      <w:r w:rsidRPr="00D617DE">
        <w:rPr>
          <w:rFonts w:ascii="Avenir LT Std 55 Roman" w:hAnsi="Avenir LT Std 55 Roman"/>
        </w:rPr>
        <w:t xml:space="preserve"> generating plants (e.g., combined-cycle gas turbines). It also allows utilities to store excess renewable energy during periods of high production (e.g., solar generation during the afternoons) and use it when demand for energy ramps up in the evenings at the same time as renewables production drops off.</w:t>
      </w:r>
    </w:p>
    <w:p w14:paraId="72A0BF32" w14:textId="4246DA3E" w:rsidR="008D75E3" w:rsidRPr="00D617DE" w:rsidRDefault="008D75E3" w:rsidP="008D75E3">
      <w:pPr>
        <w:pStyle w:val="BodyText"/>
        <w:rPr>
          <w:rFonts w:ascii="Avenir LT Std 55 Roman" w:hAnsi="Avenir LT Std 55 Roman"/>
        </w:rPr>
      </w:pPr>
      <w:r w:rsidRPr="00D617DE">
        <w:rPr>
          <w:rFonts w:ascii="Avenir LT Std 55 Roman" w:hAnsi="Avenir LT Std 55 Roman"/>
        </w:rPr>
        <w:t>Preliminary analysis shows cost margins may be small, but there is strong potential for battery reuse to grow. Second-life batteries may be 30 to 70 percent less expensive than new ones in energy storage applications in 2025. Minimizing costs for removing the batteries and repurposing them will be important. This includes identifying quick and low cost means to test the used battery’s varying cells for performance and life to determine if some cells need to be repaired or replaced. By 2030, the second-life battery supply from the burgeoning electric vehicle market could exceed 200 gigawatt-hours per year, which could exceed demand by almost 25 percent.</w:t>
      </w:r>
      <w:r w:rsidRPr="00D617DE">
        <w:rPr>
          <w:rFonts w:ascii="Avenir LT Std 55 Roman" w:hAnsi="Avenir LT Std 55 Roman"/>
          <w:vertAlign w:val="superscript"/>
        </w:rPr>
        <w:footnoteReference w:id="59"/>
      </w:r>
      <w:r w:rsidRPr="00D617DE">
        <w:rPr>
          <w:rFonts w:ascii="Avenir LT Std 55 Roman" w:hAnsi="Avenir LT Std 55 Roman"/>
        </w:rPr>
        <w:t xml:space="preserve"> </w:t>
      </w:r>
    </w:p>
    <w:p w14:paraId="67760110" w14:textId="36192CAD" w:rsidR="001540D9" w:rsidRPr="00D617DE" w:rsidRDefault="008D75E3" w:rsidP="0049286E">
      <w:pPr>
        <w:pStyle w:val="BodyText"/>
        <w:rPr>
          <w:rFonts w:ascii="Avenir LT Std 55 Roman" w:hAnsi="Avenir LT Std 55 Roman"/>
        </w:rPr>
      </w:pPr>
      <w:r w:rsidRPr="00D617DE">
        <w:rPr>
          <w:rFonts w:ascii="Avenir LT Std 55 Roman" w:hAnsi="Avenir LT Std 55 Roman"/>
        </w:rPr>
        <w:t>Second-life batteries would reduce the demand for virgin materials used in the production of new energy storage batteries and could have an extended lifetime of approximately ten years in reuse applications.</w:t>
      </w:r>
      <w:r w:rsidRPr="00D617DE">
        <w:rPr>
          <w:rFonts w:ascii="Avenir LT Std 55 Roman" w:hAnsi="Avenir LT Std 55 Roman"/>
          <w:vertAlign w:val="superscript"/>
        </w:rPr>
        <w:footnoteReference w:id="60"/>
      </w:r>
      <w:r w:rsidR="00CF2EEB" w:rsidRPr="00D617DE">
        <w:rPr>
          <w:rFonts w:ascii="Avenir LT Std 55 Roman" w:hAnsi="Avenir LT Std 55 Roman"/>
        </w:rPr>
        <w:t xml:space="preserve"> Nonetheless, d</w:t>
      </w:r>
      <w:r w:rsidR="00EA4B61" w:rsidRPr="00D617DE">
        <w:rPr>
          <w:rFonts w:ascii="Avenir LT Std 55 Roman" w:hAnsi="Avenir LT Std 55 Roman"/>
        </w:rPr>
        <w:t>epending on the magnitude of required materials</w:t>
      </w:r>
      <w:r w:rsidR="00CF2EEB" w:rsidRPr="00D617DE">
        <w:rPr>
          <w:rFonts w:ascii="Avenir LT Std 55 Roman" w:hAnsi="Avenir LT Std 55 Roman"/>
        </w:rPr>
        <w:t xml:space="preserve"> for new batteries</w:t>
      </w:r>
      <w:r w:rsidR="00EA4B61" w:rsidRPr="00D617DE">
        <w:rPr>
          <w:rFonts w:ascii="Avenir LT Std 55 Roman" w:hAnsi="Avenir LT Std 55 Roman"/>
        </w:rPr>
        <w:t xml:space="preserve">, implementation of the Proposed </w:t>
      </w:r>
      <w:r w:rsidR="00763647" w:rsidRPr="00D617DE">
        <w:rPr>
          <w:rFonts w:ascii="Avenir LT Std 55 Roman" w:hAnsi="Avenir LT Std 55 Roman"/>
        </w:rPr>
        <w:t>Project</w:t>
      </w:r>
      <w:r w:rsidR="00EA4B61" w:rsidRPr="00D617DE">
        <w:rPr>
          <w:rFonts w:ascii="Avenir LT Std 55 Roman" w:hAnsi="Avenir LT Std 55 Roman"/>
        </w:rPr>
        <w:t xml:space="preserve"> could affect the availability of known materials because it would involve </w:t>
      </w:r>
      <w:r w:rsidR="000F7C0A" w:rsidRPr="00D617DE">
        <w:rPr>
          <w:rFonts w:ascii="Avenir LT Std 55 Roman" w:hAnsi="Avenir LT Std 55 Roman"/>
        </w:rPr>
        <w:t xml:space="preserve">additional </w:t>
      </w:r>
      <w:r w:rsidR="00EA4B61" w:rsidRPr="00D617DE">
        <w:rPr>
          <w:rFonts w:ascii="Avenir LT Std 55 Roman" w:hAnsi="Avenir LT Std 55 Roman"/>
        </w:rPr>
        <w:t>mining</w:t>
      </w:r>
      <w:r w:rsidR="000F7C0A" w:rsidRPr="00D617DE">
        <w:rPr>
          <w:rFonts w:ascii="Avenir LT Std 55 Roman" w:hAnsi="Avenir LT Std 55 Roman"/>
        </w:rPr>
        <w:t xml:space="preserve"> of elements, including </w:t>
      </w:r>
      <w:r w:rsidR="00EA4B61" w:rsidRPr="00D617DE">
        <w:rPr>
          <w:rFonts w:ascii="Avenir LT Std 55 Roman" w:hAnsi="Avenir LT Std 55 Roman"/>
        </w:rPr>
        <w:t>lithium</w:t>
      </w:r>
      <w:r w:rsidR="000F7C0A" w:rsidRPr="00D617DE">
        <w:rPr>
          <w:rFonts w:ascii="Avenir LT Std 55 Roman" w:hAnsi="Avenir LT Std 55 Roman"/>
        </w:rPr>
        <w:t>, platinum, and other elements</w:t>
      </w:r>
      <w:r w:rsidR="00EA4B61" w:rsidRPr="00D617DE">
        <w:rPr>
          <w:rFonts w:ascii="Avenir LT Std 55 Roman" w:hAnsi="Avenir LT Std 55 Roman"/>
        </w:rPr>
        <w:t xml:space="preserve">. </w:t>
      </w:r>
    </w:p>
    <w:p w14:paraId="259CDAD4" w14:textId="28D57910" w:rsidR="003B469F" w:rsidRPr="00D617DE" w:rsidRDefault="003B469F" w:rsidP="0035727F">
      <w:pPr>
        <w:pStyle w:val="Heading4"/>
        <w:rPr>
          <w:rFonts w:ascii="Avenir LT Std 55 Roman" w:hAnsi="Avenir LT Std 55 Roman"/>
        </w:rPr>
      </w:pPr>
      <w:r w:rsidRPr="00D617DE">
        <w:rPr>
          <w:rFonts w:ascii="Avenir LT Std 55 Roman" w:hAnsi="Avenir LT Std 55 Roman"/>
        </w:rPr>
        <w:t>Lithium</w:t>
      </w:r>
    </w:p>
    <w:p w14:paraId="14829CDB" w14:textId="7ED3BB91" w:rsidR="008328C8" w:rsidRPr="00D617DE" w:rsidRDefault="003B469F" w:rsidP="0049286E">
      <w:pPr>
        <w:pStyle w:val="BodyText"/>
        <w:rPr>
          <w:rFonts w:ascii="Avenir LT Std 55 Roman" w:hAnsi="Avenir LT Std 55 Roman"/>
          <w:b/>
        </w:rPr>
      </w:pPr>
      <w:r w:rsidRPr="00D617DE">
        <w:rPr>
          <w:rFonts w:ascii="Avenir LT Std 55 Roman" w:hAnsi="Avenir LT Std 55 Roman"/>
        </w:rPr>
        <w:t>I</w:t>
      </w:r>
      <w:r w:rsidR="00EA4B61" w:rsidRPr="00D617DE">
        <w:rPr>
          <w:rFonts w:ascii="Avenir LT Std 55 Roman" w:hAnsi="Avenir LT Std 55 Roman"/>
        </w:rPr>
        <w:t>dentified lithium resources have increased substantially worldwide and total about 86 million tons. In 2021, the total amount of lithium ore available in the United States was 7.9 million tons in the form of continental brines, geothermal brines, hectorite, oilfield brines, and pegmatites. There are current initiatives at the State and federal level that are likely to influence lithium mining domestically, which includes efforts in California. Two companies produced a large array of downstream lithium compounds in the United States from domestic or South American lithium carbonate, lithium chloride, and lithium hydroxide. Lithium consumption for batteries has increased substantially in recent years due to increased demand for rechargeable lithium batteries, which use approximately 71 percent of the world’s lithium resources. From 2016 to 2019, the United States imported most lithium from Argentina (55 percent), Chile (36 percent); China (5 percent), Russia (2 percent); and others (2 percent)</w:t>
      </w:r>
      <w:r w:rsidR="00AB2CE6" w:rsidRPr="00D617DE">
        <w:rPr>
          <w:rFonts w:ascii="Avenir LT Std 55 Roman" w:hAnsi="Avenir LT Std 55 Roman"/>
        </w:rPr>
        <w:t>.</w:t>
      </w:r>
      <w:r w:rsidR="004124DC" w:rsidRPr="00D617DE">
        <w:rPr>
          <w:rFonts w:ascii="Avenir LT Std 55 Roman" w:hAnsi="Avenir LT Std 55 Roman"/>
          <w:vertAlign w:val="superscript"/>
        </w:rPr>
        <w:footnoteReference w:id="61"/>
      </w:r>
      <w:r w:rsidR="0049286E" w:rsidRPr="00D617DE">
        <w:rPr>
          <w:rFonts w:ascii="Avenir LT Std 55 Roman" w:hAnsi="Avenir LT Std 55 Roman"/>
        </w:rPr>
        <w:t xml:space="preserve"> </w:t>
      </w:r>
      <w:bookmarkStart w:id="280" w:name="_Toc72330326"/>
      <w:r w:rsidR="00D67302" w:rsidRPr="00D617DE">
        <w:rPr>
          <w:rFonts w:ascii="Avenir LT Std 55 Roman" w:hAnsi="Avenir LT Std 55 Roman"/>
        </w:rPr>
        <w:t xml:space="preserve">However, there are current initiatives at the State and federal level that are likely to influence lithium mining domestically, which include efforts in California. Table </w:t>
      </w:r>
      <w:r w:rsidR="00650D26" w:rsidRPr="00D617DE">
        <w:rPr>
          <w:rFonts w:ascii="Avenir LT Std 55 Roman" w:hAnsi="Avenir LT Std 55 Roman"/>
        </w:rPr>
        <w:t>5</w:t>
      </w:r>
      <w:r w:rsidR="00D67302" w:rsidRPr="00D617DE">
        <w:rPr>
          <w:rFonts w:ascii="Avenir LT Std 55 Roman" w:hAnsi="Avenir LT Std 55 Roman"/>
        </w:rPr>
        <w:t xml:space="preserve"> details lithium mine production and reserves by country.</w:t>
      </w:r>
    </w:p>
    <w:p w14:paraId="23C7E727" w14:textId="425BF34C" w:rsidR="00EA4B61" w:rsidRPr="00D617DE" w:rsidRDefault="00EA4B61" w:rsidP="00EA4B61">
      <w:pPr>
        <w:pStyle w:val="TableHd"/>
        <w:rPr>
          <w:rFonts w:ascii="Avenir LT Std 55 Roman" w:eastAsiaTheme="minorHAnsi" w:hAnsi="Avenir LT Std 55 Roman"/>
        </w:rPr>
      </w:pPr>
      <w:bookmarkStart w:id="281" w:name="_Toc104551408"/>
      <w:bookmarkStart w:id="282" w:name="_Toc110948529"/>
      <w:r w:rsidRPr="00D617DE">
        <w:rPr>
          <w:rFonts w:ascii="Avenir LT Std 55 Roman" w:hAnsi="Avenir LT Std 55 Roman"/>
        </w:rPr>
        <w:t xml:space="preserve">Table </w:t>
      </w:r>
      <w:r w:rsidR="00650D26" w:rsidRPr="00D617DE">
        <w:rPr>
          <w:rFonts w:ascii="Avenir LT Std 55 Roman" w:hAnsi="Avenir LT Std 55 Roman"/>
        </w:rPr>
        <w:t>5</w:t>
      </w:r>
      <w:r w:rsidRPr="00D617DE">
        <w:rPr>
          <w:rFonts w:ascii="Avenir LT Std 55 Roman" w:hAnsi="Avenir LT Std 55 Roman"/>
        </w:rPr>
        <w:t>: Lithium Mine Production and Reserves by Country</w:t>
      </w:r>
      <w:bookmarkEnd w:id="280"/>
      <w:bookmarkEnd w:id="281"/>
      <w:bookmarkEnd w:id="2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4A0" w:firstRow="1" w:lastRow="0" w:firstColumn="1" w:lastColumn="0" w:noHBand="0" w:noVBand="1"/>
      </w:tblPr>
      <w:tblGrid>
        <w:gridCol w:w="2695"/>
        <w:gridCol w:w="2250"/>
        <w:gridCol w:w="2250"/>
        <w:gridCol w:w="2155"/>
      </w:tblGrid>
      <w:tr w:rsidR="00EA4B61" w:rsidRPr="00D617DE" w14:paraId="559D45DC" w14:textId="77777777" w:rsidTr="00DA340F">
        <w:trPr>
          <w:trHeight w:val="20"/>
          <w:tblHeader/>
        </w:trPr>
        <w:tc>
          <w:tcPr>
            <w:tcW w:w="2695" w:type="dxa"/>
            <w:shd w:val="clear" w:color="auto" w:fill="auto"/>
            <w:vAlign w:val="center"/>
          </w:tcPr>
          <w:p w14:paraId="46FB821C" w14:textId="77777777" w:rsidR="00EA4B61" w:rsidRPr="00D617DE" w:rsidRDefault="00EA4B61" w:rsidP="00482BA0">
            <w:pPr>
              <w:pStyle w:val="TableColumn"/>
              <w:rPr>
                <w:rFonts w:ascii="Avenir LT Std 55 Roman" w:hAnsi="Avenir LT Std 55 Roman"/>
              </w:rPr>
            </w:pPr>
            <w:r w:rsidRPr="00D617DE">
              <w:rPr>
                <w:rFonts w:ascii="Avenir LT Std 55 Roman" w:hAnsi="Avenir LT Std 55 Roman"/>
              </w:rPr>
              <w:t>Country</w:t>
            </w:r>
          </w:p>
        </w:tc>
        <w:tc>
          <w:tcPr>
            <w:tcW w:w="2250" w:type="dxa"/>
            <w:shd w:val="clear" w:color="auto" w:fill="auto"/>
            <w:vAlign w:val="center"/>
          </w:tcPr>
          <w:p w14:paraId="39BB35D4" w14:textId="77777777" w:rsidR="00EA4B61" w:rsidRPr="00D617DE" w:rsidRDefault="00EA4B61" w:rsidP="00482BA0">
            <w:pPr>
              <w:pStyle w:val="TableColumn"/>
              <w:rPr>
                <w:rFonts w:ascii="Avenir LT Std 55 Roman" w:hAnsi="Avenir LT Std 55 Roman"/>
              </w:rPr>
            </w:pPr>
            <w:r w:rsidRPr="00D617DE">
              <w:rPr>
                <w:rFonts w:ascii="Avenir LT Std 55 Roman" w:hAnsi="Avenir LT Std 55 Roman"/>
              </w:rPr>
              <w:t>Mine Production in 2019 (Tons)</w:t>
            </w:r>
          </w:p>
        </w:tc>
        <w:tc>
          <w:tcPr>
            <w:tcW w:w="2250" w:type="dxa"/>
            <w:shd w:val="clear" w:color="auto" w:fill="auto"/>
            <w:vAlign w:val="center"/>
          </w:tcPr>
          <w:p w14:paraId="5E0CCEB2" w14:textId="77777777" w:rsidR="00EA4B61" w:rsidRPr="00D617DE" w:rsidRDefault="00EA4B61" w:rsidP="00482BA0">
            <w:pPr>
              <w:pStyle w:val="TableColumn"/>
              <w:rPr>
                <w:rFonts w:ascii="Avenir LT Std 55 Roman" w:hAnsi="Avenir LT Std 55 Roman"/>
              </w:rPr>
            </w:pPr>
            <w:r w:rsidRPr="00D617DE">
              <w:rPr>
                <w:rFonts w:ascii="Avenir LT Std 55 Roman" w:hAnsi="Avenir LT Std 55 Roman"/>
              </w:rPr>
              <w:t>Mine Production in 2020 (Tons)</w:t>
            </w:r>
          </w:p>
        </w:tc>
        <w:tc>
          <w:tcPr>
            <w:tcW w:w="2155" w:type="dxa"/>
            <w:shd w:val="clear" w:color="auto" w:fill="auto"/>
            <w:vAlign w:val="center"/>
          </w:tcPr>
          <w:p w14:paraId="2C6263D9" w14:textId="77777777" w:rsidR="00EA4B61" w:rsidRPr="00D617DE" w:rsidRDefault="00EA4B61" w:rsidP="00482BA0">
            <w:pPr>
              <w:pStyle w:val="TableColumn"/>
              <w:rPr>
                <w:rFonts w:ascii="Avenir LT Std 55 Roman" w:hAnsi="Avenir LT Std 55 Roman"/>
              </w:rPr>
            </w:pPr>
            <w:r w:rsidRPr="00D617DE">
              <w:rPr>
                <w:rFonts w:ascii="Avenir LT Std 55 Roman" w:hAnsi="Avenir LT Std 55 Roman"/>
              </w:rPr>
              <w:t>Reserve Amount (Tons)</w:t>
            </w:r>
          </w:p>
        </w:tc>
      </w:tr>
      <w:tr w:rsidR="00EA4B61" w:rsidRPr="00D617DE" w14:paraId="658D6FFA" w14:textId="77777777" w:rsidTr="00DA340F">
        <w:trPr>
          <w:trHeight w:val="20"/>
        </w:trPr>
        <w:tc>
          <w:tcPr>
            <w:tcW w:w="2695" w:type="dxa"/>
          </w:tcPr>
          <w:p w14:paraId="0D8DF473" w14:textId="77777777" w:rsidR="00EA4B61" w:rsidRPr="00D617DE" w:rsidRDefault="00EA4B61" w:rsidP="00C45178">
            <w:pPr>
              <w:pStyle w:val="TableTextL"/>
              <w:rPr>
                <w:rFonts w:ascii="Avenir LT Std 55 Roman" w:hAnsi="Avenir LT Std 55 Roman"/>
              </w:rPr>
            </w:pPr>
            <w:r w:rsidRPr="00D617DE">
              <w:rPr>
                <w:rFonts w:ascii="Avenir LT Std 55 Roman" w:hAnsi="Avenir LT Std 55 Roman"/>
              </w:rPr>
              <w:t>United States</w:t>
            </w:r>
          </w:p>
        </w:tc>
        <w:tc>
          <w:tcPr>
            <w:tcW w:w="2250" w:type="dxa"/>
            <w:vAlign w:val="center"/>
          </w:tcPr>
          <w:p w14:paraId="19E785FE"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Withheld</w:t>
            </w:r>
          </w:p>
        </w:tc>
        <w:tc>
          <w:tcPr>
            <w:tcW w:w="2250" w:type="dxa"/>
            <w:vAlign w:val="center"/>
          </w:tcPr>
          <w:p w14:paraId="620C2D2D"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Withheld</w:t>
            </w:r>
          </w:p>
        </w:tc>
        <w:tc>
          <w:tcPr>
            <w:tcW w:w="2155" w:type="dxa"/>
            <w:vAlign w:val="center"/>
          </w:tcPr>
          <w:p w14:paraId="082DF144"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750,000</w:t>
            </w:r>
          </w:p>
        </w:tc>
      </w:tr>
      <w:tr w:rsidR="00EA4B61" w:rsidRPr="00D617DE" w14:paraId="43949FD9" w14:textId="77777777" w:rsidTr="00DA340F">
        <w:trPr>
          <w:trHeight w:val="20"/>
        </w:trPr>
        <w:tc>
          <w:tcPr>
            <w:tcW w:w="2695" w:type="dxa"/>
          </w:tcPr>
          <w:p w14:paraId="7E0DC573" w14:textId="77777777" w:rsidR="00EA4B61" w:rsidRPr="00D617DE" w:rsidRDefault="00EA4B61" w:rsidP="00C45178">
            <w:pPr>
              <w:pStyle w:val="TableTextL"/>
              <w:rPr>
                <w:rFonts w:ascii="Avenir LT Std 55 Roman" w:hAnsi="Avenir LT Std 55 Roman"/>
              </w:rPr>
            </w:pPr>
            <w:r w:rsidRPr="00D617DE">
              <w:rPr>
                <w:rFonts w:ascii="Avenir LT Std 55 Roman" w:hAnsi="Avenir LT Std 55 Roman"/>
              </w:rPr>
              <w:t>Argentina</w:t>
            </w:r>
          </w:p>
        </w:tc>
        <w:tc>
          <w:tcPr>
            <w:tcW w:w="2250" w:type="dxa"/>
            <w:vAlign w:val="center"/>
          </w:tcPr>
          <w:p w14:paraId="715CC1BD"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6,300</w:t>
            </w:r>
          </w:p>
        </w:tc>
        <w:tc>
          <w:tcPr>
            <w:tcW w:w="2250" w:type="dxa"/>
            <w:vAlign w:val="center"/>
          </w:tcPr>
          <w:p w14:paraId="0E815E55"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6,200</w:t>
            </w:r>
          </w:p>
        </w:tc>
        <w:tc>
          <w:tcPr>
            <w:tcW w:w="2155" w:type="dxa"/>
            <w:vAlign w:val="center"/>
          </w:tcPr>
          <w:p w14:paraId="140CA14C"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1,900,000</w:t>
            </w:r>
          </w:p>
        </w:tc>
      </w:tr>
      <w:tr w:rsidR="00EA4B61" w:rsidRPr="00D617DE" w14:paraId="2E543DAF" w14:textId="77777777" w:rsidTr="00DA340F">
        <w:trPr>
          <w:trHeight w:val="20"/>
        </w:trPr>
        <w:tc>
          <w:tcPr>
            <w:tcW w:w="2695" w:type="dxa"/>
          </w:tcPr>
          <w:p w14:paraId="37C52D5C" w14:textId="77777777" w:rsidR="00EA4B61" w:rsidRPr="00D617DE" w:rsidRDefault="00EA4B61" w:rsidP="00C45178">
            <w:pPr>
              <w:pStyle w:val="TableTextL"/>
              <w:rPr>
                <w:rFonts w:ascii="Avenir LT Std 55 Roman" w:hAnsi="Avenir LT Std 55 Roman"/>
              </w:rPr>
            </w:pPr>
            <w:r w:rsidRPr="00D617DE">
              <w:rPr>
                <w:rFonts w:ascii="Avenir LT Std 55 Roman" w:hAnsi="Avenir LT Std 55 Roman"/>
              </w:rPr>
              <w:t>Australia</w:t>
            </w:r>
          </w:p>
        </w:tc>
        <w:tc>
          <w:tcPr>
            <w:tcW w:w="2250" w:type="dxa"/>
            <w:vAlign w:val="center"/>
          </w:tcPr>
          <w:p w14:paraId="226A00FC"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45,000</w:t>
            </w:r>
          </w:p>
        </w:tc>
        <w:tc>
          <w:tcPr>
            <w:tcW w:w="2250" w:type="dxa"/>
            <w:vAlign w:val="center"/>
          </w:tcPr>
          <w:p w14:paraId="57B47FDD"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40,000</w:t>
            </w:r>
          </w:p>
        </w:tc>
        <w:tc>
          <w:tcPr>
            <w:tcW w:w="2155" w:type="dxa"/>
            <w:vAlign w:val="center"/>
          </w:tcPr>
          <w:p w14:paraId="429A2397"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4,700,000</w:t>
            </w:r>
          </w:p>
        </w:tc>
      </w:tr>
      <w:tr w:rsidR="00EA4B61" w:rsidRPr="00D617DE" w14:paraId="3CF8E9B7" w14:textId="77777777" w:rsidTr="00DA340F">
        <w:trPr>
          <w:trHeight w:val="20"/>
        </w:trPr>
        <w:tc>
          <w:tcPr>
            <w:tcW w:w="2695" w:type="dxa"/>
          </w:tcPr>
          <w:p w14:paraId="70CF36A4" w14:textId="77777777" w:rsidR="00EA4B61" w:rsidRPr="00D617DE" w:rsidRDefault="00EA4B61" w:rsidP="00C45178">
            <w:pPr>
              <w:pStyle w:val="TableTextL"/>
              <w:rPr>
                <w:rFonts w:ascii="Avenir LT Std 55 Roman" w:hAnsi="Avenir LT Std 55 Roman"/>
              </w:rPr>
            </w:pPr>
            <w:r w:rsidRPr="00D617DE">
              <w:rPr>
                <w:rFonts w:ascii="Avenir LT Std 55 Roman" w:hAnsi="Avenir LT Std 55 Roman"/>
              </w:rPr>
              <w:t>Brazil</w:t>
            </w:r>
          </w:p>
        </w:tc>
        <w:tc>
          <w:tcPr>
            <w:tcW w:w="2250" w:type="dxa"/>
            <w:vAlign w:val="center"/>
          </w:tcPr>
          <w:p w14:paraId="58702A23"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2,400</w:t>
            </w:r>
          </w:p>
        </w:tc>
        <w:tc>
          <w:tcPr>
            <w:tcW w:w="2250" w:type="dxa"/>
            <w:vAlign w:val="center"/>
          </w:tcPr>
          <w:p w14:paraId="620D6498"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1,900</w:t>
            </w:r>
          </w:p>
        </w:tc>
        <w:tc>
          <w:tcPr>
            <w:tcW w:w="2155" w:type="dxa"/>
            <w:vAlign w:val="center"/>
          </w:tcPr>
          <w:p w14:paraId="36D8F9EE"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95,000</w:t>
            </w:r>
          </w:p>
        </w:tc>
      </w:tr>
      <w:tr w:rsidR="00EA4B61" w:rsidRPr="00D617DE" w14:paraId="532EF0D3" w14:textId="77777777" w:rsidTr="00DA340F">
        <w:trPr>
          <w:trHeight w:val="20"/>
        </w:trPr>
        <w:tc>
          <w:tcPr>
            <w:tcW w:w="2695" w:type="dxa"/>
          </w:tcPr>
          <w:p w14:paraId="342AEB8C" w14:textId="77777777" w:rsidR="00EA4B61" w:rsidRPr="00D617DE" w:rsidRDefault="00EA4B61" w:rsidP="00C45178">
            <w:pPr>
              <w:pStyle w:val="TableTextL"/>
              <w:rPr>
                <w:rFonts w:ascii="Avenir LT Std 55 Roman" w:hAnsi="Avenir LT Std 55 Roman"/>
              </w:rPr>
            </w:pPr>
            <w:r w:rsidRPr="00D617DE">
              <w:rPr>
                <w:rFonts w:ascii="Avenir LT Std 55 Roman" w:hAnsi="Avenir LT Std 55 Roman"/>
              </w:rPr>
              <w:t>Canada</w:t>
            </w:r>
          </w:p>
        </w:tc>
        <w:tc>
          <w:tcPr>
            <w:tcW w:w="2250" w:type="dxa"/>
            <w:vAlign w:val="center"/>
          </w:tcPr>
          <w:p w14:paraId="6D9B1A12"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200</w:t>
            </w:r>
          </w:p>
        </w:tc>
        <w:tc>
          <w:tcPr>
            <w:tcW w:w="2250" w:type="dxa"/>
            <w:vAlign w:val="center"/>
          </w:tcPr>
          <w:p w14:paraId="724417ED"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 xml:space="preserve">— </w:t>
            </w:r>
          </w:p>
        </w:tc>
        <w:tc>
          <w:tcPr>
            <w:tcW w:w="2155" w:type="dxa"/>
            <w:vAlign w:val="center"/>
          </w:tcPr>
          <w:p w14:paraId="3956D4D0"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530,000</w:t>
            </w:r>
          </w:p>
        </w:tc>
      </w:tr>
      <w:tr w:rsidR="00EA4B61" w:rsidRPr="00D617DE" w14:paraId="32CB940C" w14:textId="77777777" w:rsidTr="00DA340F">
        <w:trPr>
          <w:trHeight w:val="20"/>
        </w:trPr>
        <w:tc>
          <w:tcPr>
            <w:tcW w:w="2695" w:type="dxa"/>
          </w:tcPr>
          <w:p w14:paraId="4AD9B082" w14:textId="77777777" w:rsidR="00EA4B61" w:rsidRPr="00D617DE" w:rsidRDefault="00EA4B61" w:rsidP="00C45178">
            <w:pPr>
              <w:pStyle w:val="TableTextL"/>
              <w:rPr>
                <w:rFonts w:ascii="Avenir LT Std 55 Roman" w:hAnsi="Avenir LT Std 55 Roman"/>
              </w:rPr>
            </w:pPr>
            <w:r w:rsidRPr="00D617DE">
              <w:rPr>
                <w:rFonts w:ascii="Avenir LT Std 55 Roman" w:hAnsi="Avenir LT Std 55 Roman"/>
              </w:rPr>
              <w:t>Chile</w:t>
            </w:r>
          </w:p>
        </w:tc>
        <w:tc>
          <w:tcPr>
            <w:tcW w:w="2250" w:type="dxa"/>
            <w:vAlign w:val="center"/>
          </w:tcPr>
          <w:p w14:paraId="1C554D9C"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19,300</w:t>
            </w:r>
          </w:p>
        </w:tc>
        <w:tc>
          <w:tcPr>
            <w:tcW w:w="2250" w:type="dxa"/>
            <w:vAlign w:val="center"/>
          </w:tcPr>
          <w:p w14:paraId="0F8F201C"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18,000</w:t>
            </w:r>
          </w:p>
        </w:tc>
        <w:tc>
          <w:tcPr>
            <w:tcW w:w="2155" w:type="dxa"/>
            <w:vAlign w:val="center"/>
          </w:tcPr>
          <w:p w14:paraId="00CF7BC3"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9,200,000</w:t>
            </w:r>
          </w:p>
        </w:tc>
      </w:tr>
      <w:tr w:rsidR="00EA4B61" w:rsidRPr="00D617DE" w14:paraId="2057C353" w14:textId="77777777" w:rsidTr="00DA340F">
        <w:trPr>
          <w:trHeight w:val="20"/>
        </w:trPr>
        <w:tc>
          <w:tcPr>
            <w:tcW w:w="2695" w:type="dxa"/>
          </w:tcPr>
          <w:p w14:paraId="46FB70A5" w14:textId="77777777" w:rsidR="00EA4B61" w:rsidRPr="00D617DE" w:rsidRDefault="00EA4B61" w:rsidP="00C45178">
            <w:pPr>
              <w:pStyle w:val="TableTextL"/>
              <w:rPr>
                <w:rFonts w:ascii="Avenir LT Std 55 Roman" w:hAnsi="Avenir LT Std 55 Roman"/>
              </w:rPr>
            </w:pPr>
            <w:r w:rsidRPr="00D617DE">
              <w:rPr>
                <w:rFonts w:ascii="Avenir LT Std 55 Roman" w:hAnsi="Avenir LT Std 55 Roman"/>
              </w:rPr>
              <w:t>China</w:t>
            </w:r>
          </w:p>
        </w:tc>
        <w:tc>
          <w:tcPr>
            <w:tcW w:w="2250" w:type="dxa"/>
            <w:vAlign w:val="center"/>
          </w:tcPr>
          <w:p w14:paraId="371D3894"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10,800</w:t>
            </w:r>
          </w:p>
        </w:tc>
        <w:tc>
          <w:tcPr>
            <w:tcW w:w="2250" w:type="dxa"/>
            <w:vAlign w:val="center"/>
          </w:tcPr>
          <w:p w14:paraId="7710649F"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14,000</w:t>
            </w:r>
          </w:p>
        </w:tc>
        <w:tc>
          <w:tcPr>
            <w:tcW w:w="2155" w:type="dxa"/>
            <w:vAlign w:val="center"/>
          </w:tcPr>
          <w:p w14:paraId="4AF12651"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1,500,000</w:t>
            </w:r>
          </w:p>
        </w:tc>
      </w:tr>
      <w:tr w:rsidR="00EA4B61" w:rsidRPr="00D617DE" w14:paraId="39C95EE0" w14:textId="77777777" w:rsidTr="00DA340F">
        <w:trPr>
          <w:trHeight w:val="20"/>
        </w:trPr>
        <w:tc>
          <w:tcPr>
            <w:tcW w:w="2695" w:type="dxa"/>
          </w:tcPr>
          <w:p w14:paraId="61ED0F15" w14:textId="77777777" w:rsidR="00EA4B61" w:rsidRPr="00D617DE" w:rsidRDefault="00EA4B61" w:rsidP="00C45178">
            <w:pPr>
              <w:pStyle w:val="TableTextL"/>
              <w:rPr>
                <w:rFonts w:ascii="Avenir LT Std 55 Roman" w:hAnsi="Avenir LT Std 55 Roman"/>
              </w:rPr>
            </w:pPr>
            <w:r w:rsidRPr="00D617DE">
              <w:rPr>
                <w:rFonts w:ascii="Avenir LT Std 55 Roman" w:hAnsi="Avenir LT Std 55 Roman"/>
              </w:rPr>
              <w:t>Portugal</w:t>
            </w:r>
          </w:p>
        </w:tc>
        <w:tc>
          <w:tcPr>
            <w:tcW w:w="2250" w:type="dxa"/>
            <w:vAlign w:val="center"/>
          </w:tcPr>
          <w:p w14:paraId="5E6880DA"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900</w:t>
            </w:r>
          </w:p>
        </w:tc>
        <w:tc>
          <w:tcPr>
            <w:tcW w:w="2250" w:type="dxa"/>
            <w:vAlign w:val="center"/>
          </w:tcPr>
          <w:p w14:paraId="6A241E6F"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900</w:t>
            </w:r>
          </w:p>
        </w:tc>
        <w:tc>
          <w:tcPr>
            <w:tcW w:w="2155" w:type="dxa"/>
            <w:vAlign w:val="center"/>
          </w:tcPr>
          <w:p w14:paraId="06B0701B"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60,000</w:t>
            </w:r>
          </w:p>
        </w:tc>
      </w:tr>
      <w:tr w:rsidR="00EA4B61" w:rsidRPr="00D617DE" w14:paraId="64412EDB" w14:textId="77777777" w:rsidTr="00DA340F">
        <w:trPr>
          <w:trHeight w:val="20"/>
        </w:trPr>
        <w:tc>
          <w:tcPr>
            <w:tcW w:w="2695" w:type="dxa"/>
          </w:tcPr>
          <w:p w14:paraId="7D499183" w14:textId="77777777" w:rsidR="00EA4B61" w:rsidRPr="00D617DE" w:rsidRDefault="00EA4B61" w:rsidP="00C45178">
            <w:pPr>
              <w:pStyle w:val="TableTextL"/>
              <w:rPr>
                <w:rFonts w:ascii="Avenir LT Std 55 Roman" w:hAnsi="Avenir LT Std 55 Roman"/>
              </w:rPr>
            </w:pPr>
            <w:r w:rsidRPr="00D617DE">
              <w:rPr>
                <w:rFonts w:ascii="Avenir LT Std 55 Roman" w:hAnsi="Avenir LT Std 55 Roman"/>
              </w:rPr>
              <w:t>Zimbabwe</w:t>
            </w:r>
          </w:p>
        </w:tc>
        <w:tc>
          <w:tcPr>
            <w:tcW w:w="2250" w:type="dxa"/>
            <w:vAlign w:val="center"/>
          </w:tcPr>
          <w:p w14:paraId="0A603C23"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1,200</w:t>
            </w:r>
          </w:p>
        </w:tc>
        <w:tc>
          <w:tcPr>
            <w:tcW w:w="2250" w:type="dxa"/>
            <w:vAlign w:val="center"/>
          </w:tcPr>
          <w:p w14:paraId="28EFD3C6"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1,200</w:t>
            </w:r>
          </w:p>
        </w:tc>
        <w:tc>
          <w:tcPr>
            <w:tcW w:w="2155" w:type="dxa"/>
            <w:vAlign w:val="center"/>
          </w:tcPr>
          <w:p w14:paraId="139C0A3B"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220,000</w:t>
            </w:r>
          </w:p>
        </w:tc>
      </w:tr>
      <w:tr w:rsidR="00EA4B61" w:rsidRPr="00D617DE" w14:paraId="14743019" w14:textId="77777777" w:rsidTr="00DA340F">
        <w:trPr>
          <w:trHeight w:val="20"/>
        </w:trPr>
        <w:tc>
          <w:tcPr>
            <w:tcW w:w="2695" w:type="dxa"/>
          </w:tcPr>
          <w:p w14:paraId="33AF74F4" w14:textId="77777777" w:rsidR="00EA4B61" w:rsidRPr="00D617DE" w:rsidRDefault="00EA4B61" w:rsidP="00C45178">
            <w:pPr>
              <w:pStyle w:val="TableTextL"/>
              <w:rPr>
                <w:rFonts w:ascii="Avenir LT Std 55 Roman" w:hAnsi="Avenir LT Std 55 Roman"/>
              </w:rPr>
            </w:pPr>
            <w:r w:rsidRPr="00D617DE">
              <w:rPr>
                <w:rFonts w:ascii="Avenir LT Std 55 Roman" w:hAnsi="Avenir LT Std 55 Roman"/>
              </w:rPr>
              <w:t>Other Countries</w:t>
            </w:r>
          </w:p>
        </w:tc>
        <w:tc>
          <w:tcPr>
            <w:tcW w:w="2250" w:type="dxa"/>
            <w:vAlign w:val="center"/>
          </w:tcPr>
          <w:p w14:paraId="6D2695F8"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w:t>
            </w:r>
          </w:p>
        </w:tc>
        <w:tc>
          <w:tcPr>
            <w:tcW w:w="2250" w:type="dxa"/>
            <w:vAlign w:val="center"/>
          </w:tcPr>
          <w:p w14:paraId="7C54496B"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w:t>
            </w:r>
          </w:p>
        </w:tc>
        <w:tc>
          <w:tcPr>
            <w:tcW w:w="2155" w:type="dxa"/>
            <w:vAlign w:val="center"/>
          </w:tcPr>
          <w:p w14:paraId="489197AA" w14:textId="77777777" w:rsidR="00EA4B61" w:rsidRPr="00D617DE" w:rsidRDefault="00EA4B61" w:rsidP="00C45178">
            <w:pPr>
              <w:pStyle w:val="TableTextC"/>
              <w:rPr>
                <w:rFonts w:ascii="Avenir LT Std 55 Roman" w:hAnsi="Avenir LT Std 55 Roman"/>
              </w:rPr>
            </w:pPr>
            <w:r w:rsidRPr="00D617DE">
              <w:rPr>
                <w:rFonts w:ascii="Avenir LT Std 55 Roman" w:hAnsi="Avenir LT Std 55 Roman"/>
              </w:rPr>
              <w:t>2,100,000</w:t>
            </w:r>
          </w:p>
        </w:tc>
      </w:tr>
      <w:tr w:rsidR="00EA4B61" w:rsidRPr="00D617DE" w14:paraId="4C1EAEC7" w14:textId="77777777" w:rsidTr="00DA340F">
        <w:trPr>
          <w:trHeight w:val="20"/>
        </w:trPr>
        <w:tc>
          <w:tcPr>
            <w:tcW w:w="2695" w:type="dxa"/>
            <w:tcBorders>
              <w:bottom w:val="single" w:sz="4" w:space="0" w:color="auto"/>
            </w:tcBorders>
          </w:tcPr>
          <w:p w14:paraId="4865F2AB" w14:textId="77777777" w:rsidR="00EA4B61" w:rsidRPr="00D617DE" w:rsidRDefault="00EA4B61" w:rsidP="00D67302">
            <w:pPr>
              <w:pStyle w:val="TableTextL"/>
              <w:rPr>
                <w:rFonts w:ascii="Avenir LT Std 55 Roman" w:hAnsi="Avenir LT Std 55 Roman"/>
              </w:rPr>
            </w:pPr>
            <w:r w:rsidRPr="00D617DE">
              <w:rPr>
                <w:rFonts w:ascii="Avenir LT Std 55 Roman" w:hAnsi="Avenir LT Std 55 Roman"/>
              </w:rPr>
              <w:t>Worldwide Total (rounded and excluding US production)</w:t>
            </w:r>
          </w:p>
        </w:tc>
        <w:tc>
          <w:tcPr>
            <w:tcW w:w="2250" w:type="dxa"/>
            <w:tcBorders>
              <w:bottom w:val="single" w:sz="4" w:space="0" w:color="auto"/>
            </w:tcBorders>
            <w:vAlign w:val="center"/>
          </w:tcPr>
          <w:p w14:paraId="0A1B5DD2" w14:textId="77777777" w:rsidR="00EA4B61" w:rsidRPr="00D617DE" w:rsidRDefault="00EA4B61" w:rsidP="00D67302">
            <w:pPr>
              <w:pStyle w:val="TableTextC"/>
              <w:rPr>
                <w:rFonts w:ascii="Avenir LT Std 55 Roman" w:hAnsi="Avenir LT Std 55 Roman"/>
              </w:rPr>
            </w:pPr>
            <w:r w:rsidRPr="00D617DE">
              <w:rPr>
                <w:rFonts w:ascii="Avenir LT Std 55 Roman" w:hAnsi="Avenir LT Std 55 Roman"/>
              </w:rPr>
              <w:t>86,000</w:t>
            </w:r>
          </w:p>
        </w:tc>
        <w:tc>
          <w:tcPr>
            <w:tcW w:w="2250" w:type="dxa"/>
            <w:tcBorders>
              <w:bottom w:val="single" w:sz="4" w:space="0" w:color="auto"/>
            </w:tcBorders>
            <w:vAlign w:val="center"/>
          </w:tcPr>
          <w:p w14:paraId="56EAF0A5" w14:textId="77777777" w:rsidR="00EA4B61" w:rsidRPr="00D617DE" w:rsidRDefault="00EA4B61" w:rsidP="00D67302">
            <w:pPr>
              <w:pStyle w:val="TableTextC"/>
              <w:rPr>
                <w:rFonts w:ascii="Avenir LT Std 55 Roman" w:hAnsi="Avenir LT Std 55 Roman"/>
              </w:rPr>
            </w:pPr>
            <w:r w:rsidRPr="00D617DE">
              <w:rPr>
                <w:rFonts w:ascii="Avenir LT Std 55 Roman" w:hAnsi="Avenir LT Std 55 Roman"/>
              </w:rPr>
              <w:t>82,000</w:t>
            </w:r>
          </w:p>
        </w:tc>
        <w:tc>
          <w:tcPr>
            <w:tcW w:w="2155" w:type="dxa"/>
            <w:tcBorders>
              <w:bottom w:val="single" w:sz="4" w:space="0" w:color="auto"/>
            </w:tcBorders>
            <w:vAlign w:val="center"/>
          </w:tcPr>
          <w:p w14:paraId="0E1EBBFE" w14:textId="77777777" w:rsidR="00EA4B61" w:rsidRPr="00D617DE" w:rsidRDefault="00EA4B61" w:rsidP="00D67302">
            <w:pPr>
              <w:pStyle w:val="TableTextC"/>
              <w:rPr>
                <w:rFonts w:ascii="Avenir LT Std 55 Roman" w:hAnsi="Avenir LT Std 55 Roman"/>
              </w:rPr>
            </w:pPr>
            <w:r w:rsidRPr="00D617DE">
              <w:rPr>
                <w:rFonts w:ascii="Avenir LT Std 55 Roman" w:hAnsi="Avenir LT Std 55 Roman"/>
              </w:rPr>
              <w:t>21,000,000</w:t>
            </w:r>
          </w:p>
        </w:tc>
      </w:tr>
    </w:tbl>
    <w:p w14:paraId="193AF1B0" w14:textId="1510ABF4" w:rsidR="004C31CC" w:rsidRPr="00D617DE" w:rsidRDefault="004C31CC" w:rsidP="00AB4C3D">
      <w:pPr>
        <w:pStyle w:val="TableSource"/>
        <w:rPr>
          <w:rFonts w:ascii="Avenir LT Std 55 Roman" w:hAnsi="Avenir LT Std 55 Roman"/>
        </w:rPr>
      </w:pPr>
      <w:r w:rsidRPr="00D617DE">
        <w:rPr>
          <w:rFonts w:ascii="Avenir LT Std 55 Roman" w:hAnsi="Avenir LT Std 55 Roman"/>
        </w:rPr>
        <w:t xml:space="preserve">Source: </w:t>
      </w:r>
      <w:proofErr w:type="spellStart"/>
      <w:r w:rsidR="00E43B53" w:rsidRPr="00D617DE">
        <w:rPr>
          <w:rFonts w:ascii="Avenir LT Std 55 Roman" w:hAnsi="Avenir LT Std 55 Roman"/>
        </w:rPr>
        <w:t>Jaskula</w:t>
      </w:r>
      <w:proofErr w:type="spellEnd"/>
      <w:r w:rsidR="00E43B53" w:rsidRPr="00D617DE">
        <w:rPr>
          <w:rFonts w:ascii="Avenir LT Std 55 Roman" w:hAnsi="Avenir LT Std 55 Roman"/>
        </w:rPr>
        <w:t xml:space="preserve">, B. W. 2020 (January). U.S. Geological Survey Mineral Commodity Summaries: Lithium. U.S. Geological Survey. Available: </w:t>
      </w:r>
      <w:r w:rsidR="00E43B53" w:rsidRPr="002877CC">
        <w:rPr>
          <w:rStyle w:val="Hyperlink"/>
          <w:rFonts w:ascii="Avenir LT Std 55 Roman" w:hAnsi="Avenir LT Std 55 Roman"/>
          <w:color w:val="auto"/>
          <w:u w:val="none"/>
        </w:rPr>
        <w:t>https://pubs.usgs.gov/periodicals/mcs2020/mcs2020-lithium.pdf. Accessed August 11, 2021</w:t>
      </w:r>
      <w:r w:rsidR="00E43B53" w:rsidRPr="002877CC">
        <w:rPr>
          <w:rFonts w:ascii="Avenir LT Std 55 Roman" w:hAnsi="Avenir LT Std 55 Roman"/>
        </w:rPr>
        <w:t>.</w:t>
      </w:r>
    </w:p>
    <w:p w14:paraId="5023E847" w14:textId="1BCF97E6" w:rsidR="00EA4B61" w:rsidRPr="00D617DE" w:rsidRDefault="00EA4B61" w:rsidP="00D7225B">
      <w:pPr>
        <w:pStyle w:val="BodyText12ptBefore"/>
        <w:keepLines/>
        <w:rPr>
          <w:rFonts w:ascii="Avenir LT Std 55 Roman" w:hAnsi="Avenir LT Std 55 Roman"/>
        </w:rPr>
      </w:pPr>
      <w:r w:rsidRPr="00D617DE">
        <w:rPr>
          <w:rFonts w:ascii="Avenir LT Std 55 Roman" w:hAnsi="Avenir LT Std 55 Roman"/>
        </w:rPr>
        <w:t xml:space="preserve">The magnitude of reserves, shown above, is necessarily limited by many considerations, including cost of drilling, taxes, price of the mineral commodity being mined and the associated demand. In addition to the reserves described above, deposits of mineral resources are also important to consider in assessing future supplies. Furthermore, owing to continuing exploration, identified lithium resources have increased substantially worldwide. Worldwide in 2020, lithium resources are currently estimated to be approximately 82 million tons, including 6.2 million tons in Argentina, 21 million tons in Bolivia, 9.6 million tons in Chile, 6.4 million tons in Australia, 5.1 million tons in China, 3 million tons in the Congo, 2.9 million tons in Canada, 1.7 million tons in Mexico, 1.3 million tons in Czechia, and 1.2 million tons in Serbia. In addition, Peru, Mali, Zimbabwe, Brazil, Spain, Portugal, Ghana, Austria, Finland, Kazakhstan, and Namibia have resources of less than one million each. </w:t>
      </w:r>
      <w:r w:rsidR="00DA0BD6" w:rsidRPr="00D617DE" w:rsidDel="009E7935">
        <w:rPr>
          <w:rFonts w:ascii="Avenir LT Std 55 Roman" w:hAnsi="Avenir LT Std 55 Roman"/>
        </w:rPr>
        <w:t>Further,</w:t>
      </w:r>
      <w:r w:rsidR="00DA0BD6" w:rsidRPr="00D617DE" w:rsidDel="001B692C">
        <w:rPr>
          <w:rFonts w:ascii="Avenir LT Std 55 Roman" w:hAnsi="Avenir LT Std 55 Roman"/>
        </w:rPr>
        <w:t xml:space="preserve"> </w:t>
      </w:r>
      <w:r w:rsidR="00DA0BD6" w:rsidRPr="00D617DE">
        <w:rPr>
          <w:rFonts w:ascii="Avenir LT Std 55 Roman" w:hAnsi="Avenir LT Std 55 Roman"/>
        </w:rPr>
        <w:t xml:space="preserve">because of </w:t>
      </w:r>
      <w:r w:rsidR="00DA0BD6" w:rsidRPr="00D617DE" w:rsidDel="009E7935">
        <w:rPr>
          <w:rFonts w:ascii="Avenir LT Std 55 Roman" w:hAnsi="Avenir LT Std 55 Roman"/>
        </w:rPr>
        <w:t>steadily increasing demand for lithium, domestic recycling of lithium</w:t>
      </w:r>
      <w:r w:rsidR="000834D0" w:rsidRPr="00D617DE">
        <w:rPr>
          <w:rFonts w:ascii="Avenir LT Std 55 Roman" w:hAnsi="Avenir LT Std 55 Roman"/>
        </w:rPr>
        <w:t>, as identified above,</w:t>
      </w:r>
      <w:r w:rsidR="00DA0BD6" w:rsidRPr="00D617DE" w:rsidDel="009E7935">
        <w:rPr>
          <w:rFonts w:ascii="Avenir LT Std 55 Roman" w:hAnsi="Avenir LT Std 55 Roman"/>
        </w:rPr>
        <w:t xml:space="preserve"> has also increased</w:t>
      </w:r>
      <w:r w:rsidR="00AB2CE6" w:rsidRPr="00D617DE">
        <w:rPr>
          <w:rFonts w:ascii="Avenir LT Std 55 Roman" w:hAnsi="Avenir LT Std 55 Roman"/>
        </w:rPr>
        <w:t>.</w:t>
      </w:r>
      <w:r w:rsidR="00EE2B5A" w:rsidRPr="00D617DE">
        <w:rPr>
          <w:rFonts w:ascii="Avenir LT Std 55 Roman" w:hAnsi="Avenir LT Std 55 Roman"/>
          <w:vertAlign w:val="superscript"/>
        </w:rPr>
        <w:footnoteReference w:id="62"/>
      </w:r>
    </w:p>
    <w:p w14:paraId="7802E6E3" w14:textId="7359EE08" w:rsidR="00EA4B61" w:rsidRPr="00D617DE" w:rsidRDefault="0007581F" w:rsidP="00EA4B61">
      <w:pPr>
        <w:pStyle w:val="BodyText"/>
        <w:rPr>
          <w:rFonts w:ascii="Avenir LT Std 55 Roman" w:hAnsi="Avenir LT Std 55 Roman"/>
        </w:rPr>
      </w:pPr>
      <w:r w:rsidRPr="00D617DE" w:rsidDel="009E7935">
        <w:rPr>
          <w:rFonts w:ascii="Avenir LT Std 55 Roman" w:hAnsi="Avenir LT Std 55 Roman"/>
        </w:rPr>
        <w:t>As mentioned</w:t>
      </w:r>
      <w:r w:rsidRPr="00D617DE">
        <w:rPr>
          <w:rFonts w:ascii="Avenir LT Std 55 Roman" w:hAnsi="Avenir LT Std 55 Roman"/>
        </w:rPr>
        <w:t xml:space="preserve"> above</w:t>
      </w:r>
      <w:r w:rsidRPr="00D617DE" w:rsidDel="009E7935">
        <w:rPr>
          <w:rFonts w:ascii="Avenir LT Std 55 Roman" w:hAnsi="Avenir LT Std 55 Roman"/>
        </w:rPr>
        <w:t xml:space="preserve">, efforts </w:t>
      </w:r>
      <w:r w:rsidR="00984D65" w:rsidRPr="00D617DE">
        <w:rPr>
          <w:rFonts w:ascii="Avenir LT Std 55 Roman" w:hAnsi="Avenir LT Std 55 Roman"/>
        </w:rPr>
        <w:t>are underway</w:t>
      </w:r>
      <w:r w:rsidRPr="00D617DE" w:rsidDel="009E7935">
        <w:rPr>
          <w:rFonts w:ascii="Avenir LT Std 55 Roman" w:hAnsi="Avenir LT Std 55 Roman"/>
        </w:rPr>
        <w:t xml:space="preserve"> to increase </w:t>
      </w:r>
      <w:r w:rsidRPr="00D617DE">
        <w:rPr>
          <w:rFonts w:ascii="Avenir LT Std 55 Roman" w:hAnsi="Avenir LT Std 55 Roman"/>
        </w:rPr>
        <w:t xml:space="preserve">the </w:t>
      </w:r>
      <w:r w:rsidRPr="00D617DE" w:rsidDel="009E7935">
        <w:rPr>
          <w:rFonts w:ascii="Avenir LT Std 55 Roman" w:hAnsi="Avenir LT Std 55 Roman"/>
        </w:rPr>
        <w:t>domestic supply of lithium</w:t>
      </w:r>
      <w:r w:rsidRPr="00D617DE">
        <w:rPr>
          <w:rFonts w:ascii="Avenir LT Std 55 Roman" w:hAnsi="Avenir LT Std 55 Roman"/>
        </w:rPr>
        <w:t xml:space="preserve">. Interest in addressing supply chains of mineral commodities has grown. Both the State and the federal government have sought to address mineral independence and security. Examples of efforts include California AB 1657 (Garcia), Chapter 271, 2020, which requires the </w:t>
      </w:r>
      <w:bookmarkStart w:id="283" w:name="_Hlk74149584"/>
      <w:r w:rsidRPr="00D617DE">
        <w:rPr>
          <w:rFonts w:ascii="Avenir LT Std 55 Roman" w:hAnsi="Avenir LT Std 55 Roman"/>
        </w:rPr>
        <w:t>California Energy Commission</w:t>
      </w:r>
      <w:r w:rsidRPr="00D617DE" w:rsidDel="00BC40C8">
        <w:rPr>
          <w:rFonts w:ascii="Avenir LT Std 55 Roman" w:hAnsi="Avenir LT Std 55 Roman"/>
        </w:rPr>
        <w:t xml:space="preserve"> </w:t>
      </w:r>
      <w:bookmarkEnd w:id="283"/>
      <w:r w:rsidRPr="00D617DE">
        <w:rPr>
          <w:rFonts w:ascii="Avenir LT Std 55 Roman" w:hAnsi="Avenir LT Std 55 Roman"/>
        </w:rPr>
        <w:t>to convene a Blue-Ribbon Commission on Lithium Extraction in California (Lithium Valley Commission). The Lithium Valley Commission is charged with reviewing, investigating, and analyzing issues and potential incentives regarding lithium extraction and use in California. At the federal level, Executive Order (EO) 14017 directs federal agencies to perform a 100-day review of “supply chain risks” for four classes of products:</w:t>
      </w:r>
      <w:r w:rsidRPr="00D617DE" w:rsidDel="00A70224">
        <w:rPr>
          <w:rFonts w:ascii="Avenir LT Std 55 Roman" w:hAnsi="Avenir LT Std 55 Roman"/>
        </w:rPr>
        <w:t xml:space="preserve"> </w:t>
      </w:r>
      <w:r w:rsidRPr="00D617DE">
        <w:rPr>
          <w:rFonts w:ascii="Avenir LT Std 55 Roman" w:hAnsi="Avenir LT Std 55 Roman"/>
        </w:rPr>
        <w:t>semiconductors, high-capacity batteries (including for EVs), critical and strategic minerals (including rare earths), and pharmaceuticals</w:t>
      </w:r>
      <w:r w:rsidR="00AB2CE6" w:rsidRPr="00D617DE">
        <w:rPr>
          <w:rFonts w:ascii="Avenir LT Std 55 Roman" w:hAnsi="Avenir LT Std 55 Roman"/>
        </w:rPr>
        <w:t>.</w:t>
      </w:r>
      <w:r w:rsidR="00E97EDA" w:rsidRPr="00D617DE">
        <w:rPr>
          <w:rFonts w:ascii="Avenir LT Std 55 Roman" w:hAnsi="Avenir LT Std 55 Roman"/>
          <w:vertAlign w:val="superscript"/>
        </w:rPr>
        <w:footnoteReference w:id="63"/>
      </w:r>
      <w:r w:rsidRPr="00D617DE">
        <w:rPr>
          <w:rFonts w:ascii="Avenir LT Std 55 Roman" w:hAnsi="Avenir LT Std 55 Roman"/>
        </w:rPr>
        <w:t xml:space="preserve"> The EO additionally directs agencies to perform year-long reviews of supply chains in six critical sectors, including transportation and energy. The reviews will seek to identify supply chain risks that leave the United States vulnerable to reductions in the availability and integrity of critical goods, products, and services, and will include policy recommendations for addressing such risks. The EO indicates that, among other approaches, the current administration will explore how trade policies and agreements can be used to strengthen the resilience of U.S. supply chains</w:t>
      </w:r>
      <w:r w:rsidR="00EA4B61" w:rsidRPr="00D617DE">
        <w:rPr>
          <w:rFonts w:ascii="Avenir LT Std 55 Roman" w:hAnsi="Avenir LT Std 55 Roman"/>
        </w:rPr>
        <w:t>.</w:t>
      </w:r>
      <w:r w:rsidR="001540D9" w:rsidRPr="00D617DE">
        <w:rPr>
          <w:rFonts w:ascii="Avenir LT Std 55 Roman" w:hAnsi="Avenir LT Std 55 Roman"/>
        </w:rPr>
        <w:t xml:space="preserve"> </w:t>
      </w:r>
      <w:r w:rsidR="00EA4B61" w:rsidRPr="00D617DE">
        <w:rPr>
          <w:rFonts w:ascii="Avenir LT Std 55 Roman" w:hAnsi="Avenir LT Std 55 Roman"/>
        </w:rPr>
        <w:t xml:space="preserve">In summary, while substantial research has been done and there is a clear </w:t>
      </w:r>
      <w:r w:rsidR="008B5588" w:rsidRPr="00D617DE">
        <w:rPr>
          <w:rFonts w:ascii="Avenir LT Std 55 Roman" w:hAnsi="Avenir LT Std 55 Roman"/>
        </w:rPr>
        <w:t>policy</w:t>
      </w:r>
      <w:r w:rsidR="00EA4B61" w:rsidRPr="00D617DE">
        <w:rPr>
          <w:rFonts w:ascii="Avenir LT Std 55 Roman" w:hAnsi="Avenir LT Std 55 Roman"/>
        </w:rPr>
        <w:t xml:space="preserve"> commitment to increasing domestic supply of lithium, </w:t>
      </w:r>
      <w:r w:rsidR="008B5588" w:rsidRPr="00D617DE">
        <w:rPr>
          <w:rFonts w:ascii="Avenir LT Std 55 Roman" w:hAnsi="Avenir LT Std 55 Roman"/>
        </w:rPr>
        <w:t xml:space="preserve">specific </w:t>
      </w:r>
      <w:r w:rsidR="00EA4B61" w:rsidRPr="00D617DE">
        <w:rPr>
          <w:rFonts w:ascii="Avenir LT Std 55 Roman" w:hAnsi="Avenir LT Std 55 Roman"/>
        </w:rPr>
        <w:t xml:space="preserve">actions that will be taken in response to this goal of increasing domestic </w:t>
      </w:r>
      <w:r w:rsidR="008B5588" w:rsidRPr="00D617DE">
        <w:rPr>
          <w:rFonts w:ascii="Avenir LT Std 55 Roman" w:hAnsi="Avenir LT Std 55 Roman"/>
        </w:rPr>
        <w:t xml:space="preserve">lithium </w:t>
      </w:r>
      <w:r w:rsidR="00EA4B61" w:rsidRPr="00D617DE">
        <w:rPr>
          <w:rFonts w:ascii="Avenir LT Std 55 Roman" w:hAnsi="Avenir LT Std 55 Roman"/>
        </w:rPr>
        <w:t xml:space="preserve">supply </w:t>
      </w:r>
      <w:r w:rsidR="00641B6B" w:rsidRPr="00D617DE">
        <w:rPr>
          <w:rFonts w:ascii="Avenir LT Std 55 Roman" w:hAnsi="Avenir LT Std 55 Roman"/>
        </w:rPr>
        <w:t>remain uncertain</w:t>
      </w:r>
      <w:r w:rsidR="00EA4B61" w:rsidRPr="00D617DE">
        <w:rPr>
          <w:rFonts w:ascii="Avenir LT Std 55 Roman" w:hAnsi="Avenir LT Std 55 Roman"/>
        </w:rPr>
        <w:t xml:space="preserve">. </w:t>
      </w:r>
    </w:p>
    <w:p w14:paraId="6F42441F" w14:textId="63BEB093" w:rsidR="003B469F" w:rsidRPr="00D617DE" w:rsidRDefault="003B469F" w:rsidP="0035727F">
      <w:pPr>
        <w:pStyle w:val="Heading4"/>
        <w:rPr>
          <w:rFonts w:ascii="Avenir LT Std 55 Roman" w:hAnsi="Avenir LT Std 55 Roman"/>
        </w:rPr>
      </w:pPr>
      <w:r w:rsidRPr="00D617DE">
        <w:rPr>
          <w:rFonts w:ascii="Avenir LT Std 55 Roman" w:hAnsi="Avenir LT Std 55 Roman"/>
        </w:rPr>
        <w:t>Platinum</w:t>
      </w:r>
    </w:p>
    <w:p w14:paraId="226096DE" w14:textId="423A6576" w:rsidR="00EA4B61" w:rsidRPr="00D617DE" w:rsidRDefault="00EA4B61" w:rsidP="00EA4B61">
      <w:pPr>
        <w:pStyle w:val="BodyText"/>
        <w:rPr>
          <w:rFonts w:ascii="Avenir LT Std 55 Roman" w:hAnsi="Avenir LT Std 55 Roman"/>
        </w:rPr>
      </w:pPr>
      <w:r w:rsidRPr="00D617DE">
        <w:rPr>
          <w:rFonts w:ascii="Avenir LT Std 55 Roman" w:hAnsi="Avenir LT Std 55 Roman"/>
        </w:rPr>
        <w:t xml:space="preserve">An increased demand for hydrogen fuel cell-powered </w:t>
      </w:r>
      <w:proofErr w:type="spellStart"/>
      <w:r w:rsidRPr="00D617DE">
        <w:rPr>
          <w:rFonts w:ascii="Avenir LT Std 55 Roman" w:hAnsi="Avenir LT Std 55 Roman"/>
          <w:strike/>
        </w:rPr>
        <w:t>vessels</w:t>
      </w:r>
      <w:r w:rsidR="006E14F1" w:rsidRPr="00D617DE">
        <w:rPr>
          <w:rFonts w:ascii="Avenir LT Std 55 Roman" w:hAnsi="Avenir LT Std 55 Roman"/>
          <w:u w:val="single"/>
        </w:rPr>
        <w:t>vehicles</w:t>
      </w:r>
      <w:proofErr w:type="spellEnd"/>
      <w:r w:rsidRPr="00D617DE">
        <w:rPr>
          <w:rFonts w:ascii="Avenir LT Std 55 Roman" w:hAnsi="Avenir LT Std 55 Roman"/>
        </w:rPr>
        <w:t xml:space="preserve"> and the related demand on the production and mining of platinum-group metals (PGMs) could occur. The leading domestic use for PGMs is in catalytic converters to decrease harmful emissions from automobiles. Platinum-group metals are also used in catalysts for bulk-chemical production and petroleum refining; dental and medical devices; electronic applications, such as in computer hard disks, hybridized integrated circuits, and multilayer ceramic capacitors; glass manufacturing; investment; jewelry; and laboratory equipment</w:t>
      </w:r>
      <w:r w:rsidR="00AB2CE6" w:rsidRPr="00D617DE">
        <w:rPr>
          <w:rFonts w:ascii="Avenir LT Std 55 Roman" w:hAnsi="Avenir LT Std 55 Roman"/>
        </w:rPr>
        <w:t>.</w:t>
      </w:r>
      <w:r w:rsidR="00D91E58" w:rsidRPr="00D617DE">
        <w:rPr>
          <w:rFonts w:ascii="Avenir LT Std 55 Roman" w:hAnsi="Avenir LT Std 55 Roman"/>
          <w:vertAlign w:val="superscript"/>
        </w:rPr>
        <w:footnoteReference w:id="64"/>
      </w:r>
      <w:r w:rsidRPr="00D617DE">
        <w:rPr>
          <w:rFonts w:ascii="Avenir LT Std 55 Roman" w:hAnsi="Avenir LT Std 55 Roman"/>
        </w:rPr>
        <w:t xml:space="preserve"> Table </w:t>
      </w:r>
      <w:r w:rsidR="00650D26" w:rsidRPr="00D617DE">
        <w:rPr>
          <w:rFonts w:ascii="Avenir LT Std 55 Roman" w:hAnsi="Avenir LT Std 55 Roman"/>
        </w:rPr>
        <w:t>6</w:t>
      </w:r>
      <w:r w:rsidRPr="00D617DE">
        <w:rPr>
          <w:rFonts w:ascii="Avenir LT Std 55 Roman" w:hAnsi="Avenir LT Std 55 Roman"/>
        </w:rPr>
        <w:t xml:space="preserve"> summarizes world platinum and palladium production and reserves. </w:t>
      </w:r>
    </w:p>
    <w:p w14:paraId="1A60CF79" w14:textId="65538A3B" w:rsidR="006C01A7" w:rsidRPr="00D617DE" w:rsidRDefault="006C01A7" w:rsidP="00507C7E">
      <w:pPr>
        <w:pStyle w:val="TableHd"/>
        <w:rPr>
          <w:rFonts w:ascii="Avenir LT Std 55 Roman" w:hAnsi="Avenir LT Std 55 Roman"/>
        </w:rPr>
      </w:pPr>
      <w:bookmarkStart w:id="284" w:name="_Toc110948530"/>
      <w:bookmarkStart w:id="285" w:name="_Toc515979782"/>
      <w:bookmarkStart w:id="286" w:name="_Toc46492320"/>
      <w:r w:rsidRPr="00D617DE">
        <w:rPr>
          <w:rFonts w:ascii="Avenir LT Std 55 Roman" w:hAnsi="Avenir LT Std 55 Roman"/>
        </w:rPr>
        <w:t xml:space="preserve">Table </w:t>
      </w:r>
      <w:r w:rsidR="00650D26" w:rsidRPr="00D617DE">
        <w:rPr>
          <w:rFonts w:ascii="Avenir LT Std 55 Roman" w:hAnsi="Avenir LT Std 55 Roman"/>
        </w:rPr>
        <w:t>6</w:t>
      </w:r>
      <w:r w:rsidRPr="00D617DE">
        <w:rPr>
          <w:rFonts w:ascii="Avenir LT Std 55 Roman" w:hAnsi="Avenir LT Std 55 Roman"/>
        </w:rPr>
        <w:t>: Platinum and Palladium Mine Production and Reserves</w:t>
      </w:r>
      <w:r w:rsidRPr="00D617DE">
        <w:rPr>
          <w:rFonts w:ascii="Avenir LT Std 55 Roman" w:hAnsi="Avenir LT Std 55 Roman"/>
          <w:vertAlign w:val="superscript"/>
        </w:rPr>
        <w:t>1</w:t>
      </w:r>
      <w:bookmarkEnd w:id="284"/>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4A0" w:firstRow="1" w:lastRow="0" w:firstColumn="1" w:lastColumn="0" w:noHBand="0" w:noVBand="1"/>
      </w:tblPr>
      <w:tblGrid>
        <w:gridCol w:w="2430"/>
        <w:gridCol w:w="1427"/>
        <w:gridCol w:w="1428"/>
        <w:gridCol w:w="1228"/>
        <w:gridCol w:w="1229"/>
        <w:gridCol w:w="1708"/>
      </w:tblGrid>
      <w:tr w:rsidR="00EA4B61" w:rsidRPr="00D617DE" w14:paraId="299C9DB0" w14:textId="77777777" w:rsidTr="00DA340F">
        <w:trPr>
          <w:trHeight w:val="20"/>
          <w:tblHeader/>
        </w:trPr>
        <w:tc>
          <w:tcPr>
            <w:tcW w:w="2430" w:type="dxa"/>
            <w:vMerge w:val="restart"/>
            <w:tcBorders>
              <w:top w:val="single" w:sz="4" w:space="0" w:color="auto"/>
            </w:tcBorders>
            <w:shd w:val="clear" w:color="auto" w:fill="auto"/>
            <w:noWrap/>
            <w:vAlign w:val="center"/>
            <w:hideMark/>
          </w:tcPr>
          <w:bookmarkEnd w:id="285"/>
          <w:bookmarkEnd w:id="286"/>
          <w:p w14:paraId="028EA657" w14:textId="77777777" w:rsidR="00EA4B61" w:rsidRPr="00D617DE" w:rsidRDefault="00EA4B61" w:rsidP="00507C7E">
            <w:pPr>
              <w:pStyle w:val="TableCol"/>
              <w:rPr>
                <w:rFonts w:ascii="Avenir LT Std 55 Roman" w:hAnsi="Avenir LT Std 55 Roman"/>
              </w:rPr>
            </w:pPr>
            <w:r w:rsidRPr="00D617DE">
              <w:rPr>
                <w:rFonts w:ascii="Avenir LT Std 55 Roman" w:hAnsi="Avenir LT Std 55 Roman"/>
              </w:rPr>
              <w:t>Country</w:t>
            </w:r>
          </w:p>
        </w:tc>
        <w:tc>
          <w:tcPr>
            <w:tcW w:w="2855" w:type="dxa"/>
            <w:gridSpan w:val="2"/>
            <w:tcBorders>
              <w:top w:val="single" w:sz="4" w:space="0" w:color="auto"/>
            </w:tcBorders>
            <w:shd w:val="clear" w:color="auto" w:fill="auto"/>
            <w:noWrap/>
            <w:vAlign w:val="center"/>
          </w:tcPr>
          <w:p w14:paraId="359005EA" w14:textId="77777777" w:rsidR="00EA4B61" w:rsidRPr="00D617DE" w:rsidRDefault="00EA4B61" w:rsidP="00507C7E">
            <w:pPr>
              <w:pStyle w:val="TableCol"/>
              <w:rPr>
                <w:rFonts w:ascii="Avenir LT Std 55 Roman" w:hAnsi="Avenir LT Std 55 Roman"/>
              </w:rPr>
            </w:pPr>
            <w:r w:rsidRPr="00D617DE">
              <w:rPr>
                <w:rFonts w:ascii="Avenir LT Std 55 Roman" w:hAnsi="Avenir LT Std 55 Roman"/>
              </w:rPr>
              <w:t>Platinum</w:t>
            </w:r>
          </w:p>
        </w:tc>
        <w:tc>
          <w:tcPr>
            <w:tcW w:w="2457" w:type="dxa"/>
            <w:gridSpan w:val="2"/>
            <w:tcBorders>
              <w:top w:val="single" w:sz="4" w:space="0" w:color="auto"/>
            </w:tcBorders>
            <w:shd w:val="clear" w:color="auto" w:fill="auto"/>
            <w:noWrap/>
            <w:vAlign w:val="center"/>
          </w:tcPr>
          <w:p w14:paraId="713F9F39" w14:textId="77777777" w:rsidR="00EA4B61" w:rsidRPr="00D617DE" w:rsidRDefault="00EA4B61" w:rsidP="00507C7E">
            <w:pPr>
              <w:pStyle w:val="TableCol"/>
              <w:rPr>
                <w:rFonts w:ascii="Avenir LT Std 55 Roman" w:hAnsi="Avenir LT Std 55 Roman"/>
              </w:rPr>
            </w:pPr>
            <w:r w:rsidRPr="00D617DE">
              <w:rPr>
                <w:rFonts w:ascii="Avenir LT Std 55 Roman" w:hAnsi="Avenir LT Std 55 Roman"/>
              </w:rPr>
              <w:t>Palladium</w:t>
            </w:r>
          </w:p>
        </w:tc>
        <w:tc>
          <w:tcPr>
            <w:tcW w:w="1708" w:type="dxa"/>
            <w:vMerge w:val="restart"/>
            <w:tcBorders>
              <w:top w:val="single" w:sz="4" w:space="0" w:color="auto"/>
            </w:tcBorders>
            <w:shd w:val="clear" w:color="auto" w:fill="auto"/>
            <w:noWrap/>
            <w:vAlign w:val="center"/>
            <w:hideMark/>
          </w:tcPr>
          <w:p w14:paraId="30CC4DE9" w14:textId="77777777" w:rsidR="00EA4B61" w:rsidRPr="00D617DE" w:rsidRDefault="00EA4B61" w:rsidP="00507C7E">
            <w:pPr>
              <w:pStyle w:val="TableCol"/>
              <w:rPr>
                <w:rFonts w:ascii="Avenir LT Std 55 Roman" w:hAnsi="Avenir LT Std 55 Roman"/>
              </w:rPr>
            </w:pPr>
            <w:r w:rsidRPr="00D617DE">
              <w:rPr>
                <w:rFonts w:ascii="Avenir LT Std 55 Roman" w:hAnsi="Avenir LT Std 55 Roman"/>
              </w:rPr>
              <w:t>Reserves</w:t>
            </w:r>
          </w:p>
          <w:p w14:paraId="28D5B565" w14:textId="77777777" w:rsidR="00EA4B61" w:rsidRPr="00D617DE" w:rsidRDefault="00EA4B61" w:rsidP="00507C7E">
            <w:pPr>
              <w:pStyle w:val="TableCol"/>
              <w:rPr>
                <w:rFonts w:ascii="Avenir LT Std 55 Roman" w:hAnsi="Avenir LT Std 55 Roman"/>
              </w:rPr>
            </w:pPr>
            <w:r w:rsidRPr="00D617DE">
              <w:rPr>
                <w:rFonts w:ascii="Avenir LT Std 55 Roman" w:hAnsi="Avenir LT Std 55 Roman"/>
              </w:rPr>
              <w:t>(</w:t>
            </w:r>
            <w:proofErr w:type="gramStart"/>
            <w:r w:rsidRPr="00D617DE">
              <w:rPr>
                <w:rFonts w:ascii="Avenir LT Std 55 Roman" w:hAnsi="Avenir LT Std 55 Roman"/>
              </w:rPr>
              <w:t>metric</w:t>
            </w:r>
            <w:proofErr w:type="gramEnd"/>
            <w:r w:rsidRPr="00D617DE">
              <w:rPr>
                <w:rFonts w:ascii="Avenir LT Std 55 Roman" w:hAnsi="Avenir LT Std 55 Roman"/>
              </w:rPr>
              <w:t xml:space="preserve"> tons)</w:t>
            </w:r>
          </w:p>
        </w:tc>
      </w:tr>
      <w:tr w:rsidR="00EA4B61" w:rsidRPr="00D617DE" w14:paraId="11429D3F" w14:textId="77777777" w:rsidTr="00DA340F">
        <w:trPr>
          <w:trHeight w:val="20"/>
          <w:tblHeader/>
        </w:trPr>
        <w:tc>
          <w:tcPr>
            <w:tcW w:w="2430" w:type="dxa"/>
            <w:vMerge/>
            <w:shd w:val="clear" w:color="auto" w:fill="auto"/>
            <w:noWrap/>
            <w:vAlign w:val="center"/>
          </w:tcPr>
          <w:p w14:paraId="785A330A" w14:textId="77777777" w:rsidR="00EA4B61" w:rsidRPr="00D617DE" w:rsidRDefault="00EA4B61" w:rsidP="00435884">
            <w:pPr>
              <w:keepNext/>
              <w:jc w:val="center"/>
              <w:rPr>
                <w:rFonts w:ascii="Avenir LT Std 55 Roman" w:hAnsi="Avenir LT Std 55 Roman"/>
                <w:b/>
              </w:rPr>
            </w:pPr>
          </w:p>
        </w:tc>
        <w:tc>
          <w:tcPr>
            <w:tcW w:w="1427" w:type="dxa"/>
            <w:shd w:val="clear" w:color="auto" w:fill="auto"/>
            <w:noWrap/>
            <w:vAlign w:val="center"/>
          </w:tcPr>
          <w:p w14:paraId="3764F920" w14:textId="77777777" w:rsidR="00EA4B61" w:rsidRPr="00D617DE" w:rsidRDefault="00EA4B61" w:rsidP="00507C7E">
            <w:pPr>
              <w:pStyle w:val="TableCol"/>
              <w:rPr>
                <w:rFonts w:ascii="Avenir LT Std 55 Roman" w:hAnsi="Avenir LT Std 55 Roman"/>
              </w:rPr>
            </w:pPr>
            <w:r w:rsidRPr="00D617DE">
              <w:rPr>
                <w:rFonts w:ascii="Avenir LT Std 55 Roman" w:hAnsi="Avenir LT Std 55 Roman"/>
              </w:rPr>
              <w:t>2018 (metric tons)</w:t>
            </w:r>
          </w:p>
        </w:tc>
        <w:tc>
          <w:tcPr>
            <w:tcW w:w="1428" w:type="dxa"/>
            <w:shd w:val="clear" w:color="auto" w:fill="auto"/>
            <w:vAlign w:val="center"/>
          </w:tcPr>
          <w:p w14:paraId="37B60915" w14:textId="77777777" w:rsidR="00EA4B61" w:rsidRPr="00D617DE" w:rsidRDefault="00EA4B61" w:rsidP="00507C7E">
            <w:pPr>
              <w:pStyle w:val="TableCol"/>
              <w:rPr>
                <w:rFonts w:ascii="Avenir LT Std 55 Roman" w:hAnsi="Avenir LT Std 55 Roman"/>
              </w:rPr>
            </w:pPr>
            <w:r w:rsidRPr="00D617DE">
              <w:rPr>
                <w:rFonts w:ascii="Avenir LT Std 55 Roman" w:hAnsi="Avenir LT Std 55 Roman"/>
              </w:rPr>
              <w:t>2019 (metric tons)</w:t>
            </w:r>
          </w:p>
        </w:tc>
        <w:tc>
          <w:tcPr>
            <w:tcW w:w="1228" w:type="dxa"/>
            <w:tcBorders>
              <w:top w:val="single" w:sz="4" w:space="0" w:color="auto"/>
            </w:tcBorders>
            <w:shd w:val="clear" w:color="auto" w:fill="auto"/>
            <w:noWrap/>
            <w:vAlign w:val="center"/>
          </w:tcPr>
          <w:p w14:paraId="5D8736E8" w14:textId="77777777" w:rsidR="00EA4B61" w:rsidRPr="00D617DE" w:rsidRDefault="00EA4B61" w:rsidP="00507C7E">
            <w:pPr>
              <w:pStyle w:val="TableCol"/>
              <w:rPr>
                <w:rFonts w:ascii="Avenir LT Std 55 Roman" w:hAnsi="Avenir LT Std 55 Roman"/>
              </w:rPr>
            </w:pPr>
            <w:r w:rsidRPr="00D617DE">
              <w:rPr>
                <w:rFonts w:ascii="Avenir LT Std 55 Roman" w:hAnsi="Avenir LT Std 55 Roman"/>
              </w:rPr>
              <w:t>2018 (metric tons)</w:t>
            </w:r>
          </w:p>
        </w:tc>
        <w:tc>
          <w:tcPr>
            <w:tcW w:w="1229" w:type="dxa"/>
            <w:tcBorders>
              <w:top w:val="single" w:sz="4" w:space="0" w:color="auto"/>
            </w:tcBorders>
            <w:shd w:val="clear" w:color="auto" w:fill="auto"/>
            <w:vAlign w:val="center"/>
          </w:tcPr>
          <w:p w14:paraId="275238AD" w14:textId="77777777" w:rsidR="00EA4B61" w:rsidRPr="00D617DE" w:rsidRDefault="00EA4B61" w:rsidP="00507C7E">
            <w:pPr>
              <w:pStyle w:val="TableCol"/>
              <w:rPr>
                <w:rFonts w:ascii="Avenir LT Std 55 Roman" w:hAnsi="Avenir LT Std 55 Roman"/>
              </w:rPr>
            </w:pPr>
            <w:r w:rsidRPr="00D617DE">
              <w:rPr>
                <w:rFonts w:ascii="Avenir LT Std 55 Roman" w:hAnsi="Avenir LT Std 55 Roman"/>
              </w:rPr>
              <w:t>2019 (metric tons)</w:t>
            </w:r>
          </w:p>
        </w:tc>
        <w:tc>
          <w:tcPr>
            <w:tcW w:w="1708" w:type="dxa"/>
            <w:vMerge/>
            <w:shd w:val="clear" w:color="auto" w:fill="auto"/>
            <w:noWrap/>
            <w:vAlign w:val="center"/>
          </w:tcPr>
          <w:p w14:paraId="185508E3" w14:textId="77777777" w:rsidR="00EA4B61" w:rsidRPr="00D617DE" w:rsidRDefault="00EA4B61" w:rsidP="00435884">
            <w:pPr>
              <w:jc w:val="center"/>
              <w:rPr>
                <w:rFonts w:ascii="Avenir LT Std 55 Roman" w:hAnsi="Avenir LT Std 55 Roman"/>
                <w:b/>
              </w:rPr>
            </w:pPr>
          </w:p>
        </w:tc>
      </w:tr>
      <w:tr w:rsidR="00EA4B61" w:rsidRPr="00D617DE" w14:paraId="570E5A04" w14:textId="77777777" w:rsidTr="00DA340F">
        <w:trPr>
          <w:trHeight w:val="20"/>
        </w:trPr>
        <w:tc>
          <w:tcPr>
            <w:tcW w:w="2430" w:type="dxa"/>
            <w:shd w:val="clear" w:color="auto" w:fill="auto"/>
            <w:noWrap/>
            <w:vAlign w:val="bottom"/>
            <w:hideMark/>
          </w:tcPr>
          <w:p w14:paraId="439736E1" w14:textId="77777777" w:rsidR="00EA4B61" w:rsidRPr="00D617DE" w:rsidRDefault="00EA4B61" w:rsidP="00507C7E">
            <w:pPr>
              <w:pStyle w:val="TableText0"/>
              <w:jc w:val="left"/>
              <w:rPr>
                <w:rFonts w:ascii="Avenir LT Std 55 Roman" w:hAnsi="Avenir LT Std 55 Roman"/>
              </w:rPr>
            </w:pPr>
            <w:r w:rsidRPr="00D617DE">
              <w:rPr>
                <w:rFonts w:ascii="Avenir LT Std 55 Roman" w:hAnsi="Avenir LT Std 55 Roman"/>
              </w:rPr>
              <w:t>U.S.</w:t>
            </w:r>
          </w:p>
        </w:tc>
        <w:tc>
          <w:tcPr>
            <w:tcW w:w="1427" w:type="dxa"/>
            <w:shd w:val="clear" w:color="auto" w:fill="auto"/>
            <w:noWrap/>
            <w:vAlign w:val="bottom"/>
          </w:tcPr>
          <w:p w14:paraId="1B212A09"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4,160</w:t>
            </w:r>
          </w:p>
        </w:tc>
        <w:tc>
          <w:tcPr>
            <w:tcW w:w="1428" w:type="dxa"/>
            <w:shd w:val="clear" w:color="auto" w:fill="auto"/>
            <w:vAlign w:val="bottom"/>
          </w:tcPr>
          <w:p w14:paraId="62565C01"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3,600</w:t>
            </w:r>
          </w:p>
        </w:tc>
        <w:tc>
          <w:tcPr>
            <w:tcW w:w="1228" w:type="dxa"/>
            <w:shd w:val="clear" w:color="auto" w:fill="auto"/>
            <w:noWrap/>
            <w:vAlign w:val="bottom"/>
          </w:tcPr>
          <w:p w14:paraId="2614902B"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14,300</w:t>
            </w:r>
          </w:p>
        </w:tc>
        <w:tc>
          <w:tcPr>
            <w:tcW w:w="1229" w:type="dxa"/>
            <w:shd w:val="clear" w:color="auto" w:fill="auto"/>
            <w:vAlign w:val="bottom"/>
          </w:tcPr>
          <w:p w14:paraId="7DEB9A7C"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12,000</w:t>
            </w:r>
          </w:p>
        </w:tc>
        <w:tc>
          <w:tcPr>
            <w:tcW w:w="1708" w:type="dxa"/>
            <w:shd w:val="clear" w:color="auto" w:fill="auto"/>
            <w:noWrap/>
            <w:vAlign w:val="bottom"/>
            <w:hideMark/>
          </w:tcPr>
          <w:p w14:paraId="52927138"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900,000</w:t>
            </w:r>
          </w:p>
        </w:tc>
      </w:tr>
      <w:tr w:rsidR="00EA4B61" w:rsidRPr="00D617DE" w14:paraId="0238E1E0" w14:textId="77777777" w:rsidTr="00DA340F">
        <w:trPr>
          <w:trHeight w:val="20"/>
        </w:trPr>
        <w:tc>
          <w:tcPr>
            <w:tcW w:w="2430" w:type="dxa"/>
            <w:shd w:val="clear" w:color="auto" w:fill="auto"/>
            <w:noWrap/>
            <w:vAlign w:val="bottom"/>
            <w:hideMark/>
          </w:tcPr>
          <w:p w14:paraId="5CA04223" w14:textId="77777777" w:rsidR="00EA4B61" w:rsidRPr="00D617DE" w:rsidRDefault="00EA4B61" w:rsidP="00507C7E">
            <w:pPr>
              <w:pStyle w:val="TableText0"/>
              <w:jc w:val="left"/>
              <w:rPr>
                <w:rFonts w:ascii="Avenir LT Std 55 Roman" w:hAnsi="Avenir LT Std 55 Roman"/>
              </w:rPr>
            </w:pPr>
            <w:r w:rsidRPr="00D617DE">
              <w:rPr>
                <w:rFonts w:ascii="Avenir LT Std 55 Roman" w:hAnsi="Avenir LT Std 55 Roman"/>
              </w:rPr>
              <w:t>Canada</w:t>
            </w:r>
          </w:p>
        </w:tc>
        <w:tc>
          <w:tcPr>
            <w:tcW w:w="1427" w:type="dxa"/>
            <w:shd w:val="clear" w:color="auto" w:fill="auto"/>
            <w:noWrap/>
            <w:vAlign w:val="bottom"/>
          </w:tcPr>
          <w:p w14:paraId="0B162E22"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7,400</w:t>
            </w:r>
          </w:p>
        </w:tc>
        <w:tc>
          <w:tcPr>
            <w:tcW w:w="1428" w:type="dxa"/>
            <w:shd w:val="clear" w:color="auto" w:fill="auto"/>
            <w:vAlign w:val="bottom"/>
          </w:tcPr>
          <w:p w14:paraId="6CF473AA"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7,400</w:t>
            </w:r>
          </w:p>
        </w:tc>
        <w:tc>
          <w:tcPr>
            <w:tcW w:w="1228" w:type="dxa"/>
            <w:shd w:val="clear" w:color="auto" w:fill="auto"/>
            <w:noWrap/>
            <w:vAlign w:val="bottom"/>
          </w:tcPr>
          <w:p w14:paraId="79062C20"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20,000</w:t>
            </w:r>
          </w:p>
        </w:tc>
        <w:tc>
          <w:tcPr>
            <w:tcW w:w="1229" w:type="dxa"/>
            <w:shd w:val="clear" w:color="auto" w:fill="auto"/>
            <w:vAlign w:val="bottom"/>
          </w:tcPr>
          <w:p w14:paraId="7CD7D310"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20,000</w:t>
            </w:r>
          </w:p>
        </w:tc>
        <w:tc>
          <w:tcPr>
            <w:tcW w:w="1708" w:type="dxa"/>
            <w:shd w:val="clear" w:color="auto" w:fill="auto"/>
            <w:noWrap/>
            <w:vAlign w:val="bottom"/>
          </w:tcPr>
          <w:p w14:paraId="7EC90E5C"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310,000</w:t>
            </w:r>
          </w:p>
        </w:tc>
      </w:tr>
      <w:tr w:rsidR="00EA4B61" w:rsidRPr="00D617DE" w14:paraId="344939F5" w14:textId="77777777" w:rsidTr="00DA340F">
        <w:trPr>
          <w:trHeight w:val="20"/>
        </w:trPr>
        <w:tc>
          <w:tcPr>
            <w:tcW w:w="2430" w:type="dxa"/>
            <w:shd w:val="clear" w:color="auto" w:fill="auto"/>
            <w:noWrap/>
            <w:vAlign w:val="bottom"/>
          </w:tcPr>
          <w:p w14:paraId="5B3E0AFE" w14:textId="77777777" w:rsidR="00EA4B61" w:rsidRPr="00D617DE" w:rsidRDefault="00EA4B61" w:rsidP="00507C7E">
            <w:pPr>
              <w:pStyle w:val="TableText0"/>
              <w:jc w:val="left"/>
              <w:rPr>
                <w:rFonts w:ascii="Avenir LT Std 55 Roman" w:hAnsi="Avenir LT Std 55 Roman"/>
              </w:rPr>
            </w:pPr>
            <w:r w:rsidRPr="00D617DE">
              <w:rPr>
                <w:rFonts w:ascii="Avenir LT Std 55 Roman" w:hAnsi="Avenir LT Std 55 Roman"/>
              </w:rPr>
              <w:t>Russia</w:t>
            </w:r>
          </w:p>
        </w:tc>
        <w:tc>
          <w:tcPr>
            <w:tcW w:w="1427" w:type="dxa"/>
            <w:shd w:val="clear" w:color="auto" w:fill="auto"/>
            <w:noWrap/>
            <w:vAlign w:val="bottom"/>
          </w:tcPr>
          <w:p w14:paraId="76388A17"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22,000</w:t>
            </w:r>
          </w:p>
        </w:tc>
        <w:tc>
          <w:tcPr>
            <w:tcW w:w="1428" w:type="dxa"/>
            <w:shd w:val="clear" w:color="auto" w:fill="auto"/>
            <w:vAlign w:val="bottom"/>
          </w:tcPr>
          <w:p w14:paraId="721680B3"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22,000</w:t>
            </w:r>
          </w:p>
        </w:tc>
        <w:tc>
          <w:tcPr>
            <w:tcW w:w="1228" w:type="dxa"/>
            <w:shd w:val="clear" w:color="auto" w:fill="auto"/>
            <w:noWrap/>
            <w:vAlign w:val="bottom"/>
          </w:tcPr>
          <w:p w14:paraId="6454460A"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90,000</w:t>
            </w:r>
          </w:p>
        </w:tc>
        <w:tc>
          <w:tcPr>
            <w:tcW w:w="1229" w:type="dxa"/>
            <w:shd w:val="clear" w:color="auto" w:fill="auto"/>
            <w:vAlign w:val="bottom"/>
          </w:tcPr>
          <w:p w14:paraId="100FE6F2"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86,000</w:t>
            </w:r>
          </w:p>
        </w:tc>
        <w:tc>
          <w:tcPr>
            <w:tcW w:w="1708" w:type="dxa"/>
            <w:shd w:val="clear" w:color="auto" w:fill="auto"/>
            <w:noWrap/>
            <w:vAlign w:val="bottom"/>
          </w:tcPr>
          <w:p w14:paraId="4D1B8850"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3,900,000</w:t>
            </w:r>
          </w:p>
        </w:tc>
      </w:tr>
      <w:tr w:rsidR="00EA4B61" w:rsidRPr="00D617DE" w14:paraId="60BE3200" w14:textId="77777777" w:rsidTr="00DA340F">
        <w:trPr>
          <w:trHeight w:val="20"/>
        </w:trPr>
        <w:tc>
          <w:tcPr>
            <w:tcW w:w="2430" w:type="dxa"/>
            <w:shd w:val="clear" w:color="auto" w:fill="auto"/>
            <w:noWrap/>
            <w:vAlign w:val="bottom"/>
          </w:tcPr>
          <w:p w14:paraId="78413E1F" w14:textId="77777777" w:rsidR="00EA4B61" w:rsidRPr="00D617DE" w:rsidRDefault="00EA4B61" w:rsidP="00507C7E">
            <w:pPr>
              <w:pStyle w:val="TableText0"/>
              <w:jc w:val="left"/>
              <w:rPr>
                <w:rFonts w:ascii="Avenir LT Std 55 Roman" w:hAnsi="Avenir LT Std 55 Roman"/>
              </w:rPr>
            </w:pPr>
            <w:r w:rsidRPr="00D617DE">
              <w:rPr>
                <w:rFonts w:ascii="Avenir LT Std 55 Roman" w:hAnsi="Avenir LT Std 55 Roman"/>
              </w:rPr>
              <w:t>South Africa</w:t>
            </w:r>
          </w:p>
        </w:tc>
        <w:tc>
          <w:tcPr>
            <w:tcW w:w="1427" w:type="dxa"/>
            <w:shd w:val="clear" w:color="auto" w:fill="auto"/>
            <w:noWrap/>
            <w:vAlign w:val="bottom"/>
          </w:tcPr>
          <w:p w14:paraId="79F92E75"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137,000</w:t>
            </w:r>
          </w:p>
        </w:tc>
        <w:tc>
          <w:tcPr>
            <w:tcW w:w="1428" w:type="dxa"/>
            <w:shd w:val="clear" w:color="auto" w:fill="auto"/>
            <w:vAlign w:val="bottom"/>
          </w:tcPr>
          <w:p w14:paraId="677840CD"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130,000</w:t>
            </w:r>
          </w:p>
        </w:tc>
        <w:tc>
          <w:tcPr>
            <w:tcW w:w="1228" w:type="dxa"/>
            <w:shd w:val="clear" w:color="auto" w:fill="auto"/>
            <w:noWrap/>
            <w:vAlign w:val="bottom"/>
          </w:tcPr>
          <w:p w14:paraId="0B5AF3E2"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80,600</w:t>
            </w:r>
          </w:p>
        </w:tc>
        <w:tc>
          <w:tcPr>
            <w:tcW w:w="1229" w:type="dxa"/>
            <w:shd w:val="clear" w:color="auto" w:fill="auto"/>
            <w:vAlign w:val="bottom"/>
          </w:tcPr>
          <w:p w14:paraId="3B4ADECC"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80,000</w:t>
            </w:r>
          </w:p>
        </w:tc>
        <w:tc>
          <w:tcPr>
            <w:tcW w:w="1708" w:type="dxa"/>
            <w:shd w:val="clear" w:color="auto" w:fill="auto"/>
            <w:noWrap/>
            <w:vAlign w:val="bottom"/>
          </w:tcPr>
          <w:p w14:paraId="42520CB4"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63,000,000</w:t>
            </w:r>
          </w:p>
        </w:tc>
      </w:tr>
      <w:tr w:rsidR="00EA4B61" w:rsidRPr="00D617DE" w14:paraId="4DAFC2EC" w14:textId="77777777" w:rsidTr="00DA340F">
        <w:trPr>
          <w:trHeight w:val="20"/>
        </w:trPr>
        <w:tc>
          <w:tcPr>
            <w:tcW w:w="2430" w:type="dxa"/>
            <w:shd w:val="clear" w:color="auto" w:fill="auto"/>
            <w:noWrap/>
            <w:vAlign w:val="bottom"/>
          </w:tcPr>
          <w:p w14:paraId="7B911751" w14:textId="77777777" w:rsidR="00EA4B61" w:rsidRPr="00D617DE" w:rsidRDefault="00EA4B61" w:rsidP="00507C7E">
            <w:pPr>
              <w:pStyle w:val="TableText0"/>
              <w:jc w:val="left"/>
              <w:rPr>
                <w:rFonts w:ascii="Avenir LT Std 55 Roman" w:hAnsi="Avenir LT Std 55 Roman"/>
              </w:rPr>
            </w:pPr>
            <w:r w:rsidRPr="00D617DE">
              <w:rPr>
                <w:rFonts w:ascii="Avenir LT Std 55 Roman" w:hAnsi="Avenir LT Std 55 Roman"/>
              </w:rPr>
              <w:t>Zimbabwe</w:t>
            </w:r>
          </w:p>
        </w:tc>
        <w:tc>
          <w:tcPr>
            <w:tcW w:w="1427" w:type="dxa"/>
            <w:shd w:val="clear" w:color="auto" w:fill="auto"/>
            <w:noWrap/>
            <w:vAlign w:val="bottom"/>
          </w:tcPr>
          <w:p w14:paraId="08387F28"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15,000</w:t>
            </w:r>
          </w:p>
        </w:tc>
        <w:tc>
          <w:tcPr>
            <w:tcW w:w="1428" w:type="dxa"/>
            <w:shd w:val="clear" w:color="auto" w:fill="auto"/>
            <w:vAlign w:val="bottom"/>
          </w:tcPr>
          <w:p w14:paraId="7A72D767"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15,000</w:t>
            </w:r>
          </w:p>
        </w:tc>
        <w:tc>
          <w:tcPr>
            <w:tcW w:w="1228" w:type="dxa"/>
            <w:shd w:val="clear" w:color="auto" w:fill="auto"/>
            <w:noWrap/>
            <w:vAlign w:val="bottom"/>
          </w:tcPr>
          <w:p w14:paraId="22BE7B43"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12,000</w:t>
            </w:r>
          </w:p>
        </w:tc>
        <w:tc>
          <w:tcPr>
            <w:tcW w:w="1229" w:type="dxa"/>
            <w:shd w:val="clear" w:color="auto" w:fill="auto"/>
            <w:vAlign w:val="bottom"/>
          </w:tcPr>
          <w:p w14:paraId="008B8219"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12,000</w:t>
            </w:r>
          </w:p>
        </w:tc>
        <w:tc>
          <w:tcPr>
            <w:tcW w:w="1708" w:type="dxa"/>
            <w:shd w:val="clear" w:color="auto" w:fill="auto"/>
            <w:noWrap/>
            <w:vAlign w:val="bottom"/>
          </w:tcPr>
          <w:p w14:paraId="030ABAE0"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1,200,000</w:t>
            </w:r>
          </w:p>
        </w:tc>
      </w:tr>
      <w:tr w:rsidR="00EA4B61" w:rsidRPr="00D617DE" w14:paraId="73E282A0" w14:textId="77777777" w:rsidTr="00DA340F">
        <w:trPr>
          <w:trHeight w:val="20"/>
        </w:trPr>
        <w:tc>
          <w:tcPr>
            <w:tcW w:w="2430" w:type="dxa"/>
            <w:shd w:val="clear" w:color="auto" w:fill="auto"/>
            <w:noWrap/>
            <w:vAlign w:val="bottom"/>
          </w:tcPr>
          <w:p w14:paraId="6AD5A8C4" w14:textId="77777777" w:rsidR="00EA4B61" w:rsidRPr="00D617DE" w:rsidRDefault="00EA4B61" w:rsidP="00507C7E">
            <w:pPr>
              <w:pStyle w:val="TableText0"/>
              <w:jc w:val="left"/>
              <w:rPr>
                <w:rFonts w:ascii="Avenir LT Std 55 Roman" w:hAnsi="Avenir LT Std 55 Roman"/>
              </w:rPr>
            </w:pPr>
            <w:r w:rsidRPr="00D617DE">
              <w:rPr>
                <w:rFonts w:ascii="Avenir LT Std 55 Roman" w:hAnsi="Avenir LT Std 55 Roman"/>
              </w:rPr>
              <w:t>Other Countries</w:t>
            </w:r>
          </w:p>
        </w:tc>
        <w:tc>
          <w:tcPr>
            <w:tcW w:w="1427" w:type="dxa"/>
            <w:shd w:val="clear" w:color="auto" w:fill="auto"/>
            <w:noWrap/>
            <w:vAlign w:val="bottom"/>
          </w:tcPr>
          <w:p w14:paraId="21B84E4E"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4,470</w:t>
            </w:r>
          </w:p>
        </w:tc>
        <w:tc>
          <w:tcPr>
            <w:tcW w:w="1428" w:type="dxa"/>
            <w:shd w:val="clear" w:color="auto" w:fill="auto"/>
            <w:vAlign w:val="bottom"/>
          </w:tcPr>
          <w:p w14:paraId="36A0DDC7"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4,300</w:t>
            </w:r>
          </w:p>
        </w:tc>
        <w:tc>
          <w:tcPr>
            <w:tcW w:w="1228" w:type="dxa"/>
            <w:shd w:val="clear" w:color="auto" w:fill="auto"/>
            <w:noWrap/>
            <w:vAlign w:val="bottom"/>
          </w:tcPr>
          <w:p w14:paraId="5468F428"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2,920</w:t>
            </w:r>
          </w:p>
        </w:tc>
        <w:tc>
          <w:tcPr>
            <w:tcW w:w="1229" w:type="dxa"/>
            <w:shd w:val="clear" w:color="auto" w:fill="auto"/>
            <w:vAlign w:val="bottom"/>
          </w:tcPr>
          <w:p w14:paraId="596B8CB4"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3,000</w:t>
            </w:r>
          </w:p>
        </w:tc>
        <w:tc>
          <w:tcPr>
            <w:tcW w:w="1708" w:type="dxa"/>
            <w:shd w:val="clear" w:color="auto" w:fill="auto"/>
            <w:noWrap/>
            <w:vAlign w:val="bottom"/>
          </w:tcPr>
          <w:p w14:paraId="0E01BDFE"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Not Available</w:t>
            </w:r>
          </w:p>
        </w:tc>
      </w:tr>
      <w:tr w:rsidR="00EA4B61" w:rsidRPr="00D617DE" w14:paraId="09C01C85" w14:textId="77777777" w:rsidTr="00DA340F">
        <w:trPr>
          <w:trHeight w:val="20"/>
        </w:trPr>
        <w:tc>
          <w:tcPr>
            <w:tcW w:w="2430" w:type="dxa"/>
            <w:tcBorders>
              <w:bottom w:val="single" w:sz="4" w:space="0" w:color="auto"/>
            </w:tcBorders>
            <w:shd w:val="clear" w:color="auto" w:fill="auto"/>
            <w:noWrap/>
            <w:vAlign w:val="bottom"/>
            <w:hideMark/>
          </w:tcPr>
          <w:p w14:paraId="53BA2DA8" w14:textId="77777777" w:rsidR="00EA4B61" w:rsidRPr="00D617DE" w:rsidRDefault="00EA4B61" w:rsidP="00507C7E">
            <w:pPr>
              <w:pStyle w:val="TableText0"/>
              <w:jc w:val="left"/>
              <w:rPr>
                <w:rFonts w:ascii="Avenir LT Std 55 Roman" w:hAnsi="Avenir LT Std 55 Roman"/>
              </w:rPr>
            </w:pPr>
            <w:r w:rsidRPr="00D617DE">
              <w:rPr>
                <w:rFonts w:ascii="Avenir LT Std 55 Roman" w:hAnsi="Avenir LT Std 55 Roman"/>
              </w:rPr>
              <w:t>World total (rounded)</w:t>
            </w:r>
          </w:p>
        </w:tc>
        <w:tc>
          <w:tcPr>
            <w:tcW w:w="1427" w:type="dxa"/>
            <w:tcBorders>
              <w:bottom w:val="single" w:sz="4" w:space="0" w:color="auto"/>
            </w:tcBorders>
            <w:shd w:val="clear" w:color="auto" w:fill="auto"/>
            <w:noWrap/>
            <w:vAlign w:val="bottom"/>
          </w:tcPr>
          <w:p w14:paraId="287677D9"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190,000</w:t>
            </w:r>
          </w:p>
        </w:tc>
        <w:tc>
          <w:tcPr>
            <w:tcW w:w="1428" w:type="dxa"/>
            <w:tcBorders>
              <w:bottom w:val="single" w:sz="4" w:space="0" w:color="auto"/>
            </w:tcBorders>
            <w:shd w:val="clear" w:color="auto" w:fill="auto"/>
            <w:vAlign w:val="bottom"/>
          </w:tcPr>
          <w:p w14:paraId="63E0964C"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180,000</w:t>
            </w:r>
          </w:p>
        </w:tc>
        <w:tc>
          <w:tcPr>
            <w:tcW w:w="1228" w:type="dxa"/>
            <w:tcBorders>
              <w:bottom w:val="single" w:sz="4" w:space="0" w:color="auto"/>
            </w:tcBorders>
            <w:shd w:val="clear" w:color="auto" w:fill="auto"/>
            <w:noWrap/>
            <w:vAlign w:val="bottom"/>
          </w:tcPr>
          <w:p w14:paraId="39F2D2FA"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220,000</w:t>
            </w:r>
          </w:p>
        </w:tc>
        <w:tc>
          <w:tcPr>
            <w:tcW w:w="1229" w:type="dxa"/>
            <w:tcBorders>
              <w:bottom w:val="single" w:sz="4" w:space="0" w:color="auto"/>
            </w:tcBorders>
            <w:shd w:val="clear" w:color="auto" w:fill="auto"/>
            <w:vAlign w:val="bottom"/>
          </w:tcPr>
          <w:p w14:paraId="339493D8"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210,000</w:t>
            </w:r>
          </w:p>
        </w:tc>
        <w:tc>
          <w:tcPr>
            <w:tcW w:w="1708" w:type="dxa"/>
            <w:tcBorders>
              <w:bottom w:val="single" w:sz="4" w:space="0" w:color="auto"/>
            </w:tcBorders>
            <w:shd w:val="clear" w:color="auto" w:fill="auto"/>
            <w:noWrap/>
            <w:vAlign w:val="bottom"/>
          </w:tcPr>
          <w:p w14:paraId="65F882D5" w14:textId="77777777" w:rsidR="00EA4B61" w:rsidRPr="00D617DE" w:rsidRDefault="00EA4B61" w:rsidP="00507C7E">
            <w:pPr>
              <w:pStyle w:val="TableText0"/>
              <w:rPr>
                <w:rFonts w:ascii="Avenir LT Std 55 Roman" w:hAnsi="Avenir LT Std 55 Roman"/>
              </w:rPr>
            </w:pPr>
            <w:r w:rsidRPr="00D617DE">
              <w:rPr>
                <w:rFonts w:ascii="Avenir LT Std 55 Roman" w:hAnsi="Avenir LT Std 55 Roman"/>
              </w:rPr>
              <w:t>69,000,000</w:t>
            </w:r>
          </w:p>
        </w:tc>
      </w:tr>
    </w:tbl>
    <w:p w14:paraId="09F836BE" w14:textId="33B7E22A" w:rsidR="00435884" w:rsidRPr="00D617DE" w:rsidRDefault="00435884" w:rsidP="00C176D7">
      <w:pPr>
        <w:pStyle w:val="TableSource"/>
        <w:spacing w:after="60"/>
        <w:ind w:left="180" w:hanging="180"/>
        <w:rPr>
          <w:rFonts w:ascii="Avenir LT Std 55 Roman" w:hAnsi="Avenir LT Std 55 Roman"/>
        </w:rPr>
      </w:pPr>
      <w:r w:rsidRPr="00D617DE">
        <w:rPr>
          <w:rFonts w:ascii="Avenir LT Std 55 Roman" w:hAnsi="Avenir LT Std 55 Roman"/>
          <w:vertAlign w:val="superscript"/>
        </w:rPr>
        <w:t>1</w:t>
      </w:r>
      <w:r w:rsidRPr="00D617DE">
        <w:rPr>
          <w:rFonts w:ascii="Avenir LT Std 55 Roman" w:hAnsi="Avenir LT Std 55 Roman"/>
          <w:vertAlign w:val="superscript"/>
        </w:rPr>
        <w:tab/>
      </w:r>
      <w:r w:rsidRPr="00D617DE">
        <w:rPr>
          <w:rFonts w:ascii="Avenir LT Std 55 Roman" w:hAnsi="Avenir LT Std 55 Roman"/>
        </w:rPr>
        <w:t>Reserves data are dynamic. They may be considered a working inventory of mining companies’ supply of an economically extractable mineral commodity. Inventory is limited by many considerations, including cost of drilling, taxes, price of the mineral commodity being mined, and the demand for it.</w:t>
      </w:r>
    </w:p>
    <w:p w14:paraId="1258BAFE" w14:textId="0201BD7F" w:rsidR="00435884" w:rsidRPr="00D617DE" w:rsidRDefault="00435884" w:rsidP="00507C7E">
      <w:pPr>
        <w:pStyle w:val="TableSource"/>
        <w:rPr>
          <w:rFonts w:ascii="Avenir LT Std 55 Roman" w:hAnsi="Avenir LT Std 55 Roman"/>
        </w:rPr>
      </w:pPr>
      <w:r w:rsidRPr="00D617DE">
        <w:rPr>
          <w:rFonts w:ascii="Avenir LT Std 55 Roman" w:hAnsi="Avenir LT Std 55 Roman"/>
        </w:rPr>
        <w:t xml:space="preserve">Source: </w:t>
      </w:r>
      <w:r w:rsidR="00211B08" w:rsidRPr="00D617DE">
        <w:rPr>
          <w:rFonts w:ascii="Avenir LT Std 55 Roman" w:hAnsi="Avenir LT Std 55 Roman"/>
        </w:rPr>
        <w:t>Schulte, R. F. 2022 (January). U.S. Geological Survey Mineral Commodity Summaries: Chromium. U.S. Geological Survey. Available: https://pubs.usgs.gov/periodicals/mcs2022/mcs2022-chromium.pdf. Accessed March 16, 2022.</w:t>
      </w:r>
    </w:p>
    <w:p w14:paraId="04E53CA1" w14:textId="6A9EB926" w:rsidR="003D1205" w:rsidRPr="00D617DE" w:rsidRDefault="003D1205" w:rsidP="0035727F">
      <w:pPr>
        <w:pStyle w:val="Heading4"/>
        <w:rPr>
          <w:rFonts w:ascii="Avenir LT Std 55 Roman" w:hAnsi="Avenir LT Std 55 Roman"/>
        </w:rPr>
      </w:pPr>
      <w:r w:rsidRPr="00D617DE">
        <w:rPr>
          <w:rFonts w:ascii="Avenir LT Std 55 Roman" w:hAnsi="Avenir LT Std 55 Roman"/>
        </w:rPr>
        <w:t>Palladium</w:t>
      </w:r>
    </w:p>
    <w:p w14:paraId="53B9F11B" w14:textId="2D822B92" w:rsidR="00EA4B61" w:rsidRPr="00D617DE" w:rsidRDefault="00EA4B61" w:rsidP="00EA4B61">
      <w:pPr>
        <w:pStyle w:val="BodyText"/>
        <w:rPr>
          <w:rFonts w:ascii="Avenir LT Std 55 Roman" w:hAnsi="Avenir LT Std 55 Roman"/>
        </w:rPr>
      </w:pPr>
      <w:r w:rsidRPr="00D617DE">
        <w:rPr>
          <w:rFonts w:ascii="Avenir LT Std 55 Roman" w:hAnsi="Avenir LT Std 55 Roman"/>
        </w:rPr>
        <w:t>Palladium has been substituted for platinum in most gasoline-engine catalytic converters because of the historically lower price for palladium relative to that of platinum. About 25 percent of palladium can routinely be substituted for platinum in diesel catalytic converters; the proportion can be as much as 50 percent in some applications. For some industrial end uses, one PGM can substitute for another, but with losses in efficiency. Currently, the U.S. imports platinum from South Africa (46 percent), Germany (16 percent), Italy (7 percent), Russia (6 percent) and other countries (28 percent). The United States also important palladium from South Africa (33 percent), Russia (33 percent), Germany (7 percent); Italy (7 percent), and other countries (20 percent)</w:t>
      </w:r>
      <w:r w:rsidR="00AB2CE6" w:rsidRPr="00D617DE">
        <w:rPr>
          <w:rFonts w:ascii="Avenir LT Std 55 Roman" w:hAnsi="Avenir LT Std 55 Roman"/>
        </w:rPr>
        <w:t>.</w:t>
      </w:r>
      <w:r w:rsidR="00814435" w:rsidRPr="00D617DE">
        <w:rPr>
          <w:rFonts w:ascii="Avenir LT Std 55 Roman" w:hAnsi="Avenir LT Std 55 Roman"/>
          <w:vertAlign w:val="superscript"/>
        </w:rPr>
        <w:footnoteReference w:id="65"/>
      </w:r>
      <w:r w:rsidRPr="00D617DE">
        <w:rPr>
          <w:rFonts w:ascii="Avenir LT Std 55 Roman" w:hAnsi="Avenir LT Std 55 Roman"/>
        </w:rPr>
        <w:t xml:space="preserve"> </w:t>
      </w:r>
    </w:p>
    <w:p w14:paraId="50D757D0" w14:textId="4F614013" w:rsidR="00E041D7" w:rsidRPr="00D617DE" w:rsidRDefault="00E041D7" w:rsidP="0035727F">
      <w:pPr>
        <w:pStyle w:val="Heading4"/>
        <w:rPr>
          <w:rFonts w:ascii="Avenir LT Std 55 Roman" w:hAnsi="Avenir LT Std 55 Roman"/>
        </w:rPr>
      </w:pPr>
      <w:r w:rsidRPr="00D617DE">
        <w:rPr>
          <w:rFonts w:ascii="Avenir LT Std 55 Roman" w:hAnsi="Avenir LT Std 55 Roman"/>
        </w:rPr>
        <w:t>Graphite</w:t>
      </w:r>
    </w:p>
    <w:p w14:paraId="19CD876D" w14:textId="5FBFE7AC" w:rsidR="008E7A95" w:rsidRPr="00D617DE" w:rsidRDefault="008E7A95" w:rsidP="00E041D7">
      <w:pPr>
        <w:pStyle w:val="BodyText"/>
        <w:rPr>
          <w:rFonts w:ascii="Avenir LT Std 55 Roman" w:hAnsi="Avenir LT Std 55 Roman"/>
        </w:rPr>
      </w:pPr>
      <w:r w:rsidRPr="00D617DE">
        <w:rPr>
          <w:rFonts w:ascii="Avenir LT Std 55 Roman" w:hAnsi="Avenir LT Std 55 Roman"/>
        </w:rPr>
        <w:t xml:space="preserve">The </w:t>
      </w:r>
      <w:r w:rsidR="00D84D45" w:rsidRPr="00D617DE">
        <w:rPr>
          <w:rFonts w:ascii="Avenir LT Std 55 Roman" w:hAnsi="Avenir LT Std 55 Roman"/>
        </w:rPr>
        <w:t>Proposed Project</w:t>
      </w:r>
      <w:r w:rsidRPr="00D617DE">
        <w:rPr>
          <w:rFonts w:ascii="Avenir LT Std 55 Roman" w:hAnsi="Avenir LT Std 55 Roman"/>
        </w:rPr>
        <w:t xml:space="preserve"> could also increase the mining of graphite ore worldwide. In 2021, natural graphite was not produced in the United States; however, approximately 95 U.S. companies, primarily in the Great Lakes and Northeastern regions and Alabama and Tennessee, consumed 45,000 tons valued at an estimated $41 million. The major uses of natural graphite were batteries, brake linings, lubricants, powdered metals, refractory applications, and steelmaking. During 2021, the United States imported an estimated 53,000 tons of natural graphite, with about 57 percent flake and high-purity, 42 percent amorphous, and 1 percent lump and chip graphite. Table </w:t>
      </w:r>
      <w:r w:rsidR="00650D26" w:rsidRPr="00D617DE">
        <w:rPr>
          <w:rFonts w:ascii="Avenir LT Std 55 Roman" w:hAnsi="Avenir LT Std 55 Roman"/>
        </w:rPr>
        <w:t>7</w:t>
      </w:r>
      <w:r w:rsidRPr="00D617DE">
        <w:rPr>
          <w:rFonts w:ascii="Avenir LT Std 55 Roman" w:hAnsi="Avenir LT Std 55 Roman"/>
        </w:rPr>
        <w:t xml:space="preserve"> summarizes mine production of graphite by country in 2020 and 2021. Note that reserves data are dynamic. Reserves may be considered a working inventory of mining companies’ supply of an economically extractable mineral commodity. Inventory is limited by many considerations, including the cost of drilling, taxes, the price of the mineral commodity being mined, and the demand for it.</w:t>
      </w:r>
    </w:p>
    <w:p w14:paraId="7CD113C5" w14:textId="6A8884C2" w:rsidR="008E7A95" w:rsidRPr="00D617DE" w:rsidRDefault="008E7A95" w:rsidP="008E7A95">
      <w:pPr>
        <w:pStyle w:val="TableHd"/>
        <w:rPr>
          <w:rFonts w:ascii="Avenir LT Std 55 Roman" w:hAnsi="Avenir LT Std 55 Roman"/>
        </w:rPr>
      </w:pPr>
      <w:bookmarkStart w:id="287" w:name="_Toc101447269"/>
      <w:bookmarkStart w:id="288" w:name="_Toc110948531"/>
      <w:r w:rsidRPr="00D617DE">
        <w:rPr>
          <w:rFonts w:ascii="Avenir LT Std 55 Roman" w:hAnsi="Avenir LT Std 55 Roman"/>
        </w:rPr>
        <w:t xml:space="preserve">Table </w:t>
      </w:r>
      <w:r w:rsidR="00650D26" w:rsidRPr="00D617DE">
        <w:rPr>
          <w:rFonts w:ascii="Avenir LT Std 55 Roman" w:hAnsi="Avenir LT Std 55 Roman"/>
        </w:rPr>
        <w:t>7</w:t>
      </w:r>
      <w:r w:rsidRPr="00D617DE">
        <w:rPr>
          <w:rFonts w:ascii="Avenir LT Std 55 Roman" w:hAnsi="Avenir LT Std 55 Roman"/>
        </w:rPr>
        <w:t>: Graphite Mine Production and Reserves by Country</w:t>
      </w:r>
      <w:bookmarkEnd w:id="287"/>
      <w:bookmarkEnd w:id="288"/>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bottom w:w="43" w:type="dxa"/>
        </w:tblCellMar>
        <w:tblLook w:val="04A0" w:firstRow="1" w:lastRow="0" w:firstColumn="1" w:lastColumn="0" w:noHBand="0" w:noVBand="1"/>
      </w:tblPr>
      <w:tblGrid>
        <w:gridCol w:w="2340"/>
        <w:gridCol w:w="2340"/>
        <w:gridCol w:w="2340"/>
        <w:gridCol w:w="2340"/>
      </w:tblGrid>
      <w:tr w:rsidR="008E7A95" w:rsidRPr="00D617DE" w14:paraId="40D97D44" w14:textId="77777777" w:rsidTr="00455E60">
        <w:trPr>
          <w:trHeight w:val="20"/>
          <w:tblHeader/>
          <w:jc w:val="center"/>
        </w:trPr>
        <w:tc>
          <w:tcPr>
            <w:tcW w:w="2340" w:type="dxa"/>
            <w:shd w:val="clear" w:color="auto" w:fill="auto"/>
            <w:vAlign w:val="center"/>
          </w:tcPr>
          <w:p w14:paraId="7BF06F17" w14:textId="77777777" w:rsidR="008E7A95" w:rsidRPr="00D617DE" w:rsidRDefault="008E7A95" w:rsidP="00CF6463">
            <w:pPr>
              <w:pStyle w:val="TableCol"/>
              <w:rPr>
                <w:rFonts w:ascii="Avenir LT Std 55 Roman" w:eastAsia="Arial" w:hAnsi="Avenir LT Std 55 Roman"/>
              </w:rPr>
            </w:pPr>
            <w:r w:rsidRPr="00D617DE">
              <w:rPr>
                <w:rFonts w:ascii="Avenir LT Std 55 Roman" w:eastAsia="Arial" w:hAnsi="Avenir LT Std 55 Roman"/>
              </w:rPr>
              <w:t>Country</w:t>
            </w:r>
          </w:p>
        </w:tc>
        <w:tc>
          <w:tcPr>
            <w:tcW w:w="2340" w:type="dxa"/>
            <w:shd w:val="clear" w:color="auto" w:fill="auto"/>
            <w:vAlign w:val="center"/>
          </w:tcPr>
          <w:p w14:paraId="51E2AF61" w14:textId="77777777" w:rsidR="008E7A95" w:rsidRPr="00D617DE" w:rsidRDefault="008E7A95" w:rsidP="00CF6463">
            <w:pPr>
              <w:pStyle w:val="TableCol"/>
              <w:rPr>
                <w:rFonts w:ascii="Avenir LT Std 55 Roman" w:eastAsia="Arial" w:hAnsi="Avenir LT Std 55 Roman"/>
              </w:rPr>
            </w:pPr>
            <w:r w:rsidRPr="00D617DE">
              <w:rPr>
                <w:rFonts w:ascii="Avenir LT Std 55 Roman" w:eastAsia="Arial" w:hAnsi="Avenir LT Std 55 Roman"/>
              </w:rPr>
              <w:t>Mine Production in 2020 (Tons)</w:t>
            </w:r>
          </w:p>
        </w:tc>
        <w:tc>
          <w:tcPr>
            <w:tcW w:w="2340" w:type="dxa"/>
            <w:shd w:val="clear" w:color="auto" w:fill="auto"/>
            <w:vAlign w:val="center"/>
          </w:tcPr>
          <w:p w14:paraId="006EF6FB" w14:textId="77777777" w:rsidR="008E7A95" w:rsidRPr="00D617DE" w:rsidRDefault="008E7A95" w:rsidP="00CF6463">
            <w:pPr>
              <w:pStyle w:val="TableCol"/>
              <w:rPr>
                <w:rFonts w:ascii="Avenir LT Std 55 Roman" w:eastAsia="Arial" w:hAnsi="Avenir LT Std 55 Roman"/>
              </w:rPr>
            </w:pPr>
            <w:r w:rsidRPr="00D617DE">
              <w:rPr>
                <w:rFonts w:ascii="Avenir LT Std 55 Roman" w:eastAsia="Arial" w:hAnsi="Avenir LT Std 55 Roman"/>
              </w:rPr>
              <w:t>Mine Production in 2021 (Tons) (Estimated)</w:t>
            </w:r>
          </w:p>
        </w:tc>
        <w:tc>
          <w:tcPr>
            <w:tcW w:w="2340" w:type="dxa"/>
            <w:shd w:val="clear" w:color="auto" w:fill="auto"/>
            <w:vAlign w:val="center"/>
          </w:tcPr>
          <w:p w14:paraId="3C05AD63" w14:textId="77777777" w:rsidR="008E7A95" w:rsidRPr="00D617DE" w:rsidRDefault="008E7A95" w:rsidP="00CF6463">
            <w:pPr>
              <w:pStyle w:val="TableCol"/>
              <w:rPr>
                <w:rFonts w:ascii="Avenir LT Std 55 Roman" w:eastAsia="Arial" w:hAnsi="Avenir LT Std 55 Roman"/>
              </w:rPr>
            </w:pPr>
            <w:r w:rsidRPr="00D617DE">
              <w:rPr>
                <w:rFonts w:ascii="Avenir LT Std 55 Roman" w:eastAsia="Arial" w:hAnsi="Avenir LT Std 55 Roman"/>
              </w:rPr>
              <w:t>Reserve Amount (Tons)</w:t>
            </w:r>
          </w:p>
        </w:tc>
      </w:tr>
      <w:tr w:rsidR="008E7A95" w:rsidRPr="00D617DE" w14:paraId="59D75B94" w14:textId="77777777" w:rsidTr="00455E60">
        <w:trPr>
          <w:trHeight w:val="20"/>
          <w:jc w:val="center"/>
        </w:trPr>
        <w:tc>
          <w:tcPr>
            <w:tcW w:w="2340" w:type="dxa"/>
            <w:vAlign w:val="center"/>
          </w:tcPr>
          <w:p w14:paraId="72A777E3" w14:textId="77777777" w:rsidR="008E7A95" w:rsidRPr="00D617DE" w:rsidRDefault="008E7A95" w:rsidP="00CF6463">
            <w:pPr>
              <w:pStyle w:val="TableText0"/>
              <w:jc w:val="left"/>
              <w:rPr>
                <w:rFonts w:ascii="Avenir LT Std 55 Roman" w:hAnsi="Avenir LT Std 55 Roman"/>
              </w:rPr>
            </w:pPr>
            <w:r w:rsidRPr="00D617DE">
              <w:rPr>
                <w:rFonts w:ascii="Avenir LT Std 55 Roman" w:eastAsia="Arial" w:hAnsi="Avenir LT Std 55 Roman"/>
              </w:rPr>
              <w:t>United States</w:t>
            </w:r>
          </w:p>
        </w:tc>
        <w:tc>
          <w:tcPr>
            <w:tcW w:w="2340" w:type="dxa"/>
            <w:vAlign w:val="center"/>
          </w:tcPr>
          <w:p w14:paraId="1DAF25AB"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 xml:space="preserve">-- </w:t>
            </w:r>
          </w:p>
        </w:tc>
        <w:tc>
          <w:tcPr>
            <w:tcW w:w="2340" w:type="dxa"/>
            <w:vAlign w:val="center"/>
          </w:tcPr>
          <w:p w14:paraId="6344E1AB"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w:t>
            </w:r>
          </w:p>
        </w:tc>
        <w:tc>
          <w:tcPr>
            <w:tcW w:w="2340" w:type="dxa"/>
            <w:vAlign w:val="center"/>
          </w:tcPr>
          <w:p w14:paraId="64924113"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(Included in world total)</w:t>
            </w:r>
          </w:p>
        </w:tc>
      </w:tr>
      <w:tr w:rsidR="008E7A95" w:rsidRPr="00D617DE" w14:paraId="48819B32" w14:textId="77777777" w:rsidTr="00455E60">
        <w:trPr>
          <w:trHeight w:val="20"/>
          <w:jc w:val="center"/>
        </w:trPr>
        <w:tc>
          <w:tcPr>
            <w:tcW w:w="2340" w:type="dxa"/>
            <w:vAlign w:val="center"/>
          </w:tcPr>
          <w:p w14:paraId="35E12943"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Austria</w:t>
            </w:r>
          </w:p>
        </w:tc>
        <w:tc>
          <w:tcPr>
            <w:tcW w:w="2340" w:type="dxa"/>
            <w:vAlign w:val="center"/>
          </w:tcPr>
          <w:p w14:paraId="19F8C9C8"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500</w:t>
            </w:r>
          </w:p>
        </w:tc>
        <w:tc>
          <w:tcPr>
            <w:tcW w:w="2340" w:type="dxa"/>
            <w:vAlign w:val="center"/>
          </w:tcPr>
          <w:p w14:paraId="7861BA58"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500</w:t>
            </w:r>
          </w:p>
        </w:tc>
        <w:tc>
          <w:tcPr>
            <w:tcW w:w="2340" w:type="dxa"/>
            <w:vAlign w:val="center"/>
          </w:tcPr>
          <w:p w14:paraId="5836C71D"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(Included in world total)</w:t>
            </w:r>
          </w:p>
        </w:tc>
      </w:tr>
      <w:tr w:rsidR="008E7A95" w:rsidRPr="00D617DE" w14:paraId="3B8B8BA5" w14:textId="77777777" w:rsidTr="00455E60">
        <w:trPr>
          <w:trHeight w:val="20"/>
          <w:jc w:val="center"/>
        </w:trPr>
        <w:tc>
          <w:tcPr>
            <w:tcW w:w="2340" w:type="dxa"/>
            <w:vAlign w:val="center"/>
          </w:tcPr>
          <w:p w14:paraId="2F2BAA14"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Brazil</w:t>
            </w:r>
          </w:p>
        </w:tc>
        <w:tc>
          <w:tcPr>
            <w:tcW w:w="2340" w:type="dxa"/>
            <w:vAlign w:val="center"/>
          </w:tcPr>
          <w:p w14:paraId="39287DBC"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63,600</w:t>
            </w:r>
          </w:p>
        </w:tc>
        <w:tc>
          <w:tcPr>
            <w:tcW w:w="2340" w:type="dxa"/>
            <w:vAlign w:val="center"/>
          </w:tcPr>
          <w:p w14:paraId="616C5F2D"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68,000</w:t>
            </w:r>
          </w:p>
        </w:tc>
        <w:tc>
          <w:tcPr>
            <w:tcW w:w="2340" w:type="dxa"/>
            <w:vAlign w:val="center"/>
          </w:tcPr>
          <w:p w14:paraId="158C1EF0"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70,000,000</w:t>
            </w:r>
          </w:p>
        </w:tc>
      </w:tr>
      <w:tr w:rsidR="008E7A95" w:rsidRPr="00D617DE" w14:paraId="63230B6F" w14:textId="77777777" w:rsidTr="00455E60">
        <w:trPr>
          <w:trHeight w:val="20"/>
          <w:jc w:val="center"/>
        </w:trPr>
        <w:tc>
          <w:tcPr>
            <w:tcW w:w="2340" w:type="dxa"/>
            <w:vAlign w:val="center"/>
          </w:tcPr>
          <w:p w14:paraId="73790417"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Canada</w:t>
            </w:r>
          </w:p>
        </w:tc>
        <w:tc>
          <w:tcPr>
            <w:tcW w:w="2340" w:type="dxa"/>
            <w:vAlign w:val="center"/>
          </w:tcPr>
          <w:p w14:paraId="049EEDAE"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8,000</w:t>
            </w:r>
          </w:p>
        </w:tc>
        <w:tc>
          <w:tcPr>
            <w:tcW w:w="2340" w:type="dxa"/>
            <w:vAlign w:val="center"/>
          </w:tcPr>
          <w:p w14:paraId="6010E17C"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8,600</w:t>
            </w:r>
          </w:p>
        </w:tc>
        <w:tc>
          <w:tcPr>
            <w:tcW w:w="2340" w:type="dxa"/>
            <w:vAlign w:val="center"/>
          </w:tcPr>
          <w:p w14:paraId="02A73182"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(Included in world total)</w:t>
            </w:r>
          </w:p>
        </w:tc>
      </w:tr>
      <w:tr w:rsidR="008E7A95" w:rsidRPr="00D617DE" w14:paraId="76563B3E" w14:textId="77777777" w:rsidTr="00455E60">
        <w:trPr>
          <w:trHeight w:val="20"/>
          <w:jc w:val="center"/>
        </w:trPr>
        <w:tc>
          <w:tcPr>
            <w:tcW w:w="2340" w:type="dxa"/>
            <w:vAlign w:val="center"/>
          </w:tcPr>
          <w:p w14:paraId="527A9EE8"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China</w:t>
            </w:r>
          </w:p>
        </w:tc>
        <w:tc>
          <w:tcPr>
            <w:tcW w:w="2340" w:type="dxa"/>
            <w:vAlign w:val="center"/>
          </w:tcPr>
          <w:p w14:paraId="452F053F"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762,000</w:t>
            </w:r>
          </w:p>
        </w:tc>
        <w:tc>
          <w:tcPr>
            <w:tcW w:w="2340" w:type="dxa"/>
            <w:vAlign w:val="center"/>
          </w:tcPr>
          <w:p w14:paraId="37E908FF"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820,000</w:t>
            </w:r>
          </w:p>
        </w:tc>
        <w:tc>
          <w:tcPr>
            <w:tcW w:w="2340" w:type="dxa"/>
            <w:vAlign w:val="center"/>
          </w:tcPr>
          <w:p w14:paraId="020AE094"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73,000,000</w:t>
            </w:r>
          </w:p>
        </w:tc>
      </w:tr>
      <w:tr w:rsidR="008E7A95" w:rsidRPr="00D617DE" w14:paraId="311F7957" w14:textId="77777777" w:rsidTr="00455E60">
        <w:trPr>
          <w:trHeight w:val="20"/>
          <w:jc w:val="center"/>
        </w:trPr>
        <w:tc>
          <w:tcPr>
            <w:tcW w:w="2340" w:type="dxa"/>
            <w:vAlign w:val="center"/>
          </w:tcPr>
          <w:p w14:paraId="652BC38B"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Germany</w:t>
            </w:r>
          </w:p>
        </w:tc>
        <w:tc>
          <w:tcPr>
            <w:tcW w:w="2340" w:type="dxa"/>
            <w:vAlign w:val="center"/>
          </w:tcPr>
          <w:p w14:paraId="5AF98C61"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300</w:t>
            </w:r>
          </w:p>
        </w:tc>
        <w:tc>
          <w:tcPr>
            <w:tcW w:w="2340" w:type="dxa"/>
            <w:vAlign w:val="center"/>
          </w:tcPr>
          <w:p w14:paraId="328B39C2"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300</w:t>
            </w:r>
          </w:p>
        </w:tc>
        <w:tc>
          <w:tcPr>
            <w:tcW w:w="2340" w:type="dxa"/>
            <w:vAlign w:val="center"/>
          </w:tcPr>
          <w:p w14:paraId="22339D1F"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(Included in world total)</w:t>
            </w:r>
          </w:p>
        </w:tc>
      </w:tr>
      <w:tr w:rsidR="008E7A95" w:rsidRPr="00D617DE" w14:paraId="647A9081" w14:textId="77777777" w:rsidTr="00455E60">
        <w:trPr>
          <w:trHeight w:val="20"/>
          <w:jc w:val="center"/>
        </w:trPr>
        <w:tc>
          <w:tcPr>
            <w:tcW w:w="2340" w:type="dxa"/>
            <w:vAlign w:val="center"/>
          </w:tcPr>
          <w:p w14:paraId="1F7ED899"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India</w:t>
            </w:r>
          </w:p>
        </w:tc>
        <w:tc>
          <w:tcPr>
            <w:tcW w:w="2340" w:type="dxa"/>
            <w:vAlign w:val="center"/>
          </w:tcPr>
          <w:p w14:paraId="60481ED3"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6,000</w:t>
            </w:r>
          </w:p>
        </w:tc>
        <w:tc>
          <w:tcPr>
            <w:tcW w:w="2340" w:type="dxa"/>
            <w:vAlign w:val="center"/>
          </w:tcPr>
          <w:p w14:paraId="49D37C2A"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6,500</w:t>
            </w:r>
          </w:p>
        </w:tc>
        <w:tc>
          <w:tcPr>
            <w:tcW w:w="2340" w:type="dxa"/>
            <w:vAlign w:val="center"/>
          </w:tcPr>
          <w:p w14:paraId="514F263B"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8,000,000</w:t>
            </w:r>
          </w:p>
        </w:tc>
      </w:tr>
      <w:tr w:rsidR="008E7A95" w:rsidRPr="00D617DE" w14:paraId="2BAF4D4B" w14:textId="77777777" w:rsidTr="00455E60">
        <w:trPr>
          <w:trHeight w:val="20"/>
          <w:jc w:val="center"/>
        </w:trPr>
        <w:tc>
          <w:tcPr>
            <w:tcW w:w="2340" w:type="dxa"/>
            <w:vAlign w:val="center"/>
          </w:tcPr>
          <w:p w14:paraId="4D06945B"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North Korea</w:t>
            </w:r>
          </w:p>
        </w:tc>
        <w:tc>
          <w:tcPr>
            <w:tcW w:w="2340" w:type="dxa"/>
            <w:vAlign w:val="center"/>
          </w:tcPr>
          <w:p w14:paraId="10764BB1"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8,100</w:t>
            </w:r>
          </w:p>
        </w:tc>
        <w:tc>
          <w:tcPr>
            <w:tcW w:w="2340" w:type="dxa"/>
            <w:vAlign w:val="center"/>
          </w:tcPr>
          <w:p w14:paraId="2542769B"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8,700</w:t>
            </w:r>
          </w:p>
        </w:tc>
        <w:tc>
          <w:tcPr>
            <w:tcW w:w="2340" w:type="dxa"/>
            <w:vAlign w:val="center"/>
          </w:tcPr>
          <w:p w14:paraId="01CCDFB8"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2,000,000</w:t>
            </w:r>
          </w:p>
        </w:tc>
      </w:tr>
      <w:tr w:rsidR="008E7A95" w:rsidRPr="00D617DE" w14:paraId="102D801A" w14:textId="77777777" w:rsidTr="00455E60">
        <w:trPr>
          <w:trHeight w:val="20"/>
          <w:jc w:val="center"/>
        </w:trPr>
        <w:tc>
          <w:tcPr>
            <w:tcW w:w="2340" w:type="dxa"/>
            <w:vAlign w:val="center"/>
          </w:tcPr>
          <w:p w14:paraId="7F34F99B"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Madagascar</w:t>
            </w:r>
          </w:p>
        </w:tc>
        <w:tc>
          <w:tcPr>
            <w:tcW w:w="2340" w:type="dxa"/>
            <w:vAlign w:val="center"/>
          </w:tcPr>
          <w:p w14:paraId="2E58AB77"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20,900</w:t>
            </w:r>
          </w:p>
        </w:tc>
        <w:tc>
          <w:tcPr>
            <w:tcW w:w="2340" w:type="dxa"/>
            <w:vAlign w:val="center"/>
          </w:tcPr>
          <w:p w14:paraId="1AB6CD53"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22,000</w:t>
            </w:r>
          </w:p>
        </w:tc>
        <w:tc>
          <w:tcPr>
            <w:tcW w:w="2340" w:type="dxa"/>
            <w:vAlign w:val="center"/>
          </w:tcPr>
          <w:p w14:paraId="71EF9B80"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26,000,000</w:t>
            </w:r>
          </w:p>
        </w:tc>
      </w:tr>
      <w:tr w:rsidR="008E7A95" w:rsidRPr="00D617DE" w14:paraId="778AB904" w14:textId="77777777" w:rsidTr="00455E60">
        <w:trPr>
          <w:trHeight w:val="20"/>
          <w:jc w:val="center"/>
        </w:trPr>
        <w:tc>
          <w:tcPr>
            <w:tcW w:w="2340" w:type="dxa"/>
            <w:vAlign w:val="center"/>
          </w:tcPr>
          <w:p w14:paraId="3C983000"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Mexico</w:t>
            </w:r>
          </w:p>
        </w:tc>
        <w:tc>
          <w:tcPr>
            <w:tcW w:w="2340" w:type="dxa"/>
            <w:vAlign w:val="center"/>
          </w:tcPr>
          <w:p w14:paraId="35763F93"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3,300</w:t>
            </w:r>
          </w:p>
        </w:tc>
        <w:tc>
          <w:tcPr>
            <w:tcW w:w="2340" w:type="dxa"/>
            <w:vAlign w:val="center"/>
          </w:tcPr>
          <w:p w14:paraId="1471C07F"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3,500</w:t>
            </w:r>
          </w:p>
        </w:tc>
        <w:tc>
          <w:tcPr>
            <w:tcW w:w="2340" w:type="dxa"/>
            <w:vAlign w:val="center"/>
          </w:tcPr>
          <w:p w14:paraId="6AF296A9"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3,100,000</w:t>
            </w:r>
          </w:p>
        </w:tc>
      </w:tr>
      <w:tr w:rsidR="008E7A95" w:rsidRPr="00D617DE" w14:paraId="10B1C9E9" w14:textId="77777777" w:rsidTr="00455E60">
        <w:trPr>
          <w:trHeight w:val="20"/>
          <w:jc w:val="center"/>
        </w:trPr>
        <w:tc>
          <w:tcPr>
            <w:tcW w:w="2340" w:type="dxa"/>
            <w:vAlign w:val="center"/>
          </w:tcPr>
          <w:p w14:paraId="1FE8D6C0"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Mozambique</w:t>
            </w:r>
          </w:p>
        </w:tc>
        <w:tc>
          <w:tcPr>
            <w:tcW w:w="2340" w:type="dxa"/>
            <w:vAlign w:val="center"/>
          </w:tcPr>
          <w:p w14:paraId="428346D0"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28,000</w:t>
            </w:r>
          </w:p>
        </w:tc>
        <w:tc>
          <w:tcPr>
            <w:tcW w:w="2340" w:type="dxa"/>
            <w:vAlign w:val="center"/>
          </w:tcPr>
          <w:p w14:paraId="414062D8"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30,000</w:t>
            </w:r>
          </w:p>
        </w:tc>
        <w:tc>
          <w:tcPr>
            <w:tcW w:w="2340" w:type="dxa"/>
            <w:vAlign w:val="center"/>
          </w:tcPr>
          <w:p w14:paraId="5E1CC4AB"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25,000,000</w:t>
            </w:r>
          </w:p>
        </w:tc>
      </w:tr>
      <w:tr w:rsidR="008E7A95" w:rsidRPr="00D617DE" w14:paraId="7DCE25D9" w14:textId="77777777" w:rsidTr="00455E60">
        <w:trPr>
          <w:trHeight w:val="20"/>
          <w:jc w:val="center"/>
        </w:trPr>
        <w:tc>
          <w:tcPr>
            <w:tcW w:w="2340" w:type="dxa"/>
            <w:vAlign w:val="center"/>
          </w:tcPr>
          <w:p w14:paraId="0F9BB7CE"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Norway</w:t>
            </w:r>
          </w:p>
        </w:tc>
        <w:tc>
          <w:tcPr>
            <w:tcW w:w="2340" w:type="dxa"/>
            <w:vAlign w:val="center"/>
          </w:tcPr>
          <w:p w14:paraId="63E70A3D"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12,000</w:t>
            </w:r>
          </w:p>
        </w:tc>
        <w:tc>
          <w:tcPr>
            <w:tcW w:w="2340" w:type="dxa"/>
            <w:vAlign w:val="center"/>
          </w:tcPr>
          <w:p w14:paraId="3180AD0A"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13,000</w:t>
            </w:r>
          </w:p>
        </w:tc>
        <w:tc>
          <w:tcPr>
            <w:tcW w:w="2340" w:type="dxa"/>
            <w:vAlign w:val="center"/>
          </w:tcPr>
          <w:p w14:paraId="307B1B2C"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600,000</w:t>
            </w:r>
          </w:p>
        </w:tc>
      </w:tr>
      <w:tr w:rsidR="008E7A95" w:rsidRPr="00D617DE" w14:paraId="261D766F" w14:textId="77777777" w:rsidTr="00455E60">
        <w:trPr>
          <w:trHeight w:val="20"/>
          <w:jc w:val="center"/>
        </w:trPr>
        <w:tc>
          <w:tcPr>
            <w:tcW w:w="2340" w:type="dxa"/>
            <w:vAlign w:val="center"/>
          </w:tcPr>
          <w:p w14:paraId="688EDEE1"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Russia</w:t>
            </w:r>
          </w:p>
        </w:tc>
        <w:tc>
          <w:tcPr>
            <w:tcW w:w="2340" w:type="dxa"/>
            <w:vAlign w:val="center"/>
          </w:tcPr>
          <w:p w14:paraId="4C09510D"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25,000</w:t>
            </w:r>
          </w:p>
        </w:tc>
        <w:tc>
          <w:tcPr>
            <w:tcW w:w="2340" w:type="dxa"/>
            <w:vAlign w:val="center"/>
          </w:tcPr>
          <w:p w14:paraId="1C774E78"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27,000</w:t>
            </w:r>
          </w:p>
        </w:tc>
        <w:tc>
          <w:tcPr>
            <w:tcW w:w="2340" w:type="dxa"/>
            <w:vAlign w:val="center"/>
          </w:tcPr>
          <w:p w14:paraId="280A16E7"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(Included in world total)</w:t>
            </w:r>
          </w:p>
        </w:tc>
      </w:tr>
      <w:tr w:rsidR="008E7A95" w:rsidRPr="00D617DE" w14:paraId="2090CBC4" w14:textId="77777777" w:rsidTr="00455E60">
        <w:trPr>
          <w:trHeight w:val="20"/>
          <w:jc w:val="center"/>
        </w:trPr>
        <w:tc>
          <w:tcPr>
            <w:tcW w:w="2340" w:type="dxa"/>
            <w:vAlign w:val="center"/>
          </w:tcPr>
          <w:p w14:paraId="535543FC"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Sri Lanka</w:t>
            </w:r>
          </w:p>
        </w:tc>
        <w:tc>
          <w:tcPr>
            <w:tcW w:w="2340" w:type="dxa"/>
            <w:vAlign w:val="center"/>
          </w:tcPr>
          <w:p w14:paraId="091DF537"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4,000</w:t>
            </w:r>
          </w:p>
        </w:tc>
        <w:tc>
          <w:tcPr>
            <w:tcW w:w="2340" w:type="dxa"/>
            <w:vAlign w:val="center"/>
          </w:tcPr>
          <w:p w14:paraId="5D54EA36"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4,300</w:t>
            </w:r>
          </w:p>
        </w:tc>
        <w:tc>
          <w:tcPr>
            <w:tcW w:w="2340" w:type="dxa"/>
            <w:vAlign w:val="center"/>
          </w:tcPr>
          <w:p w14:paraId="1DAA1267"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1,500,000</w:t>
            </w:r>
          </w:p>
        </w:tc>
      </w:tr>
      <w:tr w:rsidR="008E7A95" w:rsidRPr="00D617DE" w14:paraId="5DC4485A" w14:textId="77777777" w:rsidTr="00455E60">
        <w:trPr>
          <w:trHeight w:val="20"/>
          <w:jc w:val="center"/>
        </w:trPr>
        <w:tc>
          <w:tcPr>
            <w:tcW w:w="2340" w:type="dxa"/>
            <w:vAlign w:val="center"/>
          </w:tcPr>
          <w:p w14:paraId="6DE5E994"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Tanzania</w:t>
            </w:r>
          </w:p>
        </w:tc>
        <w:tc>
          <w:tcPr>
            <w:tcW w:w="2340" w:type="dxa"/>
            <w:vAlign w:val="center"/>
          </w:tcPr>
          <w:p w14:paraId="283EC8A1"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w:t>
            </w:r>
          </w:p>
        </w:tc>
        <w:tc>
          <w:tcPr>
            <w:tcW w:w="2340" w:type="dxa"/>
            <w:vAlign w:val="center"/>
          </w:tcPr>
          <w:p w14:paraId="0BA397B1"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150</w:t>
            </w:r>
          </w:p>
        </w:tc>
        <w:tc>
          <w:tcPr>
            <w:tcW w:w="2340" w:type="dxa"/>
            <w:vAlign w:val="center"/>
          </w:tcPr>
          <w:p w14:paraId="1DFF148E"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18,000,000</w:t>
            </w:r>
          </w:p>
        </w:tc>
      </w:tr>
      <w:tr w:rsidR="008E7A95" w:rsidRPr="00D617DE" w14:paraId="48C27F37" w14:textId="77777777" w:rsidTr="00455E60">
        <w:trPr>
          <w:trHeight w:val="20"/>
          <w:jc w:val="center"/>
        </w:trPr>
        <w:tc>
          <w:tcPr>
            <w:tcW w:w="2340" w:type="dxa"/>
            <w:vAlign w:val="center"/>
          </w:tcPr>
          <w:p w14:paraId="4E188A73"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Turkey</w:t>
            </w:r>
          </w:p>
        </w:tc>
        <w:tc>
          <w:tcPr>
            <w:tcW w:w="2340" w:type="dxa"/>
            <w:vAlign w:val="center"/>
          </w:tcPr>
          <w:p w14:paraId="1E842AE2"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2,500</w:t>
            </w:r>
          </w:p>
        </w:tc>
        <w:tc>
          <w:tcPr>
            <w:tcW w:w="2340" w:type="dxa"/>
            <w:vAlign w:val="center"/>
          </w:tcPr>
          <w:p w14:paraId="4F6DD00E"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2,700</w:t>
            </w:r>
          </w:p>
        </w:tc>
        <w:tc>
          <w:tcPr>
            <w:tcW w:w="2340" w:type="dxa"/>
            <w:vAlign w:val="center"/>
          </w:tcPr>
          <w:p w14:paraId="42D38C84"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90,000,000</w:t>
            </w:r>
          </w:p>
        </w:tc>
      </w:tr>
      <w:tr w:rsidR="008E7A95" w:rsidRPr="00D617DE" w14:paraId="785C7528" w14:textId="77777777" w:rsidTr="00455E60">
        <w:trPr>
          <w:trHeight w:val="20"/>
          <w:jc w:val="center"/>
        </w:trPr>
        <w:tc>
          <w:tcPr>
            <w:tcW w:w="2340" w:type="dxa"/>
            <w:vAlign w:val="center"/>
          </w:tcPr>
          <w:p w14:paraId="689743F5"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Ukraine</w:t>
            </w:r>
          </w:p>
        </w:tc>
        <w:tc>
          <w:tcPr>
            <w:tcW w:w="2340" w:type="dxa"/>
            <w:vAlign w:val="center"/>
          </w:tcPr>
          <w:p w14:paraId="0E170C30"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16,000</w:t>
            </w:r>
          </w:p>
        </w:tc>
        <w:tc>
          <w:tcPr>
            <w:tcW w:w="2340" w:type="dxa"/>
            <w:vAlign w:val="center"/>
          </w:tcPr>
          <w:p w14:paraId="253B3C6B"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17,000</w:t>
            </w:r>
          </w:p>
        </w:tc>
        <w:tc>
          <w:tcPr>
            <w:tcW w:w="2340" w:type="dxa"/>
            <w:vAlign w:val="center"/>
          </w:tcPr>
          <w:p w14:paraId="6C89AA70"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(Included in world total)</w:t>
            </w:r>
          </w:p>
        </w:tc>
      </w:tr>
      <w:tr w:rsidR="008E7A95" w:rsidRPr="00D617DE" w14:paraId="121556CA" w14:textId="77777777" w:rsidTr="00455E60">
        <w:trPr>
          <w:trHeight w:val="20"/>
          <w:jc w:val="center"/>
        </w:trPr>
        <w:tc>
          <w:tcPr>
            <w:tcW w:w="2340" w:type="dxa"/>
            <w:vAlign w:val="center"/>
          </w:tcPr>
          <w:p w14:paraId="0E078415"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Uzbekistan</w:t>
            </w:r>
          </w:p>
        </w:tc>
        <w:tc>
          <w:tcPr>
            <w:tcW w:w="2340" w:type="dxa"/>
            <w:vAlign w:val="center"/>
          </w:tcPr>
          <w:p w14:paraId="5162D98B"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100</w:t>
            </w:r>
          </w:p>
        </w:tc>
        <w:tc>
          <w:tcPr>
            <w:tcW w:w="2340" w:type="dxa"/>
            <w:vAlign w:val="center"/>
          </w:tcPr>
          <w:p w14:paraId="58408103"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110</w:t>
            </w:r>
          </w:p>
        </w:tc>
        <w:tc>
          <w:tcPr>
            <w:tcW w:w="2340" w:type="dxa"/>
            <w:vAlign w:val="center"/>
          </w:tcPr>
          <w:p w14:paraId="3DA22FEC"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7,600,000</w:t>
            </w:r>
          </w:p>
        </w:tc>
      </w:tr>
      <w:tr w:rsidR="008E7A95" w:rsidRPr="00D617DE" w14:paraId="59DF6CB7" w14:textId="77777777" w:rsidTr="00455E60">
        <w:trPr>
          <w:trHeight w:val="20"/>
          <w:jc w:val="center"/>
        </w:trPr>
        <w:tc>
          <w:tcPr>
            <w:tcW w:w="2340" w:type="dxa"/>
            <w:vAlign w:val="center"/>
          </w:tcPr>
          <w:p w14:paraId="57AF45FE"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Vietnam</w:t>
            </w:r>
          </w:p>
        </w:tc>
        <w:tc>
          <w:tcPr>
            <w:tcW w:w="2340" w:type="dxa"/>
            <w:vAlign w:val="center"/>
          </w:tcPr>
          <w:p w14:paraId="7A1D0D77"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5,000</w:t>
            </w:r>
          </w:p>
        </w:tc>
        <w:tc>
          <w:tcPr>
            <w:tcW w:w="2340" w:type="dxa"/>
            <w:vAlign w:val="center"/>
          </w:tcPr>
          <w:p w14:paraId="479A9986"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5,400</w:t>
            </w:r>
          </w:p>
        </w:tc>
        <w:tc>
          <w:tcPr>
            <w:tcW w:w="2340" w:type="dxa"/>
            <w:vAlign w:val="center"/>
          </w:tcPr>
          <w:p w14:paraId="110076EF"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(Included in world total)</w:t>
            </w:r>
          </w:p>
        </w:tc>
      </w:tr>
      <w:tr w:rsidR="008E7A95" w:rsidRPr="00D617DE" w14:paraId="4A36D649" w14:textId="77777777" w:rsidTr="00455E60">
        <w:trPr>
          <w:trHeight w:val="20"/>
          <w:jc w:val="center"/>
        </w:trPr>
        <w:tc>
          <w:tcPr>
            <w:tcW w:w="2340" w:type="dxa"/>
            <w:vAlign w:val="center"/>
          </w:tcPr>
          <w:p w14:paraId="6B5A83AA"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World total</w:t>
            </w:r>
          </w:p>
        </w:tc>
        <w:tc>
          <w:tcPr>
            <w:tcW w:w="2340" w:type="dxa"/>
            <w:vAlign w:val="center"/>
          </w:tcPr>
          <w:p w14:paraId="0A7A1323"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966,000</w:t>
            </w:r>
          </w:p>
        </w:tc>
        <w:tc>
          <w:tcPr>
            <w:tcW w:w="2340" w:type="dxa"/>
            <w:vAlign w:val="center"/>
          </w:tcPr>
          <w:p w14:paraId="083CDB4B"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1,000,000</w:t>
            </w:r>
          </w:p>
        </w:tc>
        <w:tc>
          <w:tcPr>
            <w:tcW w:w="2340" w:type="dxa"/>
            <w:vAlign w:val="center"/>
          </w:tcPr>
          <w:p w14:paraId="21B57ADB"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320,000,000</w:t>
            </w:r>
          </w:p>
        </w:tc>
      </w:tr>
    </w:tbl>
    <w:p w14:paraId="34C7873C" w14:textId="75CE4053" w:rsidR="008E7A95" w:rsidRPr="00D617DE" w:rsidRDefault="008E7A95" w:rsidP="00E041D7">
      <w:pPr>
        <w:pStyle w:val="TableSource"/>
        <w:spacing w:after="240"/>
        <w:rPr>
          <w:rFonts w:ascii="Avenir LT Std 55 Roman" w:hAnsi="Avenir LT Std 55 Roman"/>
        </w:rPr>
      </w:pPr>
      <w:r w:rsidRPr="00D617DE">
        <w:rPr>
          <w:rFonts w:ascii="Avenir LT Std 55 Roman" w:hAnsi="Avenir LT Std 55 Roman"/>
        </w:rPr>
        <w:t xml:space="preserve">Source: </w:t>
      </w:r>
      <w:r w:rsidR="00597B78" w:rsidRPr="00D617DE">
        <w:rPr>
          <w:rFonts w:ascii="Avenir LT Std 55 Roman" w:hAnsi="Avenir LT Std 55 Roman"/>
        </w:rPr>
        <w:t>Olson, D. W. 2022 (January). U.S. Geological Survey Mineral Commodity Summaries: Graphite (Natural). U.S. Geological Survey. Available: https://pubs.usgs.gov/periodicals/mcs2022/mcs2022-graphite.pdf. Accessed March 16, 2022.</w:t>
      </w:r>
    </w:p>
    <w:p w14:paraId="79AB1AFF" w14:textId="304083D5" w:rsidR="00E041D7" w:rsidRPr="00D617DE" w:rsidRDefault="00E041D7" w:rsidP="0035727F">
      <w:pPr>
        <w:pStyle w:val="Heading4"/>
        <w:rPr>
          <w:rFonts w:ascii="Avenir LT Std 55 Roman" w:hAnsi="Avenir LT Std 55 Roman"/>
        </w:rPr>
      </w:pPr>
      <w:r w:rsidRPr="00D617DE">
        <w:rPr>
          <w:rFonts w:ascii="Avenir LT Std 55 Roman" w:hAnsi="Avenir LT Std 55 Roman"/>
        </w:rPr>
        <w:t>Cobalt</w:t>
      </w:r>
    </w:p>
    <w:p w14:paraId="659BE508" w14:textId="3D482EE5" w:rsidR="008E7A95" w:rsidRPr="00D617DE" w:rsidRDefault="008E7A95" w:rsidP="00D84D45">
      <w:pPr>
        <w:pStyle w:val="BodyText"/>
        <w:rPr>
          <w:rFonts w:ascii="Avenir LT Std 55 Roman" w:hAnsi="Avenir LT Std 55 Roman"/>
        </w:rPr>
      </w:pPr>
      <w:r w:rsidRPr="00D617DE">
        <w:rPr>
          <w:rFonts w:ascii="Avenir LT Std 55 Roman" w:hAnsi="Avenir LT Std 55 Roman"/>
        </w:rPr>
        <w:t xml:space="preserve">Cobalt mining may also increase </w:t>
      </w:r>
      <w:proofErr w:type="gramStart"/>
      <w:r w:rsidRPr="00D617DE">
        <w:rPr>
          <w:rFonts w:ascii="Avenir LT Std 55 Roman" w:hAnsi="Avenir LT Std 55 Roman"/>
        </w:rPr>
        <w:t>as a result of</w:t>
      </w:r>
      <w:proofErr w:type="gramEnd"/>
      <w:r w:rsidRPr="00D617DE">
        <w:rPr>
          <w:rFonts w:ascii="Avenir LT Std 55 Roman" w:hAnsi="Avenir LT Std 55 Roman"/>
        </w:rPr>
        <w:t xml:space="preserve"> implementation of the </w:t>
      </w:r>
      <w:r w:rsidR="00D84D45" w:rsidRPr="00D617DE">
        <w:rPr>
          <w:rFonts w:ascii="Avenir LT Std 55 Roman" w:hAnsi="Avenir LT Std 55 Roman"/>
        </w:rPr>
        <w:t>Proposed Project</w:t>
      </w:r>
      <w:r w:rsidRPr="00D617DE">
        <w:rPr>
          <w:rFonts w:ascii="Avenir LT Std 55 Roman" w:hAnsi="Avenir LT Std 55 Roman"/>
        </w:rPr>
        <w:t xml:space="preserve"> as battery production, which </w:t>
      </w:r>
      <w:r w:rsidR="0041742D" w:rsidRPr="00D617DE">
        <w:rPr>
          <w:rFonts w:ascii="Avenir LT Std 55 Roman" w:hAnsi="Avenir LT Std 55 Roman"/>
        </w:rPr>
        <w:t xml:space="preserve">often </w:t>
      </w:r>
      <w:r w:rsidRPr="00D617DE">
        <w:rPr>
          <w:rFonts w:ascii="Avenir LT Std 55 Roman" w:hAnsi="Avenir LT Std 55 Roman"/>
        </w:rPr>
        <w:t xml:space="preserve">requires the use of cobalt, to support the electrification of the on-road mobile source sector. </w:t>
      </w:r>
      <w:r w:rsidR="00102000" w:rsidRPr="00D617DE">
        <w:rPr>
          <w:rFonts w:ascii="Avenir LT Std 55 Roman" w:hAnsi="Avenir LT Std 55 Roman"/>
        </w:rPr>
        <w:t>Cobalt content in some battery chemistries has continued to decline with technology improvement and some battery technologies do not use any cobalt at all.</w:t>
      </w:r>
      <w:r w:rsidR="008D4F74" w:rsidRPr="00D617DE">
        <w:rPr>
          <w:rFonts w:ascii="Avenir LT Std 55 Roman" w:hAnsi="Avenir LT Std 55 Roman"/>
          <w:vertAlign w:val="superscript"/>
        </w:rPr>
        <w:footnoteReference w:id="66"/>
      </w:r>
      <w:r w:rsidR="00102000" w:rsidRPr="00D617DE">
        <w:rPr>
          <w:rFonts w:ascii="Avenir LT Std 55 Roman" w:hAnsi="Avenir LT Std 55 Roman"/>
        </w:rPr>
        <w:t xml:space="preserve"> </w:t>
      </w:r>
      <w:r w:rsidRPr="00D617DE">
        <w:rPr>
          <w:rFonts w:ascii="Avenir LT Std 55 Roman" w:hAnsi="Avenir LT Std 55 Roman"/>
        </w:rPr>
        <w:t xml:space="preserve">Identified cobalt resources of the United States are estimated to be about 1 million tons. Most of these resources are in Minnesota, but other important occurrences are in Alaska, California, Idaho, Michigan, Missouri, Montana, Oregon, and Pennsylvania. </w:t>
      </w:r>
      <w:proofErr w:type="gramStart"/>
      <w:r w:rsidRPr="00D617DE">
        <w:rPr>
          <w:rFonts w:ascii="Avenir LT Std 55 Roman" w:hAnsi="Avenir LT Std 55 Roman"/>
        </w:rPr>
        <w:t>With the exception of</w:t>
      </w:r>
      <w:proofErr w:type="gramEnd"/>
      <w:r w:rsidRPr="00D617DE">
        <w:rPr>
          <w:rFonts w:ascii="Avenir LT Std 55 Roman" w:hAnsi="Avenir LT Std 55 Roman"/>
        </w:rPr>
        <w:t xml:space="preserve"> resources in Idaho and Missouri, any future cobalt production from these deposits would be as a byproduct of another metal. Identified world terrestrial cobalt resources are about 25 million tons. </w:t>
      </w:r>
      <w:proofErr w:type="gramStart"/>
      <w:r w:rsidRPr="00D617DE">
        <w:rPr>
          <w:rFonts w:ascii="Avenir LT Std 55 Roman" w:hAnsi="Avenir LT Std 55 Roman"/>
        </w:rPr>
        <w:t>The vast majority of</w:t>
      </w:r>
      <w:proofErr w:type="gramEnd"/>
      <w:r w:rsidRPr="00D617DE">
        <w:rPr>
          <w:rFonts w:ascii="Avenir LT Std 55 Roman" w:hAnsi="Avenir LT Std 55 Roman"/>
        </w:rPr>
        <w:t xml:space="preserve"> these resources are in sediment-hosted stratiform copper deposits in the Democratic Republic of the Congo and Zambia; nickel-bearing laterite deposits in Australia and nearby island countries and Cuba; and magmatic nickel-copper sulfide deposits hosted in mafic and ultramafic rocks in Australia, Canada, Russia, and the United States. More than 120 million tons of cobalt resources have been identified in polymetallic nodules and crusts on the floor of the Atlantic, Indian, and Pacific Oceans. Table </w:t>
      </w:r>
      <w:r w:rsidR="00870014" w:rsidRPr="00D617DE">
        <w:rPr>
          <w:rFonts w:ascii="Avenir LT Std 55 Roman" w:hAnsi="Avenir LT Std 55 Roman"/>
        </w:rPr>
        <w:t>8</w:t>
      </w:r>
      <w:r w:rsidRPr="00D617DE">
        <w:rPr>
          <w:rFonts w:ascii="Avenir LT Std 55 Roman" w:hAnsi="Avenir LT Std 55 Roman"/>
        </w:rPr>
        <w:t xml:space="preserve"> summarizes cobalt extraction by country</w:t>
      </w:r>
      <w:r w:rsidR="00AB2CE6" w:rsidRPr="00D617DE">
        <w:rPr>
          <w:rFonts w:ascii="Avenir LT Std 55 Roman" w:hAnsi="Avenir LT Std 55 Roman"/>
        </w:rPr>
        <w:t>.</w:t>
      </w:r>
      <w:r w:rsidR="003851B2" w:rsidRPr="00D617DE">
        <w:rPr>
          <w:rFonts w:ascii="Avenir LT Std 55 Roman" w:hAnsi="Avenir LT Std 55 Roman"/>
          <w:vertAlign w:val="superscript"/>
        </w:rPr>
        <w:footnoteReference w:id="67"/>
      </w:r>
      <w:r w:rsidR="0041742D" w:rsidRPr="00D617DE">
        <w:rPr>
          <w:rFonts w:ascii="Avenir LT Std 55 Roman" w:hAnsi="Avenir LT Std 55 Roman"/>
        </w:rPr>
        <w:t xml:space="preserve"> </w:t>
      </w:r>
    </w:p>
    <w:p w14:paraId="1DA6406D" w14:textId="651245E4" w:rsidR="002720AE" w:rsidRPr="00D617DE" w:rsidRDefault="002720AE">
      <w:pPr>
        <w:rPr>
          <w:rFonts w:ascii="Avenir LT Std 55 Roman" w:hAnsi="Avenir LT Std 55 Roman"/>
          <w:b/>
        </w:rPr>
      </w:pPr>
      <w:bookmarkStart w:id="289" w:name="_Toc97555792"/>
      <w:bookmarkStart w:id="290" w:name="_Toc98419719"/>
      <w:bookmarkStart w:id="291" w:name="_Toc101447270"/>
    </w:p>
    <w:p w14:paraId="28AE54C0" w14:textId="4068BC6D" w:rsidR="008E7A95" w:rsidRPr="00D617DE" w:rsidRDefault="008E7A95" w:rsidP="008E7A95">
      <w:pPr>
        <w:pStyle w:val="TableHd"/>
        <w:rPr>
          <w:rFonts w:ascii="Avenir LT Std 55 Roman" w:hAnsi="Avenir LT Std 55 Roman"/>
        </w:rPr>
      </w:pPr>
      <w:bookmarkStart w:id="292" w:name="_Toc110948532"/>
      <w:r w:rsidRPr="00D617DE">
        <w:rPr>
          <w:rFonts w:ascii="Avenir LT Std 55 Roman" w:hAnsi="Avenir LT Std 55 Roman"/>
        </w:rPr>
        <w:t xml:space="preserve">Table </w:t>
      </w:r>
      <w:r w:rsidR="00870014" w:rsidRPr="00D617DE">
        <w:rPr>
          <w:rFonts w:ascii="Avenir LT Std 55 Roman" w:hAnsi="Avenir LT Std 55 Roman"/>
        </w:rPr>
        <w:t>8</w:t>
      </w:r>
      <w:r w:rsidRPr="00D617DE">
        <w:rPr>
          <w:rFonts w:ascii="Avenir LT Std 55 Roman" w:hAnsi="Avenir LT Std 55 Roman"/>
        </w:rPr>
        <w:t>: Cobalt Mine Production and Reserves by Country</w:t>
      </w:r>
      <w:bookmarkEnd w:id="289"/>
      <w:bookmarkEnd w:id="290"/>
      <w:bookmarkEnd w:id="291"/>
      <w:bookmarkEnd w:id="292"/>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bottom w:w="43" w:type="dxa"/>
        </w:tblCellMar>
        <w:tblLook w:val="04A0" w:firstRow="1" w:lastRow="0" w:firstColumn="1" w:lastColumn="0" w:noHBand="0" w:noVBand="1"/>
      </w:tblPr>
      <w:tblGrid>
        <w:gridCol w:w="2340"/>
        <w:gridCol w:w="2340"/>
        <w:gridCol w:w="2340"/>
        <w:gridCol w:w="2340"/>
      </w:tblGrid>
      <w:tr w:rsidR="008E7A95" w:rsidRPr="00D617DE" w14:paraId="457A7EFA" w14:textId="77777777" w:rsidTr="002E533B">
        <w:trPr>
          <w:trHeight w:val="20"/>
          <w:tblHeader/>
          <w:jc w:val="center"/>
        </w:trPr>
        <w:tc>
          <w:tcPr>
            <w:tcW w:w="2340" w:type="dxa"/>
            <w:shd w:val="clear" w:color="auto" w:fill="auto"/>
            <w:vAlign w:val="center"/>
          </w:tcPr>
          <w:p w14:paraId="42F6125B" w14:textId="77777777" w:rsidR="008E7A95" w:rsidRPr="00D617DE" w:rsidRDefault="008E7A95" w:rsidP="00CF6463">
            <w:pPr>
              <w:pStyle w:val="TableCol"/>
              <w:rPr>
                <w:rFonts w:ascii="Avenir LT Std 55 Roman" w:eastAsia="Arial" w:hAnsi="Avenir LT Std 55 Roman"/>
              </w:rPr>
            </w:pPr>
            <w:r w:rsidRPr="00D617DE">
              <w:rPr>
                <w:rFonts w:ascii="Avenir LT Std 55 Roman" w:eastAsia="Arial" w:hAnsi="Avenir LT Std 55 Roman"/>
              </w:rPr>
              <w:t>Country</w:t>
            </w:r>
          </w:p>
        </w:tc>
        <w:tc>
          <w:tcPr>
            <w:tcW w:w="2340" w:type="dxa"/>
            <w:shd w:val="clear" w:color="auto" w:fill="auto"/>
            <w:vAlign w:val="center"/>
          </w:tcPr>
          <w:p w14:paraId="752B0745" w14:textId="77777777" w:rsidR="008E7A95" w:rsidRPr="00D617DE" w:rsidRDefault="008E7A95" w:rsidP="00CF6463">
            <w:pPr>
              <w:pStyle w:val="TableCol"/>
              <w:rPr>
                <w:rFonts w:ascii="Avenir LT Std 55 Roman" w:eastAsia="Arial" w:hAnsi="Avenir LT Std 55 Roman"/>
              </w:rPr>
            </w:pPr>
            <w:r w:rsidRPr="00D617DE">
              <w:rPr>
                <w:rFonts w:ascii="Avenir LT Std 55 Roman" w:eastAsia="Arial" w:hAnsi="Avenir LT Std 55 Roman"/>
              </w:rPr>
              <w:t>Mine Production in 2020 (Tons)</w:t>
            </w:r>
          </w:p>
        </w:tc>
        <w:tc>
          <w:tcPr>
            <w:tcW w:w="2340" w:type="dxa"/>
            <w:shd w:val="clear" w:color="auto" w:fill="auto"/>
            <w:vAlign w:val="center"/>
          </w:tcPr>
          <w:p w14:paraId="0EC2D695" w14:textId="77777777" w:rsidR="008E7A95" w:rsidRPr="00D617DE" w:rsidRDefault="008E7A95" w:rsidP="00CF6463">
            <w:pPr>
              <w:pStyle w:val="TableCol"/>
              <w:rPr>
                <w:rFonts w:ascii="Avenir LT Std 55 Roman" w:eastAsia="Arial" w:hAnsi="Avenir LT Std 55 Roman"/>
              </w:rPr>
            </w:pPr>
            <w:r w:rsidRPr="00D617DE">
              <w:rPr>
                <w:rFonts w:ascii="Avenir LT Std 55 Roman" w:eastAsia="Arial" w:hAnsi="Avenir LT Std 55 Roman"/>
              </w:rPr>
              <w:t>Mine Production in 2021 (Tons) (Estimated)</w:t>
            </w:r>
          </w:p>
        </w:tc>
        <w:tc>
          <w:tcPr>
            <w:tcW w:w="2340" w:type="dxa"/>
            <w:shd w:val="clear" w:color="auto" w:fill="auto"/>
            <w:vAlign w:val="center"/>
          </w:tcPr>
          <w:p w14:paraId="63AED6FC" w14:textId="77777777" w:rsidR="008E7A95" w:rsidRPr="00D617DE" w:rsidRDefault="008E7A95" w:rsidP="00CF6463">
            <w:pPr>
              <w:pStyle w:val="TableCol"/>
              <w:rPr>
                <w:rFonts w:ascii="Avenir LT Std 55 Roman" w:eastAsia="Arial" w:hAnsi="Avenir LT Std 55 Roman"/>
              </w:rPr>
            </w:pPr>
            <w:r w:rsidRPr="00D617DE">
              <w:rPr>
                <w:rFonts w:ascii="Avenir LT Std 55 Roman" w:eastAsia="Arial" w:hAnsi="Avenir LT Std 55 Roman"/>
              </w:rPr>
              <w:t>Reserve Amount (Tons)</w:t>
            </w:r>
          </w:p>
        </w:tc>
      </w:tr>
      <w:tr w:rsidR="008E7A95" w:rsidRPr="00D617DE" w14:paraId="20CA4817" w14:textId="77777777" w:rsidTr="002E533B">
        <w:trPr>
          <w:trHeight w:val="20"/>
          <w:jc w:val="center"/>
        </w:trPr>
        <w:tc>
          <w:tcPr>
            <w:tcW w:w="2340" w:type="dxa"/>
            <w:vAlign w:val="center"/>
          </w:tcPr>
          <w:p w14:paraId="07661936" w14:textId="77777777" w:rsidR="008E7A95" w:rsidRPr="00D617DE" w:rsidRDefault="008E7A95" w:rsidP="00CF6463">
            <w:pPr>
              <w:pStyle w:val="TableText0"/>
              <w:jc w:val="left"/>
              <w:rPr>
                <w:rFonts w:ascii="Avenir LT Std 55 Roman" w:hAnsi="Avenir LT Std 55 Roman"/>
              </w:rPr>
            </w:pPr>
            <w:r w:rsidRPr="00D617DE">
              <w:rPr>
                <w:rFonts w:ascii="Avenir LT Std 55 Roman" w:eastAsia="Arial" w:hAnsi="Avenir LT Std 55 Roman"/>
              </w:rPr>
              <w:t>United States</w:t>
            </w:r>
          </w:p>
        </w:tc>
        <w:tc>
          <w:tcPr>
            <w:tcW w:w="2340" w:type="dxa"/>
            <w:vAlign w:val="center"/>
          </w:tcPr>
          <w:p w14:paraId="72E1DEAB"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600</w:t>
            </w:r>
          </w:p>
        </w:tc>
        <w:tc>
          <w:tcPr>
            <w:tcW w:w="2340" w:type="dxa"/>
            <w:vAlign w:val="center"/>
          </w:tcPr>
          <w:p w14:paraId="5E282CD9"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700</w:t>
            </w:r>
          </w:p>
        </w:tc>
        <w:tc>
          <w:tcPr>
            <w:tcW w:w="2340" w:type="dxa"/>
            <w:vAlign w:val="center"/>
          </w:tcPr>
          <w:p w14:paraId="464D5BDF"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69,000</w:t>
            </w:r>
          </w:p>
        </w:tc>
      </w:tr>
      <w:tr w:rsidR="008E7A95" w:rsidRPr="00D617DE" w14:paraId="3FB4A584" w14:textId="77777777" w:rsidTr="002E533B">
        <w:trPr>
          <w:trHeight w:val="20"/>
          <w:jc w:val="center"/>
        </w:trPr>
        <w:tc>
          <w:tcPr>
            <w:tcW w:w="2340" w:type="dxa"/>
            <w:vAlign w:val="center"/>
          </w:tcPr>
          <w:p w14:paraId="0B3C582D"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Australia</w:t>
            </w:r>
          </w:p>
        </w:tc>
        <w:tc>
          <w:tcPr>
            <w:tcW w:w="2340" w:type="dxa"/>
            <w:vAlign w:val="center"/>
          </w:tcPr>
          <w:p w14:paraId="250F6435"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5,630</w:t>
            </w:r>
          </w:p>
        </w:tc>
        <w:tc>
          <w:tcPr>
            <w:tcW w:w="2340" w:type="dxa"/>
            <w:vAlign w:val="center"/>
          </w:tcPr>
          <w:p w14:paraId="5A83FF06"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5,600</w:t>
            </w:r>
          </w:p>
        </w:tc>
        <w:tc>
          <w:tcPr>
            <w:tcW w:w="2340" w:type="dxa"/>
            <w:vAlign w:val="center"/>
          </w:tcPr>
          <w:p w14:paraId="14DB64BF"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1,400,000</w:t>
            </w:r>
          </w:p>
        </w:tc>
      </w:tr>
      <w:tr w:rsidR="008E7A95" w:rsidRPr="00D617DE" w14:paraId="722A0749" w14:textId="77777777" w:rsidTr="002E533B">
        <w:trPr>
          <w:trHeight w:val="20"/>
          <w:jc w:val="center"/>
        </w:trPr>
        <w:tc>
          <w:tcPr>
            <w:tcW w:w="2340" w:type="dxa"/>
            <w:vAlign w:val="center"/>
          </w:tcPr>
          <w:p w14:paraId="103E804A"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Canada</w:t>
            </w:r>
          </w:p>
        </w:tc>
        <w:tc>
          <w:tcPr>
            <w:tcW w:w="2340" w:type="dxa"/>
            <w:vAlign w:val="center"/>
          </w:tcPr>
          <w:p w14:paraId="48CC475C"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3,690</w:t>
            </w:r>
          </w:p>
        </w:tc>
        <w:tc>
          <w:tcPr>
            <w:tcW w:w="2340" w:type="dxa"/>
            <w:vAlign w:val="center"/>
          </w:tcPr>
          <w:p w14:paraId="5FDA8244"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4,300</w:t>
            </w:r>
          </w:p>
        </w:tc>
        <w:tc>
          <w:tcPr>
            <w:tcW w:w="2340" w:type="dxa"/>
            <w:vAlign w:val="center"/>
          </w:tcPr>
          <w:p w14:paraId="5CC44F7B"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220,000</w:t>
            </w:r>
          </w:p>
        </w:tc>
      </w:tr>
      <w:tr w:rsidR="008E7A95" w:rsidRPr="00D617DE" w14:paraId="480790A6" w14:textId="77777777" w:rsidTr="002E533B">
        <w:trPr>
          <w:trHeight w:val="20"/>
          <w:jc w:val="center"/>
        </w:trPr>
        <w:tc>
          <w:tcPr>
            <w:tcW w:w="2340" w:type="dxa"/>
            <w:vAlign w:val="center"/>
          </w:tcPr>
          <w:p w14:paraId="5166610C"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China</w:t>
            </w:r>
          </w:p>
        </w:tc>
        <w:tc>
          <w:tcPr>
            <w:tcW w:w="2340" w:type="dxa"/>
            <w:vAlign w:val="center"/>
          </w:tcPr>
          <w:p w14:paraId="5FA5E7FE"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2,200</w:t>
            </w:r>
          </w:p>
        </w:tc>
        <w:tc>
          <w:tcPr>
            <w:tcW w:w="2340" w:type="dxa"/>
            <w:vAlign w:val="center"/>
          </w:tcPr>
          <w:p w14:paraId="7AC1E4EB"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2,200</w:t>
            </w:r>
          </w:p>
        </w:tc>
        <w:tc>
          <w:tcPr>
            <w:tcW w:w="2340" w:type="dxa"/>
            <w:vAlign w:val="center"/>
          </w:tcPr>
          <w:p w14:paraId="7B780FEA"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80,000</w:t>
            </w:r>
          </w:p>
        </w:tc>
      </w:tr>
      <w:tr w:rsidR="008E7A95" w:rsidRPr="00D617DE" w14:paraId="1D0D3CD6" w14:textId="77777777" w:rsidTr="002E533B">
        <w:trPr>
          <w:trHeight w:val="20"/>
          <w:jc w:val="center"/>
        </w:trPr>
        <w:tc>
          <w:tcPr>
            <w:tcW w:w="2340" w:type="dxa"/>
            <w:vAlign w:val="center"/>
          </w:tcPr>
          <w:p w14:paraId="654507E5"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Democratic Republic of the Congo</w:t>
            </w:r>
          </w:p>
        </w:tc>
        <w:tc>
          <w:tcPr>
            <w:tcW w:w="2340" w:type="dxa"/>
            <w:vAlign w:val="center"/>
          </w:tcPr>
          <w:p w14:paraId="244CC2FF"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98,000</w:t>
            </w:r>
          </w:p>
        </w:tc>
        <w:tc>
          <w:tcPr>
            <w:tcW w:w="2340" w:type="dxa"/>
            <w:vAlign w:val="center"/>
          </w:tcPr>
          <w:p w14:paraId="2FE16C35"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120,000</w:t>
            </w:r>
          </w:p>
        </w:tc>
        <w:tc>
          <w:tcPr>
            <w:tcW w:w="2340" w:type="dxa"/>
            <w:vAlign w:val="center"/>
          </w:tcPr>
          <w:p w14:paraId="7600F03D"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3,500,000</w:t>
            </w:r>
          </w:p>
        </w:tc>
      </w:tr>
      <w:tr w:rsidR="008E7A95" w:rsidRPr="00D617DE" w14:paraId="3A1301B8" w14:textId="77777777" w:rsidTr="002E533B">
        <w:trPr>
          <w:trHeight w:val="20"/>
          <w:jc w:val="center"/>
        </w:trPr>
        <w:tc>
          <w:tcPr>
            <w:tcW w:w="2340" w:type="dxa"/>
            <w:vAlign w:val="center"/>
          </w:tcPr>
          <w:p w14:paraId="1FE3AE24"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Cuba</w:t>
            </w:r>
          </w:p>
        </w:tc>
        <w:tc>
          <w:tcPr>
            <w:tcW w:w="2340" w:type="dxa"/>
            <w:vAlign w:val="center"/>
          </w:tcPr>
          <w:p w14:paraId="7C9C7118"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3,800</w:t>
            </w:r>
          </w:p>
        </w:tc>
        <w:tc>
          <w:tcPr>
            <w:tcW w:w="2340" w:type="dxa"/>
            <w:vAlign w:val="center"/>
          </w:tcPr>
          <w:p w14:paraId="18AB93A4"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3,900</w:t>
            </w:r>
          </w:p>
        </w:tc>
        <w:tc>
          <w:tcPr>
            <w:tcW w:w="2340" w:type="dxa"/>
            <w:vAlign w:val="center"/>
          </w:tcPr>
          <w:p w14:paraId="094BC00A"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500,000</w:t>
            </w:r>
          </w:p>
        </w:tc>
      </w:tr>
      <w:tr w:rsidR="008E7A95" w:rsidRPr="00D617DE" w14:paraId="0A5C8CD6" w14:textId="77777777" w:rsidTr="002E533B">
        <w:trPr>
          <w:trHeight w:val="20"/>
          <w:jc w:val="center"/>
        </w:trPr>
        <w:tc>
          <w:tcPr>
            <w:tcW w:w="2340" w:type="dxa"/>
            <w:vAlign w:val="center"/>
          </w:tcPr>
          <w:p w14:paraId="0635D1A1"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Indonesia</w:t>
            </w:r>
          </w:p>
        </w:tc>
        <w:tc>
          <w:tcPr>
            <w:tcW w:w="2340" w:type="dxa"/>
            <w:vAlign w:val="center"/>
          </w:tcPr>
          <w:p w14:paraId="59B7C289"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1,100</w:t>
            </w:r>
          </w:p>
        </w:tc>
        <w:tc>
          <w:tcPr>
            <w:tcW w:w="2340" w:type="dxa"/>
            <w:vAlign w:val="center"/>
          </w:tcPr>
          <w:p w14:paraId="79AEF2AF"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2,100</w:t>
            </w:r>
          </w:p>
        </w:tc>
        <w:tc>
          <w:tcPr>
            <w:tcW w:w="2340" w:type="dxa"/>
            <w:vAlign w:val="center"/>
          </w:tcPr>
          <w:p w14:paraId="47A11983"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600,000</w:t>
            </w:r>
          </w:p>
        </w:tc>
      </w:tr>
      <w:tr w:rsidR="008E7A95" w:rsidRPr="00D617DE" w14:paraId="74B5E767" w14:textId="77777777" w:rsidTr="002E533B">
        <w:trPr>
          <w:trHeight w:val="20"/>
          <w:jc w:val="center"/>
        </w:trPr>
        <w:tc>
          <w:tcPr>
            <w:tcW w:w="2340" w:type="dxa"/>
            <w:vAlign w:val="center"/>
          </w:tcPr>
          <w:p w14:paraId="1B93A3D8"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Madagascar</w:t>
            </w:r>
          </w:p>
        </w:tc>
        <w:tc>
          <w:tcPr>
            <w:tcW w:w="2340" w:type="dxa"/>
            <w:vAlign w:val="center"/>
          </w:tcPr>
          <w:p w14:paraId="0A014E7E"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850</w:t>
            </w:r>
          </w:p>
        </w:tc>
        <w:tc>
          <w:tcPr>
            <w:tcW w:w="2340" w:type="dxa"/>
            <w:vAlign w:val="center"/>
          </w:tcPr>
          <w:p w14:paraId="6F2CF403"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2,500</w:t>
            </w:r>
          </w:p>
        </w:tc>
        <w:tc>
          <w:tcPr>
            <w:tcW w:w="2340" w:type="dxa"/>
            <w:vAlign w:val="center"/>
          </w:tcPr>
          <w:p w14:paraId="2A9A18CB"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100,000</w:t>
            </w:r>
          </w:p>
        </w:tc>
      </w:tr>
      <w:tr w:rsidR="008E7A95" w:rsidRPr="00D617DE" w14:paraId="541BD10E" w14:textId="77777777" w:rsidTr="002E533B">
        <w:trPr>
          <w:trHeight w:val="20"/>
          <w:jc w:val="center"/>
        </w:trPr>
        <w:tc>
          <w:tcPr>
            <w:tcW w:w="2340" w:type="dxa"/>
            <w:vAlign w:val="center"/>
          </w:tcPr>
          <w:p w14:paraId="017B5B73"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Morocco</w:t>
            </w:r>
          </w:p>
        </w:tc>
        <w:tc>
          <w:tcPr>
            <w:tcW w:w="2340" w:type="dxa"/>
            <w:vAlign w:val="center"/>
          </w:tcPr>
          <w:p w14:paraId="746FF628"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2,300</w:t>
            </w:r>
          </w:p>
        </w:tc>
        <w:tc>
          <w:tcPr>
            <w:tcW w:w="2340" w:type="dxa"/>
            <w:vAlign w:val="center"/>
          </w:tcPr>
          <w:p w14:paraId="06436342"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2,300</w:t>
            </w:r>
          </w:p>
        </w:tc>
        <w:tc>
          <w:tcPr>
            <w:tcW w:w="2340" w:type="dxa"/>
            <w:vAlign w:val="center"/>
          </w:tcPr>
          <w:p w14:paraId="62438A41"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13,000</w:t>
            </w:r>
          </w:p>
        </w:tc>
      </w:tr>
      <w:tr w:rsidR="008E7A95" w:rsidRPr="00D617DE" w14:paraId="2DE42913" w14:textId="77777777" w:rsidTr="002E533B">
        <w:trPr>
          <w:trHeight w:val="20"/>
          <w:jc w:val="center"/>
        </w:trPr>
        <w:tc>
          <w:tcPr>
            <w:tcW w:w="2340" w:type="dxa"/>
            <w:vAlign w:val="center"/>
          </w:tcPr>
          <w:p w14:paraId="4A2FE013"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Papua New Guinea</w:t>
            </w:r>
          </w:p>
        </w:tc>
        <w:tc>
          <w:tcPr>
            <w:tcW w:w="2340" w:type="dxa"/>
            <w:vAlign w:val="center"/>
          </w:tcPr>
          <w:p w14:paraId="29B41883"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2,940</w:t>
            </w:r>
          </w:p>
        </w:tc>
        <w:tc>
          <w:tcPr>
            <w:tcW w:w="2340" w:type="dxa"/>
            <w:vAlign w:val="center"/>
          </w:tcPr>
          <w:p w14:paraId="7D1D2ABC"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3,000</w:t>
            </w:r>
          </w:p>
        </w:tc>
        <w:tc>
          <w:tcPr>
            <w:tcW w:w="2340" w:type="dxa"/>
            <w:vAlign w:val="center"/>
          </w:tcPr>
          <w:p w14:paraId="62FD63A2"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47,000</w:t>
            </w:r>
          </w:p>
        </w:tc>
      </w:tr>
      <w:tr w:rsidR="008E7A95" w:rsidRPr="00D617DE" w14:paraId="02E6822B" w14:textId="77777777" w:rsidTr="002E533B">
        <w:trPr>
          <w:trHeight w:val="20"/>
          <w:jc w:val="center"/>
        </w:trPr>
        <w:tc>
          <w:tcPr>
            <w:tcW w:w="2340" w:type="dxa"/>
            <w:vAlign w:val="center"/>
          </w:tcPr>
          <w:p w14:paraId="250894F9"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Philippines</w:t>
            </w:r>
          </w:p>
        </w:tc>
        <w:tc>
          <w:tcPr>
            <w:tcW w:w="2340" w:type="dxa"/>
            <w:vAlign w:val="center"/>
          </w:tcPr>
          <w:p w14:paraId="5547CA7B"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4,500</w:t>
            </w:r>
          </w:p>
        </w:tc>
        <w:tc>
          <w:tcPr>
            <w:tcW w:w="2340" w:type="dxa"/>
            <w:vAlign w:val="center"/>
          </w:tcPr>
          <w:p w14:paraId="3E2FA919"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4,500</w:t>
            </w:r>
          </w:p>
        </w:tc>
        <w:tc>
          <w:tcPr>
            <w:tcW w:w="2340" w:type="dxa"/>
            <w:vAlign w:val="center"/>
          </w:tcPr>
          <w:p w14:paraId="45770ACF"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260,000</w:t>
            </w:r>
          </w:p>
        </w:tc>
      </w:tr>
      <w:tr w:rsidR="008E7A95" w:rsidRPr="00D617DE" w14:paraId="0EBFAB5F" w14:textId="77777777" w:rsidTr="002E533B">
        <w:trPr>
          <w:trHeight w:val="20"/>
          <w:jc w:val="center"/>
        </w:trPr>
        <w:tc>
          <w:tcPr>
            <w:tcW w:w="2340" w:type="dxa"/>
            <w:vAlign w:val="center"/>
          </w:tcPr>
          <w:p w14:paraId="601C4C5D"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Russia</w:t>
            </w:r>
          </w:p>
        </w:tc>
        <w:tc>
          <w:tcPr>
            <w:tcW w:w="2340" w:type="dxa"/>
            <w:vAlign w:val="center"/>
          </w:tcPr>
          <w:p w14:paraId="38AA7417"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9,000</w:t>
            </w:r>
          </w:p>
        </w:tc>
        <w:tc>
          <w:tcPr>
            <w:tcW w:w="2340" w:type="dxa"/>
            <w:vAlign w:val="center"/>
          </w:tcPr>
          <w:p w14:paraId="7E345AD6"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7,600</w:t>
            </w:r>
          </w:p>
        </w:tc>
        <w:tc>
          <w:tcPr>
            <w:tcW w:w="2340" w:type="dxa"/>
            <w:vAlign w:val="center"/>
          </w:tcPr>
          <w:p w14:paraId="398DC4B2"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250,000</w:t>
            </w:r>
          </w:p>
        </w:tc>
      </w:tr>
      <w:tr w:rsidR="008E7A95" w:rsidRPr="00D617DE" w14:paraId="35CF8F55" w14:textId="77777777" w:rsidTr="002E533B">
        <w:trPr>
          <w:trHeight w:val="20"/>
          <w:jc w:val="center"/>
        </w:trPr>
        <w:tc>
          <w:tcPr>
            <w:tcW w:w="2340" w:type="dxa"/>
            <w:vAlign w:val="center"/>
          </w:tcPr>
          <w:p w14:paraId="6A1E12A8" w14:textId="77777777" w:rsidR="008E7A95" w:rsidRPr="00D617DE" w:rsidRDefault="008E7A95" w:rsidP="00CF6463">
            <w:pPr>
              <w:pStyle w:val="TableText0"/>
              <w:jc w:val="left"/>
              <w:rPr>
                <w:rFonts w:ascii="Avenir LT Std 55 Roman" w:hAnsi="Avenir LT Std 55 Roman"/>
              </w:rPr>
            </w:pPr>
            <w:r w:rsidRPr="00D617DE">
              <w:rPr>
                <w:rFonts w:ascii="Avenir LT Std 55 Roman" w:hAnsi="Avenir LT Std 55 Roman"/>
              </w:rPr>
              <w:t>Other countries</w:t>
            </w:r>
          </w:p>
        </w:tc>
        <w:tc>
          <w:tcPr>
            <w:tcW w:w="2340" w:type="dxa"/>
            <w:vAlign w:val="center"/>
          </w:tcPr>
          <w:p w14:paraId="1EBEAB3F"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7,640</w:t>
            </w:r>
          </w:p>
        </w:tc>
        <w:tc>
          <w:tcPr>
            <w:tcW w:w="2340" w:type="dxa"/>
            <w:vAlign w:val="center"/>
          </w:tcPr>
          <w:p w14:paraId="13BC5F2A"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6,600</w:t>
            </w:r>
          </w:p>
        </w:tc>
        <w:tc>
          <w:tcPr>
            <w:tcW w:w="2340" w:type="dxa"/>
            <w:vAlign w:val="center"/>
          </w:tcPr>
          <w:p w14:paraId="3C9B887A"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610,000</w:t>
            </w:r>
          </w:p>
        </w:tc>
      </w:tr>
      <w:tr w:rsidR="008E7A95" w:rsidRPr="00D617DE" w14:paraId="48EFD54A" w14:textId="77777777" w:rsidTr="002E533B">
        <w:trPr>
          <w:trHeight w:val="20"/>
          <w:jc w:val="center"/>
        </w:trPr>
        <w:tc>
          <w:tcPr>
            <w:tcW w:w="2340" w:type="dxa"/>
            <w:vAlign w:val="center"/>
          </w:tcPr>
          <w:p w14:paraId="76BA6FA4" w14:textId="77777777" w:rsidR="008E7A95" w:rsidRPr="00D617DE" w:rsidRDefault="008E7A95" w:rsidP="00CF6463">
            <w:pPr>
              <w:pStyle w:val="TableText0"/>
              <w:jc w:val="left"/>
              <w:rPr>
                <w:rFonts w:ascii="Avenir LT Std 55 Roman" w:hAnsi="Avenir LT Std 55 Roman"/>
              </w:rPr>
            </w:pPr>
            <w:r w:rsidRPr="00D617DE">
              <w:rPr>
                <w:rFonts w:ascii="Avenir LT Std 55 Roman" w:eastAsia="Arial" w:hAnsi="Avenir LT Std 55 Roman"/>
              </w:rPr>
              <w:t>Worldwide total (rounded and excluding U.S. production)</w:t>
            </w:r>
          </w:p>
        </w:tc>
        <w:tc>
          <w:tcPr>
            <w:tcW w:w="2340" w:type="dxa"/>
            <w:vAlign w:val="center"/>
          </w:tcPr>
          <w:p w14:paraId="6959D685"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142,000</w:t>
            </w:r>
          </w:p>
        </w:tc>
        <w:tc>
          <w:tcPr>
            <w:tcW w:w="2340" w:type="dxa"/>
            <w:vAlign w:val="center"/>
          </w:tcPr>
          <w:p w14:paraId="3687948B"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170,000</w:t>
            </w:r>
          </w:p>
        </w:tc>
        <w:tc>
          <w:tcPr>
            <w:tcW w:w="2340" w:type="dxa"/>
            <w:vAlign w:val="center"/>
          </w:tcPr>
          <w:p w14:paraId="0A5A6560" w14:textId="77777777" w:rsidR="008E7A95" w:rsidRPr="00D617DE" w:rsidRDefault="008E7A95" w:rsidP="00CF6463">
            <w:pPr>
              <w:pStyle w:val="TableText0"/>
              <w:rPr>
                <w:rFonts w:ascii="Avenir LT Std 55 Roman" w:eastAsia="Arial" w:hAnsi="Avenir LT Std 55 Roman"/>
              </w:rPr>
            </w:pPr>
            <w:r w:rsidRPr="00D617DE">
              <w:rPr>
                <w:rFonts w:ascii="Avenir LT Std 55 Roman" w:eastAsia="Arial" w:hAnsi="Avenir LT Std 55 Roman"/>
              </w:rPr>
              <w:t>7,600,000</w:t>
            </w:r>
          </w:p>
        </w:tc>
      </w:tr>
    </w:tbl>
    <w:p w14:paraId="33D64150" w14:textId="153BCFBA" w:rsidR="008E7A95" w:rsidRPr="00D617DE" w:rsidRDefault="008E7A95" w:rsidP="00E041D7">
      <w:pPr>
        <w:pStyle w:val="TableSource"/>
        <w:spacing w:after="240"/>
        <w:rPr>
          <w:rFonts w:ascii="Avenir LT Std 55 Roman" w:hAnsi="Avenir LT Std 55 Roman"/>
        </w:rPr>
      </w:pPr>
      <w:r w:rsidRPr="00D617DE">
        <w:rPr>
          <w:rFonts w:ascii="Avenir LT Std 55 Roman" w:hAnsi="Avenir LT Std 55 Roman"/>
        </w:rPr>
        <w:t xml:space="preserve">Source: </w:t>
      </w:r>
      <w:r w:rsidR="006D7C8D" w:rsidRPr="00D617DE">
        <w:rPr>
          <w:rFonts w:ascii="Avenir LT Std 55 Roman" w:hAnsi="Avenir LT Std 55 Roman"/>
        </w:rPr>
        <w:t>Shedd, K. B. 2022 (January). U.S. Geological Survey Mineral Commodity Summaries: Cobalt. U.S. Geological Survey. Available</w:t>
      </w:r>
      <w:r w:rsidR="006D7C8D" w:rsidRPr="00356A58">
        <w:rPr>
          <w:rFonts w:ascii="Avenir LT Std 55 Roman" w:hAnsi="Avenir LT Std 55 Roman"/>
        </w:rPr>
        <w:t xml:space="preserve">: </w:t>
      </w:r>
      <w:r w:rsidR="006D7C8D" w:rsidRPr="00356A58">
        <w:rPr>
          <w:rStyle w:val="Hyperlink"/>
          <w:rFonts w:ascii="Avenir LT Std 55 Roman" w:hAnsi="Avenir LT Std 55 Roman"/>
          <w:color w:val="auto"/>
          <w:u w:val="none"/>
        </w:rPr>
        <w:t>https://pubs.usgs.gov/periodicals/mcs2022/mcs2022-cobalt.pdf. Accessed March 16, 2022</w:t>
      </w:r>
      <w:r w:rsidR="006D7C8D" w:rsidRPr="00356A58">
        <w:rPr>
          <w:rFonts w:ascii="Avenir LT Std 55 Roman" w:hAnsi="Avenir LT Std 55 Roman"/>
        </w:rPr>
        <w:t>.</w:t>
      </w:r>
    </w:p>
    <w:p w14:paraId="54AE18E3" w14:textId="7D7BF3F8" w:rsidR="00E041D7" w:rsidRPr="00D617DE" w:rsidRDefault="00E041D7" w:rsidP="0035727F">
      <w:pPr>
        <w:pStyle w:val="Heading4"/>
        <w:rPr>
          <w:rFonts w:ascii="Avenir LT Std 55 Roman" w:hAnsi="Avenir LT Std 55 Roman"/>
        </w:rPr>
      </w:pPr>
      <w:r w:rsidRPr="00D617DE">
        <w:rPr>
          <w:rFonts w:ascii="Avenir LT Std 55 Roman" w:hAnsi="Avenir LT Std 55 Roman"/>
        </w:rPr>
        <w:t>Nickel</w:t>
      </w:r>
    </w:p>
    <w:p w14:paraId="3D947434" w14:textId="42699769" w:rsidR="008E7A95" w:rsidRPr="00D617DE" w:rsidRDefault="008E7A95" w:rsidP="00D84D45">
      <w:pPr>
        <w:pStyle w:val="BodyText"/>
        <w:rPr>
          <w:rFonts w:ascii="Avenir LT Std 55 Roman" w:hAnsi="Avenir LT Std 55 Roman"/>
        </w:rPr>
      </w:pPr>
      <w:r w:rsidRPr="00D617DE">
        <w:rPr>
          <w:rFonts w:ascii="Avenir LT Std 55 Roman" w:hAnsi="Avenir LT Std 55 Roman"/>
        </w:rPr>
        <w:t xml:space="preserve">The </w:t>
      </w:r>
      <w:r w:rsidR="00970300" w:rsidRPr="00D617DE">
        <w:rPr>
          <w:rFonts w:ascii="Avenir LT Std 55 Roman" w:hAnsi="Avenir LT Std 55 Roman"/>
        </w:rPr>
        <w:t>Proposed Project</w:t>
      </w:r>
      <w:r w:rsidRPr="00D617DE">
        <w:rPr>
          <w:rFonts w:ascii="Avenir LT Std 55 Roman" w:hAnsi="Avenir LT Std 55 Roman"/>
        </w:rPr>
        <w:t xml:space="preserve"> could also result in an increase in nickel mining to manufacture batteries. In 2021, the underground Eagle Mine in Michigan produced approximately 18,000 tons of nickel in concentrate, which was exported to smelters in Canada and overseas. A company in Missouri recovered metals, including nickel, from mine tailings as part of the Superfund Redevelopment Initiative. Nickel in crystalline sulfate was produced as a byproduct of smelting and refining platinum-group-metal ores mined in Montana</w:t>
      </w:r>
      <w:r w:rsidR="00AB2CE6" w:rsidRPr="00D617DE">
        <w:rPr>
          <w:rFonts w:ascii="Avenir LT Std 55 Roman" w:hAnsi="Avenir LT Std 55 Roman"/>
        </w:rPr>
        <w:t>.</w:t>
      </w:r>
      <w:r w:rsidR="007E364B" w:rsidRPr="00D617DE">
        <w:rPr>
          <w:rFonts w:ascii="Avenir LT Std 55 Roman" w:hAnsi="Avenir LT Std 55 Roman"/>
          <w:vertAlign w:val="superscript"/>
        </w:rPr>
        <w:footnoteReference w:id="68"/>
      </w:r>
      <w:r w:rsidRPr="00D617DE">
        <w:rPr>
          <w:rFonts w:ascii="Avenir LT Std 55 Roman" w:hAnsi="Avenir LT Std 55 Roman"/>
        </w:rPr>
        <w:t xml:space="preserve"> Table </w:t>
      </w:r>
      <w:r w:rsidR="00870014" w:rsidRPr="00D617DE">
        <w:rPr>
          <w:rFonts w:ascii="Avenir LT Std 55 Roman" w:hAnsi="Avenir LT Std 55 Roman"/>
        </w:rPr>
        <w:t>9</w:t>
      </w:r>
      <w:r w:rsidRPr="00D617DE">
        <w:rPr>
          <w:rFonts w:ascii="Avenir LT Std 55 Roman" w:hAnsi="Avenir LT Std 55 Roman"/>
        </w:rPr>
        <w:t xml:space="preserve"> summarizes mine production of nickel by country in 2020 and 2021.</w:t>
      </w:r>
    </w:p>
    <w:p w14:paraId="556C69B6" w14:textId="77777777" w:rsidR="00EA3864" w:rsidRPr="00D617DE" w:rsidRDefault="00EA3864">
      <w:pPr>
        <w:rPr>
          <w:rFonts w:ascii="Avenir LT Std 55 Roman" w:hAnsi="Avenir LT Std 55 Roman"/>
          <w:b/>
        </w:rPr>
      </w:pPr>
      <w:bookmarkStart w:id="293" w:name="_Toc97555791"/>
      <w:bookmarkStart w:id="294" w:name="_Toc98419720"/>
      <w:bookmarkStart w:id="295" w:name="_Toc101447271"/>
      <w:r w:rsidRPr="00D617DE">
        <w:rPr>
          <w:rFonts w:ascii="Avenir LT Std 55 Roman" w:hAnsi="Avenir LT Std 55 Roman"/>
        </w:rPr>
        <w:br w:type="page"/>
      </w:r>
    </w:p>
    <w:p w14:paraId="033AB614" w14:textId="42322236" w:rsidR="008E7A95" w:rsidRPr="00D617DE" w:rsidRDefault="008E7A95" w:rsidP="008E7A95">
      <w:pPr>
        <w:pStyle w:val="TableHd"/>
        <w:rPr>
          <w:rFonts w:ascii="Avenir LT Std 55 Roman" w:hAnsi="Avenir LT Std 55 Roman"/>
        </w:rPr>
      </w:pPr>
      <w:bookmarkStart w:id="296" w:name="_Toc110948533"/>
      <w:r w:rsidRPr="00D617DE">
        <w:rPr>
          <w:rFonts w:ascii="Avenir LT Std 55 Roman" w:hAnsi="Avenir LT Std 55 Roman"/>
        </w:rPr>
        <w:t xml:space="preserve">Table </w:t>
      </w:r>
      <w:r w:rsidR="00870014" w:rsidRPr="00D617DE">
        <w:rPr>
          <w:rFonts w:ascii="Avenir LT Std 55 Roman" w:hAnsi="Avenir LT Std 55 Roman"/>
        </w:rPr>
        <w:t>9</w:t>
      </w:r>
      <w:r w:rsidRPr="00D617DE">
        <w:rPr>
          <w:rFonts w:ascii="Avenir LT Std 55 Roman" w:hAnsi="Avenir LT Std 55 Roman"/>
        </w:rPr>
        <w:t>: Nickel Mine Production and Reserves by Country</w:t>
      </w:r>
      <w:bookmarkEnd w:id="293"/>
      <w:bookmarkEnd w:id="294"/>
      <w:bookmarkEnd w:id="295"/>
      <w:bookmarkEnd w:id="296"/>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bottom w:w="43" w:type="dxa"/>
        </w:tblCellMar>
        <w:tblLook w:val="04A0" w:firstRow="1" w:lastRow="0" w:firstColumn="1" w:lastColumn="0" w:noHBand="0" w:noVBand="1"/>
      </w:tblPr>
      <w:tblGrid>
        <w:gridCol w:w="2340"/>
        <w:gridCol w:w="2340"/>
        <w:gridCol w:w="2340"/>
        <w:gridCol w:w="2340"/>
      </w:tblGrid>
      <w:tr w:rsidR="008E7A95" w:rsidRPr="00D617DE" w14:paraId="318E509E" w14:textId="77777777" w:rsidTr="002E533B">
        <w:trPr>
          <w:trHeight w:val="20"/>
          <w:tblHeader/>
          <w:jc w:val="center"/>
        </w:trPr>
        <w:tc>
          <w:tcPr>
            <w:tcW w:w="2340" w:type="dxa"/>
            <w:shd w:val="clear" w:color="auto" w:fill="auto"/>
            <w:vAlign w:val="center"/>
          </w:tcPr>
          <w:p w14:paraId="7E67BFCE" w14:textId="77777777" w:rsidR="008E7A95" w:rsidRPr="00D617DE" w:rsidRDefault="008E7A95" w:rsidP="00EA3864">
            <w:pPr>
              <w:pStyle w:val="TableCol"/>
              <w:rPr>
                <w:rFonts w:ascii="Avenir LT Std 55 Roman" w:eastAsia="Arial" w:hAnsi="Avenir LT Std 55 Roman"/>
              </w:rPr>
            </w:pPr>
            <w:r w:rsidRPr="00D617DE">
              <w:rPr>
                <w:rFonts w:ascii="Avenir LT Std 55 Roman" w:eastAsia="Arial" w:hAnsi="Avenir LT Std 55 Roman"/>
              </w:rPr>
              <w:t>Country</w:t>
            </w:r>
          </w:p>
        </w:tc>
        <w:tc>
          <w:tcPr>
            <w:tcW w:w="2340" w:type="dxa"/>
            <w:shd w:val="clear" w:color="auto" w:fill="auto"/>
            <w:vAlign w:val="center"/>
          </w:tcPr>
          <w:p w14:paraId="6D3637EC" w14:textId="77777777" w:rsidR="008E7A95" w:rsidRPr="00D617DE" w:rsidRDefault="008E7A95" w:rsidP="00EA3864">
            <w:pPr>
              <w:pStyle w:val="TableCol"/>
              <w:rPr>
                <w:rFonts w:ascii="Avenir LT Std 55 Roman" w:eastAsia="Arial" w:hAnsi="Avenir LT Std 55 Roman"/>
              </w:rPr>
            </w:pPr>
            <w:r w:rsidRPr="00D617DE">
              <w:rPr>
                <w:rFonts w:ascii="Avenir LT Std 55 Roman" w:eastAsia="Arial" w:hAnsi="Avenir LT Std 55 Roman"/>
              </w:rPr>
              <w:t>Mine Production in 2020 (Tons)</w:t>
            </w:r>
          </w:p>
        </w:tc>
        <w:tc>
          <w:tcPr>
            <w:tcW w:w="2340" w:type="dxa"/>
            <w:shd w:val="clear" w:color="auto" w:fill="auto"/>
            <w:vAlign w:val="center"/>
          </w:tcPr>
          <w:p w14:paraId="540C53D7" w14:textId="77777777" w:rsidR="008E7A95" w:rsidRPr="00D617DE" w:rsidRDefault="008E7A95" w:rsidP="00EA3864">
            <w:pPr>
              <w:pStyle w:val="TableCol"/>
              <w:rPr>
                <w:rFonts w:ascii="Avenir LT Std 55 Roman" w:eastAsia="Arial" w:hAnsi="Avenir LT Std 55 Roman"/>
              </w:rPr>
            </w:pPr>
            <w:r w:rsidRPr="00D617DE">
              <w:rPr>
                <w:rFonts w:ascii="Avenir LT Std 55 Roman" w:eastAsia="Arial" w:hAnsi="Avenir LT Std 55 Roman"/>
              </w:rPr>
              <w:t>Mine Production in 2021 (Tons) (Estimated)</w:t>
            </w:r>
          </w:p>
        </w:tc>
        <w:tc>
          <w:tcPr>
            <w:tcW w:w="2340" w:type="dxa"/>
            <w:shd w:val="clear" w:color="auto" w:fill="auto"/>
            <w:vAlign w:val="center"/>
          </w:tcPr>
          <w:p w14:paraId="77F949BA" w14:textId="77777777" w:rsidR="008E7A95" w:rsidRPr="00D617DE" w:rsidRDefault="008E7A95" w:rsidP="00EA3864">
            <w:pPr>
              <w:pStyle w:val="TableCol"/>
              <w:rPr>
                <w:rFonts w:ascii="Avenir LT Std 55 Roman" w:eastAsia="Arial" w:hAnsi="Avenir LT Std 55 Roman"/>
              </w:rPr>
            </w:pPr>
            <w:r w:rsidRPr="00D617DE">
              <w:rPr>
                <w:rFonts w:ascii="Avenir LT Std 55 Roman" w:eastAsia="Arial" w:hAnsi="Avenir LT Std 55 Roman"/>
              </w:rPr>
              <w:t>Reserve Amount (Tons)</w:t>
            </w:r>
          </w:p>
        </w:tc>
      </w:tr>
      <w:tr w:rsidR="008E7A95" w:rsidRPr="00D617DE" w14:paraId="0E920938" w14:textId="77777777" w:rsidTr="002E533B">
        <w:trPr>
          <w:trHeight w:val="20"/>
          <w:jc w:val="center"/>
        </w:trPr>
        <w:tc>
          <w:tcPr>
            <w:tcW w:w="2340" w:type="dxa"/>
            <w:vAlign w:val="center"/>
          </w:tcPr>
          <w:p w14:paraId="3BB7948A" w14:textId="77777777" w:rsidR="008E7A95" w:rsidRPr="00D617DE" w:rsidRDefault="008E7A95" w:rsidP="00C45178">
            <w:pPr>
              <w:pStyle w:val="TableTextL"/>
              <w:rPr>
                <w:rFonts w:ascii="Avenir LT Std 55 Roman" w:hAnsi="Avenir LT Std 55 Roman"/>
              </w:rPr>
            </w:pPr>
            <w:r w:rsidRPr="00D617DE">
              <w:rPr>
                <w:rFonts w:ascii="Avenir LT Std 55 Roman" w:eastAsia="Arial" w:hAnsi="Avenir LT Std 55 Roman"/>
              </w:rPr>
              <w:t>United States</w:t>
            </w:r>
          </w:p>
        </w:tc>
        <w:tc>
          <w:tcPr>
            <w:tcW w:w="2340" w:type="dxa"/>
            <w:vAlign w:val="center"/>
          </w:tcPr>
          <w:p w14:paraId="0CCA557E"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16,700</w:t>
            </w:r>
          </w:p>
        </w:tc>
        <w:tc>
          <w:tcPr>
            <w:tcW w:w="2340" w:type="dxa"/>
            <w:vAlign w:val="center"/>
          </w:tcPr>
          <w:p w14:paraId="493E70B4"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18,000</w:t>
            </w:r>
          </w:p>
        </w:tc>
        <w:tc>
          <w:tcPr>
            <w:tcW w:w="2340" w:type="dxa"/>
            <w:vAlign w:val="center"/>
          </w:tcPr>
          <w:p w14:paraId="7B76907D"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340,000</w:t>
            </w:r>
          </w:p>
        </w:tc>
      </w:tr>
      <w:tr w:rsidR="008E7A95" w:rsidRPr="00D617DE" w14:paraId="56A67BB7" w14:textId="77777777" w:rsidTr="002E533B">
        <w:trPr>
          <w:trHeight w:val="20"/>
          <w:jc w:val="center"/>
        </w:trPr>
        <w:tc>
          <w:tcPr>
            <w:tcW w:w="2340" w:type="dxa"/>
            <w:vAlign w:val="center"/>
          </w:tcPr>
          <w:p w14:paraId="13785BEC" w14:textId="77777777" w:rsidR="008E7A95" w:rsidRPr="00D617DE" w:rsidRDefault="008E7A95" w:rsidP="00C45178">
            <w:pPr>
              <w:pStyle w:val="TableTextL"/>
              <w:rPr>
                <w:rFonts w:ascii="Avenir LT Std 55 Roman" w:hAnsi="Avenir LT Std 55 Roman"/>
              </w:rPr>
            </w:pPr>
            <w:r w:rsidRPr="00D617DE">
              <w:rPr>
                <w:rFonts w:ascii="Avenir LT Std 55 Roman" w:hAnsi="Avenir LT Std 55 Roman"/>
              </w:rPr>
              <w:t>Australia</w:t>
            </w:r>
          </w:p>
        </w:tc>
        <w:tc>
          <w:tcPr>
            <w:tcW w:w="2340" w:type="dxa"/>
            <w:vAlign w:val="center"/>
          </w:tcPr>
          <w:p w14:paraId="0B6B3784"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169,000</w:t>
            </w:r>
          </w:p>
        </w:tc>
        <w:tc>
          <w:tcPr>
            <w:tcW w:w="2340" w:type="dxa"/>
            <w:vAlign w:val="center"/>
          </w:tcPr>
          <w:p w14:paraId="2B3D8112"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160,000</w:t>
            </w:r>
          </w:p>
        </w:tc>
        <w:tc>
          <w:tcPr>
            <w:tcW w:w="2340" w:type="dxa"/>
            <w:vAlign w:val="center"/>
          </w:tcPr>
          <w:p w14:paraId="718D5944"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21,000,000</w:t>
            </w:r>
          </w:p>
        </w:tc>
      </w:tr>
      <w:tr w:rsidR="008E7A95" w:rsidRPr="00D617DE" w14:paraId="5BD998E1" w14:textId="77777777" w:rsidTr="002E533B">
        <w:trPr>
          <w:trHeight w:val="20"/>
          <w:jc w:val="center"/>
        </w:trPr>
        <w:tc>
          <w:tcPr>
            <w:tcW w:w="2340" w:type="dxa"/>
            <w:vAlign w:val="center"/>
          </w:tcPr>
          <w:p w14:paraId="4BE4F89E" w14:textId="77777777" w:rsidR="008E7A95" w:rsidRPr="00D617DE" w:rsidRDefault="008E7A95" w:rsidP="00C45178">
            <w:pPr>
              <w:pStyle w:val="TableTextL"/>
              <w:rPr>
                <w:rFonts w:ascii="Avenir LT Std 55 Roman" w:hAnsi="Avenir LT Std 55 Roman"/>
              </w:rPr>
            </w:pPr>
            <w:r w:rsidRPr="00D617DE">
              <w:rPr>
                <w:rFonts w:ascii="Avenir LT Std 55 Roman" w:hAnsi="Avenir LT Std 55 Roman"/>
              </w:rPr>
              <w:t>Brazil</w:t>
            </w:r>
          </w:p>
        </w:tc>
        <w:tc>
          <w:tcPr>
            <w:tcW w:w="2340" w:type="dxa"/>
            <w:vAlign w:val="center"/>
          </w:tcPr>
          <w:p w14:paraId="2A2296C6"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77,100</w:t>
            </w:r>
          </w:p>
        </w:tc>
        <w:tc>
          <w:tcPr>
            <w:tcW w:w="2340" w:type="dxa"/>
            <w:vAlign w:val="center"/>
          </w:tcPr>
          <w:p w14:paraId="0BFEE773"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100,000</w:t>
            </w:r>
          </w:p>
        </w:tc>
        <w:tc>
          <w:tcPr>
            <w:tcW w:w="2340" w:type="dxa"/>
            <w:vAlign w:val="center"/>
          </w:tcPr>
          <w:p w14:paraId="4D01DF1F"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16,000,000</w:t>
            </w:r>
          </w:p>
        </w:tc>
      </w:tr>
      <w:tr w:rsidR="008E7A95" w:rsidRPr="00D617DE" w14:paraId="225FF2B6" w14:textId="77777777" w:rsidTr="002E533B">
        <w:trPr>
          <w:trHeight w:val="20"/>
          <w:jc w:val="center"/>
        </w:trPr>
        <w:tc>
          <w:tcPr>
            <w:tcW w:w="2340" w:type="dxa"/>
            <w:vAlign w:val="center"/>
          </w:tcPr>
          <w:p w14:paraId="45CAC9CD" w14:textId="77777777" w:rsidR="008E7A95" w:rsidRPr="00D617DE" w:rsidRDefault="008E7A95" w:rsidP="00C45178">
            <w:pPr>
              <w:pStyle w:val="TableTextL"/>
              <w:rPr>
                <w:rFonts w:ascii="Avenir LT Std 55 Roman" w:hAnsi="Avenir LT Std 55 Roman"/>
              </w:rPr>
            </w:pPr>
            <w:r w:rsidRPr="00D617DE">
              <w:rPr>
                <w:rFonts w:ascii="Avenir LT Std 55 Roman" w:hAnsi="Avenir LT Std 55 Roman"/>
              </w:rPr>
              <w:t>Canada</w:t>
            </w:r>
          </w:p>
        </w:tc>
        <w:tc>
          <w:tcPr>
            <w:tcW w:w="2340" w:type="dxa"/>
            <w:vAlign w:val="center"/>
          </w:tcPr>
          <w:p w14:paraId="0FACA40E"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167,000</w:t>
            </w:r>
          </w:p>
        </w:tc>
        <w:tc>
          <w:tcPr>
            <w:tcW w:w="2340" w:type="dxa"/>
            <w:vAlign w:val="center"/>
          </w:tcPr>
          <w:p w14:paraId="6D1E53BF"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130,000</w:t>
            </w:r>
          </w:p>
        </w:tc>
        <w:tc>
          <w:tcPr>
            <w:tcW w:w="2340" w:type="dxa"/>
            <w:vAlign w:val="center"/>
          </w:tcPr>
          <w:p w14:paraId="3F7FBC19"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2,000,000</w:t>
            </w:r>
          </w:p>
        </w:tc>
      </w:tr>
      <w:tr w:rsidR="008E7A95" w:rsidRPr="00D617DE" w14:paraId="2A284A47" w14:textId="77777777" w:rsidTr="002E533B">
        <w:trPr>
          <w:trHeight w:val="20"/>
          <w:jc w:val="center"/>
        </w:trPr>
        <w:tc>
          <w:tcPr>
            <w:tcW w:w="2340" w:type="dxa"/>
            <w:vAlign w:val="center"/>
          </w:tcPr>
          <w:p w14:paraId="55EEEB9C" w14:textId="77777777" w:rsidR="008E7A95" w:rsidRPr="00D617DE" w:rsidRDefault="008E7A95" w:rsidP="00C45178">
            <w:pPr>
              <w:pStyle w:val="TableTextL"/>
              <w:rPr>
                <w:rFonts w:ascii="Avenir LT Std 55 Roman" w:hAnsi="Avenir LT Std 55 Roman"/>
              </w:rPr>
            </w:pPr>
            <w:r w:rsidRPr="00D617DE">
              <w:rPr>
                <w:rFonts w:ascii="Avenir LT Std 55 Roman" w:hAnsi="Avenir LT Std 55 Roman"/>
              </w:rPr>
              <w:t>China</w:t>
            </w:r>
          </w:p>
        </w:tc>
        <w:tc>
          <w:tcPr>
            <w:tcW w:w="2340" w:type="dxa"/>
            <w:vAlign w:val="center"/>
          </w:tcPr>
          <w:p w14:paraId="49D1A20D"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120,000</w:t>
            </w:r>
          </w:p>
        </w:tc>
        <w:tc>
          <w:tcPr>
            <w:tcW w:w="2340" w:type="dxa"/>
            <w:vAlign w:val="center"/>
          </w:tcPr>
          <w:p w14:paraId="0A42B986"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120,000</w:t>
            </w:r>
          </w:p>
        </w:tc>
        <w:tc>
          <w:tcPr>
            <w:tcW w:w="2340" w:type="dxa"/>
            <w:vAlign w:val="center"/>
          </w:tcPr>
          <w:p w14:paraId="3CD3F344"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2,800,000</w:t>
            </w:r>
          </w:p>
        </w:tc>
      </w:tr>
      <w:tr w:rsidR="008E7A95" w:rsidRPr="00D617DE" w14:paraId="494F0CA2" w14:textId="77777777" w:rsidTr="002E533B">
        <w:trPr>
          <w:trHeight w:val="20"/>
          <w:jc w:val="center"/>
        </w:trPr>
        <w:tc>
          <w:tcPr>
            <w:tcW w:w="2340" w:type="dxa"/>
            <w:vAlign w:val="center"/>
          </w:tcPr>
          <w:p w14:paraId="66B63FB6" w14:textId="77777777" w:rsidR="008E7A95" w:rsidRPr="00D617DE" w:rsidRDefault="008E7A95" w:rsidP="00C45178">
            <w:pPr>
              <w:pStyle w:val="TableTextL"/>
              <w:rPr>
                <w:rFonts w:ascii="Avenir LT Std 55 Roman" w:hAnsi="Avenir LT Std 55 Roman"/>
              </w:rPr>
            </w:pPr>
            <w:r w:rsidRPr="00D617DE">
              <w:rPr>
                <w:rFonts w:ascii="Avenir LT Std 55 Roman" w:hAnsi="Avenir LT Std 55 Roman"/>
              </w:rPr>
              <w:t>Indonesia</w:t>
            </w:r>
          </w:p>
        </w:tc>
        <w:tc>
          <w:tcPr>
            <w:tcW w:w="2340" w:type="dxa"/>
            <w:vAlign w:val="center"/>
          </w:tcPr>
          <w:p w14:paraId="78B7129D"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771,000</w:t>
            </w:r>
          </w:p>
        </w:tc>
        <w:tc>
          <w:tcPr>
            <w:tcW w:w="2340" w:type="dxa"/>
            <w:vAlign w:val="center"/>
          </w:tcPr>
          <w:p w14:paraId="225207A6"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1,000,000</w:t>
            </w:r>
          </w:p>
        </w:tc>
        <w:tc>
          <w:tcPr>
            <w:tcW w:w="2340" w:type="dxa"/>
            <w:vAlign w:val="center"/>
          </w:tcPr>
          <w:p w14:paraId="3FFC3376"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21,000,000</w:t>
            </w:r>
          </w:p>
        </w:tc>
      </w:tr>
      <w:tr w:rsidR="008E7A95" w:rsidRPr="00D617DE" w14:paraId="54BBB48E" w14:textId="77777777" w:rsidTr="002E533B">
        <w:trPr>
          <w:trHeight w:val="20"/>
          <w:jc w:val="center"/>
        </w:trPr>
        <w:tc>
          <w:tcPr>
            <w:tcW w:w="2340" w:type="dxa"/>
            <w:vAlign w:val="center"/>
          </w:tcPr>
          <w:p w14:paraId="78A489BA" w14:textId="77777777" w:rsidR="008E7A95" w:rsidRPr="00D617DE" w:rsidRDefault="008E7A95" w:rsidP="00C45178">
            <w:pPr>
              <w:pStyle w:val="TableTextL"/>
              <w:rPr>
                <w:rFonts w:ascii="Avenir LT Std 55 Roman" w:hAnsi="Avenir LT Std 55 Roman"/>
              </w:rPr>
            </w:pPr>
            <w:r w:rsidRPr="00D617DE">
              <w:rPr>
                <w:rFonts w:ascii="Avenir LT Std 55 Roman" w:hAnsi="Avenir LT Std 55 Roman"/>
              </w:rPr>
              <w:t>New Caledonia</w:t>
            </w:r>
          </w:p>
        </w:tc>
        <w:tc>
          <w:tcPr>
            <w:tcW w:w="2340" w:type="dxa"/>
            <w:vAlign w:val="center"/>
          </w:tcPr>
          <w:p w14:paraId="5B448D78"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200,000</w:t>
            </w:r>
          </w:p>
        </w:tc>
        <w:tc>
          <w:tcPr>
            <w:tcW w:w="2340" w:type="dxa"/>
            <w:vAlign w:val="center"/>
          </w:tcPr>
          <w:p w14:paraId="6FF419D2"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190,000</w:t>
            </w:r>
          </w:p>
        </w:tc>
        <w:tc>
          <w:tcPr>
            <w:tcW w:w="2340" w:type="dxa"/>
            <w:vAlign w:val="center"/>
          </w:tcPr>
          <w:p w14:paraId="028F7658"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not available</w:t>
            </w:r>
          </w:p>
        </w:tc>
      </w:tr>
      <w:tr w:rsidR="008E7A95" w:rsidRPr="00D617DE" w14:paraId="6E8BDDC1" w14:textId="77777777" w:rsidTr="002E533B">
        <w:trPr>
          <w:trHeight w:val="20"/>
          <w:jc w:val="center"/>
        </w:trPr>
        <w:tc>
          <w:tcPr>
            <w:tcW w:w="2340" w:type="dxa"/>
            <w:vAlign w:val="center"/>
          </w:tcPr>
          <w:p w14:paraId="400A9A55" w14:textId="77777777" w:rsidR="008E7A95" w:rsidRPr="00D617DE" w:rsidRDefault="008E7A95" w:rsidP="00C45178">
            <w:pPr>
              <w:pStyle w:val="TableTextL"/>
              <w:rPr>
                <w:rFonts w:ascii="Avenir LT Std 55 Roman" w:hAnsi="Avenir LT Std 55 Roman"/>
              </w:rPr>
            </w:pPr>
            <w:r w:rsidRPr="00D617DE">
              <w:rPr>
                <w:rFonts w:ascii="Avenir LT Std 55 Roman" w:hAnsi="Avenir LT Std 55 Roman"/>
              </w:rPr>
              <w:t>Philippines</w:t>
            </w:r>
          </w:p>
        </w:tc>
        <w:tc>
          <w:tcPr>
            <w:tcW w:w="2340" w:type="dxa"/>
            <w:vAlign w:val="center"/>
          </w:tcPr>
          <w:p w14:paraId="71CF8B30"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334,000</w:t>
            </w:r>
          </w:p>
        </w:tc>
        <w:tc>
          <w:tcPr>
            <w:tcW w:w="2340" w:type="dxa"/>
            <w:vAlign w:val="center"/>
          </w:tcPr>
          <w:p w14:paraId="421BA83F"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370,000</w:t>
            </w:r>
          </w:p>
        </w:tc>
        <w:tc>
          <w:tcPr>
            <w:tcW w:w="2340" w:type="dxa"/>
            <w:vAlign w:val="center"/>
          </w:tcPr>
          <w:p w14:paraId="3A1263CF"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4,800,000</w:t>
            </w:r>
          </w:p>
        </w:tc>
      </w:tr>
      <w:tr w:rsidR="008E7A95" w:rsidRPr="00D617DE" w14:paraId="0F3DAFE8" w14:textId="77777777" w:rsidTr="002E533B">
        <w:trPr>
          <w:trHeight w:val="20"/>
          <w:jc w:val="center"/>
        </w:trPr>
        <w:tc>
          <w:tcPr>
            <w:tcW w:w="2340" w:type="dxa"/>
            <w:vAlign w:val="center"/>
          </w:tcPr>
          <w:p w14:paraId="06C721FD" w14:textId="77777777" w:rsidR="008E7A95" w:rsidRPr="00D617DE" w:rsidRDefault="008E7A95" w:rsidP="00C45178">
            <w:pPr>
              <w:pStyle w:val="TableTextL"/>
              <w:rPr>
                <w:rFonts w:ascii="Avenir LT Std 55 Roman" w:hAnsi="Avenir LT Std 55 Roman"/>
              </w:rPr>
            </w:pPr>
            <w:r w:rsidRPr="00D617DE">
              <w:rPr>
                <w:rFonts w:ascii="Avenir LT Std 55 Roman" w:hAnsi="Avenir LT Std 55 Roman"/>
              </w:rPr>
              <w:t>Russian</w:t>
            </w:r>
          </w:p>
        </w:tc>
        <w:tc>
          <w:tcPr>
            <w:tcW w:w="2340" w:type="dxa"/>
            <w:vAlign w:val="center"/>
          </w:tcPr>
          <w:p w14:paraId="206F978A"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283,000</w:t>
            </w:r>
          </w:p>
        </w:tc>
        <w:tc>
          <w:tcPr>
            <w:tcW w:w="2340" w:type="dxa"/>
            <w:vAlign w:val="center"/>
          </w:tcPr>
          <w:p w14:paraId="74155E8C"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250,000</w:t>
            </w:r>
          </w:p>
        </w:tc>
        <w:tc>
          <w:tcPr>
            <w:tcW w:w="2340" w:type="dxa"/>
            <w:vAlign w:val="center"/>
          </w:tcPr>
          <w:p w14:paraId="72D923C2"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7,500,000</w:t>
            </w:r>
          </w:p>
        </w:tc>
      </w:tr>
      <w:tr w:rsidR="008E7A95" w:rsidRPr="00D617DE" w14:paraId="592662A5" w14:textId="77777777" w:rsidTr="002E533B">
        <w:trPr>
          <w:trHeight w:val="20"/>
          <w:jc w:val="center"/>
        </w:trPr>
        <w:tc>
          <w:tcPr>
            <w:tcW w:w="2340" w:type="dxa"/>
            <w:vAlign w:val="center"/>
          </w:tcPr>
          <w:p w14:paraId="4C921672" w14:textId="77777777" w:rsidR="008E7A95" w:rsidRPr="00D617DE" w:rsidRDefault="008E7A95" w:rsidP="00C45178">
            <w:pPr>
              <w:pStyle w:val="TableTextL"/>
              <w:rPr>
                <w:rFonts w:ascii="Avenir LT Std 55 Roman" w:hAnsi="Avenir LT Std 55 Roman"/>
              </w:rPr>
            </w:pPr>
            <w:r w:rsidRPr="00D617DE">
              <w:rPr>
                <w:rFonts w:ascii="Avenir LT Std 55 Roman" w:hAnsi="Avenir LT Std 55 Roman"/>
              </w:rPr>
              <w:t>Other countries</w:t>
            </w:r>
          </w:p>
        </w:tc>
        <w:tc>
          <w:tcPr>
            <w:tcW w:w="2340" w:type="dxa"/>
            <w:vAlign w:val="center"/>
          </w:tcPr>
          <w:p w14:paraId="1B73F1FA"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373,000</w:t>
            </w:r>
          </w:p>
        </w:tc>
        <w:tc>
          <w:tcPr>
            <w:tcW w:w="2340" w:type="dxa"/>
            <w:vAlign w:val="center"/>
          </w:tcPr>
          <w:p w14:paraId="4A16C023"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410,000</w:t>
            </w:r>
          </w:p>
        </w:tc>
        <w:tc>
          <w:tcPr>
            <w:tcW w:w="2340" w:type="dxa"/>
            <w:vAlign w:val="center"/>
          </w:tcPr>
          <w:p w14:paraId="65D5E105"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20,000,000</w:t>
            </w:r>
          </w:p>
        </w:tc>
      </w:tr>
      <w:tr w:rsidR="008E7A95" w:rsidRPr="00D617DE" w14:paraId="5B975F91" w14:textId="77777777" w:rsidTr="002E533B">
        <w:trPr>
          <w:trHeight w:val="20"/>
          <w:jc w:val="center"/>
        </w:trPr>
        <w:tc>
          <w:tcPr>
            <w:tcW w:w="2340" w:type="dxa"/>
            <w:vAlign w:val="center"/>
          </w:tcPr>
          <w:p w14:paraId="30A32803" w14:textId="77777777" w:rsidR="008E7A95" w:rsidRPr="00D617DE" w:rsidRDefault="008E7A95" w:rsidP="00C45178">
            <w:pPr>
              <w:pStyle w:val="TableTextL"/>
              <w:rPr>
                <w:rFonts w:ascii="Avenir LT Std 55 Roman" w:hAnsi="Avenir LT Std 55 Roman"/>
              </w:rPr>
            </w:pPr>
            <w:r w:rsidRPr="00D617DE">
              <w:rPr>
                <w:rFonts w:ascii="Avenir LT Std 55 Roman" w:eastAsia="Arial" w:hAnsi="Avenir LT Std 55 Roman"/>
              </w:rPr>
              <w:t>Worldwide total (rounded and excluding U.S. production)</w:t>
            </w:r>
          </w:p>
        </w:tc>
        <w:tc>
          <w:tcPr>
            <w:tcW w:w="2340" w:type="dxa"/>
            <w:vAlign w:val="center"/>
          </w:tcPr>
          <w:p w14:paraId="7E42CD48"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2,510,000</w:t>
            </w:r>
          </w:p>
        </w:tc>
        <w:tc>
          <w:tcPr>
            <w:tcW w:w="2340" w:type="dxa"/>
            <w:vAlign w:val="center"/>
          </w:tcPr>
          <w:p w14:paraId="63CA4D52"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2,700,000</w:t>
            </w:r>
          </w:p>
        </w:tc>
        <w:tc>
          <w:tcPr>
            <w:tcW w:w="2340" w:type="dxa"/>
            <w:vAlign w:val="center"/>
          </w:tcPr>
          <w:p w14:paraId="630540E4" w14:textId="77777777" w:rsidR="008E7A95" w:rsidRPr="00D617DE" w:rsidRDefault="008E7A95" w:rsidP="00C45178">
            <w:pPr>
              <w:pStyle w:val="TableTextL"/>
              <w:jc w:val="center"/>
              <w:rPr>
                <w:rFonts w:ascii="Avenir LT Std 55 Roman" w:eastAsia="Arial" w:hAnsi="Avenir LT Std 55 Roman"/>
              </w:rPr>
            </w:pPr>
            <w:r w:rsidRPr="00D617DE">
              <w:rPr>
                <w:rFonts w:ascii="Avenir LT Std 55 Roman" w:eastAsia="Arial" w:hAnsi="Avenir LT Std 55 Roman"/>
              </w:rPr>
              <w:t>&gt;95,000,000</w:t>
            </w:r>
          </w:p>
        </w:tc>
      </w:tr>
    </w:tbl>
    <w:p w14:paraId="593A175D" w14:textId="67E281EA" w:rsidR="008E7A95" w:rsidRPr="00356A58" w:rsidRDefault="008E7A95" w:rsidP="00E041D7">
      <w:pPr>
        <w:pStyle w:val="TableSource"/>
        <w:spacing w:after="240"/>
        <w:rPr>
          <w:rFonts w:ascii="Avenir LT Std 55 Roman" w:hAnsi="Avenir LT Std 55 Roman"/>
        </w:rPr>
      </w:pPr>
      <w:r w:rsidRPr="00356A58">
        <w:rPr>
          <w:rFonts w:ascii="Avenir LT Std 55 Roman" w:hAnsi="Avenir LT Std 55 Roman"/>
        </w:rPr>
        <w:t xml:space="preserve">Source: </w:t>
      </w:r>
      <w:r w:rsidR="007E364B" w:rsidRPr="00356A58">
        <w:rPr>
          <w:rFonts w:ascii="Avenir LT Std 55 Roman" w:hAnsi="Avenir LT Std 55 Roman"/>
        </w:rPr>
        <w:t xml:space="preserve">McRae, M. E. 2022 (January). U.S. Geological Survey Mineral Commodity Summaries: Nickel. U.S. Geological Survey. </w:t>
      </w:r>
      <w:r w:rsidR="007E364B" w:rsidRPr="00356A58">
        <w:rPr>
          <w:rStyle w:val="Hyperlink"/>
          <w:rFonts w:ascii="Avenir LT Std 55 Roman" w:hAnsi="Avenir LT Std 55 Roman"/>
          <w:color w:val="auto"/>
          <w:u w:val="none"/>
        </w:rPr>
        <w:t>Available: https://pubs.usgs.gov/periodicals/mcs2022/mcs2022-nickel.pdf</w:t>
      </w:r>
      <w:r w:rsidR="007E364B" w:rsidRPr="00356A58">
        <w:rPr>
          <w:rFonts w:ascii="Avenir LT Std 55 Roman" w:hAnsi="Avenir LT Std 55 Roman"/>
        </w:rPr>
        <w:t>. Accessed March 16, 2022.</w:t>
      </w:r>
    </w:p>
    <w:p w14:paraId="1D703CE6" w14:textId="4824A85D" w:rsidR="00E041D7" w:rsidRPr="00D617DE" w:rsidRDefault="00E041D7" w:rsidP="0035727F">
      <w:pPr>
        <w:pStyle w:val="Heading4"/>
        <w:rPr>
          <w:rFonts w:ascii="Avenir LT Std 55 Roman" w:hAnsi="Avenir LT Std 55 Roman"/>
        </w:rPr>
      </w:pPr>
      <w:r w:rsidRPr="00D617DE">
        <w:rPr>
          <w:rFonts w:ascii="Avenir LT Std 55 Roman" w:hAnsi="Avenir LT Std 55 Roman"/>
        </w:rPr>
        <w:t>Copper</w:t>
      </w:r>
    </w:p>
    <w:p w14:paraId="249F34E3" w14:textId="7E8A4C2F" w:rsidR="008E7A95" w:rsidRPr="00D617DE" w:rsidRDefault="008E7A95" w:rsidP="00E041D7">
      <w:pPr>
        <w:pStyle w:val="BodyText"/>
        <w:rPr>
          <w:rFonts w:ascii="Avenir LT Std 55 Roman" w:hAnsi="Avenir LT Std 55 Roman"/>
        </w:rPr>
      </w:pPr>
      <w:r w:rsidRPr="00D617DE">
        <w:rPr>
          <w:rFonts w:ascii="Avenir LT Std 55 Roman" w:hAnsi="Avenir LT Std 55 Roman"/>
        </w:rPr>
        <w:t xml:space="preserve">Increase in the manufacture of battery technology from implementation of the </w:t>
      </w:r>
      <w:r w:rsidR="00970300" w:rsidRPr="00D617DE">
        <w:rPr>
          <w:rFonts w:ascii="Avenir LT Std 55 Roman" w:hAnsi="Avenir LT Std 55 Roman"/>
        </w:rPr>
        <w:t>Proposed Project</w:t>
      </w:r>
      <w:r w:rsidR="00D84D45" w:rsidRPr="00D617DE">
        <w:rPr>
          <w:rFonts w:ascii="Avenir LT Std 55 Roman" w:hAnsi="Avenir LT Std 55 Roman"/>
        </w:rPr>
        <w:t xml:space="preserve"> </w:t>
      </w:r>
      <w:r w:rsidRPr="00D617DE">
        <w:rPr>
          <w:rFonts w:ascii="Avenir LT Std 55 Roman" w:hAnsi="Avenir LT Std 55 Roman"/>
        </w:rPr>
        <w:t xml:space="preserve">could also increase the mining of copper. In 2021, the recoverable copper content of U.S. mine production was an estimated 1.2 million tons, unchanged from that in 2020, and was valued at an estimated $12 billion, 58 percent greater than the value in 2020 ($7.61 billion). Arizona was the leading copper-producing state and accounted for an estimated 71 percent of domestic output; copper was also mined in Michigan, Missouri, Montana, Nevada, New Mexico, and Utah. Copper was recovered or processed at 25 mines (19 of which accounted for 99 percent of mine production), two smelters, two electrolytic refineries, and 14 electrowinning facilities. Copper and copper alloy products were used in building construction (46 percent), electrical and electronic products (21 percent), transportation equipment (16 percent), consumer and general products (10 percent), and industrial machinery and equipment (7 percent). Table </w:t>
      </w:r>
      <w:r w:rsidR="00870014" w:rsidRPr="00D617DE">
        <w:rPr>
          <w:rFonts w:ascii="Avenir LT Std 55 Roman" w:hAnsi="Avenir LT Std 55 Roman"/>
        </w:rPr>
        <w:t>10</w:t>
      </w:r>
      <w:r w:rsidRPr="00D617DE">
        <w:rPr>
          <w:rFonts w:ascii="Avenir LT Std 55 Roman" w:hAnsi="Avenir LT Std 55 Roman"/>
        </w:rPr>
        <w:t xml:space="preserve"> summarizes copper production by country in 2020 and 2021.</w:t>
      </w:r>
    </w:p>
    <w:p w14:paraId="5EDD09DE" w14:textId="77777777" w:rsidR="00EA3864" w:rsidRPr="00D617DE" w:rsidRDefault="00EA3864">
      <w:pPr>
        <w:rPr>
          <w:rFonts w:ascii="Avenir LT Std 55 Roman" w:hAnsi="Avenir LT Std 55 Roman"/>
          <w:b/>
        </w:rPr>
      </w:pPr>
      <w:bookmarkStart w:id="297" w:name="_Toc98419721"/>
      <w:bookmarkStart w:id="298" w:name="_Toc101447272"/>
      <w:r w:rsidRPr="00D617DE">
        <w:rPr>
          <w:rFonts w:ascii="Avenir LT Std 55 Roman" w:hAnsi="Avenir LT Std 55 Roman"/>
        </w:rPr>
        <w:br w:type="page"/>
      </w:r>
    </w:p>
    <w:p w14:paraId="0ABCA3BD" w14:textId="36FD76B3" w:rsidR="008E7A95" w:rsidRPr="00D617DE" w:rsidRDefault="008E7A95" w:rsidP="008E7A95">
      <w:pPr>
        <w:pStyle w:val="TableHd"/>
        <w:rPr>
          <w:rFonts w:ascii="Avenir LT Std 55 Roman" w:hAnsi="Avenir LT Std 55 Roman"/>
        </w:rPr>
      </w:pPr>
      <w:bookmarkStart w:id="299" w:name="_Toc110948534"/>
      <w:r w:rsidRPr="00D617DE">
        <w:rPr>
          <w:rFonts w:ascii="Avenir LT Std 55 Roman" w:hAnsi="Avenir LT Std 55 Roman"/>
        </w:rPr>
        <w:t xml:space="preserve">Table </w:t>
      </w:r>
      <w:r w:rsidR="00870014" w:rsidRPr="00D617DE">
        <w:rPr>
          <w:rFonts w:ascii="Avenir LT Std 55 Roman" w:hAnsi="Avenir LT Std 55 Roman"/>
        </w:rPr>
        <w:t>10</w:t>
      </w:r>
      <w:r w:rsidRPr="00D617DE">
        <w:rPr>
          <w:rFonts w:ascii="Avenir LT Std 55 Roman" w:hAnsi="Avenir LT Std 55 Roman"/>
        </w:rPr>
        <w:t>: Copper Mine Production and Reserves by Country</w:t>
      </w:r>
      <w:bookmarkEnd w:id="297"/>
      <w:bookmarkEnd w:id="298"/>
      <w:bookmarkEnd w:id="299"/>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bottom w:w="43" w:type="dxa"/>
        </w:tblCellMar>
        <w:tblLook w:val="04A0" w:firstRow="1" w:lastRow="0" w:firstColumn="1" w:lastColumn="0" w:noHBand="0" w:noVBand="1"/>
      </w:tblPr>
      <w:tblGrid>
        <w:gridCol w:w="2340"/>
        <w:gridCol w:w="2340"/>
        <w:gridCol w:w="2340"/>
        <w:gridCol w:w="2340"/>
      </w:tblGrid>
      <w:tr w:rsidR="008E7A95" w:rsidRPr="00D617DE" w14:paraId="6C48F5AF" w14:textId="77777777" w:rsidTr="002E533B">
        <w:trPr>
          <w:trHeight w:val="20"/>
          <w:tblHeader/>
          <w:jc w:val="center"/>
        </w:trPr>
        <w:tc>
          <w:tcPr>
            <w:tcW w:w="2340" w:type="dxa"/>
            <w:shd w:val="clear" w:color="auto" w:fill="auto"/>
            <w:vAlign w:val="center"/>
          </w:tcPr>
          <w:p w14:paraId="01E230C7" w14:textId="77777777" w:rsidR="008E7A95" w:rsidRPr="00D617DE" w:rsidRDefault="008E7A95" w:rsidP="00EA3864">
            <w:pPr>
              <w:pStyle w:val="TableCol"/>
              <w:rPr>
                <w:rFonts w:ascii="Avenir LT Std 55 Roman" w:eastAsia="Arial" w:hAnsi="Avenir LT Std 55 Roman"/>
              </w:rPr>
            </w:pPr>
            <w:r w:rsidRPr="00D617DE">
              <w:rPr>
                <w:rFonts w:ascii="Avenir LT Std 55 Roman" w:eastAsia="Arial" w:hAnsi="Avenir LT Std 55 Roman"/>
              </w:rPr>
              <w:t>Country</w:t>
            </w:r>
          </w:p>
        </w:tc>
        <w:tc>
          <w:tcPr>
            <w:tcW w:w="2340" w:type="dxa"/>
            <w:shd w:val="clear" w:color="auto" w:fill="auto"/>
            <w:vAlign w:val="center"/>
          </w:tcPr>
          <w:p w14:paraId="5D75EEB9" w14:textId="77777777" w:rsidR="008E7A95" w:rsidRPr="00D617DE" w:rsidRDefault="008E7A95" w:rsidP="00EA3864">
            <w:pPr>
              <w:pStyle w:val="TableCol"/>
              <w:rPr>
                <w:rFonts w:ascii="Avenir LT Std 55 Roman" w:eastAsia="Arial" w:hAnsi="Avenir LT Std 55 Roman"/>
              </w:rPr>
            </w:pPr>
            <w:r w:rsidRPr="00D617DE">
              <w:rPr>
                <w:rFonts w:ascii="Avenir LT Std 55 Roman" w:eastAsia="Arial" w:hAnsi="Avenir LT Std 55 Roman"/>
              </w:rPr>
              <w:t>Mine Production in 2020 (Tons)</w:t>
            </w:r>
          </w:p>
        </w:tc>
        <w:tc>
          <w:tcPr>
            <w:tcW w:w="2340" w:type="dxa"/>
            <w:shd w:val="clear" w:color="auto" w:fill="auto"/>
            <w:vAlign w:val="center"/>
          </w:tcPr>
          <w:p w14:paraId="10542467" w14:textId="77777777" w:rsidR="008E7A95" w:rsidRPr="00D617DE" w:rsidRDefault="008E7A95" w:rsidP="00EA3864">
            <w:pPr>
              <w:pStyle w:val="TableCol"/>
              <w:rPr>
                <w:rFonts w:ascii="Avenir LT Std 55 Roman" w:eastAsia="Arial" w:hAnsi="Avenir LT Std 55 Roman"/>
              </w:rPr>
            </w:pPr>
            <w:r w:rsidRPr="00D617DE">
              <w:rPr>
                <w:rFonts w:ascii="Avenir LT Std 55 Roman" w:eastAsia="Arial" w:hAnsi="Avenir LT Std 55 Roman"/>
              </w:rPr>
              <w:t>Mine Production in 2021 (Tons) (Estimated)</w:t>
            </w:r>
          </w:p>
        </w:tc>
        <w:tc>
          <w:tcPr>
            <w:tcW w:w="2340" w:type="dxa"/>
            <w:shd w:val="clear" w:color="auto" w:fill="auto"/>
            <w:vAlign w:val="center"/>
          </w:tcPr>
          <w:p w14:paraId="07052AD6" w14:textId="77777777" w:rsidR="008E7A95" w:rsidRPr="00D617DE" w:rsidRDefault="008E7A95" w:rsidP="00EA3864">
            <w:pPr>
              <w:pStyle w:val="TableCol"/>
              <w:rPr>
                <w:rFonts w:ascii="Avenir LT Std 55 Roman" w:eastAsia="Arial" w:hAnsi="Avenir LT Std 55 Roman"/>
              </w:rPr>
            </w:pPr>
            <w:r w:rsidRPr="00D617DE">
              <w:rPr>
                <w:rFonts w:ascii="Avenir LT Std 55 Roman" w:eastAsia="Arial" w:hAnsi="Avenir LT Std 55 Roman"/>
              </w:rPr>
              <w:t>Reserve Amount (Tons)</w:t>
            </w:r>
          </w:p>
        </w:tc>
      </w:tr>
      <w:tr w:rsidR="008E7A95" w:rsidRPr="00D617DE" w14:paraId="30E15B7C" w14:textId="77777777" w:rsidTr="002E533B">
        <w:trPr>
          <w:trHeight w:val="20"/>
          <w:jc w:val="center"/>
        </w:trPr>
        <w:tc>
          <w:tcPr>
            <w:tcW w:w="2340" w:type="dxa"/>
            <w:vAlign w:val="center"/>
          </w:tcPr>
          <w:p w14:paraId="46061F47" w14:textId="77777777" w:rsidR="008E7A95" w:rsidRPr="00D617DE" w:rsidRDefault="008E7A95" w:rsidP="00EA3864">
            <w:pPr>
              <w:pStyle w:val="TableText0"/>
              <w:jc w:val="left"/>
              <w:rPr>
                <w:rFonts w:ascii="Avenir LT Std 55 Roman" w:hAnsi="Avenir LT Std 55 Roman"/>
              </w:rPr>
            </w:pPr>
            <w:r w:rsidRPr="00D617DE">
              <w:rPr>
                <w:rFonts w:ascii="Avenir LT Std 55 Roman" w:hAnsi="Avenir LT Std 55 Roman"/>
              </w:rPr>
              <w:t>United States</w:t>
            </w:r>
          </w:p>
        </w:tc>
        <w:tc>
          <w:tcPr>
            <w:tcW w:w="2340" w:type="dxa"/>
            <w:vAlign w:val="center"/>
          </w:tcPr>
          <w:p w14:paraId="73EAC56D"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1,200</w:t>
            </w:r>
          </w:p>
        </w:tc>
        <w:tc>
          <w:tcPr>
            <w:tcW w:w="2340" w:type="dxa"/>
            <w:vAlign w:val="center"/>
          </w:tcPr>
          <w:p w14:paraId="10A4D040"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1,200</w:t>
            </w:r>
          </w:p>
        </w:tc>
        <w:tc>
          <w:tcPr>
            <w:tcW w:w="2340" w:type="dxa"/>
            <w:vAlign w:val="center"/>
          </w:tcPr>
          <w:p w14:paraId="1DD5DF39"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48,000</w:t>
            </w:r>
          </w:p>
        </w:tc>
      </w:tr>
      <w:tr w:rsidR="008E7A95" w:rsidRPr="00D617DE" w14:paraId="0AEB8DAE" w14:textId="77777777" w:rsidTr="002E533B">
        <w:trPr>
          <w:trHeight w:val="20"/>
          <w:jc w:val="center"/>
        </w:trPr>
        <w:tc>
          <w:tcPr>
            <w:tcW w:w="2340" w:type="dxa"/>
            <w:vAlign w:val="center"/>
          </w:tcPr>
          <w:p w14:paraId="507F6C5A" w14:textId="77777777" w:rsidR="008E7A95" w:rsidRPr="00D617DE" w:rsidRDefault="008E7A95" w:rsidP="00EA3864">
            <w:pPr>
              <w:pStyle w:val="TableText0"/>
              <w:jc w:val="left"/>
              <w:rPr>
                <w:rFonts w:ascii="Avenir LT Std 55 Roman" w:hAnsi="Avenir LT Std 55 Roman"/>
              </w:rPr>
            </w:pPr>
            <w:r w:rsidRPr="00D617DE">
              <w:rPr>
                <w:rFonts w:ascii="Avenir LT Std 55 Roman" w:hAnsi="Avenir LT Std 55 Roman"/>
              </w:rPr>
              <w:t>Australia</w:t>
            </w:r>
          </w:p>
        </w:tc>
        <w:tc>
          <w:tcPr>
            <w:tcW w:w="2340" w:type="dxa"/>
            <w:vAlign w:val="center"/>
          </w:tcPr>
          <w:p w14:paraId="436C9D66"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885</w:t>
            </w:r>
          </w:p>
        </w:tc>
        <w:tc>
          <w:tcPr>
            <w:tcW w:w="2340" w:type="dxa"/>
            <w:vAlign w:val="center"/>
          </w:tcPr>
          <w:p w14:paraId="38DF30B1"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900</w:t>
            </w:r>
          </w:p>
        </w:tc>
        <w:tc>
          <w:tcPr>
            <w:tcW w:w="2340" w:type="dxa"/>
            <w:vAlign w:val="center"/>
          </w:tcPr>
          <w:p w14:paraId="655BB996"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93,000</w:t>
            </w:r>
          </w:p>
        </w:tc>
      </w:tr>
      <w:tr w:rsidR="008E7A95" w:rsidRPr="00D617DE" w14:paraId="4635AD58" w14:textId="77777777" w:rsidTr="002E533B">
        <w:trPr>
          <w:trHeight w:val="20"/>
          <w:jc w:val="center"/>
        </w:trPr>
        <w:tc>
          <w:tcPr>
            <w:tcW w:w="2340" w:type="dxa"/>
            <w:vAlign w:val="center"/>
          </w:tcPr>
          <w:p w14:paraId="09A70C0E" w14:textId="77777777" w:rsidR="008E7A95" w:rsidRPr="00D617DE" w:rsidRDefault="008E7A95" w:rsidP="00EA3864">
            <w:pPr>
              <w:pStyle w:val="TableText0"/>
              <w:jc w:val="left"/>
              <w:rPr>
                <w:rFonts w:ascii="Avenir LT Std 55 Roman" w:hAnsi="Avenir LT Std 55 Roman"/>
              </w:rPr>
            </w:pPr>
            <w:r w:rsidRPr="00D617DE">
              <w:rPr>
                <w:rFonts w:ascii="Avenir LT Std 55 Roman" w:hAnsi="Avenir LT Std 55 Roman"/>
              </w:rPr>
              <w:t>Canada</w:t>
            </w:r>
          </w:p>
        </w:tc>
        <w:tc>
          <w:tcPr>
            <w:tcW w:w="2340" w:type="dxa"/>
            <w:vAlign w:val="center"/>
          </w:tcPr>
          <w:p w14:paraId="68861F45"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585</w:t>
            </w:r>
          </w:p>
        </w:tc>
        <w:tc>
          <w:tcPr>
            <w:tcW w:w="2340" w:type="dxa"/>
            <w:vAlign w:val="center"/>
          </w:tcPr>
          <w:p w14:paraId="7C6A7E04"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590</w:t>
            </w:r>
          </w:p>
        </w:tc>
        <w:tc>
          <w:tcPr>
            <w:tcW w:w="2340" w:type="dxa"/>
            <w:vAlign w:val="center"/>
          </w:tcPr>
          <w:p w14:paraId="1C716B7F"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9,800</w:t>
            </w:r>
          </w:p>
        </w:tc>
      </w:tr>
      <w:tr w:rsidR="008E7A95" w:rsidRPr="00D617DE" w14:paraId="621ABAF6" w14:textId="77777777" w:rsidTr="002E533B">
        <w:trPr>
          <w:trHeight w:val="20"/>
          <w:jc w:val="center"/>
        </w:trPr>
        <w:tc>
          <w:tcPr>
            <w:tcW w:w="2340" w:type="dxa"/>
            <w:vAlign w:val="center"/>
          </w:tcPr>
          <w:p w14:paraId="1447EA61" w14:textId="77777777" w:rsidR="008E7A95" w:rsidRPr="00D617DE" w:rsidRDefault="008E7A95" w:rsidP="00EA3864">
            <w:pPr>
              <w:pStyle w:val="TableText0"/>
              <w:jc w:val="left"/>
              <w:rPr>
                <w:rFonts w:ascii="Avenir LT Std 55 Roman" w:hAnsi="Avenir LT Std 55 Roman"/>
              </w:rPr>
            </w:pPr>
            <w:r w:rsidRPr="00D617DE">
              <w:rPr>
                <w:rFonts w:ascii="Avenir LT Std 55 Roman" w:hAnsi="Avenir LT Std 55 Roman"/>
              </w:rPr>
              <w:t>Chile</w:t>
            </w:r>
          </w:p>
        </w:tc>
        <w:tc>
          <w:tcPr>
            <w:tcW w:w="2340" w:type="dxa"/>
            <w:vAlign w:val="center"/>
          </w:tcPr>
          <w:p w14:paraId="25F743D0"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5,730</w:t>
            </w:r>
          </w:p>
        </w:tc>
        <w:tc>
          <w:tcPr>
            <w:tcW w:w="2340" w:type="dxa"/>
            <w:vAlign w:val="center"/>
          </w:tcPr>
          <w:p w14:paraId="19F13B5C"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5,600</w:t>
            </w:r>
          </w:p>
        </w:tc>
        <w:tc>
          <w:tcPr>
            <w:tcW w:w="2340" w:type="dxa"/>
            <w:vAlign w:val="center"/>
          </w:tcPr>
          <w:p w14:paraId="567F061F"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200,000</w:t>
            </w:r>
          </w:p>
        </w:tc>
      </w:tr>
      <w:tr w:rsidR="008E7A95" w:rsidRPr="00D617DE" w14:paraId="5ABFA7C4" w14:textId="77777777" w:rsidTr="002E533B">
        <w:trPr>
          <w:trHeight w:val="20"/>
          <w:jc w:val="center"/>
        </w:trPr>
        <w:tc>
          <w:tcPr>
            <w:tcW w:w="2340" w:type="dxa"/>
            <w:vAlign w:val="center"/>
          </w:tcPr>
          <w:p w14:paraId="36835831" w14:textId="77777777" w:rsidR="008E7A95" w:rsidRPr="00D617DE" w:rsidRDefault="008E7A95" w:rsidP="00EA3864">
            <w:pPr>
              <w:pStyle w:val="TableText0"/>
              <w:jc w:val="left"/>
              <w:rPr>
                <w:rFonts w:ascii="Avenir LT Std 55 Roman" w:hAnsi="Avenir LT Std 55 Roman"/>
              </w:rPr>
            </w:pPr>
            <w:r w:rsidRPr="00D617DE">
              <w:rPr>
                <w:rFonts w:ascii="Avenir LT Std 55 Roman" w:hAnsi="Avenir LT Std 55 Roman"/>
              </w:rPr>
              <w:t>China</w:t>
            </w:r>
          </w:p>
        </w:tc>
        <w:tc>
          <w:tcPr>
            <w:tcW w:w="2340" w:type="dxa"/>
            <w:vAlign w:val="center"/>
          </w:tcPr>
          <w:p w14:paraId="67DB2E0F"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1,720</w:t>
            </w:r>
          </w:p>
        </w:tc>
        <w:tc>
          <w:tcPr>
            <w:tcW w:w="2340" w:type="dxa"/>
            <w:vAlign w:val="center"/>
          </w:tcPr>
          <w:p w14:paraId="5E82E29E"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1,800</w:t>
            </w:r>
          </w:p>
        </w:tc>
        <w:tc>
          <w:tcPr>
            <w:tcW w:w="2340" w:type="dxa"/>
            <w:vAlign w:val="center"/>
          </w:tcPr>
          <w:p w14:paraId="5E3CBA30"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26,000</w:t>
            </w:r>
          </w:p>
        </w:tc>
      </w:tr>
      <w:tr w:rsidR="008E7A95" w:rsidRPr="00D617DE" w14:paraId="518F29CD" w14:textId="77777777" w:rsidTr="002E533B">
        <w:trPr>
          <w:trHeight w:val="20"/>
          <w:jc w:val="center"/>
        </w:trPr>
        <w:tc>
          <w:tcPr>
            <w:tcW w:w="2340" w:type="dxa"/>
            <w:vAlign w:val="center"/>
          </w:tcPr>
          <w:p w14:paraId="0593EC5D" w14:textId="77777777" w:rsidR="008E7A95" w:rsidRPr="00D617DE" w:rsidRDefault="008E7A95" w:rsidP="00EA3864">
            <w:pPr>
              <w:pStyle w:val="TableText0"/>
              <w:jc w:val="left"/>
              <w:rPr>
                <w:rFonts w:ascii="Avenir LT Std 55 Roman" w:hAnsi="Avenir LT Std 55 Roman"/>
              </w:rPr>
            </w:pPr>
            <w:r w:rsidRPr="00D617DE">
              <w:rPr>
                <w:rFonts w:ascii="Avenir LT Std 55 Roman" w:hAnsi="Avenir LT Std 55 Roman"/>
              </w:rPr>
              <w:t xml:space="preserve">Democratic Republic of the Congo </w:t>
            </w:r>
          </w:p>
        </w:tc>
        <w:tc>
          <w:tcPr>
            <w:tcW w:w="2340" w:type="dxa"/>
            <w:vAlign w:val="center"/>
          </w:tcPr>
          <w:p w14:paraId="16DF5D51"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1,600</w:t>
            </w:r>
          </w:p>
        </w:tc>
        <w:tc>
          <w:tcPr>
            <w:tcW w:w="2340" w:type="dxa"/>
            <w:vAlign w:val="center"/>
          </w:tcPr>
          <w:p w14:paraId="63610E52" w14:textId="651B774C"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1,800</w:t>
            </w:r>
          </w:p>
        </w:tc>
        <w:tc>
          <w:tcPr>
            <w:tcW w:w="2340" w:type="dxa"/>
            <w:vAlign w:val="center"/>
          </w:tcPr>
          <w:p w14:paraId="1D6F4AA4"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31,000</w:t>
            </w:r>
          </w:p>
        </w:tc>
      </w:tr>
      <w:tr w:rsidR="008E7A95" w:rsidRPr="00D617DE" w14:paraId="38D445EC" w14:textId="77777777" w:rsidTr="002E533B">
        <w:trPr>
          <w:trHeight w:val="20"/>
          <w:jc w:val="center"/>
        </w:trPr>
        <w:tc>
          <w:tcPr>
            <w:tcW w:w="2340" w:type="dxa"/>
            <w:vAlign w:val="center"/>
          </w:tcPr>
          <w:p w14:paraId="7C438E76" w14:textId="77777777" w:rsidR="008E7A95" w:rsidRPr="00D617DE" w:rsidRDefault="008E7A95" w:rsidP="00EA3864">
            <w:pPr>
              <w:pStyle w:val="TableText0"/>
              <w:jc w:val="left"/>
              <w:rPr>
                <w:rFonts w:ascii="Avenir LT Std 55 Roman" w:hAnsi="Avenir LT Std 55 Roman"/>
              </w:rPr>
            </w:pPr>
            <w:r w:rsidRPr="00D617DE">
              <w:rPr>
                <w:rFonts w:ascii="Avenir LT Std 55 Roman" w:hAnsi="Avenir LT Std 55 Roman"/>
              </w:rPr>
              <w:t>Indonesia</w:t>
            </w:r>
          </w:p>
        </w:tc>
        <w:tc>
          <w:tcPr>
            <w:tcW w:w="2340" w:type="dxa"/>
            <w:vAlign w:val="center"/>
          </w:tcPr>
          <w:p w14:paraId="46BD41C6"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505</w:t>
            </w:r>
          </w:p>
        </w:tc>
        <w:tc>
          <w:tcPr>
            <w:tcW w:w="2340" w:type="dxa"/>
            <w:vAlign w:val="center"/>
          </w:tcPr>
          <w:p w14:paraId="65911AF9"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810</w:t>
            </w:r>
          </w:p>
        </w:tc>
        <w:tc>
          <w:tcPr>
            <w:tcW w:w="2340" w:type="dxa"/>
            <w:vAlign w:val="center"/>
          </w:tcPr>
          <w:p w14:paraId="0AC4BEB1"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24,000</w:t>
            </w:r>
          </w:p>
        </w:tc>
      </w:tr>
      <w:tr w:rsidR="008E7A95" w:rsidRPr="00D617DE" w14:paraId="69BA524D" w14:textId="77777777" w:rsidTr="002E533B">
        <w:trPr>
          <w:trHeight w:val="20"/>
          <w:jc w:val="center"/>
        </w:trPr>
        <w:tc>
          <w:tcPr>
            <w:tcW w:w="2340" w:type="dxa"/>
            <w:vAlign w:val="center"/>
          </w:tcPr>
          <w:p w14:paraId="428B3C5C" w14:textId="77777777" w:rsidR="008E7A95" w:rsidRPr="00D617DE" w:rsidRDefault="008E7A95" w:rsidP="00EA3864">
            <w:pPr>
              <w:pStyle w:val="TableText0"/>
              <w:jc w:val="left"/>
              <w:rPr>
                <w:rFonts w:ascii="Avenir LT Std 55 Roman" w:hAnsi="Avenir LT Std 55 Roman"/>
              </w:rPr>
            </w:pPr>
            <w:r w:rsidRPr="00D617DE">
              <w:rPr>
                <w:rFonts w:ascii="Avenir LT Std 55 Roman" w:hAnsi="Avenir LT Std 55 Roman"/>
              </w:rPr>
              <w:t>Kazakhstan</w:t>
            </w:r>
          </w:p>
        </w:tc>
        <w:tc>
          <w:tcPr>
            <w:tcW w:w="2340" w:type="dxa"/>
            <w:vAlign w:val="center"/>
          </w:tcPr>
          <w:p w14:paraId="72977627"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552</w:t>
            </w:r>
          </w:p>
        </w:tc>
        <w:tc>
          <w:tcPr>
            <w:tcW w:w="2340" w:type="dxa"/>
            <w:vAlign w:val="center"/>
          </w:tcPr>
          <w:p w14:paraId="379CA31D"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520</w:t>
            </w:r>
          </w:p>
        </w:tc>
        <w:tc>
          <w:tcPr>
            <w:tcW w:w="2340" w:type="dxa"/>
            <w:vAlign w:val="center"/>
          </w:tcPr>
          <w:p w14:paraId="0F2A6D93"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20,000</w:t>
            </w:r>
          </w:p>
        </w:tc>
      </w:tr>
      <w:tr w:rsidR="008E7A95" w:rsidRPr="00D617DE" w14:paraId="47FF5B45" w14:textId="77777777" w:rsidTr="002E533B">
        <w:trPr>
          <w:trHeight w:val="20"/>
          <w:jc w:val="center"/>
        </w:trPr>
        <w:tc>
          <w:tcPr>
            <w:tcW w:w="2340" w:type="dxa"/>
            <w:vAlign w:val="center"/>
          </w:tcPr>
          <w:p w14:paraId="2BF45321" w14:textId="77777777" w:rsidR="008E7A95" w:rsidRPr="00D617DE" w:rsidRDefault="008E7A95" w:rsidP="00EA3864">
            <w:pPr>
              <w:pStyle w:val="TableText0"/>
              <w:jc w:val="left"/>
              <w:rPr>
                <w:rFonts w:ascii="Avenir LT Std 55 Roman" w:hAnsi="Avenir LT Std 55 Roman"/>
              </w:rPr>
            </w:pPr>
            <w:r w:rsidRPr="00D617DE">
              <w:rPr>
                <w:rFonts w:ascii="Avenir LT Std 55 Roman" w:hAnsi="Avenir LT Std 55 Roman"/>
              </w:rPr>
              <w:t>Mexico</w:t>
            </w:r>
          </w:p>
        </w:tc>
        <w:tc>
          <w:tcPr>
            <w:tcW w:w="2340" w:type="dxa"/>
            <w:vAlign w:val="center"/>
          </w:tcPr>
          <w:p w14:paraId="5725D5D4"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733</w:t>
            </w:r>
          </w:p>
        </w:tc>
        <w:tc>
          <w:tcPr>
            <w:tcW w:w="2340" w:type="dxa"/>
            <w:vAlign w:val="center"/>
          </w:tcPr>
          <w:p w14:paraId="618912BC"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720</w:t>
            </w:r>
          </w:p>
        </w:tc>
        <w:tc>
          <w:tcPr>
            <w:tcW w:w="2340" w:type="dxa"/>
            <w:vAlign w:val="center"/>
          </w:tcPr>
          <w:p w14:paraId="62A0A5A3"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53,000</w:t>
            </w:r>
          </w:p>
        </w:tc>
      </w:tr>
      <w:tr w:rsidR="008E7A95" w:rsidRPr="00D617DE" w14:paraId="050FF7FF" w14:textId="77777777" w:rsidTr="002E533B">
        <w:trPr>
          <w:trHeight w:val="20"/>
          <w:jc w:val="center"/>
        </w:trPr>
        <w:tc>
          <w:tcPr>
            <w:tcW w:w="2340" w:type="dxa"/>
            <w:vAlign w:val="center"/>
          </w:tcPr>
          <w:p w14:paraId="2A5D45FA" w14:textId="77777777" w:rsidR="008E7A95" w:rsidRPr="00D617DE" w:rsidRDefault="008E7A95" w:rsidP="00EA3864">
            <w:pPr>
              <w:pStyle w:val="TableText0"/>
              <w:jc w:val="left"/>
              <w:rPr>
                <w:rFonts w:ascii="Avenir LT Std 55 Roman" w:hAnsi="Avenir LT Std 55 Roman"/>
              </w:rPr>
            </w:pPr>
            <w:r w:rsidRPr="00D617DE">
              <w:rPr>
                <w:rFonts w:ascii="Avenir LT Std 55 Roman" w:hAnsi="Avenir LT Std 55 Roman"/>
              </w:rPr>
              <w:t>Peru</w:t>
            </w:r>
          </w:p>
        </w:tc>
        <w:tc>
          <w:tcPr>
            <w:tcW w:w="2340" w:type="dxa"/>
            <w:vAlign w:val="center"/>
          </w:tcPr>
          <w:p w14:paraId="57524E7A"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2,150</w:t>
            </w:r>
          </w:p>
        </w:tc>
        <w:tc>
          <w:tcPr>
            <w:tcW w:w="2340" w:type="dxa"/>
            <w:vAlign w:val="center"/>
          </w:tcPr>
          <w:p w14:paraId="0B99832D"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2,200</w:t>
            </w:r>
          </w:p>
        </w:tc>
        <w:tc>
          <w:tcPr>
            <w:tcW w:w="2340" w:type="dxa"/>
            <w:vAlign w:val="center"/>
          </w:tcPr>
          <w:p w14:paraId="1B4A1B8F"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77,000</w:t>
            </w:r>
          </w:p>
        </w:tc>
      </w:tr>
      <w:tr w:rsidR="008E7A95" w:rsidRPr="00D617DE" w14:paraId="691BFB77" w14:textId="77777777" w:rsidTr="002E533B">
        <w:trPr>
          <w:trHeight w:val="20"/>
          <w:jc w:val="center"/>
        </w:trPr>
        <w:tc>
          <w:tcPr>
            <w:tcW w:w="2340" w:type="dxa"/>
            <w:vAlign w:val="center"/>
          </w:tcPr>
          <w:p w14:paraId="50A9AA35" w14:textId="77777777" w:rsidR="008E7A95" w:rsidRPr="00D617DE" w:rsidRDefault="008E7A95" w:rsidP="00EA3864">
            <w:pPr>
              <w:pStyle w:val="TableText0"/>
              <w:jc w:val="left"/>
              <w:rPr>
                <w:rFonts w:ascii="Avenir LT Std 55 Roman" w:hAnsi="Avenir LT Std 55 Roman"/>
              </w:rPr>
            </w:pPr>
            <w:r w:rsidRPr="00D617DE">
              <w:rPr>
                <w:rFonts w:ascii="Avenir LT Std 55 Roman" w:hAnsi="Avenir LT Std 55 Roman"/>
              </w:rPr>
              <w:t>Poland</w:t>
            </w:r>
          </w:p>
        </w:tc>
        <w:tc>
          <w:tcPr>
            <w:tcW w:w="2340" w:type="dxa"/>
            <w:vAlign w:val="center"/>
          </w:tcPr>
          <w:p w14:paraId="17F3926A"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393</w:t>
            </w:r>
          </w:p>
        </w:tc>
        <w:tc>
          <w:tcPr>
            <w:tcW w:w="2340" w:type="dxa"/>
            <w:vAlign w:val="center"/>
          </w:tcPr>
          <w:p w14:paraId="7644BA35"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390</w:t>
            </w:r>
          </w:p>
        </w:tc>
        <w:tc>
          <w:tcPr>
            <w:tcW w:w="2340" w:type="dxa"/>
            <w:vAlign w:val="center"/>
          </w:tcPr>
          <w:p w14:paraId="45A86AF4"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31,000</w:t>
            </w:r>
          </w:p>
        </w:tc>
      </w:tr>
      <w:tr w:rsidR="008E7A95" w:rsidRPr="00D617DE" w14:paraId="22A7C601" w14:textId="77777777" w:rsidTr="002E533B">
        <w:trPr>
          <w:trHeight w:val="20"/>
          <w:jc w:val="center"/>
        </w:trPr>
        <w:tc>
          <w:tcPr>
            <w:tcW w:w="2340" w:type="dxa"/>
            <w:vAlign w:val="center"/>
          </w:tcPr>
          <w:p w14:paraId="718AE27D" w14:textId="77777777" w:rsidR="008E7A95" w:rsidRPr="00D617DE" w:rsidRDefault="008E7A95" w:rsidP="00EA3864">
            <w:pPr>
              <w:pStyle w:val="TableText0"/>
              <w:jc w:val="left"/>
              <w:rPr>
                <w:rFonts w:ascii="Avenir LT Std 55 Roman" w:hAnsi="Avenir LT Std 55 Roman"/>
              </w:rPr>
            </w:pPr>
            <w:r w:rsidRPr="00D617DE">
              <w:rPr>
                <w:rFonts w:ascii="Avenir LT Std 55 Roman" w:hAnsi="Avenir LT Std 55 Roman"/>
              </w:rPr>
              <w:t>Russia</w:t>
            </w:r>
          </w:p>
        </w:tc>
        <w:tc>
          <w:tcPr>
            <w:tcW w:w="2340" w:type="dxa"/>
            <w:vAlign w:val="center"/>
          </w:tcPr>
          <w:p w14:paraId="781FC294"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810</w:t>
            </w:r>
          </w:p>
        </w:tc>
        <w:tc>
          <w:tcPr>
            <w:tcW w:w="2340" w:type="dxa"/>
            <w:vAlign w:val="center"/>
          </w:tcPr>
          <w:p w14:paraId="75789AA1"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820</w:t>
            </w:r>
          </w:p>
        </w:tc>
        <w:tc>
          <w:tcPr>
            <w:tcW w:w="2340" w:type="dxa"/>
            <w:vAlign w:val="center"/>
          </w:tcPr>
          <w:p w14:paraId="2ED0FDDD"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62,000</w:t>
            </w:r>
          </w:p>
        </w:tc>
      </w:tr>
      <w:tr w:rsidR="008E7A95" w:rsidRPr="00D617DE" w14:paraId="7F40437F" w14:textId="77777777" w:rsidTr="002E533B">
        <w:trPr>
          <w:trHeight w:val="20"/>
          <w:jc w:val="center"/>
        </w:trPr>
        <w:tc>
          <w:tcPr>
            <w:tcW w:w="2340" w:type="dxa"/>
            <w:vAlign w:val="center"/>
          </w:tcPr>
          <w:p w14:paraId="1963C91E" w14:textId="77777777" w:rsidR="008E7A95" w:rsidRPr="00D617DE" w:rsidRDefault="008E7A95" w:rsidP="00EA3864">
            <w:pPr>
              <w:pStyle w:val="TableText0"/>
              <w:jc w:val="left"/>
              <w:rPr>
                <w:rFonts w:ascii="Avenir LT Std 55 Roman" w:hAnsi="Avenir LT Std 55 Roman"/>
              </w:rPr>
            </w:pPr>
            <w:r w:rsidRPr="00D617DE">
              <w:rPr>
                <w:rFonts w:ascii="Avenir LT Std 55 Roman" w:hAnsi="Avenir LT Std 55 Roman"/>
              </w:rPr>
              <w:t>Zambia</w:t>
            </w:r>
          </w:p>
        </w:tc>
        <w:tc>
          <w:tcPr>
            <w:tcW w:w="2340" w:type="dxa"/>
            <w:vAlign w:val="center"/>
          </w:tcPr>
          <w:p w14:paraId="24273295"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853</w:t>
            </w:r>
          </w:p>
        </w:tc>
        <w:tc>
          <w:tcPr>
            <w:tcW w:w="2340" w:type="dxa"/>
            <w:vAlign w:val="center"/>
          </w:tcPr>
          <w:p w14:paraId="0ECC37D4"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830</w:t>
            </w:r>
          </w:p>
        </w:tc>
        <w:tc>
          <w:tcPr>
            <w:tcW w:w="2340" w:type="dxa"/>
            <w:vAlign w:val="center"/>
          </w:tcPr>
          <w:p w14:paraId="4B866E3F"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21,000</w:t>
            </w:r>
          </w:p>
        </w:tc>
      </w:tr>
      <w:tr w:rsidR="008E7A95" w:rsidRPr="00D617DE" w14:paraId="0DE074F2" w14:textId="77777777" w:rsidTr="002E533B">
        <w:trPr>
          <w:trHeight w:val="20"/>
          <w:jc w:val="center"/>
        </w:trPr>
        <w:tc>
          <w:tcPr>
            <w:tcW w:w="2340" w:type="dxa"/>
            <w:vAlign w:val="center"/>
          </w:tcPr>
          <w:p w14:paraId="5F6A4C75" w14:textId="77777777" w:rsidR="008E7A95" w:rsidRPr="00D617DE" w:rsidRDefault="008E7A95" w:rsidP="00EA3864">
            <w:pPr>
              <w:pStyle w:val="TableText0"/>
              <w:jc w:val="left"/>
              <w:rPr>
                <w:rFonts w:ascii="Avenir LT Std 55 Roman" w:hAnsi="Avenir LT Std 55 Roman"/>
              </w:rPr>
            </w:pPr>
            <w:r w:rsidRPr="00D617DE">
              <w:rPr>
                <w:rFonts w:ascii="Avenir LT Std 55 Roman" w:hAnsi="Avenir LT Std 55 Roman"/>
              </w:rPr>
              <w:t>Other countries</w:t>
            </w:r>
          </w:p>
        </w:tc>
        <w:tc>
          <w:tcPr>
            <w:tcW w:w="2340" w:type="dxa"/>
            <w:vAlign w:val="center"/>
          </w:tcPr>
          <w:p w14:paraId="0C03FEF2"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2,840</w:t>
            </w:r>
          </w:p>
        </w:tc>
        <w:tc>
          <w:tcPr>
            <w:tcW w:w="2340" w:type="dxa"/>
            <w:vAlign w:val="center"/>
          </w:tcPr>
          <w:p w14:paraId="1058469C"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2,800</w:t>
            </w:r>
          </w:p>
        </w:tc>
        <w:tc>
          <w:tcPr>
            <w:tcW w:w="2340" w:type="dxa"/>
            <w:vAlign w:val="center"/>
          </w:tcPr>
          <w:p w14:paraId="25998718"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180,000</w:t>
            </w:r>
          </w:p>
        </w:tc>
      </w:tr>
      <w:tr w:rsidR="008E7A95" w:rsidRPr="00D617DE" w14:paraId="0F33FBEF" w14:textId="77777777" w:rsidTr="002E533B">
        <w:trPr>
          <w:trHeight w:val="20"/>
          <w:jc w:val="center"/>
        </w:trPr>
        <w:tc>
          <w:tcPr>
            <w:tcW w:w="2340" w:type="dxa"/>
            <w:vAlign w:val="center"/>
          </w:tcPr>
          <w:p w14:paraId="76F3177E" w14:textId="77777777" w:rsidR="008E7A95" w:rsidRPr="00D617DE" w:rsidRDefault="008E7A95" w:rsidP="00EA3864">
            <w:pPr>
              <w:pStyle w:val="TableText0"/>
              <w:jc w:val="left"/>
              <w:rPr>
                <w:rFonts w:ascii="Avenir LT Std 55 Roman" w:hAnsi="Avenir LT Std 55 Roman"/>
              </w:rPr>
            </w:pPr>
            <w:r w:rsidRPr="00D617DE">
              <w:rPr>
                <w:rFonts w:ascii="Avenir LT Std 55 Roman" w:hAnsi="Avenir LT Std 55 Roman"/>
              </w:rPr>
              <w:t>World total</w:t>
            </w:r>
          </w:p>
        </w:tc>
        <w:tc>
          <w:tcPr>
            <w:tcW w:w="2340" w:type="dxa"/>
            <w:vAlign w:val="center"/>
          </w:tcPr>
          <w:p w14:paraId="66D923B9"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20,600</w:t>
            </w:r>
          </w:p>
        </w:tc>
        <w:tc>
          <w:tcPr>
            <w:tcW w:w="2340" w:type="dxa"/>
            <w:vAlign w:val="center"/>
          </w:tcPr>
          <w:p w14:paraId="333C603A"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21,000</w:t>
            </w:r>
          </w:p>
        </w:tc>
        <w:tc>
          <w:tcPr>
            <w:tcW w:w="2340" w:type="dxa"/>
            <w:vAlign w:val="center"/>
          </w:tcPr>
          <w:p w14:paraId="2E4459C1" w14:textId="77777777" w:rsidR="008E7A95" w:rsidRPr="00D617DE" w:rsidRDefault="008E7A95" w:rsidP="00EA3864">
            <w:pPr>
              <w:pStyle w:val="TableText0"/>
              <w:rPr>
                <w:rFonts w:ascii="Avenir LT Std 55 Roman" w:eastAsia="Arial" w:hAnsi="Avenir LT Std 55 Roman"/>
              </w:rPr>
            </w:pPr>
            <w:r w:rsidRPr="00D617DE">
              <w:rPr>
                <w:rFonts w:ascii="Avenir LT Std 55 Roman" w:eastAsia="Arial" w:hAnsi="Avenir LT Std 55 Roman"/>
              </w:rPr>
              <w:t>880,000</w:t>
            </w:r>
          </w:p>
        </w:tc>
      </w:tr>
    </w:tbl>
    <w:p w14:paraId="5854C9DA" w14:textId="779EE7FD" w:rsidR="008E7A95" w:rsidRPr="00356A58" w:rsidRDefault="008E7A95" w:rsidP="008E7A95">
      <w:pPr>
        <w:pStyle w:val="TableSource"/>
        <w:spacing w:after="240"/>
        <w:rPr>
          <w:rFonts w:ascii="Avenir LT Std 55 Roman" w:hAnsi="Avenir LT Std 55 Roman"/>
        </w:rPr>
      </w:pPr>
      <w:r w:rsidRPr="00356A58">
        <w:rPr>
          <w:rFonts w:ascii="Avenir LT Std 55 Roman" w:hAnsi="Avenir LT Std 55 Roman"/>
        </w:rPr>
        <w:t xml:space="preserve">Source: </w:t>
      </w:r>
      <w:r w:rsidR="00D71B39" w:rsidRPr="00356A58">
        <w:rPr>
          <w:rFonts w:ascii="Avenir LT Std 55 Roman" w:hAnsi="Avenir LT Std 55 Roman"/>
        </w:rPr>
        <w:t xml:space="preserve">Flanagan, D. M. 2022 (January). U.S. Geological Survey Mineral Commodity Summaries: Copper. U.S. Geological Survey. Available: </w:t>
      </w:r>
      <w:r w:rsidR="00D71B39" w:rsidRPr="00356A58">
        <w:rPr>
          <w:rStyle w:val="Hyperlink"/>
          <w:rFonts w:ascii="Avenir LT Std 55 Roman" w:hAnsi="Avenir LT Std 55 Roman"/>
          <w:color w:val="auto"/>
          <w:u w:val="none"/>
        </w:rPr>
        <w:t>https://pubs.usgs.gov/periodicals/mcs2021/mcs2021-copper.pdf. Accessed March 16, 2022</w:t>
      </w:r>
      <w:r w:rsidR="00D71B39" w:rsidRPr="00356A58">
        <w:rPr>
          <w:rFonts w:ascii="Avenir LT Std 55 Roman" w:hAnsi="Avenir LT Std 55 Roman"/>
        </w:rPr>
        <w:t>.</w:t>
      </w:r>
    </w:p>
    <w:p w14:paraId="16A23484" w14:textId="25A80C99" w:rsidR="008E7A95" w:rsidRPr="00D617DE" w:rsidRDefault="008E7A95" w:rsidP="0035727F">
      <w:pPr>
        <w:pStyle w:val="Heading4"/>
        <w:rPr>
          <w:rFonts w:ascii="Avenir LT Std 55 Roman" w:hAnsi="Avenir LT Std 55 Roman"/>
        </w:rPr>
      </w:pPr>
      <w:r w:rsidRPr="00D617DE">
        <w:rPr>
          <w:rFonts w:ascii="Avenir LT Std 55 Roman" w:hAnsi="Avenir LT Std 55 Roman"/>
        </w:rPr>
        <w:t>Other Elements</w:t>
      </w:r>
    </w:p>
    <w:p w14:paraId="47D09BB8" w14:textId="2328F1B3" w:rsidR="008E7A95" w:rsidRPr="00D617DE" w:rsidRDefault="008E7A95" w:rsidP="008E7A95">
      <w:pPr>
        <w:pStyle w:val="BodyText"/>
        <w:rPr>
          <w:rFonts w:ascii="Avenir LT Std 55 Roman" w:hAnsi="Avenir LT Std 55 Roman"/>
        </w:rPr>
      </w:pPr>
      <w:r w:rsidRPr="00D617DE">
        <w:rPr>
          <w:rFonts w:ascii="Avenir LT Std 55 Roman" w:hAnsi="Avenir LT Std 55 Roman"/>
        </w:rPr>
        <w:t xml:space="preserve">The </w:t>
      </w:r>
      <w:r w:rsidR="00D84D45" w:rsidRPr="00D617DE">
        <w:rPr>
          <w:rFonts w:ascii="Avenir LT Std 55 Roman" w:hAnsi="Avenir LT Std 55 Roman"/>
        </w:rPr>
        <w:t>Proposed Project</w:t>
      </w:r>
      <w:r w:rsidRPr="00D617DE">
        <w:rPr>
          <w:rFonts w:ascii="Avenir LT Std 55 Roman" w:hAnsi="Avenir LT Std 55 Roman"/>
        </w:rPr>
        <w:t xml:space="preserve"> could also result in additional mining of manganese, chromium, zinc, and aluminum. In 2021, worldwide mine production of manganese totaled 20,000 thousand metric tons</w:t>
      </w:r>
      <w:r w:rsidR="00AB2CE6" w:rsidRPr="00D617DE">
        <w:rPr>
          <w:rFonts w:ascii="Avenir LT Std 55 Roman" w:hAnsi="Avenir LT Std 55 Roman"/>
        </w:rPr>
        <w:t>.</w:t>
      </w:r>
      <w:r w:rsidR="00244A06" w:rsidRPr="00D617DE">
        <w:rPr>
          <w:rFonts w:ascii="Avenir LT Std 55 Roman" w:hAnsi="Avenir LT Std 55 Roman"/>
          <w:vertAlign w:val="superscript"/>
        </w:rPr>
        <w:footnoteReference w:id="69"/>
      </w:r>
      <w:r w:rsidRPr="00D617DE">
        <w:rPr>
          <w:rFonts w:ascii="Avenir LT Std 55 Roman" w:hAnsi="Avenir LT Std 55 Roman"/>
        </w:rPr>
        <w:t xml:space="preserve"> Worldwide chromium mine production totaled 41,000 thousand metric tons in 2021</w:t>
      </w:r>
      <w:r w:rsidR="00AB2CE6" w:rsidRPr="00D617DE">
        <w:rPr>
          <w:rFonts w:ascii="Avenir LT Std 55 Roman" w:hAnsi="Avenir LT Std 55 Roman"/>
        </w:rPr>
        <w:t>.</w:t>
      </w:r>
      <w:r w:rsidR="00930D94" w:rsidRPr="00D617DE">
        <w:rPr>
          <w:rFonts w:ascii="Avenir LT Std 55 Roman" w:hAnsi="Avenir LT Std 55 Roman"/>
          <w:vertAlign w:val="superscript"/>
        </w:rPr>
        <w:footnoteReference w:id="70"/>
      </w:r>
      <w:r w:rsidRPr="00D617DE">
        <w:rPr>
          <w:rFonts w:ascii="Avenir LT Std 55 Roman" w:hAnsi="Avenir LT Std 55 Roman"/>
        </w:rPr>
        <w:t xml:space="preserve"> Worldwide reserves for zinc, the 23rd most common element, are estimated to be about 1.9 billion tons</w:t>
      </w:r>
      <w:r w:rsidR="00AB2CE6" w:rsidRPr="00D617DE">
        <w:rPr>
          <w:rFonts w:ascii="Avenir LT Std 55 Roman" w:hAnsi="Avenir LT Std 55 Roman"/>
        </w:rPr>
        <w:t>.</w:t>
      </w:r>
      <w:r w:rsidR="0053217F" w:rsidRPr="00D617DE">
        <w:rPr>
          <w:rFonts w:ascii="Avenir LT Std 55 Roman" w:hAnsi="Avenir LT Std 55 Roman"/>
          <w:vertAlign w:val="superscript"/>
        </w:rPr>
        <w:footnoteReference w:id="71"/>
      </w:r>
    </w:p>
    <w:p w14:paraId="03295B38" w14:textId="126C65F3" w:rsidR="008E7A95" w:rsidRPr="00D617DE" w:rsidRDefault="00E041D7" w:rsidP="00F1439B">
      <w:pPr>
        <w:pStyle w:val="Heading4"/>
        <w:rPr>
          <w:rFonts w:ascii="Avenir LT Std 55 Roman" w:hAnsi="Avenir LT Std 55 Roman"/>
        </w:rPr>
      </w:pPr>
      <w:r w:rsidRPr="00D617DE">
        <w:rPr>
          <w:rFonts w:ascii="Avenir LT Std 55 Roman" w:hAnsi="Avenir LT Std 55 Roman"/>
        </w:rPr>
        <w:t>Summary</w:t>
      </w:r>
    </w:p>
    <w:p w14:paraId="1F6381EF" w14:textId="7B46C3F6" w:rsidR="00EA4B61" w:rsidRPr="00D617DE" w:rsidRDefault="00EA4B61" w:rsidP="00EA4B61">
      <w:pPr>
        <w:pStyle w:val="BodyText"/>
        <w:rPr>
          <w:rFonts w:ascii="Avenir LT Std 55 Roman" w:hAnsi="Avenir LT Std 55 Roman"/>
        </w:rPr>
      </w:pPr>
      <w:r w:rsidRPr="00D617DE">
        <w:rPr>
          <w:rFonts w:ascii="Avenir LT Std 55 Roman" w:hAnsi="Avenir LT Std 55 Roman"/>
        </w:rPr>
        <w:t xml:space="preserve">Appendix G of the CEQA Guidelines considers </w:t>
      </w:r>
      <w:r w:rsidR="005E0FE3" w:rsidRPr="00D617DE">
        <w:rPr>
          <w:rFonts w:ascii="Avenir LT Std 55 Roman" w:hAnsi="Avenir LT Std 55 Roman"/>
        </w:rPr>
        <w:t>a potentially significant</w:t>
      </w:r>
      <w:r w:rsidRPr="00D617DE">
        <w:rPr>
          <w:rFonts w:ascii="Avenir LT Std 55 Roman" w:hAnsi="Avenir LT Std 55 Roman"/>
        </w:rPr>
        <w:t xml:space="preserve"> impact on mineral resources to be the loss of availability of a known mineral resource that would be of value to a local entity, a region, or the state. This type of impact could result from actions such as building a structure over an area that contains mineral resources, thereby prohibiting access to mining activities. As discussed above, buildings developed in response to implementation of the Proposed </w:t>
      </w:r>
      <w:r w:rsidR="0059511A" w:rsidRPr="00D617DE">
        <w:rPr>
          <w:rFonts w:ascii="Avenir LT Std 55 Roman" w:hAnsi="Avenir LT Std 55 Roman"/>
        </w:rPr>
        <w:t>Project</w:t>
      </w:r>
      <w:r w:rsidRPr="00D617DE">
        <w:rPr>
          <w:rFonts w:ascii="Avenir LT Std 55 Roman" w:hAnsi="Avenir LT Std 55 Roman"/>
        </w:rPr>
        <w:t xml:space="preserve"> would </w:t>
      </w:r>
      <w:proofErr w:type="gramStart"/>
      <w:r w:rsidRPr="00D617DE">
        <w:rPr>
          <w:rFonts w:ascii="Avenir LT Std 55 Roman" w:hAnsi="Avenir LT Std 55 Roman"/>
        </w:rPr>
        <w:t>be located in</w:t>
      </w:r>
      <w:proofErr w:type="gramEnd"/>
      <w:r w:rsidRPr="00D617DE">
        <w:rPr>
          <w:rFonts w:ascii="Avenir LT Std 55 Roman" w:hAnsi="Avenir LT Std 55 Roman"/>
        </w:rPr>
        <w:t xml:space="preserve"> areas within existing footprints or in areas with consistent zoning where original permitting and analyses considered these issues. Implementation of the Proposed </w:t>
      </w:r>
      <w:r w:rsidR="00763647" w:rsidRPr="00D617DE">
        <w:rPr>
          <w:rFonts w:ascii="Avenir LT Std 55 Roman" w:hAnsi="Avenir LT Std 55 Roman"/>
        </w:rPr>
        <w:t>Project</w:t>
      </w:r>
      <w:r w:rsidRPr="00D617DE">
        <w:rPr>
          <w:rFonts w:ascii="Avenir LT Std 55 Roman" w:hAnsi="Avenir LT Std 55 Roman"/>
        </w:rPr>
        <w:t xml:space="preserve"> and associated compliance responses could result in increased mining for </w:t>
      </w:r>
      <w:r w:rsidR="00804ECA" w:rsidRPr="00D617DE">
        <w:rPr>
          <w:rFonts w:ascii="Avenir LT Std 55 Roman" w:hAnsi="Avenir LT Std 55 Roman"/>
        </w:rPr>
        <w:t>certain elements</w:t>
      </w:r>
      <w:r w:rsidRPr="00D617DE">
        <w:rPr>
          <w:rFonts w:ascii="Avenir LT Std 55 Roman" w:hAnsi="Avenir LT Std 55 Roman"/>
        </w:rPr>
        <w:t xml:space="preserve"> but would not affect the economic potential related to known mineral resources. </w:t>
      </w:r>
      <w:r w:rsidR="00804ECA" w:rsidRPr="00D617DE">
        <w:rPr>
          <w:rFonts w:ascii="Avenir LT Std 55 Roman" w:hAnsi="Avenir LT Std 55 Roman"/>
        </w:rPr>
        <w:t xml:space="preserve">Local jurisdictions are responsible for identifying appropriate areas to protect and/or allow mining of mineral resources. Facilities developed in response to implementation of the Proposed Project would </w:t>
      </w:r>
      <w:proofErr w:type="gramStart"/>
      <w:r w:rsidR="00804ECA" w:rsidRPr="00D617DE">
        <w:rPr>
          <w:rFonts w:ascii="Avenir LT Std 55 Roman" w:hAnsi="Avenir LT Std 55 Roman"/>
        </w:rPr>
        <w:t>be located in</w:t>
      </w:r>
      <w:proofErr w:type="gramEnd"/>
      <w:r w:rsidR="00804ECA" w:rsidRPr="00D617DE">
        <w:rPr>
          <w:rFonts w:ascii="Avenir LT Std 55 Roman" w:hAnsi="Avenir LT Std 55 Roman"/>
        </w:rPr>
        <w:t xml:space="preserve"> areas within existing footprints or in areas with consistent zoning where original permitting and analyses considered these issues and would not preclude access to a known mineral resource. This impact would be </w:t>
      </w:r>
      <w:r w:rsidR="00804ECA" w:rsidRPr="00D617DE">
        <w:rPr>
          <w:rFonts w:ascii="Avenir LT Std 55 Roman" w:hAnsi="Avenir LT Std 55 Roman"/>
          <w:b/>
          <w:bCs/>
        </w:rPr>
        <w:t>less than significant</w:t>
      </w:r>
      <w:r w:rsidR="00804ECA" w:rsidRPr="00D617DE">
        <w:rPr>
          <w:rFonts w:ascii="Avenir LT Std 55 Roman" w:hAnsi="Avenir LT Std 55 Roman"/>
        </w:rPr>
        <w:t>.</w:t>
      </w:r>
    </w:p>
    <w:p w14:paraId="291D948E" w14:textId="5B5238E8" w:rsidR="00A80953" w:rsidRPr="00D617DE" w:rsidRDefault="00A80953" w:rsidP="00EA4B61">
      <w:pPr>
        <w:pStyle w:val="BodyText"/>
        <w:rPr>
          <w:rFonts w:ascii="Avenir LT Std 55 Roman" w:hAnsi="Avenir LT Std 55 Roman"/>
        </w:rPr>
      </w:pPr>
      <w:r w:rsidRPr="00D617DE">
        <w:rPr>
          <w:rFonts w:ascii="Avenir LT Std 55 Roman" w:hAnsi="Avenir LT Std 55 Roman"/>
        </w:rPr>
        <w:t xml:space="preserve">With respect to the physical environmental impacts of </w:t>
      </w:r>
      <w:r w:rsidR="00534773" w:rsidRPr="00D617DE">
        <w:rPr>
          <w:rFonts w:ascii="Avenir LT Std 55 Roman" w:hAnsi="Avenir LT Std 55 Roman"/>
        </w:rPr>
        <w:t xml:space="preserve">increases in mining activities </w:t>
      </w:r>
      <w:proofErr w:type="gramStart"/>
      <w:r w:rsidR="00534773" w:rsidRPr="00D617DE">
        <w:rPr>
          <w:rFonts w:ascii="Avenir LT Std 55 Roman" w:hAnsi="Avenir LT Std 55 Roman"/>
        </w:rPr>
        <w:t>as a result of</w:t>
      </w:r>
      <w:proofErr w:type="gramEnd"/>
      <w:r w:rsidR="00534773" w:rsidRPr="00D617DE">
        <w:rPr>
          <w:rFonts w:ascii="Avenir LT Std 55 Roman" w:hAnsi="Avenir LT Std 55 Roman"/>
        </w:rPr>
        <w:t xml:space="preserve"> the </w:t>
      </w:r>
      <w:r w:rsidR="00970300" w:rsidRPr="00D617DE">
        <w:rPr>
          <w:rFonts w:ascii="Avenir LT Std 55 Roman" w:hAnsi="Avenir LT Std 55 Roman"/>
        </w:rPr>
        <w:t>Proposed Project</w:t>
      </w:r>
      <w:r w:rsidR="00534773" w:rsidRPr="00D617DE">
        <w:rPr>
          <w:rFonts w:ascii="Avenir LT Std 55 Roman" w:hAnsi="Avenir LT Std 55 Roman"/>
        </w:rPr>
        <w:t>, these</w:t>
      </w:r>
      <w:r w:rsidRPr="00D617DE">
        <w:rPr>
          <w:rFonts w:ascii="Avenir LT Std 55 Roman" w:hAnsi="Avenir LT Std 55 Roman"/>
        </w:rPr>
        <w:t xml:space="preserve"> impacts </w:t>
      </w:r>
      <w:r w:rsidR="00534773" w:rsidRPr="00D617DE">
        <w:rPr>
          <w:rFonts w:ascii="Avenir LT Std 55 Roman" w:hAnsi="Avenir LT Std 55 Roman"/>
        </w:rPr>
        <w:t xml:space="preserve">are assessed as part of </w:t>
      </w:r>
      <w:r w:rsidRPr="00D617DE">
        <w:rPr>
          <w:rFonts w:ascii="Avenir LT Std 55 Roman" w:hAnsi="Avenir LT Std 55 Roman"/>
        </w:rPr>
        <w:t>the reasonably foreseeable compliance responses throughout this EA (e.g., see the aesthetics, agriculture and forestry resources, hazards and hazardous materials, hydrology and water quality, and transportation sections).</w:t>
      </w:r>
    </w:p>
    <w:p w14:paraId="21CB5365" w14:textId="6FBF15A7" w:rsidR="00CC5814" w:rsidRPr="00D617DE" w:rsidRDefault="00CC5814" w:rsidP="009035FA">
      <w:pPr>
        <w:pStyle w:val="Heading3"/>
        <w:rPr>
          <w:rFonts w:ascii="Avenir LT Std 55 Roman" w:hAnsi="Avenir LT Std 55 Roman"/>
        </w:rPr>
      </w:pPr>
      <w:bookmarkStart w:id="300" w:name="_Toc18066566"/>
      <w:bookmarkStart w:id="301" w:name="_Toc71723469"/>
      <w:bookmarkStart w:id="302" w:name="_Toc130242435"/>
      <w:r w:rsidRPr="00D617DE">
        <w:rPr>
          <w:rFonts w:ascii="Avenir LT Std 55 Roman" w:hAnsi="Avenir LT Std 55 Roman"/>
        </w:rPr>
        <w:t>Noise</w:t>
      </w:r>
      <w:bookmarkEnd w:id="300"/>
      <w:bookmarkEnd w:id="301"/>
      <w:bookmarkEnd w:id="302"/>
    </w:p>
    <w:p w14:paraId="104B0A5C" w14:textId="77777777" w:rsidR="00C86B45" w:rsidRPr="00D617DE" w:rsidRDefault="00C86B45" w:rsidP="009035FA">
      <w:pPr>
        <w:pStyle w:val="ImpactNo"/>
        <w:rPr>
          <w:rFonts w:ascii="Avenir LT Std 55 Roman" w:hAnsi="Avenir LT Std 55 Roman"/>
        </w:rPr>
      </w:pPr>
      <w:r w:rsidRPr="00D617DE">
        <w:rPr>
          <w:rFonts w:ascii="Avenir LT Std 55 Roman" w:hAnsi="Avenir LT Std 55 Roman"/>
        </w:rPr>
        <w:t xml:space="preserve">Impact </w:t>
      </w:r>
      <w:r w:rsidR="00921C50" w:rsidRPr="00D617DE">
        <w:rPr>
          <w:rFonts w:ascii="Avenir LT Std 55 Roman" w:hAnsi="Avenir LT Std 55 Roman"/>
        </w:rPr>
        <w:t>13</w:t>
      </w:r>
      <w:r w:rsidRPr="00D617DE">
        <w:rPr>
          <w:rFonts w:ascii="Avenir LT Std 55 Roman" w:hAnsi="Avenir LT Std 55 Roman"/>
        </w:rPr>
        <w:t xml:space="preserve">-1: </w:t>
      </w:r>
      <w:r w:rsidR="000A7301" w:rsidRPr="00D617DE">
        <w:rPr>
          <w:rFonts w:ascii="Avenir LT Std 55 Roman" w:hAnsi="Avenir LT Std 55 Roman"/>
        </w:rPr>
        <w:t>Shor</w:t>
      </w:r>
      <w:r w:rsidR="002D400F" w:rsidRPr="00D617DE">
        <w:rPr>
          <w:rFonts w:ascii="Avenir LT Std 55 Roman" w:hAnsi="Avenir LT Std 55 Roman"/>
        </w:rPr>
        <w:t>t</w:t>
      </w:r>
      <w:r w:rsidR="000A7301" w:rsidRPr="00D617DE">
        <w:rPr>
          <w:rFonts w:ascii="Avenir LT Std 55 Roman" w:hAnsi="Avenir LT Std 55 Roman"/>
        </w:rPr>
        <w:t xml:space="preserve">-Term </w:t>
      </w:r>
      <w:r w:rsidRPr="00D617DE">
        <w:rPr>
          <w:rFonts w:ascii="Avenir LT Std 55 Roman" w:hAnsi="Avenir LT Std 55 Roman"/>
        </w:rPr>
        <w:t xml:space="preserve">Construction-Related </w:t>
      </w:r>
      <w:r w:rsidR="00A95BA1" w:rsidRPr="00D617DE">
        <w:rPr>
          <w:rFonts w:ascii="Avenir LT Std 55 Roman" w:hAnsi="Avenir LT Std 55 Roman"/>
        </w:rPr>
        <w:t xml:space="preserve">Noise </w:t>
      </w:r>
      <w:r w:rsidRPr="00D617DE">
        <w:rPr>
          <w:rFonts w:ascii="Avenir LT Std 55 Roman" w:hAnsi="Avenir LT Std 55 Roman"/>
        </w:rPr>
        <w:t xml:space="preserve">Effects </w:t>
      </w:r>
    </w:p>
    <w:p w14:paraId="081BDF65" w14:textId="74C21D12" w:rsidR="00CC5814" w:rsidRPr="00D617DE" w:rsidRDefault="00F60358" w:rsidP="00C14F68">
      <w:pPr>
        <w:pStyle w:val="BodyText"/>
        <w:rPr>
          <w:rFonts w:ascii="Avenir LT Std 55 Roman" w:hAnsi="Avenir LT Std 55 Roman"/>
          <w:spacing w:val="-2"/>
        </w:rPr>
      </w:pPr>
      <w:r w:rsidRPr="00D617DE">
        <w:rPr>
          <w:rFonts w:ascii="Avenir LT Std 55 Roman" w:hAnsi="Avenir LT Std 55 Roman"/>
          <w:spacing w:val="-2"/>
        </w:rPr>
        <w:t xml:space="preserve">Implementation of the Proposed Project could result in </w:t>
      </w:r>
      <w:r w:rsidR="003D708F" w:rsidRPr="00D617DE">
        <w:rPr>
          <w:rFonts w:ascii="Avenir LT Std 55 Roman" w:hAnsi="Avenir LT Std 55 Roman"/>
          <w:spacing w:val="-2"/>
        </w:rPr>
        <w:t xml:space="preserve">the </w:t>
      </w:r>
      <w:r w:rsidR="00EB7641" w:rsidRPr="00D617DE">
        <w:rPr>
          <w:rFonts w:ascii="Avenir LT Std 55 Roman" w:hAnsi="Avenir LT Std 55 Roman"/>
          <w:spacing w:val="-2"/>
        </w:rPr>
        <w:t xml:space="preserve">construction </w:t>
      </w:r>
      <w:r w:rsidR="003D708F" w:rsidRPr="00D617DE">
        <w:rPr>
          <w:rFonts w:ascii="Avenir LT Std 55 Roman" w:hAnsi="Avenir LT Std 55 Roman"/>
          <w:spacing w:val="-2"/>
        </w:rPr>
        <w:t>new</w:t>
      </w:r>
      <w:r w:rsidRPr="00D617DE">
        <w:rPr>
          <w:rFonts w:ascii="Avenir LT Std 55 Roman" w:hAnsi="Avenir LT Std 55 Roman"/>
          <w:spacing w:val="-2"/>
        </w:rPr>
        <w:t xml:space="preserve"> manufacturing and associated facilities to increase the supply of ZE</w:t>
      </w:r>
      <w:r w:rsidR="00371D80" w:rsidRPr="00D617DE">
        <w:rPr>
          <w:rFonts w:ascii="Avenir LT Std 55 Roman" w:hAnsi="Avenir LT Std 55 Roman"/>
          <w:spacing w:val="-2"/>
        </w:rPr>
        <w:t>V</w:t>
      </w:r>
      <w:r w:rsidRPr="00D617DE">
        <w:rPr>
          <w:rFonts w:ascii="Avenir LT Std 55 Roman" w:hAnsi="Avenir LT Std 55 Roman"/>
          <w:spacing w:val="-2"/>
        </w:rPr>
        <w:t>s, along with construction of new hydrogen fueling stations and electric vehicle charging stations to support ZE</w:t>
      </w:r>
      <w:r w:rsidR="00371D80" w:rsidRPr="00D617DE">
        <w:rPr>
          <w:rFonts w:ascii="Avenir LT Std 55 Roman" w:hAnsi="Avenir LT Std 55 Roman"/>
          <w:spacing w:val="-2"/>
        </w:rPr>
        <w:t>V</w:t>
      </w:r>
      <w:r w:rsidRPr="00D617DE">
        <w:rPr>
          <w:rFonts w:ascii="Avenir LT Std 55 Roman" w:hAnsi="Avenir LT Std 55 Roman"/>
          <w:spacing w:val="-2"/>
        </w:rPr>
        <w:t xml:space="preserve"> operations and associated increase in hydrogen fuel supply and transportation. </w:t>
      </w:r>
      <w:r w:rsidR="003D708F" w:rsidRPr="00D617DE">
        <w:rPr>
          <w:rFonts w:ascii="Avenir LT Std 55 Roman" w:hAnsi="Avenir LT Std 55 Roman"/>
          <w:spacing w:val="-2"/>
        </w:rPr>
        <w:t>Additionally, t</w:t>
      </w:r>
      <w:r w:rsidRPr="00D617DE">
        <w:rPr>
          <w:rFonts w:ascii="Avenir LT Std 55 Roman" w:hAnsi="Avenir LT Std 55 Roman"/>
          <w:spacing w:val="-2"/>
        </w:rPr>
        <w:t xml:space="preserve">o meet an increased demand of refurbishing or reusing batteries and fuel cells, new facilities or modifications to existing facilities could be constructed to accommodate </w:t>
      </w:r>
      <w:r w:rsidR="00B11A11" w:rsidRPr="00D617DE">
        <w:rPr>
          <w:rFonts w:ascii="Avenir LT Std 55 Roman" w:hAnsi="Avenir LT Std 55 Roman"/>
          <w:spacing w:val="-2"/>
        </w:rPr>
        <w:t xml:space="preserve">repurposing and </w:t>
      </w:r>
      <w:r w:rsidRPr="00D617DE">
        <w:rPr>
          <w:rFonts w:ascii="Avenir LT Std 55 Roman" w:hAnsi="Avenir LT Std 55 Roman"/>
          <w:spacing w:val="-2"/>
        </w:rPr>
        <w:t xml:space="preserve">recycling activities. </w:t>
      </w:r>
      <w:r w:rsidR="00B309E4" w:rsidRPr="00D617DE">
        <w:rPr>
          <w:rFonts w:ascii="Avenir LT Std 55 Roman" w:hAnsi="Avenir LT Std 55 Roman"/>
          <w:spacing w:val="-2"/>
        </w:rPr>
        <w:t>Construction and modification of buildings could involve activities such as earth moving, grading, demolition, and building construction</w:t>
      </w:r>
      <w:r w:rsidR="005115C2" w:rsidRPr="00D617DE">
        <w:rPr>
          <w:rFonts w:ascii="Avenir LT Std 55 Roman" w:hAnsi="Avenir LT Std 55 Roman"/>
          <w:spacing w:val="-2"/>
        </w:rPr>
        <w:t xml:space="preserve">. </w:t>
      </w:r>
      <w:r w:rsidR="00B309E4" w:rsidRPr="00D617DE">
        <w:rPr>
          <w:rFonts w:ascii="Avenir LT Std 55 Roman" w:hAnsi="Avenir LT Std 55 Roman"/>
          <w:spacing w:val="-2"/>
        </w:rPr>
        <w:t xml:space="preserve">These activities would generate noise </w:t>
      </w:r>
      <w:proofErr w:type="gramStart"/>
      <w:r w:rsidR="00B309E4" w:rsidRPr="00D617DE">
        <w:rPr>
          <w:rFonts w:ascii="Avenir LT Std 55 Roman" w:hAnsi="Avenir LT Std 55 Roman"/>
          <w:spacing w:val="-2"/>
        </w:rPr>
        <w:t>through the use of</w:t>
      </w:r>
      <w:proofErr w:type="gramEnd"/>
      <w:r w:rsidR="00B309E4" w:rsidRPr="00D617DE">
        <w:rPr>
          <w:rFonts w:ascii="Avenir LT Std 55 Roman" w:hAnsi="Avenir LT Std 55 Roman"/>
          <w:spacing w:val="-2"/>
        </w:rPr>
        <w:t xml:space="preserve"> heavy equipment such as bulldozers, pile drivers, excavators, cranes, and vehicles</w:t>
      </w:r>
      <w:r w:rsidR="005115C2" w:rsidRPr="00D617DE">
        <w:rPr>
          <w:rFonts w:ascii="Avenir LT Std 55 Roman" w:hAnsi="Avenir LT Std 55 Roman"/>
          <w:spacing w:val="-2"/>
        </w:rPr>
        <w:t xml:space="preserve">. </w:t>
      </w:r>
      <w:r w:rsidR="00CC5814" w:rsidRPr="00D617DE">
        <w:rPr>
          <w:rFonts w:ascii="Avenir LT Std 55 Roman" w:hAnsi="Avenir LT Std 55 Roman"/>
          <w:spacing w:val="-2"/>
        </w:rPr>
        <w:t xml:space="preserve">The effects of construction noise </w:t>
      </w:r>
      <w:r w:rsidR="00B66B75" w:rsidRPr="00D617DE">
        <w:rPr>
          <w:rFonts w:ascii="Avenir LT Std 55 Roman" w:hAnsi="Avenir LT Std 55 Roman"/>
          <w:spacing w:val="-2"/>
        </w:rPr>
        <w:t xml:space="preserve">would vary and would </w:t>
      </w:r>
      <w:r w:rsidR="00CC5814" w:rsidRPr="00D617DE">
        <w:rPr>
          <w:rFonts w:ascii="Avenir LT Std 55 Roman" w:hAnsi="Avenir LT Std 55 Roman"/>
          <w:spacing w:val="-2"/>
        </w:rPr>
        <w:t xml:space="preserve">largely depend on the type of construction activities occurring on any given day, noise levels generated by those activities, distances to noise sensitive receptors, </w:t>
      </w:r>
      <w:r w:rsidR="0094024B" w:rsidRPr="00D617DE">
        <w:rPr>
          <w:rFonts w:ascii="Avenir LT Std 55 Roman" w:hAnsi="Avenir LT Std 55 Roman"/>
          <w:spacing w:val="-2"/>
        </w:rPr>
        <w:t xml:space="preserve">whether the equipment is mobile or stationary, </w:t>
      </w:r>
      <w:r w:rsidR="00CC5814" w:rsidRPr="00D617DE">
        <w:rPr>
          <w:rFonts w:ascii="Avenir LT Std 55 Roman" w:hAnsi="Avenir LT Std 55 Roman"/>
          <w:spacing w:val="-2"/>
        </w:rPr>
        <w:t>and the existing ambient noise environment in the receptor</w:t>
      </w:r>
      <w:r w:rsidR="00CA02F1" w:rsidRPr="00D617DE">
        <w:rPr>
          <w:rFonts w:ascii="Avenir LT Std 55 Roman" w:hAnsi="Avenir LT Std 55 Roman"/>
          <w:spacing w:val="-2"/>
        </w:rPr>
        <w:t>’</w:t>
      </w:r>
      <w:r w:rsidR="00CC5814" w:rsidRPr="00D617DE">
        <w:rPr>
          <w:rFonts w:ascii="Avenir LT Std 55 Roman" w:hAnsi="Avenir LT Std 55 Roman"/>
          <w:spacing w:val="-2"/>
        </w:rPr>
        <w:t>s vicinity</w:t>
      </w:r>
      <w:r w:rsidR="00E41C25" w:rsidRPr="00D617DE">
        <w:rPr>
          <w:rFonts w:ascii="Avenir LT Std 55 Roman" w:hAnsi="Avenir LT Std 55 Roman"/>
          <w:spacing w:val="-2"/>
        </w:rPr>
        <w:t xml:space="preserve"> b</w:t>
      </w:r>
      <w:r w:rsidR="00CC5814" w:rsidRPr="00D617DE">
        <w:rPr>
          <w:rFonts w:ascii="Avenir LT Std 55 Roman" w:hAnsi="Avenir LT Std 55 Roman"/>
          <w:spacing w:val="-2"/>
        </w:rPr>
        <w:t>ecause exterior ambient noise levels typically decrease during the late evening and nighttime hours as traffic volumes and commercial activities decrease, construction activities performed during these more noise-sensitive periods of the day can result in increased annoyance and potential sleep disruption for occupants of nearby residential uses.</w:t>
      </w:r>
    </w:p>
    <w:p w14:paraId="3055E921" w14:textId="27F6406E" w:rsidR="00CC5814" w:rsidRPr="00D617DE" w:rsidRDefault="00CC5814" w:rsidP="00C14F68">
      <w:pPr>
        <w:pStyle w:val="BodyText"/>
        <w:rPr>
          <w:rFonts w:ascii="Avenir LT Std 55 Roman" w:hAnsi="Avenir LT Std 55 Roman"/>
        </w:rPr>
      </w:pPr>
      <w:r w:rsidRPr="00D617DE">
        <w:rPr>
          <w:rFonts w:ascii="Avenir LT Std 55 Roman" w:hAnsi="Avenir LT Std 55 Roman"/>
        </w:rPr>
        <w:t xml:space="preserve">The site preparation phase typically generates the most substantial noise levels because </w:t>
      </w:r>
      <w:r w:rsidR="00F00446" w:rsidRPr="00D617DE">
        <w:rPr>
          <w:rFonts w:ascii="Avenir LT Std 55 Roman" w:hAnsi="Avenir LT Std 55 Roman"/>
        </w:rPr>
        <w:t>it requires</w:t>
      </w:r>
      <w:r w:rsidRPr="00D617DE">
        <w:rPr>
          <w:rFonts w:ascii="Avenir LT Std 55 Roman" w:hAnsi="Avenir LT Std 55 Roman"/>
        </w:rPr>
        <w:t xml:space="preserve"> the noisiest types of construction equipment</w:t>
      </w:r>
      <w:r w:rsidR="005115C2" w:rsidRPr="00D617DE">
        <w:rPr>
          <w:rFonts w:ascii="Avenir LT Std 55 Roman" w:hAnsi="Avenir LT Std 55 Roman"/>
        </w:rPr>
        <w:t xml:space="preserve">. </w:t>
      </w:r>
      <w:r w:rsidRPr="00D617DE">
        <w:rPr>
          <w:rFonts w:ascii="Avenir LT Std 55 Roman" w:hAnsi="Avenir LT Std 55 Roman"/>
        </w:rPr>
        <w:t xml:space="preserve">Although a detailed construction equipment list is not </w:t>
      </w:r>
      <w:r w:rsidR="00F00446" w:rsidRPr="00D617DE">
        <w:rPr>
          <w:rFonts w:ascii="Avenir LT Std 55 Roman" w:hAnsi="Avenir LT Std 55 Roman"/>
        </w:rPr>
        <w:t>known</w:t>
      </w:r>
      <w:r w:rsidRPr="00D617DE">
        <w:rPr>
          <w:rFonts w:ascii="Avenir LT Std 55 Roman" w:hAnsi="Avenir LT Std 55 Roman"/>
        </w:rPr>
        <w:t xml:space="preserve">, based on </w:t>
      </w:r>
      <w:r w:rsidR="00F00446" w:rsidRPr="00D617DE">
        <w:rPr>
          <w:rFonts w:ascii="Avenir LT Std 55 Roman" w:hAnsi="Avenir LT Std 55 Roman"/>
        </w:rPr>
        <w:t>the anticipated compliance responses</w:t>
      </w:r>
      <w:r w:rsidRPr="00D617DE">
        <w:rPr>
          <w:rFonts w:ascii="Avenir LT Std 55 Roman" w:hAnsi="Avenir LT Std 55 Roman"/>
        </w:rPr>
        <w:t xml:space="preserve"> it is expected that the primary sources of noise would include backhoes, bulldozers, and excavators</w:t>
      </w:r>
      <w:r w:rsidR="005115C2" w:rsidRPr="00D617DE">
        <w:rPr>
          <w:rFonts w:ascii="Avenir LT Std 55 Roman" w:hAnsi="Avenir LT Std 55 Roman"/>
        </w:rPr>
        <w:t xml:space="preserve">. </w:t>
      </w:r>
      <w:r w:rsidRPr="00D617DE">
        <w:rPr>
          <w:rFonts w:ascii="Avenir LT Std 55 Roman" w:hAnsi="Avenir LT Std 55 Roman"/>
        </w:rPr>
        <w:t xml:space="preserve">Noise levels from typical types of construction equipment can range from approximately 74 to 94 </w:t>
      </w:r>
      <w:r w:rsidR="000A7301" w:rsidRPr="00D617DE">
        <w:rPr>
          <w:rFonts w:ascii="Avenir LT Std 55 Roman" w:hAnsi="Avenir LT Std 55 Roman"/>
        </w:rPr>
        <w:t>A-weighted decibels (</w:t>
      </w:r>
      <w:r w:rsidRPr="00D617DE">
        <w:rPr>
          <w:rFonts w:ascii="Avenir LT Std 55 Roman" w:hAnsi="Avenir LT Std 55 Roman"/>
        </w:rPr>
        <w:t>dBA</w:t>
      </w:r>
      <w:r w:rsidR="000A7301" w:rsidRPr="00D617DE">
        <w:rPr>
          <w:rFonts w:ascii="Avenir LT Std 55 Roman" w:hAnsi="Avenir LT Std 55 Roman"/>
        </w:rPr>
        <w:t>)</w:t>
      </w:r>
      <w:r w:rsidRPr="00D617DE">
        <w:rPr>
          <w:rFonts w:ascii="Avenir LT Std 55 Roman" w:hAnsi="Avenir LT Std 55 Roman"/>
        </w:rPr>
        <w:t xml:space="preserve"> at 50 feet</w:t>
      </w:r>
      <w:r w:rsidR="00E41C25" w:rsidRPr="00D617DE">
        <w:rPr>
          <w:rFonts w:ascii="Avenir LT Std 55 Roman" w:hAnsi="Avenir LT Std 55 Roman"/>
        </w:rPr>
        <w:t xml:space="preserve">. </w:t>
      </w:r>
      <w:r w:rsidRPr="00D617DE">
        <w:rPr>
          <w:rFonts w:ascii="Avenir LT Std 55 Roman" w:hAnsi="Avenir LT Std 55 Roman"/>
        </w:rPr>
        <w:t xml:space="preserve">Based on this information and accounting for typical usage </w:t>
      </w:r>
      <w:r w:rsidR="00F00446" w:rsidRPr="00D617DE">
        <w:rPr>
          <w:rFonts w:ascii="Avenir LT Std 55 Roman" w:hAnsi="Avenir LT Std 55 Roman"/>
        </w:rPr>
        <w:t xml:space="preserve">characteristics </w:t>
      </w:r>
      <w:r w:rsidRPr="00D617DE">
        <w:rPr>
          <w:rFonts w:ascii="Avenir LT Std 55 Roman" w:hAnsi="Avenir LT Std 55 Roman"/>
        </w:rPr>
        <w:t xml:space="preserve">of individual pieces of equipment and activity types, on-site construction could result in hourly average noise levels of 87 dBA </w:t>
      </w:r>
      <w:r w:rsidR="000A7301" w:rsidRPr="00D617DE">
        <w:rPr>
          <w:rFonts w:ascii="Avenir LT Std 55 Roman" w:hAnsi="Avenir LT Std 55 Roman"/>
        </w:rPr>
        <w:t>equivalent level measurements (</w:t>
      </w:r>
      <w:proofErr w:type="spellStart"/>
      <w:r w:rsidRPr="00D617DE">
        <w:rPr>
          <w:rFonts w:ascii="Avenir LT Std 55 Roman" w:hAnsi="Avenir LT Std 55 Roman"/>
        </w:rPr>
        <w:t>L</w:t>
      </w:r>
      <w:r w:rsidRPr="00D617DE">
        <w:rPr>
          <w:rFonts w:ascii="Avenir LT Std 55 Roman" w:hAnsi="Avenir LT Std 55 Roman"/>
          <w:vertAlign w:val="subscript"/>
        </w:rPr>
        <w:t>eq</w:t>
      </w:r>
      <w:proofErr w:type="spellEnd"/>
      <w:r w:rsidR="000A7301" w:rsidRPr="00D617DE">
        <w:rPr>
          <w:rFonts w:ascii="Avenir LT Std 55 Roman" w:hAnsi="Avenir LT Std 55 Roman"/>
        </w:rPr>
        <w:t>)</w:t>
      </w:r>
      <w:r w:rsidRPr="00D617DE">
        <w:rPr>
          <w:rFonts w:ascii="Avenir LT Std 55 Roman" w:hAnsi="Avenir LT Std 55 Roman"/>
        </w:rPr>
        <w:t xml:space="preserve"> at 50 feet and maximum noise levels of 90 dBA </w:t>
      </w:r>
      <w:r w:rsidR="000A7301" w:rsidRPr="00D617DE">
        <w:rPr>
          <w:rFonts w:ascii="Avenir LT Std 55 Roman" w:hAnsi="Avenir LT Std 55 Roman"/>
        </w:rPr>
        <w:t>maximum sound level (</w:t>
      </w:r>
      <w:proofErr w:type="spellStart"/>
      <w:r w:rsidRPr="00D617DE">
        <w:rPr>
          <w:rFonts w:ascii="Avenir LT Std 55 Roman" w:hAnsi="Avenir LT Std 55 Roman"/>
        </w:rPr>
        <w:t>L</w:t>
      </w:r>
      <w:r w:rsidRPr="00D617DE">
        <w:rPr>
          <w:rFonts w:ascii="Avenir LT Std 55 Roman" w:hAnsi="Avenir LT Std 55 Roman"/>
          <w:vertAlign w:val="subscript"/>
        </w:rPr>
        <w:t>max</w:t>
      </w:r>
      <w:proofErr w:type="spellEnd"/>
      <w:r w:rsidR="000A7301" w:rsidRPr="00D617DE">
        <w:rPr>
          <w:rFonts w:ascii="Avenir LT Std 55 Roman" w:hAnsi="Avenir LT Std 55 Roman"/>
        </w:rPr>
        <w:t>)</w:t>
      </w:r>
      <w:r w:rsidRPr="00D617DE">
        <w:rPr>
          <w:rFonts w:ascii="Avenir LT Std 55 Roman" w:hAnsi="Avenir LT Std 55 Roman"/>
        </w:rPr>
        <w:t xml:space="preserve"> at 50 feet from the simultaneous operation of heavy-duty equipment</w:t>
      </w:r>
      <w:r w:rsidR="005115C2" w:rsidRPr="00D617DE">
        <w:rPr>
          <w:rFonts w:ascii="Avenir LT Std 55 Roman" w:hAnsi="Avenir LT Std 55 Roman"/>
        </w:rPr>
        <w:t xml:space="preserve">. </w:t>
      </w:r>
      <w:r w:rsidRPr="00D617DE">
        <w:rPr>
          <w:rFonts w:ascii="Avenir LT Std 55 Roman" w:hAnsi="Avenir LT Std 55 Roman"/>
        </w:rPr>
        <w:t xml:space="preserve">Based on these and general attenuation rates, exterior noise levels at noise-sensitive receptors located within thousands of feet from project sites could exceed typical </w:t>
      </w:r>
      <w:r w:rsidR="00F00446" w:rsidRPr="00D617DE">
        <w:rPr>
          <w:rFonts w:ascii="Avenir LT Std 55 Roman" w:hAnsi="Avenir LT Std 55 Roman"/>
        </w:rPr>
        <w:t xml:space="preserve">local noise </w:t>
      </w:r>
      <w:r w:rsidRPr="00D617DE">
        <w:rPr>
          <w:rFonts w:ascii="Avenir LT Std 55 Roman" w:hAnsi="Avenir LT Std 55 Roman"/>
        </w:rPr>
        <w:t xml:space="preserve">standards (e.g., 50/60 dBA </w:t>
      </w:r>
      <w:proofErr w:type="spellStart"/>
      <w:r w:rsidRPr="00D617DE">
        <w:rPr>
          <w:rFonts w:ascii="Avenir LT Std 55 Roman" w:hAnsi="Avenir LT Std 55 Roman"/>
        </w:rPr>
        <w:t>L</w:t>
      </w:r>
      <w:r w:rsidRPr="00D617DE">
        <w:rPr>
          <w:rFonts w:ascii="Avenir LT Std 55 Roman" w:hAnsi="Avenir LT Std 55 Roman"/>
          <w:vertAlign w:val="subscript"/>
        </w:rPr>
        <w:t>eq</w:t>
      </w:r>
      <w:proofErr w:type="spellEnd"/>
      <w:r w:rsidRPr="00D617DE">
        <w:rPr>
          <w:rFonts w:ascii="Avenir LT Std 55 Roman" w:hAnsi="Avenir LT Std 55 Roman"/>
        </w:rPr>
        <w:t>/</w:t>
      </w:r>
      <w:proofErr w:type="spellStart"/>
      <w:r w:rsidRPr="00D617DE">
        <w:rPr>
          <w:rFonts w:ascii="Avenir LT Std 55 Roman" w:hAnsi="Avenir LT Std 55 Roman"/>
        </w:rPr>
        <w:t>L</w:t>
      </w:r>
      <w:r w:rsidRPr="00D617DE">
        <w:rPr>
          <w:rFonts w:ascii="Avenir LT Std 55 Roman" w:hAnsi="Avenir LT Std 55 Roman"/>
          <w:vertAlign w:val="subscript"/>
        </w:rPr>
        <w:t>max</w:t>
      </w:r>
      <w:proofErr w:type="spellEnd"/>
      <w:r w:rsidRPr="00D617DE">
        <w:rPr>
          <w:rFonts w:ascii="Avenir LT Std 55 Roman" w:hAnsi="Avenir LT Std 55 Roman"/>
        </w:rPr>
        <w:t xml:space="preserve"> during the daytime hours and 40/50 dBA </w:t>
      </w:r>
      <w:proofErr w:type="spellStart"/>
      <w:r w:rsidRPr="00D617DE">
        <w:rPr>
          <w:rFonts w:ascii="Avenir LT Std 55 Roman" w:hAnsi="Avenir LT Std 55 Roman"/>
        </w:rPr>
        <w:t>L</w:t>
      </w:r>
      <w:r w:rsidRPr="00D617DE">
        <w:rPr>
          <w:rFonts w:ascii="Avenir LT Std 55 Roman" w:hAnsi="Avenir LT Std 55 Roman"/>
          <w:vertAlign w:val="subscript"/>
        </w:rPr>
        <w:t>eq</w:t>
      </w:r>
      <w:proofErr w:type="spellEnd"/>
      <w:r w:rsidRPr="00D617DE">
        <w:rPr>
          <w:rFonts w:ascii="Avenir LT Std 55 Roman" w:hAnsi="Avenir LT Std 55 Roman"/>
        </w:rPr>
        <w:t>/</w:t>
      </w:r>
      <w:proofErr w:type="spellStart"/>
      <w:r w:rsidRPr="00D617DE">
        <w:rPr>
          <w:rFonts w:ascii="Avenir LT Std 55 Roman" w:hAnsi="Avenir LT Std 55 Roman"/>
        </w:rPr>
        <w:t>L</w:t>
      </w:r>
      <w:r w:rsidRPr="00D617DE">
        <w:rPr>
          <w:rFonts w:ascii="Avenir LT Std 55 Roman" w:hAnsi="Avenir LT Std 55 Roman"/>
          <w:vertAlign w:val="subscript"/>
        </w:rPr>
        <w:t>max</w:t>
      </w:r>
      <w:proofErr w:type="spellEnd"/>
      <w:r w:rsidRPr="00D617DE">
        <w:rPr>
          <w:rFonts w:ascii="Avenir LT Std 55 Roman" w:hAnsi="Avenir LT Std 55 Roman"/>
        </w:rPr>
        <w:t xml:space="preserve"> during the nighttime hours)</w:t>
      </w:r>
      <w:r w:rsidR="00E41C25" w:rsidRPr="00D617DE">
        <w:rPr>
          <w:rFonts w:ascii="Avenir LT Std 55 Roman" w:hAnsi="Avenir LT Std 55 Roman"/>
        </w:rPr>
        <w:t>.</w:t>
      </w:r>
    </w:p>
    <w:p w14:paraId="6ADD5CBF" w14:textId="21F97878" w:rsidR="000A7301" w:rsidRPr="00D617DE" w:rsidRDefault="00CC5814" w:rsidP="00C14F68">
      <w:pPr>
        <w:pStyle w:val="BodyText"/>
        <w:rPr>
          <w:rFonts w:ascii="Avenir LT Std 55 Roman" w:hAnsi="Avenir LT Std 55 Roman"/>
        </w:rPr>
      </w:pPr>
      <w:r w:rsidRPr="00D617DE">
        <w:rPr>
          <w:rFonts w:ascii="Avenir LT Std 55 Roman" w:hAnsi="Avenir LT Std 55 Roman"/>
        </w:rPr>
        <w:t xml:space="preserve">Additionally, construction activities may result in varying degrees of temporary </w:t>
      </w:r>
      <w:proofErr w:type="spellStart"/>
      <w:r w:rsidRPr="00D617DE">
        <w:rPr>
          <w:rFonts w:ascii="Avenir LT Std 55 Roman" w:hAnsi="Avenir LT Std 55 Roman"/>
        </w:rPr>
        <w:t>groundborne</w:t>
      </w:r>
      <w:proofErr w:type="spellEnd"/>
      <w:r w:rsidRPr="00D617DE">
        <w:rPr>
          <w:rFonts w:ascii="Avenir LT Std 55 Roman" w:hAnsi="Avenir LT Std 55 Roman"/>
        </w:rPr>
        <w:t xml:space="preserve"> noise and vibration, depending on the specific construction equipment used and activities involved</w:t>
      </w:r>
      <w:r w:rsidR="005115C2" w:rsidRPr="00D617DE">
        <w:rPr>
          <w:rFonts w:ascii="Avenir LT Std 55 Roman" w:hAnsi="Avenir LT Std 55 Roman"/>
        </w:rPr>
        <w:t xml:space="preserve">. </w:t>
      </w:r>
      <w:proofErr w:type="spellStart"/>
      <w:r w:rsidRPr="00D617DE">
        <w:rPr>
          <w:rFonts w:ascii="Avenir LT Std 55 Roman" w:hAnsi="Avenir LT Std 55 Roman"/>
        </w:rPr>
        <w:t>Groundborne</w:t>
      </w:r>
      <w:proofErr w:type="spellEnd"/>
      <w:r w:rsidRPr="00D617DE">
        <w:rPr>
          <w:rFonts w:ascii="Avenir LT Std 55 Roman" w:hAnsi="Avenir LT Std 55 Roman"/>
        </w:rPr>
        <w:t xml:space="preserve"> noise and vibration levels caused by various types of construction equipment and activities (e.g., bulldozers, blasting) range from 58-109</w:t>
      </w:r>
      <w:r w:rsidR="000A7301" w:rsidRPr="00D617DE">
        <w:rPr>
          <w:rFonts w:ascii="Avenir LT Std 55 Roman" w:hAnsi="Avenir LT Std 55 Roman"/>
        </w:rPr>
        <w:t xml:space="preserve"> vibration decibels</w:t>
      </w:r>
      <w:r w:rsidRPr="00D617DE">
        <w:rPr>
          <w:rFonts w:ascii="Avenir LT Std 55 Roman" w:hAnsi="Avenir LT Std 55 Roman"/>
        </w:rPr>
        <w:t xml:space="preserve"> </w:t>
      </w:r>
      <w:r w:rsidR="000A7301" w:rsidRPr="00D617DE">
        <w:rPr>
          <w:rFonts w:ascii="Avenir LT Std 55 Roman" w:hAnsi="Avenir LT Std 55 Roman"/>
        </w:rPr>
        <w:t>(</w:t>
      </w:r>
      <w:proofErr w:type="spellStart"/>
      <w:r w:rsidRPr="00D617DE">
        <w:rPr>
          <w:rFonts w:ascii="Avenir LT Std 55 Roman" w:hAnsi="Avenir LT Std 55 Roman"/>
        </w:rPr>
        <w:t>VdB</w:t>
      </w:r>
      <w:proofErr w:type="spellEnd"/>
      <w:r w:rsidR="000A7301" w:rsidRPr="00D617DE">
        <w:rPr>
          <w:rFonts w:ascii="Avenir LT Std 55 Roman" w:hAnsi="Avenir LT Std 55 Roman"/>
        </w:rPr>
        <w:t>)</w:t>
      </w:r>
      <w:r w:rsidRPr="00D617DE">
        <w:rPr>
          <w:rFonts w:ascii="Avenir LT Std 55 Roman" w:hAnsi="Avenir LT Std 55 Roman"/>
        </w:rPr>
        <w:t xml:space="preserve"> and from 0.003 to 0.089 </w:t>
      </w:r>
      <w:r w:rsidR="000A7301" w:rsidRPr="00D617DE">
        <w:rPr>
          <w:rFonts w:ascii="Avenir LT Std 55 Roman" w:hAnsi="Avenir LT Std 55 Roman"/>
        </w:rPr>
        <w:t>inches per second (</w:t>
      </w:r>
      <w:r w:rsidRPr="00D617DE">
        <w:rPr>
          <w:rFonts w:ascii="Avenir LT Std 55 Roman" w:hAnsi="Avenir LT Std 55 Roman"/>
        </w:rPr>
        <w:t>in/sec</w:t>
      </w:r>
      <w:r w:rsidR="000A7301" w:rsidRPr="00D617DE">
        <w:rPr>
          <w:rFonts w:ascii="Avenir LT Std 55 Roman" w:hAnsi="Avenir LT Std 55 Roman"/>
        </w:rPr>
        <w:t>) peak particle velocity (</w:t>
      </w:r>
      <w:r w:rsidRPr="00D617DE">
        <w:rPr>
          <w:rFonts w:ascii="Avenir LT Std 55 Roman" w:hAnsi="Avenir LT Std 55 Roman"/>
        </w:rPr>
        <w:t>PPV</w:t>
      </w:r>
      <w:r w:rsidR="000A7301" w:rsidRPr="00D617DE">
        <w:rPr>
          <w:rFonts w:ascii="Avenir LT Std 55 Roman" w:hAnsi="Avenir LT Std 55 Roman"/>
        </w:rPr>
        <w:t>)</w:t>
      </w:r>
      <w:r w:rsidRPr="00D617DE">
        <w:rPr>
          <w:rFonts w:ascii="Avenir LT Std 55 Roman" w:hAnsi="Avenir LT Std 55 Roman"/>
        </w:rPr>
        <w:t xml:space="preserve"> at 25 feet</w:t>
      </w:r>
      <w:r w:rsidR="005115C2" w:rsidRPr="00D617DE">
        <w:rPr>
          <w:rFonts w:ascii="Avenir LT Std 55 Roman" w:hAnsi="Avenir LT Std 55 Roman"/>
        </w:rPr>
        <w:t xml:space="preserve">. </w:t>
      </w:r>
      <w:proofErr w:type="gramStart"/>
      <w:r w:rsidRPr="00D617DE">
        <w:rPr>
          <w:rFonts w:ascii="Avenir LT Std 55 Roman" w:hAnsi="Avenir LT Std 55 Roman"/>
        </w:rPr>
        <w:t>Similar to</w:t>
      </w:r>
      <w:proofErr w:type="gramEnd"/>
      <w:r w:rsidRPr="00D617DE">
        <w:rPr>
          <w:rFonts w:ascii="Avenir LT Std 55 Roman" w:hAnsi="Avenir LT Std 55 Roman"/>
        </w:rPr>
        <w:t xml:space="preserve"> the above discussion, although a detailed construction equipment list is not currently available, based on this project type it is expected that the primary sources of </w:t>
      </w:r>
      <w:proofErr w:type="spellStart"/>
      <w:r w:rsidRPr="00D617DE">
        <w:rPr>
          <w:rFonts w:ascii="Avenir LT Std 55 Roman" w:hAnsi="Avenir LT Std 55 Roman"/>
        </w:rPr>
        <w:t>groundborne</w:t>
      </w:r>
      <w:proofErr w:type="spellEnd"/>
      <w:r w:rsidRPr="00D617DE">
        <w:rPr>
          <w:rFonts w:ascii="Avenir LT Std 55 Roman" w:hAnsi="Avenir LT Std 55 Roman"/>
        </w:rPr>
        <w:t xml:space="preserve"> vibration and noise would include bulldozers and trucks</w:t>
      </w:r>
      <w:r w:rsidR="005115C2" w:rsidRPr="00D617DE">
        <w:rPr>
          <w:rFonts w:ascii="Avenir LT Std 55 Roman" w:hAnsi="Avenir LT Std 55 Roman"/>
        </w:rPr>
        <w:t xml:space="preserve">. </w:t>
      </w:r>
      <w:r w:rsidRPr="00D617DE">
        <w:rPr>
          <w:rFonts w:ascii="Avenir LT Std 55 Roman" w:hAnsi="Avenir LT Std 55 Roman"/>
        </w:rPr>
        <w:t xml:space="preserve">According to </w:t>
      </w:r>
      <w:r w:rsidR="000A7301" w:rsidRPr="00D617DE">
        <w:rPr>
          <w:rFonts w:ascii="Avenir LT Std 55 Roman" w:hAnsi="Avenir LT Std 55 Roman"/>
        </w:rPr>
        <w:t>the Federal Transit Administration (</w:t>
      </w:r>
      <w:r w:rsidRPr="00D617DE">
        <w:rPr>
          <w:rFonts w:ascii="Avenir LT Std 55 Roman" w:hAnsi="Avenir LT Std 55 Roman"/>
        </w:rPr>
        <w:t>FTA</w:t>
      </w:r>
      <w:r w:rsidR="000A7301" w:rsidRPr="00D617DE">
        <w:rPr>
          <w:rFonts w:ascii="Avenir LT Std 55 Roman" w:hAnsi="Avenir LT Std 55 Roman"/>
        </w:rPr>
        <w:t>)</w:t>
      </w:r>
      <w:r w:rsidRPr="00D617DE">
        <w:rPr>
          <w:rFonts w:ascii="Avenir LT Std 55 Roman" w:hAnsi="Avenir LT Std 55 Roman"/>
        </w:rPr>
        <w:t xml:space="preserve">, levels associated with the use of a large bulldozer and trucks are 0.089 and 0.076 in/sec PPV (87 and 86 </w:t>
      </w:r>
      <w:proofErr w:type="spellStart"/>
      <w:r w:rsidRPr="00D617DE">
        <w:rPr>
          <w:rFonts w:ascii="Avenir LT Std 55 Roman" w:hAnsi="Avenir LT Std 55 Roman"/>
        </w:rPr>
        <w:t>VdB</w:t>
      </w:r>
      <w:proofErr w:type="spellEnd"/>
      <w:r w:rsidRPr="00D617DE">
        <w:rPr>
          <w:rFonts w:ascii="Avenir LT Std 55 Roman" w:hAnsi="Avenir LT Std 55 Roman"/>
        </w:rPr>
        <w:t>)</w:t>
      </w:r>
      <w:r w:rsidR="00934B69" w:rsidRPr="00D617DE">
        <w:rPr>
          <w:rFonts w:ascii="Avenir LT Std 55 Roman" w:hAnsi="Avenir LT Std 55 Roman"/>
        </w:rPr>
        <w:t>, respectively,</w:t>
      </w:r>
      <w:r w:rsidRPr="00D617DE">
        <w:rPr>
          <w:rFonts w:ascii="Avenir LT Std 55 Roman" w:hAnsi="Avenir LT Std 55 Roman"/>
        </w:rPr>
        <w:t xml:space="preserve"> at 25 feet</w:t>
      </w:r>
      <w:r w:rsidR="005115C2" w:rsidRPr="00D617DE">
        <w:rPr>
          <w:rFonts w:ascii="Avenir LT Std 55 Roman" w:hAnsi="Avenir LT Std 55 Roman"/>
        </w:rPr>
        <w:t xml:space="preserve">. </w:t>
      </w:r>
      <w:r w:rsidRPr="00D617DE">
        <w:rPr>
          <w:rFonts w:ascii="Avenir LT Std 55 Roman" w:hAnsi="Avenir LT Std 55 Roman"/>
        </w:rPr>
        <w:t>With respect to the prevention of structural damage, construction-related activities would not exceed recommended levels (e.g., 0.2 in/sec PPV)</w:t>
      </w:r>
      <w:r w:rsidR="005115C2" w:rsidRPr="00D617DE">
        <w:rPr>
          <w:rFonts w:ascii="Avenir LT Std 55 Roman" w:hAnsi="Avenir LT Std 55 Roman"/>
        </w:rPr>
        <w:t xml:space="preserve">. </w:t>
      </w:r>
      <w:r w:rsidRPr="00D617DE">
        <w:rPr>
          <w:rFonts w:ascii="Avenir LT Std 55 Roman" w:hAnsi="Avenir LT Std 55 Roman"/>
        </w:rPr>
        <w:t>However, based on FTA</w:t>
      </w:r>
      <w:r w:rsidR="00CA02F1" w:rsidRPr="00D617DE">
        <w:rPr>
          <w:rFonts w:ascii="Avenir LT Std 55 Roman" w:hAnsi="Avenir LT Std 55 Roman"/>
        </w:rPr>
        <w:t>’</w:t>
      </w:r>
      <w:r w:rsidRPr="00D617DE">
        <w:rPr>
          <w:rFonts w:ascii="Avenir LT Std 55 Roman" w:hAnsi="Avenir LT Std 55 Roman"/>
        </w:rPr>
        <w:t xml:space="preserve">s recommended procedure for applying a propagation adjustment to these reference levels, bulldozing and truck activities could exceed recommended levels with respect to the prevention of human disturbance (e.g., 80 </w:t>
      </w:r>
      <w:proofErr w:type="spellStart"/>
      <w:r w:rsidRPr="00D617DE">
        <w:rPr>
          <w:rFonts w:ascii="Avenir LT Std 55 Roman" w:hAnsi="Avenir LT Std 55 Roman"/>
        </w:rPr>
        <w:t>VdB</w:t>
      </w:r>
      <w:proofErr w:type="spellEnd"/>
      <w:r w:rsidRPr="00D617DE">
        <w:rPr>
          <w:rFonts w:ascii="Avenir LT Std 55 Roman" w:hAnsi="Avenir LT Std 55 Roman"/>
        </w:rPr>
        <w:t>) within 275 feet</w:t>
      </w:r>
      <w:r w:rsidR="005115C2" w:rsidRPr="00D617DE">
        <w:rPr>
          <w:rFonts w:ascii="Avenir LT Std 55 Roman" w:hAnsi="Avenir LT Std 55 Roman"/>
        </w:rPr>
        <w:t xml:space="preserve">. </w:t>
      </w:r>
      <w:r w:rsidR="00F92F74" w:rsidRPr="00D617DE">
        <w:rPr>
          <w:rFonts w:ascii="Avenir LT Std 55 Roman" w:hAnsi="Avenir LT Std 55 Roman"/>
        </w:rPr>
        <w:t>Thus, implementation of the P</w:t>
      </w:r>
      <w:r w:rsidRPr="00D617DE">
        <w:rPr>
          <w:rFonts w:ascii="Avenir LT Std 55 Roman" w:hAnsi="Avenir LT Std 55 Roman"/>
        </w:rPr>
        <w:t>roposed</w:t>
      </w:r>
      <w:r w:rsidR="00816ACA" w:rsidRPr="00D617DE">
        <w:rPr>
          <w:rFonts w:ascii="Avenir LT Std 55 Roman" w:hAnsi="Avenir LT Std 55 Roman"/>
        </w:rPr>
        <w:t xml:space="preserve"> </w:t>
      </w:r>
      <w:r w:rsidR="00F92F74" w:rsidRPr="00D617DE">
        <w:rPr>
          <w:rFonts w:ascii="Avenir LT Std 55 Roman" w:hAnsi="Avenir LT Std 55 Roman"/>
        </w:rPr>
        <w:t>Project</w:t>
      </w:r>
      <w:r w:rsidRPr="00D617DE">
        <w:rPr>
          <w:rFonts w:ascii="Avenir LT Std 55 Roman" w:hAnsi="Avenir LT Std 55 Roman"/>
        </w:rPr>
        <w:t xml:space="preserve"> could result in the generation of short-term construction noise levels </w:t>
      </w:r>
      <w:proofErr w:type="gramStart"/>
      <w:r w:rsidRPr="00D617DE">
        <w:rPr>
          <w:rFonts w:ascii="Avenir LT Std 55 Roman" w:hAnsi="Avenir LT Std 55 Roman"/>
        </w:rPr>
        <w:t>in excess of</w:t>
      </w:r>
      <w:proofErr w:type="gramEnd"/>
      <w:r w:rsidRPr="00D617DE">
        <w:rPr>
          <w:rFonts w:ascii="Avenir LT Std 55 Roman" w:hAnsi="Avenir LT Std 55 Roman"/>
        </w:rPr>
        <w:t xml:space="preserve"> applicable standards or that result in a substantial increase in ambient levels at nearby sensitive receptors, and exposure to excessive vibration levels</w:t>
      </w:r>
      <w:r w:rsidR="00E41C25" w:rsidRPr="00D617DE">
        <w:rPr>
          <w:rFonts w:ascii="Avenir LT Std 55 Roman" w:hAnsi="Avenir LT Std 55 Roman"/>
        </w:rPr>
        <w:t>.</w:t>
      </w:r>
    </w:p>
    <w:p w14:paraId="493BE959" w14:textId="77777777" w:rsidR="000A7301" w:rsidRPr="00D617DE" w:rsidRDefault="000A7301" w:rsidP="009035FA">
      <w:pPr>
        <w:pStyle w:val="BodyText"/>
        <w:rPr>
          <w:rFonts w:ascii="Avenir LT Std 55 Roman" w:hAnsi="Avenir LT Std 55 Roman"/>
        </w:rPr>
      </w:pPr>
      <w:r w:rsidRPr="00D617DE">
        <w:rPr>
          <w:rFonts w:ascii="Avenir LT Std 55 Roman" w:hAnsi="Avenir LT Std 55 Roman"/>
        </w:rPr>
        <w:t xml:space="preserve">Short-term construction-related effects on noise associated with the Proposed Project </w:t>
      </w:r>
      <w:r w:rsidR="00B2288E" w:rsidRPr="00D617DE">
        <w:rPr>
          <w:rFonts w:ascii="Avenir LT Std 55 Roman" w:hAnsi="Avenir LT Std 55 Roman"/>
        </w:rPr>
        <w:t>c</w:t>
      </w:r>
      <w:r w:rsidRPr="00D617DE">
        <w:rPr>
          <w:rFonts w:ascii="Avenir LT Std 55 Roman" w:hAnsi="Avenir LT Std 55 Roman"/>
        </w:rPr>
        <w:t>ould be potentially significant</w:t>
      </w:r>
      <w:r w:rsidR="00E41C25" w:rsidRPr="00D617DE">
        <w:rPr>
          <w:rFonts w:ascii="Avenir LT Std 55 Roman" w:hAnsi="Avenir LT Std 55 Roman"/>
        </w:rPr>
        <w:t>.</w:t>
      </w:r>
    </w:p>
    <w:p w14:paraId="1A73CCC8" w14:textId="77777777" w:rsidR="00CC5814" w:rsidRPr="00D617DE" w:rsidRDefault="000A7301" w:rsidP="009035FA">
      <w:pPr>
        <w:pStyle w:val="BodyText"/>
        <w:rPr>
          <w:rFonts w:ascii="Avenir LT Std 55 Roman" w:hAnsi="Avenir LT Std 55 Roman"/>
        </w:rPr>
      </w:pPr>
      <w:r w:rsidRPr="00D617DE">
        <w:rPr>
          <w:rFonts w:ascii="Avenir LT Std 55 Roman" w:hAnsi="Avenir LT Std 55 Roman"/>
        </w:rPr>
        <w:t xml:space="preserve">Potential construction-related noise impacts could be reduced to a less-than-significant level by mitigation that can and should be implemented by local lead </w:t>
      </w:r>
      <w:proofErr w:type="gramStart"/>
      <w:r w:rsidRPr="00D617DE">
        <w:rPr>
          <w:rFonts w:ascii="Avenir LT Std 55 Roman" w:hAnsi="Avenir LT Std 55 Roman"/>
        </w:rPr>
        <w:t>agencies, but</w:t>
      </w:r>
      <w:proofErr w:type="gramEnd"/>
      <w:r w:rsidRPr="00D617DE">
        <w:rPr>
          <w:rFonts w:ascii="Avenir LT Std 55 Roman" w:hAnsi="Avenir LT Std 55 Roman"/>
        </w:rPr>
        <w:t xml:space="preserve"> is beyond the authority of CARB and not within its purview.</w:t>
      </w:r>
    </w:p>
    <w:p w14:paraId="6783D923" w14:textId="77777777" w:rsidR="00CC5814" w:rsidRPr="00D617DE" w:rsidRDefault="00C86B45" w:rsidP="009035FA">
      <w:pPr>
        <w:pStyle w:val="Mitigationtitle"/>
        <w:rPr>
          <w:rFonts w:ascii="Avenir LT Std 55 Roman" w:hAnsi="Avenir LT Std 55 Roman"/>
        </w:rPr>
      </w:pPr>
      <w:r w:rsidRPr="00D617DE">
        <w:rPr>
          <w:rFonts w:ascii="Avenir LT Std 55 Roman" w:hAnsi="Avenir LT Std 55 Roman"/>
        </w:rPr>
        <w:t xml:space="preserve">Mitigation Measure </w:t>
      </w:r>
      <w:r w:rsidR="00921C50" w:rsidRPr="00D617DE">
        <w:rPr>
          <w:rFonts w:ascii="Avenir LT Std 55 Roman" w:hAnsi="Avenir LT Std 55 Roman"/>
        </w:rPr>
        <w:t>13</w:t>
      </w:r>
      <w:r w:rsidRPr="00D617DE">
        <w:rPr>
          <w:rFonts w:ascii="Avenir LT Std 55 Roman" w:hAnsi="Avenir LT Std 55 Roman"/>
        </w:rPr>
        <w:t>-1</w:t>
      </w:r>
    </w:p>
    <w:p w14:paraId="482E14AB" w14:textId="782620F6" w:rsidR="00CC5814" w:rsidRPr="00D617DE" w:rsidRDefault="00CC5814" w:rsidP="009035FA">
      <w:pPr>
        <w:pStyle w:val="BodyText"/>
        <w:rPr>
          <w:rFonts w:ascii="Avenir LT Std 55 Roman" w:eastAsia="Calibri" w:hAnsi="Avenir LT Std 55 Roman"/>
        </w:rPr>
      </w:pPr>
      <w:r w:rsidRPr="00D617DE">
        <w:rPr>
          <w:rFonts w:ascii="Avenir LT Std 55 Roman" w:eastAsia="Calibri" w:hAnsi="Avenir LT Std 55 Roman"/>
        </w:rPr>
        <w:t xml:space="preserve">The Regulatory Setting in </w:t>
      </w:r>
      <w:r w:rsidR="00F06DA8" w:rsidRPr="00D617DE">
        <w:rPr>
          <w:rFonts w:ascii="Avenir LT Std 55 Roman" w:eastAsia="Calibri" w:hAnsi="Avenir LT Std 55 Roman"/>
        </w:rPr>
        <w:t>Appendix A</w:t>
      </w:r>
      <w:r w:rsidRPr="00D617DE">
        <w:rPr>
          <w:rFonts w:ascii="Avenir LT Std 55 Roman" w:eastAsia="Calibri" w:hAnsi="Avenir LT Std 55 Roman"/>
        </w:rPr>
        <w:t xml:space="preserve"> includes, but is not limited to, applicable laws</w:t>
      </w:r>
      <w:r w:rsidR="0049685B" w:rsidRPr="00D617DE">
        <w:rPr>
          <w:rFonts w:ascii="Avenir LT Std 55 Roman" w:eastAsia="Calibri" w:hAnsi="Avenir LT Std 55 Roman"/>
        </w:rPr>
        <w:t>,</w:t>
      </w:r>
      <w:r w:rsidRPr="00D617DE">
        <w:rPr>
          <w:rFonts w:ascii="Avenir LT Std 55 Roman" w:eastAsia="Calibri" w:hAnsi="Avenir LT Std 55 Roman"/>
        </w:rPr>
        <w:t xml:space="preserve"> regulations</w:t>
      </w:r>
      <w:r w:rsidR="0049685B" w:rsidRPr="00D617DE">
        <w:rPr>
          <w:rFonts w:ascii="Avenir LT Std 55 Roman" w:eastAsia="Calibri" w:hAnsi="Avenir LT Std 55 Roman"/>
        </w:rPr>
        <w:t>, and policies</w:t>
      </w:r>
      <w:r w:rsidRPr="00D617DE">
        <w:rPr>
          <w:rFonts w:ascii="Avenir LT Std 55 Roman" w:eastAsia="Calibri" w:hAnsi="Avenir LT Std 55 Roman"/>
        </w:rPr>
        <w:t xml:space="preserve"> that </w:t>
      </w:r>
      <w:r w:rsidR="00D06219" w:rsidRPr="00D617DE">
        <w:rPr>
          <w:rFonts w:ascii="Avenir LT Std 55 Roman" w:eastAsia="Calibri" w:hAnsi="Avenir LT Std 55 Roman"/>
        </w:rPr>
        <w:t>pertain to noise</w:t>
      </w:r>
      <w:r w:rsidR="005115C2" w:rsidRPr="00D617DE">
        <w:rPr>
          <w:rFonts w:ascii="Avenir LT Std 55 Roman" w:eastAsia="Calibri" w:hAnsi="Avenir LT Std 55 Roman"/>
        </w:rPr>
        <w:t xml:space="preserve">. </w:t>
      </w:r>
      <w:r w:rsidR="006F25F7" w:rsidRPr="00D617DE">
        <w:rPr>
          <w:rFonts w:ascii="Avenir LT Std 55 Roman" w:eastAsia="Calibri" w:hAnsi="Avenir LT Std 55 Roman"/>
        </w:rPr>
        <w:t>CARB</w:t>
      </w:r>
      <w:r w:rsidRPr="00D617DE">
        <w:rPr>
          <w:rFonts w:ascii="Avenir LT Std 55 Roman" w:eastAsia="Calibri" w:hAnsi="Avenir LT Std 55 Roman"/>
        </w:rPr>
        <w:t xml:space="preserve"> does not have the authority to require implementation of mitigation related to new or modified facilities that would be approved by local </w:t>
      </w:r>
      <w:r w:rsidR="0097395E" w:rsidRPr="00D617DE">
        <w:rPr>
          <w:rFonts w:ascii="Avenir LT Std 55 Roman" w:eastAsia="Calibri" w:hAnsi="Avenir LT Std 55 Roman"/>
        </w:rPr>
        <w:t>jurisdictions</w:t>
      </w:r>
      <w:r w:rsidR="005115C2" w:rsidRPr="00D617DE">
        <w:rPr>
          <w:rFonts w:ascii="Avenir LT Std 55 Roman" w:eastAsia="Calibri" w:hAnsi="Avenir LT Std 55 Roman"/>
        </w:rPr>
        <w:t xml:space="preserve">. </w:t>
      </w:r>
      <w:r w:rsidRPr="00D617DE">
        <w:rPr>
          <w:rFonts w:ascii="Avenir LT Std 55 Roman" w:eastAsia="Calibri" w:hAnsi="Avenir LT Std 55 Roman"/>
        </w:rPr>
        <w:t xml:space="preserve">The ability to require such measures is under the purview of </w:t>
      </w:r>
      <w:r w:rsidR="0097395E" w:rsidRPr="00D617DE">
        <w:rPr>
          <w:rFonts w:ascii="Avenir LT Std 55 Roman" w:eastAsia="Calibri" w:hAnsi="Avenir LT Std 55 Roman"/>
        </w:rPr>
        <w:t>jurisdictions</w:t>
      </w:r>
      <w:r w:rsidRPr="00D617DE">
        <w:rPr>
          <w:rFonts w:ascii="Avenir LT Std 55 Roman" w:eastAsia="Calibri" w:hAnsi="Avenir LT Std 55 Roman"/>
        </w:rPr>
        <w:t xml:space="preserve"> with local </w:t>
      </w:r>
      <w:r w:rsidR="002F46A1" w:rsidRPr="00D617DE">
        <w:rPr>
          <w:rFonts w:ascii="Avenir LT Std 55 Roman" w:eastAsia="Calibri" w:hAnsi="Avenir LT Std 55 Roman"/>
        </w:rPr>
        <w:t xml:space="preserve">discretionary </w:t>
      </w:r>
      <w:r w:rsidRPr="00D617DE">
        <w:rPr>
          <w:rFonts w:ascii="Avenir LT Std 55 Roman" w:eastAsia="Calibri" w:hAnsi="Avenir LT Std 55 Roman"/>
        </w:rPr>
        <w:t>land use and/or permitting authority</w:t>
      </w:r>
      <w:r w:rsidR="005115C2" w:rsidRPr="00D617DE">
        <w:rPr>
          <w:rFonts w:ascii="Avenir LT Std 55 Roman" w:eastAsia="Calibri" w:hAnsi="Avenir LT Std 55 Roman"/>
        </w:rPr>
        <w:t xml:space="preserve">. </w:t>
      </w:r>
      <w:r w:rsidRPr="00D617DE">
        <w:rPr>
          <w:rFonts w:ascii="Avenir LT Std 55 Roman" w:eastAsia="Calibri" w:hAnsi="Avenir LT Std 55 Roman"/>
        </w:rPr>
        <w:t xml:space="preserve">New or modified facilities in California would qualify as a </w:t>
      </w:r>
      <w:r w:rsidR="00CA02F1" w:rsidRPr="00D617DE">
        <w:rPr>
          <w:rFonts w:ascii="Avenir LT Std 55 Roman" w:eastAsia="Calibri" w:hAnsi="Avenir LT Std 55 Roman"/>
        </w:rPr>
        <w:t>“</w:t>
      </w:r>
      <w:r w:rsidRPr="00D617DE">
        <w:rPr>
          <w:rFonts w:ascii="Avenir LT Std 55 Roman" w:eastAsia="Calibri" w:hAnsi="Avenir LT Std 55 Roman"/>
        </w:rPr>
        <w:t>project</w:t>
      </w:r>
      <w:r w:rsidR="00CA02F1" w:rsidRPr="00D617DE">
        <w:rPr>
          <w:rFonts w:ascii="Avenir LT Std 55 Roman" w:eastAsia="Calibri" w:hAnsi="Avenir LT Std 55 Roman"/>
        </w:rPr>
        <w:t>”</w:t>
      </w:r>
      <w:r w:rsidRPr="00D617DE">
        <w:rPr>
          <w:rFonts w:ascii="Avenir LT Std 55 Roman" w:eastAsia="Calibri" w:hAnsi="Avenir LT Std 55 Roman"/>
        </w:rPr>
        <w:t xml:space="preserve"> under CEQA</w:t>
      </w:r>
      <w:r w:rsidR="005115C2" w:rsidRPr="00D617DE">
        <w:rPr>
          <w:rFonts w:ascii="Avenir LT Std 55 Roman" w:eastAsia="Calibri" w:hAnsi="Avenir LT Std 55 Roman"/>
        </w:rPr>
        <w:t xml:space="preserve">. </w:t>
      </w:r>
      <w:r w:rsidRPr="00D617DE">
        <w:rPr>
          <w:rFonts w:ascii="Avenir LT Std 55 Roman" w:eastAsia="Calibri" w:hAnsi="Avenir LT Std 55 Roman"/>
        </w:rPr>
        <w:t xml:space="preserve">The </w:t>
      </w:r>
      <w:r w:rsidR="0097395E" w:rsidRPr="00D617DE">
        <w:rPr>
          <w:rFonts w:ascii="Avenir LT Std 55 Roman" w:eastAsia="Calibri" w:hAnsi="Avenir LT Std 55 Roman"/>
        </w:rPr>
        <w:t>jurisdiction</w:t>
      </w:r>
      <w:r w:rsidRPr="00D617DE">
        <w:rPr>
          <w:rFonts w:ascii="Avenir LT Std 55 Roman" w:eastAsia="Calibri" w:hAnsi="Avenir LT Std 55 Roman"/>
        </w:rPr>
        <w:t xml:space="preserve"> with primary permitting authority over a proposed action is the Lead Agency, which is required to review the proposed action for compliance with CEQA statutes</w:t>
      </w:r>
      <w:r w:rsidR="005115C2" w:rsidRPr="00D617DE">
        <w:rPr>
          <w:rFonts w:ascii="Avenir LT Std 55 Roman" w:eastAsia="Calibri" w:hAnsi="Avenir LT Std 55 Roman"/>
        </w:rPr>
        <w:t xml:space="preserve">. </w:t>
      </w:r>
      <w:r w:rsidRPr="00D617DE">
        <w:rPr>
          <w:rFonts w:ascii="Avenir LT Std 55 Roman" w:eastAsia="Calibri" w:hAnsi="Avenir LT Std 55 Roman"/>
        </w:rPr>
        <w:t xml:space="preserve">Project-specific impacts and mitigation would be identified during the environmental review by agencies with </w:t>
      </w:r>
      <w:r w:rsidR="002F46A1" w:rsidRPr="00D617DE">
        <w:rPr>
          <w:rFonts w:ascii="Avenir LT Std 55 Roman" w:eastAsia="Calibri" w:hAnsi="Avenir LT Std 55 Roman"/>
        </w:rPr>
        <w:t xml:space="preserve">discretionary </w:t>
      </w:r>
      <w:r w:rsidRPr="00D617DE">
        <w:rPr>
          <w:rFonts w:ascii="Avenir LT Std 55 Roman" w:eastAsia="Calibri" w:hAnsi="Avenir LT Std 55 Roman"/>
        </w:rPr>
        <w:t>project-approval authority</w:t>
      </w:r>
      <w:r w:rsidR="005115C2" w:rsidRPr="00D617DE">
        <w:rPr>
          <w:rFonts w:ascii="Avenir LT Std 55 Roman" w:eastAsia="Calibri" w:hAnsi="Avenir LT Std 55 Roman"/>
        </w:rPr>
        <w:t xml:space="preserve">. </w:t>
      </w:r>
      <w:r w:rsidRPr="00D617DE">
        <w:rPr>
          <w:rFonts w:ascii="Avenir LT Std 55 Roman" w:eastAsia="Calibri" w:hAnsi="Avenir LT Std 55 Roman"/>
        </w:rPr>
        <w:t>Recognized practices that are routinely required to avoid and/or minimize noise include:</w:t>
      </w:r>
    </w:p>
    <w:p w14:paraId="2ADBAEC0" w14:textId="3BE57B15" w:rsidR="00CC5814" w:rsidRPr="00D617DE" w:rsidRDefault="00CC5814" w:rsidP="00F56146">
      <w:pPr>
        <w:pStyle w:val="Bullet1"/>
        <w:rPr>
          <w:rFonts w:ascii="Avenir LT Std 55 Roman" w:eastAsia="Calibri" w:hAnsi="Avenir LT Std 55 Roman"/>
        </w:rPr>
      </w:pPr>
      <w:r w:rsidRPr="00D617DE">
        <w:rPr>
          <w:rFonts w:ascii="Avenir LT Std 55 Roman" w:eastAsia="Calibri" w:hAnsi="Avenir LT Std 55 Roman"/>
        </w:rPr>
        <w:t>Proponents of new or modified facilities constructed as a compliance res</w:t>
      </w:r>
      <w:r w:rsidR="00073795" w:rsidRPr="00D617DE">
        <w:rPr>
          <w:rFonts w:ascii="Avenir LT Std 55 Roman" w:eastAsia="Calibri" w:hAnsi="Avenir LT Std 55 Roman"/>
        </w:rPr>
        <w:t>ponse to the</w:t>
      </w:r>
      <w:r w:rsidR="00816ACA" w:rsidRPr="00D617DE">
        <w:rPr>
          <w:rFonts w:ascii="Avenir LT Std 55 Roman" w:eastAsia="Calibri" w:hAnsi="Avenir LT Std 55 Roman"/>
        </w:rPr>
        <w:t xml:space="preserve"> </w:t>
      </w:r>
      <w:r w:rsidR="00F92F74" w:rsidRPr="00D617DE">
        <w:rPr>
          <w:rFonts w:ascii="Avenir LT Std 55 Roman" w:eastAsia="Calibri" w:hAnsi="Avenir LT Std 55 Roman"/>
        </w:rPr>
        <w:t>Proposed Project</w:t>
      </w:r>
      <w:r w:rsidRPr="00D617DE">
        <w:rPr>
          <w:rFonts w:ascii="Avenir LT Std 55 Roman" w:eastAsia="Calibri" w:hAnsi="Avenir LT Std 55 Roman"/>
        </w:rPr>
        <w:t xml:space="preserve"> would coordinate with local land use agencies to seek entitlements for development including the completion of all necessary environmental review requirements (e.g., CEQA)</w:t>
      </w:r>
      <w:r w:rsidR="005115C2" w:rsidRPr="00D617DE">
        <w:rPr>
          <w:rFonts w:ascii="Avenir LT Std 55 Roman" w:eastAsia="Calibri" w:hAnsi="Avenir LT Std 55 Roman"/>
        </w:rPr>
        <w:t xml:space="preserve">. </w:t>
      </w:r>
      <w:r w:rsidRPr="00D617DE">
        <w:rPr>
          <w:rFonts w:ascii="Avenir LT Std 55 Roman" w:eastAsia="Calibri" w:hAnsi="Avenir LT Std 55 Roman"/>
        </w:rPr>
        <w:t>The local land use agency or governing body would certify that the environmental document was prepared in compliance with applicable regulations and would approve the project for development.</w:t>
      </w:r>
    </w:p>
    <w:p w14:paraId="48CBD24B" w14:textId="402AE50D" w:rsidR="00CC5814" w:rsidRPr="00D617DE" w:rsidRDefault="00CC5814" w:rsidP="00F56146">
      <w:pPr>
        <w:pStyle w:val="Bullet1"/>
        <w:rPr>
          <w:rFonts w:ascii="Avenir LT Std 55 Roman" w:eastAsia="Calibri" w:hAnsi="Avenir LT Std 55 Roman"/>
        </w:rPr>
      </w:pPr>
      <w:r w:rsidRPr="00D617DE">
        <w:rPr>
          <w:rFonts w:ascii="Avenir LT Std 55 Roman" w:eastAsia="Calibri" w:hAnsi="Avenir LT Std 55 Roman"/>
        </w:rPr>
        <w:t xml:space="preserve">Based on the results of the environmental review, proponents would implement all mitigation identified in the environmental document to </w:t>
      </w:r>
      <w:r w:rsidR="00B55E44" w:rsidRPr="00D617DE">
        <w:rPr>
          <w:rFonts w:ascii="Avenir LT Std 55 Roman" w:eastAsia="Calibri" w:hAnsi="Avenir LT Std 55 Roman"/>
        </w:rPr>
        <w:t xml:space="preserve">avoid </w:t>
      </w:r>
      <w:r w:rsidRPr="00D617DE">
        <w:rPr>
          <w:rFonts w:ascii="Avenir LT Std 55 Roman" w:eastAsia="Calibri" w:hAnsi="Avenir LT Std 55 Roman"/>
        </w:rPr>
        <w:t>or substantially lessen the environmental impacts of the project</w:t>
      </w:r>
      <w:r w:rsidR="005115C2" w:rsidRPr="00D617DE">
        <w:rPr>
          <w:rFonts w:ascii="Avenir LT Std 55 Roman" w:eastAsia="Calibri" w:hAnsi="Avenir LT Std 55 Roman"/>
        </w:rPr>
        <w:t xml:space="preserve">. </w:t>
      </w:r>
      <w:r w:rsidRPr="00D617DE">
        <w:rPr>
          <w:rFonts w:ascii="Avenir LT Std 55 Roman" w:eastAsia="Calibri" w:hAnsi="Avenir LT Std 55 Roman"/>
        </w:rPr>
        <w:t xml:space="preserve">The definition of actions required to mitigate potentially significant </w:t>
      </w:r>
      <w:r w:rsidR="00D06219" w:rsidRPr="00D617DE">
        <w:rPr>
          <w:rFonts w:ascii="Avenir LT Std 55 Roman" w:eastAsia="Calibri" w:hAnsi="Avenir LT Std 55 Roman"/>
        </w:rPr>
        <w:t xml:space="preserve">noise </w:t>
      </w:r>
      <w:r w:rsidRPr="00D617DE">
        <w:rPr>
          <w:rFonts w:ascii="Avenir LT Std 55 Roman" w:eastAsia="Calibri" w:hAnsi="Avenir LT Std 55 Roman"/>
        </w:rPr>
        <w:t>impacts may include the following; however, any mitigation specifically required for a new or modified facility would be determined by the local lead agency</w:t>
      </w:r>
      <w:r w:rsidR="005115C2" w:rsidRPr="00D617DE">
        <w:rPr>
          <w:rFonts w:ascii="Avenir LT Std 55 Roman" w:eastAsia="Calibri" w:hAnsi="Avenir LT Std 55 Roman"/>
        </w:rPr>
        <w:t xml:space="preserve">. </w:t>
      </w:r>
    </w:p>
    <w:p w14:paraId="4E4F5938" w14:textId="07F1215A" w:rsidR="00CC5814" w:rsidRPr="00D617DE" w:rsidRDefault="00CC5814" w:rsidP="00F56146">
      <w:pPr>
        <w:pStyle w:val="Bullet1"/>
        <w:rPr>
          <w:rFonts w:ascii="Avenir LT Std 55 Roman" w:eastAsia="Calibri" w:hAnsi="Avenir LT Std 55 Roman"/>
        </w:rPr>
      </w:pPr>
      <w:r w:rsidRPr="00D617DE">
        <w:rPr>
          <w:rFonts w:ascii="Avenir LT Std 55 Roman" w:eastAsia="Calibri" w:hAnsi="Avenir LT Std 55 Roman"/>
        </w:rPr>
        <w:t>Ensure noise-generating construction activities (including truck deliveries, pile driving and blasting) are limited to the least noise-sensitive times of day (e.g., weekdays during the daytime hours) for projects near sensitive receptors</w:t>
      </w:r>
      <w:r w:rsidR="005115C2" w:rsidRPr="00D617DE">
        <w:rPr>
          <w:rFonts w:ascii="Avenir LT Std 55 Roman" w:eastAsia="Calibri" w:hAnsi="Avenir LT Std 55 Roman"/>
        </w:rPr>
        <w:t xml:space="preserve">. </w:t>
      </w:r>
    </w:p>
    <w:p w14:paraId="551E883E" w14:textId="77777777" w:rsidR="00CC5814" w:rsidRPr="00D617DE" w:rsidRDefault="00CC5814" w:rsidP="00F56146">
      <w:pPr>
        <w:pStyle w:val="Bullet1"/>
        <w:rPr>
          <w:rFonts w:ascii="Avenir LT Std 55 Roman" w:eastAsia="Calibri" w:hAnsi="Avenir LT Std 55 Roman"/>
        </w:rPr>
      </w:pPr>
      <w:r w:rsidRPr="00D617DE">
        <w:rPr>
          <w:rFonts w:ascii="Avenir LT Std 55 Roman" w:eastAsia="Calibri" w:hAnsi="Avenir LT Std 55 Roman"/>
        </w:rPr>
        <w:t>Consider use of noise barriers, such as berms, to limit ambient noise at property lines, especially where sensitive receptors may be present.</w:t>
      </w:r>
    </w:p>
    <w:p w14:paraId="0F5D96A2" w14:textId="38CB329F" w:rsidR="00CC5814" w:rsidRPr="00D617DE" w:rsidRDefault="00CC5814" w:rsidP="00F56146">
      <w:pPr>
        <w:pStyle w:val="Bullet1"/>
        <w:rPr>
          <w:rFonts w:ascii="Avenir LT Std 55 Roman" w:eastAsia="Calibri" w:hAnsi="Avenir LT Std 55 Roman"/>
        </w:rPr>
      </w:pPr>
      <w:r w:rsidRPr="00D617DE">
        <w:rPr>
          <w:rFonts w:ascii="Avenir LT Std 55 Roman" w:eastAsia="Calibri" w:hAnsi="Avenir LT Std 55 Roman"/>
        </w:rPr>
        <w:t>Ensure all project equipment has sound-control devices no less effective than those provided on the original equipment</w:t>
      </w:r>
      <w:r w:rsidR="005115C2" w:rsidRPr="00D617DE">
        <w:rPr>
          <w:rFonts w:ascii="Avenir LT Std 55 Roman" w:eastAsia="Calibri" w:hAnsi="Avenir LT Std 55 Roman"/>
        </w:rPr>
        <w:t xml:space="preserve">. </w:t>
      </w:r>
    </w:p>
    <w:p w14:paraId="14686BBE" w14:textId="50B0569A" w:rsidR="00CC5814" w:rsidRPr="00D617DE" w:rsidRDefault="00CC5814" w:rsidP="00F56146">
      <w:pPr>
        <w:pStyle w:val="Bullet1"/>
        <w:rPr>
          <w:rFonts w:ascii="Avenir LT Std 55 Roman" w:eastAsia="Calibri" w:hAnsi="Avenir LT Std 55 Roman"/>
        </w:rPr>
      </w:pPr>
      <w:r w:rsidRPr="00D617DE">
        <w:rPr>
          <w:rFonts w:ascii="Avenir LT Std 55 Roman" w:eastAsia="Calibri" w:hAnsi="Avenir LT Std 55 Roman"/>
        </w:rPr>
        <w:t>All construction equipment used would be adequately muffled and maintained</w:t>
      </w:r>
      <w:r w:rsidR="005115C2" w:rsidRPr="00D617DE">
        <w:rPr>
          <w:rFonts w:ascii="Avenir LT Std 55 Roman" w:eastAsia="Calibri" w:hAnsi="Avenir LT Std 55 Roman"/>
        </w:rPr>
        <w:t xml:space="preserve">. </w:t>
      </w:r>
    </w:p>
    <w:p w14:paraId="04FA15EB" w14:textId="01C77F24" w:rsidR="00CC5814" w:rsidRPr="00D617DE" w:rsidRDefault="00CC5814" w:rsidP="00F56146">
      <w:pPr>
        <w:pStyle w:val="Bullet1"/>
        <w:rPr>
          <w:rFonts w:ascii="Avenir LT Std 55 Roman" w:eastAsia="Calibri" w:hAnsi="Avenir LT Std 55 Roman"/>
        </w:rPr>
      </w:pPr>
      <w:r w:rsidRPr="00D617DE">
        <w:rPr>
          <w:rFonts w:ascii="Avenir LT Std 55 Roman" w:eastAsia="Calibri" w:hAnsi="Avenir LT Std 55 Roman"/>
        </w:rPr>
        <w:t>Ensure all stationary construction equipment (i.e., compressors and generators) is located as far as practicable from nearby sensitive receptors or shielded</w:t>
      </w:r>
      <w:r w:rsidR="005115C2" w:rsidRPr="00D617DE">
        <w:rPr>
          <w:rFonts w:ascii="Avenir LT Std 55 Roman" w:eastAsia="Calibri" w:hAnsi="Avenir LT Std 55 Roman"/>
        </w:rPr>
        <w:t xml:space="preserve">. </w:t>
      </w:r>
    </w:p>
    <w:p w14:paraId="09278D33" w14:textId="13890669" w:rsidR="00CC5814" w:rsidRPr="00D617DE" w:rsidRDefault="00CC5814" w:rsidP="00F56146">
      <w:pPr>
        <w:pStyle w:val="Bullet1"/>
        <w:rPr>
          <w:rFonts w:ascii="Avenir LT Std 55 Roman" w:eastAsia="Calibri" w:hAnsi="Avenir LT Std 55 Roman"/>
        </w:rPr>
      </w:pPr>
      <w:r w:rsidRPr="00D617DE">
        <w:rPr>
          <w:rFonts w:ascii="Avenir LT Std 55 Roman" w:eastAsia="Calibri" w:hAnsi="Avenir LT Std 55 Roman"/>
        </w:rPr>
        <w:t>Properly maintain mufflers, brakes and all loose items on construction and operational-related vehicles to minimize noise and ensure safe operations</w:t>
      </w:r>
      <w:r w:rsidR="005115C2" w:rsidRPr="00D617DE">
        <w:rPr>
          <w:rFonts w:ascii="Avenir LT Std 55 Roman" w:eastAsia="Calibri" w:hAnsi="Avenir LT Std 55 Roman"/>
        </w:rPr>
        <w:t xml:space="preserve">. </w:t>
      </w:r>
      <w:r w:rsidRPr="00D617DE">
        <w:rPr>
          <w:rFonts w:ascii="Avenir LT Std 55 Roman" w:eastAsia="Calibri" w:hAnsi="Avenir LT Std 55 Roman"/>
        </w:rPr>
        <w:t>Keep truck operations to the quietest operating speeds</w:t>
      </w:r>
      <w:r w:rsidR="005115C2" w:rsidRPr="00D617DE">
        <w:rPr>
          <w:rFonts w:ascii="Avenir LT Std 55 Roman" w:eastAsia="Calibri" w:hAnsi="Avenir LT Std 55 Roman"/>
        </w:rPr>
        <w:t xml:space="preserve">. </w:t>
      </w:r>
      <w:r w:rsidRPr="00D617DE">
        <w:rPr>
          <w:rFonts w:ascii="Avenir LT Std 55 Roman" w:eastAsia="Calibri" w:hAnsi="Avenir LT Std 55 Roman"/>
        </w:rPr>
        <w:t>Advise about downshifting and vehicle operations in sensitive communities to keep truck noise to a minimum.</w:t>
      </w:r>
    </w:p>
    <w:p w14:paraId="4D60932D" w14:textId="2994704D" w:rsidR="00CC5814" w:rsidRPr="00D617DE" w:rsidRDefault="00CC5814" w:rsidP="00F56146">
      <w:pPr>
        <w:pStyle w:val="Bullet1"/>
        <w:rPr>
          <w:rFonts w:ascii="Avenir LT Std 55 Roman" w:eastAsia="Calibri" w:hAnsi="Avenir LT Std 55 Roman"/>
        </w:rPr>
      </w:pPr>
      <w:r w:rsidRPr="00D617DE">
        <w:rPr>
          <w:rFonts w:ascii="Avenir LT Std 55 Roman" w:eastAsia="Calibri" w:hAnsi="Avenir LT Std 55 Roman"/>
        </w:rPr>
        <w:t xml:space="preserve">Use noise controls on standard construction </w:t>
      </w:r>
      <w:proofErr w:type="gramStart"/>
      <w:r w:rsidRPr="00D617DE">
        <w:rPr>
          <w:rFonts w:ascii="Avenir LT Std 55 Roman" w:eastAsia="Calibri" w:hAnsi="Avenir LT Std 55 Roman"/>
        </w:rPr>
        <w:t>equipment;</w:t>
      </w:r>
      <w:proofErr w:type="gramEnd"/>
      <w:r w:rsidRPr="00D617DE">
        <w:rPr>
          <w:rFonts w:ascii="Avenir LT Std 55 Roman" w:eastAsia="Calibri" w:hAnsi="Avenir LT Std 55 Roman"/>
        </w:rPr>
        <w:t xml:space="preserve"> shield impact tools</w:t>
      </w:r>
      <w:r w:rsidR="005115C2" w:rsidRPr="00D617DE">
        <w:rPr>
          <w:rFonts w:ascii="Avenir LT Std 55 Roman" w:eastAsia="Calibri" w:hAnsi="Avenir LT Std 55 Roman"/>
        </w:rPr>
        <w:t xml:space="preserve">. </w:t>
      </w:r>
    </w:p>
    <w:p w14:paraId="0CFB014A" w14:textId="77777777" w:rsidR="00CC5814" w:rsidRPr="00D617DE" w:rsidRDefault="00CC5814" w:rsidP="00F56146">
      <w:pPr>
        <w:pStyle w:val="Bullet1"/>
        <w:rPr>
          <w:rFonts w:ascii="Avenir LT Std 55 Roman" w:eastAsia="Calibri" w:hAnsi="Avenir LT Std 55 Roman"/>
        </w:rPr>
      </w:pPr>
      <w:r w:rsidRPr="00D617DE">
        <w:rPr>
          <w:rFonts w:ascii="Avenir LT Std 55 Roman" w:eastAsia="Calibri" w:hAnsi="Avenir LT Std 55 Roman"/>
        </w:rPr>
        <w:t>Consider use of flashing lights instead of audible back-up alarms on mobile equipment.</w:t>
      </w:r>
    </w:p>
    <w:p w14:paraId="146D227E" w14:textId="7A85EF7A" w:rsidR="00CC5814" w:rsidRPr="00D617DE" w:rsidRDefault="00CC5814" w:rsidP="00091275">
      <w:pPr>
        <w:pStyle w:val="Bullet1"/>
        <w:spacing w:after="240"/>
        <w:rPr>
          <w:rFonts w:ascii="Avenir LT Std 55 Roman" w:eastAsia="Calibri" w:hAnsi="Avenir LT Std 55 Roman"/>
        </w:rPr>
      </w:pPr>
      <w:r w:rsidRPr="00D617DE">
        <w:rPr>
          <w:rFonts w:ascii="Avenir LT Std 55 Roman" w:eastAsia="Calibri" w:hAnsi="Avenir LT Std 55 Roman"/>
        </w:rPr>
        <w:t>Install mufflers on air coolers and exhaust stacks of all diesel and gas-driven engines.</w:t>
      </w:r>
    </w:p>
    <w:p w14:paraId="39D0EE80" w14:textId="5B85C215" w:rsidR="007962F2" w:rsidRPr="00D617DE" w:rsidRDefault="007962F2" w:rsidP="009035FA">
      <w:pPr>
        <w:pStyle w:val="BodyText"/>
        <w:rPr>
          <w:rFonts w:ascii="Avenir LT Std 55 Roman" w:hAnsi="Avenir LT Std 55 Roman"/>
          <w:color w:val="FF0000"/>
        </w:rPr>
      </w:pP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rPr>
        <w:t>au</w:t>
      </w:r>
      <w:r w:rsidRPr="00D617DE">
        <w:rPr>
          <w:rFonts w:ascii="Avenir LT Std 55 Roman" w:hAnsi="Avenir LT Std 55 Roman"/>
          <w:spacing w:val="-2"/>
        </w:rPr>
        <w:t>t</w:t>
      </w:r>
      <w:r w:rsidRPr="00D617DE">
        <w:rPr>
          <w:rFonts w:ascii="Avenir LT Std 55 Roman" w:hAnsi="Avenir LT Std 55 Roman"/>
        </w:rPr>
        <w:t>ho</w:t>
      </w:r>
      <w:r w:rsidRPr="00D617DE">
        <w:rPr>
          <w:rFonts w:ascii="Avenir LT Std 55 Roman" w:hAnsi="Avenir LT Std 55 Roman"/>
          <w:spacing w:val="-1"/>
        </w:rPr>
        <w:t>ri</w:t>
      </w:r>
      <w:r w:rsidRPr="00D617DE">
        <w:rPr>
          <w:rFonts w:ascii="Avenir LT Std 55 Roman" w:hAnsi="Avenir LT Std 55 Roman"/>
        </w:rPr>
        <w:t>ty to</w:t>
      </w:r>
      <w:r w:rsidRPr="00D617DE">
        <w:rPr>
          <w:rFonts w:ascii="Avenir LT Std 55 Roman" w:hAnsi="Avenir LT Std 55 Roman"/>
          <w:spacing w:val="-2"/>
        </w:rPr>
        <w:t xml:space="preserve"> </w:t>
      </w:r>
      <w:r w:rsidRPr="00D617DE">
        <w:rPr>
          <w:rFonts w:ascii="Avenir LT Std 55 Roman" w:hAnsi="Avenir LT Std 55 Roman"/>
        </w:rPr>
        <w:t>d</w:t>
      </w:r>
      <w:r w:rsidRPr="00D617DE">
        <w:rPr>
          <w:rFonts w:ascii="Avenir LT Std 55 Roman" w:hAnsi="Avenir LT Std 55 Roman"/>
          <w:spacing w:val="-2"/>
        </w:rPr>
        <w:t>e</w:t>
      </w:r>
      <w:r w:rsidRPr="00D617DE">
        <w:rPr>
          <w:rFonts w:ascii="Avenir LT Std 55 Roman" w:hAnsi="Avenir LT Std 55 Roman"/>
        </w:rPr>
        <w:t>te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3"/>
        </w:rPr>
        <w:t>i</w:t>
      </w:r>
      <w:r w:rsidRPr="00D617DE">
        <w:rPr>
          <w:rFonts w:ascii="Avenir LT Std 55 Roman" w:hAnsi="Avenir LT Std 55 Roman"/>
        </w:rPr>
        <w:t>ne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4"/>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 xml:space="preserve">el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spacing w:val="-2"/>
        </w:rPr>
        <w:t>p</w:t>
      </w:r>
      <w:r w:rsidRPr="00D617DE">
        <w:rPr>
          <w:rFonts w:ascii="Avenir LT Std 55 Roman" w:hAnsi="Avenir LT Std 55 Roman"/>
        </w:rPr>
        <w:t xml:space="preserve">acts </w:t>
      </w:r>
      <w:r w:rsidRPr="00D617DE">
        <w:rPr>
          <w:rFonts w:ascii="Avenir LT Std 55 Roman" w:hAnsi="Avenir LT Std 55 Roman"/>
          <w:spacing w:val="-2"/>
        </w:rPr>
        <w:t>a</w:t>
      </w:r>
      <w:r w:rsidRPr="00D617DE">
        <w:rPr>
          <w:rFonts w:ascii="Avenir LT Std 55 Roman" w:hAnsi="Avenir LT Std 55 Roman"/>
        </w:rPr>
        <w:t>nd</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q</w:t>
      </w:r>
      <w:r w:rsidRPr="00D617DE">
        <w:rPr>
          <w:rFonts w:ascii="Avenir LT Std 55 Roman" w:hAnsi="Avenir LT Std 55 Roman"/>
        </w:rPr>
        <w:t>u</w:t>
      </w:r>
      <w:r w:rsidRPr="00D617DE">
        <w:rPr>
          <w:rFonts w:ascii="Avenir LT Std 55 Roman" w:hAnsi="Avenir LT Std 55 Roman"/>
          <w:spacing w:val="-1"/>
        </w:rPr>
        <w:t>ir</w:t>
      </w:r>
      <w:r w:rsidRPr="00D617DE">
        <w:rPr>
          <w:rFonts w:ascii="Avenir LT Std 55 Roman" w:hAnsi="Avenir LT Std 55 Roman"/>
        </w:rPr>
        <w:t>e 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 xml:space="preserve">el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li</w:t>
      </w:r>
      <w:r w:rsidRPr="00D617DE">
        <w:rPr>
          <w:rFonts w:ascii="Avenir LT Std 55 Roman" w:hAnsi="Avenir LT Std 55 Roman"/>
        </w:rPr>
        <w:t xml:space="preserve">es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spacing w:val="-1"/>
        </w:rPr>
        <w:t>l</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use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2"/>
        </w:rPr>
        <w:t>/</w:t>
      </w:r>
      <w:r w:rsidRPr="00D617DE">
        <w:rPr>
          <w:rFonts w:ascii="Avenir LT Std 55 Roman" w:hAnsi="Avenir LT Std 55 Roman"/>
        </w:rPr>
        <w:t>or</w:t>
      </w:r>
      <w:r w:rsidRPr="00D617DE">
        <w:rPr>
          <w:rFonts w:ascii="Avenir LT Std 55 Roman" w:hAnsi="Avenir LT Std 55 Roman"/>
          <w:spacing w:val="-1"/>
        </w:rPr>
        <w:t xml:space="preserve"> </w:t>
      </w:r>
      <w:r w:rsidRPr="00D617DE">
        <w:rPr>
          <w:rFonts w:ascii="Avenir LT Std 55 Roman" w:hAnsi="Avenir LT Std 55 Roman"/>
        </w:rPr>
        <w:t>pe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spacing w:val="-2"/>
        </w:rPr>
        <w:t>t</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g</w:t>
      </w:r>
      <w:r w:rsidRPr="00D617DE">
        <w:rPr>
          <w:rFonts w:ascii="Avenir LT Std 55 Roman" w:hAnsi="Avenir LT Std 55 Roman"/>
        </w:rPr>
        <w:t>enc</w:t>
      </w:r>
      <w:r w:rsidRPr="00D617DE">
        <w:rPr>
          <w:rFonts w:ascii="Avenir LT Std 55 Roman" w:hAnsi="Avenir LT Std 55 Roman"/>
          <w:spacing w:val="-1"/>
        </w:rPr>
        <w:t>i</w:t>
      </w:r>
      <w:r w:rsidRPr="00D617DE">
        <w:rPr>
          <w:rFonts w:ascii="Avenir LT Std 55 Roman" w:hAnsi="Avenir LT Std 55 Roman"/>
        </w:rPr>
        <w:t>es</w:t>
      </w:r>
      <w:r w:rsidRPr="00D617DE">
        <w:rPr>
          <w:rFonts w:ascii="Avenir LT Std 55 Roman" w:hAnsi="Avenir LT Std 55 Roman"/>
          <w:spacing w:val="-2"/>
        </w:rPr>
        <w:t xml:space="preserve"> </w:t>
      </w:r>
      <w:r w:rsidRPr="00D617DE">
        <w:rPr>
          <w:rFonts w:ascii="Avenir LT Std 55 Roman" w:hAnsi="Avenir LT Std 55 Roman"/>
        </w:rPr>
        <w:t xml:space="preserve">for </w:t>
      </w:r>
      <w:r w:rsidRPr="00D617DE">
        <w:rPr>
          <w:rFonts w:ascii="Avenir LT Std 55 Roman" w:hAnsi="Avenir LT Std 55 Roman"/>
          <w:spacing w:val="-1"/>
        </w:rPr>
        <w:t>i</w:t>
      </w:r>
      <w:r w:rsidRPr="00D617DE">
        <w:rPr>
          <w:rFonts w:ascii="Avenir LT Std 55 Roman" w:hAnsi="Avenir LT Std 55 Roman"/>
        </w:rPr>
        <w:t>nd</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dual 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ects,</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a</w:t>
      </w:r>
      <w:r w:rsidRPr="00D617DE">
        <w:rPr>
          <w:rFonts w:ascii="Avenir LT Std 55 Roman" w:hAnsi="Avenir LT Std 55 Roman"/>
          <w:spacing w:val="-1"/>
        </w:rPr>
        <w:t>m</w:t>
      </w:r>
      <w:r w:rsidRPr="00D617DE">
        <w:rPr>
          <w:rFonts w:ascii="Avenir LT Std 55 Roman" w:hAnsi="Avenir LT Std 55 Roman"/>
          <w:spacing w:val="1"/>
        </w:rPr>
        <w:t>m</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 xml:space="preserve">c </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spacing w:val="-2"/>
        </w:rPr>
        <w:t>e</w:t>
      </w:r>
      <w:r w:rsidRPr="00D617DE">
        <w:rPr>
          <w:rFonts w:ascii="Avenir LT Std 55 Roman" w:hAnsi="Avenir LT Std 55 Roman"/>
        </w:rPr>
        <w:t xml:space="preserve">l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spacing w:val="-2"/>
        </w:rPr>
        <w:t>a</w:t>
      </w:r>
      <w:r w:rsidRPr="00D617DE">
        <w:rPr>
          <w:rFonts w:ascii="Avenir LT Std 55 Roman" w:hAnsi="Avenir LT Std 55 Roman"/>
        </w:rPr>
        <w:t>na</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rPr>
        <w:t>s assoc</w:t>
      </w:r>
      <w:r w:rsidRPr="00D617DE">
        <w:rPr>
          <w:rFonts w:ascii="Avenir LT Std 55 Roman" w:hAnsi="Avenir LT Std 55 Roman"/>
          <w:spacing w:val="-1"/>
        </w:rPr>
        <w:t>i</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 xml:space="preserve">d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th</w:t>
      </w:r>
      <w:r w:rsidRPr="00D617DE">
        <w:rPr>
          <w:rFonts w:ascii="Avenir LT Std 55 Roman" w:hAnsi="Avenir LT Std 55 Roman"/>
          <w:spacing w:val="-1"/>
        </w:rPr>
        <w:t>i</w:t>
      </w:r>
      <w:r w:rsidRPr="00D617DE">
        <w:rPr>
          <w:rFonts w:ascii="Avenir LT Std 55 Roman" w:hAnsi="Avenir LT Std 55 Roman"/>
        </w:rPr>
        <w:t>s EA</w:t>
      </w:r>
      <w:r w:rsidRPr="00D617DE">
        <w:rPr>
          <w:rFonts w:ascii="Avenir LT Std 55 Roman" w:hAnsi="Avenir LT Std 55 Roman"/>
          <w:spacing w:val="1"/>
        </w:rPr>
        <w:t xml:space="preserve"> </w:t>
      </w:r>
      <w:r w:rsidRPr="00D617DE">
        <w:rPr>
          <w:rFonts w:ascii="Avenir LT Std 55 Roman" w:hAnsi="Avenir LT Std 55 Roman"/>
          <w:spacing w:val="-2"/>
        </w:rPr>
        <w:t>d</w:t>
      </w:r>
      <w:r w:rsidRPr="00D617DE">
        <w:rPr>
          <w:rFonts w:ascii="Avenir LT Std 55 Roman" w:hAnsi="Avenir LT Std 55 Roman"/>
        </w:rPr>
        <w:t xml:space="preserve">oes </w:t>
      </w:r>
      <w:r w:rsidRPr="00D617DE">
        <w:rPr>
          <w:rFonts w:ascii="Avenir LT Std 55 Roman" w:hAnsi="Avenir LT Std 55 Roman"/>
          <w:spacing w:val="-2"/>
        </w:rPr>
        <w:t>n</w:t>
      </w:r>
      <w:r w:rsidRPr="00D617DE">
        <w:rPr>
          <w:rFonts w:ascii="Avenir LT Std 55 Roman" w:hAnsi="Avenir LT Std 55 Roman"/>
        </w:rPr>
        <w:t>ot</w:t>
      </w:r>
      <w:r w:rsidRPr="00D617DE">
        <w:rPr>
          <w:rFonts w:ascii="Avenir LT Std 55 Roman" w:hAnsi="Avenir LT Std 55 Roman"/>
          <w:spacing w:val="-2"/>
        </w:rPr>
        <w:t xml:space="preserve"> a</w:t>
      </w:r>
      <w:r w:rsidRPr="00D617DE">
        <w:rPr>
          <w:rFonts w:ascii="Avenir LT Std 55 Roman" w:hAnsi="Avenir LT Std 55 Roman"/>
        </w:rPr>
        <w:t>tt</w:t>
      </w:r>
      <w:r w:rsidRPr="00D617DE">
        <w:rPr>
          <w:rFonts w:ascii="Avenir LT Std 55 Roman" w:hAnsi="Avenir LT Std 55 Roman"/>
          <w:spacing w:val="-2"/>
        </w:rPr>
        <w:t>e</w:t>
      </w:r>
      <w:r w:rsidRPr="00D617DE">
        <w:rPr>
          <w:rFonts w:ascii="Avenir LT Std 55 Roman" w:hAnsi="Avenir LT Std 55 Roman"/>
          <w:spacing w:val="1"/>
        </w:rPr>
        <w:t>m</w:t>
      </w:r>
      <w:r w:rsidRPr="00D617DE">
        <w:rPr>
          <w:rFonts w:ascii="Avenir LT Std 55 Roman" w:hAnsi="Avenir LT Std 55 Roman"/>
        </w:rPr>
        <w:t>pt</w:t>
      </w:r>
      <w:r w:rsidRPr="00D617DE">
        <w:rPr>
          <w:rFonts w:ascii="Avenir LT Std 55 Roman" w:hAnsi="Avenir LT Std 55 Roman"/>
          <w:spacing w:val="-2"/>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rPr>
        <w:t>add</w:t>
      </w:r>
      <w:r w:rsidRPr="00D617DE">
        <w:rPr>
          <w:rFonts w:ascii="Avenir LT Std 55 Roman" w:hAnsi="Avenir LT Std 55 Roman"/>
          <w:spacing w:val="-1"/>
        </w:rPr>
        <w:t>r</w:t>
      </w:r>
      <w:r w:rsidRPr="00D617DE">
        <w:rPr>
          <w:rFonts w:ascii="Avenir LT Std 55 Roman" w:hAnsi="Avenir LT Std 55 Roman"/>
        </w:rPr>
        <w:t>ess</w:t>
      </w:r>
      <w:r w:rsidRPr="00D617DE">
        <w:rPr>
          <w:rFonts w:ascii="Avenir LT Std 55 Roman" w:hAnsi="Avenir LT Std 55 Roman"/>
          <w:spacing w:val="-2"/>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spacing w:val="-2"/>
        </w:rPr>
        <w:t>e</w:t>
      </w:r>
      <w:r w:rsidRPr="00D617DE">
        <w:rPr>
          <w:rFonts w:ascii="Avenir LT Std 55 Roman" w:hAnsi="Avenir LT Std 55 Roman"/>
        </w:rPr>
        <w:t>ct</w:t>
      </w:r>
      <w:r w:rsidRPr="00D617DE">
        <w:rPr>
          <w:rFonts w:ascii="Avenir LT Std 55 Roman" w:hAnsi="Avenir LT Std 55 Roman"/>
          <w:spacing w:val="-1"/>
        </w:rPr>
        <w:t>-</w:t>
      </w:r>
      <w:r w:rsidRPr="00D617DE">
        <w:rPr>
          <w:rFonts w:ascii="Avenir LT Std 55 Roman" w:hAnsi="Avenir LT Std 55 Roman"/>
        </w:rPr>
        <w:t>spec</w:t>
      </w:r>
      <w:r w:rsidRPr="00D617DE">
        <w:rPr>
          <w:rFonts w:ascii="Avenir LT Std 55 Roman" w:hAnsi="Avenir LT Std 55 Roman"/>
          <w:spacing w:val="-3"/>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 d</w:t>
      </w:r>
      <w:r w:rsidRPr="00D617DE">
        <w:rPr>
          <w:rFonts w:ascii="Avenir LT Std 55 Roman" w:hAnsi="Avenir LT Std 55 Roman"/>
          <w:spacing w:val="-2"/>
        </w:rPr>
        <w:t>e</w:t>
      </w:r>
      <w:r w:rsidRPr="00D617DE">
        <w:rPr>
          <w:rFonts w:ascii="Avenir LT Std 55 Roman" w:hAnsi="Avenir LT Std 55 Roman"/>
        </w:rPr>
        <w:t>ta</w:t>
      </w:r>
      <w:r w:rsidRPr="00D617DE">
        <w:rPr>
          <w:rFonts w:ascii="Avenir LT Std 55 Roman" w:hAnsi="Avenir LT Std 55 Roman"/>
          <w:spacing w:val="-1"/>
        </w:rPr>
        <w:t>il</w:t>
      </w:r>
      <w:r w:rsidRPr="00D617DE">
        <w:rPr>
          <w:rFonts w:ascii="Avenir LT Std 55 Roman" w:hAnsi="Avenir LT Std 55 Roman"/>
        </w:rPr>
        <w:t xml:space="preserve">s </w:t>
      </w:r>
      <w:r w:rsidRPr="00D617DE">
        <w:rPr>
          <w:rFonts w:ascii="Avenir LT Std 55 Roman" w:hAnsi="Avenir LT Std 55 Roman"/>
          <w:spacing w:val="-2"/>
        </w:rPr>
        <w:t>o</w:t>
      </w:r>
      <w:r w:rsidRPr="00D617DE">
        <w:rPr>
          <w:rFonts w:ascii="Avenir LT Std 55 Roman" w:hAnsi="Avenir LT Std 55 Roman"/>
        </w:rPr>
        <w:t xml:space="preserve">f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 As such,</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i</w:t>
      </w:r>
      <w:r w:rsidRPr="00D617DE">
        <w:rPr>
          <w:rFonts w:ascii="Avenir LT Std 55 Roman" w:hAnsi="Avenir LT Std 55 Roman"/>
        </w:rPr>
        <w:t xml:space="preserve">s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rPr>
        <w:t>ent</w:t>
      </w:r>
      <w:r w:rsidRPr="00D617DE">
        <w:rPr>
          <w:rFonts w:ascii="Avenir LT Std 55 Roman" w:hAnsi="Avenir LT Std 55 Roman"/>
          <w:spacing w:val="-2"/>
        </w:rPr>
        <w:t xml:space="preserve"> </w:t>
      </w:r>
      <w:r w:rsidRPr="00D617DE">
        <w:rPr>
          <w:rFonts w:ascii="Avenir LT Std 55 Roman" w:hAnsi="Avenir LT Std 55 Roman"/>
        </w:rPr>
        <w:t>unce</w:t>
      </w:r>
      <w:r w:rsidRPr="00D617DE">
        <w:rPr>
          <w:rFonts w:ascii="Avenir LT Std 55 Roman" w:hAnsi="Avenir LT Std 55 Roman"/>
          <w:spacing w:val="-1"/>
        </w:rPr>
        <w:t>r</w:t>
      </w:r>
      <w:r w:rsidRPr="00D617DE">
        <w:rPr>
          <w:rFonts w:ascii="Avenir LT Std 55 Roman" w:hAnsi="Avenir LT Std 55 Roman"/>
          <w:spacing w:val="-2"/>
        </w:rPr>
        <w:t>t</w:t>
      </w:r>
      <w:r w:rsidRPr="00D617DE">
        <w:rPr>
          <w:rFonts w:ascii="Avenir LT Std 55 Roman" w:hAnsi="Avenir LT Std 55 Roman"/>
        </w:rPr>
        <w:t>a</w:t>
      </w:r>
      <w:r w:rsidRPr="00D617DE">
        <w:rPr>
          <w:rFonts w:ascii="Avenir LT Std 55 Roman" w:hAnsi="Avenir LT Std 55 Roman"/>
          <w:spacing w:val="-1"/>
        </w:rPr>
        <w:t>i</w:t>
      </w:r>
      <w:r w:rsidRPr="00D617DE">
        <w:rPr>
          <w:rFonts w:ascii="Avenir LT Std 55 Roman" w:hAnsi="Avenir LT Std 55 Roman"/>
        </w:rPr>
        <w:t>nty</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de</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ee</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2"/>
        </w:rPr>
        <w:t xml:space="preserve">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2"/>
        </w:rPr>
        <w:t>th</w:t>
      </w:r>
      <w:r w:rsidRPr="00D617DE">
        <w:rPr>
          <w:rFonts w:ascii="Avenir LT Std 55 Roman" w:hAnsi="Avenir LT Std 55 Roman"/>
        </w:rPr>
        <w:t xml:space="preserve">at </w:t>
      </w:r>
      <w:r w:rsidRPr="00D617DE">
        <w:rPr>
          <w:rFonts w:ascii="Avenir LT Std 55 Roman" w:hAnsi="Avenir LT Std 55 Roman"/>
          <w:spacing w:val="1"/>
        </w:rPr>
        <w:t>m</w:t>
      </w:r>
      <w:r w:rsidRPr="00D617DE">
        <w:rPr>
          <w:rFonts w:ascii="Avenir LT Std 55 Roman" w:hAnsi="Avenir LT Std 55 Roman"/>
        </w:rPr>
        <w:t>ay</w:t>
      </w:r>
      <w:r w:rsidRPr="00D617DE">
        <w:rPr>
          <w:rFonts w:ascii="Avenir LT Std 55 Roman" w:hAnsi="Avenir LT Std 55 Roman"/>
          <w:spacing w:val="-2"/>
        </w:rPr>
        <w:t xml:space="preserve"> </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t</w:t>
      </w:r>
      <w:r w:rsidRPr="00D617DE">
        <w:rPr>
          <w:rFonts w:ascii="Avenir LT Std 55 Roman" w:hAnsi="Avenir LT Std 55 Roman"/>
          <w:spacing w:val="-1"/>
        </w:rPr>
        <w:t>im</w:t>
      </w:r>
      <w:r w:rsidRPr="00D617DE">
        <w:rPr>
          <w:rFonts w:ascii="Avenir LT Std 55 Roman" w:hAnsi="Avenir LT Std 55 Roman"/>
        </w:rPr>
        <w:t>ate</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b</w:t>
      </w:r>
      <w:r w:rsidR="00D32B25" w:rsidRPr="00D617DE">
        <w:rPr>
          <w:rFonts w:ascii="Avenir LT Std 55 Roman" w:hAnsi="Avenir LT Std 55 Roman"/>
        </w:rPr>
        <w:t>e</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m</w:t>
      </w:r>
      <w:r w:rsidRPr="00D617DE">
        <w:rPr>
          <w:rFonts w:ascii="Avenir LT Std 55 Roman" w:hAnsi="Avenir LT Std 55 Roman"/>
          <w:spacing w:val="-2"/>
        </w:rPr>
        <w:t>e</w:t>
      </w:r>
      <w:r w:rsidRPr="00D617DE">
        <w:rPr>
          <w:rFonts w:ascii="Avenir LT Std 55 Roman" w:hAnsi="Avenir LT Std 55 Roman"/>
        </w:rPr>
        <w:t>nt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d</w:t>
      </w:r>
      <w:r w:rsidRPr="00D617DE">
        <w:rPr>
          <w:rFonts w:ascii="Avenir LT Std 55 Roman" w:hAnsi="Avenir LT Std 55 Roman"/>
        </w:rPr>
        <w:t>uce</w:t>
      </w:r>
      <w:r w:rsidRPr="00D617DE">
        <w:rPr>
          <w:rFonts w:ascii="Avenir LT Std 55 Roman" w:hAnsi="Avenir LT Std 55 Roman"/>
          <w:spacing w:val="-1"/>
        </w:rPr>
        <w:t xml:space="preserve"> </w:t>
      </w:r>
      <w:r w:rsidRPr="00D617DE">
        <w:rPr>
          <w:rFonts w:ascii="Avenir LT Std 55 Roman" w:hAnsi="Avenir LT Std 55 Roman"/>
        </w:rPr>
        <w:t>po</w:t>
      </w:r>
      <w:r w:rsidRPr="00D617DE">
        <w:rPr>
          <w:rFonts w:ascii="Avenir LT Std 55 Roman" w:hAnsi="Avenir LT Std 55 Roman"/>
          <w:spacing w:val="-2"/>
        </w:rPr>
        <w:t>t</w:t>
      </w:r>
      <w:r w:rsidRPr="00D617DE">
        <w:rPr>
          <w:rFonts w:ascii="Avenir LT Std 55 Roman" w:hAnsi="Avenir LT Std 55 Roman"/>
        </w:rPr>
        <w:t>ent</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 xml:space="preserve">cant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pact</w:t>
      </w:r>
      <w:r w:rsidRPr="00D617DE">
        <w:rPr>
          <w:rFonts w:ascii="Avenir LT Std 55 Roman" w:hAnsi="Avenir LT Std 55 Roman"/>
          <w:spacing w:val="-3"/>
        </w:rPr>
        <w:t>s</w:t>
      </w:r>
      <w:r w:rsidRPr="00D617DE">
        <w:rPr>
          <w:rFonts w:ascii="Avenir LT Std 55 Roman" w:hAnsi="Avenir LT Std 55 Roman"/>
        </w:rPr>
        <w:t>.</w:t>
      </w:r>
    </w:p>
    <w:p w14:paraId="6D828337" w14:textId="68C4BD88" w:rsidR="00D936BC" w:rsidRPr="00D617DE" w:rsidRDefault="00D936BC" w:rsidP="009035FA">
      <w:pPr>
        <w:pStyle w:val="BodyText"/>
        <w:rPr>
          <w:rFonts w:ascii="Avenir LT Std 55 Roman" w:hAnsi="Avenir LT Std 55 Roman"/>
        </w:rPr>
      </w:pPr>
      <w:r w:rsidRPr="00D617DE">
        <w:rPr>
          <w:rFonts w:ascii="Avenir LT Std 55 Roman" w:hAnsi="Avenir LT Std 55 Roman"/>
          <w:spacing w:val="-1"/>
        </w:rPr>
        <w:t>C</w:t>
      </w:r>
      <w:r w:rsidRPr="00D617DE">
        <w:rPr>
          <w:rFonts w:ascii="Avenir LT Std 55 Roman" w:hAnsi="Avenir LT Std 55 Roman"/>
        </w:rPr>
        <w:t>onse</w:t>
      </w:r>
      <w:r w:rsidRPr="00D617DE">
        <w:rPr>
          <w:rFonts w:ascii="Avenir LT Std 55 Roman" w:hAnsi="Avenir LT Std 55 Roman"/>
          <w:spacing w:val="-2"/>
        </w:rPr>
        <w:t>q</w:t>
      </w:r>
      <w:r w:rsidRPr="00D617DE">
        <w:rPr>
          <w:rFonts w:ascii="Avenir LT Std 55 Roman" w:hAnsi="Avenir LT Std 55 Roman"/>
        </w:rPr>
        <w:t>ue</w:t>
      </w:r>
      <w:r w:rsidRPr="00D617DE">
        <w:rPr>
          <w:rFonts w:ascii="Avenir LT Std 55 Roman" w:hAnsi="Avenir LT Std 55 Roman"/>
          <w:spacing w:val="-2"/>
        </w:rPr>
        <w:t>n</w:t>
      </w:r>
      <w:r w:rsidRPr="00D617DE">
        <w:rPr>
          <w:rFonts w:ascii="Avenir LT Std 55 Roman" w:hAnsi="Avenir LT Std 55 Roman"/>
        </w:rPr>
        <w:t>t</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 xml:space="preserve">, </w:t>
      </w:r>
      <w:r w:rsidRPr="00D617DE">
        <w:rPr>
          <w:rFonts w:ascii="Avenir LT Std 55 Roman" w:hAnsi="Avenir LT Std 55 Roman"/>
          <w:spacing w:val="-3"/>
        </w:rPr>
        <w:t>w</w:t>
      </w:r>
      <w:r w:rsidRPr="00D617DE">
        <w:rPr>
          <w:rFonts w:ascii="Avenir LT Std 55 Roman" w:hAnsi="Avenir LT Std 55 Roman"/>
        </w:rPr>
        <w:t>h</w:t>
      </w:r>
      <w:r w:rsidRPr="00D617DE">
        <w:rPr>
          <w:rFonts w:ascii="Avenir LT Std 55 Roman" w:hAnsi="Avenir LT Std 55 Roman"/>
          <w:spacing w:val="-1"/>
        </w:rPr>
        <w:t>il</w:t>
      </w:r>
      <w:r w:rsidRPr="00D617DE">
        <w:rPr>
          <w:rFonts w:ascii="Avenir LT Std 55 Roman" w:hAnsi="Avenir LT Std 55 Roman"/>
        </w:rPr>
        <w:t>e</w:t>
      </w:r>
      <w:r w:rsidRPr="00D617DE">
        <w:rPr>
          <w:rFonts w:ascii="Avenir LT Std 55 Roman" w:hAnsi="Avenir LT Std 55 Roman"/>
          <w:spacing w:val="1"/>
        </w:rPr>
        <w:t xml:space="preserve"> im</w:t>
      </w:r>
      <w:r w:rsidRPr="00D617DE">
        <w:rPr>
          <w:rFonts w:ascii="Avenir LT Std 55 Roman" w:hAnsi="Avenir LT Std 55 Roman"/>
        </w:rPr>
        <w:t>pa</w:t>
      </w:r>
      <w:r w:rsidRPr="00D617DE">
        <w:rPr>
          <w:rFonts w:ascii="Avenir LT Std 55 Roman" w:hAnsi="Avenir LT Std 55 Roman"/>
          <w:spacing w:val="-3"/>
        </w:rPr>
        <w:t>c</w:t>
      </w:r>
      <w:r w:rsidRPr="00D617DE">
        <w:rPr>
          <w:rFonts w:ascii="Avenir LT Std 55 Roman" w:hAnsi="Avenir LT Std 55 Roman"/>
        </w:rPr>
        <w:t>ts c</w:t>
      </w:r>
      <w:r w:rsidRPr="00D617DE">
        <w:rPr>
          <w:rFonts w:ascii="Avenir LT Std 55 Roman" w:hAnsi="Avenir LT Std 55 Roman"/>
          <w:spacing w:val="-2"/>
        </w:rPr>
        <w:t>o</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b</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d</w:t>
      </w:r>
      <w:r w:rsidRPr="00D617DE">
        <w:rPr>
          <w:rFonts w:ascii="Avenir LT Std 55 Roman" w:hAnsi="Avenir LT Std 55 Roman"/>
        </w:rPr>
        <w:t>u</w:t>
      </w:r>
      <w:r w:rsidRPr="00D617DE">
        <w:rPr>
          <w:rFonts w:ascii="Avenir LT Std 55 Roman" w:hAnsi="Avenir LT Std 55 Roman"/>
          <w:spacing w:val="-3"/>
        </w:rPr>
        <w:t>c</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spacing w:val="-3"/>
        </w:rPr>
        <w:t>l</w:t>
      </w:r>
      <w:r w:rsidRPr="00D617DE">
        <w:rPr>
          <w:rFonts w:ascii="Avenir LT Std 55 Roman" w:hAnsi="Avenir LT Std 55 Roman"/>
        </w:rPr>
        <w:t>es</w:t>
      </w:r>
      <w:r w:rsidRPr="00D617DE">
        <w:rPr>
          <w:rFonts w:ascii="Avenir LT Std 55 Roman" w:hAnsi="Avenir LT Std 55 Roman"/>
          <w:spacing w:val="-1"/>
        </w:rPr>
        <w:t>s-</w:t>
      </w:r>
      <w:r w:rsidRPr="00D617DE">
        <w:rPr>
          <w:rFonts w:ascii="Avenir LT Std 55 Roman" w:hAnsi="Avenir LT Std 55 Roman"/>
        </w:rPr>
        <w:t>th</w:t>
      </w:r>
      <w:r w:rsidRPr="00D617DE">
        <w:rPr>
          <w:rFonts w:ascii="Avenir LT Std 55 Roman" w:hAnsi="Avenir LT Std 55 Roman"/>
          <w:spacing w:val="-2"/>
        </w:rPr>
        <w:t>a</w:t>
      </w:r>
      <w:r w:rsidRPr="00D617DE">
        <w:rPr>
          <w:rFonts w:ascii="Avenir LT Std 55 Roman" w:hAnsi="Avenir LT Std 55 Roman"/>
        </w:rPr>
        <w:t>n-s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cant</w:t>
      </w:r>
      <w:r w:rsidRPr="00D617DE">
        <w:rPr>
          <w:rFonts w:ascii="Avenir LT Std 55 Roman" w:hAnsi="Avenir LT Std 55 Roman"/>
          <w:spacing w:val="-2"/>
        </w:rPr>
        <w:t xml:space="preserve"> </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el by</w:t>
      </w:r>
      <w:r w:rsidRPr="00D617DE">
        <w:rPr>
          <w:rFonts w:ascii="Avenir LT Std 55 Roman" w:hAnsi="Avenir LT Std 55 Roman"/>
          <w:spacing w:val="-2"/>
        </w:rPr>
        <w:t xml:space="preserve"> </w:t>
      </w:r>
      <w:r w:rsidRPr="00D617DE">
        <w:rPr>
          <w:rFonts w:ascii="Avenir LT Std 55 Roman" w:hAnsi="Avenir LT Std 55 Roman"/>
          <w:spacing w:val="-1"/>
        </w:rPr>
        <w:t>l</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use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d/or</w:t>
      </w:r>
      <w:r w:rsidRPr="00D617DE">
        <w:rPr>
          <w:rFonts w:ascii="Avenir LT Std 55 Roman" w:hAnsi="Avenir LT Std 55 Roman"/>
          <w:spacing w:val="-3"/>
        </w:rPr>
        <w:t xml:space="preserve"> </w:t>
      </w:r>
      <w:r w:rsidRPr="00D617DE">
        <w:rPr>
          <w:rFonts w:ascii="Avenir LT Std 55 Roman" w:hAnsi="Avenir LT Std 55 Roman"/>
        </w:rPr>
        <w:t>pe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spacing w:val="-2"/>
        </w:rPr>
        <w:t>t</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g</w:t>
      </w:r>
      <w:r w:rsidRPr="00D617DE">
        <w:rPr>
          <w:rFonts w:ascii="Avenir LT Std 55 Roman" w:hAnsi="Avenir LT Std 55 Roman"/>
        </w:rPr>
        <w:t>ency</w:t>
      </w:r>
      <w:r w:rsidRPr="00D617DE">
        <w:rPr>
          <w:rFonts w:ascii="Avenir LT Std 55 Roman" w:hAnsi="Avenir LT Std 55 Roman"/>
          <w:spacing w:val="-2"/>
        </w:rPr>
        <w:t xml:space="preserve"> </w:t>
      </w:r>
      <w:r w:rsidRPr="00D617DE">
        <w:rPr>
          <w:rFonts w:ascii="Avenir LT Std 55 Roman" w:hAnsi="Avenir LT Std 55 Roman"/>
        </w:rPr>
        <w:t>cond</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 xml:space="preserve">ns </w:t>
      </w:r>
      <w:r w:rsidRPr="00D617DE">
        <w:rPr>
          <w:rFonts w:ascii="Avenir LT Std 55 Roman" w:hAnsi="Avenir LT Std 55 Roman"/>
          <w:spacing w:val="-2"/>
        </w:rPr>
        <w:t>o</w:t>
      </w:r>
      <w:r w:rsidRPr="00D617DE">
        <w:rPr>
          <w:rFonts w:ascii="Avenir LT Std 55 Roman" w:hAnsi="Avenir LT Std 55 Roman"/>
        </w:rPr>
        <w:t>f app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3"/>
        </w:rPr>
        <w:t>v</w:t>
      </w:r>
      <w:r w:rsidRPr="00D617DE">
        <w:rPr>
          <w:rFonts w:ascii="Avenir LT Std 55 Roman" w:hAnsi="Avenir LT Std 55 Roman"/>
        </w:rPr>
        <w:t>a</w:t>
      </w:r>
      <w:r w:rsidRPr="00D617DE">
        <w:rPr>
          <w:rFonts w:ascii="Avenir LT Std 55 Roman" w:hAnsi="Avenir LT Std 55 Roman"/>
          <w:spacing w:val="-1"/>
        </w:rPr>
        <w:t>l</w:t>
      </w:r>
      <w:r w:rsidRPr="00D617DE">
        <w:rPr>
          <w:rFonts w:ascii="Avenir LT Std 55 Roman" w:hAnsi="Avenir LT Std 55 Roman"/>
        </w:rPr>
        <w:t>, th</w:t>
      </w:r>
      <w:r w:rsidRPr="00D617DE">
        <w:rPr>
          <w:rFonts w:ascii="Avenir LT Std 55 Roman" w:hAnsi="Avenir LT Std 55 Roman"/>
          <w:spacing w:val="-1"/>
        </w:rPr>
        <w:t>i</w:t>
      </w:r>
      <w:r w:rsidRPr="00D617DE">
        <w:rPr>
          <w:rFonts w:ascii="Avenir LT Std 55 Roman" w:hAnsi="Avenir LT Std 55 Roman"/>
        </w:rPr>
        <w:t>s</w:t>
      </w:r>
      <w:r w:rsidRPr="00D617DE">
        <w:rPr>
          <w:rFonts w:ascii="Avenir LT Std 55 Roman" w:hAnsi="Avenir LT Std 55 Roman"/>
          <w:spacing w:val="-2"/>
        </w:rPr>
        <w:t xml:space="preserve"> </w:t>
      </w:r>
      <w:r w:rsidRPr="00D617DE">
        <w:rPr>
          <w:rFonts w:ascii="Avenir LT Std 55 Roman" w:hAnsi="Avenir LT Std 55 Roman"/>
        </w:rPr>
        <w:t>EA</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akes</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spacing w:val="-3"/>
        </w:rPr>
        <w:t>c</w:t>
      </w:r>
      <w:r w:rsidRPr="00D617DE">
        <w:rPr>
          <w:rFonts w:ascii="Avenir LT Std 55 Roman" w:hAnsi="Avenir LT Std 55 Roman"/>
        </w:rPr>
        <w:t>on</w:t>
      </w:r>
      <w:r w:rsidRPr="00D617DE">
        <w:rPr>
          <w:rFonts w:ascii="Avenir LT Std 55 Roman" w:hAnsi="Avenir LT Std 55 Roman"/>
          <w:spacing w:val="-3"/>
        </w:rPr>
        <w:t>s</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spacing w:val="-3"/>
        </w:rPr>
        <w:t>v</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app</w:t>
      </w:r>
      <w:r w:rsidRPr="00D617DE">
        <w:rPr>
          <w:rFonts w:ascii="Avenir LT Std 55 Roman" w:hAnsi="Avenir LT Std 55 Roman"/>
          <w:spacing w:val="-1"/>
        </w:rPr>
        <w:t>r</w:t>
      </w:r>
      <w:r w:rsidRPr="00D617DE">
        <w:rPr>
          <w:rFonts w:ascii="Avenir LT Std 55 Roman" w:hAnsi="Avenir LT Std 55 Roman"/>
        </w:rPr>
        <w:t>oach</w:t>
      </w:r>
      <w:r w:rsidRPr="00D617DE">
        <w:rPr>
          <w:rFonts w:ascii="Avenir LT Std 55 Roman" w:hAnsi="Avenir LT Std 55 Roman"/>
          <w:spacing w:val="1"/>
        </w:rPr>
        <w:t xml:space="preserve"> </w:t>
      </w:r>
      <w:r w:rsidRPr="00D617DE">
        <w:rPr>
          <w:rFonts w:ascii="Avenir LT Std 55 Roman" w:hAnsi="Avenir LT Std 55 Roman"/>
          <w:spacing w:val="-3"/>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 xml:space="preserve">ts </w:t>
      </w:r>
      <w:r w:rsidRPr="00D617DE">
        <w:rPr>
          <w:rFonts w:ascii="Avenir LT Std 55 Roman" w:hAnsi="Avenir LT Std 55 Roman"/>
          <w:spacing w:val="-2"/>
        </w:rPr>
        <w:t>p</w:t>
      </w:r>
      <w:r w:rsidRPr="00D617DE">
        <w:rPr>
          <w:rFonts w:ascii="Avenir LT Std 55 Roman" w:hAnsi="Avenir LT Std 55 Roman"/>
        </w:rPr>
        <w:t>ost</w:t>
      </w:r>
      <w:r w:rsidRPr="00D617DE">
        <w:rPr>
          <w:rFonts w:ascii="Avenir LT Std 55 Roman" w:hAnsi="Avenir LT Std 55 Roman"/>
          <w:spacing w:val="-1"/>
        </w:rPr>
        <w:t>-</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3"/>
        </w:rPr>
        <w:t>i</w:t>
      </w:r>
      <w:r w:rsidRPr="00D617DE">
        <w:rPr>
          <w:rFonts w:ascii="Avenir LT Std 55 Roman" w:hAnsi="Avenir LT Std 55 Roman"/>
        </w:rPr>
        <w:t>on 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cance</w:t>
      </w:r>
      <w:r w:rsidRPr="00D617DE">
        <w:rPr>
          <w:rFonts w:ascii="Avenir LT Std 55 Roman" w:hAnsi="Avenir LT Std 55 Roman"/>
          <w:spacing w:val="-1"/>
        </w:rPr>
        <w:t xml:space="preserve"> </w:t>
      </w:r>
      <w:r w:rsidRPr="00D617DE">
        <w:rPr>
          <w:rFonts w:ascii="Avenir LT Std 55 Roman" w:hAnsi="Avenir LT Std 55 Roman"/>
        </w:rPr>
        <w:t>conc</w:t>
      </w:r>
      <w:r w:rsidRPr="00D617DE">
        <w:rPr>
          <w:rFonts w:ascii="Avenir LT Std 55 Roman" w:hAnsi="Avenir LT Std 55 Roman"/>
          <w:spacing w:val="-3"/>
        </w:rPr>
        <w:t>l</w:t>
      </w:r>
      <w:r w:rsidRPr="00D617DE">
        <w:rPr>
          <w:rFonts w:ascii="Avenir LT Std 55 Roman" w:hAnsi="Avenir LT Std 55 Roman"/>
        </w:rPr>
        <w:t>us</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d</w:t>
      </w:r>
      <w:r w:rsidRPr="00D617DE">
        <w:rPr>
          <w:rFonts w:ascii="Avenir LT Std 55 Roman" w:hAnsi="Avenir LT Std 55 Roman"/>
          <w:spacing w:val="-1"/>
        </w:rPr>
        <w:t>i</w:t>
      </w:r>
      <w:r w:rsidRPr="00D617DE">
        <w:rPr>
          <w:rFonts w:ascii="Avenir LT Std 55 Roman" w:hAnsi="Avenir LT Std 55 Roman"/>
        </w:rPr>
        <w:t>sc</w:t>
      </w:r>
      <w:r w:rsidRPr="00D617DE">
        <w:rPr>
          <w:rFonts w:ascii="Avenir LT Std 55 Roman" w:hAnsi="Avenir LT Std 55 Roman"/>
          <w:spacing w:val="-1"/>
        </w:rPr>
        <w:t>l</w:t>
      </w:r>
      <w:r w:rsidRPr="00D617DE">
        <w:rPr>
          <w:rFonts w:ascii="Avenir LT Std 55 Roman" w:hAnsi="Avenir LT Std 55 Roman"/>
        </w:rPr>
        <w:t>ose</w:t>
      </w:r>
      <w:r w:rsidRPr="00D617DE">
        <w:rPr>
          <w:rFonts w:ascii="Avenir LT Std 55 Roman" w:hAnsi="Avenir LT Std 55 Roman"/>
          <w:spacing w:val="-1"/>
        </w:rPr>
        <w:t>s</w:t>
      </w:r>
      <w:r w:rsidRPr="00D617DE">
        <w:rPr>
          <w:rFonts w:ascii="Avenir LT Std 55 Roman" w:hAnsi="Avenir LT Std 55 Roman"/>
        </w:rPr>
        <w:t>,</w:t>
      </w:r>
      <w:r w:rsidRPr="00D617DE">
        <w:rPr>
          <w:rFonts w:ascii="Avenir LT Std 55 Roman" w:hAnsi="Avenir LT Std 55 Roman"/>
          <w:spacing w:val="-4"/>
        </w:rPr>
        <w:t xml:space="preserve"> </w:t>
      </w:r>
      <w:r w:rsidRPr="00D617DE">
        <w:rPr>
          <w:rFonts w:ascii="Avenir LT Std 55 Roman" w:hAnsi="Avenir LT Std 55 Roman"/>
          <w:spacing w:val="2"/>
        </w:rPr>
        <w:t>f</w:t>
      </w:r>
      <w:r w:rsidRPr="00D617DE">
        <w:rPr>
          <w:rFonts w:ascii="Avenir LT Std 55 Roman" w:hAnsi="Avenir LT Std 55 Roman"/>
        </w:rPr>
        <w:t>or</w:t>
      </w:r>
      <w:r w:rsidRPr="00D617DE">
        <w:rPr>
          <w:rFonts w:ascii="Avenir LT Std 55 Roman" w:hAnsi="Avenir LT Std 55 Roman"/>
          <w:spacing w:val="-1"/>
        </w:rPr>
        <w:t xml:space="preserve"> C</w:t>
      </w:r>
      <w:r w:rsidRPr="00D617DE">
        <w:rPr>
          <w:rFonts w:ascii="Avenir LT Std 55 Roman" w:hAnsi="Avenir LT Std 55 Roman"/>
          <w:spacing w:val="-2"/>
        </w:rPr>
        <w:t>E</w:t>
      </w:r>
      <w:r w:rsidRPr="00D617DE">
        <w:rPr>
          <w:rFonts w:ascii="Avenir LT Std 55 Roman" w:hAnsi="Avenir LT Std 55 Roman"/>
        </w:rPr>
        <w:t>QA</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2"/>
        </w:rPr>
        <w:t>o</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li</w:t>
      </w:r>
      <w:r w:rsidRPr="00D617DE">
        <w:rPr>
          <w:rFonts w:ascii="Avenir LT Std 55 Roman" w:hAnsi="Avenir LT Std 55 Roman"/>
        </w:rPr>
        <w:t>an</w:t>
      </w:r>
      <w:r w:rsidRPr="00D617DE">
        <w:rPr>
          <w:rFonts w:ascii="Avenir LT Std 55 Roman" w:hAnsi="Avenir LT Std 55 Roman"/>
          <w:spacing w:val="-3"/>
        </w:rPr>
        <w:t>c</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p</w:t>
      </w:r>
      <w:r w:rsidRPr="00D617DE">
        <w:rPr>
          <w:rFonts w:ascii="Avenir LT Std 55 Roman" w:hAnsi="Avenir LT Std 55 Roman"/>
        </w:rPr>
        <w:t>u</w:t>
      </w:r>
      <w:r w:rsidRPr="00D617DE">
        <w:rPr>
          <w:rFonts w:ascii="Avenir LT Std 55 Roman" w:hAnsi="Avenir LT Std 55 Roman"/>
          <w:spacing w:val="-1"/>
        </w:rPr>
        <w:t>r</w:t>
      </w:r>
      <w:r w:rsidRPr="00D617DE">
        <w:rPr>
          <w:rFonts w:ascii="Avenir LT Std 55 Roman" w:hAnsi="Avenir LT Std 55 Roman"/>
        </w:rPr>
        <w:t>po</w:t>
      </w:r>
      <w:r w:rsidRPr="00D617DE">
        <w:rPr>
          <w:rFonts w:ascii="Avenir LT Std 55 Roman" w:hAnsi="Avenir LT Std 55 Roman"/>
          <w:spacing w:val="-3"/>
        </w:rPr>
        <w:t>s</w:t>
      </w:r>
      <w:r w:rsidRPr="00D617DE">
        <w:rPr>
          <w:rFonts w:ascii="Avenir LT Std 55 Roman" w:hAnsi="Avenir LT Std 55 Roman"/>
        </w:rPr>
        <w:t>es, that</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2"/>
        </w:rPr>
        <w:t>o</w:t>
      </w:r>
      <w:r w:rsidRPr="00D617DE">
        <w:rPr>
          <w:rFonts w:ascii="Avenir LT Std 55 Roman" w:hAnsi="Avenir LT Std 55 Roman"/>
        </w:rPr>
        <w:t>te</w:t>
      </w:r>
      <w:r w:rsidRPr="00D617DE">
        <w:rPr>
          <w:rFonts w:ascii="Avenir LT Std 55 Roman" w:hAnsi="Avenir LT Std 55 Roman"/>
          <w:spacing w:val="-2"/>
        </w:rPr>
        <w:t>n</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spacing w:val="3"/>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w:t>
      </w:r>
      <w:r w:rsidRPr="00D617DE">
        <w:rPr>
          <w:rFonts w:ascii="Avenir LT Std 55 Roman" w:hAnsi="Avenir LT Std 55 Roman"/>
          <w:spacing w:val="-2"/>
        </w:rPr>
        <w:t>a</w:t>
      </w:r>
      <w:r w:rsidRPr="00D617DE">
        <w:rPr>
          <w:rFonts w:ascii="Avenir LT Std 55 Roman" w:hAnsi="Avenir LT Std 55 Roman"/>
        </w:rPr>
        <w:t>nt s</w:t>
      </w:r>
      <w:r w:rsidRPr="00D617DE">
        <w:rPr>
          <w:rFonts w:ascii="Avenir LT Std 55 Roman" w:hAnsi="Avenir LT Std 55 Roman"/>
          <w:spacing w:val="-2"/>
        </w:rPr>
        <w:t>h</w:t>
      </w:r>
      <w:r w:rsidRPr="00D617DE">
        <w:rPr>
          <w:rFonts w:ascii="Avenir LT Std 55 Roman" w:hAnsi="Avenir LT Std 55 Roman"/>
        </w:rPr>
        <w:t>o</w:t>
      </w:r>
      <w:r w:rsidRPr="00D617DE">
        <w:rPr>
          <w:rFonts w:ascii="Avenir LT Std 55 Roman" w:hAnsi="Avenir LT Std 55 Roman"/>
          <w:spacing w:val="-1"/>
        </w:rPr>
        <w:t>r</w:t>
      </w:r>
      <w:r w:rsidRPr="00D617DE">
        <w:rPr>
          <w:rFonts w:ascii="Avenir LT Std 55 Roman" w:hAnsi="Avenir LT Std 55 Roman"/>
        </w:rPr>
        <w:t>t</w:t>
      </w:r>
      <w:r w:rsidRPr="00D617DE">
        <w:rPr>
          <w:rFonts w:ascii="Avenir LT Std 55 Roman" w:hAnsi="Avenir LT Std 55 Roman"/>
          <w:spacing w:val="-1"/>
        </w:rPr>
        <w:t>-</w:t>
      </w:r>
      <w:r w:rsidRPr="00D617DE">
        <w:rPr>
          <w:rFonts w:ascii="Avenir LT Std 55 Roman" w:hAnsi="Avenir LT Std 55 Roman"/>
        </w:rPr>
        <w:t>te</w:t>
      </w:r>
      <w:r w:rsidRPr="00D617DE">
        <w:rPr>
          <w:rFonts w:ascii="Avenir LT Std 55 Roman" w:hAnsi="Avenir LT Std 55 Roman"/>
          <w:spacing w:val="-1"/>
        </w:rPr>
        <w:t>r</w:t>
      </w:r>
      <w:r w:rsidRPr="00D617DE">
        <w:rPr>
          <w:rFonts w:ascii="Avenir LT Std 55 Roman" w:hAnsi="Avenir LT Std 55 Roman"/>
        </w:rPr>
        <w:t>m</w:t>
      </w:r>
      <w:r w:rsidRPr="00D617DE">
        <w:rPr>
          <w:rFonts w:ascii="Avenir LT Std 55 Roman" w:hAnsi="Avenir LT Std 55 Roman"/>
          <w:spacing w:val="-1"/>
        </w:rPr>
        <w:t xml:space="preserve"> </w:t>
      </w:r>
      <w:r w:rsidRPr="00D617DE">
        <w:rPr>
          <w:rFonts w:ascii="Avenir LT Std 55 Roman" w:hAnsi="Avenir LT Std 55 Roman"/>
        </w:rPr>
        <w:t>cons</w:t>
      </w:r>
      <w:r w:rsidRPr="00D617DE">
        <w:rPr>
          <w:rFonts w:ascii="Avenir LT Std 55 Roman" w:hAnsi="Avenir LT Std 55 Roman"/>
          <w:spacing w:val="-2"/>
        </w:rPr>
        <w:t>t</w:t>
      </w:r>
      <w:r w:rsidRPr="00D617DE">
        <w:rPr>
          <w:rFonts w:ascii="Avenir LT Std 55 Roman" w:hAnsi="Avenir LT Std 55 Roman"/>
          <w:spacing w:val="-1"/>
        </w:rPr>
        <w:t>r</w:t>
      </w:r>
      <w:r w:rsidRPr="00D617DE">
        <w:rPr>
          <w:rFonts w:ascii="Avenir LT Std 55 Roman" w:hAnsi="Avenir LT Std 55 Roman"/>
        </w:rPr>
        <w:t>uct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l</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000A7301" w:rsidRPr="00D617DE">
        <w:rPr>
          <w:rFonts w:ascii="Avenir LT Std 55 Roman" w:hAnsi="Avenir LT Std 55 Roman"/>
          <w:spacing w:val="1"/>
        </w:rPr>
        <w:t xml:space="preserve">noise </w:t>
      </w:r>
      <w:r w:rsidRPr="00D617DE">
        <w:rPr>
          <w:rFonts w:ascii="Avenir LT Std 55 Roman" w:hAnsi="Avenir LT Std 55 Roman"/>
        </w:rPr>
        <w:t>impacts assoc</w:t>
      </w:r>
      <w:r w:rsidRPr="00D617DE">
        <w:rPr>
          <w:rFonts w:ascii="Avenir LT Std 55 Roman" w:hAnsi="Avenir LT Std 55 Roman"/>
          <w:spacing w:val="-3"/>
        </w:rPr>
        <w:t>i</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00073795" w:rsidRPr="00D617DE">
        <w:rPr>
          <w:rFonts w:ascii="Avenir LT Std 55 Roman" w:hAnsi="Avenir LT Std 55 Roman"/>
        </w:rPr>
        <w:t>Proposed</w:t>
      </w:r>
      <w:r w:rsidR="00816ACA" w:rsidRPr="00D617DE">
        <w:rPr>
          <w:rFonts w:ascii="Avenir LT Std 55 Roman" w:hAnsi="Avenir LT Std 55 Roman"/>
        </w:rPr>
        <w:t xml:space="preserve"> </w:t>
      </w:r>
      <w:r w:rsidR="00F92F74" w:rsidRPr="00D617DE">
        <w:rPr>
          <w:rFonts w:ascii="Avenir LT Std 55 Roman" w:hAnsi="Avenir LT Std 55 Roman"/>
        </w:rPr>
        <w:t>Project</w:t>
      </w:r>
      <w:r w:rsidRPr="00D617DE">
        <w:rPr>
          <w:rFonts w:ascii="Avenir LT Std 55 Roman" w:hAnsi="Avenir LT Std 55 Roman"/>
        </w:rPr>
        <w:t xml:space="preserve"> </w:t>
      </w:r>
      <w:r w:rsidR="000D56F6" w:rsidRPr="00D617DE">
        <w:rPr>
          <w:rFonts w:ascii="Avenir LT Std 55 Roman" w:hAnsi="Avenir LT Std 55 Roman"/>
          <w:spacing w:val="-3"/>
        </w:rPr>
        <w:t>w</w:t>
      </w:r>
      <w:r w:rsidRPr="00D617DE">
        <w:rPr>
          <w:rFonts w:ascii="Avenir LT Std 55 Roman" w:hAnsi="Avenir LT Std 55 Roman"/>
        </w:rPr>
        <w:t>ou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be</w:t>
      </w:r>
      <w:r w:rsidRPr="00D617DE">
        <w:rPr>
          <w:rFonts w:ascii="Avenir LT Std 55 Roman" w:hAnsi="Avenir LT Std 55 Roman"/>
          <w:spacing w:val="1"/>
        </w:rPr>
        <w:t xml:space="preserve"> </w:t>
      </w:r>
      <w:r w:rsidRPr="00D617DE">
        <w:rPr>
          <w:rFonts w:ascii="Avenir LT Std 55 Roman" w:eastAsia="Arial" w:hAnsi="Avenir LT Std 55 Roman"/>
          <w:b/>
          <w:bCs/>
          <w:spacing w:val="-1"/>
        </w:rPr>
        <w:t>pot</w:t>
      </w:r>
      <w:r w:rsidRPr="00D617DE">
        <w:rPr>
          <w:rFonts w:ascii="Avenir LT Std 55 Roman" w:eastAsia="Arial" w:hAnsi="Avenir LT Std 55 Roman"/>
          <w:b/>
          <w:bCs/>
        </w:rPr>
        <w:t>e</w:t>
      </w:r>
      <w:r w:rsidRPr="00D617DE">
        <w:rPr>
          <w:rFonts w:ascii="Avenir LT Std 55 Roman" w:eastAsia="Arial" w:hAnsi="Avenir LT Std 55 Roman"/>
          <w:b/>
          <w:bCs/>
          <w:spacing w:val="-1"/>
        </w:rPr>
        <w:t>nt</w:t>
      </w:r>
      <w:r w:rsidRPr="00D617DE">
        <w:rPr>
          <w:rFonts w:ascii="Avenir LT Std 55 Roman" w:eastAsia="Arial" w:hAnsi="Avenir LT Std 55 Roman"/>
          <w:b/>
          <w:bCs/>
        </w:rPr>
        <w:t>i</w:t>
      </w:r>
      <w:r w:rsidRPr="00D617DE">
        <w:rPr>
          <w:rFonts w:ascii="Avenir LT Std 55 Roman" w:eastAsia="Arial" w:hAnsi="Avenir LT Std 55 Roman"/>
          <w:b/>
          <w:bCs/>
          <w:spacing w:val="1"/>
        </w:rPr>
        <w:t>a</w:t>
      </w:r>
      <w:r w:rsidRPr="00D617DE">
        <w:rPr>
          <w:rFonts w:ascii="Avenir LT Std 55 Roman" w:eastAsia="Arial" w:hAnsi="Avenir LT Std 55 Roman"/>
          <w:b/>
          <w:bCs/>
          <w:spacing w:val="-2"/>
        </w:rPr>
        <w:t>l</w:t>
      </w:r>
      <w:r w:rsidRPr="00D617DE">
        <w:rPr>
          <w:rFonts w:ascii="Avenir LT Std 55 Roman" w:eastAsia="Arial" w:hAnsi="Avenir LT Std 55 Roman"/>
          <w:b/>
          <w:bCs/>
          <w:spacing w:val="2"/>
        </w:rPr>
        <w:t>l</w:t>
      </w:r>
      <w:r w:rsidRPr="00D617DE">
        <w:rPr>
          <w:rFonts w:ascii="Avenir LT Std 55 Roman" w:eastAsia="Arial" w:hAnsi="Avenir LT Std 55 Roman"/>
          <w:b/>
          <w:bCs/>
        </w:rPr>
        <w:t>y</w:t>
      </w:r>
      <w:r w:rsidRPr="00D617DE">
        <w:rPr>
          <w:rFonts w:ascii="Avenir LT Std 55 Roman" w:eastAsia="Arial" w:hAnsi="Avenir LT Std 55 Roman"/>
          <w:b/>
          <w:bCs/>
          <w:spacing w:val="-6"/>
        </w:rPr>
        <w:t xml:space="preserve"> </w:t>
      </w:r>
      <w:r w:rsidRPr="00D617DE">
        <w:rPr>
          <w:rFonts w:ascii="Avenir LT Std 55 Roman" w:eastAsia="Arial" w:hAnsi="Avenir LT Std 55 Roman"/>
          <w:b/>
          <w:bCs/>
        </w:rPr>
        <w:t>si</w:t>
      </w:r>
      <w:r w:rsidRPr="00D617DE">
        <w:rPr>
          <w:rFonts w:ascii="Avenir LT Std 55 Roman" w:eastAsia="Arial" w:hAnsi="Avenir LT Std 55 Roman"/>
          <w:b/>
          <w:bCs/>
          <w:spacing w:val="-1"/>
        </w:rPr>
        <w:t>gn</w:t>
      </w:r>
      <w:r w:rsidRPr="00D617DE">
        <w:rPr>
          <w:rFonts w:ascii="Avenir LT Std 55 Roman" w:eastAsia="Arial" w:hAnsi="Avenir LT Std 55 Roman"/>
          <w:b/>
          <w:bCs/>
        </w:rPr>
        <w:t>i</w:t>
      </w:r>
      <w:r w:rsidRPr="00D617DE">
        <w:rPr>
          <w:rFonts w:ascii="Avenir LT Std 55 Roman" w:eastAsia="Arial" w:hAnsi="Avenir LT Std 55 Roman"/>
          <w:b/>
          <w:bCs/>
          <w:spacing w:val="-1"/>
        </w:rPr>
        <w:t>f</w:t>
      </w:r>
      <w:r w:rsidRPr="00D617DE">
        <w:rPr>
          <w:rFonts w:ascii="Avenir LT Std 55 Roman" w:eastAsia="Arial" w:hAnsi="Avenir LT Std 55 Roman"/>
          <w:b/>
          <w:bCs/>
        </w:rPr>
        <w:t>ica</w:t>
      </w:r>
      <w:r w:rsidRPr="00D617DE">
        <w:rPr>
          <w:rFonts w:ascii="Avenir LT Std 55 Roman" w:eastAsia="Arial" w:hAnsi="Avenir LT Std 55 Roman"/>
          <w:b/>
          <w:bCs/>
          <w:spacing w:val="-1"/>
        </w:rPr>
        <w:t>n</w:t>
      </w:r>
      <w:r w:rsidRPr="00D617DE">
        <w:rPr>
          <w:rFonts w:ascii="Avenir LT Std 55 Roman" w:eastAsia="Arial" w:hAnsi="Avenir LT Std 55 Roman"/>
          <w:b/>
          <w:bCs/>
        </w:rPr>
        <w:t>t</w:t>
      </w:r>
      <w:r w:rsidRPr="00D617DE">
        <w:rPr>
          <w:rFonts w:ascii="Avenir LT Std 55 Roman" w:eastAsia="Arial" w:hAnsi="Avenir LT Std 55 Roman"/>
          <w:b/>
          <w:bCs/>
          <w:spacing w:val="-1"/>
        </w:rPr>
        <w:t xml:space="preserve"> </w:t>
      </w:r>
      <w:r w:rsidRPr="00D617DE">
        <w:rPr>
          <w:rFonts w:ascii="Avenir LT Std 55 Roman" w:eastAsia="Arial" w:hAnsi="Avenir LT Std 55 Roman"/>
          <w:b/>
          <w:bCs/>
        </w:rPr>
        <w:t>a</w:t>
      </w:r>
      <w:r w:rsidRPr="00D617DE">
        <w:rPr>
          <w:rFonts w:ascii="Avenir LT Std 55 Roman" w:eastAsia="Arial" w:hAnsi="Avenir LT Std 55 Roman"/>
          <w:b/>
          <w:bCs/>
          <w:spacing w:val="-1"/>
        </w:rPr>
        <w:t>n</w:t>
      </w:r>
      <w:r w:rsidRPr="00D617DE">
        <w:rPr>
          <w:rFonts w:ascii="Avenir LT Std 55 Roman" w:eastAsia="Arial" w:hAnsi="Avenir LT Std 55 Roman"/>
          <w:b/>
          <w:bCs/>
        </w:rPr>
        <w:t xml:space="preserve">d </w:t>
      </w:r>
      <w:r w:rsidRPr="00D617DE">
        <w:rPr>
          <w:rFonts w:ascii="Avenir LT Std 55 Roman" w:eastAsia="Arial" w:hAnsi="Avenir LT Std 55 Roman"/>
          <w:b/>
          <w:bCs/>
          <w:spacing w:val="-1"/>
        </w:rPr>
        <w:t>un</w:t>
      </w:r>
      <w:r w:rsidRPr="00D617DE">
        <w:rPr>
          <w:rFonts w:ascii="Avenir LT Std 55 Roman" w:eastAsia="Arial" w:hAnsi="Avenir LT Std 55 Roman"/>
          <w:b/>
          <w:bCs/>
        </w:rPr>
        <w:t>a</w:t>
      </w:r>
      <w:r w:rsidRPr="00D617DE">
        <w:rPr>
          <w:rFonts w:ascii="Avenir LT Std 55 Roman" w:eastAsia="Arial" w:hAnsi="Avenir LT Std 55 Roman"/>
          <w:b/>
          <w:bCs/>
          <w:spacing w:val="-4"/>
        </w:rPr>
        <w:t>v</w:t>
      </w:r>
      <w:r w:rsidRPr="00D617DE">
        <w:rPr>
          <w:rFonts w:ascii="Avenir LT Std 55 Roman" w:eastAsia="Arial" w:hAnsi="Avenir LT Std 55 Roman"/>
          <w:b/>
          <w:bCs/>
          <w:spacing w:val="-1"/>
        </w:rPr>
        <w:t>o</w:t>
      </w:r>
      <w:r w:rsidRPr="00D617DE">
        <w:rPr>
          <w:rFonts w:ascii="Avenir LT Std 55 Roman" w:eastAsia="Arial" w:hAnsi="Avenir LT Std 55 Roman"/>
          <w:b/>
          <w:bCs/>
        </w:rPr>
        <w:t>i</w:t>
      </w:r>
      <w:r w:rsidRPr="00D617DE">
        <w:rPr>
          <w:rFonts w:ascii="Avenir LT Std 55 Roman" w:eastAsia="Arial" w:hAnsi="Avenir LT Std 55 Roman"/>
          <w:b/>
          <w:bCs/>
          <w:spacing w:val="-1"/>
        </w:rPr>
        <w:t>d</w:t>
      </w:r>
      <w:r w:rsidRPr="00D617DE">
        <w:rPr>
          <w:rFonts w:ascii="Avenir LT Std 55 Roman" w:eastAsia="Arial" w:hAnsi="Avenir LT Std 55 Roman"/>
          <w:b/>
          <w:bCs/>
        </w:rPr>
        <w:t>a</w:t>
      </w:r>
      <w:r w:rsidRPr="00D617DE">
        <w:rPr>
          <w:rFonts w:ascii="Avenir LT Std 55 Roman" w:eastAsia="Arial" w:hAnsi="Avenir LT Std 55 Roman"/>
          <w:b/>
          <w:bCs/>
          <w:spacing w:val="-1"/>
        </w:rPr>
        <w:t>b</w:t>
      </w:r>
      <w:r w:rsidRPr="00D617DE">
        <w:rPr>
          <w:rFonts w:ascii="Avenir LT Std 55 Roman" w:eastAsia="Arial" w:hAnsi="Avenir LT Std 55 Roman"/>
          <w:b/>
          <w:bCs/>
        </w:rPr>
        <w:t>le</w:t>
      </w:r>
      <w:r w:rsidRPr="00D617DE">
        <w:rPr>
          <w:rFonts w:ascii="Avenir LT Std 55 Roman" w:hAnsi="Avenir LT Std 55 Roman"/>
        </w:rPr>
        <w:t>.</w:t>
      </w:r>
    </w:p>
    <w:p w14:paraId="42F0C5D3" w14:textId="77777777" w:rsidR="0079174F" w:rsidRPr="00D617DE" w:rsidRDefault="00B51254" w:rsidP="009035FA">
      <w:pPr>
        <w:pStyle w:val="ImpactNo"/>
        <w:rPr>
          <w:rFonts w:ascii="Avenir LT Std 55 Roman" w:hAnsi="Avenir LT Std 55 Roman"/>
        </w:rPr>
      </w:pPr>
      <w:r w:rsidRPr="00D617DE">
        <w:rPr>
          <w:rFonts w:ascii="Avenir LT Std 55 Roman" w:hAnsi="Avenir LT Std 55 Roman"/>
        </w:rPr>
        <w:t>Impact 1</w:t>
      </w:r>
      <w:r w:rsidR="002F46A1" w:rsidRPr="00D617DE">
        <w:rPr>
          <w:rFonts w:ascii="Avenir LT Std 55 Roman" w:hAnsi="Avenir LT Std 55 Roman"/>
        </w:rPr>
        <w:t>3</w:t>
      </w:r>
      <w:r w:rsidRPr="00D617DE">
        <w:rPr>
          <w:rFonts w:ascii="Avenir LT Std 55 Roman" w:hAnsi="Avenir LT Std 55 Roman"/>
        </w:rPr>
        <w:t>-2</w:t>
      </w:r>
      <w:r w:rsidR="0079174F" w:rsidRPr="00D617DE">
        <w:rPr>
          <w:rFonts w:ascii="Avenir LT Std 55 Roman" w:hAnsi="Avenir LT Std 55 Roman"/>
        </w:rPr>
        <w:t xml:space="preserve">: </w:t>
      </w:r>
      <w:r w:rsidR="000A7301" w:rsidRPr="00D617DE">
        <w:rPr>
          <w:rFonts w:ascii="Avenir LT Std 55 Roman" w:hAnsi="Avenir LT Std 55 Roman"/>
        </w:rPr>
        <w:t xml:space="preserve">Long-Term </w:t>
      </w:r>
      <w:r w:rsidR="0079174F" w:rsidRPr="00D617DE">
        <w:rPr>
          <w:rFonts w:ascii="Avenir LT Std 55 Roman" w:hAnsi="Avenir LT Std 55 Roman"/>
        </w:rPr>
        <w:t>Operational-Related Effects on Noise</w:t>
      </w:r>
    </w:p>
    <w:p w14:paraId="5D0395EE" w14:textId="02BE4E01" w:rsidR="000A7301" w:rsidRPr="00D617DE" w:rsidRDefault="000535AC" w:rsidP="00CC74C2">
      <w:pPr>
        <w:pStyle w:val="BodyText"/>
        <w:rPr>
          <w:rFonts w:ascii="Avenir LT Std 55 Roman" w:hAnsi="Avenir LT Std 55 Roman"/>
          <w:sz w:val="22"/>
          <w:szCs w:val="22"/>
        </w:rPr>
      </w:pPr>
      <w:r w:rsidRPr="00D617DE">
        <w:rPr>
          <w:rFonts w:ascii="Avenir LT Std 55 Roman" w:hAnsi="Avenir LT Std 55 Roman"/>
        </w:rPr>
        <w:t>T</w:t>
      </w:r>
      <w:r w:rsidR="002A29FE" w:rsidRPr="00D617DE">
        <w:rPr>
          <w:rFonts w:ascii="Avenir LT Std 55 Roman" w:hAnsi="Avenir LT Std 55 Roman"/>
        </w:rPr>
        <w:t>he P</w:t>
      </w:r>
      <w:r w:rsidR="00073795" w:rsidRPr="00D617DE">
        <w:rPr>
          <w:rFonts w:ascii="Avenir LT Std 55 Roman" w:hAnsi="Avenir LT Std 55 Roman"/>
        </w:rPr>
        <w:t>roposed</w:t>
      </w:r>
      <w:r w:rsidR="00816ACA" w:rsidRPr="00D617DE">
        <w:rPr>
          <w:rFonts w:ascii="Avenir LT Std 55 Roman" w:hAnsi="Avenir LT Std 55 Roman"/>
        </w:rPr>
        <w:t xml:space="preserve"> </w:t>
      </w:r>
      <w:r w:rsidR="002A29FE" w:rsidRPr="00D617DE">
        <w:rPr>
          <w:rFonts w:ascii="Avenir LT Std 55 Roman" w:hAnsi="Avenir LT Std 55 Roman"/>
        </w:rPr>
        <w:t>Project</w:t>
      </w:r>
      <w:r w:rsidR="00073795" w:rsidRPr="00D617DE">
        <w:rPr>
          <w:rFonts w:ascii="Avenir LT Std 55 Roman" w:hAnsi="Avenir LT Std 55 Roman"/>
        </w:rPr>
        <w:t xml:space="preserve"> </w:t>
      </w:r>
      <w:r w:rsidRPr="00D617DE">
        <w:rPr>
          <w:rFonts w:ascii="Avenir LT Std 55 Roman" w:hAnsi="Avenir LT Std 55 Roman"/>
        </w:rPr>
        <w:t xml:space="preserve">would </w:t>
      </w:r>
      <w:r w:rsidR="00073795" w:rsidRPr="00D617DE">
        <w:rPr>
          <w:rFonts w:ascii="Avenir LT Std 55 Roman" w:hAnsi="Avenir LT Std 55 Roman"/>
        </w:rPr>
        <w:t xml:space="preserve">increase </w:t>
      </w:r>
      <w:r w:rsidR="0052702B" w:rsidRPr="00D617DE">
        <w:rPr>
          <w:rFonts w:ascii="Avenir LT Std 55 Roman" w:hAnsi="Avenir LT Std 55 Roman"/>
        </w:rPr>
        <w:t xml:space="preserve">the number of </w:t>
      </w:r>
      <w:r w:rsidRPr="00D617DE">
        <w:rPr>
          <w:rFonts w:ascii="Avenir LT Std 55 Roman" w:hAnsi="Avenir LT Std 55 Roman"/>
        </w:rPr>
        <w:t>ZE</w:t>
      </w:r>
      <w:r w:rsidR="0097395E" w:rsidRPr="00D617DE">
        <w:rPr>
          <w:rFonts w:ascii="Avenir LT Std 55 Roman" w:hAnsi="Avenir LT Std 55 Roman"/>
        </w:rPr>
        <w:t>V</w:t>
      </w:r>
      <w:r w:rsidRPr="00D617DE">
        <w:rPr>
          <w:rFonts w:ascii="Avenir LT Std 55 Roman" w:hAnsi="Avenir LT Std 55 Roman"/>
        </w:rPr>
        <w:t>s</w:t>
      </w:r>
      <w:r w:rsidR="00073795" w:rsidRPr="00D617DE">
        <w:rPr>
          <w:rFonts w:ascii="Avenir LT Std 55 Roman" w:hAnsi="Avenir LT Std 55 Roman"/>
        </w:rPr>
        <w:t xml:space="preserve"> in operation</w:t>
      </w:r>
      <w:r w:rsidRPr="00D617DE">
        <w:rPr>
          <w:rFonts w:ascii="Avenir LT Std 55 Roman" w:hAnsi="Avenir LT Std 55 Roman"/>
        </w:rPr>
        <w:t xml:space="preserve"> and would </w:t>
      </w:r>
      <w:r w:rsidR="00073795" w:rsidRPr="00D617DE">
        <w:rPr>
          <w:rFonts w:ascii="Avenir LT Std 55 Roman" w:hAnsi="Avenir LT Std 55 Roman"/>
        </w:rPr>
        <w:t xml:space="preserve">decrease </w:t>
      </w:r>
      <w:r w:rsidR="0052702B" w:rsidRPr="00D617DE">
        <w:rPr>
          <w:rFonts w:ascii="Avenir LT Std 55 Roman" w:hAnsi="Avenir LT Std 55 Roman"/>
        </w:rPr>
        <w:t xml:space="preserve">the number of </w:t>
      </w:r>
      <w:r w:rsidR="00073795" w:rsidRPr="00D617DE">
        <w:rPr>
          <w:rFonts w:ascii="Avenir LT Std 55 Roman" w:hAnsi="Avenir LT Std 55 Roman"/>
        </w:rPr>
        <w:t xml:space="preserve">conventional </w:t>
      </w:r>
      <w:proofErr w:type="gramStart"/>
      <w:r w:rsidR="00073795" w:rsidRPr="00D617DE">
        <w:rPr>
          <w:rFonts w:ascii="Avenir LT Std 55 Roman" w:hAnsi="Avenir LT Std 55 Roman"/>
        </w:rPr>
        <w:t>diesel</w:t>
      </w:r>
      <w:proofErr w:type="gramEnd"/>
      <w:r w:rsidR="00073795" w:rsidRPr="00D617DE">
        <w:rPr>
          <w:rFonts w:ascii="Avenir LT Std 55 Roman" w:hAnsi="Avenir LT Std 55 Roman"/>
        </w:rPr>
        <w:t>, natural gas, or gasoline</w:t>
      </w:r>
      <w:r w:rsidR="00297E7E" w:rsidRPr="00D617DE">
        <w:rPr>
          <w:rFonts w:ascii="Avenir LT Std 55 Roman" w:hAnsi="Avenir LT Std 55 Roman"/>
        </w:rPr>
        <w:t xml:space="preserve"> </w:t>
      </w:r>
      <w:r w:rsidR="0097395E" w:rsidRPr="00D617DE">
        <w:rPr>
          <w:rFonts w:ascii="Avenir LT Std 55 Roman" w:hAnsi="Avenir LT Std 55 Roman"/>
        </w:rPr>
        <w:t>truck</w:t>
      </w:r>
      <w:r w:rsidR="0052702B" w:rsidRPr="00D617DE">
        <w:rPr>
          <w:rFonts w:ascii="Avenir LT Std 55 Roman" w:hAnsi="Avenir LT Std 55 Roman"/>
        </w:rPr>
        <w:t>s</w:t>
      </w:r>
      <w:r w:rsidR="00297E7E" w:rsidRPr="00D617DE">
        <w:rPr>
          <w:rFonts w:ascii="Avenir LT Std 55 Roman" w:hAnsi="Avenir LT Std 55 Roman"/>
        </w:rPr>
        <w:t xml:space="preserve"> in operation</w:t>
      </w:r>
      <w:r w:rsidR="005115C2" w:rsidRPr="00D617DE">
        <w:rPr>
          <w:rFonts w:ascii="Avenir LT Std 55 Roman" w:hAnsi="Avenir LT Std 55 Roman"/>
        </w:rPr>
        <w:t xml:space="preserve">. </w:t>
      </w:r>
      <w:r w:rsidR="0097395E" w:rsidRPr="00D617DE">
        <w:rPr>
          <w:rFonts w:ascii="Avenir LT Std 55 Roman" w:hAnsi="Avenir LT Std 55 Roman"/>
        </w:rPr>
        <w:t>While no specific noise testing has been conducted on the ZEVs subject to the Proposed Project, t</w:t>
      </w:r>
      <w:r w:rsidR="00A86DE3" w:rsidRPr="00D617DE">
        <w:rPr>
          <w:rFonts w:ascii="Avenir LT Std 55 Roman" w:hAnsi="Avenir LT Std 55 Roman"/>
        </w:rPr>
        <w:t xml:space="preserve">esting </w:t>
      </w:r>
      <w:r w:rsidR="007F39CE" w:rsidRPr="00D617DE">
        <w:rPr>
          <w:rFonts w:ascii="Avenir LT Std 55 Roman" w:hAnsi="Avenir LT Std 55 Roman"/>
        </w:rPr>
        <w:t>has</w:t>
      </w:r>
      <w:r w:rsidR="0097395E" w:rsidRPr="00D617DE">
        <w:rPr>
          <w:rFonts w:ascii="Avenir LT Std 55 Roman" w:hAnsi="Avenir LT Std 55 Roman"/>
        </w:rPr>
        <w:t xml:space="preserve"> been conducted on battery electric buses which are technologically similar in battery</w:t>
      </w:r>
      <w:r w:rsidR="001F1EC7" w:rsidRPr="00D617DE">
        <w:rPr>
          <w:rFonts w:ascii="Avenir LT Std 55 Roman" w:hAnsi="Avenir LT Std 55 Roman"/>
        </w:rPr>
        <w:t xml:space="preserve"> engine operation and size</w:t>
      </w:r>
      <w:r w:rsidR="0097395E" w:rsidRPr="00D617DE">
        <w:rPr>
          <w:rFonts w:ascii="Avenir LT Std 55 Roman" w:hAnsi="Avenir LT Std 55 Roman"/>
        </w:rPr>
        <w:t xml:space="preserve"> to the trucks subject</w:t>
      </w:r>
      <w:r w:rsidR="001F1EC7" w:rsidRPr="00D617DE">
        <w:rPr>
          <w:rFonts w:ascii="Avenir LT Std 55 Roman" w:hAnsi="Avenir LT Std 55 Roman"/>
        </w:rPr>
        <w:t xml:space="preserve"> to the Proposed Project. Testing has</w:t>
      </w:r>
      <w:r w:rsidR="007F39CE" w:rsidRPr="00D617DE">
        <w:rPr>
          <w:rFonts w:ascii="Avenir LT Std 55 Roman" w:hAnsi="Avenir LT Std 55 Roman"/>
        </w:rPr>
        <w:t xml:space="preserve"> demonstrated that </w:t>
      </w:r>
      <w:r w:rsidR="00A86DE3" w:rsidRPr="00D617DE">
        <w:rPr>
          <w:rFonts w:ascii="Avenir LT Std 55 Roman" w:hAnsi="Avenir LT Std 55 Roman"/>
        </w:rPr>
        <w:t xml:space="preserve">battery electric buses are, on average, quieter than </w:t>
      </w:r>
      <w:r w:rsidR="000E435A" w:rsidRPr="00D617DE">
        <w:rPr>
          <w:rFonts w:ascii="Avenir LT Std 55 Roman" w:hAnsi="Avenir LT Std 55 Roman"/>
        </w:rPr>
        <w:t>ICE</w:t>
      </w:r>
      <w:r w:rsidR="00A86DE3" w:rsidRPr="00D617DE">
        <w:rPr>
          <w:rFonts w:ascii="Avenir LT Std 55 Roman" w:hAnsi="Avenir LT Std 55 Roman"/>
        </w:rPr>
        <w:t xml:space="preserve"> buses.</w:t>
      </w:r>
      <w:r w:rsidR="008E3BA6" w:rsidRPr="00D617DE">
        <w:rPr>
          <w:rFonts w:ascii="Avenir LT Std 55 Roman" w:hAnsi="Avenir LT Std 55 Roman"/>
        </w:rPr>
        <w:t xml:space="preserve"> </w:t>
      </w:r>
      <w:bookmarkStart w:id="303" w:name="_Hlk74808067"/>
      <w:r w:rsidR="008E3BA6" w:rsidRPr="00D617DE">
        <w:rPr>
          <w:rFonts w:ascii="Avenir LT Std 55 Roman" w:hAnsi="Avenir LT Std 55 Roman"/>
        </w:rPr>
        <w:t xml:space="preserve">Altoona testing of a representative battery electric bus, the BYD </w:t>
      </w:r>
      <w:r w:rsidR="00B5075E" w:rsidRPr="00D617DE">
        <w:rPr>
          <w:rFonts w:ascii="Avenir LT Std 55 Roman" w:hAnsi="Avenir LT Std 55 Roman"/>
        </w:rPr>
        <w:t>BEB</w:t>
      </w:r>
      <w:r w:rsidR="008E3BA6" w:rsidRPr="00D617DE">
        <w:rPr>
          <w:rFonts w:ascii="Avenir LT Std 55 Roman" w:hAnsi="Avenir LT Std 55 Roman"/>
        </w:rPr>
        <w:t>, found exterior operational noise levels of roughly 60</w:t>
      </w:r>
      <w:r w:rsidR="00DF1167" w:rsidRPr="00D617DE">
        <w:rPr>
          <w:rFonts w:ascii="Avenir LT Std 55 Roman" w:hAnsi="Avenir LT Std 55 Roman"/>
        </w:rPr>
        <w:t xml:space="preserve"> </w:t>
      </w:r>
      <w:r w:rsidR="008E3BA6" w:rsidRPr="00D617DE">
        <w:rPr>
          <w:rFonts w:ascii="Avenir LT Std 55 Roman" w:hAnsi="Avenir LT Std 55 Roman"/>
        </w:rPr>
        <w:t>dB(A) during acceleration</w:t>
      </w:r>
      <w:r w:rsidR="00880702" w:rsidRPr="00D617DE">
        <w:rPr>
          <w:rFonts w:ascii="Avenir LT Std 55 Roman" w:hAnsi="Avenir LT Std 55 Roman"/>
        </w:rPr>
        <w:t>;</w:t>
      </w:r>
      <w:r w:rsidR="00617A23" w:rsidRPr="00D617DE">
        <w:rPr>
          <w:rFonts w:ascii="Avenir LT Std 55 Roman" w:hAnsi="Avenir LT Std 55 Roman"/>
          <w:vertAlign w:val="superscript"/>
        </w:rPr>
        <w:footnoteReference w:id="72"/>
      </w:r>
      <w:r w:rsidR="008E3BA6" w:rsidRPr="00D617DE">
        <w:rPr>
          <w:rFonts w:ascii="Avenir LT Std 55 Roman" w:hAnsi="Avenir LT Std 55 Roman"/>
        </w:rPr>
        <w:t xml:space="preserve"> by comparison, the New Flyer D40LF diesel bus generated 77.</w:t>
      </w:r>
      <w:r w:rsidR="00CD5222" w:rsidRPr="00D617DE">
        <w:rPr>
          <w:rFonts w:ascii="Avenir LT Std 55 Roman" w:hAnsi="Avenir LT Std 55 Roman"/>
        </w:rPr>
        <w:t xml:space="preserve">2 </w:t>
      </w:r>
      <w:r w:rsidR="008E3BA6" w:rsidRPr="00D617DE">
        <w:rPr>
          <w:rFonts w:ascii="Avenir LT Std 55 Roman" w:hAnsi="Avenir LT Std 55 Roman"/>
        </w:rPr>
        <w:t>dB(A) of exterior noise</w:t>
      </w:r>
      <w:r w:rsidR="00880702" w:rsidRPr="00D617DE">
        <w:rPr>
          <w:rFonts w:ascii="Avenir LT Std 55 Roman" w:hAnsi="Avenir LT Std 55 Roman"/>
        </w:rPr>
        <w:t>,</w:t>
      </w:r>
      <w:r w:rsidR="005C08D0" w:rsidRPr="00D617DE">
        <w:rPr>
          <w:rFonts w:ascii="Avenir LT Std 55 Roman" w:hAnsi="Avenir LT Std 55 Roman"/>
          <w:vertAlign w:val="superscript"/>
        </w:rPr>
        <w:footnoteReference w:id="73"/>
      </w:r>
      <w:r w:rsidR="008E3BA6" w:rsidRPr="00D617DE">
        <w:rPr>
          <w:rFonts w:ascii="Avenir LT Std 55 Roman" w:hAnsi="Avenir LT Std 55 Roman"/>
        </w:rPr>
        <w:t xml:space="preserve"> and the New Flyer C40LF CNG powered bus generated 71.8 dB(A) of exterior noise</w:t>
      </w:r>
      <w:r w:rsidR="00880702" w:rsidRPr="00D617DE">
        <w:rPr>
          <w:rFonts w:ascii="Avenir LT Std 55 Roman" w:hAnsi="Avenir LT Std 55 Roman"/>
        </w:rPr>
        <w:t>.</w:t>
      </w:r>
      <w:r w:rsidR="006A75A2" w:rsidRPr="00D617DE">
        <w:rPr>
          <w:rFonts w:ascii="Avenir LT Std 55 Roman" w:hAnsi="Avenir LT Std 55 Roman"/>
          <w:vertAlign w:val="superscript"/>
        </w:rPr>
        <w:footnoteReference w:id="74"/>
      </w:r>
      <w:r w:rsidR="005115C2" w:rsidRPr="00D617DE">
        <w:rPr>
          <w:rFonts w:ascii="Avenir LT Std 55 Roman" w:hAnsi="Avenir LT Std 55 Roman"/>
        </w:rPr>
        <w:t xml:space="preserve"> </w:t>
      </w:r>
      <w:bookmarkEnd w:id="303"/>
      <w:r w:rsidR="008E3BA6" w:rsidRPr="00D617DE">
        <w:rPr>
          <w:rFonts w:ascii="Avenir LT Std 55 Roman" w:hAnsi="Avenir LT Std 55 Roman"/>
        </w:rPr>
        <w:t xml:space="preserve">Operation of </w:t>
      </w:r>
      <w:r w:rsidR="00DF1167" w:rsidRPr="00D617DE">
        <w:rPr>
          <w:rFonts w:ascii="Avenir LT Std 55 Roman" w:hAnsi="Avenir LT Std 55 Roman"/>
        </w:rPr>
        <w:t>ZE</w:t>
      </w:r>
      <w:r w:rsidR="006F335F" w:rsidRPr="00D617DE">
        <w:rPr>
          <w:rFonts w:ascii="Avenir LT Std 55 Roman" w:hAnsi="Avenir LT Std 55 Roman"/>
        </w:rPr>
        <w:t>V</w:t>
      </w:r>
      <w:r w:rsidR="00DF1167" w:rsidRPr="00D617DE">
        <w:rPr>
          <w:rFonts w:ascii="Avenir LT Std 55 Roman" w:hAnsi="Avenir LT Std 55 Roman"/>
        </w:rPr>
        <w:t>s</w:t>
      </w:r>
      <w:r w:rsidR="008E3BA6" w:rsidRPr="00D617DE">
        <w:rPr>
          <w:rFonts w:ascii="Avenir LT Std 55 Roman" w:hAnsi="Avenir LT Std 55 Roman"/>
        </w:rPr>
        <w:t xml:space="preserve"> </w:t>
      </w:r>
      <w:r w:rsidR="00F03A45" w:rsidRPr="00D617DE">
        <w:rPr>
          <w:rFonts w:ascii="Avenir LT Std 55 Roman" w:hAnsi="Avenir LT Std 55 Roman"/>
        </w:rPr>
        <w:t>would therefore result in a net decrease in traffic noise levels where ZE</w:t>
      </w:r>
      <w:r w:rsidR="006F335F" w:rsidRPr="00D617DE">
        <w:rPr>
          <w:rFonts w:ascii="Avenir LT Std 55 Roman" w:hAnsi="Avenir LT Std 55 Roman"/>
        </w:rPr>
        <w:t>V</w:t>
      </w:r>
      <w:r w:rsidR="00F03A45" w:rsidRPr="00D617DE">
        <w:rPr>
          <w:rFonts w:ascii="Avenir LT Std 55 Roman" w:hAnsi="Avenir LT Std 55 Roman"/>
        </w:rPr>
        <w:t xml:space="preserve">s are deployed, such as areas with </w:t>
      </w:r>
      <w:r w:rsidR="008932BB" w:rsidRPr="00D617DE">
        <w:rPr>
          <w:rFonts w:ascii="Avenir LT Std 55 Roman" w:hAnsi="Avenir LT Std 55 Roman"/>
        </w:rPr>
        <w:t xml:space="preserve">distribution centers, ports, warehouses, and </w:t>
      </w:r>
      <w:r w:rsidR="0052702B" w:rsidRPr="00D617DE">
        <w:rPr>
          <w:rFonts w:ascii="Avenir LT Std 55 Roman" w:hAnsi="Avenir LT Std 55 Roman"/>
        </w:rPr>
        <w:t>most</w:t>
      </w:r>
      <w:r w:rsidR="008932BB" w:rsidRPr="00D617DE">
        <w:rPr>
          <w:rFonts w:ascii="Avenir LT Std 55 Roman" w:hAnsi="Avenir LT Std 55 Roman"/>
        </w:rPr>
        <w:t xml:space="preserve"> roadways</w:t>
      </w:r>
      <w:r w:rsidR="005115C2" w:rsidRPr="00D617DE">
        <w:rPr>
          <w:rFonts w:ascii="Avenir LT Std 55 Roman" w:hAnsi="Avenir LT Std 55 Roman"/>
        </w:rPr>
        <w:t>.</w:t>
      </w:r>
      <w:r w:rsidR="0052702B" w:rsidRPr="00D617DE">
        <w:rPr>
          <w:rFonts w:ascii="Avenir LT Std 55 Roman" w:hAnsi="Avenir LT Std 55 Roman"/>
        </w:rPr>
        <w:t xml:space="preserve"> </w:t>
      </w:r>
      <w:r w:rsidR="001F1EC7" w:rsidRPr="00D617DE">
        <w:rPr>
          <w:rFonts w:ascii="Avenir LT Std 55 Roman" w:hAnsi="Avenir LT Std 55 Roman"/>
        </w:rPr>
        <w:t xml:space="preserve">Similarly, it is expected that the ZEVs subject to the Proposed Project </w:t>
      </w:r>
      <w:r w:rsidR="0085643E" w:rsidRPr="00D617DE">
        <w:rPr>
          <w:rFonts w:ascii="Avenir LT Std 55 Roman" w:hAnsi="Avenir LT Std 55 Roman"/>
        </w:rPr>
        <w:t>would</w:t>
      </w:r>
      <w:r w:rsidR="001F1EC7" w:rsidRPr="00D617DE">
        <w:rPr>
          <w:rFonts w:ascii="Avenir LT Std 55 Roman" w:hAnsi="Avenir LT Std 55 Roman"/>
        </w:rPr>
        <w:t xml:space="preserve"> also result in a net decrease in traffic noise levels where ZEVs are deployed, such as freight facilities within urban and suburban areas throughout California.</w:t>
      </w:r>
    </w:p>
    <w:p w14:paraId="6D9BB7BB" w14:textId="017DB879" w:rsidR="00DF1167" w:rsidRPr="00D617DE" w:rsidRDefault="00564483" w:rsidP="009035FA">
      <w:pPr>
        <w:pStyle w:val="BodyText"/>
        <w:rPr>
          <w:rFonts w:ascii="Avenir LT Std 55 Roman" w:hAnsi="Avenir LT Std 55 Roman"/>
        </w:rPr>
      </w:pPr>
      <w:r w:rsidRPr="00D617DE">
        <w:rPr>
          <w:rFonts w:ascii="Avenir LT Std 55 Roman" w:hAnsi="Avenir LT Std 55 Roman"/>
        </w:rPr>
        <w:t xml:space="preserve">Increased use </w:t>
      </w:r>
      <w:r w:rsidR="00DF1167" w:rsidRPr="00D617DE">
        <w:rPr>
          <w:rFonts w:ascii="Avenir LT Std 55 Roman" w:hAnsi="Avenir LT Std 55 Roman"/>
        </w:rPr>
        <w:t>of ZE</w:t>
      </w:r>
      <w:r w:rsidR="001F1EC7" w:rsidRPr="00D617DE">
        <w:rPr>
          <w:rFonts w:ascii="Avenir LT Std 55 Roman" w:hAnsi="Avenir LT Std 55 Roman"/>
        </w:rPr>
        <w:t>V</w:t>
      </w:r>
      <w:r w:rsidR="00DF1167" w:rsidRPr="00D617DE">
        <w:rPr>
          <w:rFonts w:ascii="Avenir LT Std 55 Roman" w:hAnsi="Avenir LT Std 55 Roman"/>
        </w:rPr>
        <w:t>s could indirectly decrease oil and gas extraction activities, which requires the use of heavy-duty mechanical equipment (e.g., drills, dozers, explosives)</w:t>
      </w:r>
      <w:r w:rsidR="001D4009" w:rsidRPr="00D617DE">
        <w:rPr>
          <w:rFonts w:ascii="Avenir LT Std 55 Roman" w:hAnsi="Avenir LT Std 55 Roman"/>
        </w:rPr>
        <w:t>. These pieces of equipment generate levels of noise that could potentially adversely affect ambient noise levels near sensitive receptors or to biological resources (see Impact 4-2, “Long-Term Operational-Related Effects to Biological Resources</w:t>
      </w:r>
      <w:r w:rsidR="00AE21BA" w:rsidRPr="00D617DE">
        <w:rPr>
          <w:rFonts w:ascii="Avenir LT Std 55 Roman" w:hAnsi="Avenir LT Std 55 Roman"/>
        </w:rPr>
        <w:t>”</w:t>
      </w:r>
      <w:r w:rsidR="001D4009" w:rsidRPr="00D617DE">
        <w:rPr>
          <w:rFonts w:ascii="Avenir LT Std 55 Roman" w:hAnsi="Avenir LT Std 55 Roman"/>
        </w:rPr>
        <w:t xml:space="preserve">). Under the Proposed Project, oil and gas extraction activity and related noise could be reduced as demand for petroleum, diesel, and CNG decreases. </w:t>
      </w:r>
    </w:p>
    <w:p w14:paraId="09E46CD5" w14:textId="1A502464" w:rsidR="000A7301" w:rsidRPr="00D617DE" w:rsidRDefault="000A7301" w:rsidP="009035FA">
      <w:pPr>
        <w:pStyle w:val="BodyText"/>
        <w:rPr>
          <w:rFonts w:ascii="Avenir LT Std 55 Roman" w:hAnsi="Avenir LT Std 55 Roman"/>
        </w:rPr>
      </w:pPr>
      <w:r w:rsidRPr="00D617DE">
        <w:rPr>
          <w:rFonts w:ascii="Avenir LT Std 55 Roman" w:hAnsi="Avenir LT Std 55 Roman"/>
        </w:rPr>
        <w:t>Operational-related activities associated with lithium mining could produce substantial stationary sources of noise</w:t>
      </w:r>
      <w:r w:rsidR="005115C2" w:rsidRPr="00D617DE">
        <w:rPr>
          <w:rFonts w:ascii="Avenir LT Std 55 Roman" w:hAnsi="Avenir LT Std 55 Roman"/>
        </w:rPr>
        <w:t xml:space="preserve">. </w:t>
      </w:r>
      <w:r w:rsidRPr="00D617DE">
        <w:rPr>
          <w:rFonts w:ascii="Avenir LT Std 55 Roman" w:hAnsi="Avenir LT Std 55 Roman"/>
        </w:rPr>
        <w:t>Mechanical equipment (e.g., dozers) required to excavate bedrock and vegetation would generate noise that could be considered adverse to sensitive receptors; however, it would be expected that expansion of existing mines would not involve sensitive receptors given that mines typically are in areas zoned industrial</w:t>
      </w:r>
      <w:r w:rsidR="005115C2" w:rsidRPr="00D617DE">
        <w:rPr>
          <w:rFonts w:ascii="Avenir LT Std 55 Roman" w:hAnsi="Avenir LT Std 55 Roman"/>
        </w:rPr>
        <w:t xml:space="preserve">. </w:t>
      </w:r>
      <w:r w:rsidRPr="00D617DE">
        <w:rPr>
          <w:rFonts w:ascii="Avenir LT Std 55 Roman" w:hAnsi="Avenir LT Std 55 Roman"/>
        </w:rPr>
        <w:t xml:space="preserve">Also, it would be anticipated that new lithium mines constructed as a compliance response to the </w:t>
      </w:r>
      <w:r w:rsidR="0077050C" w:rsidRPr="00D617DE">
        <w:rPr>
          <w:rFonts w:ascii="Avenir LT Std 55 Roman" w:hAnsi="Avenir LT Std 55 Roman"/>
        </w:rPr>
        <w:t>Proposed Project within the U.S</w:t>
      </w:r>
      <w:r w:rsidR="005115C2" w:rsidRPr="00D617DE">
        <w:rPr>
          <w:rFonts w:ascii="Avenir LT Std 55 Roman" w:hAnsi="Avenir LT Std 55 Roman"/>
        </w:rPr>
        <w:t xml:space="preserve">. </w:t>
      </w:r>
      <w:r w:rsidR="0077050C" w:rsidRPr="00D617DE">
        <w:rPr>
          <w:rFonts w:ascii="Avenir LT Std 55 Roman" w:hAnsi="Avenir LT Std 55 Roman"/>
        </w:rPr>
        <w:t>or state</w:t>
      </w:r>
      <w:r w:rsidRPr="00D617DE">
        <w:rPr>
          <w:rFonts w:ascii="Avenir LT Std 55 Roman" w:hAnsi="Avenir LT Std 55 Roman"/>
        </w:rPr>
        <w:t xml:space="preserve"> would be in areas of consistent zoning and therefore not </w:t>
      </w:r>
      <w:proofErr w:type="gramStart"/>
      <w:r w:rsidRPr="00D617DE">
        <w:rPr>
          <w:rFonts w:ascii="Avenir LT Std 55 Roman" w:hAnsi="Avenir LT Std 55 Roman"/>
        </w:rPr>
        <w:t>in close proximity to</w:t>
      </w:r>
      <w:proofErr w:type="gramEnd"/>
      <w:r w:rsidRPr="00D617DE">
        <w:rPr>
          <w:rFonts w:ascii="Avenir LT Std 55 Roman" w:hAnsi="Avenir LT Std 55 Roman"/>
        </w:rPr>
        <w:t xml:space="preserve"> sensitive receptors</w:t>
      </w:r>
      <w:r w:rsidR="00EA3864" w:rsidRPr="00D617DE">
        <w:rPr>
          <w:rFonts w:ascii="Avenir LT Std 55 Roman" w:hAnsi="Avenir LT Std 55 Roman"/>
        </w:rPr>
        <w:t>.</w:t>
      </w:r>
    </w:p>
    <w:p w14:paraId="1B2FF070" w14:textId="04417BA1" w:rsidR="000A7301" w:rsidRPr="00D617DE" w:rsidRDefault="000A7301" w:rsidP="009035FA">
      <w:pPr>
        <w:pStyle w:val="BodyText"/>
        <w:rPr>
          <w:rFonts w:ascii="Avenir LT Std 55 Roman" w:hAnsi="Avenir LT Std 55 Roman"/>
        </w:rPr>
      </w:pPr>
      <w:r w:rsidRPr="00D617DE">
        <w:rPr>
          <w:rFonts w:ascii="Avenir LT Std 55 Roman" w:hAnsi="Avenir LT Std 55 Roman"/>
        </w:rPr>
        <w:t xml:space="preserve">New sources of noise associated with implementation of </w:t>
      </w:r>
      <w:r w:rsidR="0077050C" w:rsidRPr="00D617DE">
        <w:rPr>
          <w:rFonts w:ascii="Avenir LT Std 55 Roman" w:hAnsi="Avenir LT Std 55 Roman"/>
        </w:rPr>
        <w:t>Proposed Project</w:t>
      </w:r>
      <w:r w:rsidRPr="00D617DE">
        <w:rPr>
          <w:rFonts w:ascii="Avenir LT Std 55 Roman" w:hAnsi="Avenir LT Std 55 Roman"/>
        </w:rPr>
        <w:t xml:space="preserve"> could include operation of manufacturing plants</w:t>
      </w:r>
      <w:r w:rsidR="00DF1167" w:rsidRPr="00D617DE">
        <w:rPr>
          <w:rFonts w:ascii="Avenir LT Std 55 Roman" w:hAnsi="Avenir LT Std 55 Roman"/>
        </w:rPr>
        <w:t xml:space="preserve"> and recycling facilities</w:t>
      </w:r>
      <w:r w:rsidR="005115C2" w:rsidRPr="00D617DE">
        <w:rPr>
          <w:rFonts w:ascii="Avenir LT Std 55 Roman" w:hAnsi="Avenir LT Std 55 Roman"/>
        </w:rPr>
        <w:t xml:space="preserve">. </w:t>
      </w:r>
      <w:r w:rsidRPr="00D617DE">
        <w:rPr>
          <w:rFonts w:ascii="Avenir LT Std 55 Roman" w:hAnsi="Avenir LT Std 55 Roman"/>
        </w:rPr>
        <w:t xml:space="preserve">Manufacturing </w:t>
      </w:r>
      <w:r w:rsidR="00DF1167" w:rsidRPr="00D617DE">
        <w:rPr>
          <w:rFonts w:ascii="Avenir LT Std 55 Roman" w:hAnsi="Avenir LT Std 55 Roman"/>
        </w:rPr>
        <w:t xml:space="preserve">and recycling </w:t>
      </w:r>
      <w:r w:rsidRPr="00D617DE">
        <w:rPr>
          <w:rFonts w:ascii="Avenir LT Std 55 Roman" w:hAnsi="Avenir LT Std 55 Roman"/>
        </w:rPr>
        <w:t>activity could include on-site noise sources, including fuel-delivery and other hauling-related activities (e.g., truck unloading), fuel-handling and processing activities (e.g., conveyor system, wheeled loader, dozer), and mechanical equipment (e.g., boiler, turbine, fans, pumps)</w:t>
      </w:r>
      <w:r w:rsidR="005115C2" w:rsidRPr="00D617DE">
        <w:rPr>
          <w:rFonts w:ascii="Avenir LT Std 55 Roman" w:hAnsi="Avenir LT Std 55 Roman"/>
        </w:rPr>
        <w:t xml:space="preserve">. </w:t>
      </w:r>
      <w:r w:rsidRPr="00D617DE">
        <w:rPr>
          <w:rFonts w:ascii="Avenir LT Std 55 Roman" w:hAnsi="Avenir LT Std 55 Roman"/>
        </w:rPr>
        <w:t>Depending on the proximity to existing noise-sensitive receptors, stationary source noise levels could exceed applicable noise standards and result in a substantial increase in ambient noise levels.</w:t>
      </w:r>
    </w:p>
    <w:p w14:paraId="1927AFFD" w14:textId="77777777" w:rsidR="000A7301" w:rsidRPr="00D617DE" w:rsidRDefault="000A7301" w:rsidP="009035FA">
      <w:pPr>
        <w:pStyle w:val="BodyText"/>
        <w:rPr>
          <w:rFonts w:ascii="Avenir LT Std 55 Roman" w:hAnsi="Avenir LT Std 55 Roman"/>
        </w:rPr>
      </w:pPr>
      <w:r w:rsidRPr="00D617DE">
        <w:rPr>
          <w:rFonts w:ascii="Avenir LT Std 55 Roman" w:hAnsi="Avenir LT Std 55 Roman"/>
        </w:rPr>
        <w:t xml:space="preserve">Long-term operational noise effects associated with the </w:t>
      </w:r>
      <w:r w:rsidR="0077050C" w:rsidRPr="00D617DE">
        <w:rPr>
          <w:rFonts w:ascii="Avenir LT Std 55 Roman" w:hAnsi="Avenir LT Std 55 Roman"/>
        </w:rPr>
        <w:t>Proposed Project</w:t>
      </w:r>
      <w:r w:rsidRPr="00D617DE">
        <w:rPr>
          <w:rFonts w:ascii="Avenir LT Std 55 Roman" w:hAnsi="Avenir LT Std 55 Roman"/>
        </w:rPr>
        <w:t xml:space="preserve"> could be potentially significant.</w:t>
      </w:r>
    </w:p>
    <w:p w14:paraId="22973256" w14:textId="77777777" w:rsidR="000A7301" w:rsidRPr="00D617DE" w:rsidRDefault="000A7301" w:rsidP="009035FA">
      <w:pPr>
        <w:pStyle w:val="BodyText"/>
        <w:rPr>
          <w:rFonts w:ascii="Avenir LT Std 55 Roman" w:hAnsi="Avenir LT Std 55 Roman"/>
        </w:rPr>
      </w:pPr>
      <w:r w:rsidRPr="00D617DE">
        <w:rPr>
          <w:rFonts w:ascii="Avenir LT Std 55 Roman" w:hAnsi="Avenir LT Std 55 Roman"/>
        </w:rPr>
        <w:t xml:space="preserve">Potential long-term operational noise impacts could be reduced to a less-than-significant level by mitigation that can and should be implemented by local lead </w:t>
      </w:r>
      <w:proofErr w:type="gramStart"/>
      <w:r w:rsidRPr="00D617DE">
        <w:rPr>
          <w:rFonts w:ascii="Avenir LT Std 55 Roman" w:hAnsi="Avenir LT Std 55 Roman"/>
        </w:rPr>
        <w:t>agencies, but</w:t>
      </w:r>
      <w:proofErr w:type="gramEnd"/>
      <w:r w:rsidRPr="00D617DE">
        <w:rPr>
          <w:rFonts w:ascii="Avenir LT Std 55 Roman" w:hAnsi="Avenir LT Std 55 Roman"/>
        </w:rPr>
        <w:t xml:space="preserve"> is beyond the authority of CARB and not within its purview.</w:t>
      </w:r>
    </w:p>
    <w:p w14:paraId="1D72D447" w14:textId="77777777" w:rsidR="000A7301" w:rsidRPr="00D617DE" w:rsidRDefault="000A7301" w:rsidP="009035FA">
      <w:pPr>
        <w:pStyle w:val="Mitigationtitle"/>
        <w:rPr>
          <w:rFonts w:ascii="Avenir LT Std 55 Roman" w:hAnsi="Avenir LT Std 55 Roman"/>
        </w:rPr>
      </w:pPr>
      <w:r w:rsidRPr="00D617DE">
        <w:rPr>
          <w:rFonts w:ascii="Avenir LT Std 55 Roman" w:hAnsi="Avenir LT Std 55 Roman"/>
        </w:rPr>
        <w:t>Mitigation Measure 13-2</w:t>
      </w:r>
    </w:p>
    <w:p w14:paraId="594662C3" w14:textId="3C7955B1" w:rsidR="0077050C" w:rsidRPr="00D617DE" w:rsidRDefault="0077050C" w:rsidP="009035FA">
      <w:pPr>
        <w:pStyle w:val="BodyText"/>
        <w:rPr>
          <w:rFonts w:ascii="Avenir LT Std 55 Roman" w:eastAsia="Calibri" w:hAnsi="Avenir LT Std 55 Roman"/>
        </w:rPr>
      </w:pPr>
      <w:r w:rsidRPr="00D617DE">
        <w:rPr>
          <w:rFonts w:ascii="Avenir LT Std 55 Roman" w:eastAsia="Calibri" w:hAnsi="Avenir LT Std 55 Roman"/>
        </w:rPr>
        <w:t>The Regulatory Setting in Appendix A includes, but is not limited to, applicable laws, regulations, and policies that pertain to noise</w:t>
      </w:r>
      <w:r w:rsidR="005115C2" w:rsidRPr="00D617DE">
        <w:rPr>
          <w:rFonts w:ascii="Avenir LT Std 55 Roman" w:eastAsia="Calibri" w:hAnsi="Avenir LT Std 55 Roman"/>
        </w:rPr>
        <w:t xml:space="preserve">. </w:t>
      </w:r>
      <w:r w:rsidRPr="00D617DE">
        <w:rPr>
          <w:rFonts w:ascii="Avenir LT Std 55 Roman" w:eastAsia="Calibri" w:hAnsi="Avenir LT Std 55 Roman"/>
        </w:rPr>
        <w:t xml:space="preserve">CARB does not have the authority to require implementation of mitigation related to new or modified facilities that would be approved by local </w:t>
      </w:r>
      <w:r w:rsidR="00F21401" w:rsidRPr="00D617DE">
        <w:rPr>
          <w:rFonts w:ascii="Avenir LT Std 55 Roman" w:eastAsia="Calibri" w:hAnsi="Avenir LT Std 55 Roman"/>
        </w:rPr>
        <w:t>jurisdictions</w:t>
      </w:r>
      <w:r w:rsidR="005115C2" w:rsidRPr="00D617DE">
        <w:rPr>
          <w:rFonts w:ascii="Avenir LT Std 55 Roman" w:eastAsia="Calibri" w:hAnsi="Avenir LT Std 55 Roman"/>
        </w:rPr>
        <w:t xml:space="preserve">. </w:t>
      </w:r>
      <w:r w:rsidRPr="00D617DE">
        <w:rPr>
          <w:rFonts w:ascii="Avenir LT Std 55 Roman" w:eastAsia="Calibri" w:hAnsi="Avenir LT Std 55 Roman"/>
        </w:rPr>
        <w:t xml:space="preserve">The ability to require such measures is under the purview of </w:t>
      </w:r>
      <w:r w:rsidR="00F21401" w:rsidRPr="00D617DE">
        <w:rPr>
          <w:rFonts w:ascii="Avenir LT Std 55 Roman" w:eastAsia="Calibri" w:hAnsi="Avenir LT Std 55 Roman"/>
        </w:rPr>
        <w:t>jurisdictions</w:t>
      </w:r>
      <w:r w:rsidRPr="00D617DE">
        <w:rPr>
          <w:rFonts w:ascii="Avenir LT Std 55 Roman" w:eastAsia="Calibri" w:hAnsi="Avenir LT Std 55 Roman"/>
        </w:rPr>
        <w:t xml:space="preserve"> with local discretionary land use and/or permitting authority</w:t>
      </w:r>
      <w:r w:rsidR="00605730" w:rsidRPr="00D617DE">
        <w:rPr>
          <w:rFonts w:ascii="Avenir LT Std 55 Roman" w:eastAsia="Calibri" w:hAnsi="Avenir LT Std 55 Roman"/>
        </w:rPr>
        <w:t xml:space="preserve">. </w:t>
      </w:r>
      <w:r w:rsidRPr="00D617DE">
        <w:rPr>
          <w:rFonts w:ascii="Avenir LT Std 55 Roman" w:eastAsia="Calibri" w:hAnsi="Avenir LT Std 55 Roman"/>
        </w:rPr>
        <w:t xml:space="preserve">New or modified facilities in California would qualify as a </w:t>
      </w:r>
      <w:r w:rsidR="00CA02F1" w:rsidRPr="00D617DE">
        <w:rPr>
          <w:rFonts w:ascii="Avenir LT Std 55 Roman" w:eastAsia="Calibri" w:hAnsi="Avenir LT Std 55 Roman"/>
        </w:rPr>
        <w:t>“</w:t>
      </w:r>
      <w:r w:rsidRPr="00D617DE">
        <w:rPr>
          <w:rFonts w:ascii="Avenir LT Std 55 Roman" w:eastAsia="Calibri" w:hAnsi="Avenir LT Std 55 Roman"/>
        </w:rPr>
        <w:t>project</w:t>
      </w:r>
      <w:r w:rsidR="00CA02F1" w:rsidRPr="00D617DE">
        <w:rPr>
          <w:rFonts w:ascii="Avenir LT Std 55 Roman" w:eastAsia="Calibri" w:hAnsi="Avenir LT Std 55 Roman"/>
        </w:rPr>
        <w:t>”</w:t>
      </w:r>
      <w:r w:rsidRPr="00D617DE">
        <w:rPr>
          <w:rFonts w:ascii="Avenir LT Std 55 Roman" w:eastAsia="Calibri" w:hAnsi="Avenir LT Std 55 Roman"/>
        </w:rPr>
        <w:t xml:space="preserve"> under CEQA</w:t>
      </w:r>
      <w:r w:rsidR="00605730" w:rsidRPr="00D617DE">
        <w:rPr>
          <w:rFonts w:ascii="Avenir LT Std 55 Roman" w:eastAsia="Calibri" w:hAnsi="Avenir LT Std 55 Roman"/>
        </w:rPr>
        <w:t xml:space="preserve">. </w:t>
      </w:r>
      <w:r w:rsidRPr="00D617DE">
        <w:rPr>
          <w:rFonts w:ascii="Avenir LT Std 55 Roman" w:eastAsia="Calibri" w:hAnsi="Avenir LT Std 55 Roman"/>
        </w:rPr>
        <w:t xml:space="preserve">The </w:t>
      </w:r>
      <w:r w:rsidR="00F21401" w:rsidRPr="00D617DE">
        <w:rPr>
          <w:rFonts w:ascii="Avenir LT Std 55 Roman" w:eastAsia="Calibri" w:hAnsi="Avenir LT Std 55 Roman"/>
        </w:rPr>
        <w:t>jurisdiction</w:t>
      </w:r>
      <w:r w:rsidRPr="00D617DE">
        <w:rPr>
          <w:rFonts w:ascii="Avenir LT Std 55 Roman" w:eastAsia="Calibri" w:hAnsi="Avenir LT Std 55 Roman"/>
        </w:rPr>
        <w:t xml:space="preserve"> with primary permitting authority over a proposed action is the Lead Agency, which is required to review the proposed action for compliance with CEQA statutes</w:t>
      </w:r>
      <w:r w:rsidR="00605730" w:rsidRPr="00D617DE">
        <w:rPr>
          <w:rFonts w:ascii="Avenir LT Std 55 Roman" w:eastAsia="Calibri" w:hAnsi="Avenir LT Std 55 Roman"/>
        </w:rPr>
        <w:t xml:space="preserve">. </w:t>
      </w:r>
      <w:r w:rsidRPr="00D617DE">
        <w:rPr>
          <w:rFonts w:ascii="Avenir LT Std 55 Roman" w:eastAsia="Calibri" w:hAnsi="Avenir LT Std 55 Roman"/>
        </w:rPr>
        <w:t>Project-specific impacts and mitigation would be identified during the environmental review by agencies with discretionary project-approval authority</w:t>
      </w:r>
      <w:r w:rsidR="005115C2" w:rsidRPr="00D617DE">
        <w:rPr>
          <w:rFonts w:ascii="Avenir LT Std 55 Roman" w:eastAsia="Calibri" w:hAnsi="Avenir LT Std 55 Roman"/>
        </w:rPr>
        <w:t xml:space="preserve">. </w:t>
      </w:r>
      <w:r w:rsidRPr="00D617DE">
        <w:rPr>
          <w:rFonts w:ascii="Avenir LT Std 55 Roman" w:eastAsia="Calibri" w:hAnsi="Avenir LT Std 55 Roman"/>
        </w:rPr>
        <w:t>Recognized practices that are routinely required to avoid and/or minimize noise include:</w:t>
      </w:r>
    </w:p>
    <w:p w14:paraId="7C47AACD" w14:textId="77777777" w:rsidR="0077050C" w:rsidRPr="00D617DE" w:rsidRDefault="0077050C" w:rsidP="00F56146">
      <w:pPr>
        <w:pStyle w:val="Bullet1"/>
        <w:rPr>
          <w:rFonts w:ascii="Avenir LT Std 55 Roman" w:eastAsia="Calibri" w:hAnsi="Avenir LT Std 55 Roman"/>
        </w:rPr>
      </w:pPr>
      <w:r w:rsidRPr="00D617DE">
        <w:rPr>
          <w:rFonts w:ascii="Avenir LT Std 55 Roman" w:eastAsia="Calibri" w:hAnsi="Avenir LT Std 55 Roman"/>
        </w:rPr>
        <w:t>Proponents of new or modified facilities constructed as a compliance response to the Proposed Project would coordinate with local land use agencies to seek entitlements for development including the completion of all necessary environmental review requirements (e.g., CEQA)</w:t>
      </w:r>
      <w:r w:rsidR="005A2822" w:rsidRPr="00D617DE">
        <w:rPr>
          <w:rFonts w:ascii="Avenir LT Std 55 Roman" w:eastAsia="Calibri" w:hAnsi="Avenir LT Std 55 Roman"/>
        </w:rPr>
        <w:t xml:space="preserve"> </w:t>
      </w:r>
      <w:r w:rsidRPr="00D617DE">
        <w:rPr>
          <w:rFonts w:ascii="Avenir LT Std 55 Roman" w:eastAsia="Calibri" w:hAnsi="Avenir LT Std 55 Roman"/>
        </w:rPr>
        <w:t>The local land use agency or governing body would certify that the environmental document was prepared in compliance with applicable regulations and would approve the project for development.</w:t>
      </w:r>
    </w:p>
    <w:p w14:paraId="6470841D" w14:textId="49E15C8B" w:rsidR="0077050C" w:rsidRPr="00D617DE" w:rsidRDefault="0077050C" w:rsidP="00F56146">
      <w:pPr>
        <w:pStyle w:val="Bullet1"/>
        <w:rPr>
          <w:rFonts w:ascii="Avenir LT Std 55 Roman" w:eastAsia="Calibri" w:hAnsi="Avenir LT Std 55 Roman"/>
        </w:rPr>
      </w:pPr>
      <w:r w:rsidRPr="00D617DE">
        <w:rPr>
          <w:rFonts w:ascii="Avenir LT Std 55 Roman" w:eastAsia="Calibri" w:hAnsi="Avenir LT Std 55 Roman"/>
        </w:rPr>
        <w:t xml:space="preserve">Based on the results of the environmental review, proponents would implement all mitigation identified in the environmental document to </w:t>
      </w:r>
      <w:r w:rsidR="00B55E44" w:rsidRPr="00D617DE">
        <w:rPr>
          <w:rFonts w:ascii="Avenir LT Std 55 Roman" w:eastAsia="Calibri" w:hAnsi="Avenir LT Std 55 Roman"/>
        </w:rPr>
        <w:t xml:space="preserve">avoid </w:t>
      </w:r>
      <w:r w:rsidRPr="00D617DE">
        <w:rPr>
          <w:rFonts w:ascii="Avenir LT Std 55 Roman" w:eastAsia="Calibri" w:hAnsi="Avenir LT Std 55 Roman"/>
        </w:rPr>
        <w:t>or substantially lessen the environmental impacts of the project</w:t>
      </w:r>
      <w:r w:rsidR="00605730" w:rsidRPr="00D617DE">
        <w:rPr>
          <w:rFonts w:ascii="Avenir LT Std 55 Roman" w:eastAsia="Calibri" w:hAnsi="Avenir LT Std 55 Roman"/>
        </w:rPr>
        <w:t xml:space="preserve">. </w:t>
      </w:r>
      <w:r w:rsidRPr="00D617DE">
        <w:rPr>
          <w:rFonts w:ascii="Avenir LT Std 55 Roman" w:eastAsia="Calibri" w:hAnsi="Avenir LT Std 55 Roman"/>
        </w:rPr>
        <w:t xml:space="preserve">The definition of actions required to mitigate potentially significant noise impacts may include the following; however, any mitigation specifically required for a new or modified facility would be determined by the local lead </w:t>
      </w:r>
      <w:proofErr w:type="gramStart"/>
      <w:r w:rsidRPr="00D617DE">
        <w:rPr>
          <w:rFonts w:ascii="Avenir LT Std 55 Roman" w:eastAsia="Calibri" w:hAnsi="Avenir LT Std 55 Roman"/>
        </w:rPr>
        <w:t>agency</w:t>
      </w:r>
      <w:proofErr w:type="gramEnd"/>
    </w:p>
    <w:p w14:paraId="4B89404D" w14:textId="77777777" w:rsidR="0077050C" w:rsidRPr="00D617DE" w:rsidRDefault="0077050C" w:rsidP="00F56146">
      <w:pPr>
        <w:pStyle w:val="Bullet1"/>
        <w:rPr>
          <w:rFonts w:ascii="Avenir LT Std 55 Roman" w:eastAsia="Calibri" w:hAnsi="Avenir LT Std 55 Roman"/>
        </w:rPr>
      </w:pPr>
      <w:r w:rsidRPr="00D617DE">
        <w:rPr>
          <w:rFonts w:ascii="Avenir LT Std 55 Roman" w:eastAsia="Calibri" w:hAnsi="Avenir LT Std 55 Roman"/>
        </w:rPr>
        <w:t>Equip all emergency pressure relief valves and steam blow-down lines with silencers to limit noise levels.</w:t>
      </w:r>
    </w:p>
    <w:p w14:paraId="6B7495CC" w14:textId="77777777" w:rsidR="0077050C" w:rsidRPr="00D617DE" w:rsidRDefault="0077050C" w:rsidP="00F56146">
      <w:pPr>
        <w:pStyle w:val="Bullet1"/>
        <w:rPr>
          <w:rFonts w:ascii="Avenir LT Std 55 Roman" w:eastAsia="Calibri" w:hAnsi="Avenir LT Std 55 Roman"/>
        </w:rPr>
      </w:pPr>
      <w:r w:rsidRPr="00D617DE">
        <w:rPr>
          <w:rFonts w:ascii="Avenir LT Std 55 Roman" w:eastAsia="Calibri" w:hAnsi="Avenir LT Std 55 Roman"/>
        </w:rPr>
        <w:t>Contain facilities within buildings or other types of effective noise enclosures.</w:t>
      </w:r>
    </w:p>
    <w:p w14:paraId="72A3AC6A" w14:textId="77777777" w:rsidR="0077050C" w:rsidRPr="00D617DE" w:rsidRDefault="0077050C" w:rsidP="00CC74C2">
      <w:pPr>
        <w:pStyle w:val="BodyText12ptBefore"/>
        <w:rPr>
          <w:rFonts w:ascii="Avenir LT Std 55 Roman" w:eastAsia="Calibri" w:hAnsi="Avenir LT Std 55 Roman"/>
        </w:rPr>
      </w:pPr>
      <w:r w:rsidRPr="00D617DE">
        <w:rPr>
          <w:rFonts w:ascii="Avenir LT Std 55 Roman" w:eastAsia="Calibri" w:hAnsi="Avenir LT Std 55 Roman"/>
        </w:rPr>
        <w:t>Employ engineering controls, including sound-insulated equipment and control rooms, to reduce the average noise level in normal work areas.</w:t>
      </w:r>
    </w:p>
    <w:p w14:paraId="0C1A61B6" w14:textId="7EB65383" w:rsidR="007962F2" w:rsidRPr="00D617DE" w:rsidRDefault="007962F2" w:rsidP="009035FA">
      <w:pPr>
        <w:pStyle w:val="BodyText"/>
        <w:rPr>
          <w:rFonts w:ascii="Avenir LT Std 55 Roman" w:hAnsi="Avenir LT Std 55 Roman"/>
          <w:color w:val="FF0000"/>
        </w:rPr>
      </w:pP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rPr>
        <w:t>au</w:t>
      </w:r>
      <w:r w:rsidRPr="00D617DE">
        <w:rPr>
          <w:rFonts w:ascii="Avenir LT Std 55 Roman" w:hAnsi="Avenir LT Std 55 Roman"/>
          <w:spacing w:val="-2"/>
        </w:rPr>
        <w:t>t</w:t>
      </w:r>
      <w:r w:rsidRPr="00D617DE">
        <w:rPr>
          <w:rFonts w:ascii="Avenir LT Std 55 Roman" w:hAnsi="Avenir LT Std 55 Roman"/>
        </w:rPr>
        <w:t>ho</w:t>
      </w:r>
      <w:r w:rsidRPr="00D617DE">
        <w:rPr>
          <w:rFonts w:ascii="Avenir LT Std 55 Roman" w:hAnsi="Avenir LT Std 55 Roman"/>
          <w:spacing w:val="-1"/>
        </w:rPr>
        <w:t>ri</w:t>
      </w:r>
      <w:r w:rsidRPr="00D617DE">
        <w:rPr>
          <w:rFonts w:ascii="Avenir LT Std 55 Roman" w:hAnsi="Avenir LT Std 55 Roman"/>
        </w:rPr>
        <w:t>ty to</w:t>
      </w:r>
      <w:r w:rsidRPr="00D617DE">
        <w:rPr>
          <w:rFonts w:ascii="Avenir LT Std 55 Roman" w:hAnsi="Avenir LT Std 55 Roman"/>
          <w:spacing w:val="-2"/>
        </w:rPr>
        <w:t xml:space="preserve"> </w:t>
      </w:r>
      <w:r w:rsidRPr="00D617DE">
        <w:rPr>
          <w:rFonts w:ascii="Avenir LT Std 55 Roman" w:hAnsi="Avenir LT Std 55 Roman"/>
        </w:rPr>
        <w:t>d</w:t>
      </w:r>
      <w:r w:rsidRPr="00D617DE">
        <w:rPr>
          <w:rFonts w:ascii="Avenir LT Std 55 Roman" w:hAnsi="Avenir LT Std 55 Roman"/>
          <w:spacing w:val="-2"/>
        </w:rPr>
        <w:t>e</w:t>
      </w:r>
      <w:r w:rsidRPr="00D617DE">
        <w:rPr>
          <w:rFonts w:ascii="Avenir LT Std 55 Roman" w:hAnsi="Avenir LT Std 55 Roman"/>
        </w:rPr>
        <w:t>te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3"/>
        </w:rPr>
        <w:t>i</w:t>
      </w:r>
      <w:r w:rsidRPr="00D617DE">
        <w:rPr>
          <w:rFonts w:ascii="Avenir LT Std 55 Roman" w:hAnsi="Avenir LT Std 55 Roman"/>
        </w:rPr>
        <w:t>ne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4"/>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 xml:space="preserve">el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spacing w:val="-2"/>
        </w:rPr>
        <w:t>p</w:t>
      </w:r>
      <w:r w:rsidRPr="00D617DE">
        <w:rPr>
          <w:rFonts w:ascii="Avenir LT Std 55 Roman" w:hAnsi="Avenir LT Std 55 Roman"/>
        </w:rPr>
        <w:t xml:space="preserve">acts </w:t>
      </w:r>
      <w:r w:rsidRPr="00D617DE">
        <w:rPr>
          <w:rFonts w:ascii="Avenir LT Std 55 Roman" w:hAnsi="Avenir LT Std 55 Roman"/>
          <w:spacing w:val="-2"/>
        </w:rPr>
        <w:t>a</w:t>
      </w:r>
      <w:r w:rsidRPr="00D617DE">
        <w:rPr>
          <w:rFonts w:ascii="Avenir LT Std 55 Roman" w:hAnsi="Avenir LT Std 55 Roman"/>
        </w:rPr>
        <w:t>nd</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q</w:t>
      </w:r>
      <w:r w:rsidRPr="00D617DE">
        <w:rPr>
          <w:rFonts w:ascii="Avenir LT Std 55 Roman" w:hAnsi="Avenir LT Std 55 Roman"/>
        </w:rPr>
        <w:t>u</w:t>
      </w:r>
      <w:r w:rsidRPr="00D617DE">
        <w:rPr>
          <w:rFonts w:ascii="Avenir LT Std 55 Roman" w:hAnsi="Avenir LT Std 55 Roman"/>
          <w:spacing w:val="-1"/>
        </w:rPr>
        <w:t>ir</w:t>
      </w:r>
      <w:r w:rsidRPr="00D617DE">
        <w:rPr>
          <w:rFonts w:ascii="Avenir LT Std 55 Roman" w:hAnsi="Avenir LT Std 55 Roman"/>
        </w:rPr>
        <w:t>e 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 xml:space="preserve">el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li</w:t>
      </w:r>
      <w:r w:rsidRPr="00D617DE">
        <w:rPr>
          <w:rFonts w:ascii="Avenir LT Std 55 Roman" w:hAnsi="Avenir LT Std 55 Roman"/>
        </w:rPr>
        <w:t xml:space="preserve">es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spacing w:val="-1"/>
        </w:rPr>
        <w:t>l</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use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2"/>
        </w:rPr>
        <w:t>/</w:t>
      </w:r>
      <w:r w:rsidRPr="00D617DE">
        <w:rPr>
          <w:rFonts w:ascii="Avenir LT Std 55 Roman" w:hAnsi="Avenir LT Std 55 Roman"/>
        </w:rPr>
        <w:t>or</w:t>
      </w:r>
      <w:r w:rsidRPr="00D617DE">
        <w:rPr>
          <w:rFonts w:ascii="Avenir LT Std 55 Roman" w:hAnsi="Avenir LT Std 55 Roman"/>
          <w:spacing w:val="-1"/>
        </w:rPr>
        <w:t xml:space="preserve"> </w:t>
      </w:r>
      <w:r w:rsidRPr="00D617DE">
        <w:rPr>
          <w:rFonts w:ascii="Avenir LT Std 55 Roman" w:hAnsi="Avenir LT Std 55 Roman"/>
        </w:rPr>
        <w:t>pe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spacing w:val="-2"/>
        </w:rPr>
        <w:t>t</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g</w:t>
      </w:r>
      <w:r w:rsidRPr="00D617DE">
        <w:rPr>
          <w:rFonts w:ascii="Avenir LT Std 55 Roman" w:hAnsi="Avenir LT Std 55 Roman"/>
        </w:rPr>
        <w:t>enc</w:t>
      </w:r>
      <w:r w:rsidRPr="00D617DE">
        <w:rPr>
          <w:rFonts w:ascii="Avenir LT Std 55 Roman" w:hAnsi="Avenir LT Std 55 Roman"/>
          <w:spacing w:val="-1"/>
        </w:rPr>
        <w:t>i</w:t>
      </w:r>
      <w:r w:rsidRPr="00D617DE">
        <w:rPr>
          <w:rFonts w:ascii="Avenir LT Std 55 Roman" w:hAnsi="Avenir LT Std 55 Roman"/>
        </w:rPr>
        <w:t>es</w:t>
      </w:r>
      <w:r w:rsidRPr="00D617DE">
        <w:rPr>
          <w:rFonts w:ascii="Avenir LT Std 55 Roman" w:hAnsi="Avenir LT Std 55 Roman"/>
          <w:spacing w:val="-2"/>
        </w:rPr>
        <w:t xml:space="preserve"> </w:t>
      </w:r>
      <w:r w:rsidRPr="00D617DE">
        <w:rPr>
          <w:rFonts w:ascii="Avenir LT Std 55 Roman" w:hAnsi="Avenir LT Std 55 Roman"/>
        </w:rPr>
        <w:t xml:space="preserve">for </w:t>
      </w:r>
      <w:r w:rsidRPr="00D617DE">
        <w:rPr>
          <w:rFonts w:ascii="Avenir LT Std 55 Roman" w:hAnsi="Avenir LT Std 55 Roman"/>
          <w:spacing w:val="-1"/>
        </w:rPr>
        <w:t>i</w:t>
      </w:r>
      <w:r w:rsidRPr="00D617DE">
        <w:rPr>
          <w:rFonts w:ascii="Avenir LT Std 55 Roman" w:hAnsi="Avenir LT Std 55 Roman"/>
        </w:rPr>
        <w:t>nd</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dual 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ects,</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a</w:t>
      </w:r>
      <w:r w:rsidRPr="00D617DE">
        <w:rPr>
          <w:rFonts w:ascii="Avenir LT Std 55 Roman" w:hAnsi="Avenir LT Std 55 Roman"/>
          <w:spacing w:val="-1"/>
        </w:rPr>
        <w:t>m</w:t>
      </w:r>
      <w:r w:rsidRPr="00D617DE">
        <w:rPr>
          <w:rFonts w:ascii="Avenir LT Std 55 Roman" w:hAnsi="Avenir LT Std 55 Roman"/>
          <w:spacing w:val="1"/>
        </w:rPr>
        <w:t>m</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 xml:space="preserve">c </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spacing w:val="-2"/>
        </w:rPr>
        <w:t>e</w:t>
      </w:r>
      <w:r w:rsidRPr="00D617DE">
        <w:rPr>
          <w:rFonts w:ascii="Avenir LT Std 55 Roman" w:hAnsi="Avenir LT Std 55 Roman"/>
        </w:rPr>
        <w:t xml:space="preserve">l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spacing w:val="-2"/>
        </w:rPr>
        <w:t>a</w:t>
      </w:r>
      <w:r w:rsidRPr="00D617DE">
        <w:rPr>
          <w:rFonts w:ascii="Avenir LT Std 55 Roman" w:hAnsi="Avenir LT Std 55 Roman"/>
        </w:rPr>
        <w:t>na</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rPr>
        <w:t>s assoc</w:t>
      </w:r>
      <w:r w:rsidRPr="00D617DE">
        <w:rPr>
          <w:rFonts w:ascii="Avenir LT Std 55 Roman" w:hAnsi="Avenir LT Std 55 Roman"/>
          <w:spacing w:val="-1"/>
        </w:rPr>
        <w:t>i</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 xml:space="preserve">d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th</w:t>
      </w:r>
      <w:r w:rsidRPr="00D617DE">
        <w:rPr>
          <w:rFonts w:ascii="Avenir LT Std 55 Roman" w:hAnsi="Avenir LT Std 55 Roman"/>
          <w:spacing w:val="-1"/>
        </w:rPr>
        <w:t>i</w:t>
      </w:r>
      <w:r w:rsidRPr="00D617DE">
        <w:rPr>
          <w:rFonts w:ascii="Avenir LT Std 55 Roman" w:hAnsi="Avenir LT Std 55 Roman"/>
        </w:rPr>
        <w:t>s EA</w:t>
      </w:r>
      <w:r w:rsidRPr="00D617DE">
        <w:rPr>
          <w:rFonts w:ascii="Avenir LT Std 55 Roman" w:hAnsi="Avenir LT Std 55 Roman"/>
          <w:spacing w:val="1"/>
        </w:rPr>
        <w:t xml:space="preserve"> </w:t>
      </w:r>
      <w:r w:rsidRPr="00D617DE">
        <w:rPr>
          <w:rFonts w:ascii="Avenir LT Std 55 Roman" w:hAnsi="Avenir LT Std 55 Roman"/>
          <w:spacing w:val="-2"/>
        </w:rPr>
        <w:t>d</w:t>
      </w:r>
      <w:r w:rsidRPr="00D617DE">
        <w:rPr>
          <w:rFonts w:ascii="Avenir LT Std 55 Roman" w:hAnsi="Avenir LT Std 55 Roman"/>
        </w:rPr>
        <w:t xml:space="preserve">oes </w:t>
      </w:r>
      <w:r w:rsidRPr="00D617DE">
        <w:rPr>
          <w:rFonts w:ascii="Avenir LT Std 55 Roman" w:hAnsi="Avenir LT Std 55 Roman"/>
          <w:spacing w:val="-2"/>
        </w:rPr>
        <w:t>n</w:t>
      </w:r>
      <w:r w:rsidRPr="00D617DE">
        <w:rPr>
          <w:rFonts w:ascii="Avenir LT Std 55 Roman" w:hAnsi="Avenir LT Std 55 Roman"/>
        </w:rPr>
        <w:t>ot</w:t>
      </w:r>
      <w:r w:rsidRPr="00D617DE">
        <w:rPr>
          <w:rFonts w:ascii="Avenir LT Std 55 Roman" w:hAnsi="Avenir LT Std 55 Roman"/>
          <w:spacing w:val="-2"/>
        </w:rPr>
        <w:t xml:space="preserve"> a</w:t>
      </w:r>
      <w:r w:rsidRPr="00D617DE">
        <w:rPr>
          <w:rFonts w:ascii="Avenir LT Std 55 Roman" w:hAnsi="Avenir LT Std 55 Roman"/>
        </w:rPr>
        <w:t>tt</w:t>
      </w:r>
      <w:r w:rsidRPr="00D617DE">
        <w:rPr>
          <w:rFonts w:ascii="Avenir LT Std 55 Roman" w:hAnsi="Avenir LT Std 55 Roman"/>
          <w:spacing w:val="-2"/>
        </w:rPr>
        <w:t>e</w:t>
      </w:r>
      <w:r w:rsidRPr="00D617DE">
        <w:rPr>
          <w:rFonts w:ascii="Avenir LT Std 55 Roman" w:hAnsi="Avenir LT Std 55 Roman"/>
          <w:spacing w:val="1"/>
        </w:rPr>
        <w:t>m</w:t>
      </w:r>
      <w:r w:rsidRPr="00D617DE">
        <w:rPr>
          <w:rFonts w:ascii="Avenir LT Std 55 Roman" w:hAnsi="Avenir LT Std 55 Roman"/>
        </w:rPr>
        <w:t>pt</w:t>
      </w:r>
      <w:r w:rsidRPr="00D617DE">
        <w:rPr>
          <w:rFonts w:ascii="Avenir LT Std 55 Roman" w:hAnsi="Avenir LT Std 55 Roman"/>
          <w:spacing w:val="-2"/>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rPr>
        <w:t>add</w:t>
      </w:r>
      <w:r w:rsidRPr="00D617DE">
        <w:rPr>
          <w:rFonts w:ascii="Avenir LT Std 55 Roman" w:hAnsi="Avenir LT Std 55 Roman"/>
          <w:spacing w:val="-1"/>
        </w:rPr>
        <w:t>r</w:t>
      </w:r>
      <w:r w:rsidRPr="00D617DE">
        <w:rPr>
          <w:rFonts w:ascii="Avenir LT Std 55 Roman" w:hAnsi="Avenir LT Std 55 Roman"/>
        </w:rPr>
        <w:t>ess</w:t>
      </w:r>
      <w:r w:rsidRPr="00D617DE">
        <w:rPr>
          <w:rFonts w:ascii="Avenir LT Std 55 Roman" w:hAnsi="Avenir LT Std 55 Roman"/>
          <w:spacing w:val="-2"/>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spacing w:val="-2"/>
        </w:rPr>
        <w:t>e</w:t>
      </w:r>
      <w:r w:rsidRPr="00D617DE">
        <w:rPr>
          <w:rFonts w:ascii="Avenir LT Std 55 Roman" w:hAnsi="Avenir LT Std 55 Roman"/>
        </w:rPr>
        <w:t>ct</w:t>
      </w:r>
      <w:r w:rsidRPr="00D617DE">
        <w:rPr>
          <w:rFonts w:ascii="Avenir LT Std 55 Roman" w:hAnsi="Avenir LT Std 55 Roman"/>
          <w:spacing w:val="-1"/>
        </w:rPr>
        <w:t>-</w:t>
      </w:r>
      <w:r w:rsidRPr="00D617DE">
        <w:rPr>
          <w:rFonts w:ascii="Avenir LT Std 55 Roman" w:hAnsi="Avenir LT Std 55 Roman"/>
        </w:rPr>
        <w:t>spec</w:t>
      </w:r>
      <w:r w:rsidRPr="00D617DE">
        <w:rPr>
          <w:rFonts w:ascii="Avenir LT Std 55 Roman" w:hAnsi="Avenir LT Std 55 Roman"/>
          <w:spacing w:val="-3"/>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 d</w:t>
      </w:r>
      <w:r w:rsidRPr="00D617DE">
        <w:rPr>
          <w:rFonts w:ascii="Avenir LT Std 55 Roman" w:hAnsi="Avenir LT Std 55 Roman"/>
          <w:spacing w:val="-2"/>
        </w:rPr>
        <w:t>e</w:t>
      </w:r>
      <w:r w:rsidRPr="00D617DE">
        <w:rPr>
          <w:rFonts w:ascii="Avenir LT Std 55 Roman" w:hAnsi="Avenir LT Std 55 Roman"/>
        </w:rPr>
        <w:t>ta</w:t>
      </w:r>
      <w:r w:rsidRPr="00D617DE">
        <w:rPr>
          <w:rFonts w:ascii="Avenir LT Std 55 Roman" w:hAnsi="Avenir LT Std 55 Roman"/>
          <w:spacing w:val="-1"/>
        </w:rPr>
        <w:t>il</w:t>
      </w:r>
      <w:r w:rsidRPr="00D617DE">
        <w:rPr>
          <w:rFonts w:ascii="Avenir LT Std 55 Roman" w:hAnsi="Avenir LT Std 55 Roman"/>
        </w:rPr>
        <w:t xml:space="preserve">s </w:t>
      </w:r>
      <w:r w:rsidRPr="00D617DE">
        <w:rPr>
          <w:rFonts w:ascii="Avenir LT Std 55 Roman" w:hAnsi="Avenir LT Std 55 Roman"/>
          <w:spacing w:val="-2"/>
        </w:rPr>
        <w:t>o</w:t>
      </w:r>
      <w:r w:rsidRPr="00D617DE">
        <w:rPr>
          <w:rFonts w:ascii="Avenir LT Std 55 Roman" w:hAnsi="Avenir LT Std 55 Roman"/>
        </w:rPr>
        <w:t xml:space="preserve">f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 As such,</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i</w:t>
      </w:r>
      <w:r w:rsidRPr="00D617DE">
        <w:rPr>
          <w:rFonts w:ascii="Avenir LT Std 55 Roman" w:hAnsi="Avenir LT Std 55 Roman"/>
        </w:rPr>
        <w:t xml:space="preserve">s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rPr>
        <w:t>ent</w:t>
      </w:r>
      <w:r w:rsidRPr="00D617DE">
        <w:rPr>
          <w:rFonts w:ascii="Avenir LT Std 55 Roman" w:hAnsi="Avenir LT Std 55 Roman"/>
          <w:spacing w:val="-2"/>
        </w:rPr>
        <w:t xml:space="preserve"> </w:t>
      </w:r>
      <w:r w:rsidRPr="00D617DE">
        <w:rPr>
          <w:rFonts w:ascii="Avenir LT Std 55 Roman" w:hAnsi="Avenir LT Std 55 Roman"/>
        </w:rPr>
        <w:t>unce</w:t>
      </w:r>
      <w:r w:rsidRPr="00D617DE">
        <w:rPr>
          <w:rFonts w:ascii="Avenir LT Std 55 Roman" w:hAnsi="Avenir LT Std 55 Roman"/>
          <w:spacing w:val="-1"/>
        </w:rPr>
        <w:t>r</w:t>
      </w:r>
      <w:r w:rsidRPr="00D617DE">
        <w:rPr>
          <w:rFonts w:ascii="Avenir LT Std 55 Roman" w:hAnsi="Avenir LT Std 55 Roman"/>
          <w:spacing w:val="-2"/>
        </w:rPr>
        <w:t>t</w:t>
      </w:r>
      <w:r w:rsidRPr="00D617DE">
        <w:rPr>
          <w:rFonts w:ascii="Avenir LT Std 55 Roman" w:hAnsi="Avenir LT Std 55 Roman"/>
        </w:rPr>
        <w:t>a</w:t>
      </w:r>
      <w:r w:rsidRPr="00D617DE">
        <w:rPr>
          <w:rFonts w:ascii="Avenir LT Std 55 Roman" w:hAnsi="Avenir LT Std 55 Roman"/>
          <w:spacing w:val="-1"/>
        </w:rPr>
        <w:t>i</w:t>
      </w:r>
      <w:r w:rsidRPr="00D617DE">
        <w:rPr>
          <w:rFonts w:ascii="Avenir LT Std 55 Roman" w:hAnsi="Avenir LT Std 55 Roman"/>
        </w:rPr>
        <w:t>nty</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de</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ee</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2"/>
        </w:rPr>
        <w:t xml:space="preserve">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2"/>
        </w:rPr>
        <w:t>th</w:t>
      </w:r>
      <w:r w:rsidRPr="00D617DE">
        <w:rPr>
          <w:rFonts w:ascii="Avenir LT Std 55 Roman" w:hAnsi="Avenir LT Std 55 Roman"/>
        </w:rPr>
        <w:t xml:space="preserve">at </w:t>
      </w:r>
      <w:r w:rsidRPr="00D617DE">
        <w:rPr>
          <w:rFonts w:ascii="Avenir LT Std 55 Roman" w:hAnsi="Avenir LT Std 55 Roman"/>
          <w:spacing w:val="1"/>
        </w:rPr>
        <w:t>m</w:t>
      </w:r>
      <w:r w:rsidRPr="00D617DE">
        <w:rPr>
          <w:rFonts w:ascii="Avenir LT Std 55 Roman" w:hAnsi="Avenir LT Std 55 Roman"/>
        </w:rPr>
        <w:t>ay</w:t>
      </w:r>
      <w:r w:rsidRPr="00D617DE">
        <w:rPr>
          <w:rFonts w:ascii="Avenir LT Std 55 Roman" w:hAnsi="Avenir LT Std 55 Roman"/>
          <w:spacing w:val="-2"/>
        </w:rPr>
        <w:t xml:space="preserve"> </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t</w:t>
      </w:r>
      <w:r w:rsidRPr="00D617DE">
        <w:rPr>
          <w:rFonts w:ascii="Avenir LT Std 55 Roman" w:hAnsi="Avenir LT Std 55 Roman"/>
          <w:spacing w:val="-1"/>
        </w:rPr>
        <w:t>im</w:t>
      </w:r>
      <w:r w:rsidRPr="00D617DE">
        <w:rPr>
          <w:rFonts w:ascii="Avenir LT Std 55 Roman" w:hAnsi="Avenir LT Std 55 Roman"/>
        </w:rPr>
        <w:t>ate</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b</w:t>
      </w:r>
      <w:r w:rsidR="00D32B25" w:rsidRPr="00D617DE">
        <w:rPr>
          <w:rFonts w:ascii="Avenir LT Std 55 Roman" w:hAnsi="Avenir LT Std 55 Roman"/>
        </w:rPr>
        <w:t>e</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m</w:t>
      </w:r>
      <w:r w:rsidRPr="00D617DE">
        <w:rPr>
          <w:rFonts w:ascii="Avenir LT Std 55 Roman" w:hAnsi="Avenir LT Std 55 Roman"/>
          <w:spacing w:val="-2"/>
        </w:rPr>
        <w:t>e</w:t>
      </w:r>
      <w:r w:rsidRPr="00D617DE">
        <w:rPr>
          <w:rFonts w:ascii="Avenir LT Std 55 Roman" w:hAnsi="Avenir LT Std 55 Roman"/>
        </w:rPr>
        <w:t>nt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d</w:t>
      </w:r>
      <w:r w:rsidRPr="00D617DE">
        <w:rPr>
          <w:rFonts w:ascii="Avenir LT Std 55 Roman" w:hAnsi="Avenir LT Std 55 Roman"/>
        </w:rPr>
        <w:t>uce</w:t>
      </w:r>
      <w:r w:rsidRPr="00D617DE">
        <w:rPr>
          <w:rFonts w:ascii="Avenir LT Std 55 Roman" w:hAnsi="Avenir LT Std 55 Roman"/>
          <w:spacing w:val="-1"/>
        </w:rPr>
        <w:t xml:space="preserve"> </w:t>
      </w:r>
      <w:r w:rsidRPr="00D617DE">
        <w:rPr>
          <w:rFonts w:ascii="Avenir LT Std 55 Roman" w:hAnsi="Avenir LT Std 55 Roman"/>
        </w:rPr>
        <w:t>po</w:t>
      </w:r>
      <w:r w:rsidRPr="00D617DE">
        <w:rPr>
          <w:rFonts w:ascii="Avenir LT Std 55 Roman" w:hAnsi="Avenir LT Std 55 Roman"/>
          <w:spacing w:val="-2"/>
        </w:rPr>
        <w:t>t</w:t>
      </w:r>
      <w:r w:rsidRPr="00D617DE">
        <w:rPr>
          <w:rFonts w:ascii="Avenir LT Std 55 Roman" w:hAnsi="Avenir LT Std 55 Roman"/>
        </w:rPr>
        <w:t>ent</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 xml:space="preserve">cant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pact</w:t>
      </w:r>
      <w:r w:rsidRPr="00D617DE">
        <w:rPr>
          <w:rFonts w:ascii="Avenir LT Std 55 Roman" w:hAnsi="Avenir LT Std 55 Roman"/>
          <w:spacing w:val="-3"/>
        </w:rPr>
        <w:t>s</w:t>
      </w:r>
      <w:r w:rsidRPr="00D617DE">
        <w:rPr>
          <w:rFonts w:ascii="Avenir LT Std 55 Roman" w:hAnsi="Avenir LT Std 55 Roman"/>
        </w:rPr>
        <w:t>.</w:t>
      </w:r>
    </w:p>
    <w:p w14:paraId="6B2338B0" w14:textId="5E6C7E10" w:rsidR="00E44C33" w:rsidRPr="00D617DE" w:rsidRDefault="000A7301" w:rsidP="009035FA">
      <w:pPr>
        <w:pStyle w:val="BodyText"/>
        <w:rPr>
          <w:rFonts w:ascii="Avenir LT Std 55 Roman" w:hAnsi="Avenir LT Std 55 Roman"/>
        </w:rPr>
      </w:pPr>
      <w:r w:rsidRPr="00D617DE">
        <w:rPr>
          <w:rFonts w:ascii="Avenir LT Std 55 Roman" w:hAnsi="Avenir LT Std 55 Roman"/>
        </w:rPr>
        <w:t xml:space="preserve">Consequently, while impacts could be reduced to a less-than-significant level by land use and/or permitting agency conditions of approval, this EA takes the conservative approach in its post-mitigation significance conclusion and discloses, for CEQA compliance purposes, that long-term operational noise effects associated with the </w:t>
      </w:r>
      <w:r w:rsidR="0077050C" w:rsidRPr="00D617DE">
        <w:rPr>
          <w:rFonts w:ascii="Avenir LT Std 55 Roman" w:hAnsi="Avenir LT Std 55 Roman"/>
        </w:rPr>
        <w:t>Proposed Project</w:t>
      </w:r>
      <w:r w:rsidRPr="00D617DE">
        <w:rPr>
          <w:rFonts w:ascii="Avenir LT Std 55 Roman" w:hAnsi="Avenir LT Std 55 Roman"/>
        </w:rPr>
        <w:t xml:space="preserve"> would be </w:t>
      </w:r>
      <w:r w:rsidRPr="00D617DE">
        <w:rPr>
          <w:rFonts w:ascii="Avenir LT Std 55 Roman" w:hAnsi="Avenir LT Std 55 Roman"/>
          <w:b/>
        </w:rPr>
        <w:t>potentially significant and unavoidable</w:t>
      </w:r>
      <w:r w:rsidR="00F96D1E" w:rsidRPr="00D617DE">
        <w:rPr>
          <w:rFonts w:ascii="Avenir LT Std 55 Roman" w:hAnsi="Avenir LT Std 55 Roman"/>
          <w:b/>
        </w:rPr>
        <w:t>.</w:t>
      </w:r>
    </w:p>
    <w:p w14:paraId="4142B345" w14:textId="42B3E8DE" w:rsidR="00CC5814" w:rsidRPr="00D617DE" w:rsidRDefault="00CC5814" w:rsidP="009035FA">
      <w:pPr>
        <w:pStyle w:val="Heading3"/>
        <w:rPr>
          <w:rFonts w:ascii="Avenir LT Std 55 Roman" w:hAnsi="Avenir LT Std 55 Roman"/>
        </w:rPr>
      </w:pPr>
      <w:bookmarkStart w:id="304" w:name="_Toc18066567"/>
      <w:bookmarkStart w:id="305" w:name="_Toc71723470"/>
      <w:bookmarkStart w:id="306" w:name="_Toc130242436"/>
      <w:r w:rsidRPr="00D617DE">
        <w:rPr>
          <w:rFonts w:ascii="Avenir LT Std 55 Roman" w:hAnsi="Avenir LT Std 55 Roman"/>
        </w:rPr>
        <w:t>Population and Housing</w:t>
      </w:r>
      <w:bookmarkEnd w:id="304"/>
      <w:bookmarkEnd w:id="305"/>
      <w:bookmarkEnd w:id="306"/>
    </w:p>
    <w:p w14:paraId="36E4374F" w14:textId="77777777" w:rsidR="00C86B45" w:rsidRPr="00D617DE" w:rsidRDefault="00C86B45" w:rsidP="009035FA">
      <w:pPr>
        <w:pStyle w:val="ImpactNo"/>
        <w:rPr>
          <w:rFonts w:ascii="Avenir LT Std 55 Roman" w:hAnsi="Avenir LT Std 55 Roman"/>
        </w:rPr>
      </w:pPr>
      <w:r w:rsidRPr="00D617DE">
        <w:rPr>
          <w:rFonts w:ascii="Avenir LT Std 55 Roman" w:hAnsi="Avenir LT Std 55 Roman"/>
        </w:rPr>
        <w:t>Impact 1</w:t>
      </w:r>
      <w:r w:rsidR="003B3A11" w:rsidRPr="00D617DE">
        <w:rPr>
          <w:rFonts w:ascii="Avenir LT Std 55 Roman" w:hAnsi="Avenir LT Std 55 Roman"/>
        </w:rPr>
        <w:t>4</w:t>
      </w:r>
      <w:r w:rsidRPr="00D617DE">
        <w:rPr>
          <w:rFonts w:ascii="Avenir LT Std 55 Roman" w:hAnsi="Avenir LT Std 55 Roman"/>
        </w:rPr>
        <w:t xml:space="preserve">-1: </w:t>
      </w:r>
      <w:r w:rsidR="002D400F" w:rsidRPr="00D617DE">
        <w:rPr>
          <w:rFonts w:ascii="Avenir LT Std 55 Roman" w:hAnsi="Avenir LT Std 55 Roman"/>
        </w:rPr>
        <w:t xml:space="preserve">Short-Term </w:t>
      </w:r>
      <w:r w:rsidRPr="00D617DE">
        <w:rPr>
          <w:rFonts w:ascii="Avenir LT Std 55 Roman" w:hAnsi="Avenir LT Std 55 Roman"/>
        </w:rPr>
        <w:t xml:space="preserve">Construction-Related and </w:t>
      </w:r>
      <w:r w:rsidR="002D400F" w:rsidRPr="00D617DE">
        <w:rPr>
          <w:rFonts w:ascii="Avenir LT Std 55 Roman" w:hAnsi="Avenir LT Std 55 Roman"/>
        </w:rPr>
        <w:t xml:space="preserve">Long-Term </w:t>
      </w:r>
      <w:r w:rsidRPr="00D617DE">
        <w:rPr>
          <w:rFonts w:ascii="Avenir LT Std 55 Roman" w:hAnsi="Avenir LT Std 55 Roman"/>
        </w:rPr>
        <w:t>Operational-Related Effects on Population and Housing</w:t>
      </w:r>
    </w:p>
    <w:p w14:paraId="23ED1E8F" w14:textId="0EBFAB69" w:rsidR="00FE28BF" w:rsidRPr="00D617DE" w:rsidRDefault="00EC5CDA" w:rsidP="00CC74C2">
      <w:pPr>
        <w:pStyle w:val="BodyText"/>
        <w:rPr>
          <w:rFonts w:ascii="Avenir LT Std 55 Roman" w:hAnsi="Avenir LT Std 55 Roman"/>
        </w:rPr>
      </w:pPr>
      <w:r w:rsidRPr="00D617DE">
        <w:rPr>
          <w:rFonts w:ascii="Avenir LT Std 55 Roman" w:hAnsi="Avenir LT Std 55 Roman"/>
        </w:rPr>
        <w:t xml:space="preserve">Implementation of the Proposed Project </w:t>
      </w:r>
      <w:r w:rsidR="005439CF" w:rsidRPr="00D617DE">
        <w:rPr>
          <w:rFonts w:ascii="Avenir LT Std 55 Roman" w:hAnsi="Avenir LT Std 55 Roman"/>
        </w:rPr>
        <w:t xml:space="preserve">could result in the construction of new or refurbished manufacturing and associated facilities to increase the supply of ZEVs, along with construction of new hydrogen fueling stations and electric vehicle charging stations </w:t>
      </w:r>
      <w:r w:rsidR="00F0391B" w:rsidRPr="00D617DE">
        <w:rPr>
          <w:rFonts w:ascii="Avenir LT Std 55 Roman" w:hAnsi="Avenir LT Std 55 Roman"/>
        </w:rPr>
        <w:t xml:space="preserve">at new or existing </w:t>
      </w:r>
      <w:r w:rsidR="00850A20" w:rsidRPr="00D617DE">
        <w:rPr>
          <w:rFonts w:ascii="Avenir LT Std 55 Roman" w:hAnsi="Avenir LT Std 55 Roman"/>
        </w:rPr>
        <w:t xml:space="preserve">ICE </w:t>
      </w:r>
      <w:r w:rsidR="00F0391B" w:rsidRPr="00D617DE">
        <w:rPr>
          <w:rFonts w:ascii="Avenir LT Std 55 Roman" w:hAnsi="Avenir LT Std 55 Roman"/>
        </w:rPr>
        <w:t>fueling facilities</w:t>
      </w:r>
      <w:r w:rsidR="005439CF" w:rsidRPr="00D617DE">
        <w:rPr>
          <w:rFonts w:ascii="Avenir LT Std 55 Roman" w:hAnsi="Avenir LT Std 55 Roman"/>
        </w:rPr>
        <w:t xml:space="preserve"> to support ZEV operations and associated increase in hydrogen fuel supply and transportation.</w:t>
      </w:r>
      <w:r w:rsidR="00F37523" w:rsidRPr="00D617DE">
        <w:rPr>
          <w:rFonts w:ascii="Avenir LT Std 55 Roman" w:hAnsi="Avenir LT Std 55 Roman"/>
        </w:rPr>
        <w:t xml:space="preserve"> </w:t>
      </w:r>
      <w:r w:rsidR="00330437" w:rsidRPr="00D617DE">
        <w:rPr>
          <w:rFonts w:ascii="Avenir LT Std 55 Roman" w:hAnsi="Avenir LT Std 55 Roman"/>
        </w:rPr>
        <w:t xml:space="preserve">The Proposed Project is expected to </w:t>
      </w:r>
      <w:r w:rsidR="00C214D5" w:rsidRPr="00D617DE">
        <w:rPr>
          <w:rFonts w:ascii="Avenir LT Std 55 Roman" w:hAnsi="Avenir LT Std 55 Roman"/>
        </w:rPr>
        <w:t>result in changes to employment that do not exceed 0.2 percent of baseline California employment across the entire regulatory horizon. Initially changes to jobs include gains in the construction sector as businesses install EVSE and make other facility upgrades, and in the electric power sector due to increased demand</w:t>
      </w:r>
      <w:r w:rsidR="00E25033" w:rsidRPr="00D617DE">
        <w:rPr>
          <w:rFonts w:ascii="Avenir LT Std 55 Roman" w:hAnsi="Avenir LT Std 55 Roman"/>
        </w:rPr>
        <w:t>.</w:t>
      </w:r>
      <w:r w:rsidRPr="00D617DE">
        <w:rPr>
          <w:rFonts w:ascii="Avenir LT Std 55 Roman" w:hAnsi="Avenir LT Std 55 Roman"/>
        </w:rPr>
        <w:t xml:space="preserve"> Additionally, to meet an increased demand of refurbishing or reusing batteries and fuel cells, new facilities or modifications to existing facilities could be constructed to accommodate recycling activities. </w:t>
      </w:r>
      <w:r w:rsidR="00CC5814" w:rsidRPr="00D617DE">
        <w:rPr>
          <w:rFonts w:ascii="Avenir LT Std 55 Roman" w:hAnsi="Avenir LT Std 55 Roman"/>
        </w:rPr>
        <w:t xml:space="preserve">Construction </w:t>
      </w:r>
      <w:r w:rsidR="00B739D9" w:rsidRPr="00D617DE">
        <w:rPr>
          <w:rFonts w:ascii="Avenir LT Std 55 Roman" w:hAnsi="Avenir LT Std 55 Roman"/>
        </w:rPr>
        <w:t xml:space="preserve">and modification </w:t>
      </w:r>
      <w:r w:rsidR="00CC5814" w:rsidRPr="00D617DE">
        <w:rPr>
          <w:rFonts w:ascii="Avenir LT Std 55 Roman" w:hAnsi="Avenir LT Std 55 Roman"/>
        </w:rPr>
        <w:t xml:space="preserve">activities would be anticipated to require </w:t>
      </w:r>
      <w:r w:rsidR="00B739D9" w:rsidRPr="00D617DE">
        <w:rPr>
          <w:rFonts w:ascii="Avenir LT Std 55 Roman" w:hAnsi="Avenir LT Std 55 Roman"/>
        </w:rPr>
        <w:t xml:space="preserve">minimal if any crew relocation because manufacturing facilities are frequently constructed and the demand for crews would be temporary </w:t>
      </w:r>
      <w:r w:rsidR="00CC5814" w:rsidRPr="00D617DE">
        <w:rPr>
          <w:rFonts w:ascii="Avenir LT Std 55 Roman" w:hAnsi="Avenir LT Std 55 Roman"/>
        </w:rPr>
        <w:t>(e.g., 6</w:t>
      </w:r>
      <w:r w:rsidR="00455CBE" w:rsidRPr="00D617DE">
        <w:rPr>
          <w:rFonts w:ascii="Avenir LT Std 55 Roman" w:hAnsi="Avenir LT Std 55 Roman"/>
        </w:rPr>
        <w:t xml:space="preserve"> to</w:t>
      </w:r>
      <w:r w:rsidR="0052702B" w:rsidRPr="00D617DE">
        <w:rPr>
          <w:rFonts w:ascii="Avenir LT Std 55 Roman" w:hAnsi="Avenir LT Std 55 Roman"/>
        </w:rPr>
        <w:t xml:space="preserve"> </w:t>
      </w:r>
      <w:r w:rsidR="00CC5814" w:rsidRPr="00D617DE">
        <w:rPr>
          <w:rFonts w:ascii="Avenir LT Std 55 Roman" w:hAnsi="Avenir LT Std 55 Roman"/>
        </w:rPr>
        <w:t>12 months per project)</w:t>
      </w:r>
      <w:r w:rsidR="00C214D5" w:rsidRPr="00D617DE">
        <w:rPr>
          <w:rFonts w:ascii="Avenir LT Std 55 Roman" w:hAnsi="Avenir LT Std 55 Roman"/>
        </w:rPr>
        <w:t>.</w:t>
      </w:r>
      <w:r w:rsidR="005115C2" w:rsidRPr="00D617DE">
        <w:rPr>
          <w:rFonts w:ascii="Avenir LT Std 55 Roman" w:hAnsi="Avenir LT Std 55 Roman"/>
        </w:rPr>
        <w:t xml:space="preserve"> </w:t>
      </w:r>
      <w:r w:rsidR="00CC5814" w:rsidRPr="00D617DE">
        <w:rPr>
          <w:rFonts w:ascii="Avenir LT Std 55 Roman" w:hAnsi="Avenir LT Std 55 Roman"/>
        </w:rPr>
        <w:t>Furthermore, it would not be anticipated that a substantial amount of new personnel would be needed to operate the facilities and that sufficient employment base would likely be available</w:t>
      </w:r>
      <w:r w:rsidR="00D32B25" w:rsidRPr="00D617DE">
        <w:rPr>
          <w:rFonts w:ascii="Avenir LT Std 55 Roman" w:hAnsi="Avenir LT Std 55 Roman"/>
        </w:rPr>
        <w:t xml:space="preserve"> from the local population</w:t>
      </w:r>
      <w:r w:rsidR="005115C2" w:rsidRPr="00D617DE">
        <w:rPr>
          <w:rFonts w:ascii="Avenir LT Std 55 Roman" w:hAnsi="Avenir LT Std 55 Roman"/>
        </w:rPr>
        <w:t xml:space="preserve">. </w:t>
      </w:r>
      <w:r w:rsidR="00961A4F" w:rsidRPr="00D617DE">
        <w:rPr>
          <w:rFonts w:ascii="Avenir LT Std 55 Roman" w:hAnsi="Avenir LT Std 55 Roman"/>
        </w:rPr>
        <w:t>At this time, CARB does not have any information as to whether new manufacturers will build truck assembly plants in response to the Proposed Project. If manufacturers do build new plants in California,</w:t>
      </w:r>
      <w:r w:rsidR="00FE28BF" w:rsidRPr="00D617DE">
        <w:rPr>
          <w:rFonts w:ascii="Avenir LT Std 55 Roman" w:hAnsi="Avenir LT Std 55 Roman"/>
        </w:rPr>
        <w:t xml:space="preserve"> </w:t>
      </w:r>
      <w:r w:rsidR="00961A4F" w:rsidRPr="00D617DE">
        <w:rPr>
          <w:rFonts w:ascii="Avenir LT Std 55 Roman" w:hAnsi="Avenir LT Std 55 Roman"/>
        </w:rPr>
        <w:t>i</w:t>
      </w:r>
      <w:r w:rsidR="00FE28BF" w:rsidRPr="00D617DE">
        <w:rPr>
          <w:rFonts w:ascii="Avenir LT Std 55 Roman" w:hAnsi="Avenir LT Std 55 Roman"/>
        </w:rPr>
        <w:t xml:space="preserve">t is reasonable to anticipate these (potential) workers are local and </w:t>
      </w:r>
      <w:r w:rsidR="000B2192" w:rsidRPr="00D617DE">
        <w:rPr>
          <w:rFonts w:ascii="Avenir LT Std 55 Roman" w:hAnsi="Avenir LT Std 55 Roman"/>
        </w:rPr>
        <w:t>are</w:t>
      </w:r>
      <w:r w:rsidR="00FE28BF" w:rsidRPr="00D617DE">
        <w:rPr>
          <w:rFonts w:ascii="Avenir LT Std 55 Roman" w:hAnsi="Avenir LT Std 55 Roman"/>
        </w:rPr>
        <w:t xml:space="preserve"> not </w:t>
      </w:r>
      <w:r w:rsidR="000B2192" w:rsidRPr="00D617DE">
        <w:rPr>
          <w:rFonts w:ascii="Avenir LT Std 55 Roman" w:hAnsi="Avenir LT Std 55 Roman"/>
        </w:rPr>
        <w:t xml:space="preserve">likely to </w:t>
      </w:r>
      <w:r w:rsidR="00FE28BF" w:rsidRPr="00D617DE">
        <w:rPr>
          <w:rFonts w:ascii="Avenir LT Std 55 Roman" w:hAnsi="Avenir LT Std 55 Roman"/>
        </w:rPr>
        <w:t xml:space="preserve">migrate from other places. </w:t>
      </w:r>
    </w:p>
    <w:p w14:paraId="71EB6A03" w14:textId="31475AC0" w:rsidR="00EC0E6B" w:rsidRPr="00D617DE" w:rsidRDefault="00EC0E6B" w:rsidP="00CC74C2">
      <w:pPr>
        <w:pStyle w:val="BodyText"/>
        <w:rPr>
          <w:rFonts w:ascii="Avenir LT Std 55 Roman" w:hAnsi="Avenir LT Std 55 Roman"/>
        </w:rPr>
      </w:pPr>
      <w:r w:rsidRPr="00D617DE">
        <w:rPr>
          <w:rFonts w:ascii="Avenir LT Std 55 Roman" w:hAnsi="Avenir LT Std 55 Roman"/>
        </w:rPr>
        <w:t xml:space="preserve">Operation of new or modified infrastructure would generate varying levels of employment opportunities. The number of jobs produced would be directly related to the size, capacity, and demand for what is being produced, whether that be batteries, fuel cells, or alternative fuels. There in inherent uncertainty surrounding the exact locations of the new infrastructure and the size of any new or increased mining efforts; however, it would be expected that locations would be selected in consideration of an appropriate employment base to support operation, or where local jurisdictions have planned for increased population and employment growth based on available natural resources and desires for economic growth. As such, no additional housing would be required to implement the reasonably foreseeable compliance response to the Proposed </w:t>
      </w:r>
      <w:r w:rsidR="00026AFE" w:rsidRPr="00D617DE">
        <w:rPr>
          <w:rFonts w:ascii="Avenir LT Std 55 Roman" w:hAnsi="Avenir LT Std 55 Roman"/>
        </w:rPr>
        <w:t>Project</w:t>
      </w:r>
      <w:r w:rsidRPr="00D617DE">
        <w:rPr>
          <w:rFonts w:ascii="Avenir LT Std 55 Roman" w:hAnsi="Avenir LT Std 55 Roman"/>
        </w:rPr>
        <w:t xml:space="preserve">. </w:t>
      </w:r>
    </w:p>
    <w:p w14:paraId="6F4EF6F0" w14:textId="6095B37B" w:rsidR="00EC0E6B" w:rsidRPr="00D617DE" w:rsidRDefault="00EC0E6B" w:rsidP="00CC74C2">
      <w:pPr>
        <w:pStyle w:val="BodyText"/>
        <w:rPr>
          <w:rFonts w:ascii="Avenir LT Std 55 Roman" w:hAnsi="Avenir LT Std 55 Roman"/>
        </w:rPr>
      </w:pPr>
      <w:r w:rsidRPr="00D617DE">
        <w:rPr>
          <w:rFonts w:ascii="Avenir LT Std 55 Roman" w:hAnsi="Avenir LT Std 55 Roman"/>
        </w:rPr>
        <w:t xml:space="preserve">Additionally, it is unlikely that industrial facilities or mining facilities would be constructed in areas with existing housing because of the nature of the facilities. That is, industrial facilities would be sited in areas zoned for them. Therefore, it is unlikely the Proposed </w:t>
      </w:r>
      <w:r w:rsidR="00026AFE" w:rsidRPr="00D617DE">
        <w:rPr>
          <w:rFonts w:ascii="Avenir LT Std 55 Roman" w:hAnsi="Avenir LT Std 55 Roman"/>
        </w:rPr>
        <w:t>Project</w:t>
      </w:r>
      <w:r w:rsidRPr="00D617DE">
        <w:rPr>
          <w:rFonts w:ascii="Avenir LT Std 55 Roman" w:hAnsi="Avenir LT Std 55 Roman"/>
        </w:rPr>
        <w:t xml:space="preserve"> would displace existing housing.</w:t>
      </w:r>
    </w:p>
    <w:p w14:paraId="382F6AE8" w14:textId="3F11AF2B" w:rsidR="00CC5814" w:rsidRPr="00D617DE" w:rsidRDefault="00B739D9" w:rsidP="009035FA">
      <w:pPr>
        <w:pStyle w:val="BodyText"/>
        <w:rPr>
          <w:rFonts w:ascii="Avenir LT Std 55 Roman" w:hAnsi="Avenir LT Std 55 Roman"/>
        </w:rPr>
      </w:pPr>
      <w:r w:rsidRPr="00D617DE">
        <w:rPr>
          <w:rFonts w:ascii="Avenir LT Std 55 Roman" w:hAnsi="Avenir LT Std 55 Roman"/>
        </w:rPr>
        <w:t xml:space="preserve">Therefore, there would be minimal </w:t>
      </w:r>
      <w:r w:rsidR="000B2192" w:rsidRPr="00D617DE">
        <w:rPr>
          <w:rFonts w:ascii="Avenir LT Std 55 Roman" w:hAnsi="Avenir LT Std 55 Roman"/>
        </w:rPr>
        <w:t xml:space="preserve">if any </w:t>
      </w:r>
      <w:r w:rsidRPr="00D617DE">
        <w:rPr>
          <w:rFonts w:ascii="Avenir LT Std 55 Roman" w:hAnsi="Avenir LT Std 55 Roman"/>
        </w:rPr>
        <w:t>relocation and it is likely that there will be sufficient housing for any relocated employees</w:t>
      </w:r>
      <w:r w:rsidR="005115C2" w:rsidRPr="00D617DE">
        <w:rPr>
          <w:rFonts w:ascii="Avenir LT Std 55 Roman" w:hAnsi="Avenir LT Std 55 Roman"/>
        </w:rPr>
        <w:t xml:space="preserve">. </w:t>
      </w:r>
      <w:r w:rsidR="00CC5814" w:rsidRPr="00D617DE">
        <w:rPr>
          <w:rFonts w:ascii="Avenir LT Std 55 Roman" w:hAnsi="Avenir LT Std 55 Roman"/>
        </w:rPr>
        <w:t xml:space="preserve">Therefore, this impact would be </w:t>
      </w:r>
      <w:r w:rsidR="00CC5814" w:rsidRPr="00D617DE">
        <w:rPr>
          <w:rFonts w:ascii="Avenir LT Std 55 Roman" w:hAnsi="Avenir LT Std 55 Roman"/>
          <w:b/>
        </w:rPr>
        <w:t>less than significant</w:t>
      </w:r>
      <w:r w:rsidR="005115C2" w:rsidRPr="00D617DE">
        <w:rPr>
          <w:rFonts w:ascii="Avenir LT Std 55 Roman" w:hAnsi="Avenir LT Std 55 Roman"/>
        </w:rPr>
        <w:t>.</w:t>
      </w:r>
    </w:p>
    <w:p w14:paraId="0E251196" w14:textId="40FA770B" w:rsidR="00CC5814" w:rsidRPr="00D617DE" w:rsidRDefault="00CC5814" w:rsidP="009035FA">
      <w:pPr>
        <w:pStyle w:val="Heading3"/>
        <w:rPr>
          <w:rFonts w:ascii="Avenir LT Std 55 Roman" w:hAnsi="Avenir LT Std 55 Roman"/>
        </w:rPr>
      </w:pPr>
      <w:bookmarkStart w:id="307" w:name="_Toc18066568"/>
      <w:bookmarkStart w:id="308" w:name="_Toc71723471"/>
      <w:bookmarkStart w:id="309" w:name="_Toc130242437"/>
      <w:r w:rsidRPr="00D617DE">
        <w:rPr>
          <w:rFonts w:ascii="Avenir LT Std 55 Roman" w:hAnsi="Avenir LT Std 55 Roman"/>
        </w:rPr>
        <w:t>Public Services</w:t>
      </w:r>
      <w:bookmarkEnd w:id="307"/>
      <w:bookmarkEnd w:id="308"/>
      <w:bookmarkEnd w:id="309"/>
    </w:p>
    <w:p w14:paraId="3F207006" w14:textId="77777777" w:rsidR="00C86B45" w:rsidRPr="00D617DE" w:rsidRDefault="00C86B45" w:rsidP="009035FA">
      <w:pPr>
        <w:pStyle w:val="ImpactNo"/>
        <w:rPr>
          <w:rFonts w:ascii="Avenir LT Std 55 Roman" w:hAnsi="Avenir LT Std 55 Roman"/>
        </w:rPr>
      </w:pPr>
      <w:r w:rsidRPr="00D617DE">
        <w:rPr>
          <w:rFonts w:ascii="Avenir LT Std 55 Roman" w:hAnsi="Avenir LT Std 55 Roman"/>
        </w:rPr>
        <w:t>Impact 1</w:t>
      </w:r>
      <w:r w:rsidR="003B3A11" w:rsidRPr="00D617DE">
        <w:rPr>
          <w:rFonts w:ascii="Avenir LT Std 55 Roman" w:hAnsi="Avenir LT Std 55 Roman"/>
        </w:rPr>
        <w:t>5</w:t>
      </w:r>
      <w:r w:rsidRPr="00D617DE">
        <w:rPr>
          <w:rFonts w:ascii="Avenir LT Std 55 Roman" w:hAnsi="Avenir LT Std 55 Roman"/>
        </w:rPr>
        <w:t xml:space="preserve">-1: </w:t>
      </w:r>
      <w:r w:rsidR="002D400F" w:rsidRPr="00D617DE">
        <w:rPr>
          <w:rFonts w:ascii="Avenir LT Std 55 Roman" w:hAnsi="Avenir LT Std 55 Roman"/>
        </w:rPr>
        <w:t xml:space="preserve">Short-Term </w:t>
      </w:r>
      <w:r w:rsidRPr="00D617DE">
        <w:rPr>
          <w:rFonts w:ascii="Avenir LT Std 55 Roman" w:hAnsi="Avenir LT Std 55 Roman"/>
        </w:rPr>
        <w:t xml:space="preserve">Construction-Related and </w:t>
      </w:r>
      <w:r w:rsidR="002D400F" w:rsidRPr="00D617DE">
        <w:rPr>
          <w:rFonts w:ascii="Avenir LT Std 55 Roman" w:hAnsi="Avenir LT Std 55 Roman"/>
        </w:rPr>
        <w:t xml:space="preserve">Long-Term </w:t>
      </w:r>
      <w:r w:rsidRPr="00D617DE">
        <w:rPr>
          <w:rFonts w:ascii="Avenir LT Std 55 Roman" w:hAnsi="Avenir LT Std 55 Roman"/>
        </w:rPr>
        <w:t>Operational-Related Effects on Public Services</w:t>
      </w:r>
    </w:p>
    <w:p w14:paraId="5A76696C" w14:textId="61C41C43" w:rsidR="002D400F" w:rsidRPr="00D617DE" w:rsidRDefault="0088543E" w:rsidP="00CC74C2">
      <w:pPr>
        <w:pStyle w:val="BodyText"/>
        <w:rPr>
          <w:rFonts w:ascii="Avenir LT Std 55 Roman" w:hAnsi="Avenir LT Std 55 Roman"/>
        </w:rPr>
      </w:pPr>
      <w:r w:rsidRPr="00D617DE">
        <w:rPr>
          <w:rFonts w:ascii="Avenir LT Std 55 Roman" w:hAnsi="Avenir LT Std 55 Roman"/>
        </w:rPr>
        <w:t>Implementation of the Proposed Project could result in an increase in manufacturing and associated facilities to increase the supply of ZE</w:t>
      </w:r>
      <w:r w:rsidR="00F21401" w:rsidRPr="00D617DE">
        <w:rPr>
          <w:rFonts w:ascii="Avenir LT Std 55 Roman" w:hAnsi="Avenir LT Std 55 Roman"/>
        </w:rPr>
        <w:t>V</w:t>
      </w:r>
      <w:r w:rsidRPr="00D617DE">
        <w:rPr>
          <w:rFonts w:ascii="Avenir LT Std 55 Roman" w:hAnsi="Avenir LT Std 55 Roman"/>
        </w:rPr>
        <w:t>s, along with construction of new hydrogen fueling stations and electric vehicle charging stations to support ZE</w:t>
      </w:r>
      <w:r w:rsidR="00F21401" w:rsidRPr="00D617DE">
        <w:rPr>
          <w:rFonts w:ascii="Avenir LT Std 55 Roman" w:hAnsi="Avenir LT Std 55 Roman"/>
        </w:rPr>
        <w:t>V</w:t>
      </w:r>
      <w:r w:rsidRPr="00D617DE">
        <w:rPr>
          <w:rFonts w:ascii="Avenir LT Std 55 Roman" w:hAnsi="Avenir LT Std 55 Roman"/>
        </w:rPr>
        <w:t xml:space="preserve"> operations</w:t>
      </w:r>
      <w:r w:rsidR="00C16066" w:rsidRPr="00D617DE">
        <w:rPr>
          <w:rFonts w:ascii="Avenir LT Std 55 Roman" w:hAnsi="Avenir LT Std 55 Roman"/>
        </w:rPr>
        <w:t xml:space="preserve"> and associated increase in hydrogen fuel supply and transportation</w:t>
      </w:r>
      <w:r w:rsidRPr="00D617DE">
        <w:rPr>
          <w:rFonts w:ascii="Avenir LT Std 55 Roman" w:hAnsi="Avenir LT Std 55 Roman"/>
        </w:rPr>
        <w:t xml:space="preserve">. </w:t>
      </w:r>
      <w:r w:rsidR="00AE21BA" w:rsidRPr="00D617DE">
        <w:rPr>
          <w:rFonts w:ascii="Avenir LT Std 55 Roman" w:hAnsi="Avenir LT Std 55 Roman"/>
        </w:rPr>
        <w:t xml:space="preserve">Increased deployment of ZEVs would result in a corresponding decrease in deployment of </w:t>
      </w:r>
      <w:r w:rsidR="00846DE7" w:rsidRPr="00D617DE">
        <w:rPr>
          <w:rFonts w:ascii="Avenir LT Std 55 Roman" w:hAnsi="Avenir LT Std 55 Roman"/>
        </w:rPr>
        <w:t>gasoline- and diesel-fueled</w:t>
      </w:r>
      <w:r w:rsidR="00AE21BA" w:rsidRPr="00D617DE">
        <w:rPr>
          <w:rFonts w:ascii="Avenir LT Std 55 Roman" w:hAnsi="Avenir LT Std 55 Roman"/>
        </w:rPr>
        <w:t xml:space="preserve"> vehicles. Likewise, increased</w:t>
      </w:r>
      <w:r w:rsidR="009E4085" w:rsidRPr="00D617DE">
        <w:rPr>
          <w:rFonts w:ascii="Avenir LT Std 55 Roman" w:hAnsi="Avenir LT Std 55 Roman"/>
        </w:rPr>
        <w:t xml:space="preserve"> </w:t>
      </w:r>
      <w:r w:rsidR="00143E53" w:rsidRPr="00D617DE">
        <w:rPr>
          <w:rFonts w:ascii="Avenir LT Std 55 Roman" w:hAnsi="Avenir LT Std 55 Roman"/>
        </w:rPr>
        <w:t>deployment of ZE</w:t>
      </w:r>
      <w:r w:rsidR="00F21401" w:rsidRPr="00D617DE">
        <w:rPr>
          <w:rFonts w:ascii="Avenir LT Std 55 Roman" w:hAnsi="Avenir LT Std 55 Roman"/>
        </w:rPr>
        <w:t>V</w:t>
      </w:r>
      <w:r w:rsidR="00143E53" w:rsidRPr="00D617DE">
        <w:rPr>
          <w:rFonts w:ascii="Avenir LT Std 55 Roman" w:hAnsi="Avenir LT Std 55 Roman"/>
        </w:rPr>
        <w:t>s</w:t>
      </w:r>
      <w:r w:rsidR="009E4085" w:rsidRPr="00D617DE">
        <w:rPr>
          <w:rFonts w:ascii="Avenir LT Std 55 Roman" w:hAnsi="Avenir LT Std 55 Roman"/>
        </w:rPr>
        <w:t xml:space="preserve"> could increase production of electricity and hydrogen fuel, reduce rates of oil and gas extraction, and result in associated increases in mining and exports from source countries or other states. This could result in increased rates of disposal of batteries and fuel cells; however, </w:t>
      </w:r>
      <w:r w:rsidR="00134151" w:rsidRPr="00D617DE">
        <w:rPr>
          <w:rFonts w:ascii="Avenir LT Std 55 Roman" w:hAnsi="Avenir LT Std 55 Roman"/>
        </w:rPr>
        <w:t xml:space="preserve">disposal would need to </w:t>
      </w:r>
      <w:proofErr w:type="gramStart"/>
      <w:r w:rsidR="00134151" w:rsidRPr="00D617DE">
        <w:rPr>
          <w:rFonts w:ascii="Avenir LT Std 55 Roman" w:hAnsi="Avenir LT Std 55 Roman"/>
        </w:rPr>
        <w:t>be in compliance with</w:t>
      </w:r>
      <w:proofErr w:type="gramEnd"/>
      <w:r w:rsidR="00134151" w:rsidRPr="00D617DE">
        <w:rPr>
          <w:rFonts w:ascii="Avenir LT Std 55 Roman" w:hAnsi="Avenir LT Std 55 Roman"/>
        </w:rPr>
        <w:t xml:space="preserve"> California law, including but not limited to the </w:t>
      </w:r>
      <w:r w:rsidR="00FB0A83" w:rsidRPr="00D617DE">
        <w:rPr>
          <w:rFonts w:ascii="Avenir LT Std 55 Roman" w:hAnsi="Avenir LT Std 55 Roman"/>
        </w:rPr>
        <w:t>H</w:t>
      </w:r>
      <w:r w:rsidR="00134151" w:rsidRPr="00D617DE">
        <w:rPr>
          <w:rFonts w:ascii="Avenir LT Std 55 Roman" w:hAnsi="Avenir LT Std 55 Roman"/>
        </w:rPr>
        <w:t xml:space="preserve">azardous </w:t>
      </w:r>
      <w:r w:rsidR="00FB0A83" w:rsidRPr="00D617DE">
        <w:rPr>
          <w:rFonts w:ascii="Avenir LT Std 55 Roman" w:hAnsi="Avenir LT Std 55 Roman"/>
        </w:rPr>
        <w:t>W</w:t>
      </w:r>
      <w:r w:rsidR="00134151" w:rsidRPr="00D617DE">
        <w:rPr>
          <w:rFonts w:ascii="Avenir LT Std 55 Roman" w:hAnsi="Avenir LT Std 55 Roman"/>
        </w:rPr>
        <w:t xml:space="preserve">aste </w:t>
      </w:r>
      <w:r w:rsidR="00FB0A83" w:rsidRPr="00D617DE">
        <w:rPr>
          <w:rFonts w:ascii="Avenir LT Std 55 Roman" w:hAnsi="Avenir LT Std 55 Roman"/>
        </w:rPr>
        <w:t>C</w:t>
      </w:r>
      <w:r w:rsidR="00134151" w:rsidRPr="00D617DE">
        <w:rPr>
          <w:rFonts w:ascii="Avenir LT Std 55 Roman" w:hAnsi="Avenir LT Std 55 Roman"/>
        </w:rPr>
        <w:t xml:space="preserve">ontrol </w:t>
      </w:r>
      <w:r w:rsidR="00FB0A83" w:rsidRPr="00D617DE">
        <w:rPr>
          <w:rFonts w:ascii="Avenir LT Std 55 Roman" w:hAnsi="Avenir LT Std 55 Roman"/>
        </w:rPr>
        <w:t>L</w:t>
      </w:r>
      <w:r w:rsidR="00134151" w:rsidRPr="00D617DE">
        <w:rPr>
          <w:rFonts w:ascii="Avenir LT Std 55 Roman" w:hAnsi="Avenir LT Std 55 Roman"/>
        </w:rPr>
        <w:t>aw and implement</w:t>
      </w:r>
      <w:r w:rsidR="00FB0A83" w:rsidRPr="00D617DE">
        <w:rPr>
          <w:rFonts w:ascii="Avenir LT Std 55 Roman" w:hAnsi="Avenir LT Std 55 Roman"/>
        </w:rPr>
        <w:t>ing</w:t>
      </w:r>
      <w:r w:rsidR="00134151" w:rsidRPr="00D617DE">
        <w:rPr>
          <w:rFonts w:ascii="Avenir LT Std 55 Roman" w:hAnsi="Avenir LT Std 55 Roman"/>
        </w:rPr>
        <w:t xml:space="preserve"> regulations. </w:t>
      </w:r>
      <w:r w:rsidR="00FB0A83" w:rsidRPr="00D617DE">
        <w:rPr>
          <w:rFonts w:ascii="Avenir LT Std 55 Roman" w:hAnsi="Avenir LT Std 55 Roman"/>
        </w:rPr>
        <w:t>Improper management or u</w:t>
      </w:r>
      <w:r w:rsidR="0055323B" w:rsidRPr="00D617DE">
        <w:rPr>
          <w:rFonts w:ascii="Avenir LT Std 55 Roman" w:hAnsi="Avenir LT Std 55 Roman"/>
        </w:rPr>
        <w:t>nsafe disposal of batteries could cause adverse environmental</w:t>
      </w:r>
      <w:r w:rsidR="00FB0A83" w:rsidRPr="00D617DE">
        <w:rPr>
          <w:rFonts w:ascii="Avenir LT Std 55 Roman" w:hAnsi="Avenir LT Std 55 Roman"/>
        </w:rPr>
        <w:t xml:space="preserve"> hazards</w:t>
      </w:r>
      <w:r w:rsidR="0055323B" w:rsidRPr="00D617DE">
        <w:rPr>
          <w:rFonts w:ascii="Avenir LT Std 55 Roman" w:hAnsi="Avenir LT Std 55 Roman"/>
        </w:rPr>
        <w:t xml:space="preserve"> and be a concern of public safety; however, when packaged and handled properly, batteries </w:t>
      </w:r>
      <w:r w:rsidR="00274BD7" w:rsidRPr="00D617DE">
        <w:rPr>
          <w:rFonts w:ascii="Avenir LT Std 55 Roman" w:hAnsi="Avenir LT Std 55 Roman"/>
        </w:rPr>
        <w:t xml:space="preserve">would </w:t>
      </w:r>
      <w:r w:rsidR="0055323B" w:rsidRPr="00D617DE">
        <w:rPr>
          <w:rFonts w:ascii="Avenir LT Std 55 Roman" w:hAnsi="Avenir LT Std 55 Roman"/>
        </w:rPr>
        <w:t>pose no environmental hazard (</w:t>
      </w:r>
      <w:r w:rsidR="00C87821" w:rsidRPr="00D617DE">
        <w:rPr>
          <w:rFonts w:ascii="Avenir LT Std 55 Roman" w:hAnsi="Avenir LT Std 55 Roman"/>
        </w:rPr>
        <w:t>79 Fed. Reg. 46011, 46032</w:t>
      </w:r>
      <w:r w:rsidR="000644D9" w:rsidRPr="00D617DE">
        <w:rPr>
          <w:rFonts w:ascii="Avenir LT Std 55 Roman" w:hAnsi="Avenir LT Std 55 Roman"/>
        </w:rPr>
        <w:t>)</w:t>
      </w:r>
      <w:r w:rsidR="0055323B" w:rsidRPr="00D617DE">
        <w:rPr>
          <w:rFonts w:ascii="Avenir LT Std 55 Roman" w:hAnsi="Avenir LT Std 55 Roman"/>
        </w:rPr>
        <w:t xml:space="preserve"> and therefore no increased demand on public services related to fire protection is anticipated. </w:t>
      </w:r>
      <w:r w:rsidR="00274BD7" w:rsidRPr="00D617DE">
        <w:rPr>
          <w:rFonts w:ascii="Avenir LT Std 55 Roman" w:hAnsi="Avenir LT Std 55 Roman"/>
        </w:rPr>
        <w:t>I</w:t>
      </w:r>
      <w:r w:rsidR="00BC5FF5" w:rsidRPr="00D617DE">
        <w:rPr>
          <w:rFonts w:ascii="Avenir LT Std 55 Roman" w:hAnsi="Avenir LT Std 55 Roman"/>
        </w:rPr>
        <w:t xml:space="preserve">t is anticipated they </w:t>
      </w:r>
      <w:r w:rsidR="00134151" w:rsidRPr="00D617DE">
        <w:rPr>
          <w:rFonts w:ascii="Avenir LT Std 55 Roman" w:hAnsi="Avenir LT Std 55 Roman"/>
        </w:rPr>
        <w:t xml:space="preserve">still have a useful life at the end of </w:t>
      </w:r>
      <w:r w:rsidR="00F21401" w:rsidRPr="00D617DE">
        <w:rPr>
          <w:rFonts w:ascii="Avenir LT Std 55 Roman" w:hAnsi="Avenir LT Std 55 Roman"/>
        </w:rPr>
        <w:t xml:space="preserve">vehicle </w:t>
      </w:r>
      <w:proofErr w:type="gramStart"/>
      <w:r w:rsidR="00134151" w:rsidRPr="00D617DE">
        <w:rPr>
          <w:rFonts w:ascii="Avenir LT Std 55 Roman" w:hAnsi="Avenir LT Std 55 Roman"/>
        </w:rPr>
        <w:t xml:space="preserve">life, </w:t>
      </w:r>
      <w:r w:rsidR="00BC5FF5" w:rsidRPr="00D617DE">
        <w:rPr>
          <w:rFonts w:ascii="Avenir LT Std 55 Roman" w:hAnsi="Avenir LT Std 55 Roman"/>
        </w:rPr>
        <w:t>and</w:t>
      </w:r>
      <w:proofErr w:type="gramEnd"/>
      <w:r w:rsidR="00BC5FF5" w:rsidRPr="00D617DE">
        <w:rPr>
          <w:rFonts w:ascii="Avenir LT Std 55 Roman" w:hAnsi="Avenir LT Std 55 Roman"/>
        </w:rPr>
        <w:t xml:space="preserve"> are likely to be </w:t>
      </w:r>
      <w:r w:rsidR="00134151" w:rsidRPr="00D617DE">
        <w:rPr>
          <w:rFonts w:ascii="Avenir LT Std 55 Roman" w:hAnsi="Avenir LT Std 55 Roman"/>
        </w:rPr>
        <w:t xml:space="preserve">repurposed for a second life. </w:t>
      </w:r>
      <w:r w:rsidRPr="00D617DE">
        <w:rPr>
          <w:rFonts w:ascii="Avenir LT Std 55 Roman" w:hAnsi="Avenir LT Std 55 Roman"/>
        </w:rPr>
        <w:t>To meet an increased demand of refurbishing or reusing batteries</w:t>
      </w:r>
      <w:r w:rsidR="00C16066" w:rsidRPr="00D617DE">
        <w:rPr>
          <w:rFonts w:ascii="Avenir LT Std 55 Roman" w:hAnsi="Avenir LT Std 55 Roman"/>
        </w:rPr>
        <w:t xml:space="preserve"> and fuel cells</w:t>
      </w:r>
      <w:r w:rsidRPr="00D617DE">
        <w:rPr>
          <w:rFonts w:ascii="Avenir LT Std 55 Roman" w:hAnsi="Avenir LT Std 55 Roman"/>
        </w:rPr>
        <w:t xml:space="preserve">, new facilities, or modifications to existing facilities, could be constructed to accommodate recycling activities. Fleet turnover largely would be unaffected since the regulation is based on changes at time of normal </w:t>
      </w:r>
      <w:r w:rsidR="00F21401" w:rsidRPr="00D617DE">
        <w:rPr>
          <w:rFonts w:ascii="Avenir LT Std 55 Roman" w:hAnsi="Avenir LT Std 55 Roman"/>
        </w:rPr>
        <w:t xml:space="preserve">vehicle </w:t>
      </w:r>
      <w:r w:rsidRPr="00D617DE">
        <w:rPr>
          <w:rFonts w:ascii="Avenir LT Std 55 Roman" w:hAnsi="Avenir LT Std 55 Roman"/>
        </w:rPr>
        <w:t>purchase</w:t>
      </w:r>
      <w:r w:rsidR="005115C2" w:rsidRPr="00D617DE">
        <w:rPr>
          <w:rFonts w:ascii="Avenir LT Std 55 Roman" w:hAnsi="Avenir LT Std 55 Roman"/>
        </w:rPr>
        <w:t>.</w:t>
      </w:r>
    </w:p>
    <w:p w14:paraId="400A5136" w14:textId="01DE55AE" w:rsidR="00A51D23" w:rsidRPr="00D617DE" w:rsidRDefault="00A51D23" w:rsidP="00A51D23">
      <w:pPr>
        <w:pStyle w:val="BodyText"/>
        <w:rPr>
          <w:rFonts w:ascii="Avenir LT Std 55 Roman" w:hAnsi="Avenir LT Std 55 Roman"/>
        </w:rPr>
      </w:pPr>
      <w:bookmarkStart w:id="310" w:name="_Toc18066569"/>
      <w:bookmarkStart w:id="311" w:name="_Toc71723472"/>
      <w:r w:rsidRPr="00D617DE">
        <w:rPr>
          <w:rFonts w:ascii="Avenir LT Std 55 Roman" w:hAnsi="Avenir LT Std 55 Roman"/>
        </w:rPr>
        <w:t xml:space="preserve">An increased need for public services is generally associated with growth in population. As discussed under Impact 14-1, the Proposed Project </w:t>
      </w:r>
      <w:r w:rsidR="00137472" w:rsidRPr="00D617DE">
        <w:rPr>
          <w:rFonts w:ascii="Avenir LT Std 55 Roman" w:hAnsi="Avenir LT Std 55 Roman"/>
        </w:rPr>
        <w:t>is</w:t>
      </w:r>
      <w:r w:rsidRPr="00D617DE">
        <w:rPr>
          <w:rFonts w:ascii="Avenir LT Std 55 Roman" w:hAnsi="Avenir LT Std 55 Roman"/>
        </w:rPr>
        <w:t xml:space="preserve"> not expected to result in a</w:t>
      </w:r>
      <w:r w:rsidR="003A0DA4" w:rsidRPr="00D617DE">
        <w:rPr>
          <w:rFonts w:ascii="Avenir LT Std 55 Roman" w:hAnsi="Avenir LT Std 55 Roman"/>
        </w:rPr>
        <w:t xml:space="preserve">n increase </w:t>
      </w:r>
      <w:r w:rsidRPr="00D617DE">
        <w:rPr>
          <w:rFonts w:ascii="Avenir LT Std 55 Roman" w:hAnsi="Avenir LT Std 55 Roman"/>
        </w:rPr>
        <w:t xml:space="preserve">in employment opportunities that is great enough to substantially increase a community’s population. </w:t>
      </w:r>
      <w:bookmarkStart w:id="312" w:name="_Hlk73915551"/>
      <w:r w:rsidRPr="00D617DE">
        <w:rPr>
          <w:rFonts w:ascii="Avenir LT Std 55 Roman" w:hAnsi="Avenir LT Std 55 Roman"/>
        </w:rPr>
        <w:t xml:space="preserve">Similarly, because </w:t>
      </w:r>
      <w:proofErr w:type="spellStart"/>
      <w:r w:rsidRPr="00D617DE">
        <w:rPr>
          <w:rFonts w:ascii="Avenir LT Std 55 Roman" w:hAnsi="Avenir LT Std 55 Roman"/>
          <w:strike/>
        </w:rPr>
        <w:t>vessel</w:t>
      </w:r>
      <w:r w:rsidR="006E14F1" w:rsidRPr="00D617DE">
        <w:rPr>
          <w:rFonts w:ascii="Avenir LT Std 55 Roman" w:hAnsi="Avenir LT Std 55 Roman"/>
          <w:u w:val="single"/>
        </w:rPr>
        <w:t>vehicle</w:t>
      </w:r>
      <w:proofErr w:type="spellEnd"/>
      <w:r w:rsidRPr="00D617DE">
        <w:rPr>
          <w:rFonts w:ascii="Avenir LT Std 55 Roman" w:hAnsi="Avenir LT Std 55 Roman"/>
        </w:rPr>
        <w:t xml:space="preserve"> repowering and manufacturing is expected to take place at existing facilities, existing public services would be sufficient to serve these operations. </w:t>
      </w:r>
      <w:bookmarkEnd w:id="312"/>
      <w:r w:rsidRPr="00D617DE">
        <w:rPr>
          <w:rFonts w:ascii="Avenir LT Std 55 Roman" w:hAnsi="Avenir LT Std 55 Roman"/>
        </w:rPr>
        <w:t xml:space="preserve">Other activities and facilities, such as those for battery recycling, would likely occur at existing facilities or in areas with zoning that would permit the development of such uses. Therefore, the use would be anticipated and planned for. As a result, short-term construction-related and long-term operational-related effects, associated with the Proposed </w:t>
      </w:r>
      <w:r w:rsidR="00763647" w:rsidRPr="00D617DE">
        <w:rPr>
          <w:rFonts w:ascii="Avenir LT Std 55 Roman" w:hAnsi="Avenir LT Std 55 Roman"/>
        </w:rPr>
        <w:t>Project</w:t>
      </w:r>
      <w:r w:rsidRPr="00D617DE">
        <w:rPr>
          <w:rFonts w:ascii="Avenir LT Std 55 Roman" w:hAnsi="Avenir LT Std 55 Roman"/>
        </w:rPr>
        <w:t xml:space="preserve"> on response time for fire protection, police protection, schools, parks, and other facilities would be </w:t>
      </w:r>
      <w:r w:rsidRPr="00D617DE">
        <w:rPr>
          <w:rFonts w:ascii="Avenir LT Std 55 Roman" w:hAnsi="Avenir LT Std 55 Roman"/>
          <w:b/>
          <w:bCs/>
        </w:rPr>
        <w:t>less than significant</w:t>
      </w:r>
      <w:r w:rsidRPr="00D617DE">
        <w:rPr>
          <w:rFonts w:ascii="Avenir LT Std 55 Roman" w:hAnsi="Avenir LT Std 55 Roman"/>
        </w:rPr>
        <w:t>.</w:t>
      </w:r>
    </w:p>
    <w:p w14:paraId="120CCB6D" w14:textId="44825961" w:rsidR="00CC5814" w:rsidRPr="00D617DE" w:rsidRDefault="00CC5814" w:rsidP="009035FA">
      <w:pPr>
        <w:pStyle w:val="Heading3"/>
        <w:rPr>
          <w:rFonts w:ascii="Avenir LT Std 55 Roman" w:hAnsi="Avenir LT Std 55 Roman"/>
        </w:rPr>
      </w:pPr>
      <w:bookmarkStart w:id="313" w:name="_Toc130242438"/>
      <w:r w:rsidRPr="00D617DE">
        <w:rPr>
          <w:rFonts w:ascii="Avenir LT Std 55 Roman" w:hAnsi="Avenir LT Std 55 Roman"/>
        </w:rPr>
        <w:t>Recreation</w:t>
      </w:r>
      <w:bookmarkEnd w:id="310"/>
      <w:bookmarkEnd w:id="311"/>
      <w:bookmarkEnd w:id="313"/>
    </w:p>
    <w:p w14:paraId="0FE4C1DC" w14:textId="77777777" w:rsidR="00C86B45" w:rsidRPr="00D617DE" w:rsidRDefault="00C86B45" w:rsidP="009035FA">
      <w:pPr>
        <w:pStyle w:val="ImpactNo"/>
        <w:rPr>
          <w:rFonts w:ascii="Avenir LT Std 55 Roman" w:hAnsi="Avenir LT Std 55 Roman"/>
        </w:rPr>
      </w:pPr>
      <w:r w:rsidRPr="00D617DE">
        <w:rPr>
          <w:rFonts w:ascii="Avenir LT Std 55 Roman" w:hAnsi="Avenir LT Std 55 Roman"/>
        </w:rPr>
        <w:t>Impact 1</w:t>
      </w:r>
      <w:r w:rsidR="00B73AC4" w:rsidRPr="00D617DE">
        <w:rPr>
          <w:rFonts w:ascii="Avenir LT Std 55 Roman" w:hAnsi="Avenir LT Std 55 Roman"/>
        </w:rPr>
        <w:t>6</w:t>
      </w:r>
      <w:r w:rsidRPr="00D617DE">
        <w:rPr>
          <w:rFonts w:ascii="Avenir LT Std 55 Roman" w:hAnsi="Avenir LT Std 55 Roman"/>
        </w:rPr>
        <w:t xml:space="preserve">-1: </w:t>
      </w:r>
      <w:r w:rsidR="002D400F" w:rsidRPr="00D617DE">
        <w:rPr>
          <w:rFonts w:ascii="Avenir LT Std 55 Roman" w:hAnsi="Avenir LT Std 55 Roman"/>
        </w:rPr>
        <w:t xml:space="preserve">Short-Term </w:t>
      </w:r>
      <w:r w:rsidRPr="00D617DE">
        <w:rPr>
          <w:rFonts w:ascii="Avenir LT Std 55 Roman" w:hAnsi="Avenir LT Std 55 Roman"/>
        </w:rPr>
        <w:t xml:space="preserve">Construction-Related and </w:t>
      </w:r>
      <w:r w:rsidR="002D400F" w:rsidRPr="00D617DE">
        <w:rPr>
          <w:rFonts w:ascii="Avenir LT Std 55 Roman" w:hAnsi="Avenir LT Std 55 Roman"/>
        </w:rPr>
        <w:t xml:space="preserve">Long-Term </w:t>
      </w:r>
      <w:r w:rsidRPr="00D617DE">
        <w:rPr>
          <w:rFonts w:ascii="Avenir LT Std 55 Roman" w:hAnsi="Avenir LT Std 55 Roman"/>
        </w:rPr>
        <w:t>Operational-Related Effects on Recreation</w:t>
      </w:r>
    </w:p>
    <w:p w14:paraId="3162A25A" w14:textId="0A4248BE" w:rsidR="00F60358" w:rsidRPr="00D617DE" w:rsidRDefault="00F60358" w:rsidP="00CC74C2">
      <w:pPr>
        <w:pStyle w:val="BodyText"/>
        <w:rPr>
          <w:rFonts w:ascii="Avenir LT Std 55 Roman" w:hAnsi="Avenir LT Std 55 Roman"/>
        </w:rPr>
      </w:pPr>
      <w:r w:rsidRPr="00D617DE">
        <w:rPr>
          <w:rFonts w:ascii="Avenir LT Std 55 Roman" w:hAnsi="Avenir LT Std 55 Roman"/>
        </w:rPr>
        <w:t>Implementation of the Proposed Project could result in an increase in manufacturing and associated facilities to increase the supply of ZE</w:t>
      </w:r>
      <w:r w:rsidR="00F21401" w:rsidRPr="00D617DE">
        <w:rPr>
          <w:rFonts w:ascii="Avenir LT Std 55 Roman" w:hAnsi="Avenir LT Std 55 Roman"/>
        </w:rPr>
        <w:t>V</w:t>
      </w:r>
      <w:r w:rsidRPr="00D617DE">
        <w:rPr>
          <w:rFonts w:ascii="Avenir LT Std 55 Roman" w:hAnsi="Avenir LT Std 55 Roman"/>
        </w:rPr>
        <w:t>s, along with construction of new hydrogen fueling stations and electric vehicle charging stations to support ZE</w:t>
      </w:r>
      <w:r w:rsidR="00F21401" w:rsidRPr="00D617DE">
        <w:rPr>
          <w:rFonts w:ascii="Avenir LT Std 55 Roman" w:hAnsi="Avenir LT Std 55 Roman"/>
        </w:rPr>
        <w:t>V</w:t>
      </w:r>
      <w:r w:rsidRPr="00D617DE">
        <w:rPr>
          <w:rFonts w:ascii="Avenir LT Std 55 Roman" w:hAnsi="Avenir LT Std 55 Roman"/>
        </w:rPr>
        <w:t xml:space="preserve"> operations and associated increase in hydrogen fuel supply and transportation. </w:t>
      </w:r>
      <w:r w:rsidR="00AE21BA" w:rsidRPr="00D617DE">
        <w:rPr>
          <w:rFonts w:ascii="Avenir LT Std 55 Roman" w:hAnsi="Avenir LT Std 55 Roman"/>
        </w:rPr>
        <w:t xml:space="preserve">Increased deployment of ZEVs would result in a corresponding decrease in deployment of </w:t>
      </w:r>
      <w:r w:rsidR="00846DE7" w:rsidRPr="00D617DE">
        <w:rPr>
          <w:rFonts w:ascii="Avenir LT Std 55 Roman" w:hAnsi="Avenir LT Std 55 Roman"/>
        </w:rPr>
        <w:t>gasoline- and diesel-fueled</w:t>
      </w:r>
      <w:r w:rsidR="00AE21BA" w:rsidRPr="00D617DE">
        <w:rPr>
          <w:rFonts w:ascii="Avenir LT Std 55 Roman" w:hAnsi="Avenir LT Std 55 Roman"/>
        </w:rPr>
        <w:t xml:space="preserve"> vehicles. Likewise, increased</w:t>
      </w:r>
      <w:r w:rsidRPr="00D617DE">
        <w:rPr>
          <w:rFonts w:ascii="Avenir LT Std 55 Roman" w:hAnsi="Avenir LT Std 55 Roman"/>
        </w:rPr>
        <w:t xml:space="preserve"> deployment of ZE</w:t>
      </w:r>
      <w:r w:rsidR="00F21401" w:rsidRPr="00D617DE">
        <w:rPr>
          <w:rFonts w:ascii="Avenir LT Std 55 Roman" w:hAnsi="Avenir LT Std 55 Roman"/>
        </w:rPr>
        <w:t>V</w:t>
      </w:r>
      <w:r w:rsidRPr="00D617DE">
        <w:rPr>
          <w:rFonts w:ascii="Avenir LT Std 55 Roman" w:hAnsi="Avenir LT Std 55 Roman"/>
        </w:rPr>
        <w:t xml:space="preserve">s could result in a relatively small increase production of electricity and hydrogen fuel, reduce rates of oil and gas extraction, and result in associated increases in lithium and platinum mining and exports from source countries or other states. This could result in increased rates of disposal of batteries and fuel cells; however, disposal would need to comply with California law, including but not limited to California’s Hazardous Waste Control Law and implementing regulations. For batteries, it is anticipated they still have a useful life at the end of </w:t>
      </w:r>
      <w:r w:rsidR="00F21401" w:rsidRPr="00D617DE">
        <w:rPr>
          <w:rFonts w:ascii="Avenir LT Std 55 Roman" w:hAnsi="Avenir LT Std 55 Roman"/>
        </w:rPr>
        <w:t xml:space="preserve">vehicle </w:t>
      </w:r>
      <w:proofErr w:type="gramStart"/>
      <w:r w:rsidRPr="00D617DE">
        <w:rPr>
          <w:rFonts w:ascii="Avenir LT Std 55 Roman" w:hAnsi="Avenir LT Std 55 Roman"/>
        </w:rPr>
        <w:t>life, and</w:t>
      </w:r>
      <w:proofErr w:type="gramEnd"/>
      <w:r w:rsidRPr="00D617DE">
        <w:rPr>
          <w:rFonts w:ascii="Avenir LT Std 55 Roman" w:hAnsi="Avenir LT Std 55 Roman"/>
        </w:rPr>
        <w:t xml:space="preserve"> are likely to be repurposed for a second life. To meet an increased demand of refurbishing or reusing batteries and fuel cells, new facilities or modifications to existing facilities could be constructed to accommodate recycling activities. Fleet turnover largely would be unaffected since the regulation is implemented at the time of normal </w:t>
      </w:r>
      <w:r w:rsidR="00F21401" w:rsidRPr="00D617DE">
        <w:rPr>
          <w:rFonts w:ascii="Avenir LT Std 55 Roman" w:hAnsi="Avenir LT Std 55 Roman"/>
        </w:rPr>
        <w:t xml:space="preserve">vehicle </w:t>
      </w:r>
      <w:r w:rsidRPr="00D617DE">
        <w:rPr>
          <w:rFonts w:ascii="Avenir LT Std 55 Roman" w:hAnsi="Avenir LT Std 55 Roman"/>
        </w:rPr>
        <w:t>purchase.</w:t>
      </w:r>
    </w:p>
    <w:p w14:paraId="0D39E053" w14:textId="10FAB7BB" w:rsidR="00137472" w:rsidRPr="00D617DE" w:rsidRDefault="00137472" w:rsidP="00137472">
      <w:pPr>
        <w:pStyle w:val="BodyText"/>
        <w:rPr>
          <w:rFonts w:ascii="Avenir LT Std 55 Roman" w:hAnsi="Avenir LT Std 55 Roman"/>
        </w:rPr>
      </w:pPr>
      <w:bookmarkStart w:id="314" w:name="_Toc18066570"/>
      <w:bookmarkStart w:id="315" w:name="_Toc71723473"/>
      <w:r w:rsidRPr="00D617DE">
        <w:rPr>
          <w:rFonts w:ascii="Avenir LT Std 55 Roman" w:hAnsi="Avenir LT Std 55 Roman"/>
        </w:rPr>
        <w:t xml:space="preserve">Construction and operation activities as well as new or modified facilities would likely occur within footprints of existing manufacturing facilities, or in areas with appropriate zoning that permit such uses and activities. Therefore, compliance responses would not displace any recreational facilities. An increased need for recreational facilities and the accelerated degradation of existing recreational facilities is associated with growth in population. As discussed under Impact 14-1, the Proposed Project is not expected to result in a rise in employment opportunities that is great enough to substantially increase a community’s population. Therefore, new or expanded recreational facilities would not be needed, and existing facilities would not experience accelerated degradation. As a result, short-term construction-related and long-term operational-related effects, associated with the Proposed </w:t>
      </w:r>
      <w:r w:rsidR="00763647" w:rsidRPr="00D617DE">
        <w:rPr>
          <w:rFonts w:ascii="Avenir LT Std 55 Roman" w:hAnsi="Avenir LT Std 55 Roman"/>
        </w:rPr>
        <w:t>Project</w:t>
      </w:r>
      <w:r w:rsidRPr="00D617DE">
        <w:rPr>
          <w:rFonts w:ascii="Avenir LT Std 55 Roman" w:hAnsi="Avenir LT Std 55 Roman"/>
        </w:rPr>
        <w:t xml:space="preserve"> on recreational facilities would be </w:t>
      </w:r>
      <w:r w:rsidRPr="00D617DE">
        <w:rPr>
          <w:rFonts w:ascii="Avenir LT Std 55 Roman" w:hAnsi="Avenir LT Std 55 Roman"/>
          <w:b/>
          <w:bCs/>
        </w:rPr>
        <w:t>less than significant</w:t>
      </w:r>
      <w:r w:rsidRPr="00D617DE">
        <w:rPr>
          <w:rFonts w:ascii="Avenir LT Std 55 Roman" w:hAnsi="Avenir LT Std 55 Roman"/>
        </w:rPr>
        <w:t xml:space="preserve">. </w:t>
      </w:r>
    </w:p>
    <w:p w14:paraId="1BDEFB25" w14:textId="32E4DB39" w:rsidR="00CC5814" w:rsidRPr="00D617DE" w:rsidRDefault="00CC5814" w:rsidP="009035FA">
      <w:pPr>
        <w:pStyle w:val="Heading3"/>
        <w:rPr>
          <w:rFonts w:ascii="Avenir LT Std 55 Roman" w:hAnsi="Avenir LT Std 55 Roman"/>
        </w:rPr>
      </w:pPr>
      <w:bookmarkStart w:id="316" w:name="_Toc130242439"/>
      <w:r w:rsidRPr="00D617DE">
        <w:rPr>
          <w:rFonts w:ascii="Avenir LT Std 55 Roman" w:hAnsi="Avenir LT Std 55 Roman"/>
        </w:rPr>
        <w:t>Transportation/Traffic</w:t>
      </w:r>
      <w:bookmarkEnd w:id="314"/>
      <w:bookmarkEnd w:id="315"/>
      <w:bookmarkEnd w:id="316"/>
    </w:p>
    <w:p w14:paraId="54557795" w14:textId="77777777" w:rsidR="008F2420" w:rsidRPr="00D617DE" w:rsidRDefault="008F2420" w:rsidP="009035FA">
      <w:pPr>
        <w:pStyle w:val="ImpactNo"/>
        <w:rPr>
          <w:rFonts w:ascii="Avenir LT Std 55 Roman" w:hAnsi="Avenir LT Std 55 Roman"/>
          <w:spacing w:val="-4"/>
        </w:rPr>
      </w:pPr>
      <w:r w:rsidRPr="00D617DE">
        <w:rPr>
          <w:rFonts w:ascii="Avenir LT Std 55 Roman" w:hAnsi="Avenir LT Std 55 Roman"/>
          <w:spacing w:val="-4"/>
        </w:rPr>
        <w:t>Impact 1</w:t>
      </w:r>
      <w:r w:rsidR="00B73AC4" w:rsidRPr="00D617DE">
        <w:rPr>
          <w:rFonts w:ascii="Avenir LT Std 55 Roman" w:hAnsi="Avenir LT Std 55 Roman"/>
          <w:spacing w:val="-4"/>
        </w:rPr>
        <w:t>7</w:t>
      </w:r>
      <w:r w:rsidRPr="00D617DE">
        <w:rPr>
          <w:rFonts w:ascii="Avenir LT Std 55 Roman" w:hAnsi="Avenir LT Std 55 Roman"/>
          <w:spacing w:val="-4"/>
        </w:rPr>
        <w:t xml:space="preserve">-1: </w:t>
      </w:r>
      <w:r w:rsidR="002D400F" w:rsidRPr="00D617DE">
        <w:rPr>
          <w:rFonts w:ascii="Avenir LT Std 55 Roman" w:hAnsi="Avenir LT Std 55 Roman"/>
          <w:spacing w:val="-4"/>
        </w:rPr>
        <w:t xml:space="preserve">Short-Term </w:t>
      </w:r>
      <w:r w:rsidRPr="00D617DE">
        <w:rPr>
          <w:rFonts w:ascii="Avenir LT Std 55 Roman" w:hAnsi="Avenir LT Std 55 Roman"/>
          <w:spacing w:val="-4"/>
        </w:rPr>
        <w:t>Construction-Related Effects on Transportation and Traffic</w:t>
      </w:r>
    </w:p>
    <w:p w14:paraId="3962176F" w14:textId="57C84556" w:rsidR="00F60358" w:rsidRPr="00D617DE" w:rsidRDefault="00F60358" w:rsidP="00F60E3F">
      <w:pPr>
        <w:pStyle w:val="BodyText"/>
        <w:rPr>
          <w:rFonts w:ascii="Avenir LT Std 55 Roman" w:hAnsi="Avenir LT Std 55 Roman"/>
        </w:rPr>
      </w:pPr>
      <w:r w:rsidRPr="00D617DE">
        <w:rPr>
          <w:rFonts w:ascii="Avenir LT Std 55 Roman" w:hAnsi="Avenir LT Std 55 Roman"/>
        </w:rPr>
        <w:t>Implementation of the Proposed Project could result in an increase in manufacturing and associated facilities to increase the supply of ZE</w:t>
      </w:r>
      <w:r w:rsidR="00EB52EB" w:rsidRPr="00D617DE">
        <w:rPr>
          <w:rFonts w:ascii="Avenir LT Std 55 Roman" w:hAnsi="Avenir LT Std 55 Roman"/>
        </w:rPr>
        <w:t>V</w:t>
      </w:r>
      <w:r w:rsidRPr="00D617DE">
        <w:rPr>
          <w:rFonts w:ascii="Avenir LT Std 55 Roman" w:hAnsi="Avenir LT Std 55 Roman"/>
        </w:rPr>
        <w:t>s, along with construction of new hydrogen fueling stations and electric vehicle charging stations to support ZE</w:t>
      </w:r>
      <w:r w:rsidR="00EB52EB" w:rsidRPr="00D617DE">
        <w:rPr>
          <w:rFonts w:ascii="Avenir LT Std 55 Roman" w:hAnsi="Avenir LT Std 55 Roman"/>
        </w:rPr>
        <w:t>V</w:t>
      </w:r>
      <w:r w:rsidR="00EB1B5A" w:rsidRPr="00D617DE">
        <w:rPr>
          <w:rFonts w:ascii="Avenir LT Std 55 Roman" w:hAnsi="Avenir LT Std 55 Roman"/>
        </w:rPr>
        <w:t xml:space="preserve"> </w:t>
      </w:r>
      <w:r w:rsidRPr="00D617DE">
        <w:rPr>
          <w:rFonts w:ascii="Avenir LT Std 55 Roman" w:hAnsi="Avenir LT Std 55 Roman"/>
        </w:rPr>
        <w:t xml:space="preserve">operations and associated increase in hydrogen fuel supply and transportation. </w:t>
      </w:r>
      <w:r w:rsidR="00AE21BA" w:rsidRPr="00D617DE">
        <w:rPr>
          <w:rFonts w:ascii="Avenir LT Std 55 Roman" w:hAnsi="Avenir LT Std 55 Roman"/>
        </w:rPr>
        <w:t xml:space="preserve">Increased deployment of ZEVs would result in a corresponding decrease in deployment of </w:t>
      </w:r>
      <w:r w:rsidR="00846DE7" w:rsidRPr="00D617DE">
        <w:rPr>
          <w:rFonts w:ascii="Avenir LT Std 55 Roman" w:hAnsi="Avenir LT Std 55 Roman"/>
        </w:rPr>
        <w:t>gasoline- and diesel-fueled</w:t>
      </w:r>
      <w:r w:rsidR="00AE21BA" w:rsidRPr="00D617DE">
        <w:rPr>
          <w:rFonts w:ascii="Avenir LT Std 55 Roman" w:hAnsi="Avenir LT Std 55 Roman"/>
        </w:rPr>
        <w:t xml:space="preserve"> vehicles. Likewise, increased</w:t>
      </w:r>
      <w:r w:rsidRPr="00D617DE">
        <w:rPr>
          <w:rFonts w:ascii="Avenir LT Std 55 Roman" w:hAnsi="Avenir LT Std 55 Roman"/>
        </w:rPr>
        <w:t xml:space="preserve"> deployment of ZE</w:t>
      </w:r>
      <w:r w:rsidR="00EB52EB" w:rsidRPr="00D617DE">
        <w:rPr>
          <w:rFonts w:ascii="Avenir LT Std 55 Roman" w:hAnsi="Avenir LT Std 55 Roman"/>
        </w:rPr>
        <w:t>V</w:t>
      </w:r>
      <w:r w:rsidRPr="00D617DE">
        <w:rPr>
          <w:rFonts w:ascii="Avenir LT Std 55 Roman" w:hAnsi="Avenir LT Std 55 Roman"/>
        </w:rPr>
        <w:t xml:space="preserve">s could result in a relatively small increase production of electricity and hydrogen fuel, reduce rates of oil and gas extraction, and result in associated increases in mining and exports from source countries or other states. This could result in increased rates of disposal of batteries and fuel cells; however, disposal would need to comply with California law, including but not limited to California’s Hazardous Waste Control Law and implementing regulations. For batteries, it is anticipated they still have a useful life at the end of </w:t>
      </w:r>
      <w:r w:rsidR="00EB52EB" w:rsidRPr="00D617DE">
        <w:rPr>
          <w:rFonts w:ascii="Avenir LT Std 55 Roman" w:hAnsi="Avenir LT Std 55 Roman"/>
        </w:rPr>
        <w:t xml:space="preserve">vehicle </w:t>
      </w:r>
      <w:proofErr w:type="gramStart"/>
      <w:r w:rsidRPr="00D617DE">
        <w:rPr>
          <w:rFonts w:ascii="Avenir LT Std 55 Roman" w:hAnsi="Avenir LT Std 55 Roman"/>
        </w:rPr>
        <w:t>life, and</w:t>
      </w:r>
      <w:proofErr w:type="gramEnd"/>
      <w:r w:rsidRPr="00D617DE">
        <w:rPr>
          <w:rFonts w:ascii="Avenir LT Std 55 Roman" w:hAnsi="Avenir LT Std 55 Roman"/>
        </w:rPr>
        <w:t xml:space="preserve"> are likely to be repurposed for a second life. To meet an increased demand of refurbishing or reusing batteries and fuel cells, new facilities or modifications to existing facilities could be constructed to accommodate recycling activities. Fleet turnover largely would be unaffected since the regulation is implemented at the time of normal </w:t>
      </w:r>
      <w:r w:rsidR="00EB52EB" w:rsidRPr="00D617DE">
        <w:rPr>
          <w:rFonts w:ascii="Avenir LT Std 55 Roman" w:hAnsi="Avenir LT Std 55 Roman"/>
        </w:rPr>
        <w:t xml:space="preserve">vehicle </w:t>
      </w:r>
      <w:r w:rsidRPr="00D617DE">
        <w:rPr>
          <w:rFonts w:ascii="Avenir LT Std 55 Roman" w:hAnsi="Avenir LT Std 55 Roman"/>
        </w:rPr>
        <w:t>purchase.</w:t>
      </w:r>
    </w:p>
    <w:p w14:paraId="0EA2330F" w14:textId="3918DDE4" w:rsidR="00A2483E" w:rsidRPr="00D617DE" w:rsidRDefault="00A2483E" w:rsidP="00A2483E">
      <w:pPr>
        <w:pStyle w:val="BodyText"/>
        <w:rPr>
          <w:rFonts w:ascii="Avenir LT Std 55 Roman" w:hAnsi="Avenir LT Std 55 Roman"/>
        </w:rPr>
      </w:pPr>
      <w:r w:rsidRPr="00D617DE">
        <w:rPr>
          <w:rFonts w:ascii="Avenir LT Std 55 Roman" w:hAnsi="Avenir LT Std 55 Roman"/>
        </w:rPr>
        <w:t xml:space="preserve">State CEQA Guidelines Section 15064.3(b) identifies criteria for analyzing the transportation impacts of a project, including land use projects (Section 15064.3[b][1]) and transportation projects (Section 15064.3[b][2]). As discussed under Impact 14-1, construction activities would be anticipated to require relatively small crews, and demand for these crews would be temporary (e.g., 6 to 12 months per project) and would not result in unplanned population growth. Therefore, while implementation of the </w:t>
      </w:r>
      <w:r w:rsidR="00970300" w:rsidRPr="00D617DE">
        <w:rPr>
          <w:rFonts w:ascii="Avenir LT Std 55 Roman" w:hAnsi="Avenir LT Std 55 Roman"/>
        </w:rPr>
        <w:t>Proposed Project</w:t>
      </w:r>
      <w:r w:rsidRPr="00D617DE">
        <w:rPr>
          <w:rFonts w:ascii="Avenir LT Std 55 Roman" w:hAnsi="Avenir LT Std 55 Roman"/>
        </w:rPr>
        <w:t xml:space="preserve"> includes development and operation of new facilities, short-term construction would not drive development of urban areas, residential development, major employment generation, or transportation projects. Thus, increased VMT from construction-related activities would not be substantial and would be short-term.</w:t>
      </w:r>
    </w:p>
    <w:p w14:paraId="717CEB6A" w14:textId="28EF0B09" w:rsidR="00A2483E" w:rsidRPr="00D617DE" w:rsidRDefault="00A2483E" w:rsidP="00A2483E">
      <w:pPr>
        <w:pStyle w:val="BodyText"/>
        <w:rPr>
          <w:rFonts w:ascii="Avenir LT Std 55 Roman" w:hAnsi="Avenir LT Std 55 Roman"/>
        </w:rPr>
      </w:pPr>
      <w:r w:rsidRPr="00D617DE">
        <w:rPr>
          <w:rFonts w:ascii="Avenir LT Std 55 Roman" w:hAnsi="Avenir LT Std 55 Roman"/>
        </w:rPr>
        <w:t xml:space="preserve">Implementation of the Proposed </w:t>
      </w:r>
      <w:r w:rsidR="00763647" w:rsidRPr="00D617DE">
        <w:rPr>
          <w:rFonts w:ascii="Avenir LT Std 55 Roman" w:hAnsi="Avenir LT Std 55 Roman"/>
        </w:rPr>
        <w:t>Project</w:t>
      </w:r>
      <w:r w:rsidRPr="00D617DE">
        <w:rPr>
          <w:rFonts w:ascii="Avenir LT Std 55 Roman" w:hAnsi="Avenir LT Std 55 Roman"/>
        </w:rPr>
        <w:t xml:space="preserve"> could result in the construction of new or modified infrastructure. Construction of infrastructure could result in short-term construction traffic (primarily motorized) in the form of worker commute and material delivery trips. The amount of construction activity would fluctuate depending on the </w:t>
      </w:r>
      <w:proofErr w:type="gramStart"/>
      <w:r w:rsidRPr="00D617DE">
        <w:rPr>
          <w:rFonts w:ascii="Avenir LT Std 55 Roman" w:hAnsi="Avenir LT Std 55 Roman"/>
        </w:rPr>
        <w:t>particular type</w:t>
      </w:r>
      <w:proofErr w:type="gramEnd"/>
      <w:r w:rsidRPr="00D617DE">
        <w:rPr>
          <w:rFonts w:ascii="Avenir LT Std 55 Roman" w:hAnsi="Avenir LT Std 55 Roman"/>
        </w:rPr>
        <w:t xml:space="preserve">, number, and duration of usage of equipment, as well as the phase of construction. These variations would affect the amount of project-generated traffic for both worker commute trips and material deliveries. Depending on the amount of trip generation and the location of facilities and construction, implementation could conflict with applicable programs, plans, ordinances, or policies (e.g., performance standards, congestion management); and/or result in hazardous design features and emergency access issues from road closures, detours, and obstruction of emergency vehicle movement, especially due to project-generated heavy-duty truck trips. </w:t>
      </w:r>
    </w:p>
    <w:p w14:paraId="7FDD637E" w14:textId="77777777" w:rsidR="00CC5814" w:rsidRPr="00D617DE" w:rsidRDefault="00CC5814" w:rsidP="009035FA">
      <w:pPr>
        <w:pStyle w:val="BodyText"/>
        <w:rPr>
          <w:rFonts w:ascii="Avenir LT Std 55 Roman" w:hAnsi="Avenir LT Std 55 Roman"/>
        </w:rPr>
      </w:pPr>
      <w:r w:rsidRPr="00D617DE">
        <w:rPr>
          <w:rFonts w:ascii="Avenir LT Std 55 Roman" w:hAnsi="Avenir LT Std 55 Roman"/>
        </w:rPr>
        <w:t xml:space="preserve">As </w:t>
      </w:r>
      <w:r w:rsidR="00AD0AC1" w:rsidRPr="00D617DE">
        <w:rPr>
          <w:rFonts w:ascii="Avenir LT Std 55 Roman" w:hAnsi="Avenir LT Std 55 Roman"/>
        </w:rPr>
        <w:t xml:space="preserve">such, short-term construction-related impacts to transportation and traffic associated with the Proposed Project </w:t>
      </w:r>
      <w:r w:rsidR="00B2288E" w:rsidRPr="00D617DE">
        <w:rPr>
          <w:rFonts w:ascii="Avenir LT Std 55 Roman" w:hAnsi="Avenir LT Std 55 Roman"/>
        </w:rPr>
        <w:t>c</w:t>
      </w:r>
      <w:r w:rsidR="00AD0AC1" w:rsidRPr="00D617DE">
        <w:rPr>
          <w:rFonts w:ascii="Avenir LT Std 55 Roman" w:hAnsi="Avenir LT Std 55 Roman"/>
        </w:rPr>
        <w:t xml:space="preserve">ould be </w:t>
      </w:r>
      <w:r w:rsidRPr="00D617DE">
        <w:rPr>
          <w:rFonts w:ascii="Avenir LT Std 55 Roman" w:hAnsi="Avenir LT Std 55 Roman"/>
        </w:rPr>
        <w:t>potentially significant</w:t>
      </w:r>
      <w:r w:rsidR="005115C2" w:rsidRPr="00D617DE">
        <w:rPr>
          <w:rFonts w:ascii="Avenir LT Std 55 Roman" w:hAnsi="Avenir LT Std 55 Roman"/>
        </w:rPr>
        <w:t>.</w:t>
      </w:r>
    </w:p>
    <w:p w14:paraId="6B3EDEE5" w14:textId="77777777" w:rsidR="00AD0AC1" w:rsidRPr="00D617DE" w:rsidRDefault="00AD0AC1" w:rsidP="009035FA">
      <w:pPr>
        <w:pStyle w:val="BodyText"/>
        <w:rPr>
          <w:rFonts w:ascii="Avenir LT Std 55 Roman" w:hAnsi="Avenir LT Std 55 Roman"/>
        </w:rPr>
      </w:pPr>
      <w:r w:rsidRPr="00D617DE">
        <w:rPr>
          <w:rFonts w:ascii="Avenir LT Std 55 Roman" w:hAnsi="Avenir LT Std 55 Roman"/>
        </w:rPr>
        <w:t xml:space="preserve">Potential construction-related traffic and transportation impacts could be reduced to a less-than-significant level by mitigation that can and should be implemented by local lead </w:t>
      </w:r>
      <w:proofErr w:type="gramStart"/>
      <w:r w:rsidRPr="00D617DE">
        <w:rPr>
          <w:rFonts w:ascii="Avenir LT Std 55 Roman" w:hAnsi="Avenir LT Std 55 Roman"/>
        </w:rPr>
        <w:t>agencies, but</w:t>
      </w:r>
      <w:proofErr w:type="gramEnd"/>
      <w:r w:rsidRPr="00D617DE">
        <w:rPr>
          <w:rFonts w:ascii="Avenir LT Std 55 Roman" w:hAnsi="Avenir LT Std 55 Roman"/>
        </w:rPr>
        <w:t xml:space="preserve"> is beyond the authority of CARB and not within its purview.</w:t>
      </w:r>
    </w:p>
    <w:p w14:paraId="65F9D66C" w14:textId="77777777" w:rsidR="00CC5814" w:rsidRPr="00D617DE" w:rsidRDefault="00CC5814" w:rsidP="009035FA">
      <w:pPr>
        <w:pStyle w:val="Mitigationtitle"/>
        <w:rPr>
          <w:rFonts w:ascii="Avenir LT Std 55 Roman" w:hAnsi="Avenir LT Std 55 Roman"/>
        </w:rPr>
      </w:pPr>
      <w:r w:rsidRPr="00D617DE">
        <w:rPr>
          <w:rFonts w:ascii="Avenir LT Std 55 Roman" w:hAnsi="Avenir LT Std 55 Roman"/>
        </w:rPr>
        <w:t xml:space="preserve">Mitigation Measure </w:t>
      </w:r>
      <w:r w:rsidR="008F2420" w:rsidRPr="00D617DE">
        <w:rPr>
          <w:rFonts w:ascii="Avenir LT Std 55 Roman" w:hAnsi="Avenir LT Std 55 Roman"/>
        </w:rPr>
        <w:t>1</w:t>
      </w:r>
      <w:r w:rsidR="00B73AC4" w:rsidRPr="00D617DE">
        <w:rPr>
          <w:rFonts w:ascii="Avenir LT Std 55 Roman" w:hAnsi="Avenir LT Std 55 Roman"/>
        </w:rPr>
        <w:t>7</w:t>
      </w:r>
      <w:r w:rsidR="008F2420" w:rsidRPr="00D617DE">
        <w:rPr>
          <w:rFonts w:ascii="Avenir LT Std 55 Roman" w:hAnsi="Avenir LT Std 55 Roman"/>
        </w:rPr>
        <w:t>-1</w:t>
      </w:r>
    </w:p>
    <w:p w14:paraId="3CA3E858" w14:textId="5BD1078E" w:rsidR="00CC5814" w:rsidRPr="00D617DE" w:rsidRDefault="00CC5814" w:rsidP="009035FA">
      <w:pPr>
        <w:pStyle w:val="BodyText"/>
        <w:rPr>
          <w:rFonts w:ascii="Avenir LT Std 55 Roman" w:hAnsi="Avenir LT Std 55 Roman"/>
        </w:rPr>
      </w:pPr>
      <w:r w:rsidRPr="00D617DE">
        <w:rPr>
          <w:rFonts w:ascii="Avenir LT Std 55 Roman" w:hAnsi="Avenir LT Std 55 Roman"/>
        </w:rPr>
        <w:t xml:space="preserve">The Regulatory Setting in </w:t>
      </w:r>
      <w:r w:rsidR="00F06DA8" w:rsidRPr="00D617DE">
        <w:rPr>
          <w:rFonts w:ascii="Avenir LT Std 55 Roman" w:hAnsi="Avenir LT Std 55 Roman"/>
        </w:rPr>
        <w:t>Appendix A</w:t>
      </w:r>
      <w:r w:rsidRPr="00D617DE">
        <w:rPr>
          <w:rFonts w:ascii="Avenir LT Std 55 Roman" w:hAnsi="Avenir LT Std 55 Roman"/>
        </w:rPr>
        <w:t xml:space="preserve"> includes, but is not limited to, applicable laws</w:t>
      </w:r>
      <w:r w:rsidR="00EB20AC" w:rsidRPr="00D617DE">
        <w:rPr>
          <w:rFonts w:ascii="Avenir LT Std 55 Roman" w:hAnsi="Avenir LT Std 55 Roman"/>
        </w:rPr>
        <w:t>,</w:t>
      </w:r>
      <w:r w:rsidRPr="00D617DE">
        <w:rPr>
          <w:rFonts w:ascii="Avenir LT Std 55 Roman" w:hAnsi="Avenir LT Std 55 Roman"/>
        </w:rPr>
        <w:t xml:space="preserve"> regulations</w:t>
      </w:r>
      <w:r w:rsidR="00EB20AC" w:rsidRPr="00D617DE">
        <w:rPr>
          <w:rFonts w:ascii="Avenir LT Std 55 Roman" w:hAnsi="Avenir LT Std 55 Roman"/>
        </w:rPr>
        <w:t>, and policies</w:t>
      </w:r>
      <w:r w:rsidRPr="00D617DE">
        <w:rPr>
          <w:rFonts w:ascii="Avenir LT Std 55 Roman" w:hAnsi="Avenir LT Std 55 Roman"/>
        </w:rPr>
        <w:t xml:space="preserve"> </w:t>
      </w:r>
      <w:r w:rsidR="00C82631" w:rsidRPr="00D617DE">
        <w:rPr>
          <w:rFonts w:ascii="Avenir LT Std 55 Roman" w:hAnsi="Avenir LT Std 55 Roman"/>
        </w:rPr>
        <w:t>related</w:t>
      </w:r>
      <w:r w:rsidR="000A4ECF" w:rsidRPr="00D617DE">
        <w:rPr>
          <w:rFonts w:ascii="Avenir LT Std 55 Roman" w:hAnsi="Avenir LT Std 55 Roman"/>
        </w:rPr>
        <w:t xml:space="preserve"> to transportation</w:t>
      </w:r>
      <w:r w:rsidR="005115C2" w:rsidRPr="00D617DE">
        <w:rPr>
          <w:rFonts w:ascii="Avenir LT Std 55 Roman" w:hAnsi="Avenir LT Std 55 Roman"/>
        </w:rPr>
        <w:t xml:space="preserve">. </w:t>
      </w:r>
      <w:r w:rsidR="006F25F7" w:rsidRPr="00D617DE">
        <w:rPr>
          <w:rFonts w:ascii="Avenir LT Std 55 Roman" w:hAnsi="Avenir LT Std 55 Roman"/>
        </w:rPr>
        <w:t>CARB</w:t>
      </w:r>
      <w:r w:rsidRPr="00D617DE">
        <w:rPr>
          <w:rFonts w:ascii="Avenir LT Std 55 Roman" w:hAnsi="Avenir LT Std 55 Roman"/>
        </w:rPr>
        <w:t xml:space="preserve"> does not have the authority to require implementation of mitigation related to new or modified facilities that would be approved by local </w:t>
      </w:r>
      <w:r w:rsidR="00EB52EB" w:rsidRPr="00D617DE">
        <w:rPr>
          <w:rFonts w:ascii="Avenir LT Std 55 Roman" w:hAnsi="Avenir LT Std 55 Roman"/>
        </w:rPr>
        <w:t>jurisdictions</w:t>
      </w:r>
      <w:r w:rsidR="005115C2" w:rsidRPr="00D617DE">
        <w:rPr>
          <w:rFonts w:ascii="Avenir LT Std 55 Roman" w:hAnsi="Avenir LT Std 55 Roman"/>
        </w:rPr>
        <w:t xml:space="preserve">. </w:t>
      </w:r>
      <w:r w:rsidRPr="00D617DE">
        <w:rPr>
          <w:rFonts w:ascii="Avenir LT Std 55 Roman" w:hAnsi="Avenir LT Std 55 Roman"/>
        </w:rPr>
        <w:t xml:space="preserve">The ability to require such measures is under the purview of </w:t>
      </w:r>
      <w:r w:rsidR="00EB52EB" w:rsidRPr="00D617DE">
        <w:rPr>
          <w:rFonts w:ascii="Avenir LT Std 55 Roman" w:hAnsi="Avenir LT Std 55 Roman"/>
        </w:rPr>
        <w:t>jurisdictions</w:t>
      </w:r>
      <w:r w:rsidRPr="00D617DE">
        <w:rPr>
          <w:rFonts w:ascii="Avenir LT Std 55 Roman" w:hAnsi="Avenir LT Std 55 Roman"/>
        </w:rPr>
        <w:t xml:space="preserve"> with </w:t>
      </w:r>
      <w:r w:rsidR="00C82631" w:rsidRPr="00D617DE">
        <w:rPr>
          <w:rFonts w:ascii="Avenir LT Std 55 Roman" w:hAnsi="Avenir LT Std 55 Roman"/>
        </w:rPr>
        <w:t>discretionary</w:t>
      </w:r>
      <w:r w:rsidRPr="00D617DE">
        <w:rPr>
          <w:rFonts w:ascii="Avenir LT Std 55 Roman" w:hAnsi="Avenir LT Std 55 Roman"/>
        </w:rPr>
        <w:t xml:space="preserve"> land use and/or permitting authority</w:t>
      </w:r>
      <w:r w:rsidR="005115C2" w:rsidRPr="00D617DE">
        <w:rPr>
          <w:rFonts w:ascii="Avenir LT Std 55 Roman" w:hAnsi="Avenir LT Std 55 Roman"/>
        </w:rPr>
        <w:t xml:space="preserve">. </w:t>
      </w:r>
      <w:r w:rsidRPr="00D617DE">
        <w:rPr>
          <w:rFonts w:ascii="Avenir LT Std 55 Roman" w:hAnsi="Avenir LT Std 55 Roman"/>
        </w:rPr>
        <w:t xml:space="preserve">New or modified facilities in California would qualify as a </w:t>
      </w:r>
      <w:r w:rsidR="00CA02F1" w:rsidRPr="00D617DE">
        <w:rPr>
          <w:rFonts w:ascii="Avenir LT Std 55 Roman" w:hAnsi="Avenir LT Std 55 Roman"/>
        </w:rPr>
        <w:t>“</w:t>
      </w:r>
      <w:r w:rsidRPr="00D617DE">
        <w:rPr>
          <w:rFonts w:ascii="Avenir LT Std 55 Roman" w:hAnsi="Avenir LT Std 55 Roman"/>
        </w:rPr>
        <w:t>project</w:t>
      </w:r>
      <w:r w:rsidR="00CA02F1" w:rsidRPr="00D617DE">
        <w:rPr>
          <w:rFonts w:ascii="Avenir LT Std 55 Roman" w:hAnsi="Avenir LT Std 55 Roman"/>
        </w:rPr>
        <w:t>”</w:t>
      </w:r>
      <w:r w:rsidRPr="00D617DE">
        <w:rPr>
          <w:rFonts w:ascii="Avenir LT Std 55 Roman" w:hAnsi="Avenir LT Std 55 Roman"/>
        </w:rPr>
        <w:t xml:space="preserve"> under CEQA</w:t>
      </w:r>
      <w:r w:rsidR="005115C2" w:rsidRPr="00D617DE">
        <w:rPr>
          <w:rFonts w:ascii="Avenir LT Std 55 Roman" w:hAnsi="Avenir LT Std 55 Roman"/>
        </w:rPr>
        <w:t xml:space="preserve">. </w:t>
      </w:r>
      <w:r w:rsidRPr="00D617DE">
        <w:rPr>
          <w:rFonts w:ascii="Avenir LT Std 55 Roman" w:hAnsi="Avenir LT Std 55 Roman"/>
        </w:rPr>
        <w:t xml:space="preserve">The </w:t>
      </w:r>
      <w:r w:rsidR="00EB52EB" w:rsidRPr="00D617DE">
        <w:rPr>
          <w:rFonts w:ascii="Avenir LT Std 55 Roman" w:hAnsi="Avenir LT Std 55 Roman"/>
        </w:rPr>
        <w:t>jurisdiction</w:t>
      </w:r>
      <w:r w:rsidRPr="00D617DE">
        <w:rPr>
          <w:rFonts w:ascii="Avenir LT Std 55 Roman" w:hAnsi="Avenir LT Std 55 Roman"/>
        </w:rPr>
        <w:t xml:space="preserve"> with primary permitting authority over a proposed action is the Lead Agency, which is required to review the proposed action for compliance with CEQA statutes</w:t>
      </w:r>
      <w:r w:rsidR="005115C2" w:rsidRPr="00D617DE">
        <w:rPr>
          <w:rFonts w:ascii="Avenir LT Std 55 Roman" w:hAnsi="Avenir LT Std 55 Roman"/>
        </w:rPr>
        <w:t xml:space="preserve">. </w:t>
      </w:r>
      <w:r w:rsidRPr="00D617DE">
        <w:rPr>
          <w:rFonts w:ascii="Avenir LT Std 55 Roman" w:hAnsi="Avenir LT Std 55 Roman"/>
        </w:rPr>
        <w:t xml:space="preserve">Project-specific impacts and mitigation would be identified during the environmental review by agencies with </w:t>
      </w:r>
      <w:r w:rsidR="00C82631" w:rsidRPr="00D617DE">
        <w:rPr>
          <w:rFonts w:ascii="Avenir LT Std 55 Roman" w:hAnsi="Avenir LT Std 55 Roman"/>
        </w:rPr>
        <w:t xml:space="preserve">discretionary </w:t>
      </w:r>
      <w:r w:rsidRPr="00D617DE">
        <w:rPr>
          <w:rFonts w:ascii="Avenir LT Std 55 Roman" w:hAnsi="Avenir LT Std 55 Roman"/>
        </w:rPr>
        <w:t>project-approval authority</w:t>
      </w:r>
      <w:r w:rsidR="005115C2" w:rsidRPr="00D617DE">
        <w:rPr>
          <w:rFonts w:ascii="Avenir LT Std 55 Roman" w:hAnsi="Avenir LT Std 55 Roman"/>
        </w:rPr>
        <w:t xml:space="preserve">. </w:t>
      </w:r>
      <w:r w:rsidRPr="00D617DE">
        <w:rPr>
          <w:rFonts w:ascii="Avenir LT Std 55 Roman" w:hAnsi="Avenir LT Std 55 Roman"/>
        </w:rPr>
        <w:t>Recognized practices that are routinely required to avoid and/or minimize construction traffic impacts include:</w:t>
      </w:r>
    </w:p>
    <w:p w14:paraId="77153C27" w14:textId="2D531980" w:rsidR="00CC5814" w:rsidRPr="00D617DE" w:rsidRDefault="00CC5814" w:rsidP="00F56146">
      <w:pPr>
        <w:pStyle w:val="Bullet1"/>
        <w:rPr>
          <w:rFonts w:ascii="Avenir LT Std 55 Roman" w:hAnsi="Avenir LT Std 55 Roman"/>
        </w:rPr>
      </w:pPr>
      <w:r w:rsidRPr="00D617DE">
        <w:rPr>
          <w:rFonts w:ascii="Avenir LT Std 55 Roman" w:hAnsi="Avenir LT Std 55 Roman"/>
        </w:rPr>
        <w:t>Proponents of new or modified facilities constructed as a compliance response to the</w:t>
      </w:r>
      <w:r w:rsidR="00816ACA" w:rsidRPr="00D617DE">
        <w:rPr>
          <w:rFonts w:ascii="Avenir LT Std 55 Roman" w:hAnsi="Avenir LT Std 55 Roman"/>
        </w:rPr>
        <w:t xml:space="preserve"> </w:t>
      </w:r>
      <w:r w:rsidR="00475E7E" w:rsidRPr="00D617DE">
        <w:rPr>
          <w:rFonts w:ascii="Avenir LT Std 55 Roman" w:hAnsi="Avenir LT Std 55 Roman"/>
        </w:rPr>
        <w:t>Proposed Project</w:t>
      </w:r>
      <w:r w:rsidRPr="00D617DE">
        <w:rPr>
          <w:rFonts w:ascii="Avenir LT Std 55 Roman" w:hAnsi="Avenir LT Std 55 Roman"/>
        </w:rPr>
        <w:t xml:space="preserve"> would coordinate with local land use agencies to seek entitlements for development including the completion of all necessary environmental review requirements (e.g., CEQA)</w:t>
      </w:r>
      <w:r w:rsidR="005115C2" w:rsidRPr="00D617DE">
        <w:rPr>
          <w:rFonts w:ascii="Avenir LT Std 55 Roman" w:hAnsi="Avenir LT Std 55 Roman"/>
        </w:rPr>
        <w:t xml:space="preserve">. </w:t>
      </w:r>
      <w:r w:rsidRPr="00D617DE">
        <w:rPr>
          <w:rFonts w:ascii="Avenir LT Std 55 Roman" w:hAnsi="Avenir LT Std 55 Roman"/>
        </w:rPr>
        <w:t>The local land use agency or governing body would certify that the environmental document was prepared in compliance with applicable regulations and would approve the project for development.</w:t>
      </w:r>
    </w:p>
    <w:p w14:paraId="04B18940" w14:textId="498FD318" w:rsidR="00CC5814" w:rsidRPr="00D617DE" w:rsidRDefault="00CC5814" w:rsidP="00F56146">
      <w:pPr>
        <w:pStyle w:val="Bullet1"/>
        <w:rPr>
          <w:rFonts w:ascii="Avenir LT Std 55 Roman" w:hAnsi="Avenir LT Std 55 Roman"/>
        </w:rPr>
      </w:pPr>
      <w:r w:rsidRPr="00D617DE">
        <w:rPr>
          <w:rFonts w:ascii="Avenir LT Std 55 Roman" w:hAnsi="Avenir LT Std 55 Roman"/>
        </w:rPr>
        <w:t xml:space="preserve">Based on the results of the environmental review, proponents would implement all mitigation identified in the environmental document to </w:t>
      </w:r>
      <w:r w:rsidR="00961A4F" w:rsidRPr="00D617DE">
        <w:rPr>
          <w:rFonts w:ascii="Avenir LT Std 55 Roman" w:hAnsi="Avenir LT Std 55 Roman"/>
        </w:rPr>
        <w:t>avoid</w:t>
      </w:r>
      <w:r w:rsidRPr="00D617DE">
        <w:rPr>
          <w:rFonts w:ascii="Avenir LT Std 55 Roman" w:hAnsi="Avenir LT Std 55 Roman"/>
        </w:rPr>
        <w:t xml:space="preserve"> or substantially lessen the environmental impacts of the project</w:t>
      </w:r>
      <w:r w:rsidR="005115C2" w:rsidRPr="00D617DE">
        <w:rPr>
          <w:rFonts w:ascii="Avenir LT Std 55 Roman" w:hAnsi="Avenir LT Std 55 Roman"/>
        </w:rPr>
        <w:t xml:space="preserve">. </w:t>
      </w:r>
      <w:r w:rsidRPr="00D617DE">
        <w:rPr>
          <w:rFonts w:ascii="Avenir LT Std 55 Roman" w:hAnsi="Avenir LT Std 55 Roman"/>
        </w:rPr>
        <w:t xml:space="preserve">The definition of actions required to mitigate potentially significant </w:t>
      </w:r>
      <w:r w:rsidR="000A4ECF" w:rsidRPr="00D617DE">
        <w:rPr>
          <w:rFonts w:ascii="Avenir LT Std 55 Roman" w:hAnsi="Avenir LT Std 55 Roman"/>
        </w:rPr>
        <w:t xml:space="preserve">traffic </w:t>
      </w:r>
      <w:r w:rsidRPr="00D617DE">
        <w:rPr>
          <w:rFonts w:ascii="Avenir LT Std 55 Roman" w:hAnsi="Avenir LT Std 55 Roman"/>
        </w:rPr>
        <w:t>impacts may include the following; however, any mitigation specifically required for a new or modified facility would be determined by the local lead agency</w:t>
      </w:r>
      <w:r w:rsidR="005115C2" w:rsidRPr="00D617DE">
        <w:rPr>
          <w:rFonts w:ascii="Avenir LT Std 55 Roman" w:hAnsi="Avenir LT Std 55 Roman"/>
        </w:rPr>
        <w:t>.</w:t>
      </w:r>
    </w:p>
    <w:p w14:paraId="29EB1113" w14:textId="77777777" w:rsidR="00CC5814" w:rsidRPr="00D617DE" w:rsidRDefault="00CC5814" w:rsidP="00F56146">
      <w:pPr>
        <w:pStyle w:val="Bullet1"/>
        <w:rPr>
          <w:rFonts w:ascii="Avenir LT Std 55 Roman" w:hAnsi="Avenir LT Std 55 Roman"/>
        </w:rPr>
      </w:pPr>
      <w:r w:rsidRPr="00D617DE">
        <w:rPr>
          <w:rFonts w:ascii="Avenir LT Std 55 Roman" w:hAnsi="Avenir LT Std 55 Roman"/>
        </w:rPr>
        <w:t>Minimize the number and length of access, internal, service and maintenance roads and use existing roads when feasible.</w:t>
      </w:r>
    </w:p>
    <w:p w14:paraId="39FAE1EA" w14:textId="3E035CE6" w:rsidR="00202844" w:rsidRPr="00D617DE" w:rsidRDefault="00CC5814" w:rsidP="00F56146">
      <w:pPr>
        <w:pStyle w:val="Bullet1"/>
        <w:rPr>
          <w:rFonts w:ascii="Avenir LT Std 55 Roman" w:hAnsi="Avenir LT Std 55 Roman"/>
        </w:rPr>
      </w:pPr>
      <w:r w:rsidRPr="00D617DE">
        <w:rPr>
          <w:rFonts w:ascii="Avenir LT Std 55 Roman" w:hAnsi="Avenir LT Std 55 Roman"/>
        </w:rPr>
        <w:t>Provide for safe ingress and egress to/from the proposed project site</w:t>
      </w:r>
      <w:r w:rsidR="005115C2" w:rsidRPr="00D617DE">
        <w:rPr>
          <w:rFonts w:ascii="Avenir LT Std 55 Roman" w:hAnsi="Avenir LT Std 55 Roman"/>
        </w:rPr>
        <w:t xml:space="preserve">. </w:t>
      </w:r>
      <w:r w:rsidR="00C82631" w:rsidRPr="00D617DE">
        <w:rPr>
          <w:rFonts w:ascii="Avenir LT Std 55 Roman" w:hAnsi="Avenir LT Std 55 Roman"/>
        </w:rPr>
        <w:t>Utilize flaggers where necessary to control traffic at site entrances during construction.</w:t>
      </w:r>
    </w:p>
    <w:p w14:paraId="68B9A9F1" w14:textId="77777777" w:rsidR="00C82631" w:rsidRPr="00D617DE" w:rsidRDefault="00CC5814" w:rsidP="00F56146">
      <w:pPr>
        <w:pStyle w:val="Bullet1"/>
        <w:rPr>
          <w:rFonts w:ascii="Avenir LT Std 55 Roman" w:hAnsi="Avenir LT Std 55 Roman"/>
        </w:rPr>
      </w:pPr>
      <w:r w:rsidRPr="00D617DE">
        <w:rPr>
          <w:rFonts w:ascii="Avenir LT Std 55 Roman" w:hAnsi="Avenir LT Std 55 Roman"/>
        </w:rPr>
        <w:t>Prepare a Construction Traffic Control Plan and a Traffic Management Plan.</w:t>
      </w:r>
    </w:p>
    <w:p w14:paraId="35B97DE2" w14:textId="77777777" w:rsidR="00C82631" w:rsidRPr="00D617DE" w:rsidRDefault="00C82631" w:rsidP="00F56146">
      <w:pPr>
        <w:pStyle w:val="Bullet1"/>
        <w:rPr>
          <w:rFonts w:ascii="Avenir LT Std 55 Roman" w:hAnsi="Avenir LT Std 55 Roman"/>
        </w:rPr>
      </w:pPr>
      <w:r w:rsidRPr="00D617DE">
        <w:rPr>
          <w:rFonts w:ascii="Avenir LT Std 55 Roman" w:hAnsi="Avenir LT Std 55 Roman"/>
        </w:rPr>
        <w:t>Encourage carpooling to the site.</w:t>
      </w:r>
    </w:p>
    <w:p w14:paraId="281F2031" w14:textId="7F410A23" w:rsidR="00CC5814" w:rsidRPr="00D617DE" w:rsidRDefault="00C82631" w:rsidP="00C61217">
      <w:pPr>
        <w:pStyle w:val="Bullet1"/>
        <w:spacing w:after="240"/>
        <w:rPr>
          <w:rFonts w:ascii="Avenir LT Std 55 Roman" w:hAnsi="Avenir LT Std 55 Roman"/>
        </w:rPr>
      </w:pPr>
      <w:r w:rsidRPr="00D617DE">
        <w:rPr>
          <w:rFonts w:ascii="Avenir LT Std 55 Roman" w:hAnsi="Avenir LT Std 55 Roman"/>
        </w:rPr>
        <w:t>Avoid materials deliveries during peak traffic periods</w:t>
      </w:r>
      <w:r w:rsidR="005115C2" w:rsidRPr="00D617DE">
        <w:rPr>
          <w:rFonts w:ascii="Avenir LT Std 55 Roman" w:hAnsi="Avenir LT Std 55 Roman"/>
        </w:rPr>
        <w:t>.</w:t>
      </w:r>
    </w:p>
    <w:p w14:paraId="4D22D084" w14:textId="6E391C73" w:rsidR="007962F2" w:rsidRPr="00D617DE" w:rsidRDefault="007962F2" w:rsidP="009035FA">
      <w:pPr>
        <w:pStyle w:val="BodyText"/>
        <w:rPr>
          <w:rFonts w:ascii="Avenir LT Std 55 Roman" w:hAnsi="Avenir LT Std 55 Roman"/>
        </w:rPr>
      </w:pP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rPr>
        <w:t>au</w:t>
      </w:r>
      <w:r w:rsidRPr="00D617DE">
        <w:rPr>
          <w:rFonts w:ascii="Avenir LT Std 55 Roman" w:hAnsi="Avenir LT Std 55 Roman"/>
          <w:spacing w:val="-2"/>
        </w:rPr>
        <w:t>t</w:t>
      </w:r>
      <w:r w:rsidRPr="00D617DE">
        <w:rPr>
          <w:rFonts w:ascii="Avenir LT Std 55 Roman" w:hAnsi="Avenir LT Std 55 Roman"/>
        </w:rPr>
        <w:t>ho</w:t>
      </w:r>
      <w:r w:rsidRPr="00D617DE">
        <w:rPr>
          <w:rFonts w:ascii="Avenir LT Std 55 Roman" w:hAnsi="Avenir LT Std 55 Roman"/>
          <w:spacing w:val="-1"/>
        </w:rPr>
        <w:t>ri</w:t>
      </w:r>
      <w:r w:rsidRPr="00D617DE">
        <w:rPr>
          <w:rFonts w:ascii="Avenir LT Std 55 Roman" w:hAnsi="Avenir LT Std 55 Roman"/>
        </w:rPr>
        <w:t>ty to</w:t>
      </w:r>
      <w:r w:rsidRPr="00D617DE">
        <w:rPr>
          <w:rFonts w:ascii="Avenir LT Std 55 Roman" w:hAnsi="Avenir LT Std 55 Roman"/>
          <w:spacing w:val="-2"/>
        </w:rPr>
        <w:t xml:space="preserve"> </w:t>
      </w:r>
      <w:r w:rsidRPr="00D617DE">
        <w:rPr>
          <w:rFonts w:ascii="Avenir LT Std 55 Roman" w:hAnsi="Avenir LT Std 55 Roman"/>
        </w:rPr>
        <w:t>d</w:t>
      </w:r>
      <w:r w:rsidRPr="00D617DE">
        <w:rPr>
          <w:rFonts w:ascii="Avenir LT Std 55 Roman" w:hAnsi="Avenir LT Std 55 Roman"/>
          <w:spacing w:val="-2"/>
        </w:rPr>
        <w:t>e</w:t>
      </w:r>
      <w:r w:rsidRPr="00D617DE">
        <w:rPr>
          <w:rFonts w:ascii="Avenir LT Std 55 Roman" w:hAnsi="Avenir LT Std 55 Roman"/>
        </w:rPr>
        <w:t>te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3"/>
        </w:rPr>
        <w:t>i</w:t>
      </w:r>
      <w:r w:rsidRPr="00D617DE">
        <w:rPr>
          <w:rFonts w:ascii="Avenir LT Std 55 Roman" w:hAnsi="Avenir LT Std 55 Roman"/>
        </w:rPr>
        <w:t>ne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4"/>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 xml:space="preserve">el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spacing w:val="-2"/>
        </w:rPr>
        <w:t>p</w:t>
      </w:r>
      <w:r w:rsidRPr="00D617DE">
        <w:rPr>
          <w:rFonts w:ascii="Avenir LT Std 55 Roman" w:hAnsi="Avenir LT Std 55 Roman"/>
        </w:rPr>
        <w:t xml:space="preserve">acts </w:t>
      </w:r>
      <w:r w:rsidRPr="00D617DE">
        <w:rPr>
          <w:rFonts w:ascii="Avenir LT Std 55 Roman" w:hAnsi="Avenir LT Std 55 Roman"/>
          <w:spacing w:val="-2"/>
        </w:rPr>
        <w:t>a</w:t>
      </w:r>
      <w:r w:rsidRPr="00D617DE">
        <w:rPr>
          <w:rFonts w:ascii="Avenir LT Std 55 Roman" w:hAnsi="Avenir LT Std 55 Roman"/>
        </w:rPr>
        <w:t>nd</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q</w:t>
      </w:r>
      <w:r w:rsidRPr="00D617DE">
        <w:rPr>
          <w:rFonts w:ascii="Avenir LT Std 55 Roman" w:hAnsi="Avenir LT Std 55 Roman"/>
        </w:rPr>
        <w:t>u</w:t>
      </w:r>
      <w:r w:rsidRPr="00D617DE">
        <w:rPr>
          <w:rFonts w:ascii="Avenir LT Std 55 Roman" w:hAnsi="Avenir LT Std 55 Roman"/>
          <w:spacing w:val="-1"/>
        </w:rPr>
        <w:t>ir</w:t>
      </w:r>
      <w:r w:rsidRPr="00D617DE">
        <w:rPr>
          <w:rFonts w:ascii="Avenir LT Std 55 Roman" w:hAnsi="Avenir LT Std 55 Roman"/>
        </w:rPr>
        <w:t>e 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 xml:space="preserve">el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li</w:t>
      </w:r>
      <w:r w:rsidRPr="00D617DE">
        <w:rPr>
          <w:rFonts w:ascii="Avenir LT Std 55 Roman" w:hAnsi="Avenir LT Std 55 Roman"/>
        </w:rPr>
        <w:t xml:space="preserve">es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spacing w:val="-1"/>
        </w:rPr>
        <w:t>l</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use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2"/>
        </w:rPr>
        <w:t>/</w:t>
      </w:r>
      <w:r w:rsidRPr="00D617DE">
        <w:rPr>
          <w:rFonts w:ascii="Avenir LT Std 55 Roman" w:hAnsi="Avenir LT Std 55 Roman"/>
        </w:rPr>
        <w:t>or</w:t>
      </w:r>
      <w:r w:rsidRPr="00D617DE">
        <w:rPr>
          <w:rFonts w:ascii="Avenir LT Std 55 Roman" w:hAnsi="Avenir LT Std 55 Roman"/>
          <w:spacing w:val="-1"/>
        </w:rPr>
        <w:t xml:space="preserve"> </w:t>
      </w:r>
      <w:r w:rsidRPr="00D617DE">
        <w:rPr>
          <w:rFonts w:ascii="Avenir LT Std 55 Roman" w:hAnsi="Avenir LT Std 55 Roman"/>
        </w:rPr>
        <w:t>pe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spacing w:val="-2"/>
        </w:rPr>
        <w:t>t</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g</w:t>
      </w:r>
      <w:r w:rsidRPr="00D617DE">
        <w:rPr>
          <w:rFonts w:ascii="Avenir LT Std 55 Roman" w:hAnsi="Avenir LT Std 55 Roman"/>
        </w:rPr>
        <w:t>enc</w:t>
      </w:r>
      <w:r w:rsidRPr="00D617DE">
        <w:rPr>
          <w:rFonts w:ascii="Avenir LT Std 55 Roman" w:hAnsi="Avenir LT Std 55 Roman"/>
          <w:spacing w:val="-1"/>
        </w:rPr>
        <w:t>i</w:t>
      </w:r>
      <w:r w:rsidRPr="00D617DE">
        <w:rPr>
          <w:rFonts w:ascii="Avenir LT Std 55 Roman" w:hAnsi="Avenir LT Std 55 Roman"/>
        </w:rPr>
        <w:t>es</w:t>
      </w:r>
      <w:r w:rsidRPr="00D617DE">
        <w:rPr>
          <w:rFonts w:ascii="Avenir LT Std 55 Roman" w:hAnsi="Avenir LT Std 55 Roman"/>
          <w:spacing w:val="-2"/>
        </w:rPr>
        <w:t xml:space="preserve"> </w:t>
      </w:r>
      <w:r w:rsidRPr="00D617DE">
        <w:rPr>
          <w:rFonts w:ascii="Avenir LT Std 55 Roman" w:hAnsi="Avenir LT Std 55 Roman"/>
        </w:rPr>
        <w:t xml:space="preserve">for </w:t>
      </w:r>
      <w:r w:rsidRPr="00D617DE">
        <w:rPr>
          <w:rFonts w:ascii="Avenir LT Std 55 Roman" w:hAnsi="Avenir LT Std 55 Roman"/>
          <w:spacing w:val="-1"/>
        </w:rPr>
        <w:t>i</w:t>
      </w:r>
      <w:r w:rsidRPr="00D617DE">
        <w:rPr>
          <w:rFonts w:ascii="Avenir LT Std 55 Roman" w:hAnsi="Avenir LT Std 55 Roman"/>
        </w:rPr>
        <w:t>nd</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dual 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ects,</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a</w:t>
      </w:r>
      <w:r w:rsidRPr="00D617DE">
        <w:rPr>
          <w:rFonts w:ascii="Avenir LT Std 55 Roman" w:hAnsi="Avenir LT Std 55 Roman"/>
          <w:spacing w:val="-1"/>
        </w:rPr>
        <w:t>m</w:t>
      </w:r>
      <w:r w:rsidRPr="00D617DE">
        <w:rPr>
          <w:rFonts w:ascii="Avenir LT Std 55 Roman" w:hAnsi="Avenir LT Std 55 Roman"/>
          <w:spacing w:val="1"/>
        </w:rPr>
        <w:t>m</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 xml:space="preserve">c </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spacing w:val="-2"/>
        </w:rPr>
        <w:t>e</w:t>
      </w:r>
      <w:r w:rsidRPr="00D617DE">
        <w:rPr>
          <w:rFonts w:ascii="Avenir LT Std 55 Roman" w:hAnsi="Avenir LT Std 55 Roman"/>
        </w:rPr>
        <w:t xml:space="preserve">l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spacing w:val="-2"/>
        </w:rPr>
        <w:t>a</w:t>
      </w:r>
      <w:r w:rsidRPr="00D617DE">
        <w:rPr>
          <w:rFonts w:ascii="Avenir LT Std 55 Roman" w:hAnsi="Avenir LT Std 55 Roman"/>
        </w:rPr>
        <w:t>na</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rPr>
        <w:t>s assoc</w:t>
      </w:r>
      <w:r w:rsidRPr="00D617DE">
        <w:rPr>
          <w:rFonts w:ascii="Avenir LT Std 55 Roman" w:hAnsi="Avenir LT Std 55 Roman"/>
          <w:spacing w:val="-1"/>
        </w:rPr>
        <w:t>i</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 xml:space="preserve">d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th</w:t>
      </w:r>
      <w:r w:rsidRPr="00D617DE">
        <w:rPr>
          <w:rFonts w:ascii="Avenir LT Std 55 Roman" w:hAnsi="Avenir LT Std 55 Roman"/>
          <w:spacing w:val="-1"/>
        </w:rPr>
        <w:t>i</w:t>
      </w:r>
      <w:r w:rsidRPr="00D617DE">
        <w:rPr>
          <w:rFonts w:ascii="Avenir LT Std 55 Roman" w:hAnsi="Avenir LT Std 55 Roman"/>
        </w:rPr>
        <w:t>s EA</w:t>
      </w:r>
      <w:r w:rsidRPr="00D617DE">
        <w:rPr>
          <w:rFonts w:ascii="Avenir LT Std 55 Roman" w:hAnsi="Avenir LT Std 55 Roman"/>
          <w:spacing w:val="1"/>
        </w:rPr>
        <w:t xml:space="preserve"> </w:t>
      </w:r>
      <w:r w:rsidRPr="00D617DE">
        <w:rPr>
          <w:rFonts w:ascii="Avenir LT Std 55 Roman" w:hAnsi="Avenir LT Std 55 Roman"/>
          <w:spacing w:val="-2"/>
        </w:rPr>
        <w:t>d</w:t>
      </w:r>
      <w:r w:rsidRPr="00D617DE">
        <w:rPr>
          <w:rFonts w:ascii="Avenir LT Std 55 Roman" w:hAnsi="Avenir LT Std 55 Roman"/>
        </w:rPr>
        <w:t xml:space="preserve">oes </w:t>
      </w:r>
      <w:r w:rsidRPr="00D617DE">
        <w:rPr>
          <w:rFonts w:ascii="Avenir LT Std 55 Roman" w:hAnsi="Avenir LT Std 55 Roman"/>
          <w:spacing w:val="-2"/>
        </w:rPr>
        <w:t>n</w:t>
      </w:r>
      <w:r w:rsidRPr="00D617DE">
        <w:rPr>
          <w:rFonts w:ascii="Avenir LT Std 55 Roman" w:hAnsi="Avenir LT Std 55 Roman"/>
        </w:rPr>
        <w:t>ot</w:t>
      </w:r>
      <w:r w:rsidRPr="00D617DE">
        <w:rPr>
          <w:rFonts w:ascii="Avenir LT Std 55 Roman" w:hAnsi="Avenir LT Std 55 Roman"/>
          <w:spacing w:val="-2"/>
        </w:rPr>
        <w:t xml:space="preserve"> a</w:t>
      </w:r>
      <w:r w:rsidRPr="00D617DE">
        <w:rPr>
          <w:rFonts w:ascii="Avenir LT Std 55 Roman" w:hAnsi="Avenir LT Std 55 Roman"/>
        </w:rPr>
        <w:t>tt</w:t>
      </w:r>
      <w:r w:rsidRPr="00D617DE">
        <w:rPr>
          <w:rFonts w:ascii="Avenir LT Std 55 Roman" w:hAnsi="Avenir LT Std 55 Roman"/>
          <w:spacing w:val="-2"/>
        </w:rPr>
        <w:t>e</w:t>
      </w:r>
      <w:r w:rsidRPr="00D617DE">
        <w:rPr>
          <w:rFonts w:ascii="Avenir LT Std 55 Roman" w:hAnsi="Avenir LT Std 55 Roman"/>
          <w:spacing w:val="1"/>
        </w:rPr>
        <w:t>m</w:t>
      </w:r>
      <w:r w:rsidRPr="00D617DE">
        <w:rPr>
          <w:rFonts w:ascii="Avenir LT Std 55 Roman" w:hAnsi="Avenir LT Std 55 Roman"/>
        </w:rPr>
        <w:t>pt</w:t>
      </w:r>
      <w:r w:rsidRPr="00D617DE">
        <w:rPr>
          <w:rFonts w:ascii="Avenir LT Std 55 Roman" w:hAnsi="Avenir LT Std 55 Roman"/>
          <w:spacing w:val="-2"/>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rPr>
        <w:t>add</w:t>
      </w:r>
      <w:r w:rsidRPr="00D617DE">
        <w:rPr>
          <w:rFonts w:ascii="Avenir LT Std 55 Roman" w:hAnsi="Avenir LT Std 55 Roman"/>
          <w:spacing w:val="-1"/>
        </w:rPr>
        <w:t>r</w:t>
      </w:r>
      <w:r w:rsidRPr="00D617DE">
        <w:rPr>
          <w:rFonts w:ascii="Avenir LT Std 55 Roman" w:hAnsi="Avenir LT Std 55 Roman"/>
        </w:rPr>
        <w:t>ess</w:t>
      </w:r>
      <w:r w:rsidRPr="00D617DE">
        <w:rPr>
          <w:rFonts w:ascii="Avenir LT Std 55 Roman" w:hAnsi="Avenir LT Std 55 Roman"/>
          <w:spacing w:val="-2"/>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spacing w:val="-2"/>
        </w:rPr>
        <w:t>e</w:t>
      </w:r>
      <w:r w:rsidRPr="00D617DE">
        <w:rPr>
          <w:rFonts w:ascii="Avenir LT Std 55 Roman" w:hAnsi="Avenir LT Std 55 Roman"/>
        </w:rPr>
        <w:t>ct</w:t>
      </w:r>
      <w:r w:rsidRPr="00D617DE">
        <w:rPr>
          <w:rFonts w:ascii="Avenir LT Std 55 Roman" w:hAnsi="Avenir LT Std 55 Roman"/>
          <w:spacing w:val="-1"/>
        </w:rPr>
        <w:t>-</w:t>
      </w:r>
      <w:r w:rsidRPr="00D617DE">
        <w:rPr>
          <w:rFonts w:ascii="Avenir LT Std 55 Roman" w:hAnsi="Avenir LT Std 55 Roman"/>
        </w:rPr>
        <w:t>spec</w:t>
      </w:r>
      <w:r w:rsidRPr="00D617DE">
        <w:rPr>
          <w:rFonts w:ascii="Avenir LT Std 55 Roman" w:hAnsi="Avenir LT Std 55 Roman"/>
          <w:spacing w:val="-3"/>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 d</w:t>
      </w:r>
      <w:r w:rsidRPr="00D617DE">
        <w:rPr>
          <w:rFonts w:ascii="Avenir LT Std 55 Roman" w:hAnsi="Avenir LT Std 55 Roman"/>
          <w:spacing w:val="-2"/>
        </w:rPr>
        <w:t>e</w:t>
      </w:r>
      <w:r w:rsidRPr="00D617DE">
        <w:rPr>
          <w:rFonts w:ascii="Avenir LT Std 55 Roman" w:hAnsi="Avenir LT Std 55 Roman"/>
        </w:rPr>
        <w:t>ta</w:t>
      </w:r>
      <w:r w:rsidRPr="00D617DE">
        <w:rPr>
          <w:rFonts w:ascii="Avenir LT Std 55 Roman" w:hAnsi="Avenir LT Std 55 Roman"/>
          <w:spacing w:val="-1"/>
        </w:rPr>
        <w:t>il</w:t>
      </w:r>
      <w:r w:rsidRPr="00D617DE">
        <w:rPr>
          <w:rFonts w:ascii="Avenir LT Std 55 Roman" w:hAnsi="Avenir LT Std 55 Roman"/>
        </w:rPr>
        <w:t xml:space="preserve">s </w:t>
      </w:r>
      <w:r w:rsidRPr="00D617DE">
        <w:rPr>
          <w:rFonts w:ascii="Avenir LT Std 55 Roman" w:hAnsi="Avenir LT Std 55 Roman"/>
          <w:spacing w:val="-2"/>
        </w:rPr>
        <w:t>o</w:t>
      </w:r>
      <w:r w:rsidRPr="00D617DE">
        <w:rPr>
          <w:rFonts w:ascii="Avenir LT Std 55 Roman" w:hAnsi="Avenir LT Std 55 Roman"/>
        </w:rPr>
        <w:t xml:space="preserve">f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 As such,</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i</w:t>
      </w:r>
      <w:r w:rsidRPr="00D617DE">
        <w:rPr>
          <w:rFonts w:ascii="Avenir LT Std 55 Roman" w:hAnsi="Avenir LT Std 55 Roman"/>
        </w:rPr>
        <w:t xml:space="preserve">s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rPr>
        <w:t>ent</w:t>
      </w:r>
      <w:r w:rsidRPr="00D617DE">
        <w:rPr>
          <w:rFonts w:ascii="Avenir LT Std 55 Roman" w:hAnsi="Avenir LT Std 55 Roman"/>
          <w:spacing w:val="-2"/>
        </w:rPr>
        <w:t xml:space="preserve"> </w:t>
      </w:r>
      <w:r w:rsidRPr="00D617DE">
        <w:rPr>
          <w:rFonts w:ascii="Avenir LT Std 55 Roman" w:hAnsi="Avenir LT Std 55 Roman"/>
        </w:rPr>
        <w:t>unce</w:t>
      </w:r>
      <w:r w:rsidRPr="00D617DE">
        <w:rPr>
          <w:rFonts w:ascii="Avenir LT Std 55 Roman" w:hAnsi="Avenir LT Std 55 Roman"/>
          <w:spacing w:val="-1"/>
        </w:rPr>
        <w:t>r</w:t>
      </w:r>
      <w:r w:rsidRPr="00D617DE">
        <w:rPr>
          <w:rFonts w:ascii="Avenir LT Std 55 Roman" w:hAnsi="Avenir LT Std 55 Roman"/>
          <w:spacing w:val="-2"/>
        </w:rPr>
        <w:t>t</w:t>
      </w:r>
      <w:r w:rsidRPr="00D617DE">
        <w:rPr>
          <w:rFonts w:ascii="Avenir LT Std 55 Roman" w:hAnsi="Avenir LT Std 55 Roman"/>
        </w:rPr>
        <w:t>a</w:t>
      </w:r>
      <w:r w:rsidRPr="00D617DE">
        <w:rPr>
          <w:rFonts w:ascii="Avenir LT Std 55 Roman" w:hAnsi="Avenir LT Std 55 Roman"/>
          <w:spacing w:val="-1"/>
        </w:rPr>
        <w:t>i</w:t>
      </w:r>
      <w:r w:rsidRPr="00D617DE">
        <w:rPr>
          <w:rFonts w:ascii="Avenir LT Std 55 Roman" w:hAnsi="Avenir LT Std 55 Roman"/>
        </w:rPr>
        <w:t>nty</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de</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ee</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2"/>
        </w:rPr>
        <w:t xml:space="preserve">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2"/>
        </w:rPr>
        <w:t>th</w:t>
      </w:r>
      <w:r w:rsidRPr="00D617DE">
        <w:rPr>
          <w:rFonts w:ascii="Avenir LT Std 55 Roman" w:hAnsi="Avenir LT Std 55 Roman"/>
        </w:rPr>
        <w:t xml:space="preserve">at </w:t>
      </w:r>
      <w:r w:rsidRPr="00D617DE">
        <w:rPr>
          <w:rFonts w:ascii="Avenir LT Std 55 Roman" w:hAnsi="Avenir LT Std 55 Roman"/>
          <w:spacing w:val="1"/>
        </w:rPr>
        <w:t>m</w:t>
      </w:r>
      <w:r w:rsidRPr="00D617DE">
        <w:rPr>
          <w:rFonts w:ascii="Avenir LT Std 55 Roman" w:hAnsi="Avenir LT Std 55 Roman"/>
        </w:rPr>
        <w:t>ay</w:t>
      </w:r>
      <w:r w:rsidRPr="00D617DE">
        <w:rPr>
          <w:rFonts w:ascii="Avenir LT Std 55 Roman" w:hAnsi="Avenir LT Std 55 Roman"/>
          <w:spacing w:val="-2"/>
        </w:rPr>
        <w:t xml:space="preserve"> </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t</w:t>
      </w:r>
      <w:r w:rsidRPr="00D617DE">
        <w:rPr>
          <w:rFonts w:ascii="Avenir LT Std 55 Roman" w:hAnsi="Avenir LT Std 55 Roman"/>
          <w:spacing w:val="-1"/>
        </w:rPr>
        <w:t>im</w:t>
      </w:r>
      <w:r w:rsidRPr="00D617DE">
        <w:rPr>
          <w:rFonts w:ascii="Avenir LT Std 55 Roman" w:hAnsi="Avenir LT Std 55 Roman"/>
        </w:rPr>
        <w:t>ate</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b</w:t>
      </w:r>
      <w:r w:rsidR="00D32B25" w:rsidRPr="00D617DE">
        <w:rPr>
          <w:rFonts w:ascii="Avenir LT Std 55 Roman" w:hAnsi="Avenir LT Std 55 Roman"/>
        </w:rPr>
        <w:t>e</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m</w:t>
      </w:r>
      <w:r w:rsidRPr="00D617DE">
        <w:rPr>
          <w:rFonts w:ascii="Avenir LT Std 55 Roman" w:hAnsi="Avenir LT Std 55 Roman"/>
          <w:spacing w:val="-2"/>
        </w:rPr>
        <w:t>e</w:t>
      </w:r>
      <w:r w:rsidRPr="00D617DE">
        <w:rPr>
          <w:rFonts w:ascii="Avenir LT Std 55 Roman" w:hAnsi="Avenir LT Std 55 Roman"/>
        </w:rPr>
        <w:t>nt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d</w:t>
      </w:r>
      <w:r w:rsidRPr="00D617DE">
        <w:rPr>
          <w:rFonts w:ascii="Avenir LT Std 55 Roman" w:hAnsi="Avenir LT Std 55 Roman"/>
        </w:rPr>
        <w:t>uce</w:t>
      </w:r>
      <w:r w:rsidRPr="00D617DE">
        <w:rPr>
          <w:rFonts w:ascii="Avenir LT Std 55 Roman" w:hAnsi="Avenir LT Std 55 Roman"/>
          <w:spacing w:val="-1"/>
        </w:rPr>
        <w:t xml:space="preserve"> </w:t>
      </w:r>
      <w:r w:rsidRPr="00D617DE">
        <w:rPr>
          <w:rFonts w:ascii="Avenir LT Std 55 Roman" w:hAnsi="Avenir LT Std 55 Roman"/>
        </w:rPr>
        <w:t>po</w:t>
      </w:r>
      <w:r w:rsidRPr="00D617DE">
        <w:rPr>
          <w:rFonts w:ascii="Avenir LT Std 55 Roman" w:hAnsi="Avenir LT Std 55 Roman"/>
          <w:spacing w:val="-2"/>
        </w:rPr>
        <w:t>t</w:t>
      </w:r>
      <w:r w:rsidRPr="00D617DE">
        <w:rPr>
          <w:rFonts w:ascii="Avenir LT Std 55 Roman" w:hAnsi="Avenir LT Std 55 Roman"/>
        </w:rPr>
        <w:t>ent</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cant impacts.</w:t>
      </w:r>
    </w:p>
    <w:p w14:paraId="4BA63431" w14:textId="2CD4B4A3" w:rsidR="00CC5814" w:rsidRPr="00D617DE" w:rsidRDefault="0031574C" w:rsidP="009035FA">
      <w:pPr>
        <w:pStyle w:val="BodyText"/>
        <w:rPr>
          <w:rFonts w:ascii="Avenir LT Std 55 Roman" w:hAnsi="Avenir LT Std 55 Roman"/>
        </w:rPr>
      </w:pPr>
      <w:r w:rsidRPr="00D617DE">
        <w:rPr>
          <w:rFonts w:ascii="Avenir LT Std 55 Roman" w:hAnsi="Avenir LT Std 55 Roman"/>
          <w:spacing w:val="-1"/>
        </w:rPr>
        <w:t>C</w:t>
      </w:r>
      <w:r w:rsidRPr="00D617DE">
        <w:rPr>
          <w:rFonts w:ascii="Avenir LT Std 55 Roman" w:hAnsi="Avenir LT Std 55 Roman"/>
        </w:rPr>
        <w:t>onse</w:t>
      </w:r>
      <w:r w:rsidRPr="00D617DE">
        <w:rPr>
          <w:rFonts w:ascii="Avenir LT Std 55 Roman" w:hAnsi="Avenir LT Std 55 Roman"/>
          <w:spacing w:val="-2"/>
        </w:rPr>
        <w:t>q</w:t>
      </w:r>
      <w:r w:rsidRPr="00D617DE">
        <w:rPr>
          <w:rFonts w:ascii="Avenir LT Std 55 Roman" w:hAnsi="Avenir LT Std 55 Roman"/>
        </w:rPr>
        <w:t>ue</w:t>
      </w:r>
      <w:r w:rsidRPr="00D617DE">
        <w:rPr>
          <w:rFonts w:ascii="Avenir LT Std 55 Roman" w:hAnsi="Avenir LT Std 55 Roman"/>
          <w:spacing w:val="-2"/>
        </w:rPr>
        <w:t>n</w:t>
      </w:r>
      <w:r w:rsidRPr="00D617DE">
        <w:rPr>
          <w:rFonts w:ascii="Avenir LT Std 55 Roman" w:hAnsi="Avenir LT Std 55 Roman"/>
        </w:rPr>
        <w:t>t</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 xml:space="preserve">, </w:t>
      </w:r>
      <w:r w:rsidRPr="00D617DE">
        <w:rPr>
          <w:rFonts w:ascii="Avenir LT Std 55 Roman" w:hAnsi="Avenir LT Std 55 Roman"/>
          <w:spacing w:val="-3"/>
        </w:rPr>
        <w:t>w</w:t>
      </w:r>
      <w:r w:rsidRPr="00D617DE">
        <w:rPr>
          <w:rFonts w:ascii="Avenir LT Std 55 Roman" w:hAnsi="Avenir LT Std 55 Roman"/>
        </w:rPr>
        <w:t>h</w:t>
      </w:r>
      <w:r w:rsidRPr="00D617DE">
        <w:rPr>
          <w:rFonts w:ascii="Avenir LT Std 55 Roman" w:hAnsi="Avenir LT Std 55 Roman"/>
          <w:spacing w:val="-1"/>
        </w:rPr>
        <w:t>il</w:t>
      </w:r>
      <w:r w:rsidRPr="00D617DE">
        <w:rPr>
          <w:rFonts w:ascii="Avenir LT Std 55 Roman" w:hAnsi="Avenir LT Std 55 Roman"/>
        </w:rPr>
        <w:t>e</w:t>
      </w:r>
      <w:r w:rsidRPr="00D617DE">
        <w:rPr>
          <w:rFonts w:ascii="Avenir LT Std 55 Roman" w:hAnsi="Avenir LT Std 55 Roman"/>
          <w:spacing w:val="1"/>
        </w:rPr>
        <w:t xml:space="preserve"> im</w:t>
      </w:r>
      <w:r w:rsidRPr="00D617DE">
        <w:rPr>
          <w:rFonts w:ascii="Avenir LT Std 55 Roman" w:hAnsi="Avenir LT Std 55 Roman"/>
        </w:rPr>
        <w:t>pa</w:t>
      </w:r>
      <w:r w:rsidRPr="00D617DE">
        <w:rPr>
          <w:rFonts w:ascii="Avenir LT Std 55 Roman" w:hAnsi="Avenir LT Std 55 Roman"/>
          <w:spacing w:val="-3"/>
        </w:rPr>
        <w:t>c</w:t>
      </w:r>
      <w:r w:rsidRPr="00D617DE">
        <w:rPr>
          <w:rFonts w:ascii="Avenir LT Std 55 Roman" w:hAnsi="Avenir LT Std 55 Roman"/>
        </w:rPr>
        <w:t>ts c</w:t>
      </w:r>
      <w:r w:rsidRPr="00D617DE">
        <w:rPr>
          <w:rFonts w:ascii="Avenir LT Std 55 Roman" w:hAnsi="Avenir LT Std 55 Roman"/>
          <w:spacing w:val="-2"/>
        </w:rPr>
        <w:t>o</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b</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d</w:t>
      </w:r>
      <w:r w:rsidRPr="00D617DE">
        <w:rPr>
          <w:rFonts w:ascii="Avenir LT Std 55 Roman" w:hAnsi="Avenir LT Std 55 Roman"/>
        </w:rPr>
        <w:t>u</w:t>
      </w:r>
      <w:r w:rsidRPr="00D617DE">
        <w:rPr>
          <w:rFonts w:ascii="Avenir LT Std 55 Roman" w:hAnsi="Avenir LT Std 55 Roman"/>
          <w:spacing w:val="-3"/>
        </w:rPr>
        <w:t>c</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spacing w:val="-3"/>
        </w:rPr>
        <w:t>l</w:t>
      </w:r>
      <w:r w:rsidRPr="00D617DE">
        <w:rPr>
          <w:rFonts w:ascii="Avenir LT Std 55 Roman" w:hAnsi="Avenir LT Std 55 Roman"/>
        </w:rPr>
        <w:t>es</w:t>
      </w:r>
      <w:r w:rsidRPr="00D617DE">
        <w:rPr>
          <w:rFonts w:ascii="Avenir LT Std 55 Roman" w:hAnsi="Avenir LT Std 55 Roman"/>
          <w:spacing w:val="-1"/>
        </w:rPr>
        <w:t>s-</w:t>
      </w:r>
      <w:r w:rsidRPr="00D617DE">
        <w:rPr>
          <w:rFonts w:ascii="Avenir LT Std 55 Roman" w:hAnsi="Avenir LT Std 55 Roman"/>
        </w:rPr>
        <w:t>th</w:t>
      </w:r>
      <w:r w:rsidRPr="00D617DE">
        <w:rPr>
          <w:rFonts w:ascii="Avenir LT Std 55 Roman" w:hAnsi="Avenir LT Std 55 Roman"/>
          <w:spacing w:val="-2"/>
        </w:rPr>
        <w:t>a</w:t>
      </w:r>
      <w:r w:rsidRPr="00D617DE">
        <w:rPr>
          <w:rFonts w:ascii="Avenir LT Std 55 Roman" w:hAnsi="Avenir LT Std 55 Roman"/>
        </w:rPr>
        <w:t>n-s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cant</w:t>
      </w:r>
      <w:r w:rsidRPr="00D617DE">
        <w:rPr>
          <w:rFonts w:ascii="Avenir LT Std 55 Roman" w:hAnsi="Avenir LT Std 55 Roman"/>
          <w:spacing w:val="-2"/>
        </w:rPr>
        <w:t xml:space="preserve"> </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el by</w:t>
      </w:r>
      <w:r w:rsidRPr="00D617DE">
        <w:rPr>
          <w:rFonts w:ascii="Avenir LT Std 55 Roman" w:hAnsi="Avenir LT Std 55 Roman"/>
          <w:spacing w:val="-2"/>
        </w:rPr>
        <w:t xml:space="preserve"> </w:t>
      </w:r>
      <w:r w:rsidRPr="00D617DE">
        <w:rPr>
          <w:rFonts w:ascii="Avenir LT Std 55 Roman" w:hAnsi="Avenir LT Std 55 Roman"/>
          <w:spacing w:val="-1"/>
        </w:rPr>
        <w:t>l</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use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d/or</w:t>
      </w:r>
      <w:r w:rsidRPr="00D617DE">
        <w:rPr>
          <w:rFonts w:ascii="Avenir LT Std 55 Roman" w:hAnsi="Avenir LT Std 55 Roman"/>
          <w:spacing w:val="-3"/>
        </w:rPr>
        <w:t xml:space="preserve"> </w:t>
      </w:r>
      <w:r w:rsidRPr="00D617DE">
        <w:rPr>
          <w:rFonts w:ascii="Avenir LT Std 55 Roman" w:hAnsi="Avenir LT Std 55 Roman"/>
        </w:rPr>
        <w:t>pe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spacing w:val="-2"/>
        </w:rPr>
        <w:t>t</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g</w:t>
      </w:r>
      <w:r w:rsidRPr="00D617DE">
        <w:rPr>
          <w:rFonts w:ascii="Avenir LT Std 55 Roman" w:hAnsi="Avenir LT Std 55 Roman"/>
        </w:rPr>
        <w:t>ency</w:t>
      </w:r>
      <w:r w:rsidRPr="00D617DE">
        <w:rPr>
          <w:rFonts w:ascii="Avenir LT Std 55 Roman" w:hAnsi="Avenir LT Std 55 Roman"/>
          <w:spacing w:val="-2"/>
        </w:rPr>
        <w:t xml:space="preserve"> </w:t>
      </w:r>
      <w:r w:rsidRPr="00D617DE">
        <w:rPr>
          <w:rFonts w:ascii="Avenir LT Std 55 Roman" w:hAnsi="Avenir LT Std 55 Roman"/>
        </w:rPr>
        <w:t>cond</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 xml:space="preserve">ns </w:t>
      </w:r>
      <w:r w:rsidRPr="00D617DE">
        <w:rPr>
          <w:rFonts w:ascii="Avenir LT Std 55 Roman" w:hAnsi="Avenir LT Std 55 Roman"/>
          <w:spacing w:val="-2"/>
        </w:rPr>
        <w:t>o</w:t>
      </w:r>
      <w:r w:rsidRPr="00D617DE">
        <w:rPr>
          <w:rFonts w:ascii="Avenir LT Std 55 Roman" w:hAnsi="Avenir LT Std 55 Roman"/>
        </w:rPr>
        <w:t>f app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3"/>
        </w:rPr>
        <w:t>v</w:t>
      </w:r>
      <w:r w:rsidRPr="00D617DE">
        <w:rPr>
          <w:rFonts w:ascii="Avenir LT Std 55 Roman" w:hAnsi="Avenir LT Std 55 Roman"/>
        </w:rPr>
        <w:t>a</w:t>
      </w:r>
      <w:r w:rsidRPr="00D617DE">
        <w:rPr>
          <w:rFonts w:ascii="Avenir LT Std 55 Roman" w:hAnsi="Avenir LT Std 55 Roman"/>
          <w:spacing w:val="-1"/>
        </w:rPr>
        <w:t>l</w:t>
      </w:r>
      <w:r w:rsidRPr="00D617DE">
        <w:rPr>
          <w:rFonts w:ascii="Avenir LT Std 55 Roman" w:hAnsi="Avenir LT Std 55 Roman"/>
        </w:rPr>
        <w:t>, th</w:t>
      </w:r>
      <w:r w:rsidRPr="00D617DE">
        <w:rPr>
          <w:rFonts w:ascii="Avenir LT Std 55 Roman" w:hAnsi="Avenir LT Std 55 Roman"/>
          <w:spacing w:val="-1"/>
        </w:rPr>
        <w:t>i</w:t>
      </w:r>
      <w:r w:rsidRPr="00D617DE">
        <w:rPr>
          <w:rFonts w:ascii="Avenir LT Std 55 Roman" w:hAnsi="Avenir LT Std 55 Roman"/>
        </w:rPr>
        <w:t>s</w:t>
      </w:r>
      <w:r w:rsidRPr="00D617DE">
        <w:rPr>
          <w:rFonts w:ascii="Avenir LT Std 55 Roman" w:hAnsi="Avenir LT Std 55 Roman"/>
          <w:spacing w:val="-2"/>
        </w:rPr>
        <w:t xml:space="preserve"> </w:t>
      </w:r>
      <w:r w:rsidRPr="00D617DE">
        <w:rPr>
          <w:rFonts w:ascii="Avenir LT Std 55 Roman" w:hAnsi="Avenir LT Std 55 Roman"/>
        </w:rPr>
        <w:t>EA</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akes</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spacing w:val="-3"/>
        </w:rPr>
        <w:t>c</w:t>
      </w:r>
      <w:r w:rsidRPr="00D617DE">
        <w:rPr>
          <w:rFonts w:ascii="Avenir LT Std 55 Roman" w:hAnsi="Avenir LT Std 55 Roman"/>
        </w:rPr>
        <w:t>on</w:t>
      </w:r>
      <w:r w:rsidRPr="00D617DE">
        <w:rPr>
          <w:rFonts w:ascii="Avenir LT Std 55 Roman" w:hAnsi="Avenir LT Std 55 Roman"/>
          <w:spacing w:val="-3"/>
        </w:rPr>
        <w:t>s</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spacing w:val="-3"/>
        </w:rPr>
        <w:t>v</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app</w:t>
      </w:r>
      <w:r w:rsidRPr="00D617DE">
        <w:rPr>
          <w:rFonts w:ascii="Avenir LT Std 55 Roman" w:hAnsi="Avenir LT Std 55 Roman"/>
          <w:spacing w:val="-1"/>
        </w:rPr>
        <w:t>r</w:t>
      </w:r>
      <w:r w:rsidRPr="00D617DE">
        <w:rPr>
          <w:rFonts w:ascii="Avenir LT Std 55 Roman" w:hAnsi="Avenir LT Std 55 Roman"/>
        </w:rPr>
        <w:t>oach</w:t>
      </w:r>
      <w:r w:rsidRPr="00D617DE">
        <w:rPr>
          <w:rFonts w:ascii="Avenir LT Std 55 Roman" w:hAnsi="Avenir LT Std 55 Roman"/>
          <w:spacing w:val="1"/>
        </w:rPr>
        <w:t xml:space="preserve"> </w:t>
      </w:r>
      <w:r w:rsidRPr="00D617DE">
        <w:rPr>
          <w:rFonts w:ascii="Avenir LT Std 55 Roman" w:hAnsi="Avenir LT Std 55 Roman"/>
          <w:spacing w:val="-3"/>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 xml:space="preserve">ts </w:t>
      </w:r>
      <w:r w:rsidRPr="00D617DE">
        <w:rPr>
          <w:rFonts w:ascii="Avenir LT Std 55 Roman" w:hAnsi="Avenir LT Std 55 Roman"/>
          <w:spacing w:val="-2"/>
        </w:rPr>
        <w:t>p</w:t>
      </w:r>
      <w:r w:rsidRPr="00D617DE">
        <w:rPr>
          <w:rFonts w:ascii="Avenir LT Std 55 Roman" w:hAnsi="Avenir LT Std 55 Roman"/>
        </w:rPr>
        <w:t>ost</w:t>
      </w:r>
      <w:r w:rsidRPr="00D617DE">
        <w:rPr>
          <w:rFonts w:ascii="Avenir LT Std 55 Roman" w:hAnsi="Avenir LT Std 55 Roman"/>
          <w:spacing w:val="-1"/>
        </w:rPr>
        <w:t>-</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3"/>
        </w:rPr>
        <w:t>i</w:t>
      </w:r>
      <w:r w:rsidRPr="00D617DE">
        <w:rPr>
          <w:rFonts w:ascii="Avenir LT Std 55 Roman" w:hAnsi="Avenir LT Std 55 Roman"/>
        </w:rPr>
        <w:t>on 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cance</w:t>
      </w:r>
      <w:r w:rsidRPr="00D617DE">
        <w:rPr>
          <w:rFonts w:ascii="Avenir LT Std 55 Roman" w:hAnsi="Avenir LT Std 55 Roman"/>
          <w:spacing w:val="-1"/>
        </w:rPr>
        <w:t xml:space="preserve"> </w:t>
      </w:r>
      <w:r w:rsidRPr="00D617DE">
        <w:rPr>
          <w:rFonts w:ascii="Avenir LT Std 55 Roman" w:hAnsi="Avenir LT Std 55 Roman"/>
        </w:rPr>
        <w:t>conc</w:t>
      </w:r>
      <w:r w:rsidRPr="00D617DE">
        <w:rPr>
          <w:rFonts w:ascii="Avenir LT Std 55 Roman" w:hAnsi="Avenir LT Std 55 Roman"/>
          <w:spacing w:val="-3"/>
        </w:rPr>
        <w:t>l</w:t>
      </w:r>
      <w:r w:rsidRPr="00D617DE">
        <w:rPr>
          <w:rFonts w:ascii="Avenir LT Std 55 Roman" w:hAnsi="Avenir LT Std 55 Roman"/>
        </w:rPr>
        <w:t>us</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d</w:t>
      </w:r>
      <w:r w:rsidRPr="00D617DE">
        <w:rPr>
          <w:rFonts w:ascii="Avenir LT Std 55 Roman" w:hAnsi="Avenir LT Std 55 Roman"/>
          <w:spacing w:val="-1"/>
        </w:rPr>
        <w:t>i</w:t>
      </w:r>
      <w:r w:rsidRPr="00D617DE">
        <w:rPr>
          <w:rFonts w:ascii="Avenir LT Std 55 Roman" w:hAnsi="Avenir LT Std 55 Roman"/>
        </w:rPr>
        <w:t>sc</w:t>
      </w:r>
      <w:r w:rsidRPr="00D617DE">
        <w:rPr>
          <w:rFonts w:ascii="Avenir LT Std 55 Roman" w:hAnsi="Avenir LT Std 55 Roman"/>
          <w:spacing w:val="-1"/>
        </w:rPr>
        <w:t>l</w:t>
      </w:r>
      <w:r w:rsidRPr="00D617DE">
        <w:rPr>
          <w:rFonts w:ascii="Avenir LT Std 55 Roman" w:hAnsi="Avenir LT Std 55 Roman"/>
        </w:rPr>
        <w:t>ose</w:t>
      </w:r>
      <w:r w:rsidRPr="00D617DE">
        <w:rPr>
          <w:rFonts w:ascii="Avenir LT Std 55 Roman" w:hAnsi="Avenir LT Std 55 Roman"/>
          <w:spacing w:val="-1"/>
        </w:rPr>
        <w:t>s</w:t>
      </w:r>
      <w:r w:rsidRPr="00D617DE">
        <w:rPr>
          <w:rFonts w:ascii="Avenir LT Std 55 Roman" w:hAnsi="Avenir LT Std 55 Roman"/>
        </w:rPr>
        <w:t>,</w:t>
      </w:r>
      <w:r w:rsidRPr="00D617DE">
        <w:rPr>
          <w:rFonts w:ascii="Avenir LT Std 55 Roman" w:hAnsi="Avenir LT Std 55 Roman"/>
          <w:spacing w:val="-4"/>
        </w:rPr>
        <w:t xml:space="preserve"> </w:t>
      </w:r>
      <w:r w:rsidRPr="00D617DE">
        <w:rPr>
          <w:rFonts w:ascii="Avenir LT Std 55 Roman" w:hAnsi="Avenir LT Std 55 Roman"/>
          <w:spacing w:val="2"/>
        </w:rPr>
        <w:t>f</w:t>
      </w:r>
      <w:r w:rsidRPr="00D617DE">
        <w:rPr>
          <w:rFonts w:ascii="Avenir LT Std 55 Roman" w:hAnsi="Avenir LT Std 55 Roman"/>
        </w:rPr>
        <w:t>or</w:t>
      </w:r>
      <w:r w:rsidRPr="00D617DE">
        <w:rPr>
          <w:rFonts w:ascii="Avenir LT Std 55 Roman" w:hAnsi="Avenir LT Std 55 Roman"/>
          <w:spacing w:val="-1"/>
        </w:rPr>
        <w:t xml:space="preserve"> C</w:t>
      </w:r>
      <w:r w:rsidRPr="00D617DE">
        <w:rPr>
          <w:rFonts w:ascii="Avenir LT Std 55 Roman" w:hAnsi="Avenir LT Std 55 Roman"/>
          <w:spacing w:val="-2"/>
        </w:rPr>
        <w:t>E</w:t>
      </w:r>
      <w:r w:rsidRPr="00D617DE">
        <w:rPr>
          <w:rFonts w:ascii="Avenir LT Std 55 Roman" w:hAnsi="Avenir LT Std 55 Roman"/>
        </w:rPr>
        <w:t>QA</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2"/>
        </w:rPr>
        <w:t>o</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li</w:t>
      </w:r>
      <w:r w:rsidRPr="00D617DE">
        <w:rPr>
          <w:rFonts w:ascii="Avenir LT Std 55 Roman" w:hAnsi="Avenir LT Std 55 Roman"/>
        </w:rPr>
        <w:t>an</w:t>
      </w:r>
      <w:r w:rsidRPr="00D617DE">
        <w:rPr>
          <w:rFonts w:ascii="Avenir LT Std 55 Roman" w:hAnsi="Avenir LT Std 55 Roman"/>
          <w:spacing w:val="-3"/>
        </w:rPr>
        <w:t>c</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p</w:t>
      </w:r>
      <w:r w:rsidRPr="00D617DE">
        <w:rPr>
          <w:rFonts w:ascii="Avenir LT Std 55 Roman" w:hAnsi="Avenir LT Std 55 Roman"/>
        </w:rPr>
        <w:t>u</w:t>
      </w:r>
      <w:r w:rsidRPr="00D617DE">
        <w:rPr>
          <w:rFonts w:ascii="Avenir LT Std 55 Roman" w:hAnsi="Avenir LT Std 55 Roman"/>
          <w:spacing w:val="-1"/>
        </w:rPr>
        <w:t>r</w:t>
      </w:r>
      <w:r w:rsidRPr="00D617DE">
        <w:rPr>
          <w:rFonts w:ascii="Avenir LT Std 55 Roman" w:hAnsi="Avenir LT Std 55 Roman"/>
        </w:rPr>
        <w:t>po</w:t>
      </w:r>
      <w:r w:rsidRPr="00D617DE">
        <w:rPr>
          <w:rFonts w:ascii="Avenir LT Std 55 Roman" w:hAnsi="Avenir LT Std 55 Roman"/>
          <w:spacing w:val="-3"/>
        </w:rPr>
        <w:t>s</w:t>
      </w:r>
      <w:r w:rsidRPr="00D617DE">
        <w:rPr>
          <w:rFonts w:ascii="Avenir LT Std 55 Roman" w:hAnsi="Avenir LT Std 55 Roman"/>
        </w:rPr>
        <w:t>es, that</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2"/>
        </w:rPr>
        <w:t>o</w:t>
      </w:r>
      <w:r w:rsidRPr="00D617DE">
        <w:rPr>
          <w:rFonts w:ascii="Avenir LT Std 55 Roman" w:hAnsi="Avenir LT Std 55 Roman"/>
        </w:rPr>
        <w:t>te</w:t>
      </w:r>
      <w:r w:rsidRPr="00D617DE">
        <w:rPr>
          <w:rFonts w:ascii="Avenir LT Std 55 Roman" w:hAnsi="Avenir LT Std 55 Roman"/>
          <w:spacing w:val="-2"/>
        </w:rPr>
        <w:t>n</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spacing w:val="3"/>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w:t>
      </w:r>
      <w:r w:rsidRPr="00D617DE">
        <w:rPr>
          <w:rFonts w:ascii="Avenir LT Std 55 Roman" w:hAnsi="Avenir LT Std 55 Roman"/>
          <w:spacing w:val="-2"/>
        </w:rPr>
        <w:t>a</w:t>
      </w:r>
      <w:r w:rsidRPr="00D617DE">
        <w:rPr>
          <w:rFonts w:ascii="Avenir LT Std 55 Roman" w:hAnsi="Avenir LT Std 55 Roman"/>
        </w:rPr>
        <w:t>nt s</w:t>
      </w:r>
      <w:r w:rsidRPr="00D617DE">
        <w:rPr>
          <w:rFonts w:ascii="Avenir LT Std 55 Roman" w:hAnsi="Avenir LT Std 55 Roman"/>
          <w:spacing w:val="-2"/>
        </w:rPr>
        <w:t>h</w:t>
      </w:r>
      <w:r w:rsidRPr="00D617DE">
        <w:rPr>
          <w:rFonts w:ascii="Avenir LT Std 55 Roman" w:hAnsi="Avenir LT Std 55 Roman"/>
        </w:rPr>
        <w:t>o</w:t>
      </w:r>
      <w:r w:rsidRPr="00D617DE">
        <w:rPr>
          <w:rFonts w:ascii="Avenir LT Std 55 Roman" w:hAnsi="Avenir LT Std 55 Roman"/>
          <w:spacing w:val="-1"/>
        </w:rPr>
        <w:t>r</w:t>
      </w:r>
      <w:r w:rsidRPr="00D617DE">
        <w:rPr>
          <w:rFonts w:ascii="Avenir LT Std 55 Roman" w:hAnsi="Avenir LT Std 55 Roman"/>
        </w:rPr>
        <w:t>t</w:t>
      </w:r>
      <w:r w:rsidRPr="00D617DE">
        <w:rPr>
          <w:rFonts w:ascii="Avenir LT Std 55 Roman" w:hAnsi="Avenir LT Std 55 Roman"/>
          <w:spacing w:val="-1"/>
        </w:rPr>
        <w:t>-</w:t>
      </w:r>
      <w:r w:rsidRPr="00D617DE">
        <w:rPr>
          <w:rFonts w:ascii="Avenir LT Std 55 Roman" w:hAnsi="Avenir LT Std 55 Roman"/>
        </w:rPr>
        <w:t>te</w:t>
      </w:r>
      <w:r w:rsidRPr="00D617DE">
        <w:rPr>
          <w:rFonts w:ascii="Avenir LT Std 55 Roman" w:hAnsi="Avenir LT Std 55 Roman"/>
          <w:spacing w:val="-1"/>
        </w:rPr>
        <w:t>r</w:t>
      </w:r>
      <w:r w:rsidRPr="00D617DE">
        <w:rPr>
          <w:rFonts w:ascii="Avenir LT Std 55 Roman" w:hAnsi="Avenir LT Std 55 Roman"/>
        </w:rPr>
        <w:t>m</w:t>
      </w:r>
      <w:r w:rsidRPr="00D617DE">
        <w:rPr>
          <w:rFonts w:ascii="Avenir LT Std 55 Roman" w:hAnsi="Avenir LT Std 55 Roman"/>
          <w:spacing w:val="-1"/>
        </w:rPr>
        <w:t xml:space="preserve"> </w:t>
      </w:r>
      <w:r w:rsidRPr="00D617DE">
        <w:rPr>
          <w:rFonts w:ascii="Avenir LT Std 55 Roman" w:hAnsi="Avenir LT Std 55 Roman"/>
        </w:rPr>
        <w:t>cons</w:t>
      </w:r>
      <w:r w:rsidRPr="00D617DE">
        <w:rPr>
          <w:rFonts w:ascii="Avenir LT Std 55 Roman" w:hAnsi="Avenir LT Std 55 Roman"/>
          <w:spacing w:val="-2"/>
        </w:rPr>
        <w:t>t</w:t>
      </w:r>
      <w:r w:rsidRPr="00D617DE">
        <w:rPr>
          <w:rFonts w:ascii="Avenir LT Std 55 Roman" w:hAnsi="Avenir LT Std 55 Roman"/>
          <w:spacing w:val="-1"/>
        </w:rPr>
        <w:t>r</w:t>
      </w:r>
      <w:r w:rsidRPr="00D617DE">
        <w:rPr>
          <w:rFonts w:ascii="Avenir LT Std 55 Roman" w:hAnsi="Avenir LT Std 55 Roman"/>
        </w:rPr>
        <w:t>uct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l</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 xml:space="preserve">transportation and traffic </w:t>
      </w:r>
      <w:r w:rsidR="00AD0AC1" w:rsidRPr="00D617DE">
        <w:rPr>
          <w:rFonts w:ascii="Avenir LT Std 55 Roman" w:hAnsi="Avenir LT Std 55 Roman"/>
        </w:rPr>
        <w:t xml:space="preserve">impacts </w:t>
      </w:r>
      <w:r w:rsidRPr="00D617DE">
        <w:rPr>
          <w:rFonts w:ascii="Avenir LT Std 55 Roman" w:hAnsi="Avenir LT Std 55 Roman"/>
        </w:rPr>
        <w:t>assoc</w:t>
      </w:r>
      <w:r w:rsidRPr="00D617DE">
        <w:rPr>
          <w:rFonts w:ascii="Avenir LT Std 55 Roman" w:hAnsi="Avenir LT Std 55 Roman"/>
          <w:spacing w:val="-3"/>
        </w:rPr>
        <w:t>i</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001C288F" w:rsidRPr="00D617DE">
        <w:rPr>
          <w:rFonts w:ascii="Avenir LT Std 55 Roman" w:hAnsi="Avenir LT Std 55 Roman"/>
        </w:rPr>
        <w:t>Proposed</w:t>
      </w:r>
      <w:r w:rsidR="00816ACA" w:rsidRPr="00D617DE">
        <w:rPr>
          <w:rFonts w:ascii="Avenir LT Std 55 Roman" w:hAnsi="Avenir LT Std 55 Roman"/>
        </w:rPr>
        <w:t xml:space="preserve"> </w:t>
      </w:r>
      <w:r w:rsidR="00475E7E" w:rsidRPr="00D617DE">
        <w:rPr>
          <w:rFonts w:ascii="Avenir LT Std 55 Roman" w:hAnsi="Avenir LT Std 55 Roman"/>
        </w:rPr>
        <w:t>Project</w:t>
      </w:r>
      <w:r w:rsidRPr="00D617DE">
        <w:rPr>
          <w:rFonts w:ascii="Avenir LT Std 55 Roman" w:hAnsi="Avenir LT Std 55 Roman"/>
        </w:rPr>
        <w:t xml:space="preserve"> </w:t>
      </w:r>
      <w:r w:rsidRPr="00D617DE">
        <w:rPr>
          <w:rFonts w:ascii="Avenir LT Std 55 Roman" w:hAnsi="Avenir LT Std 55 Roman"/>
          <w:spacing w:val="-3"/>
        </w:rPr>
        <w:t>c</w:t>
      </w:r>
      <w:r w:rsidRPr="00D617DE">
        <w:rPr>
          <w:rFonts w:ascii="Avenir LT Std 55 Roman" w:hAnsi="Avenir LT Std 55 Roman"/>
        </w:rPr>
        <w:t>ou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be</w:t>
      </w:r>
      <w:r w:rsidRPr="00D617DE">
        <w:rPr>
          <w:rFonts w:ascii="Avenir LT Std 55 Roman" w:hAnsi="Avenir LT Std 55 Roman"/>
          <w:spacing w:val="1"/>
        </w:rPr>
        <w:t xml:space="preserve"> </w:t>
      </w:r>
      <w:r w:rsidRPr="00D617DE">
        <w:rPr>
          <w:rFonts w:ascii="Avenir LT Std 55 Roman" w:eastAsia="Arial" w:hAnsi="Avenir LT Std 55 Roman"/>
          <w:b/>
          <w:bCs/>
          <w:spacing w:val="-1"/>
        </w:rPr>
        <w:t>pot</w:t>
      </w:r>
      <w:r w:rsidRPr="00D617DE">
        <w:rPr>
          <w:rFonts w:ascii="Avenir LT Std 55 Roman" w:eastAsia="Arial" w:hAnsi="Avenir LT Std 55 Roman"/>
          <w:b/>
          <w:bCs/>
        </w:rPr>
        <w:t>e</w:t>
      </w:r>
      <w:r w:rsidRPr="00D617DE">
        <w:rPr>
          <w:rFonts w:ascii="Avenir LT Std 55 Roman" w:eastAsia="Arial" w:hAnsi="Avenir LT Std 55 Roman"/>
          <w:b/>
          <w:bCs/>
          <w:spacing w:val="-1"/>
        </w:rPr>
        <w:t>nt</w:t>
      </w:r>
      <w:r w:rsidRPr="00D617DE">
        <w:rPr>
          <w:rFonts w:ascii="Avenir LT Std 55 Roman" w:eastAsia="Arial" w:hAnsi="Avenir LT Std 55 Roman"/>
          <w:b/>
          <w:bCs/>
        </w:rPr>
        <w:t>i</w:t>
      </w:r>
      <w:r w:rsidRPr="00D617DE">
        <w:rPr>
          <w:rFonts w:ascii="Avenir LT Std 55 Roman" w:eastAsia="Arial" w:hAnsi="Avenir LT Std 55 Roman"/>
          <w:b/>
          <w:bCs/>
          <w:spacing w:val="1"/>
        </w:rPr>
        <w:t>a</w:t>
      </w:r>
      <w:r w:rsidRPr="00D617DE">
        <w:rPr>
          <w:rFonts w:ascii="Avenir LT Std 55 Roman" w:eastAsia="Arial" w:hAnsi="Avenir LT Std 55 Roman"/>
          <w:b/>
          <w:bCs/>
          <w:spacing w:val="-2"/>
        </w:rPr>
        <w:t>l</w:t>
      </w:r>
      <w:r w:rsidRPr="00D617DE">
        <w:rPr>
          <w:rFonts w:ascii="Avenir LT Std 55 Roman" w:eastAsia="Arial" w:hAnsi="Avenir LT Std 55 Roman"/>
          <w:b/>
          <w:bCs/>
          <w:spacing w:val="2"/>
        </w:rPr>
        <w:t>l</w:t>
      </w:r>
      <w:r w:rsidRPr="00D617DE">
        <w:rPr>
          <w:rFonts w:ascii="Avenir LT Std 55 Roman" w:eastAsia="Arial" w:hAnsi="Avenir LT Std 55 Roman"/>
          <w:b/>
          <w:bCs/>
        </w:rPr>
        <w:t>y</w:t>
      </w:r>
      <w:r w:rsidRPr="00D617DE">
        <w:rPr>
          <w:rFonts w:ascii="Avenir LT Std 55 Roman" w:eastAsia="Arial" w:hAnsi="Avenir LT Std 55 Roman"/>
          <w:b/>
          <w:bCs/>
          <w:spacing w:val="-6"/>
        </w:rPr>
        <w:t xml:space="preserve"> </w:t>
      </w:r>
      <w:r w:rsidRPr="00D617DE">
        <w:rPr>
          <w:rFonts w:ascii="Avenir LT Std 55 Roman" w:eastAsia="Arial" w:hAnsi="Avenir LT Std 55 Roman"/>
          <w:b/>
          <w:bCs/>
        </w:rPr>
        <w:t>si</w:t>
      </w:r>
      <w:r w:rsidRPr="00D617DE">
        <w:rPr>
          <w:rFonts w:ascii="Avenir LT Std 55 Roman" w:eastAsia="Arial" w:hAnsi="Avenir LT Std 55 Roman"/>
          <w:b/>
          <w:bCs/>
          <w:spacing w:val="-1"/>
        </w:rPr>
        <w:t>gn</w:t>
      </w:r>
      <w:r w:rsidRPr="00D617DE">
        <w:rPr>
          <w:rFonts w:ascii="Avenir LT Std 55 Roman" w:eastAsia="Arial" w:hAnsi="Avenir LT Std 55 Roman"/>
          <w:b/>
          <w:bCs/>
        </w:rPr>
        <w:t>i</w:t>
      </w:r>
      <w:r w:rsidRPr="00D617DE">
        <w:rPr>
          <w:rFonts w:ascii="Avenir LT Std 55 Roman" w:eastAsia="Arial" w:hAnsi="Avenir LT Std 55 Roman"/>
          <w:b/>
          <w:bCs/>
          <w:spacing w:val="-1"/>
        </w:rPr>
        <w:t>f</w:t>
      </w:r>
      <w:r w:rsidRPr="00D617DE">
        <w:rPr>
          <w:rFonts w:ascii="Avenir LT Std 55 Roman" w:eastAsia="Arial" w:hAnsi="Avenir LT Std 55 Roman"/>
          <w:b/>
          <w:bCs/>
        </w:rPr>
        <w:t>ica</w:t>
      </w:r>
      <w:r w:rsidRPr="00D617DE">
        <w:rPr>
          <w:rFonts w:ascii="Avenir LT Std 55 Roman" w:eastAsia="Arial" w:hAnsi="Avenir LT Std 55 Roman"/>
          <w:b/>
          <w:bCs/>
          <w:spacing w:val="-1"/>
        </w:rPr>
        <w:t>n</w:t>
      </w:r>
      <w:r w:rsidRPr="00D617DE">
        <w:rPr>
          <w:rFonts w:ascii="Avenir LT Std 55 Roman" w:eastAsia="Arial" w:hAnsi="Avenir LT Std 55 Roman"/>
          <w:b/>
          <w:bCs/>
        </w:rPr>
        <w:t>t</w:t>
      </w:r>
      <w:r w:rsidRPr="00D617DE">
        <w:rPr>
          <w:rFonts w:ascii="Avenir LT Std 55 Roman" w:eastAsia="Arial" w:hAnsi="Avenir LT Std 55 Roman"/>
          <w:b/>
          <w:bCs/>
          <w:spacing w:val="-1"/>
        </w:rPr>
        <w:t xml:space="preserve"> </w:t>
      </w:r>
      <w:r w:rsidRPr="00D617DE">
        <w:rPr>
          <w:rFonts w:ascii="Avenir LT Std 55 Roman" w:eastAsia="Arial" w:hAnsi="Avenir LT Std 55 Roman"/>
          <w:b/>
          <w:bCs/>
        </w:rPr>
        <w:t>a</w:t>
      </w:r>
      <w:r w:rsidRPr="00D617DE">
        <w:rPr>
          <w:rFonts w:ascii="Avenir LT Std 55 Roman" w:eastAsia="Arial" w:hAnsi="Avenir LT Std 55 Roman"/>
          <w:b/>
          <w:bCs/>
          <w:spacing w:val="-1"/>
        </w:rPr>
        <w:t>n</w:t>
      </w:r>
      <w:r w:rsidRPr="00D617DE">
        <w:rPr>
          <w:rFonts w:ascii="Avenir LT Std 55 Roman" w:eastAsia="Arial" w:hAnsi="Avenir LT Std 55 Roman"/>
          <w:b/>
          <w:bCs/>
        </w:rPr>
        <w:t xml:space="preserve">d </w:t>
      </w:r>
      <w:r w:rsidRPr="00D617DE">
        <w:rPr>
          <w:rFonts w:ascii="Avenir LT Std 55 Roman" w:eastAsia="Arial" w:hAnsi="Avenir LT Std 55 Roman"/>
          <w:b/>
          <w:bCs/>
          <w:spacing w:val="-1"/>
        </w:rPr>
        <w:t>un</w:t>
      </w:r>
      <w:r w:rsidRPr="00D617DE">
        <w:rPr>
          <w:rFonts w:ascii="Avenir LT Std 55 Roman" w:eastAsia="Arial" w:hAnsi="Avenir LT Std 55 Roman"/>
          <w:b/>
          <w:bCs/>
        </w:rPr>
        <w:t>a</w:t>
      </w:r>
      <w:r w:rsidRPr="00D617DE">
        <w:rPr>
          <w:rFonts w:ascii="Avenir LT Std 55 Roman" w:eastAsia="Arial" w:hAnsi="Avenir LT Std 55 Roman"/>
          <w:b/>
          <w:bCs/>
          <w:spacing w:val="-4"/>
        </w:rPr>
        <w:t>v</w:t>
      </w:r>
      <w:r w:rsidRPr="00D617DE">
        <w:rPr>
          <w:rFonts w:ascii="Avenir LT Std 55 Roman" w:eastAsia="Arial" w:hAnsi="Avenir LT Std 55 Roman"/>
          <w:b/>
          <w:bCs/>
          <w:spacing w:val="-1"/>
        </w:rPr>
        <w:t>o</w:t>
      </w:r>
      <w:r w:rsidRPr="00D617DE">
        <w:rPr>
          <w:rFonts w:ascii="Avenir LT Std 55 Roman" w:eastAsia="Arial" w:hAnsi="Avenir LT Std 55 Roman"/>
          <w:b/>
          <w:bCs/>
        </w:rPr>
        <w:t>i</w:t>
      </w:r>
      <w:r w:rsidRPr="00D617DE">
        <w:rPr>
          <w:rFonts w:ascii="Avenir LT Std 55 Roman" w:eastAsia="Arial" w:hAnsi="Avenir LT Std 55 Roman"/>
          <w:b/>
          <w:bCs/>
          <w:spacing w:val="-1"/>
        </w:rPr>
        <w:t>d</w:t>
      </w:r>
      <w:r w:rsidRPr="00D617DE">
        <w:rPr>
          <w:rFonts w:ascii="Avenir LT Std 55 Roman" w:eastAsia="Arial" w:hAnsi="Avenir LT Std 55 Roman"/>
          <w:b/>
          <w:bCs/>
        </w:rPr>
        <w:t>a</w:t>
      </w:r>
      <w:r w:rsidRPr="00D617DE">
        <w:rPr>
          <w:rFonts w:ascii="Avenir LT Std 55 Roman" w:eastAsia="Arial" w:hAnsi="Avenir LT Std 55 Roman"/>
          <w:b/>
          <w:bCs/>
          <w:spacing w:val="-1"/>
        </w:rPr>
        <w:t>b</w:t>
      </w:r>
      <w:r w:rsidRPr="00D617DE">
        <w:rPr>
          <w:rFonts w:ascii="Avenir LT Std 55 Roman" w:eastAsia="Arial" w:hAnsi="Avenir LT Std 55 Roman"/>
          <w:b/>
          <w:bCs/>
        </w:rPr>
        <w:t>le</w:t>
      </w:r>
      <w:r w:rsidRPr="00D617DE">
        <w:rPr>
          <w:rFonts w:ascii="Avenir LT Std 55 Roman" w:hAnsi="Avenir LT Std 55 Roman"/>
        </w:rPr>
        <w:t>.</w:t>
      </w:r>
    </w:p>
    <w:p w14:paraId="422D0648" w14:textId="77777777" w:rsidR="00F06DA8" w:rsidRPr="00D617DE" w:rsidRDefault="00F06DA8" w:rsidP="009035FA">
      <w:pPr>
        <w:pStyle w:val="ImpactNo"/>
        <w:rPr>
          <w:rFonts w:ascii="Avenir LT Std 55 Roman" w:hAnsi="Avenir LT Std 55 Roman"/>
        </w:rPr>
      </w:pPr>
      <w:r w:rsidRPr="00D617DE">
        <w:rPr>
          <w:rFonts w:ascii="Avenir LT Std 55 Roman" w:hAnsi="Avenir LT Std 55 Roman"/>
        </w:rPr>
        <w:t>Impact 1</w:t>
      </w:r>
      <w:r w:rsidR="00202844" w:rsidRPr="00D617DE">
        <w:rPr>
          <w:rFonts w:ascii="Avenir LT Std 55 Roman" w:hAnsi="Avenir LT Std 55 Roman"/>
        </w:rPr>
        <w:t>7</w:t>
      </w:r>
      <w:r w:rsidRPr="00D617DE">
        <w:rPr>
          <w:rFonts w:ascii="Avenir LT Std 55 Roman" w:hAnsi="Avenir LT Std 55 Roman"/>
        </w:rPr>
        <w:t xml:space="preserve">-2: </w:t>
      </w:r>
      <w:r w:rsidR="00AD0AC1" w:rsidRPr="00D617DE">
        <w:rPr>
          <w:rFonts w:ascii="Avenir LT Std 55 Roman" w:hAnsi="Avenir LT Std 55 Roman"/>
        </w:rPr>
        <w:t xml:space="preserve">Long-Term </w:t>
      </w:r>
      <w:r w:rsidRPr="00D617DE">
        <w:rPr>
          <w:rFonts w:ascii="Avenir LT Std 55 Roman" w:hAnsi="Avenir LT Std 55 Roman"/>
        </w:rPr>
        <w:t>Operational-Related Effects on Transportation and Traffic</w:t>
      </w:r>
    </w:p>
    <w:p w14:paraId="1F2DD30E" w14:textId="58EA43AB" w:rsidR="000D56F6" w:rsidRPr="00D617DE" w:rsidRDefault="000D56F6" w:rsidP="00F60E3F">
      <w:pPr>
        <w:pStyle w:val="BodyText"/>
        <w:rPr>
          <w:rFonts w:ascii="Avenir LT Std 55 Roman" w:hAnsi="Avenir LT Std 55 Roman"/>
        </w:rPr>
      </w:pPr>
      <w:r w:rsidRPr="00D617DE">
        <w:rPr>
          <w:rFonts w:ascii="Avenir LT Std 55 Roman" w:hAnsi="Avenir LT Std 55 Roman"/>
        </w:rPr>
        <w:t xml:space="preserve">Implementation of the Proposed Project would result in increased deployment of </w:t>
      </w:r>
      <w:r w:rsidR="00EE01DD" w:rsidRPr="00D617DE">
        <w:rPr>
          <w:rFonts w:ascii="Avenir LT Std 55 Roman" w:hAnsi="Avenir LT Std 55 Roman"/>
        </w:rPr>
        <w:t>ZE</w:t>
      </w:r>
      <w:r w:rsidR="00DF4338" w:rsidRPr="00D617DE">
        <w:rPr>
          <w:rFonts w:ascii="Avenir LT Std 55 Roman" w:hAnsi="Avenir LT Std 55 Roman"/>
        </w:rPr>
        <w:t>V</w:t>
      </w:r>
      <w:r w:rsidR="00EE01DD" w:rsidRPr="00D617DE">
        <w:rPr>
          <w:rFonts w:ascii="Avenir LT Std 55 Roman" w:hAnsi="Avenir LT Std 55 Roman"/>
        </w:rPr>
        <w:t>s</w:t>
      </w:r>
      <w:r w:rsidRPr="00D617DE">
        <w:rPr>
          <w:rFonts w:ascii="Avenir LT Std 55 Roman" w:hAnsi="Avenir LT Std 55 Roman"/>
        </w:rPr>
        <w:t xml:space="preserve"> as well as infrastructure to support their use</w:t>
      </w:r>
      <w:r w:rsidR="00EE01DD" w:rsidRPr="00D617DE">
        <w:rPr>
          <w:rFonts w:ascii="Avenir LT Std 55 Roman" w:hAnsi="Avenir LT Std 55 Roman"/>
        </w:rPr>
        <w:t xml:space="preserve">, including charging </w:t>
      </w:r>
      <w:r w:rsidRPr="00D617DE">
        <w:rPr>
          <w:rFonts w:ascii="Avenir LT Std 55 Roman" w:hAnsi="Avenir LT Std 55 Roman"/>
        </w:rPr>
        <w:t xml:space="preserve">and hydrogen fueling stations. </w:t>
      </w:r>
      <w:r w:rsidR="008B53B6" w:rsidRPr="00D617DE">
        <w:rPr>
          <w:rFonts w:ascii="Avenir LT Std 55 Roman" w:hAnsi="Avenir LT Std 55 Roman"/>
        </w:rPr>
        <w:t>FCE</w:t>
      </w:r>
      <w:r w:rsidR="00DF4338" w:rsidRPr="00D617DE">
        <w:rPr>
          <w:rFonts w:ascii="Avenir LT Std 55 Roman" w:hAnsi="Avenir LT Std 55 Roman"/>
        </w:rPr>
        <w:t>V</w:t>
      </w:r>
      <w:r w:rsidR="008B53B6" w:rsidRPr="00D617DE">
        <w:rPr>
          <w:rFonts w:ascii="Avenir LT Std 55 Roman" w:hAnsi="Avenir LT Std 55 Roman"/>
        </w:rPr>
        <w:t xml:space="preserve"> fueling stations</w:t>
      </w:r>
      <w:r w:rsidR="00F1013C" w:rsidRPr="00D617DE">
        <w:rPr>
          <w:rFonts w:ascii="Avenir LT Std 55 Roman" w:hAnsi="Avenir LT Std 55 Roman"/>
        </w:rPr>
        <w:t xml:space="preserve"> </w:t>
      </w:r>
      <w:r w:rsidR="0052702B" w:rsidRPr="00D617DE">
        <w:rPr>
          <w:rFonts w:ascii="Avenir LT Std 55 Roman" w:hAnsi="Avenir LT Std 55 Roman"/>
        </w:rPr>
        <w:t>c</w:t>
      </w:r>
      <w:r w:rsidR="00F1013C" w:rsidRPr="00D617DE">
        <w:rPr>
          <w:rFonts w:ascii="Avenir LT Std 55 Roman" w:hAnsi="Avenir LT Std 55 Roman"/>
        </w:rPr>
        <w:t>ould be placed</w:t>
      </w:r>
      <w:r w:rsidR="00091183" w:rsidRPr="00D617DE">
        <w:rPr>
          <w:rFonts w:ascii="Avenir LT Std 55 Roman" w:hAnsi="Avenir LT Std 55 Roman"/>
        </w:rPr>
        <w:t xml:space="preserve"> at</w:t>
      </w:r>
      <w:r w:rsidR="00F1013C" w:rsidRPr="00D617DE">
        <w:rPr>
          <w:rFonts w:ascii="Avenir LT Std 55 Roman" w:hAnsi="Avenir LT Std 55 Roman"/>
        </w:rPr>
        <w:t xml:space="preserve"> strategic locations around ports or major distribution hubs</w:t>
      </w:r>
      <w:r w:rsidR="008B53B6" w:rsidRPr="00D617DE">
        <w:rPr>
          <w:rFonts w:ascii="Avenir LT Std 55 Roman" w:hAnsi="Avenir LT Std 55 Roman"/>
        </w:rPr>
        <w:t xml:space="preserve"> and </w:t>
      </w:r>
      <w:proofErr w:type="gramStart"/>
      <w:r w:rsidR="008B53B6" w:rsidRPr="00D617DE">
        <w:rPr>
          <w:rFonts w:ascii="Avenir LT Std 55 Roman" w:hAnsi="Avenir LT Std 55 Roman"/>
        </w:rPr>
        <w:t>the majority of</w:t>
      </w:r>
      <w:proofErr w:type="gramEnd"/>
      <w:r w:rsidR="008B53B6" w:rsidRPr="00D617DE">
        <w:rPr>
          <w:rFonts w:ascii="Avenir LT Std 55 Roman" w:hAnsi="Avenir LT Std 55 Roman"/>
        </w:rPr>
        <w:t xml:space="preserve"> BE</w:t>
      </w:r>
      <w:r w:rsidR="00DF4338" w:rsidRPr="00D617DE">
        <w:rPr>
          <w:rFonts w:ascii="Avenir LT Std 55 Roman" w:hAnsi="Avenir LT Std 55 Roman"/>
        </w:rPr>
        <w:t>V</w:t>
      </w:r>
      <w:r w:rsidR="008B53B6" w:rsidRPr="00D617DE">
        <w:rPr>
          <w:rFonts w:ascii="Avenir LT Std 55 Roman" w:hAnsi="Avenir LT Std 55 Roman"/>
        </w:rPr>
        <w:t xml:space="preserve"> charging stations would be at the </w:t>
      </w:r>
      <w:r w:rsidR="008B73F2" w:rsidRPr="00D617DE">
        <w:rPr>
          <w:rFonts w:ascii="Avenir LT Std 55 Roman" w:hAnsi="Avenir LT Std 55 Roman"/>
        </w:rPr>
        <w:t xml:space="preserve">fleet </w:t>
      </w:r>
      <w:r w:rsidR="0052702B" w:rsidRPr="00D617DE">
        <w:rPr>
          <w:rFonts w:ascii="Avenir LT Std 55 Roman" w:hAnsi="Avenir LT Std 55 Roman"/>
        </w:rPr>
        <w:t>yards</w:t>
      </w:r>
      <w:r w:rsidR="00091183" w:rsidRPr="00D617DE">
        <w:rPr>
          <w:rFonts w:ascii="Avenir LT Std 55 Roman" w:hAnsi="Avenir LT Std 55 Roman"/>
        </w:rPr>
        <w:t xml:space="preserve">. The use of these fueling stations would </w:t>
      </w:r>
      <w:r w:rsidR="003D5F6E" w:rsidRPr="00D617DE">
        <w:rPr>
          <w:rFonts w:ascii="Avenir LT Std 55 Roman" w:hAnsi="Avenir LT Std 55 Roman"/>
        </w:rPr>
        <w:t>create no additional transportation and traffic impact</w:t>
      </w:r>
      <w:r w:rsidR="00091183" w:rsidRPr="00D617DE">
        <w:rPr>
          <w:rFonts w:ascii="Avenir LT Std 55 Roman" w:hAnsi="Avenir LT Std 55 Roman"/>
        </w:rPr>
        <w:t xml:space="preserve"> to the surrounding areas.</w:t>
      </w:r>
      <w:r w:rsidR="003D5F6E" w:rsidRPr="00D617DE">
        <w:rPr>
          <w:rFonts w:ascii="Avenir LT Std 55 Roman" w:hAnsi="Avenir LT Std 55 Roman"/>
        </w:rPr>
        <w:t xml:space="preserve"> </w:t>
      </w:r>
    </w:p>
    <w:p w14:paraId="3C068E3D" w14:textId="063EF4B8" w:rsidR="00FE3E6A" w:rsidRPr="00D617DE" w:rsidRDefault="00FE3E6A" w:rsidP="00F60E3F">
      <w:pPr>
        <w:pStyle w:val="BodyText"/>
        <w:rPr>
          <w:rFonts w:ascii="Avenir LT Std 55 Roman" w:hAnsi="Avenir LT Std 55 Roman"/>
        </w:rPr>
      </w:pPr>
      <w:r w:rsidRPr="00D617DE">
        <w:rPr>
          <w:rFonts w:ascii="Avenir LT Std 55 Roman" w:hAnsi="Avenir LT Std 55 Roman"/>
        </w:rPr>
        <w:t>Increased use of ZE</w:t>
      </w:r>
      <w:r w:rsidR="00DF4338" w:rsidRPr="00D617DE">
        <w:rPr>
          <w:rFonts w:ascii="Avenir LT Std 55 Roman" w:hAnsi="Avenir LT Std 55 Roman"/>
        </w:rPr>
        <w:t>V</w:t>
      </w:r>
      <w:r w:rsidRPr="00D617DE">
        <w:rPr>
          <w:rFonts w:ascii="Avenir LT Std 55 Roman" w:hAnsi="Avenir LT Std 55 Roman"/>
        </w:rPr>
        <w:t>s under the Proposed Project could reduce the magnitude of oil and gas extraction as use of petroleum, diesel, and CNG concurrently decrease. Operational-related transportation of raw oil and gas to refineries as well as the transport of refined oil and gas products could subsequently decrease; however, deployment of FCE</w:t>
      </w:r>
      <w:r w:rsidR="00DF4338" w:rsidRPr="00D617DE">
        <w:rPr>
          <w:rFonts w:ascii="Avenir LT Std 55 Roman" w:hAnsi="Avenir LT Std 55 Roman"/>
        </w:rPr>
        <w:t>V</w:t>
      </w:r>
      <w:r w:rsidRPr="00D617DE">
        <w:rPr>
          <w:rFonts w:ascii="Avenir LT Std 55 Roman" w:hAnsi="Avenir LT Std 55 Roman"/>
        </w:rPr>
        <w:t xml:space="preserve">s could increase the production of hydrogen fuel, the distribution of which could introduce VMT to new areas. It would not be anticipated that the increase in hydrogen fuel production and demand attributed to the implementation of the Proposed Project would be substantial, however. </w:t>
      </w:r>
    </w:p>
    <w:p w14:paraId="1C91DA04" w14:textId="47F3F9FC" w:rsidR="00B9399C" w:rsidRPr="00D617DE" w:rsidRDefault="00B9399C" w:rsidP="00085B85">
      <w:pPr>
        <w:pStyle w:val="BodyText"/>
        <w:rPr>
          <w:rFonts w:ascii="Avenir LT Std 55 Roman" w:hAnsi="Avenir LT Std 55 Roman"/>
        </w:rPr>
      </w:pPr>
      <w:r w:rsidRPr="00D617DE">
        <w:rPr>
          <w:rFonts w:ascii="Avenir LT Std 55 Roman" w:hAnsi="Avenir LT Std 55 Roman"/>
        </w:rPr>
        <w:t>These compliance responses could include construction and operation of new or modified manufacturing plants to support ZE</w:t>
      </w:r>
      <w:r w:rsidR="004B1D37" w:rsidRPr="00D617DE">
        <w:rPr>
          <w:rFonts w:ascii="Avenir LT Std 55 Roman" w:hAnsi="Avenir LT Std 55 Roman"/>
        </w:rPr>
        <w:t>V</w:t>
      </w:r>
      <w:r w:rsidR="00DF1167" w:rsidRPr="00D617DE">
        <w:rPr>
          <w:rFonts w:ascii="Avenir LT Std 55 Roman" w:hAnsi="Avenir LT Std 55 Roman"/>
        </w:rPr>
        <w:t>s</w:t>
      </w:r>
      <w:r w:rsidRPr="00D617DE">
        <w:rPr>
          <w:rFonts w:ascii="Avenir LT Std 55 Roman" w:hAnsi="Avenir LT Std 55 Roman"/>
        </w:rPr>
        <w:t xml:space="preserve"> and </w:t>
      </w:r>
      <w:r w:rsidR="00DF1167" w:rsidRPr="00D617DE">
        <w:rPr>
          <w:rFonts w:ascii="Avenir LT Std 55 Roman" w:hAnsi="Avenir LT Std 55 Roman"/>
        </w:rPr>
        <w:t>related t</w:t>
      </w:r>
      <w:r w:rsidRPr="00D617DE">
        <w:rPr>
          <w:rFonts w:ascii="Avenir LT Std 55 Roman" w:hAnsi="Avenir LT Std 55 Roman"/>
        </w:rPr>
        <w:t>echnology, recycling centers for disposal or repurposing of high-emission equipment and spent batteries, and new or expanded mining operations in the State, the U.S., and globally</w:t>
      </w:r>
      <w:r w:rsidR="005115C2" w:rsidRPr="00D617DE">
        <w:rPr>
          <w:rFonts w:ascii="Avenir LT Std 55 Roman" w:hAnsi="Avenir LT Std 55 Roman"/>
        </w:rPr>
        <w:t xml:space="preserve">. </w:t>
      </w:r>
      <w:r w:rsidR="008878D4" w:rsidRPr="00D617DE">
        <w:rPr>
          <w:rFonts w:ascii="Avenir LT Std 55 Roman" w:hAnsi="Avenir LT Std 55 Roman"/>
        </w:rPr>
        <w:t xml:space="preserve">As discussed in Impact 14-1, it is not anticipated that substantial amount of new personnel would be needed to operate new facilities because a sufficient employment base would be available, indicating that VMT associated with employees may not substantially increase depending on their location. </w:t>
      </w:r>
      <w:r w:rsidR="00F94217" w:rsidRPr="00D617DE">
        <w:rPr>
          <w:rFonts w:ascii="Avenir LT Std 55 Roman" w:hAnsi="Avenir LT Std 55 Roman"/>
        </w:rPr>
        <w:t>However, long-term operational-related activities associated with deliveries and distribution of goods (e.g., alternative fuels) could result in the addition of new trips, which could increase VMT. Additionally, new or expanded mining operations, both within the United States and internationally, could generate additional VMT, or increase cargo ship activity, as lithium ore is traded and distributed on a global scale.</w:t>
      </w:r>
      <w:r w:rsidR="005115C2" w:rsidRPr="00D617DE">
        <w:rPr>
          <w:rFonts w:ascii="Avenir LT Std 55 Roman" w:hAnsi="Avenir LT Std 55 Roman"/>
        </w:rPr>
        <w:t xml:space="preserve"> </w:t>
      </w:r>
      <w:r w:rsidRPr="00D617DE">
        <w:rPr>
          <w:rFonts w:ascii="Avenir LT Std 55 Roman" w:hAnsi="Avenir LT Std 55 Roman"/>
        </w:rPr>
        <w:t>However, it is conceivable that such operations would displace existing levels of VMT associated with oil and gas extraction, production, and transportation</w:t>
      </w:r>
      <w:r w:rsidR="005115C2" w:rsidRPr="00D617DE">
        <w:rPr>
          <w:rFonts w:ascii="Avenir LT Std 55 Roman" w:hAnsi="Avenir LT Std 55 Roman"/>
        </w:rPr>
        <w:t>.</w:t>
      </w:r>
    </w:p>
    <w:p w14:paraId="2265859A" w14:textId="4E0E9A64" w:rsidR="00B9399C" w:rsidRPr="00D617DE" w:rsidRDefault="00DE43AC" w:rsidP="009035FA">
      <w:pPr>
        <w:pStyle w:val="BodyText"/>
        <w:rPr>
          <w:rFonts w:ascii="Avenir LT Std 55 Roman" w:hAnsi="Avenir LT Std 55 Roman"/>
        </w:rPr>
      </w:pPr>
      <w:r w:rsidRPr="00D617DE">
        <w:rPr>
          <w:rFonts w:ascii="Avenir LT Std 55 Roman" w:hAnsi="Avenir LT Std 55 Roman"/>
        </w:rPr>
        <w:t>New facilities may result in additional egress/ingress points or increased traffic that would result in hazardous conditions on local roadways</w:t>
      </w:r>
      <w:r w:rsidR="005115C2" w:rsidRPr="00D617DE">
        <w:rPr>
          <w:rFonts w:ascii="Avenir LT Std 55 Roman" w:hAnsi="Avenir LT Std 55 Roman"/>
        </w:rPr>
        <w:t xml:space="preserve">. </w:t>
      </w:r>
      <w:r w:rsidRPr="00D617DE">
        <w:rPr>
          <w:rFonts w:ascii="Avenir LT Std 55 Roman" w:hAnsi="Avenir LT Std 55 Roman"/>
        </w:rPr>
        <w:t>Inadequate access may impede emergency vehicle access to new facilities</w:t>
      </w:r>
      <w:r w:rsidR="005115C2" w:rsidRPr="00D617DE">
        <w:rPr>
          <w:rFonts w:ascii="Avenir LT Std 55 Roman" w:hAnsi="Avenir LT Std 55 Roman"/>
        </w:rPr>
        <w:t xml:space="preserve">. </w:t>
      </w:r>
      <w:r w:rsidR="00E9158A" w:rsidRPr="00D617DE">
        <w:rPr>
          <w:rFonts w:ascii="Avenir LT Std 55 Roman" w:hAnsi="Avenir LT Std 55 Roman"/>
        </w:rPr>
        <w:t xml:space="preserve">New facilities would require staff during operations, which would add trips to the new </w:t>
      </w:r>
      <w:r w:rsidR="00575FE3" w:rsidRPr="00D617DE">
        <w:rPr>
          <w:rFonts w:ascii="Avenir LT Std 55 Roman" w:hAnsi="Avenir LT Std 55 Roman"/>
        </w:rPr>
        <w:t>facilities</w:t>
      </w:r>
      <w:r w:rsidR="005115C2" w:rsidRPr="00D617DE">
        <w:rPr>
          <w:rFonts w:ascii="Avenir LT Std 55 Roman" w:hAnsi="Avenir LT Std 55 Roman"/>
        </w:rPr>
        <w:t xml:space="preserve">. </w:t>
      </w:r>
      <w:r w:rsidR="00B3021A" w:rsidRPr="00D617DE">
        <w:rPr>
          <w:rFonts w:ascii="Avenir LT Std 55 Roman" w:hAnsi="Avenir LT Std 55 Roman"/>
        </w:rPr>
        <w:t xml:space="preserve">Pursuant to SB 375, CARB established GHG reduction targets for metropolitan planning organizations that range from 13 to </w:t>
      </w:r>
      <w:r w:rsidR="006E7D39" w:rsidRPr="00D617DE">
        <w:rPr>
          <w:rFonts w:ascii="Avenir LT Std 55 Roman" w:hAnsi="Avenir LT Std 55 Roman"/>
        </w:rPr>
        <w:t xml:space="preserve">19 </w:t>
      </w:r>
      <w:r w:rsidR="00B3021A" w:rsidRPr="00D617DE">
        <w:rPr>
          <w:rFonts w:ascii="Avenir LT Std 55 Roman" w:hAnsi="Avenir LT Std 55 Roman"/>
        </w:rPr>
        <w:t>percent by 2035</w:t>
      </w:r>
      <w:r w:rsidR="005115C2" w:rsidRPr="00D617DE">
        <w:rPr>
          <w:rFonts w:ascii="Avenir LT Std 55 Roman" w:hAnsi="Avenir LT Std 55 Roman"/>
        </w:rPr>
        <w:t xml:space="preserve">. </w:t>
      </w:r>
      <w:r w:rsidR="00B3021A" w:rsidRPr="00D617DE">
        <w:rPr>
          <w:rFonts w:ascii="Avenir LT Std 55 Roman" w:hAnsi="Avenir LT Std 55 Roman"/>
        </w:rPr>
        <w:t>These are based on land use patterns and transportation systems specified in Regional Transportation Plans and Sustainable Community Strategies</w:t>
      </w:r>
      <w:r w:rsidR="005115C2" w:rsidRPr="00D617DE">
        <w:rPr>
          <w:rFonts w:ascii="Avenir LT Std 55 Roman" w:hAnsi="Avenir LT Std 55 Roman"/>
        </w:rPr>
        <w:t xml:space="preserve">. </w:t>
      </w:r>
      <w:r w:rsidR="00B3021A" w:rsidRPr="00D617DE">
        <w:rPr>
          <w:rFonts w:ascii="Avenir LT Std 55 Roman" w:hAnsi="Avenir LT Std 55 Roman"/>
        </w:rPr>
        <w:t>Locations of facilities cannot currently be known; therefore, the total change in VMT cannot be assessed</w:t>
      </w:r>
      <w:r w:rsidR="005115C2" w:rsidRPr="00D617DE">
        <w:rPr>
          <w:rFonts w:ascii="Avenir LT Std 55 Roman" w:hAnsi="Avenir LT Std 55 Roman"/>
        </w:rPr>
        <w:t xml:space="preserve">. </w:t>
      </w:r>
      <w:r w:rsidR="00B3021A" w:rsidRPr="00D617DE">
        <w:rPr>
          <w:rFonts w:ascii="Avenir LT Std 55 Roman" w:hAnsi="Avenir LT Std 55 Roman"/>
        </w:rPr>
        <w:t xml:space="preserve">Therefore, it is possible that a compliance response may maintain, increase, or insufficiently reduce VMT </w:t>
      </w:r>
      <w:r w:rsidR="00BF01C2" w:rsidRPr="00D617DE">
        <w:rPr>
          <w:rFonts w:ascii="Avenir LT Std 55 Roman" w:hAnsi="Avenir LT Std 55 Roman"/>
        </w:rPr>
        <w:t>considering</w:t>
      </w:r>
      <w:r w:rsidR="00B3021A" w:rsidRPr="00D617DE">
        <w:rPr>
          <w:rFonts w:ascii="Avenir LT Std 55 Roman" w:hAnsi="Avenir LT Std 55 Roman"/>
        </w:rPr>
        <w:t xml:space="preserve"> the general goal of reducing VMT over the long-term</w:t>
      </w:r>
      <w:r w:rsidR="005115C2" w:rsidRPr="00D617DE">
        <w:rPr>
          <w:rFonts w:ascii="Avenir LT Std 55 Roman" w:hAnsi="Avenir LT Std 55 Roman"/>
        </w:rPr>
        <w:t>.</w:t>
      </w:r>
    </w:p>
    <w:p w14:paraId="2BC316A0" w14:textId="77777777" w:rsidR="00BA19D4" w:rsidRPr="00D617DE" w:rsidRDefault="00DE43AC" w:rsidP="009035FA">
      <w:pPr>
        <w:pStyle w:val="BodyText"/>
        <w:rPr>
          <w:rFonts w:ascii="Avenir LT Std 55 Roman" w:hAnsi="Avenir LT Std 55 Roman"/>
        </w:rPr>
      </w:pPr>
      <w:r w:rsidRPr="00D617DE">
        <w:rPr>
          <w:rFonts w:ascii="Avenir LT Std 55 Roman" w:hAnsi="Avenir LT Std 55 Roman"/>
        </w:rPr>
        <w:t>As a result,</w:t>
      </w:r>
      <w:r w:rsidR="00B9399C" w:rsidRPr="00D617DE">
        <w:rPr>
          <w:rFonts w:ascii="Avenir LT Std 55 Roman" w:hAnsi="Avenir LT Std 55 Roman"/>
        </w:rPr>
        <w:t xml:space="preserve"> long-term operational-related</w:t>
      </w:r>
      <w:r w:rsidRPr="00D617DE">
        <w:rPr>
          <w:rFonts w:ascii="Avenir LT Std 55 Roman" w:hAnsi="Avenir LT Std 55 Roman"/>
        </w:rPr>
        <w:t xml:space="preserve"> impact</w:t>
      </w:r>
      <w:r w:rsidR="00B9399C" w:rsidRPr="00D617DE">
        <w:rPr>
          <w:rFonts w:ascii="Avenir LT Std 55 Roman" w:hAnsi="Avenir LT Std 55 Roman"/>
        </w:rPr>
        <w:t>s associated with the Proposed Project</w:t>
      </w:r>
      <w:r w:rsidRPr="00D617DE">
        <w:rPr>
          <w:rFonts w:ascii="Avenir LT Std 55 Roman" w:hAnsi="Avenir LT Std 55 Roman"/>
        </w:rPr>
        <w:t xml:space="preserve"> </w:t>
      </w:r>
      <w:r w:rsidR="00B2288E" w:rsidRPr="00D617DE">
        <w:rPr>
          <w:rFonts w:ascii="Avenir LT Std 55 Roman" w:hAnsi="Avenir LT Std 55 Roman"/>
        </w:rPr>
        <w:t>c</w:t>
      </w:r>
      <w:r w:rsidRPr="00D617DE">
        <w:rPr>
          <w:rFonts w:ascii="Avenir LT Std 55 Roman" w:hAnsi="Avenir LT Std 55 Roman"/>
        </w:rPr>
        <w:t>ould be potentially significant.</w:t>
      </w:r>
    </w:p>
    <w:p w14:paraId="7647BC02" w14:textId="75FE1529" w:rsidR="00195F48" w:rsidRPr="00D617DE" w:rsidRDefault="00B9399C" w:rsidP="009035FA">
      <w:pPr>
        <w:pStyle w:val="BodyText"/>
        <w:rPr>
          <w:rFonts w:ascii="Avenir LT Std 55 Roman" w:hAnsi="Avenir LT Std 55 Roman"/>
        </w:rPr>
      </w:pPr>
      <w:r w:rsidRPr="00D617DE">
        <w:rPr>
          <w:rFonts w:ascii="Avenir LT Std 55 Roman" w:hAnsi="Avenir LT Std 55 Roman"/>
        </w:rPr>
        <w:t xml:space="preserve">Potential </w:t>
      </w:r>
      <w:proofErr w:type="spellStart"/>
      <w:r w:rsidRPr="00D617DE">
        <w:rPr>
          <w:rFonts w:ascii="Avenir LT Std 55 Roman" w:hAnsi="Avenir LT Std 55 Roman"/>
          <w:strike/>
        </w:rPr>
        <w:t>construction</w:t>
      </w:r>
      <w:r w:rsidR="003D783B" w:rsidRPr="00D617DE">
        <w:rPr>
          <w:rFonts w:ascii="Avenir LT Std 55 Roman" w:hAnsi="Avenir LT Std 55 Roman"/>
          <w:u w:val="single"/>
        </w:rPr>
        <w:t>operation</w:t>
      </w:r>
      <w:r w:rsidR="00A550DA" w:rsidRPr="00D617DE">
        <w:rPr>
          <w:rFonts w:ascii="Avenir LT Std 55 Roman" w:hAnsi="Avenir LT Std 55 Roman"/>
          <w:u w:val="single"/>
        </w:rPr>
        <w:t>al</w:t>
      </w:r>
      <w:proofErr w:type="spellEnd"/>
      <w:r w:rsidRPr="00D617DE">
        <w:rPr>
          <w:rFonts w:ascii="Avenir LT Std 55 Roman" w:hAnsi="Avenir LT Std 55 Roman"/>
        </w:rPr>
        <w:t xml:space="preserve">-related traffic and transportation impacts could be reduced to a less-than-significant level by mitigation that can and should be implemented by local lead </w:t>
      </w:r>
      <w:proofErr w:type="gramStart"/>
      <w:r w:rsidRPr="00D617DE">
        <w:rPr>
          <w:rFonts w:ascii="Avenir LT Std 55 Roman" w:hAnsi="Avenir LT Std 55 Roman"/>
        </w:rPr>
        <w:t>agencies, but</w:t>
      </w:r>
      <w:proofErr w:type="gramEnd"/>
      <w:r w:rsidRPr="00D617DE">
        <w:rPr>
          <w:rFonts w:ascii="Avenir LT Std 55 Roman" w:hAnsi="Avenir LT Std 55 Roman"/>
        </w:rPr>
        <w:t xml:space="preserve"> is beyond the authority of CARB and not within its purview.</w:t>
      </w:r>
    </w:p>
    <w:p w14:paraId="3904884C" w14:textId="77777777" w:rsidR="00BA19D4" w:rsidRPr="00D617DE" w:rsidRDefault="00BA19D4" w:rsidP="009035FA">
      <w:pPr>
        <w:pStyle w:val="Mitigationtitle"/>
        <w:rPr>
          <w:rFonts w:ascii="Avenir LT Std 55 Roman" w:hAnsi="Avenir LT Std 55 Roman"/>
        </w:rPr>
      </w:pPr>
      <w:r w:rsidRPr="00D617DE">
        <w:rPr>
          <w:rFonts w:ascii="Avenir LT Std 55 Roman" w:hAnsi="Avenir LT Std 55 Roman"/>
        </w:rPr>
        <w:t>Mitigation Measure 17-2</w:t>
      </w:r>
    </w:p>
    <w:p w14:paraId="7DED90EA" w14:textId="425765AE" w:rsidR="00B9399C" w:rsidRPr="00D617DE" w:rsidRDefault="00B9399C" w:rsidP="009035FA">
      <w:pPr>
        <w:pStyle w:val="BodyText"/>
        <w:rPr>
          <w:rFonts w:ascii="Avenir LT Std 55 Roman" w:hAnsi="Avenir LT Std 55 Roman"/>
        </w:rPr>
      </w:pPr>
      <w:r w:rsidRPr="00D617DE">
        <w:rPr>
          <w:rFonts w:ascii="Avenir LT Std 55 Roman" w:hAnsi="Avenir LT Std 55 Roman"/>
        </w:rPr>
        <w:t>The Regulatory Setting in Appendix A includes, but is not limited to, applicable laws, regulations, and policies related to transportation</w:t>
      </w:r>
      <w:r w:rsidR="005115C2" w:rsidRPr="00D617DE">
        <w:rPr>
          <w:rFonts w:ascii="Avenir LT Std 55 Roman" w:hAnsi="Avenir LT Std 55 Roman"/>
        </w:rPr>
        <w:t xml:space="preserve">. </w:t>
      </w:r>
      <w:r w:rsidRPr="00D617DE">
        <w:rPr>
          <w:rFonts w:ascii="Avenir LT Std 55 Roman" w:hAnsi="Avenir LT Std 55 Roman"/>
        </w:rPr>
        <w:t xml:space="preserve">CARB does not have the authority to require implementation of mitigation related to new or modified facilities that would be approved by local </w:t>
      </w:r>
      <w:r w:rsidR="002C4D68" w:rsidRPr="00D617DE">
        <w:rPr>
          <w:rFonts w:ascii="Avenir LT Std 55 Roman" w:hAnsi="Avenir LT Std 55 Roman"/>
        </w:rPr>
        <w:t>jurisdictions</w:t>
      </w:r>
      <w:r w:rsidR="005115C2" w:rsidRPr="00D617DE">
        <w:rPr>
          <w:rFonts w:ascii="Avenir LT Std 55 Roman" w:hAnsi="Avenir LT Std 55 Roman"/>
        </w:rPr>
        <w:t xml:space="preserve">. </w:t>
      </w:r>
      <w:r w:rsidRPr="00D617DE">
        <w:rPr>
          <w:rFonts w:ascii="Avenir LT Std 55 Roman" w:hAnsi="Avenir LT Std 55 Roman"/>
        </w:rPr>
        <w:t xml:space="preserve">The ability to require such measures is under the purview of </w:t>
      </w:r>
      <w:r w:rsidR="002C4D68" w:rsidRPr="00D617DE">
        <w:rPr>
          <w:rFonts w:ascii="Avenir LT Std 55 Roman" w:hAnsi="Avenir LT Std 55 Roman"/>
        </w:rPr>
        <w:t>jurisdictions</w:t>
      </w:r>
      <w:r w:rsidRPr="00D617DE">
        <w:rPr>
          <w:rFonts w:ascii="Avenir LT Std 55 Roman" w:hAnsi="Avenir LT Std 55 Roman"/>
        </w:rPr>
        <w:t xml:space="preserve"> with discretionary land use and/or permitting authority</w:t>
      </w:r>
      <w:r w:rsidR="005115C2" w:rsidRPr="00D617DE">
        <w:rPr>
          <w:rFonts w:ascii="Avenir LT Std 55 Roman" w:hAnsi="Avenir LT Std 55 Roman"/>
        </w:rPr>
        <w:t xml:space="preserve">. </w:t>
      </w:r>
      <w:r w:rsidRPr="00D617DE">
        <w:rPr>
          <w:rFonts w:ascii="Avenir LT Std 55 Roman" w:hAnsi="Avenir LT Std 55 Roman"/>
        </w:rPr>
        <w:t xml:space="preserve">New or modified facilities in California would qualify as a </w:t>
      </w:r>
      <w:r w:rsidR="00CA02F1" w:rsidRPr="00D617DE">
        <w:rPr>
          <w:rFonts w:ascii="Avenir LT Std 55 Roman" w:hAnsi="Avenir LT Std 55 Roman"/>
        </w:rPr>
        <w:t>“</w:t>
      </w:r>
      <w:r w:rsidRPr="00D617DE">
        <w:rPr>
          <w:rFonts w:ascii="Avenir LT Std 55 Roman" w:hAnsi="Avenir LT Std 55 Roman"/>
        </w:rPr>
        <w:t>project</w:t>
      </w:r>
      <w:r w:rsidR="00CA02F1" w:rsidRPr="00D617DE">
        <w:rPr>
          <w:rFonts w:ascii="Avenir LT Std 55 Roman" w:hAnsi="Avenir LT Std 55 Roman"/>
        </w:rPr>
        <w:t>”</w:t>
      </w:r>
      <w:r w:rsidRPr="00D617DE">
        <w:rPr>
          <w:rFonts w:ascii="Avenir LT Std 55 Roman" w:hAnsi="Avenir LT Std 55 Roman"/>
        </w:rPr>
        <w:t xml:space="preserve"> under CEQA</w:t>
      </w:r>
      <w:r w:rsidR="005115C2" w:rsidRPr="00D617DE">
        <w:rPr>
          <w:rFonts w:ascii="Avenir LT Std 55 Roman" w:hAnsi="Avenir LT Std 55 Roman"/>
        </w:rPr>
        <w:t xml:space="preserve">. </w:t>
      </w:r>
      <w:r w:rsidRPr="00D617DE">
        <w:rPr>
          <w:rFonts w:ascii="Avenir LT Std 55 Roman" w:hAnsi="Avenir LT Std 55 Roman"/>
        </w:rPr>
        <w:t xml:space="preserve">The </w:t>
      </w:r>
      <w:r w:rsidR="002C4D68" w:rsidRPr="00D617DE">
        <w:rPr>
          <w:rFonts w:ascii="Avenir LT Std 55 Roman" w:hAnsi="Avenir LT Std 55 Roman"/>
        </w:rPr>
        <w:t>jurisdiction</w:t>
      </w:r>
      <w:r w:rsidRPr="00D617DE">
        <w:rPr>
          <w:rFonts w:ascii="Avenir LT Std 55 Roman" w:hAnsi="Avenir LT Std 55 Roman"/>
        </w:rPr>
        <w:t xml:space="preserve"> with primary permitting authority over a proposed action is the Lead Agency, which is required to review the proposed action for compliance with CEQA statutes</w:t>
      </w:r>
      <w:r w:rsidR="005115C2" w:rsidRPr="00D617DE">
        <w:rPr>
          <w:rFonts w:ascii="Avenir LT Std 55 Roman" w:hAnsi="Avenir LT Std 55 Roman"/>
        </w:rPr>
        <w:t xml:space="preserve">. </w:t>
      </w:r>
      <w:r w:rsidRPr="00D617DE">
        <w:rPr>
          <w:rFonts w:ascii="Avenir LT Std 55 Roman" w:hAnsi="Avenir LT Std 55 Roman"/>
        </w:rPr>
        <w:t>Project-specific impacts and mitigation would be identified during the environmental review by agencies with discretionary project-approval authority</w:t>
      </w:r>
      <w:r w:rsidR="005115C2" w:rsidRPr="00D617DE">
        <w:rPr>
          <w:rFonts w:ascii="Avenir LT Std 55 Roman" w:hAnsi="Avenir LT Std 55 Roman"/>
        </w:rPr>
        <w:t xml:space="preserve">. </w:t>
      </w:r>
      <w:r w:rsidRPr="00D617DE">
        <w:rPr>
          <w:rFonts w:ascii="Avenir LT Std 55 Roman" w:hAnsi="Avenir LT Std 55 Roman"/>
        </w:rPr>
        <w:t>Recognized practices that are routinely required to avoid and/or minimize construction traffic impacts include:</w:t>
      </w:r>
    </w:p>
    <w:p w14:paraId="1DDD61E3" w14:textId="77777777" w:rsidR="00F06DA8" w:rsidRPr="00D617DE" w:rsidRDefault="00BA19D4" w:rsidP="00F56146">
      <w:pPr>
        <w:pStyle w:val="Bullet1"/>
        <w:rPr>
          <w:rFonts w:ascii="Avenir LT Std 55 Roman" w:hAnsi="Avenir LT Std 55 Roman"/>
        </w:rPr>
      </w:pPr>
      <w:r w:rsidRPr="00D617DE">
        <w:rPr>
          <w:rFonts w:ascii="Avenir LT Std 55 Roman" w:hAnsi="Avenir LT Std 55 Roman"/>
        </w:rPr>
        <w:t xml:space="preserve">Identify and implement road and intersection design requirements or improvements for any proposed </w:t>
      </w:r>
      <w:r w:rsidR="0015409D" w:rsidRPr="00D617DE">
        <w:rPr>
          <w:rFonts w:ascii="Avenir LT Std 55 Roman" w:hAnsi="Avenir LT Std 55 Roman"/>
        </w:rPr>
        <w:t xml:space="preserve">or significantly impact </w:t>
      </w:r>
      <w:r w:rsidRPr="00D617DE">
        <w:rPr>
          <w:rFonts w:ascii="Avenir LT Std 55 Roman" w:hAnsi="Avenir LT Std 55 Roman"/>
        </w:rPr>
        <w:t>roads and intersections.</w:t>
      </w:r>
    </w:p>
    <w:p w14:paraId="51010520" w14:textId="77777777" w:rsidR="00BA19D4" w:rsidRPr="00D617DE" w:rsidRDefault="0015409D" w:rsidP="00F56146">
      <w:pPr>
        <w:pStyle w:val="Bullet1"/>
        <w:rPr>
          <w:rFonts w:ascii="Avenir LT Std 55 Roman" w:hAnsi="Avenir LT Std 55 Roman"/>
        </w:rPr>
      </w:pPr>
      <w:r w:rsidRPr="00D617DE">
        <w:rPr>
          <w:rFonts w:ascii="Avenir LT Std 55 Roman" w:hAnsi="Avenir LT Std 55 Roman"/>
        </w:rPr>
        <w:t>Consult with and implement recommendations from local fire protection services regarding emergency access requirements.</w:t>
      </w:r>
    </w:p>
    <w:p w14:paraId="36B78713" w14:textId="77777777" w:rsidR="00C162CC" w:rsidRPr="00D617DE" w:rsidRDefault="00C162CC" w:rsidP="00F56146">
      <w:pPr>
        <w:pStyle w:val="Bullet1"/>
        <w:rPr>
          <w:rFonts w:ascii="Avenir LT Std 55 Roman" w:eastAsiaTheme="minorHAnsi" w:hAnsi="Avenir LT Std 55 Roman"/>
        </w:rPr>
      </w:pPr>
      <w:r w:rsidRPr="00D617DE">
        <w:rPr>
          <w:rFonts w:ascii="Avenir LT Std 55 Roman" w:eastAsiaTheme="minorHAnsi" w:hAnsi="Avenir LT Std 55 Roman"/>
        </w:rPr>
        <w:t>Prepare transportation demand management</w:t>
      </w:r>
      <w:r w:rsidRPr="00D617DE" w:rsidDel="00860361">
        <w:rPr>
          <w:rFonts w:ascii="Avenir LT Std 55 Roman" w:eastAsiaTheme="minorHAnsi" w:hAnsi="Avenir LT Std 55 Roman"/>
        </w:rPr>
        <w:t xml:space="preserve"> </w:t>
      </w:r>
      <w:r w:rsidRPr="00D617DE">
        <w:rPr>
          <w:rFonts w:ascii="Avenir LT Std 55 Roman" w:eastAsiaTheme="minorHAnsi" w:hAnsi="Avenir LT Std 55 Roman"/>
        </w:rPr>
        <w:t xml:space="preserve">plans that prioritize and promote use of non-automobile forms of transportation to minimize significant increases in VMT. </w:t>
      </w:r>
    </w:p>
    <w:p w14:paraId="24A3237B" w14:textId="0939881B" w:rsidR="007962F2" w:rsidRPr="00D617DE" w:rsidRDefault="007962F2" w:rsidP="00F60E3F">
      <w:pPr>
        <w:pStyle w:val="BodyText12ptBefore"/>
        <w:rPr>
          <w:rFonts w:ascii="Avenir LT Std 55 Roman" w:hAnsi="Avenir LT Std 55 Roman"/>
          <w:color w:val="FF0000"/>
        </w:rPr>
      </w:pP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rPr>
        <w:t>au</w:t>
      </w:r>
      <w:r w:rsidRPr="00D617DE">
        <w:rPr>
          <w:rFonts w:ascii="Avenir LT Std 55 Roman" w:hAnsi="Avenir LT Std 55 Roman"/>
          <w:spacing w:val="-2"/>
        </w:rPr>
        <w:t>t</w:t>
      </w:r>
      <w:r w:rsidRPr="00D617DE">
        <w:rPr>
          <w:rFonts w:ascii="Avenir LT Std 55 Roman" w:hAnsi="Avenir LT Std 55 Roman"/>
        </w:rPr>
        <w:t>ho</w:t>
      </w:r>
      <w:r w:rsidRPr="00D617DE">
        <w:rPr>
          <w:rFonts w:ascii="Avenir LT Std 55 Roman" w:hAnsi="Avenir LT Std 55 Roman"/>
          <w:spacing w:val="-1"/>
        </w:rPr>
        <w:t>ri</w:t>
      </w:r>
      <w:r w:rsidRPr="00D617DE">
        <w:rPr>
          <w:rFonts w:ascii="Avenir LT Std 55 Roman" w:hAnsi="Avenir LT Std 55 Roman"/>
        </w:rPr>
        <w:t>ty to</w:t>
      </w:r>
      <w:r w:rsidRPr="00D617DE">
        <w:rPr>
          <w:rFonts w:ascii="Avenir LT Std 55 Roman" w:hAnsi="Avenir LT Std 55 Roman"/>
          <w:spacing w:val="-2"/>
        </w:rPr>
        <w:t xml:space="preserve"> </w:t>
      </w:r>
      <w:r w:rsidRPr="00D617DE">
        <w:rPr>
          <w:rFonts w:ascii="Avenir LT Std 55 Roman" w:hAnsi="Avenir LT Std 55 Roman"/>
        </w:rPr>
        <w:t>d</w:t>
      </w:r>
      <w:r w:rsidRPr="00D617DE">
        <w:rPr>
          <w:rFonts w:ascii="Avenir LT Std 55 Roman" w:hAnsi="Avenir LT Std 55 Roman"/>
          <w:spacing w:val="-2"/>
        </w:rPr>
        <w:t>e</w:t>
      </w:r>
      <w:r w:rsidRPr="00D617DE">
        <w:rPr>
          <w:rFonts w:ascii="Avenir LT Std 55 Roman" w:hAnsi="Avenir LT Std 55 Roman"/>
        </w:rPr>
        <w:t>te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3"/>
        </w:rPr>
        <w:t>i</w:t>
      </w:r>
      <w:r w:rsidRPr="00D617DE">
        <w:rPr>
          <w:rFonts w:ascii="Avenir LT Std 55 Roman" w:hAnsi="Avenir LT Std 55 Roman"/>
        </w:rPr>
        <w:t>ne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4"/>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 xml:space="preserve">el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spacing w:val="-2"/>
        </w:rPr>
        <w:t>p</w:t>
      </w:r>
      <w:r w:rsidRPr="00D617DE">
        <w:rPr>
          <w:rFonts w:ascii="Avenir LT Std 55 Roman" w:hAnsi="Avenir LT Std 55 Roman"/>
        </w:rPr>
        <w:t xml:space="preserve">acts </w:t>
      </w:r>
      <w:r w:rsidRPr="00D617DE">
        <w:rPr>
          <w:rFonts w:ascii="Avenir LT Std 55 Roman" w:hAnsi="Avenir LT Std 55 Roman"/>
          <w:spacing w:val="-2"/>
        </w:rPr>
        <w:t>a</w:t>
      </w:r>
      <w:r w:rsidRPr="00D617DE">
        <w:rPr>
          <w:rFonts w:ascii="Avenir LT Std 55 Roman" w:hAnsi="Avenir LT Std 55 Roman"/>
        </w:rPr>
        <w:t>nd</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q</w:t>
      </w:r>
      <w:r w:rsidRPr="00D617DE">
        <w:rPr>
          <w:rFonts w:ascii="Avenir LT Std 55 Roman" w:hAnsi="Avenir LT Std 55 Roman"/>
        </w:rPr>
        <w:t>u</w:t>
      </w:r>
      <w:r w:rsidRPr="00D617DE">
        <w:rPr>
          <w:rFonts w:ascii="Avenir LT Std 55 Roman" w:hAnsi="Avenir LT Std 55 Roman"/>
          <w:spacing w:val="-1"/>
        </w:rPr>
        <w:t>ir</w:t>
      </w:r>
      <w:r w:rsidRPr="00D617DE">
        <w:rPr>
          <w:rFonts w:ascii="Avenir LT Std 55 Roman" w:hAnsi="Avenir LT Std 55 Roman"/>
        </w:rPr>
        <w:t>e 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 xml:space="preserve">el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li</w:t>
      </w:r>
      <w:r w:rsidRPr="00D617DE">
        <w:rPr>
          <w:rFonts w:ascii="Avenir LT Std 55 Roman" w:hAnsi="Avenir LT Std 55 Roman"/>
        </w:rPr>
        <w:t xml:space="preserve">es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spacing w:val="-1"/>
        </w:rPr>
        <w:t>l</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use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2"/>
        </w:rPr>
        <w:t>/</w:t>
      </w:r>
      <w:r w:rsidRPr="00D617DE">
        <w:rPr>
          <w:rFonts w:ascii="Avenir LT Std 55 Roman" w:hAnsi="Avenir LT Std 55 Roman"/>
        </w:rPr>
        <w:t>or</w:t>
      </w:r>
      <w:r w:rsidRPr="00D617DE">
        <w:rPr>
          <w:rFonts w:ascii="Avenir LT Std 55 Roman" w:hAnsi="Avenir LT Std 55 Roman"/>
          <w:spacing w:val="-1"/>
        </w:rPr>
        <w:t xml:space="preserve"> </w:t>
      </w:r>
      <w:r w:rsidRPr="00D617DE">
        <w:rPr>
          <w:rFonts w:ascii="Avenir LT Std 55 Roman" w:hAnsi="Avenir LT Std 55 Roman"/>
        </w:rPr>
        <w:t>pe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spacing w:val="-2"/>
        </w:rPr>
        <w:t>t</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g</w:t>
      </w:r>
      <w:r w:rsidRPr="00D617DE">
        <w:rPr>
          <w:rFonts w:ascii="Avenir LT Std 55 Roman" w:hAnsi="Avenir LT Std 55 Roman"/>
        </w:rPr>
        <w:t>enc</w:t>
      </w:r>
      <w:r w:rsidRPr="00D617DE">
        <w:rPr>
          <w:rFonts w:ascii="Avenir LT Std 55 Roman" w:hAnsi="Avenir LT Std 55 Roman"/>
          <w:spacing w:val="-1"/>
        </w:rPr>
        <w:t>i</w:t>
      </w:r>
      <w:r w:rsidRPr="00D617DE">
        <w:rPr>
          <w:rFonts w:ascii="Avenir LT Std 55 Roman" w:hAnsi="Avenir LT Std 55 Roman"/>
        </w:rPr>
        <w:t>es</w:t>
      </w:r>
      <w:r w:rsidRPr="00D617DE">
        <w:rPr>
          <w:rFonts w:ascii="Avenir LT Std 55 Roman" w:hAnsi="Avenir LT Std 55 Roman"/>
          <w:spacing w:val="-2"/>
        </w:rPr>
        <w:t xml:space="preserve"> </w:t>
      </w:r>
      <w:r w:rsidRPr="00D617DE">
        <w:rPr>
          <w:rFonts w:ascii="Avenir LT Std 55 Roman" w:hAnsi="Avenir LT Std 55 Roman"/>
        </w:rPr>
        <w:t xml:space="preserve">for </w:t>
      </w:r>
      <w:r w:rsidRPr="00D617DE">
        <w:rPr>
          <w:rFonts w:ascii="Avenir LT Std 55 Roman" w:hAnsi="Avenir LT Std 55 Roman"/>
          <w:spacing w:val="-1"/>
        </w:rPr>
        <w:t>i</w:t>
      </w:r>
      <w:r w:rsidRPr="00D617DE">
        <w:rPr>
          <w:rFonts w:ascii="Avenir LT Std 55 Roman" w:hAnsi="Avenir LT Std 55 Roman"/>
        </w:rPr>
        <w:t>nd</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dual 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ects,</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a</w:t>
      </w:r>
      <w:r w:rsidRPr="00D617DE">
        <w:rPr>
          <w:rFonts w:ascii="Avenir LT Std 55 Roman" w:hAnsi="Avenir LT Std 55 Roman"/>
          <w:spacing w:val="-1"/>
        </w:rPr>
        <w:t>m</w:t>
      </w:r>
      <w:r w:rsidRPr="00D617DE">
        <w:rPr>
          <w:rFonts w:ascii="Avenir LT Std 55 Roman" w:hAnsi="Avenir LT Std 55 Roman"/>
          <w:spacing w:val="1"/>
        </w:rPr>
        <w:t>m</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 xml:space="preserve">c </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spacing w:val="-2"/>
        </w:rPr>
        <w:t>e</w:t>
      </w:r>
      <w:r w:rsidRPr="00D617DE">
        <w:rPr>
          <w:rFonts w:ascii="Avenir LT Std 55 Roman" w:hAnsi="Avenir LT Std 55 Roman"/>
        </w:rPr>
        <w:t xml:space="preserve">l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spacing w:val="-2"/>
        </w:rPr>
        <w:t>a</w:t>
      </w:r>
      <w:r w:rsidRPr="00D617DE">
        <w:rPr>
          <w:rFonts w:ascii="Avenir LT Std 55 Roman" w:hAnsi="Avenir LT Std 55 Roman"/>
        </w:rPr>
        <w:t>na</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rPr>
        <w:t>s assoc</w:t>
      </w:r>
      <w:r w:rsidRPr="00D617DE">
        <w:rPr>
          <w:rFonts w:ascii="Avenir LT Std 55 Roman" w:hAnsi="Avenir LT Std 55 Roman"/>
          <w:spacing w:val="-1"/>
        </w:rPr>
        <w:t>i</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 xml:space="preserve">d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th</w:t>
      </w:r>
      <w:r w:rsidRPr="00D617DE">
        <w:rPr>
          <w:rFonts w:ascii="Avenir LT Std 55 Roman" w:hAnsi="Avenir LT Std 55 Roman"/>
          <w:spacing w:val="-1"/>
        </w:rPr>
        <w:t>i</w:t>
      </w:r>
      <w:r w:rsidRPr="00D617DE">
        <w:rPr>
          <w:rFonts w:ascii="Avenir LT Std 55 Roman" w:hAnsi="Avenir LT Std 55 Roman"/>
        </w:rPr>
        <w:t>s EA</w:t>
      </w:r>
      <w:r w:rsidRPr="00D617DE">
        <w:rPr>
          <w:rFonts w:ascii="Avenir LT Std 55 Roman" w:hAnsi="Avenir LT Std 55 Roman"/>
          <w:spacing w:val="1"/>
        </w:rPr>
        <w:t xml:space="preserve"> </w:t>
      </w:r>
      <w:r w:rsidRPr="00D617DE">
        <w:rPr>
          <w:rFonts w:ascii="Avenir LT Std 55 Roman" w:hAnsi="Avenir LT Std 55 Roman"/>
          <w:spacing w:val="-2"/>
        </w:rPr>
        <w:t>d</w:t>
      </w:r>
      <w:r w:rsidRPr="00D617DE">
        <w:rPr>
          <w:rFonts w:ascii="Avenir LT Std 55 Roman" w:hAnsi="Avenir LT Std 55 Roman"/>
        </w:rPr>
        <w:t xml:space="preserve">oes </w:t>
      </w:r>
      <w:r w:rsidRPr="00D617DE">
        <w:rPr>
          <w:rFonts w:ascii="Avenir LT Std 55 Roman" w:hAnsi="Avenir LT Std 55 Roman"/>
          <w:spacing w:val="-2"/>
        </w:rPr>
        <w:t>n</w:t>
      </w:r>
      <w:r w:rsidRPr="00D617DE">
        <w:rPr>
          <w:rFonts w:ascii="Avenir LT Std 55 Roman" w:hAnsi="Avenir LT Std 55 Roman"/>
        </w:rPr>
        <w:t>ot</w:t>
      </w:r>
      <w:r w:rsidRPr="00D617DE">
        <w:rPr>
          <w:rFonts w:ascii="Avenir LT Std 55 Roman" w:hAnsi="Avenir LT Std 55 Roman"/>
          <w:spacing w:val="-2"/>
        </w:rPr>
        <w:t xml:space="preserve"> a</w:t>
      </w:r>
      <w:r w:rsidRPr="00D617DE">
        <w:rPr>
          <w:rFonts w:ascii="Avenir LT Std 55 Roman" w:hAnsi="Avenir LT Std 55 Roman"/>
        </w:rPr>
        <w:t>tt</w:t>
      </w:r>
      <w:r w:rsidRPr="00D617DE">
        <w:rPr>
          <w:rFonts w:ascii="Avenir LT Std 55 Roman" w:hAnsi="Avenir LT Std 55 Roman"/>
          <w:spacing w:val="-2"/>
        </w:rPr>
        <w:t>e</w:t>
      </w:r>
      <w:r w:rsidRPr="00D617DE">
        <w:rPr>
          <w:rFonts w:ascii="Avenir LT Std 55 Roman" w:hAnsi="Avenir LT Std 55 Roman"/>
          <w:spacing w:val="1"/>
        </w:rPr>
        <w:t>m</w:t>
      </w:r>
      <w:r w:rsidRPr="00D617DE">
        <w:rPr>
          <w:rFonts w:ascii="Avenir LT Std 55 Roman" w:hAnsi="Avenir LT Std 55 Roman"/>
        </w:rPr>
        <w:t>pt</w:t>
      </w:r>
      <w:r w:rsidRPr="00D617DE">
        <w:rPr>
          <w:rFonts w:ascii="Avenir LT Std 55 Roman" w:hAnsi="Avenir LT Std 55 Roman"/>
          <w:spacing w:val="-2"/>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rPr>
        <w:t>add</w:t>
      </w:r>
      <w:r w:rsidRPr="00D617DE">
        <w:rPr>
          <w:rFonts w:ascii="Avenir LT Std 55 Roman" w:hAnsi="Avenir LT Std 55 Roman"/>
          <w:spacing w:val="-1"/>
        </w:rPr>
        <w:t>r</w:t>
      </w:r>
      <w:r w:rsidRPr="00D617DE">
        <w:rPr>
          <w:rFonts w:ascii="Avenir LT Std 55 Roman" w:hAnsi="Avenir LT Std 55 Roman"/>
        </w:rPr>
        <w:t>ess</w:t>
      </w:r>
      <w:r w:rsidRPr="00D617DE">
        <w:rPr>
          <w:rFonts w:ascii="Avenir LT Std 55 Roman" w:hAnsi="Avenir LT Std 55 Roman"/>
          <w:spacing w:val="-2"/>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spacing w:val="-2"/>
        </w:rPr>
        <w:t>e</w:t>
      </w:r>
      <w:r w:rsidRPr="00D617DE">
        <w:rPr>
          <w:rFonts w:ascii="Avenir LT Std 55 Roman" w:hAnsi="Avenir LT Std 55 Roman"/>
        </w:rPr>
        <w:t>ct</w:t>
      </w:r>
      <w:r w:rsidRPr="00D617DE">
        <w:rPr>
          <w:rFonts w:ascii="Avenir LT Std 55 Roman" w:hAnsi="Avenir LT Std 55 Roman"/>
          <w:spacing w:val="-1"/>
        </w:rPr>
        <w:t>-</w:t>
      </w:r>
      <w:r w:rsidRPr="00D617DE">
        <w:rPr>
          <w:rFonts w:ascii="Avenir LT Std 55 Roman" w:hAnsi="Avenir LT Std 55 Roman"/>
        </w:rPr>
        <w:t>spec</w:t>
      </w:r>
      <w:r w:rsidRPr="00D617DE">
        <w:rPr>
          <w:rFonts w:ascii="Avenir LT Std 55 Roman" w:hAnsi="Avenir LT Std 55 Roman"/>
          <w:spacing w:val="-3"/>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 d</w:t>
      </w:r>
      <w:r w:rsidRPr="00D617DE">
        <w:rPr>
          <w:rFonts w:ascii="Avenir LT Std 55 Roman" w:hAnsi="Avenir LT Std 55 Roman"/>
          <w:spacing w:val="-2"/>
        </w:rPr>
        <w:t>e</w:t>
      </w:r>
      <w:r w:rsidRPr="00D617DE">
        <w:rPr>
          <w:rFonts w:ascii="Avenir LT Std 55 Roman" w:hAnsi="Avenir LT Std 55 Roman"/>
        </w:rPr>
        <w:t>ta</w:t>
      </w:r>
      <w:r w:rsidRPr="00D617DE">
        <w:rPr>
          <w:rFonts w:ascii="Avenir LT Std 55 Roman" w:hAnsi="Avenir LT Std 55 Roman"/>
          <w:spacing w:val="-1"/>
        </w:rPr>
        <w:t>il</w:t>
      </w:r>
      <w:r w:rsidRPr="00D617DE">
        <w:rPr>
          <w:rFonts w:ascii="Avenir LT Std 55 Roman" w:hAnsi="Avenir LT Std 55 Roman"/>
        </w:rPr>
        <w:t xml:space="preserve">s </w:t>
      </w:r>
      <w:r w:rsidRPr="00D617DE">
        <w:rPr>
          <w:rFonts w:ascii="Avenir LT Std 55 Roman" w:hAnsi="Avenir LT Std 55 Roman"/>
          <w:spacing w:val="-2"/>
        </w:rPr>
        <w:t>o</w:t>
      </w:r>
      <w:r w:rsidRPr="00D617DE">
        <w:rPr>
          <w:rFonts w:ascii="Avenir LT Std 55 Roman" w:hAnsi="Avenir LT Std 55 Roman"/>
        </w:rPr>
        <w:t xml:space="preserve">f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 As such,</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i</w:t>
      </w:r>
      <w:r w:rsidRPr="00D617DE">
        <w:rPr>
          <w:rFonts w:ascii="Avenir LT Std 55 Roman" w:hAnsi="Avenir LT Std 55 Roman"/>
        </w:rPr>
        <w:t xml:space="preserve">s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rPr>
        <w:t>ent</w:t>
      </w:r>
      <w:r w:rsidRPr="00D617DE">
        <w:rPr>
          <w:rFonts w:ascii="Avenir LT Std 55 Roman" w:hAnsi="Avenir LT Std 55 Roman"/>
          <w:spacing w:val="-2"/>
        </w:rPr>
        <w:t xml:space="preserve"> </w:t>
      </w:r>
      <w:r w:rsidRPr="00D617DE">
        <w:rPr>
          <w:rFonts w:ascii="Avenir LT Std 55 Roman" w:hAnsi="Avenir LT Std 55 Roman"/>
        </w:rPr>
        <w:t>unce</w:t>
      </w:r>
      <w:r w:rsidRPr="00D617DE">
        <w:rPr>
          <w:rFonts w:ascii="Avenir LT Std 55 Roman" w:hAnsi="Avenir LT Std 55 Roman"/>
          <w:spacing w:val="-1"/>
        </w:rPr>
        <w:t>r</w:t>
      </w:r>
      <w:r w:rsidRPr="00D617DE">
        <w:rPr>
          <w:rFonts w:ascii="Avenir LT Std 55 Roman" w:hAnsi="Avenir LT Std 55 Roman"/>
          <w:spacing w:val="-2"/>
        </w:rPr>
        <w:t>t</w:t>
      </w:r>
      <w:r w:rsidRPr="00D617DE">
        <w:rPr>
          <w:rFonts w:ascii="Avenir LT Std 55 Roman" w:hAnsi="Avenir LT Std 55 Roman"/>
        </w:rPr>
        <w:t>a</w:t>
      </w:r>
      <w:r w:rsidRPr="00D617DE">
        <w:rPr>
          <w:rFonts w:ascii="Avenir LT Std 55 Roman" w:hAnsi="Avenir LT Std 55 Roman"/>
          <w:spacing w:val="-1"/>
        </w:rPr>
        <w:t>i</w:t>
      </w:r>
      <w:r w:rsidRPr="00D617DE">
        <w:rPr>
          <w:rFonts w:ascii="Avenir LT Std 55 Roman" w:hAnsi="Avenir LT Std 55 Roman"/>
        </w:rPr>
        <w:t>nty</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de</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ee</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2"/>
        </w:rPr>
        <w:t xml:space="preserve">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2"/>
        </w:rPr>
        <w:t>th</w:t>
      </w:r>
      <w:r w:rsidRPr="00D617DE">
        <w:rPr>
          <w:rFonts w:ascii="Avenir LT Std 55 Roman" w:hAnsi="Avenir LT Std 55 Roman"/>
        </w:rPr>
        <w:t xml:space="preserve">at </w:t>
      </w:r>
      <w:r w:rsidRPr="00D617DE">
        <w:rPr>
          <w:rFonts w:ascii="Avenir LT Std 55 Roman" w:hAnsi="Avenir LT Std 55 Roman"/>
          <w:spacing w:val="1"/>
        </w:rPr>
        <w:t>m</w:t>
      </w:r>
      <w:r w:rsidRPr="00D617DE">
        <w:rPr>
          <w:rFonts w:ascii="Avenir LT Std 55 Roman" w:hAnsi="Avenir LT Std 55 Roman"/>
        </w:rPr>
        <w:t>ay</w:t>
      </w:r>
      <w:r w:rsidRPr="00D617DE">
        <w:rPr>
          <w:rFonts w:ascii="Avenir LT Std 55 Roman" w:hAnsi="Avenir LT Std 55 Roman"/>
          <w:spacing w:val="-2"/>
        </w:rPr>
        <w:t xml:space="preserve"> </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t</w:t>
      </w:r>
      <w:r w:rsidRPr="00D617DE">
        <w:rPr>
          <w:rFonts w:ascii="Avenir LT Std 55 Roman" w:hAnsi="Avenir LT Std 55 Roman"/>
          <w:spacing w:val="-1"/>
        </w:rPr>
        <w:t>im</w:t>
      </w:r>
      <w:r w:rsidRPr="00D617DE">
        <w:rPr>
          <w:rFonts w:ascii="Avenir LT Std 55 Roman" w:hAnsi="Avenir LT Std 55 Roman"/>
        </w:rPr>
        <w:t>ate</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b</w:t>
      </w:r>
      <w:r w:rsidR="00D32B25" w:rsidRPr="00D617DE">
        <w:rPr>
          <w:rFonts w:ascii="Avenir LT Std 55 Roman" w:hAnsi="Avenir LT Std 55 Roman"/>
        </w:rPr>
        <w:t>e</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m</w:t>
      </w:r>
      <w:r w:rsidRPr="00D617DE">
        <w:rPr>
          <w:rFonts w:ascii="Avenir LT Std 55 Roman" w:hAnsi="Avenir LT Std 55 Roman"/>
          <w:spacing w:val="-2"/>
        </w:rPr>
        <w:t>e</w:t>
      </w:r>
      <w:r w:rsidRPr="00D617DE">
        <w:rPr>
          <w:rFonts w:ascii="Avenir LT Std 55 Roman" w:hAnsi="Avenir LT Std 55 Roman"/>
        </w:rPr>
        <w:t>nt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d</w:t>
      </w:r>
      <w:r w:rsidRPr="00D617DE">
        <w:rPr>
          <w:rFonts w:ascii="Avenir LT Std 55 Roman" w:hAnsi="Avenir LT Std 55 Roman"/>
        </w:rPr>
        <w:t>uce</w:t>
      </w:r>
      <w:r w:rsidRPr="00D617DE">
        <w:rPr>
          <w:rFonts w:ascii="Avenir LT Std 55 Roman" w:hAnsi="Avenir LT Std 55 Roman"/>
          <w:spacing w:val="-1"/>
        </w:rPr>
        <w:t xml:space="preserve"> </w:t>
      </w:r>
      <w:r w:rsidRPr="00D617DE">
        <w:rPr>
          <w:rFonts w:ascii="Avenir LT Std 55 Roman" w:hAnsi="Avenir LT Std 55 Roman"/>
        </w:rPr>
        <w:t>po</w:t>
      </w:r>
      <w:r w:rsidRPr="00D617DE">
        <w:rPr>
          <w:rFonts w:ascii="Avenir LT Std 55 Roman" w:hAnsi="Avenir LT Std 55 Roman"/>
          <w:spacing w:val="-2"/>
        </w:rPr>
        <w:t>t</w:t>
      </w:r>
      <w:r w:rsidRPr="00D617DE">
        <w:rPr>
          <w:rFonts w:ascii="Avenir LT Std 55 Roman" w:hAnsi="Avenir LT Std 55 Roman"/>
        </w:rPr>
        <w:t>ent</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 xml:space="preserve">cant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pact</w:t>
      </w:r>
      <w:r w:rsidRPr="00D617DE">
        <w:rPr>
          <w:rFonts w:ascii="Avenir LT Std 55 Roman" w:hAnsi="Avenir LT Std 55 Roman"/>
          <w:spacing w:val="-3"/>
        </w:rPr>
        <w:t>s</w:t>
      </w:r>
      <w:r w:rsidRPr="00D617DE">
        <w:rPr>
          <w:rFonts w:ascii="Avenir LT Std 55 Roman" w:hAnsi="Avenir LT Std 55 Roman"/>
        </w:rPr>
        <w:t>.</w:t>
      </w:r>
    </w:p>
    <w:p w14:paraId="2194F81B" w14:textId="77777777" w:rsidR="00B9399C" w:rsidRPr="00D617DE" w:rsidRDefault="00B9399C" w:rsidP="009035FA">
      <w:pPr>
        <w:pStyle w:val="BodyText"/>
        <w:rPr>
          <w:rFonts w:ascii="Avenir LT Std 55 Roman" w:eastAsia="Calibri" w:hAnsi="Avenir LT Std 55 Roman"/>
          <w:spacing w:val="-2"/>
        </w:rPr>
      </w:pPr>
      <w:r w:rsidRPr="00D617DE">
        <w:rPr>
          <w:rFonts w:ascii="Avenir LT Std 55 Roman" w:eastAsia="Calibri" w:hAnsi="Avenir LT Std 55 Roman"/>
          <w:spacing w:val="-2"/>
        </w:rPr>
        <w:t xml:space="preserve">Consequently, while impacts could be reduced to a less-than-significant level by land use and/or permitting agency conditions of approval, this EA takes the conservative approach in its post-mitigation significance conclusion and discloses, for CEQA compliance purposes, that long-term operational-related effects to transportation and traffic associated with the </w:t>
      </w:r>
      <w:r w:rsidR="00B2288E" w:rsidRPr="00D617DE">
        <w:rPr>
          <w:rFonts w:ascii="Avenir LT Std 55 Roman" w:eastAsia="Calibri" w:hAnsi="Avenir LT Std 55 Roman"/>
          <w:spacing w:val="-2"/>
        </w:rPr>
        <w:t>Proposed Project</w:t>
      </w:r>
      <w:r w:rsidRPr="00D617DE">
        <w:rPr>
          <w:rFonts w:ascii="Avenir LT Std 55 Roman" w:eastAsia="Calibri" w:hAnsi="Avenir LT Std 55 Roman"/>
          <w:spacing w:val="-2"/>
        </w:rPr>
        <w:t xml:space="preserve"> would be </w:t>
      </w:r>
      <w:r w:rsidRPr="00D617DE">
        <w:rPr>
          <w:rFonts w:ascii="Avenir LT Std 55 Roman" w:eastAsia="Calibri" w:hAnsi="Avenir LT Std 55 Roman"/>
          <w:b/>
          <w:spacing w:val="-2"/>
        </w:rPr>
        <w:t>potentially significant and unavoidable</w:t>
      </w:r>
      <w:r w:rsidRPr="00D617DE">
        <w:rPr>
          <w:rFonts w:ascii="Avenir LT Std 55 Roman" w:eastAsia="Calibri" w:hAnsi="Avenir LT Std 55 Roman"/>
          <w:spacing w:val="-2"/>
        </w:rPr>
        <w:t>.</w:t>
      </w:r>
    </w:p>
    <w:p w14:paraId="5D30FEC8" w14:textId="556DD620" w:rsidR="000A765B" w:rsidRPr="00D617DE" w:rsidRDefault="00E74702" w:rsidP="000A765B">
      <w:pPr>
        <w:pStyle w:val="Heading3"/>
        <w:rPr>
          <w:rFonts w:ascii="Avenir LT Std 55 Roman" w:hAnsi="Avenir LT Std 55 Roman"/>
        </w:rPr>
      </w:pPr>
      <w:bookmarkStart w:id="317" w:name="_Toc130242440"/>
      <w:bookmarkStart w:id="318" w:name="_Toc18066571"/>
      <w:bookmarkStart w:id="319" w:name="_Toc71723474"/>
      <w:r w:rsidRPr="00D617DE">
        <w:rPr>
          <w:rFonts w:ascii="Avenir LT Std 55 Roman" w:hAnsi="Avenir LT Std 55 Roman"/>
        </w:rPr>
        <w:t>Tribal Cultural Resources</w:t>
      </w:r>
      <w:bookmarkEnd w:id="317"/>
    </w:p>
    <w:p w14:paraId="2218D731" w14:textId="77777777" w:rsidR="000A765B" w:rsidRPr="00D617DE" w:rsidRDefault="000A765B" w:rsidP="000A765B">
      <w:pPr>
        <w:pStyle w:val="ImpactNo"/>
        <w:rPr>
          <w:rFonts w:ascii="Avenir LT Std 55 Roman" w:hAnsi="Avenir LT Std 55 Roman"/>
        </w:rPr>
      </w:pPr>
      <w:r w:rsidRPr="00D617DE">
        <w:rPr>
          <w:rFonts w:ascii="Avenir LT Std 55 Roman" w:hAnsi="Avenir LT Std 55 Roman"/>
        </w:rPr>
        <w:t>Impact 18-1: Short-Term Construction-Related and Long-Term Operational Impacts on Tribal Cultural Resources</w:t>
      </w:r>
    </w:p>
    <w:p w14:paraId="2E0426BA" w14:textId="2022C2DB" w:rsidR="000A765B" w:rsidRPr="00D617DE" w:rsidRDefault="00085212" w:rsidP="000A765B">
      <w:pPr>
        <w:pStyle w:val="BodyText"/>
        <w:rPr>
          <w:rFonts w:ascii="Avenir LT Std 55 Roman" w:hAnsi="Avenir LT Std 55 Roman"/>
          <w:iCs/>
        </w:rPr>
      </w:pPr>
      <w:r w:rsidRPr="00D617DE">
        <w:rPr>
          <w:rFonts w:ascii="Avenir LT Std 55 Roman" w:hAnsi="Avenir LT Std 55 Roman"/>
        </w:rPr>
        <w:t>Tribal cultural resources (</w:t>
      </w:r>
      <w:bookmarkStart w:id="320" w:name="_Hlk101099171"/>
      <w:r w:rsidRPr="00D617DE">
        <w:rPr>
          <w:rFonts w:ascii="Avenir LT Std 55 Roman" w:hAnsi="Avenir LT Std 55 Roman"/>
        </w:rPr>
        <w:t>TCRs</w:t>
      </w:r>
      <w:bookmarkEnd w:id="320"/>
      <w:r w:rsidRPr="00D617DE">
        <w:rPr>
          <w:rFonts w:ascii="Avenir LT Std 55 Roman" w:hAnsi="Avenir LT Std 55 Roman"/>
        </w:rPr>
        <w:t xml:space="preserve">) include sites, features, places, cultural landscapes, sacred places, and objects with cultural value to a California Native American tribe. </w:t>
      </w:r>
      <w:r w:rsidR="000A765B" w:rsidRPr="00D617DE">
        <w:rPr>
          <w:rFonts w:ascii="Avenir LT Std 55 Roman" w:hAnsi="Avenir LT Std 55 Roman"/>
          <w:iCs/>
        </w:rPr>
        <w:t>Consistent with the requirements of AB 52</w:t>
      </w:r>
      <w:r w:rsidRPr="00D617DE">
        <w:rPr>
          <w:rFonts w:ascii="Avenir LT Std 55 Roman" w:hAnsi="Avenir LT Std 55 Roman"/>
          <w:iCs/>
        </w:rPr>
        <w:t xml:space="preserve"> and in an effort to determine how rulemaking could affect tribal cultural resources</w:t>
      </w:r>
      <w:r w:rsidR="000A765B" w:rsidRPr="00D617DE">
        <w:rPr>
          <w:rFonts w:ascii="Avenir LT Std 55 Roman" w:hAnsi="Avenir LT Std 55 Roman"/>
          <w:iCs/>
        </w:rPr>
        <w:t xml:space="preserve">, CARB issued letters </w:t>
      </w:r>
      <w:r w:rsidR="00427FA2" w:rsidRPr="00D617DE">
        <w:rPr>
          <w:rFonts w:ascii="Avenir LT Std 55 Roman" w:hAnsi="Avenir LT Std 55 Roman"/>
          <w:iCs/>
        </w:rPr>
        <w:t xml:space="preserve">on July 23, </w:t>
      </w:r>
      <w:proofErr w:type="gramStart"/>
      <w:r w:rsidR="00427FA2" w:rsidRPr="00D617DE">
        <w:rPr>
          <w:rFonts w:ascii="Avenir LT Std 55 Roman" w:hAnsi="Avenir LT Std 55 Roman"/>
          <w:iCs/>
        </w:rPr>
        <w:t>2021</w:t>
      </w:r>
      <w:proofErr w:type="gramEnd"/>
      <w:r w:rsidR="00427FA2" w:rsidRPr="00D617DE">
        <w:rPr>
          <w:rFonts w:ascii="Avenir LT Std 55 Roman" w:hAnsi="Avenir LT Std 55 Roman"/>
          <w:iCs/>
        </w:rPr>
        <w:t xml:space="preserve"> </w:t>
      </w:r>
      <w:r w:rsidR="000A765B" w:rsidRPr="00D617DE">
        <w:rPr>
          <w:rFonts w:ascii="Avenir LT Std 55 Roman" w:hAnsi="Avenir LT Std 55 Roman"/>
          <w:iCs/>
        </w:rPr>
        <w:t>to tribes that requested formal notice. Specifically, CARB issued letters to the Colusa Indian Community Council, the Ohlone Costanoan-</w:t>
      </w:r>
      <w:proofErr w:type="spellStart"/>
      <w:r w:rsidR="000A765B" w:rsidRPr="00D617DE">
        <w:rPr>
          <w:rFonts w:ascii="Avenir LT Std 55 Roman" w:hAnsi="Avenir LT Std 55 Roman"/>
          <w:iCs/>
        </w:rPr>
        <w:t>Esselen</w:t>
      </w:r>
      <w:proofErr w:type="spellEnd"/>
      <w:r w:rsidR="000A765B" w:rsidRPr="00D617DE">
        <w:rPr>
          <w:rFonts w:ascii="Avenir LT Std 55 Roman" w:hAnsi="Avenir LT Std 55 Roman"/>
          <w:iCs/>
        </w:rPr>
        <w:t xml:space="preserve"> Nation, the San Gabriel Band of Mission Indians, the Viejas Band of Kumeyaay Indians, and the San Manuel Band of Mission Indians. No requests for consultation were received.</w:t>
      </w:r>
    </w:p>
    <w:p w14:paraId="704E82B0" w14:textId="472A6DEB" w:rsidR="000A765B" w:rsidRPr="00D617DE" w:rsidRDefault="00F76721" w:rsidP="00BD66E5">
      <w:pPr>
        <w:pStyle w:val="BodyText"/>
        <w:rPr>
          <w:rFonts w:ascii="Avenir LT Std 55 Roman" w:hAnsi="Avenir LT Std 55 Roman"/>
          <w:bCs/>
          <w:iCs/>
        </w:rPr>
      </w:pPr>
      <w:r w:rsidRPr="00D617DE">
        <w:rPr>
          <w:rFonts w:ascii="Avenir LT Std 55 Roman" w:hAnsi="Avenir LT Std 55 Roman"/>
        </w:rPr>
        <w:t xml:space="preserve">Implementation of the Proposed Project could result in an increase in manufacturing and associated facilities to increase the supply of ZEVs, along with construction of new hydrogen fueling stations and electric vehicle charging stations to support ZEV operations and associated increase in hydrogen fuel supply and transportation. Increased deployment of ZEVs would result in a corresponding decrease in deployment of gasoline- and diesel-fueled vehicles. Likewise, increased deployment of ZEVs could result in a relatively small increase production of electricity and hydrogen fuel, reduce rates of oil and gas extraction, and result in associated increases in mining and exports from source countries or other states. This could result in increased rates of disposal of batteries and fuel cells; however, disposal would need to comply with California law, including but not limited to California’s Hazardous Waste Control Law and implementing regulations. For batteries, it is anticipated they still have a useful life at the end of vehicle </w:t>
      </w:r>
      <w:proofErr w:type="gramStart"/>
      <w:r w:rsidRPr="00D617DE">
        <w:rPr>
          <w:rFonts w:ascii="Avenir LT Std 55 Roman" w:hAnsi="Avenir LT Std 55 Roman"/>
        </w:rPr>
        <w:t>life, and</w:t>
      </w:r>
      <w:proofErr w:type="gramEnd"/>
      <w:r w:rsidRPr="00D617DE">
        <w:rPr>
          <w:rFonts w:ascii="Avenir LT Std 55 Roman" w:hAnsi="Avenir LT Std 55 Roman"/>
        </w:rPr>
        <w:t xml:space="preserve"> are likely to be repurposed for a second life. To meet an increased demand of refurbishing or reusing batteries and fuel cells, new facilities or modifications to existing facilities could be constructed to accommodate recycling activities. Fleet turnover largely would be unaffected since the regulation is implemented at the time of normal vehicle purchase.</w:t>
      </w:r>
    </w:p>
    <w:p w14:paraId="6E785447" w14:textId="0F960638" w:rsidR="000A765B" w:rsidRPr="00D617DE" w:rsidRDefault="00413828" w:rsidP="000A765B">
      <w:pPr>
        <w:pStyle w:val="BodyText"/>
        <w:rPr>
          <w:rFonts w:ascii="Avenir LT Std 55 Roman" w:hAnsi="Avenir LT Std 55 Roman"/>
        </w:rPr>
      </w:pPr>
      <w:r w:rsidRPr="00D617DE">
        <w:rPr>
          <w:rFonts w:ascii="Avenir LT Std 55 Roman" w:hAnsi="Avenir LT Std 55 Roman"/>
        </w:rPr>
        <w:t xml:space="preserve">Implementation of the </w:t>
      </w:r>
      <w:r w:rsidR="00970300" w:rsidRPr="00D617DE">
        <w:rPr>
          <w:rFonts w:ascii="Avenir LT Std 55 Roman" w:hAnsi="Avenir LT Std 55 Roman"/>
        </w:rPr>
        <w:t>Proposed Project</w:t>
      </w:r>
      <w:r w:rsidRPr="00D617DE">
        <w:rPr>
          <w:rFonts w:ascii="Avenir LT Std 55 Roman" w:hAnsi="Avenir LT Std 55 Roman"/>
        </w:rPr>
        <w:t xml:space="preserve"> could result in construction of manufacturing facilities, production facilities, recycling facilities, emission testing facilities, power plants, solar fields, wind turbines, other electricity generation facilities, and infrastructure, as well as increased mining, which would require ground disturbance. In general, construction and ground disturbance activities would occur in areas of compatible zoning (e.g., industrial). Regardless, there is a possibility that these activities may occur in or adjacent to a region consisting of known significant TCRs. Therefore, it is foreseeable that known or undocumented TCRs could be unearthed or otherwise discovered during ground-disturbing and construction activities. </w:t>
      </w:r>
      <w:r w:rsidR="000A765B" w:rsidRPr="00D617DE">
        <w:rPr>
          <w:rFonts w:ascii="Avenir LT Std 55 Roman" w:hAnsi="Avenir LT Std 55 Roman"/>
        </w:rPr>
        <w:t>Operation of facilities and infrastructure would not result in additional ground disturbance beyond that which occurred during construction and modification, because operation activities would occur within the footprint of the constructed or modified facility. Therefore, most operational activities would not have the potential to affect TCRs. Presence of new facilities and infrastructure may, however, change the visual setting of the surrounding area, which could adversely affect TCRs, as determined by a California Native American tribe. As a result, operational-related impacts would be potentially significant.</w:t>
      </w:r>
    </w:p>
    <w:p w14:paraId="19460BC0" w14:textId="47EF7CF8" w:rsidR="000A765B" w:rsidRPr="00D617DE" w:rsidRDefault="000A765B" w:rsidP="000A765B">
      <w:pPr>
        <w:pStyle w:val="BodyText"/>
        <w:rPr>
          <w:rFonts w:ascii="Avenir LT Std 55 Roman" w:hAnsi="Avenir LT Std 55 Roman"/>
        </w:rPr>
      </w:pPr>
      <w:r w:rsidRPr="00D617DE">
        <w:rPr>
          <w:rFonts w:ascii="Avenir LT Std 55 Roman" w:hAnsi="Avenir LT Std 55 Roman"/>
        </w:rPr>
        <w:t xml:space="preserve">Therefore, short-term construction-related and long-term operational-related impacts on TCRs associated with implementation of the </w:t>
      </w:r>
      <w:r w:rsidR="00413828" w:rsidRPr="00D617DE">
        <w:rPr>
          <w:rFonts w:ascii="Avenir LT Std 55 Roman" w:hAnsi="Avenir LT Std 55 Roman"/>
        </w:rPr>
        <w:t>Proposed Project</w:t>
      </w:r>
      <w:r w:rsidRPr="00D617DE">
        <w:rPr>
          <w:rFonts w:ascii="Avenir LT Std 55 Roman" w:hAnsi="Avenir LT Std 55 Roman"/>
        </w:rPr>
        <w:t xml:space="preserve"> would be potentially significant.</w:t>
      </w:r>
    </w:p>
    <w:p w14:paraId="6606060C" w14:textId="3261F2CE" w:rsidR="000A765B" w:rsidRPr="00D617DE" w:rsidRDefault="000A765B" w:rsidP="000A765B">
      <w:pPr>
        <w:pStyle w:val="BodyText"/>
        <w:rPr>
          <w:rFonts w:ascii="Avenir LT Std 55 Roman" w:hAnsi="Avenir LT Std 55 Roman"/>
          <w:strike/>
        </w:rPr>
      </w:pPr>
      <w:r w:rsidRPr="00D617DE">
        <w:rPr>
          <w:rFonts w:ascii="Avenir LT Std 55 Roman" w:hAnsi="Avenir LT Std 55 Roman"/>
          <w:strike/>
        </w:rPr>
        <w:t>Short-term construction-related and long-term operational-related effects on TCRs would be potentially significant.</w:t>
      </w:r>
      <w:r w:rsidR="00D029B3" w:rsidRPr="00D617DE">
        <w:rPr>
          <w:rFonts w:ascii="Avenir LT Std 55 Roman" w:hAnsi="Avenir LT Std 55 Roman"/>
        </w:rPr>
        <w:t xml:space="preserve"> </w:t>
      </w:r>
      <w:r w:rsidR="00D029B3" w:rsidRPr="00D617DE">
        <w:rPr>
          <w:rFonts w:ascii="Avenir LT Std 55 Roman" w:hAnsi="Avenir LT Std 55 Roman"/>
          <w:u w:val="single"/>
        </w:rPr>
        <w:t xml:space="preserve">Potential construction-related </w:t>
      </w:r>
      <w:r w:rsidR="007B2D3D" w:rsidRPr="00D617DE">
        <w:rPr>
          <w:rFonts w:ascii="Avenir LT Std 55 Roman" w:hAnsi="Avenir LT Std 55 Roman"/>
          <w:u w:val="single"/>
        </w:rPr>
        <w:t>and operational-related</w:t>
      </w:r>
      <w:r w:rsidR="00F1383E" w:rsidRPr="00D617DE">
        <w:rPr>
          <w:rFonts w:ascii="Avenir LT Std 55 Roman" w:hAnsi="Avenir LT Std 55 Roman"/>
          <w:u w:val="single"/>
        </w:rPr>
        <w:t xml:space="preserve"> tribal cultural resource</w:t>
      </w:r>
      <w:r w:rsidR="00D029B3" w:rsidRPr="00D617DE">
        <w:rPr>
          <w:rFonts w:ascii="Avenir LT Std 55 Roman" w:hAnsi="Avenir LT Std 55 Roman"/>
          <w:u w:val="single"/>
        </w:rPr>
        <w:t xml:space="preserve"> impacts could be reduced to a less-than-significant level by mitigation that can and should be implemented by local lead </w:t>
      </w:r>
      <w:proofErr w:type="gramStart"/>
      <w:r w:rsidR="00D029B3" w:rsidRPr="00D617DE">
        <w:rPr>
          <w:rFonts w:ascii="Avenir LT Std 55 Roman" w:hAnsi="Avenir LT Std 55 Roman"/>
          <w:u w:val="single"/>
        </w:rPr>
        <w:t>agencies, but</w:t>
      </w:r>
      <w:proofErr w:type="gramEnd"/>
      <w:r w:rsidR="00D029B3" w:rsidRPr="00D617DE">
        <w:rPr>
          <w:rFonts w:ascii="Avenir LT Std 55 Roman" w:hAnsi="Avenir LT Std 55 Roman"/>
          <w:u w:val="single"/>
        </w:rPr>
        <w:t xml:space="preserve"> is beyond the authority of CARB and not within its purview.</w:t>
      </w:r>
    </w:p>
    <w:p w14:paraId="27CE052D" w14:textId="77777777" w:rsidR="000A765B" w:rsidRPr="00D617DE" w:rsidRDefault="000A765B" w:rsidP="000A765B">
      <w:pPr>
        <w:pStyle w:val="Mitigationtitle"/>
        <w:rPr>
          <w:rFonts w:ascii="Avenir LT Std 55 Roman" w:hAnsi="Avenir LT Std 55 Roman"/>
        </w:rPr>
      </w:pPr>
      <w:r w:rsidRPr="00D617DE">
        <w:rPr>
          <w:rFonts w:ascii="Avenir LT Std 55 Roman" w:hAnsi="Avenir LT Std 55 Roman"/>
        </w:rPr>
        <w:t>Mitigation Measure 18-1</w:t>
      </w:r>
    </w:p>
    <w:p w14:paraId="25A96717" w14:textId="77777777" w:rsidR="000A765B" w:rsidRPr="00D617DE" w:rsidRDefault="000A765B" w:rsidP="000A765B">
      <w:pPr>
        <w:pStyle w:val="BodyText"/>
        <w:rPr>
          <w:rFonts w:ascii="Avenir LT Std 55 Roman" w:hAnsi="Avenir LT Std 55 Roman"/>
        </w:rPr>
      </w:pPr>
      <w:r w:rsidRPr="00D617DE">
        <w:rPr>
          <w:rFonts w:ascii="Avenir LT Std 55 Roman" w:hAnsi="Avenir LT Std 55 Roman"/>
        </w:rPr>
        <w:t xml:space="preserve">The Regulatory Setting in Attachment A includes applicable laws and regulations that relate to TCRs. CARB does not have the authority to require implementation of mitigation related to new or modified facilities that would be approved by local jurisdictions. The ability to require such measures is under the purview of jurisdictions with local or State land use approval and/or permitting authority. New or modified facilities in California would qualify as a “project” under CEQA. The jurisdiction with primary approval authority over a proposed action is the lead agency, which is required to review the proposed action for compliance with CEQA statutes. Project specific impacts and mitigation would be identified during the environmental review by agencies with project-approval authority. Recognized practices routinely required to avoid and/or minimize impacts on TCRs include: </w:t>
      </w:r>
    </w:p>
    <w:p w14:paraId="6EE4ABBA" w14:textId="77777777" w:rsidR="000A765B" w:rsidRPr="00D617DE" w:rsidRDefault="000A765B" w:rsidP="00F56146">
      <w:pPr>
        <w:pStyle w:val="Bullet1"/>
        <w:rPr>
          <w:rFonts w:ascii="Avenir LT Std 55 Roman" w:hAnsi="Avenir LT Std 55 Roman"/>
        </w:rPr>
      </w:pPr>
      <w:r w:rsidRPr="00D617DE">
        <w:rPr>
          <w:rFonts w:ascii="Avenir LT Std 55 Roman" w:hAnsi="Avenir LT Std 55 Roman"/>
        </w:rPr>
        <w:t xml:space="preserve">Proponents of construction activities implemented </w:t>
      </w:r>
      <w:proofErr w:type="gramStart"/>
      <w:r w:rsidRPr="00D617DE">
        <w:rPr>
          <w:rFonts w:ascii="Avenir LT Std 55 Roman" w:hAnsi="Avenir LT Std 55 Roman"/>
        </w:rPr>
        <w:t>as a result of</w:t>
      </w:r>
      <w:proofErr w:type="gramEnd"/>
      <w:r w:rsidRPr="00D617DE">
        <w:rPr>
          <w:rFonts w:ascii="Avenir LT Std 55 Roman" w:hAnsi="Avenir LT Std 55 Roman"/>
        </w:rPr>
        <w:t xml:space="preserve"> reasonably foreseeable compliance responses associated with the 2022 Scoping Plan would coordinate with State or local land use agencies to seek entitlements for development including the completion of all necessary environmental review requirements (e.g., CEQA). The local or State land use agency or governing body must follow all applicable environmental regulations as part of approval of a project for development.</w:t>
      </w:r>
    </w:p>
    <w:p w14:paraId="559CFE9F" w14:textId="77777777" w:rsidR="000A765B" w:rsidRPr="00D617DE" w:rsidRDefault="000A765B" w:rsidP="00F56146">
      <w:pPr>
        <w:pStyle w:val="Bullet1"/>
        <w:rPr>
          <w:rFonts w:ascii="Avenir LT Std 55 Roman" w:hAnsi="Avenir LT Std 55 Roman"/>
        </w:rPr>
      </w:pPr>
      <w:r w:rsidRPr="00D617DE">
        <w:rPr>
          <w:rFonts w:ascii="Avenir LT Std 55 Roman" w:hAnsi="Avenir LT Std 55 Roman"/>
        </w:rPr>
        <w:t xml:space="preserve">Based on the results of the environmental review, proponents would implement all feasible mitigation to reduce or substantially lessen the potentially significant impacts on TCRs associated with the project. </w:t>
      </w:r>
    </w:p>
    <w:p w14:paraId="02E103F0" w14:textId="77777777" w:rsidR="000A765B" w:rsidRPr="00D617DE" w:rsidRDefault="000A765B" w:rsidP="00F56146">
      <w:pPr>
        <w:pStyle w:val="Bullet1"/>
        <w:rPr>
          <w:rFonts w:ascii="Avenir LT Std 55 Roman" w:hAnsi="Avenir LT Std 55 Roman"/>
        </w:rPr>
      </w:pPr>
      <w:r w:rsidRPr="00D617DE">
        <w:rPr>
          <w:rFonts w:ascii="Avenir LT Std 55 Roman" w:hAnsi="Avenir LT Std 55 Roman"/>
        </w:rPr>
        <w:t xml:space="preserve">Actions required to mitigate potentially significant TCR impacts may include the following; however, any mitigation specifically required for a modified facility would be determined by the local lead agency: </w:t>
      </w:r>
    </w:p>
    <w:p w14:paraId="0D60D06D" w14:textId="77777777" w:rsidR="000A765B" w:rsidRPr="00D617DE" w:rsidRDefault="000A765B" w:rsidP="000A765B">
      <w:pPr>
        <w:pStyle w:val="Bullet2"/>
        <w:rPr>
          <w:rFonts w:ascii="Avenir LT Std 55 Roman" w:hAnsi="Avenir LT Std 55 Roman"/>
        </w:rPr>
      </w:pPr>
      <w:r w:rsidRPr="00D617DE">
        <w:rPr>
          <w:rFonts w:ascii="Avenir LT Std 55 Roman" w:hAnsi="Avenir LT Std 55 Roman"/>
        </w:rPr>
        <w:t xml:space="preserve">Retain the services of culturally and geographically affiliated California Native American tribes. </w:t>
      </w:r>
    </w:p>
    <w:p w14:paraId="5628AEF4" w14:textId="77777777" w:rsidR="000A765B" w:rsidRPr="00D617DE" w:rsidRDefault="000A765B" w:rsidP="000A765B">
      <w:pPr>
        <w:pStyle w:val="Bullet2"/>
        <w:rPr>
          <w:rFonts w:ascii="Avenir LT Std 55 Roman" w:hAnsi="Avenir LT Std 55 Roman"/>
        </w:rPr>
      </w:pPr>
      <w:r w:rsidRPr="00D617DE">
        <w:rPr>
          <w:rFonts w:ascii="Avenir LT Std 55 Roman" w:hAnsi="Avenir LT Std 55 Roman"/>
        </w:rPr>
        <w:t>Seek guidance from archaeological resource specialists with training and background that conforms to the U.S. Secretary of the Interior’s Professional Qualifications Standards, as published in 36 CFR Part 61.</w:t>
      </w:r>
    </w:p>
    <w:p w14:paraId="71CCB0D0" w14:textId="77777777" w:rsidR="000A765B" w:rsidRPr="00D617DE" w:rsidRDefault="000A765B" w:rsidP="000A765B">
      <w:pPr>
        <w:pStyle w:val="Bullet2"/>
        <w:rPr>
          <w:rFonts w:ascii="Avenir LT Std 55 Roman" w:hAnsi="Avenir LT Std 55 Roman"/>
        </w:rPr>
      </w:pPr>
      <w:r w:rsidRPr="00D617DE">
        <w:rPr>
          <w:rFonts w:ascii="Avenir LT Std 55 Roman" w:hAnsi="Avenir LT Std 55 Roman"/>
        </w:rPr>
        <w:t xml:space="preserve">Seek guidance from the State and local lead agencies, as appropriate, for coordination of government-to-government consultations with the Native American tribes. </w:t>
      </w:r>
    </w:p>
    <w:p w14:paraId="54A80429" w14:textId="77777777" w:rsidR="000A765B" w:rsidRPr="00D617DE" w:rsidRDefault="000A765B" w:rsidP="000A765B">
      <w:pPr>
        <w:pStyle w:val="Bullet2"/>
        <w:rPr>
          <w:rFonts w:ascii="Avenir LT Std 55 Roman" w:hAnsi="Avenir LT Std 55 Roman"/>
        </w:rPr>
      </w:pPr>
      <w:r w:rsidRPr="00D617DE">
        <w:rPr>
          <w:rFonts w:ascii="Avenir LT Std 55 Roman" w:hAnsi="Avenir LT Std 55 Roman"/>
        </w:rPr>
        <w:t xml:space="preserve">Follow notification procedures and conduct consultation as required with California Native American tribes under AB 52 (including PRC Sections 21080.3.1 and 21080.3.2). Provide notice to Native American tribes of project details to identify potential TCRs. In the case that a TCR is identified, consistent with PRC Section 21084.3(b), prepare mitigation measures that: </w:t>
      </w:r>
    </w:p>
    <w:p w14:paraId="4CB4889D" w14:textId="77777777" w:rsidR="000A765B" w:rsidRPr="00D617DE" w:rsidRDefault="000A765B" w:rsidP="00F56146">
      <w:pPr>
        <w:pStyle w:val="Bullet3"/>
        <w:rPr>
          <w:rFonts w:ascii="Avenir LT Std 55 Roman" w:hAnsi="Avenir LT Std 55 Roman"/>
        </w:rPr>
      </w:pPr>
      <w:r w:rsidRPr="00D617DE">
        <w:rPr>
          <w:rFonts w:ascii="Avenir LT Std 55 Roman" w:hAnsi="Avenir LT Std 55 Roman"/>
        </w:rPr>
        <w:t xml:space="preserve">Avoid and preserve the resource in place. </w:t>
      </w:r>
    </w:p>
    <w:p w14:paraId="44E9C235" w14:textId="77777777" w:rsidR="000A765B" w:rsidRPr="00D617DE" w:rsidRDefault="000A765B" w:rsidP="00F56146">
      <w:pPr>
        <w:pStyle w:val="Bullet3"/>
        <w:rPr>
          <w:rFonts w:ascii="Avenir LT Std 55 Roman" w:hAnsi="Avenir LT Std 55 Roman"/>
        </w:rPr>
      </w:pPr>
      <w:r w:rsidRPr="00D617DE">
        <w:rPr>
          <w:rFonts w:ascii="Avenir LT Std 55 Roman" w:hAnsi="Avenir LT Std 55 Roman"/>
        </w:rPr>
        <w:t xml:space="preserve">Treat the resource with culturally appropriate dignity. </w:t>
      </w:r>
    </w:p>
    <w:p w14:paraId="56CC368E" w14:textId="77777777" w:rsidR="000A765B" w:rsidRPr="00D617DE" w:rsidRDefault="000A765B" w:rsidP="00F56146">
      <w:pPr>
        <w:pStyle w:val="Bullet3"/>
        <w:rPr>
          <w:rFonts w:ascii="Avenir LT Std 55 Roman" w:hAnsi="Avenir LT Std 55 Roman"/>
        </w:rPr>
      </w:pPr>
      <w:r w:rsidRPr="00D617DE">
        <w:rPr>
          <w:rFonts w:ascii="Avenir LT Std 55 Roman" w:hAnsi="Avenir LT Std 55 Roman"/>
        </w:rPr>
        <w:t xml:space="preserve">Employ permanent conservation easements. </w:t>
      </w:r>
    </w:p>
    <w:p w14:paraId="7355D47A" w14:textId="77777777" w:rsidR="000A765B" w:rsidRPr="00D617DE" w:rsidRDefault="000A765B" w:rsidP="00F56146">
      <w:pPr>
        <w:pStyle w:val="Bullet3"/>
        <w:rPr>
          <w:rFonts w:ascii="Avenir LT Std 55 Roman" w:hAnsi="Avenir LT Std 55 Roman"/>
        </w:rPr>
      </w:pPr>
      <w:r w:rsidRPr="00D617DE">
        <w:rPr>
          <w:rFonts w:ascii="Avenir LT Std 55 Roman" w:hAnsi="Avenir LT Std 55 Roman"/>
        </w:rPr>
        <w:t xml:space="preserve">Protect the resource. </w:t>
      </w:r>
    </w:p>
    <w:p w14:paraId="3EC545EE" w14:textId="77777777" w:rsidR="000A765B" w:rsidRPr="00D617DE" w:rsidRDefault="000A765B" w:rsidP="00F56146">
      <w:pPr>
        <w:pStyle w:val="Bullet1"/>
        <w:rPr>
          <w:rFonts w:ascii="Avenir LT Std 55 Roman" w:hAnsi="Avenir LT Std 55 Roman"/>
        </w:rPr>
      </w:pPr>
      <w:r w:rsidRPr="00D617DE">
        <w:rPr>
          <w:rFonts w:ascii="Avenir LT Std 55 Roman" w:hAnsi="Avenir LT Std 55 Roman"/>
        </w:rPr>
        <w:t xml:space="preserve">Regulated entities shall consult with lead agencies early in the planning process to identify the potential presence of cultural properties. The agencies shall provide the project developers with specific instruction on policies for compliance with the various laws and regulations governing cultural resources management, including coordination with regulatory agencies and Native American tribes. </w:t>
      </w:r>
    </w:p>
    <w:p w14:paraId="16050994" w14:textId="497BE02B" w:rsidR="000A765B" w:rsidRPr="00D617DE" w:rsidRDefault="000A765B" w:rsidP="009801D8">
      <w:pPr>
        <w:pStyle w:val="BodyText12ptBefore"/>
        <w:rPr>
          <w:rFonts w:ascii="Avenir LT Std 55 Roman" w:hAnsi="Avenir LT Std 55 Roman"/>
        </w:rPr>
      </w:pPr>
      <w:r w:rsidRPr="00D617DE">
        <w:rPr>
          <w:rFonts w:ascii="Avenir LT Std 55 Roman" w:hAnsi="Avenir LT Std 55 Roman"/>
        </w:rPr>
        <w:t xml:space="preserve">Because the authority to determine project-level impacts and require project-level mitigation lies with land use and/or permitting agencies for individual projects, and the programmatic level of analysis associated with this </w:t>
      </w:r>
      <w:r w:rsidR="00962B3A" w:rsidRPr="00D617DE">
        <w:rPr>
          <w:rFonts w:ascii="Avenir LT Std 55 Roman" w:hAnsi="Avenir LT Std 55 Roman"/>
          <w:strike/>
        </w:rPr>
        <w:t>Draft</w:t>
      </w:r>
      <w:r w:rsidR="00962B3A" w:rsidRPr="00D617DE">
        <w:rPr>
          <w:rFonts w:ascii="Avenir LT Std 55 Roman" w:hAnsi="Avenir LT Std 55 Roman"/>
        </w:rPr>
        <w:t xml:space="preserve"> </w:t>
      </w:r>
      <w:r w:rsidR="00962B3A" w:rsidRPr="00D617DE">
        <w:rPr>
          <w:rFonts w:ascii="Avenir LT Std 55 Roman" w:hAnsi="Avenir LT Std 55 Roman"/>
          <w:u w:val="single"/>
        </w:rPr>
        <w:t>Final</w:t>
      </w:r>
      <w:r w:rsidRPr="00D617DE">
        <w:rPr>
          <w:rFonts w:ascii="Avenir LT Std 55 Roman" w:hAnsi="Avenir LT Std 55 Roman"/>
        </w:rPr>
        <w:t xml:space="preserve"> EA does not attempt to address project-specific details of mitigation, there is inherent uncertainty in the degree of mitigation that may ultimately be implemented to reduce potentially significant impacts. Although it is unlikely, even after implementation of Mitigation Measure 18-1, a significant impact on TCRs could occur.</w:t>
      </w:r>
    </w:p>
    <w:p w14:paraId="5A4D4243" w14:textId="14F9BEA3" w:rsidR="000A765B" w:rsidRPr="00D617DE" w:rsidRDefault="000A765B" w:rsidP="000A765B">
      <w:pPr>
        <w:pStyle w:val="BodyText"/>
        <w:rPr>
          <w:rFonts w:ascii="Avenir LT Std 55 Roman" w:hAnsi="Avenir LT Std 55 Roman"/>
          <w:b/>
          <w:bCs/>
        </w:rPr>
      </w:pPr>
      <w:r w:rsidRPr="00D617DE">
        <w:rPr>
          <w:rFonts w:ascii="Avenir LT Std 55 Roman" w:hAnsi="Avenir LT Std 55 Roman"/>
        </w:rPr>
        <w:t xml:space="preserve">Consequently, while impacts could likely be reduced to a </w:t>
      </w:r>
      <w:r w:rsidRPr="00D617DE" w:rsidDel="0053294F">
        <w:rPr>
          <w:rFonts w:ascii="Avenir LT Std 55 Roman" w:hAnsi="Avenir LT Std 55 Roman"/>
        </w:rPr>
        <w:t>less</w:t>
      </w:r>
      <w:r w:rsidRPr="00D617DE">
        <w:rPr>
          <w:rFonts w:ascii="Avenir LT Std 55 Roman" w:hAnsi="Avenir LT Std 55 Roman"/>
        </w:rPr>
        <w:t xml:space="preserve"> than significant level with mitigation measures imposed by the land use and/or permitting agencies acting as lead agencies for these individual projects under CEQA, if and when a project proponent seeks a permit for a compliance-response-related project, this </w:t>
      </w:r>
      <w:r w:rsidR="00962B3A" w:rsidRPr="00D617DE">
        <w:rPr>
          <w:rFonts w:ascii="Avenir LT Std 55 Roman" w:hAnsi="Avenir LT Std 55 Roman"/>
          <w:strike/>
        </w:rPr>
        <w:t>Draft</w:t>
      </w:r>
      <w:r w:rsidR="00962B3A" w:rsidRPr="00D617DE">
        <w:rPr>
          <w:rFonts w:ascii="Avenir LT Std 55 Roman" w:hAnsi="Avenir LT Std 55 Roman"/>
        </w:rPr>
        <w:t xml:space="preserve"> </w:t>
      </w:r>
      <w:r w:rsidR="00962B3A" w:rsidRPr="00D617DE">
        <w:rPr>
          <w:rFonts w:ascii="Avenir LT Std 55 Roman" w:hAnsi="Avenir LT Std 55 Roman"/>
          <w:u w:val="single"/>
        </w:rPr>
        <w:t>Final</w:t>
      </w:r>
      <w:r w:rsidRPr="00D617DE">
        <w:rPr>
          <w:rFonts w:ascii="Avenir LT Std 55 Roman" w:hAnsi="Avenir LT Std 55 Roman"/>
        </w:rPr>
        <w:t xml:space="preserve"> EA takes the conservative approach in its post-mitigation significance conclusion and discloses, for CEQA compliance purposes, that short-term construction-related and long-term operational impacts on</w:t>
      </w:r>
      <w:r w:rsidRPr="00D617DE" w:rsidDel="00A50BEF">
        <w:rPr>
          <w:rFonts w:ascii="Avenir LT Std 55 Roman" w:hAnsi="Avenir LT Std 55 Roman"/>
        </w:rPr>
        <w:t xml:space="preserve"> </w:t>
      </w:r>
      <w:r w:rsidRPr="00D617DE">
        <w:rPr>
          <w:rFonts w:ascii="Avenir LT Std 55 Roman" w:hAnsi="Avenir LT Std 55 Roman"/>
        </w:rPr>
        <w:t xml:space="preserve">TCRs associated with the </w:t>
      </w:r>
      <w:r w:rsidR="00970300" w:rsidRPr="00D617DE">
        <w:rPr>
          <w:rFonts w:ascii="Avenir LT Std 55 Roman" w:hAnsi="Avenir LT Std 55 Roman"/>
        </w:rPr>
        <w:t>Proposed Project</w:t>
      </w:r>
      <w:r w:rsidRPr="00D617DE">
        <w:rPr>
          <w:rFonts w:ascii="Avenir LT Std 55 Roman" w:hAnsi="Avenir LT Std 55 Roman"/>
        </w:rPr>
        <w:t xml:space="preserve"> would remain </w:t>
      </w:r>
      <w:r w:rsidRPr="00D617DE">
        <w:rPr>
          <w:rFonts w:ascii="Avenir LT Std 55 Roman" w:hAnsi="Avenir LT Std 55 Roman"/>
          <w:b/>
          <w:bCs/>
        </w:rPr>
        <w:t>potentially significant and unavoidable</w:t>
      </w:r>
      <w:r w:rsidRPr="00D617DE">
        <w:rPr>
          <w:rFonts w:ascii="Avenir LT Std 55 Roman" w:hAnsi="Avenir LT Std 55 Roman"/>
        </w:rPr>
        <w:t>.</w:t>
      </w:r>
    </w:p>
    <w:p w14:paraId="6AFEF627" w14:textId="04E97C76" w:rsidR="00CC5814" w:rsidRPr="00D617DE" w:rsidRDefault="00CC5814" w:rsidP="009035FA">
      <w:pPr>
        <w:pStyle w:val="Heading3"/>
        <w:rPr>
          <w:rFonts w:ascii="Avenir LT Std 55 Roman" w:hAnsi="Avenir LT Std 55 Roman"/>
        </w:rPr>
      </w:pPr>
      <w:bookmarkStart w:id="321" w:name="_Toc130242441"/>
      <w:r w:rsidRPr="00D617DE">
        <w:rPr>
          <w:rFonts w:ascii="Avenir LT Std 55 Roman" w:hAnsi="Avenir LT Std 55 Roman"/>
        </w:rPr>
        <w:t>Utilities and Service Systems</w:t>
      </w:r>
      <w:bookmarkEnd w:id="318"/>
      <w:bookmarkEnd w:id="319"/>
      <w:bookmarkEnd w:id="321"/>
    </w:p>
    <w:p w14:paraId="523627E9" w14:textId="2B77151C" w:rsidR="00A53838" w:rsidRPr="00D617DE" w:rsidRDefault="00A53838" w:rsidP="009801D8">
      <w:pPr>
        <w:pStyle w:val="BodyText"/>
        <w:rPr>
          <w:rFonts w:ascii="Avenir LT Std 55 Roman" w:hAnsi="Avenir LT Std 55 Roman"/>
        </w:rPr>
      </w:pPr>
      <w:bookmarkStart w:id="322" w:name="_Toc433815219"/>
      <w:r w:rsidRPr="00D617DE">
        <w:rPr>
          <w:rFonts w:ascii="Avenir LT Std 55 Roman" w:hAnsi="Avenir LT Std 55 Roman"/>
        </w:rPr>
        <w:t>Utilities and Service Systems impacts are inherently long-term and related to the operational facilities; thus, short-term construction-related impacts are not discussed below</w:t>
      </w:r>
      <w:r w:rsidR="005115C2" w:rsidRPr="00D617DE">
        <w:rPr>
          <w:rFonts w:ascii="Avenir LT Std 55 Roman" w:hAnsi="Avenir LT Std 55 Roman"/>
        </w:rPr>
        <w:t xml:space="preserve">. </w:t>
      </w:r>
    </w:p>
    <w:bookmarkEnd w:id="322"/>
    <w:p w14:paraId="02A5E54C" w14:textId="4265285C" w:rsidR="00331554" w:rsidRPr="00D617DE" w:rsidRDefault="00331554" w:rsidP="009035FA">
      <w:pPr>
        <w:pStyle w:val="ImpactNo"/>
        <w:rPr>
          <w:rFonts w:ascii="Avenir LT Std 55 Roman" w:hAnsi="Avenir LT Std 55 Roman"/>
        </w:rPr>
      </w:pPr>
      <w:r w:rsidRPr="00D617DE">
        <w:rPr>
          <w:rFonts w:ascii="Avenir LT Std 55 Roman" w:hAnsi="Avenir LT Std 55 Roman"/>
        </w:rPr>
        <w:t xml:space="preserve">Impact </w:t>
      </w:r>
      <w:r w:rsidR="000A765B" w:rsidRPr="00D617DE">
        <w:rPr>
          <w:rFonts w:ascii="Avenir LT Std 55 Roman" w:hAnsi="Avenir LT Std 55 Roman"/>
        </w:rPr>
        <w:t>19</w:t>
      </w:r>
      <w:r w:rsidRPr="00D617DE">
        <w:rPr>
          <w:rFonts w:ascii="Avenir LT Std 55 Roman" w:hAnsi="Avenir LT Std 55 Roman"/>
        </w:rPr>
        <w:t>-</w:t>
      </w:r>
      <w:r w:rsidR="00A53838" w:rsidRPr="00D617DE">
        <w:rPr>
          <w:rFonts w:ascii="Avenir LT Std 55 Roman" w:hAnsi="Avenir LT Std 55 Roman"/>
        </w:rPr>
        <w:t>1</w:t>
      </w:r>
      <w:r w:rsidRPr="00D617DE">
        <w:rPr>
          <w:rFonts w:ascii="Avenir LT Std 55 Roman" w:hAnsi="Avenir LT Std 55 Roman"/>
        </w:rPr>
        <w:t xml:space="preserve">: </w:t>
      </w:r>
      <w:r w:rsidR="00B9399C" w:rsidRPr="00D617DE">
        <w:rPr>
          <w:rFonts w:ascii="Avenir LT Std 55 Roman" w:hAnsi="Avenir LT Std 55 Roman"/>
        </w:rPr>
        <w:t xml:space="preserve">Long-Term </w:t>
      </w:r>
      <w:r w:rsidRPr="00D617DE">
        <w:rPr>
          <w:rFonts w:ascii="Avenir LT Std 55 Roman" w:hAnsi="Avenir LT Std 55 Roman"/>
        </w:rPr>
        <w:t>Operational-Related Effects on Utilities and Service</w:t>
      </w:r>
      <w:r w:rsidR="00E44C33" w:rsidRPr="00D617DE">
        <w:rPr>
          <w:rFonts w:ascii="Avenir LT Std 55 Roman" w:hAnsi="Avenir LT Std 55 Roman"/>
        </w:rPr>
        <w:t> </w:t>
      </w:r>
      <w:r w:rsidRPr="00D617DE">
        <w:rPr>
          <w:rFonts w:ascii="Avenir LT Std 55 Roman" w:hAnsi="Avenir LT Std 55 Roman"/>
        </w:rPr>
        <w:t>Systems</w:t>
      </w:r>
    </w:p>
    <w:p w14:paraId="26B8F164" w14:textId="3DCA233E" w:rsidR="00F60358" w:rsidRPr="00D617DE" w:rsidRDefault="00F60358" w:rsidP="009801D8">
      <w:pPr>
        <w:pStyle w:val="BodyText"/>
        <w:rPr>
          <w:rFonts w:ascii="Avenir LT Std 55 Roman" w:hAnsi="Avenir LT Std 55 Roman"/>
        </w:rPr>
      </w:pPr>
      <w:r w:rsidRPr="00D617DE">
        <w:rPr>
          <w:rFonts w:ascii="Avenir LT Std 55 Roman" w:hAnsi="Avenir LT Std 55 Roman"/>
        </w:rPr>
        <w:t>Implementation of the Proposed Project could result in an increase in manufacturing and associated facilities to increase the supply of ZE</w:t>
      </w:r>
      <w:r w:rsidR="002C4D68" w:rsidRPr="00D617DE">
        <w:rPr>
          <w:rFonts w:ascii="Avenir LT Std 55 Roman" w:hAnsi="Avenir LT Std 55 Roman"/>
        </w:rPr>
        <w:t>V</w:t>
      </w:r>
      <w:r w:rsidRPr="00D617DE">
        <w:rPr>
          <w:rFonts w:ascii="Avenir LT Std 55 Roman" w:hAnsi="Avenir LT Std 55 Roman"/>
        </w:rPr>
        <w:t>s, along with construction of new hydrogen fueling stations and electric vehicle charging stations to support ZE</w:t>
      </w:r>
      <w:r w:rsidR="002C4D68" w:rsidRPr="00D617DE">
        <w:rPr>
          <w:rFonts w:ascii="Avenir LT Std 55 Roman" w:hAnsi="Avenir LT Std 55 Roman"/>
        </w:rPr>
        <w:t>V</w:t>
      </w:r>
      <w:r w:rsidRPr="00D617DE">
        <w:rPr>
          <w:rFonts w:ascii="Avenir LT Std 55 Roman" w:hAnsi="Avenir LT Std 55 Roman"/>
        </w:rPr>
        <w:t xml:space="preserve"> operations and associated increase in hydrogen fuel supply and transportation. </w:t>
      </w:r>
      <w:r w:rsidR="00AE21BA" w:rsidRPr="00D617DE">
        <w:rPr>
          <w:rFonts w:ascii="Avenir LT Std 55 Roman" w:hAnsi="Avenir LT Std 55 Roman"/>
        </w:rPr>
        <w:t xml:space="preserve">Increased deployment of ZEVs would result in a corresponding decrease in deployment of </w:t>
      </w:r>
      <w:r w:rsidR="00846DE7" w:rsidRPr="00D617DE">
        <w:rPr>
          <w:rFonts w:ascii="Avenir LT Std 55 Roman" w:hAnsi="Avenir LT Std 55 Roman"/>
        </w:rPr>
        <w:t>gasoline- and diesel-fueled</w:t>
      </w:r>
      <w:r w:rsidR="00AE21BA" w:rsidRPr="00D617DE">
        <w:rPr>
          <w:rFonts w:ascii="Avenir LT Std 55 Roman" w:hAnsi="Avenir LT Std 55 Roman"/>
        </w:rPr>
        <w:t xml:space="preserve"> vehicles. Likewise, increased</w:t>
      </w:r>
      <w:r w:rsidRPr="00D617DE">
        <w:rPr>
          <w:rFonts w:ascii="Avenir LT Std 55 Roman" w:hAnsi="Avenir LT Std 55 Roman"/>
        </w:rPr>
        <w:t xml:space="preserve"> deployment of ZE</w:t>
      </w:r>
      <w:r w:rsidR="002C4D68" w:rsidRPr="00D617DE">
        <w:rPr>
          <w:rFonts w:ascii="Avenir LT Std 55 Roman" w:hAnsi="Avenir LT Std 55 Roman"/>
        </w:rPr>
        <w:t>V</w:t>
      </w:r>
      <w:r w:rsidRPr="00D617DE">
        <w:rPr>
          <w:rFonts w:ascii="Avenir LT Std 55 Roman" w:hAnsi="Avenir LT Std 55 Roman"/>
        </w:rPr>
        <w:t xml:space="preserve">s could result in a relatively small increase production of electricity and hydrogen fuel, reduce rates of oil and gas extraction, and result in associated increases in lithium and platinum mining and exports from source countries or other states. This could result in increased rates of disposal of lithium batteries and hydrogen fuel cells; however, disposal would need to comply with California law, including but not limited to California’s Hazardous Waste Control Law and implementing regulations. For lithium-ion batteries, it is anticipated they still have a useful life at the end of </w:t>
      </w:r>
      <w:r w:rsidR="002C4D68" w:rsidRPr="00D617DE">
        <w:rPr>
          <w:rFonts w:ascii="Avenir LT Std 55 Roman" w:hAnsi="Avenir LT Std 55 Roman"/>
        </w:rPr>
        <w:t xml:space="preserve">vehicle </w:t>
      </w:r>
      <w:proofErr w:type="gramStart"/>
      <w:r w:rsidRPr="00D617DE">
        <w:rPr>
          <w:rFonts w:ascii="Avenir LT Std 55 Roman" w:hAnsi="Avenir LT Std 55 Roman"/>
        </w:rPr>
        <w:t>life, and</w:t>
      </w:r>
      <w:proofErr w:type="gramEnd"/>
      <w:r w:rsidRPr="00D617DE">
        <w:rPr>
          <w:rFonts w:ascii="Avenir LT Std 55 Roman" w:hAnsi="Avenir LT Std 55 Roman"/>
        </w:rPr>
        <w:t xml:space="preserve"> are likely to be repurposed for a second life. To meet an increased demand of refurbishing or reusing batteries and fuel cells, new facilities or modifications to existing facilities could be constructed to accommodate recycling activities. Fleet turnover largely would be unaffected since the regulation is implemented at the time of normal </w:t>
      </w:r>
      <w:r w:rsidR="002C4D68" w:rsidRPr="00D617DE">
        <w:rPr>
          <w:rFonts w:ascii="Avenir LT Std 55 Roman" w:hAnsi="Avenir LT Std 55 Roman"/>
        </w:rPr>
        <w:t xml:space="preserve">vehicle </w:t>
      </w:r>
      <w:r w:rsidRPr="00D617DE">
        <w:rPr>
          <w:rFonts w:ascii="Avenir LT Std 55 Roman" w:hAnsi="Avenir LT Std 55 Roman"/>
        </w:rPr>
        <w:t>purchase.</w:t>
      </w:r>
    </w:p>
    <w:p w14:paraId="00AAB95C" w14:textId="683FE636" w:rsidR="00854B2B" w:rsidRPr="00D617DE" w:rsidRDefault="00854B2B" w:rsidP="00854B2B">
      <w:pPr>
        <w:pStyle w:val="BodyText"/>
        <w:rPr>
          <w:rFonts w:ascii="Avenir LT Std 55 Roman" w:hAnsi="Avenir LT Std 55 Roman"/>
        </w:rPr>
      </w:pPr>
      <w:r w:rsidRPr="00D617DE">
        <w:rPr>
          <w:rFonts w:ascii="Avenir LT Std 55 Roman" w:hAnsi="Avenir LT Std 55 Roman"/>
        </w:rPr>
        <w:t>New facilities</w:t>
      </w:r>
      <w:r w:rsidR="001C0BD3" w:rsidRPr="00D617DE">
        <w:rPr>
          <w:rFonts w:ascii="Avenir LT Std 55 Roman" w:hAnsi="Avenir LT Std 55 Roman"/>
        </w:rPr>
        <w:t xml:space="preserve"> that may occur </w:t>
      </w:r>
      <w:proofErr w:type="gramStart"/>
      <w:r w:rsidR="001C0BD3" w:rsidRPr="00D617DE">
        <w:rPr>
          <w:rFonts w:ascii="Avenir LT Std 55 Roman" w:hAnsi="Avenir LT Std 55 Roman"/>
        </w:rPr>
        <w:t>as a result of</w:t>
      </w:r>
      <w:proofErr w:type="gramEnd"/>
      <w:r w:rsidR="001C0BD3" w:rsidRPr="00D617DE">
        <w:rPr>
          <w:rFonts w:ascii="Avenir LT Std 55 Roman" w:hAnsi="Avenir LT Std 55 Roman"/>
        </w:rPr>
        <w:t xml:space="preserve"> the </w:t>
      </w:r>
      <w:r w:rsidR="00970300" w:rsidRPr="00D617DE">
        <w:rPr>
          <w:rFonts w:ascii="Avenir LT Std 55 Roman" w:hAnsi="Avenir LT Std 55 Roman"/>
        </w:rPr>
        <w:t>Proposed Project</w:t>
      </w:r>
      <w:r w:rsidRPr="00D617DE">
        <w:rPr>
          <w:rFonts w:ascii="Avenir LT Std 55 Roman" w:hAnsi="Avenir LT Std 55 Roman"/>
        </w:rPr>
        <w:t xml:space="preserve">, as well as </w:t>
      </w:r>
      <w:r w:rsidR="001C0BD3" w:rsidRPr="00D617DE">
        <w:rPr>
          <w:rFonts w:ascii="Avenir LT Std 55 Roman" w:hAnsi="Avenir LT Std 55 Roman"/>
        </w:rPr>
        <w:t xml:space="preserve">potential increases in </w:t>
      </w:r>
      <w:r w:rsidRPr="00D617DE">
        <w:rPr>
          <w:rFonts w:ascii="Avenir LT Std 55 Roman" w:hAnsi="Avenir LT Std 55 Roman"/>
        </w:rPr>
        <w:t>mining operations</w:t>
      </w:r>
      <w:r w:rsidR="001C0BD3" w:rsidRPr="00D617DE">
        <w:rPr>
          <w:rFonts w:ascii="Avenir LT Std 55 Roman" w:hAnsi="Avenir LT Std 55 Roman"/>
        </w:rPr>
        <w:t>,</w:t>
      </w:r>
      <w:r w:rsidRPr="00D617DE">
        <w:rPr>
          <w:rFonts w:ascii="Avenir LT Std 55 Roman" w:hAnsi="Avenir LT Std 55 Roman"/>
        </w:rPr>
        <w:t xml:space="preserve"> could substantially increase the demand for water, wastewater treatment, storm water drainage, energy, and solid waste services in their local areas. Additionally, depending on the location, new facilities may require new utility service lines and connections. At this time, the specific location, type, and number of new facilities that would be developed is not known and would be dependent upon a variety of market factors that are not within the control of CARB including: economic costs, product demands, and environmental constraints. Therefore, the ultimate magnitude and location of demand for utilities such as water and wastewater cannot be known. However, common impacts to utilities and service systems could include exceedances in wastewater treatment requirements of the applicable Regional Water Quality Control Board, requiring the</w:t>
      </w:r>
      <w:r w:rsidRPr="00D617DE">
        <w:rPr>
          <w:rFonts w:ascii="Avenir LT Std 55 Roman" w:eastAsiaTheme="minorHAnsi" w:hAnsi="Avenir LT Std 55 Roman"/>
          <w:color w:val="000000"/>
          <w:sz w:val="23"/>
          <w:szCs w:val="23"/>
        </w:rPr>
        <w:t xml:space="preserve"> </w:t>
      </w:r>
      <w:r w:rsidRPr="00D617DE">
        <w:rPr>
          <w:rFonts w:ascii="Avenir LT Std 55 Roman" w:hAnsi="Avenir LT Std 55 Roman"/>
        </w:rPr>
        <w:t>construction of new wastewater treatment infrastructure and/or plants as well as new or expanded stormwater drainage facilities, producing water demand in exceedance of available water supplies, and generating levels of solid waste that exceeds an existing landfill’s capacity. Thus, while the specific impacts from new manufacturing plants and recycling facilities on utility and service systems cannot be identified with any certainty, and individual plants could potentially result in significant environmental impacts related to procurement and delivery of utilities and service systems.</w:t>
      </w:r>
    </w:p>
    <w:p w14:paraId="4466F6B4" w14:textId="4DFD9F24" w:rsidR="00CA3FF4" w:rsidRPr="00D617DE" w:rsidRDefault="00CA3FF4" w:rsidP="00CA3FF4">
      <w:pPr>
        <w:pStyle w:val="BodyText"/>
        <w:rPr>
          <w:rFonts w:ascii="Avenir LT Std 55 Roman" w:hAnsi="Avenir LT Std 55 Roman"/>
        </w:rPr>
      </w:pPr>
      <w:r w:rsidRPr="00D617DE">
        <w:rPr>
          <w:rFonts w:ascii="Avenir LT Std 55 Roman" w:hAnsi="Avenir LT Std 55 Roman"/>
        </w:rPr>
        <w:t xml:space="preserve">Reasonably foreseeable compliance responses to the Proposed </w:t>
      </w:r>
      <w:r w:rsidR="00763647" w:rsidRPr="00D617DE">
        <w:rPr>
          <w:rFonts w:ascii="Avenir LT Std 55 Roman" w:hAnsi="Avenir LT Std 55 Roman"/>
        </w:rPr>
        <w:t>Project</w:t>
      </w:r>
      <w:r w:rsidRPr="00D617DE">
        <w:rPr>
          <w:rFonts w:ascii="Avenir LT Std 55 Roman" w:hAnsi="Avenir LT Std 55 Roman"/>
        </w:rPr>
        <w:t xml:space="preserve"> could result in increased demand for lithium-ion storage batteries. Spent lithium-ion may be recycled, and due to increasing demand for other lithium-ion based batteries (e.g., zero-emissions vehicles and technologies), rates of lithium-ion battery recycling have increased. In California, disposal of lithium-ion batteries within the State would be required to comply with California’s Universal Waste Rule (22 CCR Chapter 23) which contains regulations to prohibit the disposal of used batteries to landfills, which would ensure that lithium-ion batteries would be properly disposed of. However, lithium batteries may be sold out of state as turnover increases. In the United States overall, there are limited regulations for the disposal of lithium-ion batteries; however, due to value of rarer metals (e.g., cobalt) there is incentive to collect and recycle batteries. When applied, typical recycling procedures (i.e., hydrometallurgical recovery, high-temperature or pyrometallurgical, and direct recycling) recover an average of approximately 97 percent of the battery material, redirecting about 3 percent of battery waste to landfills. Notably, these figures pertain to batteries subject to recycling, not of which all batteries are. As such, battery disposal occurring outside of California could be directed to a landfill.</w:t>
      </w:r>
    </w:p>
    <w:p w14:paraId="6AA00256" w14:textId="77777777" w:rsidR="00A463EE" w:rsidRPr="00D617DE" w:rsidRDefault="00A463EE" w:rsidP="009035FA">
      <w:pPr>
        <w:pStyle w:val="BodyText"/>
        <w:rPr>
          <w:rFonts w:ascii="Avenir LT Std 55 Roman" w:hAnsi="Avenir LT Std 55 Roman"/>
        </w:rPr>
      </w:pPr>
      <w:r w:rsidRPr="00D617DE">
        <w:rPr>
          <w:rFonts w:ascii="Avenir LT Std 55 Roman" w:hAnsi="Avenir LT Std 55 Roman"/>
        </w:rPr>
        <w:t xml:space="preserve">Thus, long-term operational-related effects to utilities and services systems, associated with the Proposed Project </w:t>
      </w:r>
      <w:r w:rsidR="00B2288E" w:rsidRPr="00D617DE">
        <w:rPr>
          <w:rFonts w:ascii="Avenir LT Std 55 Roman" w:hAnsi="Avenir LT Std 55 Roman"/>
        </w:rPr>
        <w:t>c</w:t>
      </w:r>
      <w:r w:rsidRPr="00D617DE">
        <w:rPr>
          <w:rFonts w:ascii="Avenir LT Std 55 Roman" w:hAnsi="Avenir LT Std 55 Roman"/>
        </w:rPr>
        <w:t>ould be potentially significant</w:t>
      </w:r>
      <w:r w:rsidR="005115C2" w:rsidRPr="00D617DE">
        <w:rPr>
          <w:rFonts w:ascii="Avenir LT Std 55 Roman" w:hAnsi="Avenir LT Std 55 Roman"/>
        </w:rPr>
        <w:t>.</w:t>
      </w:r>
    </w:p>
    <w:p w14:paraId="17868937" w14:textId="77777777" w:rsidR="00A463EE" w:rsidRPr="00D617DE" w:rsidRDefault="00A463EE" w:rsidP="009035FA">
      <w:pPr>
        <w:pStyle w:val="BodyText"/>
        <w:rPr>
          <w:rFonts w:ascii="Avenir LT Std 55 Roman" w:hAnsi="Avenir LT Std 55 Roman"/>
        </w:rPr>
      </w:pPr>
      <w:r w:rsidRPr="00D617DE">
        <w:rPr>
          <w:rFonts w:ascii="Avenir LT Std 55 Roman" w:hAnsi="Avenir LT Std 55 Roman"/>
        </w:rPr>
        <w:t xml:space="preserve">Potential long-term operational-related utilities and service systems impacts could be reduced to a less-than-significant level by mitigation that can and should be implemented by local lead </w:t>
      </w:r>
      <w:proofErr w:type="gramStart"/>
      <w:r w:rsidRPr="00D617DE">
        <w:rPr>
          <w:rFonts w:ascii="Avenir LT Std 55 Roman" w:hAnsi="Avenir LT Std 55 Roman"/>
        </w:rPr>
        <w:t>agencies, but</w:t>
      </w:r>
      <w:proofErr w:type="gramEnd"/>
      <w:r w:rsidRPr="00D617DE">
        <w:rPr>
          <w:rFonts w:ascii="Avenir LT Std 55 Roman" w:hAnsi="Avenir LT Std 55 Roman"/>
        </w:rPr>
        <w:t xml:space="preserve"> is beyond the authority of CARB and not within its purview.</w:t>
      </w:r>
    </w:p>
    <w:p w14:paraId="1F4AD302" w14:textId="31173F0B" w:rsidR="00331554" w:rsidRPr="00D617DE" w:rsidRDefault="00331554" w:rsidP="009035FA">
      <w:pPr>
        <w:pStyle w:val="Mitigationtitle"/>
        <w:rPr>
          <w:rFonts w:ascii="Avenir LT Std 55 Roman" w:hAnsi="Avenir LT Std 55 Roman"/>
        </w:rPr>
      </w:pPr>
      <w:r w:rsidRPr="00D617DE">
        <w:rPr>
          <w:rFonts w:ascii="Avenir LT Std 55 Roman" w:hAnsi="Avenir LT Std 55 Roman"/>
        </w:rPr>
        <w:t xml:space="preserve">Mitigation Measure </w:t>
      </w:r>
      <w:r w:rsidR="000A765B" w:rsidRPr="00D617DE">
        <w:rPr>
          <w:rFonts w:ascii="Avenir LT Std 55 Roman" w:hAnsi="Avenir LT Std 55 Roman"/>
        </w:rPr>
        <w:t>19</w:t>
      </w:r>
      <w:r w:rsidRPr="00D617DE">
        <w:rPr>
          <w:rFonts w:ascii="Avenir LT Std 55 Roman" w:hAnsi="Avenir LT Std 55 Roman"/>
        </w:rPr>
        <w:t>-</w:t>
      </w:r>
      <w:r w:rsidR="00A53838" w:rsidRPr="00D617DE">
        <w:rPr>
          <w:rFonts w:ascii="Avenir LT Std 55 Roman" w:hAnsi="Avenir LT Std 55 Roman"/>
        </w:rPr>
        <w:t>1</w:t>
      </w:r>
    </w:p>
    <w:p w14:paraId="148DA6E8" w14:textId="77244C56" w:rsidR="00331554" w:rsidRPr="00D617DE" w:rsidRDefault="00331554" w:rsidP="009035FA">
      <w:pPr>
        <w:pStyle w:val="BodyText"/>
        <w:rPr>
          <w:rFonts w:ascii="Avenir LT Std 55 Roman" w:hAnsi="Avenir LT Std 55 Roman"/>
        </w:rPr>
      </w:pPr>
      <w:r w:rsidRPr="00D617DE">
        <w:rPr>
          <w:rFonts w:ascii="Avenir LT Std 55 Roman" w:hAnsi="Avenir LT Std 55 Roman"/>
        </w:rPr>
        <w:t xml:space="preserve">The Regulatory Setting in </w:t>
      </w:r>
      <w:r w:rsidR="00B91850" w:rsidRPr="00D617DE">
        <w:rPr>
          <w:rFonts w:ascii="Avenir LT Std 55 Roman" w:hAnsi="Avenir LT Std 55 Roman"/>
        </w:rPr>
        <w:t>A</w:t>
      </w:r>
      <w:r w:rsidRPr="00D617DE">
        <w:rPr>
          <w:rFonts w:ascii="Avenir LT Std 55 Roman" w:hAnsi="Avenir LT Std 55 Roman"/>
        </w:rPr>
        <w:t>ppendix A includes, but is not limited to, applicable laws</w:t>
      </w:r>
      <w:r w:rsidR="00B91850" w:rsidRPr="00D617DE">
        <w:rPr>
          <w:rFonts w:ascii="Avenir LT Std 55 Roman" w:hAnsi="Avenir LT Std 55 Roman"/>
        </w:rPr>
        <w:t>,</w:t>
      </w:r>
      <w:r w:rsidRPr="00D617DE">
        <w:rPr>
          <w:rFonts w:ascii="Avenir LT Std 55 Roman" w:hAnsi="Avenir LT Std 55 Roman"/>
        </w:rPr>
        <w:t xml:space="preserve"> regulations</w:t>
      </w:r>
      <w:r w:rsidR="00B91850" w:rsidRPr="00D617DE">
        <w:rPr>
          <w:rFonts w:ascii="Avenir LT Std 55 Roman" w:hAnsi="Avenir LT Std 55 Roman"/>
        </w:rPr>
        <w:t>, and policies</w:t>
      </w:r>
      <w:r w:rsidRPr="00D617DE">
        <w:rPr>
          <w:rFonts w:ascii="Avenir LT Std 55 Roman" w:hAnsi="Avenir LT Std 55 Roman"/>
        </w:rPr>
        <w:t xml:space="preserve"> related to utilities and service systems</w:t>
      </w:r>
      <w:r w:rsidR="005115C2" w:rsidRPr="00D617DE">
        <w:rPr>
          <w:rFonts w:ascii="Avenir LT Std 55 Roman" w:hAnsi="Avenir LT Std 55 Roman"/>
        </w:rPr>
        <w:t xml:space="preserve">. </w:t>
      </w:r>
      <w:r w:rsidR="006F25F7" w:rsidRPr="00D617DE">
        <w:rPr>
          <w:rFonts w:ascii="Avenir LT Std 55 Roman" w:hAnsi="Avenir LT Std 55 Roman"/>
        </w:rPr>
        <w:t>CARB</w:t>
      </w:r>
      <w:r w:rsidRPr="00D617DE">
        <w:rPr>
          <w:rFonts w:ascii="Avenir LT Std 55 Roman" w:hAnsi="Avenir LT Std 55 Roman"/>
        </w:rPr>
        <w:t xml:space="preserve"> does not have the authority to require implementation of mitigation related to new or modified facilities that would be </w:t>
      </w:r>
      <w:r w:rsidR="00B91850" w:rsidRPr="00D617DE">
        <w:rPr>
          <w:rFonts w:ascii="Avenir LT Std 55 Roman" w:hAnsi="Avenir LT Std 55 Roman"/>
        </w:rPr>
        <w:t xml:space="preserve">subject to approval </w:t>
      </w:r>
      <w:r w:rsidRPr="00D617DE">
        <w:rPr>
          <w:rFonts w:ascii="Avenir LT Std 55 Roman" w:hAnsi="Avenir LT Std 55 Roman"/>
        </w:rPr>
        <w:t xml:space="preserve">by local </w:t>
      </w:r>
      <w:r w:rsidR="002C4D68" w:rsidRPr="00D617DE">
        <w:rPr>
          <w:rFonts w:ascii="Avenir LT Std 55 Roman" w:hAnsi="Avenir LT Std 55 Roman"/>
        </w:rPr>
        <w:t>jurisdictions</w:t>
      </w:r>
      <w:r w:rsidR="005115C2" w:rsidRPr="00D617DE">
        <w:rPr>
          <w:rFonts w:ascii="Avenir LT Std 55 Roman" w:hAnsi="Avenir LT Std 55 Roman"/>
        </w:rPr>
        <w:t xml:space="preserve">. </w:t>
      </w:r>
      <w:r w:rsidRPr="00D617DE">
        <w:rPr>
          <w:rFonts w:ascii="Avenir LT Std 55 Roman" w:hAnsi="Avenir LT Std 55 Roman"/>
        </w:rPr>
        <w:t xml:space="preserve">The ability to require such measures is under the purview of </w:t>
      </w:r>
      <w:r w:rsidR="002C4D68" w:rsidRPr="00D617DE">
        <w:rPr>
          <w:rFonts w:ascii="Avenir LT Std 55 Roman" w:hAnsi="Avenir LT Std 55 Roman"/>
        </w:rPr>
        <w:t>jurisdictions</w:t>
      </w:r>
      <w:r w:rsidRPr="00D617DE">
        <w:rPr>
          <w:rFonts w:ascii="Avenir LT Std 55 Roman" w:hAnsi="Avenir LT Std 55 Roman"/>
        </w:rPr>
        <w:t xml:space="preserve"> with </w:t>
      </w:r>
      <w:r w:rsidR="00B91850" w:rsidRPr="00D617DE">
        <w:rPr>
          <w:rFonts w:ascii="Avenir LT Std 55 Roman" w:hAnsi="Avenir LT Std 55 Roman"/>
        </w:rPr>
        <w:t xml:space="preserve">discretionary </w:t>
      </w:r>
      <w:r w:rsidRPr="00D617DE">
        <w:rPr>
          <w:rFonts w:ascii="Avenir LT Std 55 Roman" w:hAnsi="Avenir LT Std 55 Roman"/>
        </w:rPr>
        <w:t>land use and/or permitting authority</w:t>
      </w:r>
      <w:r w:rsidR="005115C2" w:rsidRPr="00D617DE">
        <w:rPr>
          <w:rFonts w:ascii="Avenir LT Std 55 Roman" w:hAnsi="Avenir LT Std 55 Roman"/>
        </w:rPr>
        <w:t xml:space="preserve">. </w:t>
      </w:r>
      <w:r w:rsidRPr="00D617DE">
        <w:rPr>
          <w:rFonts w:ascii="Avenir LT Std 55 Roman" w:hAnsi="Avenir LT Std 55 Roman"/>
        </w:rPr>
        <w:t xml:space="preserve">New or modified facilities in California would qualify as a </w:t>
      </w:r>
      <w:r w:rsidR="00CA02F1" w:rsidRPr="00D617DE">
        <w:rPr>
          <w:rFonts w:ascii="Avenir LT Std 55 Roman" w:hAnsi="Avenir LT Std 55 Roman"/>
        </w:rPr>
        <w:t>“</w:t>
      </w:r>
      <w:r w:rsidRPr="00D617DE">
        <w:rPr>
          <w:rFonts w:ascii="Avenir LT Std 55 Roman" w:hAnsi="Avenir LT Std 55 Roman"/>
        </w:rPr>
        <w:t>project</w:t>
      </w:r>
      <w:r w:rsidR="00CA02F1" w:rsidRPr="00D617DE">
        <w:rPr>
          <w:rFonts w:ascii="Avenir LT Std 55 Roman" w:hAnsi="Avenir LT Std 55 Roman"/>
        </w:rPr>
        <w:t>”</w:t>
      </w:r>
      <w:r w:rsidRPr="00D617DE">
        <w:rPr>
          <w:rFonts w:ascii="Avenir LT Std 55 Roman" w:hAnsi="Avenir LT Std 55 Roman"/>
        </w:rPr>
        <w:t xml:space="preserve"> under CEQA</w:t>
      </w:r>
      <w:r w:rsidR="005115C2" w:rsidRPr="00D617DE">
        <w:rPr>
          <w:rFonts w:ascii="Avenir LT Std 55 Roman" w:hAnsi="Avenir LT Std 55 Roman"/>
        </w:rPr>
        <w:t xml:space="preserve">. </w:t>
      </w:r>
      <w:r w:rsidRPr="00D617DE">
        <w:rPr>
          <w:rFonts w:ascii="Avenir LT Std 55 Roman" w:hAnsi="Avenir LT Std 55 Roman"/>
        </w:rPr>
        <w:t xml:space="preserve">The </w:t>
      </w:r>
      <w:r w:rsidR="002C4D68" w:rsidRPr="00D617DE">
        <w:rPr>
          <w:rFonts w:ascii="Avenir LT Std 55 Roman" w:hAnsi="Avenir LT Std 55 Roman"/>
        </w:rPr>
        <w:t>jurisdiction</w:t>
      </w:r>
      <w:r w:rsidRPr="00D617DE">
        <w:rPr>
          <w:rFonts w:ascii="Avenir LT Std 55 Roman" w:hAnsi="Avenir LT Std 55 Roman"/>
        </w:rPr>
        <w:t xml:space="preserve"> with primary permitting authority over a proposed action is the Lead Agency, which is required to review the proposed action for compliance with CEQA statutes</w:t>
      </w:r>
      <w:r w:rsidR="005115C2" w:rsidRPr="00D617DE">
        <w:rPr>
          <w:rFonts w:ascii="Avenir LT Std 55 Roman" w:hAnsi="Avenir LT Std 55 Roman"/>
        </w:rPr>
        <w:t xml:space="preserve">. </w:t>
      </w:r>
      <w:r w:rsidRPr="00D617DE">
        <w:rPr>
          <w:rFonts w:ascii="Avenir LT Std 55 Roman" w:hAnsi="Avenir LT Std 55 Roman"/>
        </w:rPr>
        <w:t xml:space="preserve">Project-specific impacts and mitigation would be identified during the environmental review by agencies with </w:t>
      </w:r>
      <w:r w:rsidR="00575FE3" w:rsidRPr="00D617DE">
        <w:rPr>
          <w:rFonts w:ascii="Avenir LT Std 55 Roman" w:hAnsi="Avenir LT Std 55 Roman"/>
        </w:rPr>
        <w:t xml:space="preserve">discretionary </w:t>
      </w:r>
      <w:r w:rsidRPr="00D617DE">
        <w:rPr>
          <w:rFonts w:ascii="Avenir LT Std 55 Roman" w:hAnsi="Avenir LT Std 55 Roman"/>
        </w:rPr>
        <w:t>project-approval authority</w:t>
      </w:r>
      <w:r w:rsidR="005115C2" w:rsidRPr="00D617DE">
        <w:rPr>
          <w:rFonts w:ascii="Avenir LT Std 55 Roman" w:hAnsi="Avenir LT Std 55 Roman"/>
        </w:rPr>
        <w:t xml:space="preserve">. </w:t>
      </w:r>
      <w:r w:rsidRPr="00D617DE">
        <w:rPr>
          <w:rFonts w:ascii="Avenir LT Std 55 Roman" w:hAnsi="Avenir LT Std 55 Roman"/>
        </w:rPr>
        <w:t>Recognized practices that are routinely required to avoid and/or minimize utility and service-related impacts include:</w:t>
      </w:r>
    </w:p>
    <w:p w14:paraId="1948C815" w14:textId="56F5889C" w:rsidR="00331554" w:rsidRPr="00D617DE" w:rsidRDefault="00331554" w:rsidP="00F56146">
      <w:pPr>
        <w:pStyle w:val="Bullet1"/>
        <w:rPr>
          <w:rFonts w:ascii="Avenir LT Std 55 Roman" w:eastAsia="Calibri" w:hAnsi="Avenir LT Std 55 Roman"/>
        </w:rPr>
      </w:pPr>
      <w:r w:rsidRPr="00D617DE">
        <w:rPr>
          <w:rFonts w:ascii="Avenir LT Std 55 Roman" w:eastAsia="Calibri" w:hAnsi="Avenir LT Std 55 Roman"/>
        </w:rPr>
        <w:t xml:space="preserve">Proponents of new or modified facilities constructed as </w:t>
      </w:r>
      <w:r w:rsidR="00237BFE" w:rsidRPr="00D617DE">
        <w:rPr>
          <w:rFonts w:ascii="Avenir LT Std 55 Roman" w:eastAsia="Calibri" w:hAnsi="Avenir LT Std 55 Roman"/>
        </w:rPr>
        <w:t>a compliance response to the</w:t>
      </w:r>
      <w:r w:rsidR="00816ACA" w:rsidRPr="00D617DE">
        <w:rPr>
          <w:rFonts w:ascii="Avenir LT Std 55 Roman" w:eastAsia="Calibri" w:hAnsi="Avenir LT Std 55 Roman"/>
        </w:rPr>
        <w:t xml:space="preserve"> </w:t>
      </w:r>
      <w:r w:rsidR="00B81F90" w:rsidRPr="00D617DE">
        <w:rPr>
          <w:rFonts w:ascii="Avenir LT Std 55 Roman" w:eastAsia="Calibri" w:hAnsi="Avenir LT Std 55 Roman"/>
        </w:rPr>
        <w:t>Proposed Project</w:t>
      </w:r>
      <w:r w:rsidRPr="00D617DE">
        <w:rPr>
          <w:rFonts w:ascii="Avenir LT Std 55 Roman" w:eastAsia="Calibri" w:hAnsi="Avenir LT Std 55 Roman"/>
        </w:rPr>
        <w:t xml:space="preserve"> would coordinate with local land use agencies to seek entitlements for development including the completion of all necessary environmental review requirements (e.g., CEQA)</w:t>
      </w:r>
      <w:r w:rsidR="005115C2" w:rsidRPr="00D617DE">
        <w:rPr>
          <w:rFonts w:ascii="Avenir LT Std 55 Roman" w:eastAsia="Calibri" w:hAnsi="Avenir LT Std 55 Roman"/>
        </w:rPr>
        <w:t xml:space="preserve">. </w:t>
      </w:r>
      <w:r w:rsidRPr="00D617DE">
        <w:rPr>
          <w:rFonts w:ascii="Avenir LT Std 55 Roman" w:eastAsia="Calibri" w:hAnsi="Avenir LT Std 55 Roman"/>
        </w:rPr>
        <w:t>The local land use agency or governing body would certify that the environmental document was prepared in compliance with applicable regulations and would approve the project for development.</w:t>
      </w:r>
    </w:p>
    <w:p w14:paraId="18309124" w14:textId="088EA3CB" w:rsidR="00331554" w:rsidRPr="00D617DE" w:rsidRDefault="00331554" w:rsidP="00F56146">
      <w:pPr>
        <w:pStyle w:val="Bullet1"/>
        <w:rPr>
          <w:rFonts w:ascii="Avenir LT Std 55 Roman" w:eastAsia="Calibri" w:hAnsi="Avenir LT Std 55 Roman"/>
        </w:rPr>
      </w:pPr>
      <w:r w:rsidRPr="00D617DE">
        <w:rPr>
          <w:rFonts w:ascii="Avenir LT Std 55 Roman" w:eastAsia="Calibri" w:hAnsi="Avenir LT Std 55 Roman"/>
        </w:rPr>
        <w:t xml:space="preserve">Based on the results of the environmental review, proponents would implement all mitigation identified in the environmental document </w:t>
      </w:r>
      <w:r w:rsidR="00F90070" w:rsidRPr="00D617DE">
        <w:rPr>
          <w:rFonts w:ascii="Avenir LT Std 55 Roman" w:eastAsia="Calibri" w:hAnsi="Avenir LT Std 55 Roman"/>
        </w:rPr>
        <w:t>to avoid</w:t>
      </w:r>
      <w:r w:rsidRPr="00D617DE">
        <w:rPr>
          <w:rFonts w:ascii="Avenir LT Std 55 Roman" w:eastAsia="Calibri" w:hAnsi="Avenir LT Std 55 Roman"/>
        </w:rPr>
        <w:t xml:space="preserve"> or substantially lessen the environmental impacts of the project</w:t>
      </w:r>
      <w:r w:rsidR="005115C2" w:rsidRPr="00D617DE">
        <w:rPr>
          <w:rFonts w:ascii="Avenir LT Std 55 Roman" w:eastAsia="Calibri" w:hAnsi="Avenir LT Std 55 Roman"/>
        </w:rPr>
        <w:t xml:space="preserve">. </w:t>
      </w:r>
      <w:r w:rsidRPr="00D617DE">
        <w:rPr>
          <w:rFonts w:ascii="Avenir LT Std 55 Roman" w:eastAsia="Calibri" w:hAnsi="Avenir LT Std 55 Roman"/>
        </w:rPr>
        <w:t>The definition of actions required to mitigate potentially significant utility or service-related impacts may include the following; however, any mitigation specifically required for a new or modified facility would be determined by the local lead agency</w:t>
      </w:r>
      <w:r w:rsidR="005115C2" w:rsidRPr="00D617DE">
        <w:rPr>
          <w:rFonts w:ascii="Avenir LT Std 55 Roman" w:eastAsia="Calibri" w:hAnsi="Avenir LT Std 55 Roman"/>
        </w:rPr>
        <w:t xml:space="preserve">. </w:t>
      </w:r>
    </w:p>
    <w:p w14:paraId="1A3CDECF" w14:textId="77777777" w:rsidR="00B91850" w:rsidRPr="00D617DE" w:rsidRDefault="00331554" w:rsidP="00F56146">
      <w:pPr>
        <w:pStyle w:val="Bullet1"/>
        <w:rPr>
          <w:rFonts w:ascii="Avenir LT Std 55 Roman" w:eastAsia="Calibri" w:hAnsi="Avenir LT Std 55 Roman"/>
        </w:rPr>
      </w:pPr>
      <w:r w:rsidRPr="00D617DE">
        <w:rPr>
          <w:rFonts w:ascii="Avenir LT Std 55 Roman" w:eastAsia="Calibri" w:hAnsi="Avenir LT Std 55 Roman"/>
        </w:rPr>
        <w:t>Comply with local plans and policies regarding the provision of water supply, wastewater treatment, and storm water drainage utilities, and solid waste services.</w:t>
      </w:r>
    </w:p>
    <w:p w14:paraId="2C3C5EAD" w14:textId="300F4440" w:rsidR="00B91850" w:rsidRPr="00D617DE" w:rsidRDefault="00331554" w:rsidP="00F56146">
      <w:pPr>
        <w:pStyle w:val="Bullet1"/>
        <w:rPr>
          <w:rFonts w:ascii="Avenir LT Std 55 Roman" w:eastAsia="Calibri" w:hAnsi="Avenir LT Std 55 Roman"/>
        </w:rPr>
      </w:pPr>
      <w:r w:rsidRPr="00D617DE">
        <w:rPr>
          <w:rFonts w:ascii="Avenir LT Std 55 Roman" w:eastAsia="Calibri" w:hAnsi="Avenir LT Std 55 Roman"/>
        </w:rPr>
        <w:t xml:space="preserve">Where an on-site wastewater system is proposed, submit a permit application to the appropriate local </w:t>
      </w:r>
      <w:r w:rsidR="002C4D68" w:rsidRPr="00D617DE">
        <w:rPr>
          <w:rFonts w:ascii="Avenir LT Std 55 Roman" w:eastAsia="Calibri" w:hAnsi="Avenir LT Std 55 Roman"/>
        </w:rPr>
        <w:t>jurisdiction</w:t>
      </w:r>
      <w:r w:rsidRPr="00D617DE">
        <w:rPr>
          <w:rFonts w:ascii="Avenir LT Std 55 Roman" w:eastAsia="Calibri" w:hAnsi="Avenir LT Std 55 Roman"/>
        </w:rPr>
        <w:t xml:space="preserve"> and include the application with applications to appropriate lead agencies.</w:t>
      </w:r>
    </w:p>
    <w:p w14:paraId="2308E486" w14:textId="05078ADD" w:rsidR="00B91850" w:rsidRPr="00D617DE" w:rsidRDefault="00331554" w:rsidP="00F56146">
      <w:pPr>
        <w:pStyle w:val="Bullet1"/>
        <w:rPr>
          <w:rFonts w:ascii="Avenir LT Std 55 Roman" w:eastAsia="Calibri" w:hAnsi="Avenir LT Std 55 Roman"/>
        </w:rPr>
      </w:pPr>
      <w:r w:rsidRPr="00D617DE">
        <w:rPr>
          <w:rFonts w:ascii="Avenir LT Std 55 Roman" w:eastAsia="Calibri" w:hAnsi="Avenir LT Std 55 Roman"/>
        </w:rPr>
        <w:t>Where appropriate, prepare a Water Supply Assessment (WSA) consistent with the requirements of Section 21151.9 of the Public Resources Code/ Section 10910 et seq</w:t>
      </w:r>
      <w:r w:rsidR="005115C2" w:rsidRPr="00D617DE">
        <w:rPr>
          <w:rFonts w:ascii="Avenir LT Std 55 Roman" w:eastAsia="Calibri" w:hAnsi="Avenir LT Std 55 Roman"/>
        </w:rPr>
        <w:t xml:space="preserve">. </w:t>
      </w:r>
      <w:r w:rsidRPr="00D617DE">
        <w:rPr>
          <w:rFonts w:ascii="Avenir LT Std 55 Roman" w:eastAsia="Calibri" w:hAnsi="Avenir LT Std 55 Roman"/>
        </w:rPr>
        <w:t>of the Water Code</w:t>
      </w:r>
      <w:r w:rsidR="005115C2" w:rsidRPr="00D617DE">
        <w:rPr>
          <w:rFonts w:ascii="Avenir LT Std 55 Roman" w:eastAsia="Calibri" w:hAnsi="Avenir LT Std 55 Roman"/>
        </w:rPr>
        <w:t xml:space="preserve">. </w:t>
      </w:r>
      <w:r w:rsidRPr="00D617DE">
        <w:rPr>
          <w:rFonts w:ascii="Avenir LT Std 55 Roman" w:eastAsia="Calibri" w:hAnsi="Avenir LT Std 55 Roman"/>
        </w:rPr>
        <w:t>The WSA would be approved by the local water agency/purveyor prior construction of the project.</w:t>
      </w:r>
    </w:p>
    <w:p w14:paraId="27339BB5" w14:textId="7D2ED36D" w:rsidR="00331554" w:rsidRPr="00D617DE" w:rsidRDefault="00331554" w:rsidP="00A50BBA">
      <w:pPr>
        <w:pStyle w:val="Bullet1"/>
        <w:spacing w:after="240"/>
        <w:rPr>
          <w:rFonts w:ascii="Avenir LT Std 55 Roman" w:eastAsia="Calibri" w:hAnsi="Avenir LT Std 55 Roman"/>
        </w:rPr>
      </w:pPr>
      <w:r w:rsidRPr="00D617DE">
        <w:rPr>
          <w:rFonts w:ascii="Avenir LT Std 55 Roman" w:eastAsia="Calibri" w:hAnsi="Avenir LT Std 55 Roman"/>
        </w:rPr>
        <w:t>Comply with local plans and policies regarding the provision of wastewater treatment services.</w:t>
      </w:r>
    </w:p>
    <w:p w14:paraId="01E93CFC" w14:textId="77777777" w:rsidR="007962F2" w:rsidRPr="00D617DE" w:rsidRDefault="007962F2" w:rsidP="009035FA">
      <w:pPr>
        <w:pStyle w:val="BodyText"/>
        <w:rPr>
          <w:rFonts w:ascii="Avenir LT Std 55 Roman" w:hAnsi="Avenir LT Std 55 Roman"/>
        </w:rPr>
      </w:pP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rPr>
        <w:t>au</w:t>
      </w:r>
      <w:r w:rsidRPr="00D617DE">
        <w:rPr>
          <w:rFonts w:ascii="Avenir LT Std 55 Roman" w:hAnsi="Avenir LT Std 55 Roman"/>
          <w:spacing w:val="-2"/>
        </w:rPr>
        <w:t>t</w:t>
      </w:r>
      <w:r w:rsidRPr="00D617DE">
        <w:rPr>
          <w:rFonts w:ascii="Avenir LT Std 55 Roman" w:hAnsi="Avenir LT Std 55 Roman"/>
        </w:rPr>
        <w:t>ho</w:t>
      </w:r>
      <w:r w:rsidRPr="00D617DE">
        <w:rPr>
          <w:rFonts w:ascii="Avenir LT Std 55 Roman" w:hAnsi="Avenir LT Std 55 Roman"/>
          <w:spacing w:val="-1"/>
        </w:rPr>
        <w:t>ri</w:t>
      </w:r>
      <w:r w:rsidRPr="00D617DE">
        <w:rPr>
          <w:rFonts w:ascii="Avenir LT Std 55 Roman" w:hAnsi="Avenir LT Std 55 Roman"/>
        </w:rPr>
        <w:t>ty to</w:t>
      </w:r>
      <w:r w:rsidRPr="00D617DE">
        <w:rPr>
          <w:rFonts w:ascii="Avenir LT Std 55 Roman" w:hAnsi="Avenir LT Std 55 Roman"/>
          <w:spacing w:val="-2"/>
        </w:rPr>
        <w:t xml:space="preserve"> </w:t>
      </w:r>
      <w:r w:rsidRPr="00D617DE">
        <w:rPr>
          <w:rFonts w:ascii="Avenir LT Std 55 Roman" w:hAnsi="Avenir LT Std 55 Roman"/>
        </w:rPr>
        <w:t>d</w:t>
      </w:r>
      <w:r w:rsidRPr="00D617DE">
        <w:rPr>
          <w:rFonts w:ascii="Avenir LT Std 55 Roman" w:hAnsi="Avenir LT Std 55 Roman"/>
          <w:spacing w:val="-2"/>
        </w:rPr>
        <w:t>e</w:t>
      </w:r>
      <w:r w:rsidRPr="00D617DE">
        <w:rPr>
          <w:rFonts w:ascii="Avenir LT Std 55 Roman" w:hAnsi="Avenir LT Std 55 Roman"/>
        </w:rPr>
        <w:t>te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3"/>
        </w:rPr>
        <w:t>i</w:t>
      </w:r>
      <w:r w:rsidRPr="00D617DE">
        <w:rPr>
          <w:rFonts w:ascii="Avenir LT Std 55 Roman" w:hAnsi="Avenir LT Std 55 Roman"/>
        </w:rPr>
        <w:t>ne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4"/>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 xml:space="preserve">el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spacing w:val="-2"/>
        </w:rPr>
        <w:t>p</w:t>
      </w:r>
      <w:r w:rsidRPr="00D617DE">
        <w:rPr>
          <w:rFonts w:ascii="Avenir LT Std 55 Roman" w:hAnsi="Avenir LT Std 55 Roman"/>
        </w:rPr>
        <w:t xml:space="preserve">acts </w:t>
      </w:r>
      <w:r w:rsidRPr="00D617DE">
        <w:rPr>
          <w:rFonts w:ascii="Avenir LT Std 55 Roman" w:hAnsi="Avenir LT Std 55 Roman"/>
          <w:spacing w:val="-2"/>
        </w:rPr>
        <w:t>a</w:t>
      </w:r>
      <w:r w:rsidRPr="00D617DE">
        <w:rPr>
          <w:rFonts w:ascii="Avenir LT Std 55 Roman" w:hAnsi="Avenir LT Std 55 Roman"/>
        </w:rPr>
        <w:t>nd</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q</w:t>
      </w:r>
      <w:r w:rsidRPr="00D617DE">
        <w:rPr>
          <w:rFonts w:ascii="Avenir LT Std 55 Roman" w:hAnsi="Avenir LT Std 55 Roman"/>
        </w:rPr>
        <w:t>u</w:t>
      </w:r>
      <w:r w:rsidRPr="00D617DE">
        <w:rPr>
          <w:rFonts w:ascii="Avenir LT Std 55 Roman" w:hAnsi="Avenir LT Std 55 Roman"/>
          <w:spacing w:val="-1"/>
        </w:rPr>
        <w:t>ir</w:t>
      </w:r>
      <w:r w:rsidRPr="00D617DE">
        <w:rPr>
          <w:rFonts w:ascii="Avenir LT Std 55 Roman" w:hAnsi="Avenir LT Std 55 Roman"/>
        </w:rPr>
        <w:t>e 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 xml:space="preserve">el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li</w:t>
      </w:r>
      <w:r w:rsidRPr="00D617DE">
        <w:rPr>
          <w:rFonts w:ascii="Avenir LT Std 55 Roman" w:hAnsi="Avenir LT Std 55 Roman"/>
        </w:rPr>
        <w:t xml:space="preserve">es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spacing w:val="-1"/>
        </w:rPr>
        <w:t>l</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use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2"/>
        </w:rPr>
        <w:t>/</w:t>
      </w:r>
      <w:r w:rsidRPr="00D617DE">
        <w:rPr>
          <w:rFonts w:ascii="Avenir LT Std 55 Roman" w:hAnsi="Avenir LT Std 55 Roman"/>
        </w:rPr>
        <w:t>or</w:t>
      </w:r>
      <w:r w:rsidRPr="00D617DE">
        <w:rPr>
          <w:rFonts w:ascii="Avenir LT Std 55 Roman" w:hAnsi="Avenir LT Std 55 Roman"/>
          <w:spacing w:val="-1"/>
        </w:rPr>
        <w:t xml:space="preserve"> </w:t>
      </w:r>
      <w:r w:rsidRPr="00D617DE">
        <w:rPr>
          <w:rFonts w:ascii="Avenir LT Std 55 Roman" w:hAnsi="Avenir LT Std 55 Roman"/>
        </w:rPr>
        <w:t>pe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spacing w:val="-2"/>
        </w:rPr>
        <w:t>t</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g</w:t>
      </w:r>
      <w:r w:rsidRPr="00D617DE">
        <w:rPr>
          <w:rFonts w:ascii="Avenir LT Std 55 Roman" w:hAnsi="Avenir LT Std 55 Roman"/>
        </w:rPr>
        <w:t>enc</w:t>
      </w:r>
      <w:r w:rsidRPr="00D617DE">
        <w:rPr>
          <w:rFonts w:ascii="Avenir LT Std 55 Roman" w:hAnsi="Avenir LT Std 55 Roman"/>
          <w:spacing w:val="-1"/>
        </w:rPr>
        <w:t>i</w:t>
      </w:r>
      <w:r w:rsidRPr="00D617DE">
        <w:rPr>
          <w:rFonts w:ascii="Avenir LT Std 55 Roman" w:hAnsi="Avenir LT Std 55 Roman"/>
        </w:rPr>
        <w:t>es</w:t>
      </w:r>
      <w:r w:rsidRPr="00D617DE">
        <w:rPr>
          <w:rFonts w:ascii="Avenir LT Std 55 Roman" w:hAnsi="Avenir LT Std 55 Roman"/>
          <w:spacing w:val="-2"/>
        </w:rPr>
        <w:t xml:space="preserve"> </w:t>
      </w:r>
      <w:r w:rsidRPr="00D617DE">
        <w:rPr>
          <w:rFonts w:ascii="Avenir LT Std 55 Roman" w:hAnsi="Avenir LT Std 55 Roman"/>
        </w:rPr>
        <w:t xml:space="preserve">for </w:t>
      </w:r>
      <w:r w:rsidRPr="00D617DE">
        <w:rPr>
          <w:rFonts w:ascii="Avenir LT Std 55 Roman" w:hAnsi="Avenir LT Std 55 Roman"/>
          <w:spacing w:val="-1"/>
        </w:rPr>
        <w:t>i</w:t>
      </w:r>
      <w:r w:rsidRPr="00D617DE">
        <w:rPr>
          <w:rFonts w:ascii="Avenir LT Std 55 Roman" w:hAnsi="Avenir LT Std 55 Roman"/>
        </w:rPr>
        <w:t>nd</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dual 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ects,</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a</w:t>
      </w:r>
      <w:r w:rsidRPr="00D617DE">
        <w:rPr>
          <w:rFonts w:ascii="Avenir LT Std 55 Roman" w:hAnsi="Avenir LT Std 55 Roman"/>
          <w:spacing w:val="-1"/>
        </w:rPr>
        <w:t>m</w:t>
      </w:r>
      <w:r w:rsidRPr="00D617DE">
        <w:rPr>
          <w:rFonts w:ascii="Avenir LT Std 55 Roman" w:hAnsi="Avenir LT Std 55 Roman"/>
          <w:spacing w:val="1"/>
        </w:rPr>
        <w:t>m</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 xml:space="preserve">c </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spacing w:val="-2"/>
        </w:rPr>
        <w:t>e</w:t>
      </w:r>
      <w:r w:rsidRPr="00D617DE">
        <w:rPr>
          <w:rFonts w:ascii="Avenir LT Std 55 Roman" w:hAnsi="Avenir LT Std 55 Roman"/>
        </w:rPr>
        <w:t xml:space="preserve">l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spacing w:val="-2"/>
        </w:rPr>
        <w:t>a</w:t>
      </w:r>
      <w:r w:rsidRPr="00D617DE">
        <w:rPr>
          <w:rFonts w:ascii="Avenir LT Std 55 Roman" w:hAnsi="Avenir LT Std 55 Roman"/>
        </w:rPr>
        <w:t>na</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rPr>
        <w:t>s assoc</w:t>
      </w:r>
      <w:r w:rsidRPr="00D617DE">
        <w:rPr>
          <w:rFonts w:ascii="Avenir LT Std 55 Roman" w:hAnsi="Avenir LT Std 55 Roman"/>
          <w:spacing w:val="-1"/>
        </w:rPr>
        <w:t>i</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 xml:space="preserve">d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th</w:t>
      </w:r>
      <w:r w:rsidRPr="00D617DE">
        <w:rPr>
          <w:rFonts w:ascii="Avenir LT Std 55 Roman" w:hAnsi="Avenir LT Std 55 Roman"/>
          <w:spacing w:val="-1"/>
        </w:rPr>
        <w:t>i</w:t>
      </w:r>
      <w:r w:rsidRPr="00D617DE">
        <w:rPr>
          <w:rFonts w:ascii="Avenir LT Std 55 Roman" w:hAnsi="Avenir LT Std 55 Roman"/>
        </w:rPr>
        <w:t>s EA</w:t>
      </w:r>
      <w:r w:rsidRPr="00D617DE">
        <w:rPr>
          <w:rFonts w:ascii="Avenir LT Std 55 Roman" w:hAnsi="Avenir LT Std 55 Roman"/>
          <w:spacing w:val="1"/>
        </w:rPr>
        <w:t xml:space="preserve"> </w:t>
      </w:r>
      <w:r w:rsidRPr="00D617DE">
        <w:rPr>
          <w:rFonts w:ascii="Avenir LT Std 55 Roman" w:hAnsi="Avenir LT Std 55 Roman"/>
          <w:spacing w:val="-2"/>
        </w:rPr>
        <w:t>d</w:t>
      </w:r>
      <w:r w:rsidRPr="00D617DE">
        <w:rPr>
          <w:rFonts w:ascii="Avenir LT Std 55 Roman" w:hAnsi="Avenir LT Std 55 Roman"/>
        </w:rPr>
        <w:t xml:space="preserve">oes </w:t>
      </w:r>
      <w:r w:rsidRPr="00D617DE">
        <w:rPr>
          <w:rFonts w:ascii="Avenir LT Std 55 Roman" w:hAnsi="Avenir LT Std 55 Roman"/>
          <w:spacing w:val="-2"/>
        </w:rPr>
        <w:t>n</w:t>
      </w:r>
      <w:r w:rsidRPr="00D617DE">
        <w:rPr>
          <w:rFonts w:ascii="Avenir LT Std 55 Roman" w:hAnsi="Avenir LT Std 55 Roman"/>
        </w:rPr>
        <w:t>ot</w:t>
      </w:r>
      <w:r w:rsidRPr="00D617DE">
        <w:rPr>
          <w:rFonts w:ascii="Avenir LT Std 55 Roman" w:hAnsi="Avenir LT Std 55 Roman"/>
          <w:spacing w:val="-2"/>
        </w:rPr>
        <w:t xml:space="preserve"> a</w:t>
      </w:r>
      <w:r w:rsidRPr="00D617DE">
        <w:rPr>
          <w:rFonts w:ascii="Avenir LT Std 55 Roman" w:hAnsi="Avenir LT Std 55 Roman"/>
        </w:rPr>
        <w:t>tt</w:t>
      </w:r>
      <w:r w:rsidRPr="00D617DE">
        <w:rPr>
          <w:rFonts w:ascii="Avenir LT Std 55 Roman" w:hAnsi="Avenir LT Std 55 Roman"/>
          <w:spacing w:val="-2"/>
        </w:rPr>
        <w:t>e</w:t>
      </w:r>
      <w:r w:rsidRPr="00D617DE">
        <w:rPr>
          <w:rFonts w:ascii="Avenir LT Std 55 Roman" w:hAnsi="Avenir LT Std 55 Roman"/>
          <w:spacing w:val="1"/>
        </w:rPr>
        <w:t>m</w:t>
      </w:r>
      <w:r w:rsidRPr="00D617DE">
        <w:rPr>
          <w:rFonts w:ascii="Avenir LT Std 55 Roman" w:hAnsi="Avenir LT Std 55 Roman"/>
        </w:rPr>
        <w:t>pt</w:t>
      </w:r>
      <w:r w:rsidRPr="00D617DE">
        <w:rPr>
          <w:rFonts w:ascii="Avenir LT Std 55 Roman" w:hAnsi="Avenir LT Std 55 Roman"/>
          <w:spacing w:val="-2"/>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rPr>
        <w:t>add</w:t>
      </w:r>
      <w:r w:rsidRPr="00D617DE">
        <w:rPr>
          <w:rFonts w:ascii="Avenir LT Std 55 Roman" w:hAnsi="Avenir LT Std 55 Roman"/>
          <w:spacing w:val="-1"/>
        </w:rPr>
        <w:t>r</w:t>
      </w:r>
      <w:r w:rsidRPr="00D617DE">
        <w:rPr>
          <w:rFonts w:ascii="Avenir LT Std 55 Roman" w:hAnsi="Avenir LT Std 55 Roman"/>
        </w:rPr>
        <w:t>ess</w:t>
      </w:r>
      <w:r w:rsidRPr="00D617DE">
        <w:rPr>
          <w:rFonts w:ascii="Avenir LT Std 55 Roman" w:hAnsi="Avenir LT Std 55 Roman"/>
          <w:spacing w:val="-2"/>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spacing w:val="-2"/>
        </w:rPr>
        <w:t>e</w:t>
      </w:r>
      <w:r w:rsidRPr="00D617DE">
        <w:rPr>
          <w:rFonts w:ascii="Avenir LT Std 55 Roman" w:hAnsi="Avenir LT Std 55 Roman"/>
        </w:rPr>
        <w:t>ct</w:t>
      </w:r>
      <w:r w:rsidRPr="00D617DE">
        <w:rPr>
          <w:rFonts w:ascii="Avenir LT Std 55 Roman" w:hAnsi="Avenir LT Std 55 Roman"/>
          <w:spacing w:val="-1"/>
        </w:rPr>
        <w:t>-</w:t>
      </w:r>
      <w:r w:rsidRPr="00D617DE">
        <w:rPr>
          <w:rFonts w:ascii="Avenir LT Std 55 Roman" w:hAnsi="Avenir LT Std 55 Roman"/>
        </w:rPr>
        <w:t>spec</w:t>
      </w:r>
      <w:r w:rsidRPr="00D617DE">
        <w:rPr>
          <w:rFonts w:ascii="Avenir LT Std 55 Roman" w:hAnsi="Avenir LT Std 55 Roman"/>
          <w:spacing w:val="-3"/>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 d</w:t>
      </w:r>
      <w:r w:rsidRPr="00D617DE">
        <w:rPr>
          <w:rFonts w:ascii="Avenir LT Std 55 Roman" w:hAnsi="Avenir LT Std 55 Roman"/>
          <w:spacing w:val="-2"/>
        </w:rPr>
        <w:t>e</w:t>
      </w:r>
      <w:r w:rsidRPr="00D617DE">
        <w:rPr>
          <w:rFonts w:ascii="Avenir LT Std 55 Roman" w:hAnsi="Avenir LT Std 55 Roman"/>
        </w:rPr>
        <w:t>ta</w:t>
      </w:r>
      <w:r w:rsidRPr="00D617DE">
        <w:rPr>
          <w:rFonts w:ascii="Avenir LT Std 55 Roman" w:hAnsi="Avenir LT Std 55 Roman"/>
          <w:spacing w:val="-1"/>
        </w:rPr>
        <w:t>il</w:t>
      </w:r>
      <w:r w:rsidRPr="00D617DE">
        <w:rPr>
          <w:rFonts w:ascii="Avenir LT Std 55 Roman" w:hAnsi="Avenir LT Std 55 Roman"/>
        </w:rPr>
        <w:t xml:space="preserve">s </w:t>
      </w:r>
      <w:r w:rsidRPr="00D617DE">
        <w:rPr>
          <w:rFonts w:ascii="Avenir LT Std 55 Roman" w:hAnsi="Avenir LT Std 55 Roman"/>
          <w:spacing w:val="-2"/>
        </w:rPr>
        <w:t>o</w:t>
      </w:r>
      <w:r w:rsidRPr="00D617DE">
        <w:rPr>
          <w:rFonts w:ascii="Avenir LT Std 55 Roman" w:hAnsi="Avenir LT Std 55 Roman"/>
        </w:rPr>
        <w:t xml:space="preserve">f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 As such,</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i</w:t>
      </w:r>
      <w:r w:rsidRPr="00D617DE">
        <w:rPr>
          <w:rFonts w:ascii="Avenir LT Std 55 Roman" w:hAnsi="Avenir LT Std 55 Roman"/>
        </w:rPr>
        <w:t xml:space="preserve">s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rPr>
        <w:t>ent</w:t>
      </w:r>
      <w:r w:rsidRPr="00D617DE">
        <w:rPr>
          <w:rFonts w:ascii="Avenir LT Std 55 Roman" w:hAnsi="Avenir LT Std 55 Roman"/>
          <w:spacing w:val="-2"/>
        </w:rPr>
        <w:t xml:space="preserve"> </w:t>
      </w:r>
      <w:r w:rsidRPr="00D617DE">
        <w:rPr>
          <w:rFonts w:ascii="Avenir LT Std 55 Roman" w:hAnsi="Avenir LT Std 55 Roman"/>
        </w:rPr>
        <w:t>unce</w:t>
      </w:r>
      <w:r w:rsidRPr="00D617DE">
        <w:rPr>
          <w:rFonts w:ascii="Avenir LT Std 55 Roman" w:hAnsi="Avenir LT Std 55 Roman"/>
          <w:spacing w:val="-1"/>
        </w:rPr>
        <w:t>r</w:t>
      </w:r>
      <w:r w:rsidRPr="00D617DE">
        <w:rPr>
          <w:rFonts w:ascii="Avenir LT Std 55 Roman" w:hAnsi="Avenir LT Std 55 Roman"/>
          <w:spacing w:val="-2"/>
        </w:rPr>
        <w:t>t</w:t>
      </w:r>
      <w:r w:rsidRPr="00D617DE">
        <w:rPr>
          <w:rFonts w:ascii="Avenir LT Std 55 Roman" w:hAnsi="Avenir LT Std 55 Roman"/>
        </w:rPr>
        <w:t>a</w:t>
      </w:r>
      <w:r w:rsidRPr="00D617DE">
        <w:rPr>
          <w:rFonts w:ascii="Avenir LT Std 55 Roman" w:hAnsi="Avenir LT Std 55 Roman"/>
          <w:spacing w:val="-1"/>
        </w:rPr>
        <w:t>i</w:t>
      </w:r>
      <w:r w:rsidRPr="00D617DE">
        <w:rPr>
          <w:rFonts w:ascii="Avenir LT Std 55 Roman" w:hAnsi="Avenir LT Std 55 Roman"/>
        </w:rPr>
        <w:t>nty</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de</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ee</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2"/>
        </w:rPr>
        <w:t xml:space="preserve">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2"/>
        </w:rPr>
        <w:t>th</w:t>
      </w:r>
      <w:r w:rsidRPr="00D617DE">
        <w:rPr>
          <w:rFonts w:ascii="Avenir LT Std 55 Roman" w:hAnsi="Avenir LT Std 55 Roman"/>
        </w:rPr>
        <w:t xml:space="preserve">at </w:t>
      </w:r>
      <w:r w:rsidRPr="00D617DE">
        <w:rPr>
          <w:rFonts w:ascii="Avenir LT Std 55 Roman" w:hAnsi="Avenir LT Std 55 Roman"/>
          <w:spacing w:val="1"/>
        </w:rPr>
        <w:t>m</w:t>
      </w:r>
      <w:r w:rsidRPr="00D617DE">
        <w:rPr>
          <w:rFonts w:ascii="Avenir LT Std 55 Roman" w:hAnsi="Avenir LT Std 55 Roman"/>
        </w:rPr>
        <w:t>ay</w:t>
      </w:r>
      <w:r w:rsidRPr="00D617DE">
        <w:rPr>
          <w:rFonts w:ascii="Avenir LT Std 55 Roman" w:hAnsi="Avenir LT Std 55 Roman"/>
          <w:spacing w:val="-2"/>
        </w:rPr>
        <w:t xml:space="preserve"> </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t</w:t>
      </w:r>
      <w:r w:rsidRPr="00D617DE">
        <w:rPr>
          <w:rFonts w:ascii="Avenir LT Std 55 Roman" w:hAnsi="Avenir LT Std 55 Roman"/>
          <w:spacing w:val="-1"/>
        </w:rPr>
        <w:t>im</w:t>
      </w:r>
      <w:r w:rsidRPr="00D617DE">
        <w:rPr>
          <w:rFonts w:ascii="Avenir LT Std 55 Roman" w:hAnsi="Avenir LT Std 55 Roman"/>
        </w:rPr>
        <w:t>ate</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by</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m</w:t>
      </w:r>
      <w:r w:rsidRPr="00D617DE">
        <w:rPr>
          <w:rFonts w:ascii="Avenir LT Std 55 Roman" w:hAnsi="Avenir LT Std 55 Roman"/>
          <w:spacing w:val="-2"/>
        </w:rPr>
        <w:t>e</w:t>
      </w:r>
      <w:r w:rsidRPr="00D617DE">
        <w:rPr>
          <w:rFonts w:ascii="Avenir LT Std 55 Roman" w:hAnsi="Avenir LT Std 55 Roman"/>
        </w:rPr>
        <w:t>nt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d</w:t>
      </w:r>
      <w:r w:rsidRPr="00D617DE">
        <w:rPr>
          <w:rFonts w:ascii="Avenir LT Std 55 Roman" w:hAnsi="Avenir LT Std 55 Roman"/>
        </w:rPr>
        <w:t>uce</w:t>
      </w:r>
      <w:r w:rsidRPr="00D617DE">
        <w:rPr>
          <w:rFonts w:ascii="Avenir LT Std 55 Roman" w:hAnsi="Avenir LT Std 55 Roman"/>
          <w:spacing w:val="-1"/>
        </w:rPr>
        <w:t xml:space="preserve"> </w:t>
      </w:r>
      <w:r w:rsidRPr="00D617DE">
        <w:rPr>
          <w:rFonts w:ascii="Avenir LT Std 55 Roman" w:hAnsi="Avenir LT Std 55 Roman"/>
        </w:rPr>
        <w:t>po</w:t>
      </w:r>
      <w:r w:rsidRPr="00D617DE">
        <w:rPr>
          <w:rFonts w:ascii="Avenir LT Std 55 Roman" w:hAnsi="Avenir LT Std 55 Roman"/>
          <w:spacing w:val="-2"/>
        </w:rPr>
        <w:t>t</w:t>
      </w:r>
      <w:r w:rsidRPr="00D617DE">
        <w:rPr>
          <w:rFonts w:ascii="Avenir LT Std 55 Roman" w:hAnsi="Avenir LT Std 55 Roman"/>
        </w:rPr>
        <w:t>ent</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cant impacts.</w:t>
      </w:r>
    </w:p>
    <w:p w14:paraId="6D5CA72A" w14:textId="47A37E2B" w:rsidR="00403CDA" w:rsidRPr="00D617DE" w:rsidRDefault="00A463EE" w:rsidP="00E43BBB">
      <w:pPr>
        <w:pStyle w:val="BodyText"/>
        <w:rPr>
          <w:rFonts w:ascii="Avenir LT Std 55 Roman" w:hAnsi="Avenir LT Std 55 Roman"/>
          <w:spacing w:val="-2"/>
        </w:rPr>
      </w:pPr>
      <w:r w:rsidRPr="00D617DE">
        <w:rPr>
          <w:rFonts w:ascii="Avenir LT Std 55 Roman" w:hAnsi="Avenir LT Std 55 Roman"/>
          <w:spacing w:val="-2"/>
        </w:rPr>
        <w:t xml:space="preserve">Consequently, while impacts could be reduced to a less-than-significant level by land use and/or permitting agency conditions of approval, this EA takes the conservative approach in its post-mitigation significance conclusion and discloses, for CEQA compliance purposes, long-term operational-related effect to utilities and service systems associated with the </w:t>
      </w:r>
      <w:r w:rsidR="00B2288E" w:rsidRPr="00D617DE">
        <w:rPr>
          <w:rFonts w:ascii="Avenir LT Std 55 Roman" w:hAnsi="Avenir LT Std 55 Roman"/>
          <w:spacing w:val="-2"/>
        </w:rPr>
        <w:t>Proposed Project</w:t>
      </w:r>
      <w:r w:rsidRPr="00D617DE">
        <w:rPr>
          <w:rFonts w:ascii="Avenir LT Std 55 Roman" w:hAnsi="Avenir LT Std 55 Roman"/>
          <w:spacing w:val="-2"/>
        </w:rPr>
        <w:t xml:space="preserve"> would be </w:t>
      </w:r>
      <w:r w:rsidRPr="00D617DE">
        <w:rPr>
          <w:rFonts w:ascii="Avenir LT Std 55 Roman" w:hAnsi="Avenir LT Std 55 Roman"/>
          <w:b/>
          <w:spacing w:val="-2"/>
        </w:rPr>
        <w:t>potentially significant and unavoidable</w:t>
      </w:r>
      <w:r w:rsidRPr="00D617DE">
        <w:rPr>
          <w:rFonts w:ascii="Avenir LT Std 55 Roman" w:hAnsi="Avenir LT Std 55 Roman"/>
          <w:spacing w:val="-2"/>
        </w:rPr>
        <w:t>.</w:t>
      </w:r>
    </w:p>
    <w:p w14:paraId="42A9B8EB" w14:textId="63DA6156" w:rsidR="008D1371" w:rsidRPr="00D617DE" w:rsidRDefault="008D1371" w:rsidP="008D1371">
      <w:pPr>
        <w:pStyle w:val="Heading3"/>
        <w:rPr>
          <w:rFonts w:ascii="Avenir LT Std 55 Roman" w:hAnsi="Avenir LT Std 55 Roman"/>
        </w:rPr>
      </w:pPr>
      <w:bookmarkStart w:id="323" w:name="_Toc130242442"/>
      <w:r w:rsidRPr="00D617DE">
        <w:rPr>
          <w:rFonts w:ascii="Avenir LT Std 55 Roman" w:hAnsi="Avenir LT Std 55 Roman"/>
        </w:rPr>
        <w:t>Wildfire</w:t>
      </w:r>
      <w:bookmarkEnd w:id="323"/>
    </w:p>
    <w:p w14:paraId="0427FA26" w14:textId="6252023A" w:rsidR="008D1371" w:rsidRPr="00D617DE" w:rsidRDefault="008D1371" w:rsidP="008D1371">
      <w:pPr>
        <w:pStyle w:val="ImpactNo"/>
        <w:rPr>
          <w:rFonts w:ascii="Avenir LT Std 55 Roman" w:hAnsi="Avenir LT Std 55 Roman"/>
        </w:rPr>
      </w:pPr>
      <w:r w:rsidRPr="00D617DE">
        <w:rPr>
          <w:rFonts w:ascii="Avenir LT Std 55 Roman" w:hAnsi="Avenir LT Std 55 Roman"/>
        </w:rPr>
        <w:t xml:space="preserve">Impact </w:t>
      </w:r>
      <w:r w:rsidR="000A765B" w:rsidRPr="00D617DE">
        <w:rPr>
          <w:rFonts w:ascii="Avenir LT Std 55 Roman" w:hAnsi="Avenir LT Std 55 Roman"/>
        </w:rPr>
        <w:t>20</w:t>
      </w:r>
      <w:r w:rsidRPr="00D617DE">
        <w:rPr>
          <w:rFonts w:ascii="Avenir LT Std 55 Roman" w:hAnsi="Avenir LT Std 55 Roman"/>
        </w:rPr>
        <w:t>-1: Short-Term Construction-Related and Long-Term Operation-Related Effects on Wildfire</w:t>
      </w:r>
    </w:p>
    <w:p w14:paraId="0CB43111" w14:textId="7A22511D" w:rsidR="008D1371" w:rsidRPr="00D617DE" w:rsidRDefault="00ED5D52" w:rsidP="008D1371">
      <w:pPr>
        <w:pStyle w:val="BodyText"/>
        <w:rPr>
          <w:rFonts w:ascii="Avenir LT Std 55 Roman" w:hAnsi="Avenir LT Std 55 Roman"/>
        </w:rPr>
      </w:pPr>
      <w:r w:rsidRPr="00D617DE">
        <w:rPr>
          <w:rFonts w:ascii="Avenir LT Std 55 Roman" w:hAnsi="Avenir LT Std 55 Roman"/>
          <w:u w:val="single"/>
        </w:rPr>
        <w:t>Implementation of the Proposed Project could result in an increase in manufacturing and associated facilities to increase the supply of ZEVs, along with construction of new hydrogen fueling stations and electric vehicle charging stations to support ZEV operations and associated increase in hydrogen fuel supply and transportation.</w:t>
      </w:r>
      <w:r w:rsidRPr="00D617DE">
        <w:rPr>
          <w:rFonts w:ascii="Avenir LT Std 55 Roman" w:hAnsi="Avenir LT Std 55 Roman"/>
        </w:rPr>
        <w:t xml:space="preserve"> </w:t>
      </w:r>
      <w:r w:rsidRPr="00D617DE">
        <w:rPr>
          <w:rFonts w:ascii="Avenir LT Std 55 Roman" w:hAnsi="Avenir LT Std 55 Roman"/>
          <w:strike/>
        </w:rPr>
        <w:t xml:space="preserve">Production of new vessels and vessel engine replacement work would occur in response to the Proposed Project and is expected to occur outside of California, and most retired vessels are expected to be sold out of state. </w:t>
      </w:r>
      <w:r w:rsidR="008D1371" w:rsidRPr="00D617DE">
        <w:rPr>
          <w:rFonts w:ascii="Avenir LT Std 55 Roman" w:hAnsi="Avenir LT Std 55 Roman"/>
        </w:rPr>
        <w:t xml:space="preserve">Increased demand for lithium-ion based batteries could increase the need for manufacturing, refurbishing, and recycling facilities domestically and abroad, which may require modifications to or construction of new facilities. Increased use of lithium batteries could also increase lithium mining and exports from countries with raw mineral supplies. Some lithium demand may be met domestically. It is possible that compliance responses may contribute at some level to demand for fuel cells, which could result in platinum mining and exports from source countries or other states and increased recycling, refurbishment, or disposal of hydrogen fuel cells. Implementation of the </w:t>
      </w:r>
      <w:r w:rsidR="004D25F9" w:rsidRPr="00D617DE">
        <w:rPr>
          <w:rFonts w:ascii="Avenir LT Std 55 Roman" w:hAnsi="Avenir LT Std 55 Roman"/>
        </w:rPr>
        <w:t>Proposed Project</w:t>
      </w:r>
      <w:r w:rsidR="008D1371" w:rsidRPr="00D617DE">
        <w:rPr>
          <w:rFonts w:ascii="Avenir LT Std 55 Roman" w:hAnsi="Avenir LT Std 55 Roman"/>
        </w:rPr>
        <w:t xml:space="preserve"> could also require substantial new and improved infrastructure (e.g., holding tanks, fueling stations, natural gas pipelines, distribution centers) to support the use of alternative fuels and fuel cells.</w:t>
      </w:r>
    </w:p>
    <w:p w14:paraId="77CB018F" w14:textId="77777777" w:rsidR="008D1371" w:rsidRPr="00D617DE" w:rsidRDefault="008D1371" w:rsidP="008D1371">
      <w:pPr>
        <w:pStyle w:val="BodyText"/>
        <w:rPr>
          <w:rFonts w:ascii="Avenir LT Std 55 Roman" w:hAnsi="Avenir LT Std 55 Roman"/>
        </w:rPr>
      </w:pPr>
      <w:r w:rsidRPr="00D617DE">
        <w:rPr>
          <w:rFonts w:ascii="Avenir LT Std 55 Roman" w:hAnsi="Avenir LT Std 55 Roman"/>
        </w:rPr>
        <w:t xml:space="preserve">In the event of an emergency, such as a wildfire, evacuation coordination is dealt with at various levels of government through State, federal, or local agencies as appropriate. The California Department of Forestry and Fire Protection (CAL FIRE) is responsible for coordinating wildfire response and protection within State Responsibility Areas. CAL FIRE does not have responsibility for fire response in Local Responsibility Areas or Federal Responsibility Areas, which are defined based on land ownership, population density, and land use. These areas include densely populated areas, such as cities and towns; agricultural lands; and lands administered by the federal government. In densely populated areas, local fire departments respond to fires and emergencies. Fire response on federal lands is coordinated by the appropriate federal agency. For example, on National Forest System lands, the U.S. Forest Service coordinates fire response; on lands administered by the BLM, the BLM coordinates fire response. </w:t>
      </w:r>
    </w:p>
    <w:p w14:paraId="3F7C8F54" w14:textId="31621D81" w:rsidR="008D1371" w:rsidRPr="00D617DE" w:rsidRDefault="008D1371" w:rsidP="008D1371">
      <w:pPr>
        <w:pStyle w:val="BodyText"/>
        <w:rPr>
          <w:rFonts w:ascii="Avenir LT Std 55 Roman" w:hAnsi="Avenir LT Std 55 Roman"/>
          <w:spacing w:val="-2"/>
        </w:rPr>
      </w:pPr>
      <w:r w:rsidRPr="00D617DE">
        <w:rPr>
          <w:rFonts w:ascii="Avenir LT Std 55 Roman" w:hAnsi="Avenir LT Std 55 Roman"/>
          <w:spacing w:val="-2"/>
        </w:rPr>
        <w:t xml:space="preserve">Overhead powerlines associated with new infrastructure, including battery and fuel cell facilities, could increase the risk of wildfire ignition; however, new safety initiatives, development standards, and regulatory oversight for electric utilities have been implemented in response to numerous devastating wildfires in California in recent years. These efforts aim to reduce the risk of wildfire ignition associated with such facilities and include implementation of wildfire mitigation plans, collaboration between utilities and CAL FIRE, and retention by California Public Utilities Commission (CPUC) of independent evaluators that can assess the safety of electrical infrastructure. Additionally, new facilities would be subject to the applicable chapters of the California Fire Code and any additional local provisions identified in local fire safety codes. These factors—adherence to local plans, policies, codes, and ordinances; adherence to the California Fire Code and the provisions of wildfire prevention plans; and oversight by CPUC—would substantially reduce the risk of wildfire ignitions caused by infrastructure development. </w:t>
      </w:r>
    </w:p>
    <w:p w14:paraId="28935498" w14:textId="61B280ED" w:rsidR="008D1371" w:rsidRPr="00D617DE" w:rsidRDefault="008D1371" w:rsidP="008D1371">
      <w:pPr>
        <w:pStyle w:val="BodyText"/>
        <w:rPr>
          <w:rFonts w:ascii="Avenir LT Std 55 Roman" w:hAnsi="Avenir LT Std 55 Roman"/>
        </w:rPr>
      </w:pPr>
      <w:r w:rsidRPr="00D617DE">
        <w:rPr>
          <w:rFonts w:ascii="Avenir LT Std 55 Roman" w:hAnsi="Avenir LT Std 55 Roman"/>
        </w:rPr>
        <w:t xml:space="preserve">As discussed above in Impact 9-2, </w:t>
      </w:r>
      <w:r w:rsidR="00A61A22" w:rsidRPr="00D617DE">
        <w:rPr>
          <w:rFonts w:ascii="Avenir LT Std 55 Roman" w:hAnsi="Avenir LT Std 55 Roman"/>
        </w:rPr>
        <w:t xml:space="preserve">certain </w:t>
      </w:r>
      <w:r w:rsidRPr="00D617DE">
        <w:rPr>
          <w:rFonts w:ascii="Avenir LT Std 55 Roman" w:hAnsi="Avenir LT Std 55 Roman"/>
        </w:rPr>
        <w:t xml:space="preserve">batteries </w:t>
      </w:r>
      <w:r w:rsidR="00A61A22" w:rsidRPr="00D617DE">
        <w:rPr>
          <w:rFonts w:ascii="Avenir LT Std 55 Roman" w:hAnsi="Avenir LT Std 55 Roman"/>
        </w:rPr>
        <w:t xml:space="preserve">(e.g., lithium batteries) </w:t>
      </w:r>
      <w:r w:rsidRPr="00D617DE">
        <w:rPr>
          <w:rFonts w:ascii="Avenir LT Std 55 Roman" w:hAnsi="Avenir LT Std 55 Roman"/>
        </w:rPr>
        <w:t xml:space="preserve">have caused large explosions due to vehicular accidents. These explosions could be a source of ignition for wildland fires. The likelihood to overheat or ignite is increased if the batteries are poorly packaged, </w:t>
      </w:r>
      <w:proofErr w:type="gramStart"/>
      <w:r w:rsidRPr="00D617DE">
        <w:rPr>
          <w:rFonts w:ascii="Avenir LT Std 55 Roman" w:hAnsi="Avenir LT Std 55 Roman"/>
        </w:rPr>
        <w:t>damaged</w:t>
      </w:r>
      <w:proofErr w:type="gramEnd"/>
      <w:r w:rsidRPr="00D617DE">
        <w:rPr>
          <w:rFonts w:ascii="Avenir LT Std 55 Roman" w:hAnsi="Avenir LT Std 55 Roman"/>
        </w:rPr>
        <w:t xml:space="preserve"> or exposed to a fire or a heat source. However, when packaged and handled properly, batteries pose no environmental hazard (79 Fed. Reg. 46011, 46032. Thus, the increased use of lithium-based batteries in vehicles would not substantially increase the risk of wildland fire.</w:t>
      </w:r>
    </w:p>
    <w:p w14:paraId="201D60F0" w14:textId="6533BC6A" w:rsidR="003C7112" w:rsidRPr="00D617DE" w:rsidRDefault="008D1371" w:rsidP="009035FA">
      <w:pPr>
        <w:pStyle w:val="BodyText"/>
        <w:rPr>
          <w:rFonts w:ascii="Avenir LT Std 55 Roman" w:eastAsia="Calibri" w:hAnsi="Avenir LT Std 55 Roman"/>
          <w:highlight w:val="yellow"/>
        </w:rPr>
      </w:pPr>
      <w:r w:rsidRPr="00D617DE">
        <w:rPr>
          <w:rFonts w:ascii="Avenir LT Std 55 Roman" w:hAnsi="Avenir LT Std 55 Roman"/>
        </w:rPr>
        <w:t xml:space="preserve">Thus, implementation of the </w:t>
      </w:r>
      <w:r w:rsidR="004D25F9" w:rsidRPr="00D617DE">
        <w:rPr>
          <w:rFonts w:ascii="Avenir LT Std 55 Roman" w:hAnsi="Avenir LT Std 55 Roman"/>
        </w:rPr>
        <w:t>Proposed Project</w:t>
      </w:r>
      <w:r w:rsidRPr="00D617DE">
        <w:rPr>
          <w:rFonts w:ascii="Avenir LT Std 55 Roman" w:hAnsi="Avenir LT Std 55 Roman"/>
        </w:rPr>
        <w:t xml:space="preserve"> would have a </w:t>
      </w:r>
      <w:r w:rsidRPr="00D617DE">
        <w:rPr>
          <w:rFonts w:ascii="Avenir LT Std 55 Roman" w:hAnsi="Avenir LT Std 55 Roman"/>
          <w:b/>
        </w:rPr>
        <w:t xml:space="preserve">less-than-significant </w:t>
      </w:r>
      <w:r w:rsidRPr="00D617DE">
        <w:rPr>
          <w:rFonts w:ascii="Avenir LT Std 55 Roman" w:hAnsi="Avenir LT Std 55 Roman"/>
          <w:bCs/>
        </w:rPr>
        <w:t xml:space="preserve">short-term construction-related and </w:t>
      </w:r>
      <w:r w:rsidRPr="00D617DE">
        <w:rPr>
          <w:rFonts w:ascii="Avenir LT Std 55 Roman" w:hAnsi="Avenir LT Std 55 Roman"/>
        </w:rPr>
        <w:t>long</w:t>
      </w:r>
      <w:r w:rsidRPr="00D617DE">
        <w:rPr>
          <w:rFonts w:ascii="Avenir LT Std 55 Roman" w:hAnsi="Avenir LT Std 55 Roman"/>
        </w:rPr>
        <w:noBreakHyphen/>
        <w:t>term operational</w:t>
      </w:r>
      <w:r w:rsidRPr="00D617DE">
        <w:rPr>
          <w:rFonts w:ascii="Avenir LT Std 55 Roman" w:hAnsi="Avenir LT Std 55 Roman"/>
          <w:b/>
        </w:rPr>
        <w:t xml:space="preserve"> </w:t>
      </w:r>
      <w:r w:rsidRPr="00D617DE">
        <w:rPr>
          <w:rFonts w:ascii="Avenir LT Std 55 Roman" w:hAnsi="Avenir LT Std 55 Roman"/>
        </w:rPr>
        <w:t xml:space="preserve">impact on wildfire. </w:t>
      </w:r>
    </w:p>
    <w:p w14:paraId="1685EE39" w14:textId="77777777" w:rsidR="00CC5814" w:rsidRPr="00D617DE" w:rsidRDefault="00CC5814" w:rsidP="009035FA">
      <w:pPr>
        <w:rPr>
          <w:rFonts w:ascii="Avenir LT Std 55 Roman" w:eastAsia="Calibri" w:hAnsi="Avenir LT Std 55 Roman"/>
          <w:highlight w:val="yellow"/>
        </w:rPr>
        <w:sectPr w:rsidR="00CC5814" w:rsidRPr="00D617DE" w:rsidSect="00D24973">
          <w:headerReference w:type="default" r:id="rId25"/>
          <w:type w:val="oddPage"/>
          <w:pgSz w:w="12240" w:h="15840" w:code="1"/>
          <w:pgMar w:top="1440" w:right="1440" w:bottom="1440" w:left="1440" w:header="720" w:footer="720" w:gutter="0"/>
          <w:cols w:space="720"/>
          <w:docGrid w:linePitch="360"/>
        </w:sectPr>
      </w:pPr>
    </w:p>
    <w:p w14:paraId="2B10ACD7" w14:textId="41F7DC38" w:rsidR="00CC5814" w:rsidRPr="00D617DE" w:rsidRDefault="00CC5814" w:rsidP="008E3AA7">
      <w:pPr>
        <w:pStyle w:val="Heading1"/>
        <w:rPr>
          <w:rFonts w:ascii="Avenir LT Std 55 Roman" w:hAnsi="Avenir LT Std 55 Roman"/>
        </w:rPr>
      </w:pPr>
      <w:bookmarkStart w:id="324" w:name="_Toc18066572"/>
      <w:bookmarkStart w:id="325" w:name="_Toc71723475"/>
      <w:bookmarkStart w:id="326" w:name="_Toc130242443"/>
      <w:r w:rsidRPr="00D617DE">
        <w:rPr>
          <w:rFonts w:ascii="Avenir LT Std 55 Roman" w:hAnsi="Avenir LT Std 55 Roman"/>
        </w:rPr>
        <w:t>Cumulative and Growth-Inducing Impacts</w:t>
      </w:r>
      <w:bookmarkEnd w:id="324"/>
      <w:bookmarkEnd w:id="325"/>
      <w:bookmarkEnd w:id="326"/>
    </w:p>
    <w:p w14:paraId="39C38D6C" w14:textId="444FC82C" w:rsidR="00230332" w:rsidRPr="00D617DE" w:rsidRDefault="005557F1" w:rsidP="0019179A">
      <w:pPr>
        <w:pStyle w:val="Heading2"/>
        <w:rPr>
          <w:rFonts w:ascii="Avenir LT Std 55 Roman" w:hAnsi="Avenir LT Std 55 Roman"/>
        </w:rPr>
      </w:pPr>
      <w:bookmarkStart w:id="327" w:name="_Toc18066573"/>
      <w:bookmarkStart w:id="328" w:name="_Toc71723476"/>
      <w:bookmarkStart w:id="329" w:name="_Toc130242444"/>
      <w:r w:rsidRPr="00D617DE">
        <w:rPr>
          <w:rFonts w:ascii="Avenir LT Std 55 Roman" w:hAnsi="Avenir LT Std 55 Roman"/>
        </w:rPr>
        <w:t xml:space="preserve">Introduction and </w:t>
      </w:r>
      <w:r w:rsidR="00230332" w:rsidRPr="00D617DE">
        <w:rPr>
          <w:rFonts w:ascii="Avenir LT Std 55 Roman" w:hAnsi="Avenir LT Std 55 Roman"/>
        </w:rPr>
        <w:t>A</w:t>
      </w:r>
      <w:r w:rsidR="00230332" w:rsidRPr="00D617DE">
        <w:rPr>
          <w:rFonts w:ascii="Avenir LT Std 55 Roman" w:hAnsi="Avenir LT Std 55 Roman"/>
          <w:spacing w:val="2"/>
        </w:rPr>
        <w:t>p</w:t>
      </w:r>
      <w:r w:rsidR="00230332" w:rsidRPr="00D617DE">
        <w:rPr>
          <w:rFonts w:ascii="Avenir LT Std 55 Roman" w:hAnsi="Avenir LT Std 55 Roman"/>
          <w:spacing w:val="-1"/>
        </w:rPr>
        <w:t>p</w:t>
      </w:r>
      <w:r w:rsidR="00230332" w:rsidRPr="00D617DE">
        <w:rPr>
          <w:rFonts w:ascii="Avenir LT Std 55 Roman" w:hAnsi="Avenir LT Std 55 Roman"/>
        </w:rPr>
        <w:t>r</w:t>
      </w:r>
      <w:r w:rsidR="00230332" w:rsidRPr="00D617DE">
        <w:rPr>
          <w:rFonts w:ascii="Avenir LT Std 55 Roman" w:hAnsi="Avenir LT Std 55 Roman"/>
          <w:spacing w:val="-1"/>
        </w:rPr>
        <w:t>o</w:t>
      </w:r>
      <w:r w:rsidR="00230332" w:rsidRPr="00D617DE">
        <w:rPr>
          <w:rFonts w:ascii="Avenir LT Std 55 Roman" w:hAnsi="Avenir LT Std 55 Roman"/>
        </w:rPr>
        <w:t xml:space="preserve">ach </w:t>
      </w:r>
      <w:r w:rsidR="00230332" w:rsidRPr="00D617DE">
        <w:rPr>
          <w:rFonts w:ascii="Avenir LT Std 55 Roman" w:hAnsi="Avenir LT Std 55 Roman"/>
          <w:spacing w:val="-1"/>
        </w:rPr>
        <w:t>t</w:t>
      </w:r>
      <w:r w:rsidR="00230332" w:rsidRPr="00D617DE">
        <w:rPr>
          <w:rFonts w:ascii="Avenir LT Std 55 Roman" w:hAnsi="Avenir LT Std 55 Roman"/>
        </w:rPr>
        <w:t xml:space="preserve">o </w:t>
      </w:r>
      <w:r w:rsidR="00230332" w:rsidRPr="00D617DE">
        <w:rPr>
          <w:rFonts w:ascii="Avenir LT Std 55 Roman" w:hAnsi="Avenir LT Std 55 Roman"/>
          <w:spacing w:val="-1"/>
        </w:rPr>
        <w:t>Cu</w:t>
      </w:r>
      <w:r w:rsidR="00230332" w:rsidRPr="00D617DE">
        <w:rPr>
          <w:rFonts w:ascii="Avenir LT Std 55 Roman" w:hAnsi="Avenir LT Std 55 Roman"/>
        </w:rPr>
        <w:t>m</w:t>
      </w:r>
      <w:r w:rsidR="00230332" w:rsidRPr="00D617DE">
        <w:rPr>
          <w:rFonts w:ascii="Avenir LT Std 55 Roman" w:hAnsi="Avenir LT Std 55 Roman"/>
          <w:spacing w:val="-1"/>
        </w:rPr>
        <w:t>u</w:t>
      </w:r>
      <w:r w:rsidR="00230332" w:rsidRPr="00D617DE">
        <w:rPr>
          <w:rFonts w:ascii="Avenir LT Std 55 Roman" w:hAnsi="Avenir LT Std 55 Roman"/>
        </w:rPr>
        <w:t>la</w:t>
      </w:r>
      <w:r w:rsidR="00230332" w:rsidRPr="00D617DE">
        <w:rPr>
          <w:rFonts w:ascii="Avenir LT Std 55 Roman" w:hAnsi="Avenir LT Std 55 Roman"/>
          <w:spacing w:val="1"/>
        </w:rPr>
        <w:t>t</w:t>
      </w:r>
      <w:r w:rsidR="00230332" w:rsidRPr="00D617DE">
        <w:rPr>
          <w:rFonts w:ascii="Avenir LT Std 55 Roman" w:hAnsi="Avenir LT Std 55 Roman"/>
        </w:rPr>
        <w:t>i</w:t>
      </w:r>
      <w:r w:rsidR="00230332" w:rsidRPr="00D617DE">
        <w:rPr>
          <w:rFonts w:ascii="Avenir LT Std 55 Roman" w:hAnsi="Avenir LT Std 55 Roman"/>
          <w:spacing w:val="-4"/>
        </w:rPr>
        <w:t>v</w:t>
      </w:r>
      <w:r w:rsidR="00230332" w:rsidRPr="00D617DE">
        <w:rPr>
          <w:rFonts w:ascii="Avenir LT Std 55 Roman" w:hAnsi="Avenir LT Std 55 Roman"/>
        </w:rPr>
        <w:t>e</w:t>
      </w:r>
      <w:r w:rsidR="00230332" w:rsidRPr="00D617DE">
        <w:rPr>
          <w:rFonts w:ascii="Avenir LT Std 55 Roman" w:hAnsi="Avenir LT Std 55 Roman"/>
          <w:spacing w:val="6"/>
        </w:rPr>
        <w:t xml:space="preserve"> </w:t>
      </w:r>
      <w:r w:rsidR="00230332" w:rsidRPr="00D617DE">
        <w:rPr>
          <w:rFonts w:ascii="Avenir LT Std 55 Roman" w:hAnsi="Avenir LT Std 55 Roman"/>
        </w:rPr>
        <w:t>A</w:t>
      </w:r>
      <w:r w:rsidR="00230332" w:rsidRPr="00D617DE">
        <w:rPr>
          <w:rFonts w:ascii="Avenir LT Std 55 Roman" w:hAnsi="Avenir LT Std 55 Roman"/>
          <w:spacing w:val="-1"/>
        </w:rPr>
        <w:t>n</w:t>
      </w:r>
      <w:r w:rsidR="00230332" w:rsidRPr="00D617DE">
        <w:rPr>
          <w:rFonts w:ascii="Avenir LT Std 55 Roman" w:hAnsi="Avenir LT Std 55 Roman"/>
        </w:rPr>
        <w:t>a</w:t>
      </w:r>
      <w:r w:rsidR="00230332" w:rsidRPr="00D617DE">
        <w:rPr>
          <w:rFonts w:ascii="Avenir LT Std 55 Roman" w:hAnsi="Avenir LT Std 55 Roman"/>
          <w:spacing w:val="2"/>
        </w:rPr>
        <w:t>l</w:t>
      </w:r>
      <w:r w:rsidR="00230332" w:rsidRPr="00D617DE">
        <w:rPr>
          <w:rFonts w:ascii="Avenir LT Std 55 Roman" w:hAnsi="Avenir LT Std 55 Roman"/>
          <w:spacing w:val="-4"/>
        </w:rPr>
        <w:t>y</w:t>
      </w:r>
      <w:r w:rsidR="00230332" w:rsidRPr="00D617DE">
        <w:rPr>
          <w:rFonts w:ascii="Avenir LT Std 55 Roman" w:hAnsi="Avenir LT Std 55 Roman"/>
        </w:rPr>
        <w:t>sis</w:t>
      </w:r>
      <w:bookmarkEnd w:id="327"/>
      <w:bookmarkEnd w:id="328"/>
      <w:bookmarkEnd w:id="329"/>
    </w:p>
    <w:p w14:paraId="1374AB46" w14:textId="3CF37FE4" w:rsidR="00812A9A" w:rsidRPr="00D617DE" w:rsidRDefault="00812A9A" w:rsidP="008A207B">
      <w:pPr>
        <w:pStyle w:val="BodyText"/>
        <w:rPr>
          <w:rFonts w:ascii="Avenir LT Std 55 Roman" w:hAnsi="Avenir LT Std 55 Roman"/>
        </w:rPr>
      </w:pPr>
      <w:r w:rsidRPr="00D617DE">
        <w:rPr>
          <w:rFonts w:ascii="Avenir LT Std 55 Roman" w:hAnsi="Avenir LT Std 55 Roman"/>
          <w:spacing w:val="2"/>
        </w:rPr>
        <w:t>T</w:t>
      </w:r>
      <w:r w:rsidRPr="00D617DE">
        <w:rPr>
          <w:rFonts w:ascii="Avenir LT Std 55 Roman" w:hAnsi="Avenir LT Std 55 Roman"/>
        </w:rPr>
        <w:t>h</w:t>
      </w:r>
      <w:r w:rsidRPr="00D617DE">
        <w:rPr>
          <w:rFonts w:ascii="Avenir LT Std 55 Roman" w:hAnsi="Avenir LT Std 55 Roman"/>
          <w:spacing w:val="-1"/>
        </w:rPr>
        <w:t>i</w:t>
      </w:r>
      <w:r w:rsidRPr="00D617DE">
        <w:rPr>
          <w:rFonts w:ascii="Avenir LT Std 55 Roman" w:hAnsi="Avenir LT Std 55 Roman"/>
        </w:rPr>
        <w:t xml:space="preserve">s </w:t>
      </w:r>
      <w:r w:rsidRPr="00D617DE">
        <w:rPr>
          <w:rFonts w:ascii="Avenir LT Std 55 Roman" w:hAnsi="Avenir LT Std 55 Roman"/>
          <w:spacing w:val="-3"/>
        </w:rPr>
        <w:t>s</w:t>
      </w:r>
      <w:r w:rsidRPr="00D617DE">
        <w:rPr>
          <w:rFonts w:ascii="Avenir LT Std 55 Roman" w:hAnsi="Avenir LT Std 55 Roman"/>
        </w:rPr>
        <w:t>ect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rPr>
        <w:t>sat</w:t>
      </w:r>
      <w:r w:rsidRPr="00D617DE">
        <w:rPr>
          <w:rFonts w:ascii="Avenir LT Std 55 Roman" w:hAnsi="Avenir LT Std 55 Roman"/>
          <w:spacing w:val="-1"/>
        </w:rPr>
        <w:t>i</w:t>
      </w:r>
      <w:r w:rsidRPr="00D617DE">
        <w:rPr>
          <w:rFonts w:ascii="Avenir LT Std 55 Roman" w:hAnsi="Avenir LT Std 55 Roman"/>
          <w:spacing w:val="-3"/>
        </w:rPr>
        <w:t>s</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es</w:t>
      </w:r>
      <w:r w:rsidRPr="00D617DE">
        <w:rPr>
          <w:rFonts w:ascii="Avenir LT Std 55 Roman" w:hAnsi="Avenir LT Std 55 Roman"/>
          <w:spacing w:val="-2"/>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q</w:t>
      </w:r>
      <w:r w:rsidRPr="00D617DE">
        <w:rPr>
          <w:rFonts w:ascii="Avenir LT Std 55 Roman" w:hAnsi="Avenir LT Std 55 Roman"/>
        </w:rPr>
        <w:t>u</w:t>
      </w:r>
      <w:r w:rsidRPr="00D617DE">
        <w:rPr>
          <w:rFonts w:ascii="Avenir LT Std 55 Roman" w:hAnsi="Avenir LT Std 55 Roman"/>
          <w:spacing w:val="-1"/>
        </w:rPr>
        <w:t>ir</w:t>
      </w:r>
      <w:r w:rsidRPr="00D617DE">
        <w:rPr>
          <w:rFonts w:ascii="Avenir LT Std 55 Roman" w:hAnsi="Avenir LT Std 55 Roman"/>
        </w:rPr>
        <w:t>e</w:t>
      </w:r>
      <w:r w:rsidRPr="00D617DE">
        <w:rPr>
          <w:rFonts w:ascii="Avenir LT Std 55 Roman" w:hAnsi="Avenir LT Std 55 Roman"/>
          <w:spacing w:val="1"/>
        </w:rPr>
        <w:t>m</w:t>
      </w:r>
      <w:r w:rsidRPr="00D617DE">
        <w:rPr>
          <w:rFonts w:ascii="Avenir LT Std 55 Roman" w:hAnsi="Avenir LT Std 55 Roman"/>
        </w:rPr>
        <w:t>e</w:t>
      </w:r>
      <w:r w:rsidRPr="00D617DE">
        <w:rPr>
          <w:rFonts w:ascii="Avenir LT Std 55 Roman" w:hAnsi="Avenir LT Std 55 Roman"/>
          <w:spacing w:val="-2"/>
        </w:rPr>
        <w:t>n</w:t>
      </w:r>
      <w:r w:rsidRPr="00D617DE">
        <w:rPr>
          <w:rFonts w:ascii="Avenir LT Std 55 Roman" w:hAnsi="Avenir LT Std 55 Roman"/>
        </w:rPr>
        <w:t xml:space="preserve">ts </w:t>
      </w:r>
      <w:r w:rsidRPr="00D617DE">
        <w:rPr>
          <w:rFonts w:ascii="Avenir LT Std 55 Roman" w:hAnsi="Avenir LT Std 55 Roman"/>
          <w:spacing w:val="-2"/>
        </w:rPr>
        <w:t>o</w:t>
      </w:r>
      <w:r w:rsidRPr="00D617DE">
        <w:rPr>
          <w:rFonts w:ascii="Avenir LT Std 55 Roman" w:hAnsi="Avenir LT Std 55 Roman"/>
        </w:rPr>
        <w:t xml:space="preserve">f </w:t>
      </w:r>
      <w:r w:rsidRPr="00D617DE">
        <w:rPr>
          <w:rFonts w:ascii="Avenir LT Std 55 Roman" w:hAnsi="Avenir LT Std 55 Roman"/>
          <w:spacing w:val="-1"/>
        </w:rPr>
        <w:t>C</w:t>
      </w:r>
      <w:r w:rsidRPr="00D617DE">
        <w:rPr>
          <w:rFonts w:ascii="Avenir LT Std 55 Roman" w:hAnsi="Avenir LT Std 55 Roman"/>
        </w:rPr>
        <w:t>EQA</w:t>
      </w:r>
      <w:r w:rsidRPr="00D617DE">
        <w:rPr>
          <w:rFonts w:ascii="Avenir LT Std 55 Roman" w:hAnsi="Avenir LT Std 55 Roman"/>
          <w:spacing w:val="-1"/>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rPr>
        <w:t>d</w:t>
      </w:r>
      <w:r w:rsidRPr="00D617DE">
        <w:rPr>
          <w:rFonts w:ascii="Avenir LT Std 55 Roman" w:hAnsi="Avenir LT Std 55 Roman"/>
          <w:spacing w:val="-1"/>
        </w:rPr>
        <w:t>i</w:t>
      </w:r>
      <w:r w:rsidRPr="00D617DE">
        <w:rPr>
          <w:rFonts w:ascii="Avenir LT Std 55 Roman" w:hAnsi="Avenir LT Std 55 Roman"/>
        </w:rPr>
        <w:t>s</w:t>
      </w:r>
      <w:r w:rsidRPr="00D617DE">
        <w:rPr>
          <w:rFonts w:ascii="Avenir LT Std 55 Roman" w:hAnsi="Avenir LT Std 55 Roman"/>
          <w:spacing w:val="-3"/>
        </w:rPr>
        <w:t>c</w:t>
      </w:r>
      <w:r w:rsidRPr="00D617DE">
        <w:rPr>
          <w:rFonts w:ascii="Avenir LT Std 55 Roman" w:hAnsi="Avenir LT Std 55 Roman"/>
        </w:rPr>
        <w:t>uss h</w:t>
      </w:r>
      <w:r w:rsidRPr="00D617DE">
        <w:rPr>
          <w:rFonts w:ascii="Avenir LT Std 55 Roman" w:hAnsi="Avenir LT Std 55 Roman"/>
          <w:spacing w:val="-2"/>
        </w:rPr>
        <w:t>o</w:t>
      </w:r>
      <w:r w:rsidRPr="00D617DE">
        <w:rPr>
          <w:rFonts w:ascii="Avenir LT Std 55 Roman" w:hAnsi="Avenir LT Std 55 Roman"/>
        </w:rPr>
        <w:t>w</w:t>
      </w:r>
      <w:r w:rsidRPr="00D617DE">
        <w:rPr>
          <w:rFonts w:ascii="Avenir LT Std 55 Roman" w:hAnsi="Avenir LT Std 55 Roman"/>
          <w:spacing w:val="-3"/>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2"/>
        </w:rPr>
        <w:t xml:space="preserve"> </w:t>
      </w:r>
      <w:r w:rsidRPr="00D617DE">
        <w:rPr>
          <w:rFonts w:ascii="Avenir LT Std 55 Roman" w:hAnsi="Avenir LT Std 55 Roman"/>
        </w:rPr>
        <w:t>be</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spacing w:val="-2"/>
        </w:rPr>
        <w:t>an</w:t>
      </w:r>
      <w:r w:rsidRPr="00D617DE">
        <w:rPr>
          <w:rFonts w:ascii="Avenir LT Std 55 Roman" w:hAnsi="Avenir LT Std 55 Roman"/>
        </w:rPr>
        <w:t>a</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3"/>
        </w:rPr>
        <w:t>z</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spacing w:val="-3"/>
        </w:rPr>
        <w:t>w</w:t>
      </w:r>
      <w:r w:rsidRPr="00D617DE">
        <w:rPr>
          <w:rFonts w:ascii="Avenir LT Std 55 Roman" w:hAnsi="Avenir LT Std 55 Roman"/>
        </w:rPr>
        <w:t>ou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cont</w:t>
      </w:r>
      <w:r w:rsidRPr="00D617DE">
        <w:rPr>
          <w:rFonts w:ascii="Avenir LT Std 55 Roman" w:hAnsi="Avenir LT Std 55 Roman"/>
          <w:spacing w:val="-1"/>
        </w:rPr>
        <w:t>ri</w:t>
      </w:r>
      <w:r w:rsidRPr="00D617DE">
        <w:rPr>
          <w:rFonts w:ascii="Avenir LT Std 55 Roman" w:hAnsi="Avenir LT Std 55 Roman"/>
        </w:rPr>
        <w:t>bu</w:t>
      </w:r>
      <w:r w:rsidRPr="00D617DE">
        <w:rPr>
          <w:rFonts w:ascii="Avenir LT Std 55 Roman" w:hAnsi="Avenir LT Std 55 Roman"/>
          <w:spacing w:val="-2"/>
        </w:rPr>
        <w:t>t</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to cu</w:t>
      </w:r>
      <w:r w:rsidRPr="00D617DE">
        <w:rPr>
          <w:rFonts w:ascii="Avenir LT Std 55 Roman" w:hAnsi="Avenir LT Std 55 Roman"/>
          <w:spacing w:val="1"/>
        </w:rPr>
        <w:t>m</w:t>
      </w:r>
      <w:r w:rsidRPr="00D617DE">
        <w:rPr>
          <w:rFonts w:ascii="Avenir LT Std 55 Roman" w:hAnsi="Avenir LT Std 55 Roman"/>
        </w:rPr>
        <w:t>u</w:t>
      </w:r>
      <w:r w:rsidRPr="00D617DE">
        <w:rPr>
          <w:rFonts w:ascii="Avenir LT Std 55 Roman" w:hAnsi="Avenir LT Std 55 Roman"/>
          <w:spacing w:val="-3"/>
        </w:rPr>
        <w:t>l</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pa</w:t>
      </w:r>
      <w:r w:rsidRPr="00D617DE">
        <w:rPr>
          <w:rFonts w:ascii="Avenir LT Std 55 Roman" w:hAnsi="Avenir LT Std 55 Roman"/>
          <w:spacing w:val="-3"/>
        </w:rPr>
        <w:t>c</w:t>
      </w:r>
      <w:r w:rsidRPr="00D617DE">
        <w:rPr>
          <w:rFonts w:ascii="Avenir LT Std 55 Roman" w:hAnsi="Avenir LT Std 55 Roman"/>
        </w:rPr>
        <w:t xml:space="preserve">ts. </w:t>
      </w:r>
      <w:r w:rsidRPr="00D617DE">
        <w:rPr>
          <w:rFonts w:ascii="Avenir LT Std 55 Roman" w:hAnsi="Avenir LT Std 55 Roman"/>
          <w:spacing w:val="-2"/>
        </w:rPr>
        <w:t>CARB</w:t>
      </w:r>
      <w:r w:rsidRPr="00D617DE">
        <w:rPr>
          <w:rFonts w:ascii="Avenir LT Std 55 Roman" w:hAnsi="Avenir LT Std 55 Roman"/>
          <w:spacing w:val="-1"/>
        </w:rPr>
        <w:t>’</w:t>
      </w:r>
      <w:r w:rsidRPr="00D617DE">
        <w:rPr>
          <w:rFonts w:ascii="Avenir LT Std 55 Roman" w:hAnsi="Avenir LT Std 55 Roman"/>
        </w:rPr>
        <w:t>s ce</w:t>
      </w:r>
      <w:r w:rsidRPr="00D617DE">
        <w:rPr>
          <w:rFonts w:ascii="Avenir LT Std 55 Roman" w:hAnsi="Avenir LT Std 55 Roman"/>
          <w:spacing w:val="-1"/>
        </w:rPr>
        <w:t>r</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3"/>
        </w:rPr>
        <w:t>i</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g</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a</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r</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am</w:t>
      </w:r>
      <w:r w:rsidRPr="00D617DE">
        <w:rPr>
          <w:rFonts w:ascii="Avenir LT Std 55 Roman" w:hAnsi="Avenir LT Std 55 Roman"/>
          <w:spacing w:val="2"/>
        </w:rPr>
        <w:t xml:space="preserve"> </w:t>
      </w:r>
      <w:r w:rsidRPr="00D617DE">
        <w:rPr>
          <w:rFonts w:ascii="Avenir LT Std 55 Roman" w:hAnsi="Avenir LT Std 55 Roman"/>
          <w:spacing w:val="-1"/>
        </w:rPr>
        <w:t>(</w:t>
      </w:r>
      <w:r w:rsidRPr="00D617DE">
        <w:rPr>
          <w:rFonts w:ascii="Avenir LT Std 55 Roman" w:hAnsi="Avenir LT Std 55 Roman"/>
        </w:rPr>
        <w:t>Title 17</w:t>
      </w:r>
      <w:r w:rsidRPr="00D617DE">
        <w:rPr>
          <w:rFonts w:ascii="Avenir LT Std 55 Roman" w:hAnsi="Avenir LT Std 55 Roman"/>
          <w:spacing w:val="1"/>
        </w:rPr>
        <w:t xml:space="preserve"> CCR</w:t>
      </w:r>
      <w:r w:rsidRPr="00D617DE">
        <w:rPr>
          <w:rFonts w:ascii="Avenir LT Std 55 Roman" w:hAnsi="Avenir LT Std 55 Roman"/>
          <w:spacing w:val="-1"/>
        </w:rPr>
        <w:t xml:space="preserve"> </w:t>
      </w:r>
      <w:r w:rsidRPr="00D617DE">
        <w:rPr>
          <w:rFonts w:ascii="Avenir LT Std 55 Roman" w:hAnsi="Avenir LT Std 55 Roman"/>
        </w:rPr>
        <w:t>Sections 6</w:t>
      </w:r>
      <w:r w:rsidRPr="00D617DE">
        <w:rPr>
          <w:rFonts w:ascii="Avenir LT Std 55 Roman" w:hAnsi="Avenir LT Std 55 Roman"/>
          <w:spacing w:val="-2"/>
        </w:rPr>
        <w:t>0</w:t>
      </w:r>
      <w:r w:rsidRPr="00D617DE">
        <w:rPr>
          <w:rFonts w:ascii="Avenir LT Std 55 Roman" w:hAnsi="Avenir LT Std 55 Roman"/>
        </w:rPr>
        <w:t>000–60</w:t>
      </w:r>
      <w:r w:rsidRPr="00D617DE">
        <w:rPr>
          <w:rFonts w:ascii="Avenir LT Std 55 Roman" w:hAnsi="Avenir LT Std 55 Roman"/>
          <w:spacing w:val="-2"/>
        </w:rPr>
        <w:t>0</w:t>
      </w:r>
      <w:r w:rsidRPr="00D617DE">
        <w:rPr>
          <w:rFonts w:ascii="Avenir LT Std 55 Roman" w:hAnsi="Avenir LT Std 55 Roman"/>
        </w:rPr>
        <w:t>08)</w:t>
      </w:r>
      <w:r w:rsidRPr="00D617DE">
        <w:rPr>
          <w:rFonts w:ascii="Avenir LT Std 55 Roman" w:hAnsi="Avenir LT Std 55 Roman"/>
          <w:spacing w:val="-1"/>
        </w:rPr>
        <w:t xml:space="preserve"> </w:t>
      </w:r>
      <w:r w:rsidRPr="00D617DE">
        <w:rPr>
          <w:rFonts w:ascii="Avenir LT Std 55 Roman" w:hAnsi="Avenir LT Std 55 Roman"/>
          <w:spacing w:val="-2"/>
        </w:rPr>
        <w:t>d</w:t>
      </w:r>
      <w:r w:rsidRPr="00D617DE">
        <w:rPr>
          <w:rFonts w:ascii="Avenir LT Std 55 Roman" w:hAnsi="Avenir LT Std 55 Roman"/>
        </w:rPr>
        <w:t>oes</w:t>
      </w:r>
      <w:r w:rsidRPr="00D617DE">
        <w:rPr>
          <w:rFonts w:ascii="Avenir LT Std 55 Roman" w:hAnsi="Avenir LT Std 55 Roman"/>
          <w:spacing w:val="-2"/>
        </w:rPr>
        <w:t xml:space="preserve"> </w:t>
      </w:r>
      <w:r w:rsidRPr="00D617DE">
        <w:rPr>
          <w:rFonts w:ascii="Avenir LT Std 55 Roman" w:hAnsi="Avenir LT Std 55 Roman"/>
        </w:rPr>
        <w:t>not</w:t>
      </w:r>
      <w:r w:rsidRPr="00D617DE">
        <w:rPr>
          <w:rFonts w:ascii="Avenir LT Std 55 Roman" w:hAnsi="Avenir LT Std 55 Roman"/>
          <w:spacing w:val="-2"/>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de</w:t>
      </w:r>
      <w:r w:rsidRPr="00D617DE">
        <w:rPr>
          <w:rFonts w:ascii="Avenir LT Std 55 Roman" w:hAnsi="Avenir LT Std 55 Roman"/>
          <w:spacing w:val="1"/>
        </w:rPr>
        <w:t xml:space="preserve"> </w:t>
      </w:r>
      <w:r w:rsidRPr="00D617DE">
        <w:rPr>
          <w:rFonts w:ascii="Avenir LT Std 55 Roman" w:hAnsi="Avenir LT Std 55 Roman"/>
        </w:rPr>
        <w:t>spec</w:t>
      </w:r>
      <w:r w:rsidRPr="00D617DE">
        <w:rPr>
          <w:rFonts w:ascii="Avenir LT Std 55 Roman" w:hAnsi="Avenir LT Std 55 Roman"/>
          <w:spacing w:val="-3"/>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w:t>
      </w:r>
      <w:r w:rsidRPr="00D617DE">
        <w:rPr>
          <w:rFonts w:ascii="Avenir LT Std 55 Roman" w:hAnsi="Avenir LT Std 55 Roman"/>
          <w:spacing w:val="-2"/>
        </w:rPr>
        <w:t xml:space="preserve"> </w:t>
      </w:r>
      <w:r w:rsidRPr="00D617DE">
        <w:rPr>
          <w:rFonts w:ascii="Avenir LT Std 55 Roman" w:hAnsi="Avenir LT Std 55 Roman"/>
        </w:rPr>
        <w:t>d</w:t>
      </w:r>
      <w:r w:rsidRPr="00D617DE">
        <w:rPr>
          <w:rFonts w:ascii="Avenir LT Std 55 Roman" w:hAnsi="Avenir LT Std 55 Roman"/>
          <w:spacing w:val="-1"/>
        </w:rPr>
        <w:t>ir</w:t>
      </w:r>
      <w:r w:rsidRPr="00D617DE">
        <w:rPr>
          <w:rFonts w:ascii="Avenir LT Std 55 Roman" w:hAnsi="Avenir LT Std 55 Roman"/>
        </w:rPr>
        <w:t>ect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rPr>
        <w:t>on</w:t>
      </w:r>
      <w:r w:rsidRPr="00D617DE">
        <w:rPr>
          <w:rFonts w:ascii="Avenir LT Std 55 Roman" w:hAnsi="Avenir LT Std 55 Roman"/>
          <w:spacing w:val="-4"/>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2"/>
        </w:rPr>
        <w:t>u</w:t>
      </w:r>
      <w:r w:rsidRPr="00D617DE">
        <w:rPr>
          <w:rFonts w:ascii="Avenir LT Std 55 Roman" w:hAnsi="Avenir LT Std 55 Roman"/>
          <w:spacing w:val="1"/>
        </w:rPr>
        <w:t>m</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im</w:t>
      </w:r>
      <w:r w:rsidRPr="00D617DE">
        <w:rPr>
          <w:rFonts w:ascii="Avenir LT Std 55 Roman" w:hAnsi="Avenir LT Std 55 Roman"/>
        </w:rPr>
        <w:t>pacts</w:t>
      </w:r>
      <w:r w:rsidRPr="00D617DE">
        <w:rPr>
          <w:rFonts w:ascii="Avenir LT Std 55 Roman" w:hAnsi="Avenir LT Std 55 Roman"/>
          <w:spacing w:val="-2"/>
        </w:rPr>
        <w:t xml:space="preserve"> a</w:t>
      </w:r>
      <w:r w:rsidRPr="00D617DE">
        <w:rPr>
          <w:rFonts w:ascii="Avenir LT Std 55 Roman" w:hAnsi="Avenir LT Std 55 Roman"/>
        </w:rPr>
        <w:t>na</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rPr>
        <w:t>s, and</w:t>
      </w:r>
      <w:r w:rsidRPr="00D617DE">
        <w:rPr>
          <w:rFonts w:ascii="Avenir LT Std 55 Roman" w:hAnsi="Avenir LT Std 55 Roman"/>
          <w:spacing w:val="1"/>
        </w:rPr>
        <w:t xml:space="preserve"> </w:t>
      </w:r>
      <w:r w:rsidRPr="00D617DE">
        <w:rPr>
          <w:rFonts w:ascii="Avenir LT Std 55 Roman" w:hAnsi="Avenir LT Std 55 Roman"/>
          <w:spacing w:val="-3"/>
        </w:rPr>
        <w:t>w</w:t>
      </w:r>
      <w:r w:rsidRPr="00D617DE">
        <w:rPr>
          <w:rFonts w:ascii="Avenir LT Std 55 Roman" w:hAnsi="Avenir LT Std 55 Roman"/>
        </w:rPr>
        <w:t>h</w:t>
      </w:r>
      <w:r w:rsidRPr="00D617DE">
        <w:rPr>
          <w:rFonts w:ascii="Avenir LT Std 55 Roman" w:hAnsi="Avenir LT Std 55 Roman"/>
          <w:spacing w:val="-1"/>
        </w:rPr>
        <w:t>il</w:t>
      </w:r>
      <w:r w:rsidRPr="00D617DE">
        <w:rPr>
          <w:rFonts w:ascii="Avenir LT Std 55 Roman" w:hAnsi="Avenir LT Std 55 Roman"/>
        </w:rPr>
        <w:t xml:space="preserve">e CARB </w:t>
      </w:r>
      <w:r w:rsidRPr="00D617DE">
        <w:rPr>
          <w:rFonts w:ascii="Avenir LT Std 55 Roman" w:hAnsi="Avenir LT Std 55 Roman"/>
          <w:spacing w:val="-1"/>
        </w:rPr>
        <w:t>i</w:t>
      </w:r>
      <w:r w:rsidRPr="00D617DE">
        <w:rPr>
          <w:rFonts w:ascii="Avenir LT Std 55 Roman" w:hAnsi="Avenir LT Std 55 Roman"/>
        </w:rPr>
        <w:t>s e</w:t>
      </w:r>
      <w:r w:rsidRPr="00D617DE">
        <w:rPr>
          <w:rFonts w:ascii="Avenir LT Std 55 Roman" w:hAnsi="Avenir LT Std 55 Roman"/>
          <w:spacing w:val="-3"/>
        </w:rPr>
        <w:t>x</w:t>
      </w:r>
      <w:r w:rsidRPr="00D617DE">
        <w:rPr>
          <w:rFonts w:ascii="Avenir LT Std 55 Roman" w:hAnsi="Avenir LT Std 55 Roman"/>
        </w:rPr>
        <w:t>e</w:t>
      </w:r>
      <w:r w:rsidRPr="00D617DE">
        <w:rPr>
          <w:rFonts w:ascii="Avenir LT Std 55 Roman" w:hAnsi="Avenir LT Std 55 Roman"/>
          <w:spacing w:val="1"/>
        </w:rPr>
        <w:t>m</w:t>
      </w:r>
      <w:r w:rsidRPr="00D617DE">
        <w:rPr>
          <w:rFonts w:ascii="Avenir LT Std 55 Roman" w:hAnsi="Avenir LT Std 55 Roman"/>
          <w:spacing w:val="-2"/>
        </w:rPr>
        <w:t>p</w:t>
      </w:r>
      <w:r w:rsidRPr="00D617DE">
        <w:rPr>
          <w:rFonts w:ascii="Avenir LT Std 55 Roman" w:hAnsi="Avenir LT Std 55 Roman"/>
        </w:rPr>
        <w:t>t</w:t>
      </w:r>
      <w:r w:rsidRPr="00D617DE">
        <w:rPr>
          <w:rFonts w:ascii="Avenir LT Std 55 Roman" w:hAnsi="Avenir LT Std 55 Roman"/>
          <w:spacing w:val="-2"/>
        </w:rPr>
        <w:t xml:space="preserve"> </w:t>
      </w:r>
      <w:r w:rsidRPr="00D617DE">
        <w:rPr>
          <w:rFonts w:ascii="Avenir LT Std 55 Roman" w:hAnsi="Avenir LT Std 55 Roman"/>
          <w:spacing w:val="2"/>
        </w:rPr>
        <w:t>f</w:t>
      </w:r>
      <w:r w:rsidRPr="00D617DE">
        <w:rPr>
          <w:rFonts w:ascii="Avenir LT Std 55 Roman" w:hAnsi="Avenir LT Std 55 Roman"/>
          <w:spacing w:val="-1"/>
        </w:rPr>
        <w:t>r</w:t>
      </w:r>
      <w:r w:rsidRPr="00D617DE">
        <w:rPr>
          <w:rFonts w:ascii="Avenir LT Std 55 Roman" w:hAnsi="Avenir LT Std 55 Roman"/>
          <w:spacing w:val="-2"/>
        </w:rPr>
        <w:t>o</w:t>
      </w:r>
      <w:r w:rsidRPr="00D617DE">
        <w:rPr>
          <w:rFonts w:ascii="Avenir LT Std 55 Roman" w:hAnsi="Avenir LT Std 55 Roman"/>
        </w:rPr>
        <w:t>m</w:t>
      </w:r>
      <w:r w:rsidRPr="00D617DE">
        <w:rPr>
          <w:rFonts w:ascii="Avenir LT Std 55 Roman" w:hAnsi="Avenir LT Std 55 Roman"/>
          <w:spacing w:val="2"/>
        </w:rPr>
        <w:t xml:space="preserve"> </w:t>
      </w:r>
      <w:r w:rsidRPr="00D617DE">
        <w:rPr>
          <w:rFonts w:ascii="Avenir LT Std 55 Roman" w:hAnsi="Avenir LT Std 55 Roman"/>
          <w:spacing w:val="-1"/>
        </w:rPr>
        <w:t>C</w:t>
      </w:r>
      <w:r w:rsidRPr="00D617DE">
        <w:rPr>
          <w:rFonts w:ascii="Avenir LT Std 55 Roman" w:hAnsi="Avenir LT Std 55 Roman"/>
          <w:spacing w:val="-2"/>
        </w:rPr>
        <w:t>h</w:t>
      </w:r>
      <w:r w:rsidRPr="00D617DE">
        <w:rPr>
          <w:rFonts w:ascii="Avenir LT Std 55 Roman" w:hAnsi="Avenir LT Std 55 Roman"/>
        </w:rPr>
        <w:t>apte</w:t>
      </w:r>
      <w:r w:rsidRPr="00D617DE">
        <w:rPr>
          <w:rFonts w:ascii="Avenir LT Std 55 Roman" w:hAnsi="Avenir LT Std 55 Roman"/>
          <w:spacing w:val="-1"/>
        </w:rPr>
        <w:t>r</w:t>
      </w:r>
      <w:r w:rsidRPr="00D617DE">
        <w:rPr>
          <w:rFonts w:ascii="Avenir LT Std 55 Roman" w:hAnsi="Avenir LT Std 55 Roman"/>
        </w:rPr>
        <w:t>s</w:t>
      </w:r>
      <w:r w:rsidRPr="00D617DE">
        <w:rPr>
          <w:rFonts w:ascii="Avenir LT Std 55 Roman" w:hAnsi="Avenir LT Std 55 Roman"/>
          <w:spacing w:val="-2"/>
        </w:rPr>
        <w:t xml:space="preserve"> </w:t>
      </w:r>
      <w:r w:rsidRPr="00D617DE">
        <w:rPr>
          <w:rFonts w:ascii="Avenir LT Std 55 Roman" w:hAnsi="Avenir LT Std 55 Roman"/>
        </w:rPr>
        <w:t>3 and</w:t>
      </w:r>
      <w:r w:rsidRPr="00D617DE">
        <w:rPr>
          <w:rFonts w:ascii="Avenir LT Std 55 Roman" w:hAnsi="Avenir LT Std 55 Roman"/>
          <w:spacing w:val="-1"/>
        </w:rPr>
        <w:t xml:space="preserve"> </w:t>
      </w:r>
      <w:r w:rsidRPr="00D617DE">
        <w:rPr>
          <w:rFonts w:ascii="Avenir LT Std 55 Roman" w:hAnsi="Avenir LT Std 55 Roman"/>
        </w:rPr>
        <w:t>4</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 xml:space="preserve">f </w:t>
      </w:r>
      <w:r w:rsidRPr="00D617DE">
        <w:rPr>
          <w:rFonts w:ascii="Avenir LT Std 55 Roman" w:hAnsi="Avenir LT Std 55 Roman"/>
          <w:spacing w:val="-1"/>
        </w:rPr>
        <w:t>C</w:t>
      </w:r>
      <w:r w:rsidRPr="00D617DE">
        <w:rPr>
          <w:rFonts w:ascii="Avenir LT Std 55 Roman" w:hAnsi="Avenir LT Std 55 Roman"/>
        </w:rPr>
        <w:t>EQA</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2"/>
        </w:rPr>
        <w:t>o</w:t>
      </w:r>
      <w:r w:rsidRPr="00D617DE">
        <w:rPr>
          <w:rFonts w:ascii="Avenir LT Std 55 Roman" w:hAnsi="Avenir LT Std 55 Roman"/>
          <w:spacing w:val="-1"/>
        </w:rPr>
        <w:t>rr</w:t>
      </w:r>
      <w:r w:rsidRPr="00D617DE">
        <w:rPr>
          <w:rFonts w:ascii="Avenir LT Std 55 Roman" w:hAnsi="Avenir LT Std 55 Roman"/>
        </w:rPr>
        <w:t>espond</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se</w:t>
      </w:r>
      <w:r w:rsidRPr="00D617DE">
        <w:rPr>
          <w:rFonts w:ascii="Avenir LT Std 55 Roman" w:hAnsi="Avenir LT Std 55 Roman"/>
          <w:spacing w:val="-3"/>
        </w:rPr>
        <w:t>c</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ons</w:t>
      </w:r>
      <w:r w:rsidRPr="00D617DE">
        <w:rPr>
          <w:rFonts w:ascii="Avenir LT Std 55 Roman" w:hAnsi="Avenir LT Std 55 Roman"/>
          <w:spacing w:val="-2"/>
        </w:rPr>
        <w:t xml:space="preserve"> o</w:t>
      </w:r>
      <w:r w:rsidRPr="00D617DE">
        <w:rPr>
          <w:rFonts w:ascii="Avenir LT Std 55 Roman" w:hAnsi="Avenir LT Std 55 Roman"/>
        </w:rPr>
        <w:t>f the</w:t>
      </w:r>
      <w:r w:rsidRPr="00D617DE">
        <w:rPr>
          <w:rFonts w:ascii="Avenir LT Std 55 Roman" w:hAnsi="Avenir LT Std 55 Roman"/>
          <w:spacing w:val="-1"/>
        </w:rPr>
        <w:t xml:space="preserve"> C</w:t>
      </w:r>
      <w:r w:rsidRPr="00D617DE">
        <w:rPr>
          <w:rFonts w:ascii="Avenir LT Std 55 Roman" w:hAnsi="Avenir LT Std 55 Roman"/>
        </w:rPr>
        <w:t>EQA</w:t>
      </w:r>
      <w:r w:rsidRPr="00D617DE">
        <w:rPr>
          <w:rFonts w:ascii="Avenir LT Std 55 Roman" w:hAnsi="Avenir LT Std 55 Roman"/>
          <w:spacing w:val="-2"/>
        </w:rPr>
        <w:t xml:space="preserve"> </w:t>
      </w:r>
      <w:r w:rsidRPr="00D617DE">
        <w:rPr>
          <w:rFonts w:ascii="Avenir LT Std 55 Roman" w:hAnsi="Avenir LT Std 55 Roman"/>
        </w:rPr>
        <w:t>Gu</w:t>
      </w:r>
      <w:r w:rsidRPr="00D617DE">
        <w:rPr>
          <w:rFonts w:ascii="Avenir LT Std 55 Roman" w:hAnsi="Avenir LT Std 55 Roman"/>
          <w:spacing w:val="-1"/>
        </w:rPr>
        <w:t>i</w:t>
      </w:r>
      <w:r w:rsidRPr="00D617DE">
        <w:rPr>
          <w:rFonts w:ascii="Avenir LT Std 55 Roman" w:hAnsi="Avenir LT Std 55 Roman"/>
          <w:spacing w:val="-2"/>
        </w:rPr>
        <w:t>d</w:t>
      </w:r>
      <w:r w:rsidRPr="00D617DE">
        <w:rPr>
          <w:rFonts w:ascii="Avenir LT Std 55 Roman" w:hAnsi="Avenir LT Std 55 Roman"/>
        </w:rPr>
        <w:t>e</w:t>
      </w:r>
      <w:r w:rsidRPr="00D617DE">
        <w:rPr>
          <w:rFonts w:ascii="Avenir LT Std 55 Roman" w:hAnsi="Avenir LT Std 55 Roman"/>
          <w:spacing w:val="-1"/>
        </w:rPr>
        <w:t>li</w:t>
      </w:r>
      <w:r w:rsidRPr="00D617DE">
        <w:rPr>
          <w:rFonts w:ascii="Avenir LT Std 55 Roman" w:hAnsi="Avenir LT Std 55 Roman"/>
        </w:rPr>
        <w:t>ne</w:t>
      </w:r>
      <w:r w:rsidRPr="00D617DE">
        <w:rPr>
          <w:rFonts w:ascii="Avenir LT Std 55 Roman" w:hAnsi="Avenir LT Std 55 Roman"/>
          <w:spacing w:val="-3"/>
        </w:rPr>
        <w:t>s</w:t>
      </w:r>
      <w:r w:rsidRPr="00D617DE">
        <w:rPr>
          <w:rFonts w:ascii="Avenir LT Std 55 Roman" w:hAnsi="Avenir LT Std 55 Roman"/>
        </w:rPr>
        <w:t xml:space="preserve"> by</w:t>
      </w:r>
      <w:r w:rsidRPr="00D617DE">
        <w:rPr>
          <w:rFonts w:ascii="Avenir LT Std 55 Roman" w:hAnsi="Avenir LT Std 55 Roman"/>
          <w:spacing w:val="-2"/>
        </w:rPr>
        <w:t xml:space="preserve"> </w:t>
      </w:r>
      <w:r w:rsidRPr="00D617DE">
        <w:rPr>
          <w:rFonts w:ascii="Avenir LT Std 55 Roman" w:hAnsi="Avenir LT Std 55 Roman"/>
          <w:spacing w:val="-3"/>
        </w:rPr>
        <w:t>v</w:t>
      </w:r>
      <w:r w:rsidRPr="00D617DE">
        <w:rPr>
          <w:rFonts w:ascii="Avenir LT Std 55 Roman" w:hAnsi="Avenir LT Std 55 Roman"/>
          <w:spacing w:val="-1"/>
        </w:rPr>
        <w:t>ir</w:t>
      </w:r>
      <w:r w:rsidRPr="00D617DE">
        <w:rPr>
          <w:rFonts w:ascii="Avenir LT Std 55 Roman" w:hAnsi="Avenir LT Std 55 Roman"/>
          <w:spacing w:val="2"/>
        </w:rPr>
        <w:t>t</w:t>
      </w:r>
      <w:r w:rsidRPr="00D617DE">
        <w:rPr>
          <w:rFonts w:ascii="Avenir LT Std 55 Roman" w:hAnsi="Avenir LT Std 55 Roman"/>
        </w:rPr>
        <w:t>ue</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 xml:space="preserve">f </w:t>
      </w:r>
      <w:r w:rsidRPr="00D617DE">
        <w:rPr>
          <w:rFonts w:ascii="Avenir LT Std 55 Roman" w:hAnsi="Avenir LT Std 55 Roman"/>
          <w:spacing w:val="-1"/>
        </w:rPr>
        <w:t>i</w:t>
      </w:r>
      <w:r w:rsidRPr="00D617DE">
        <w:rPr>
          <w:rFonts w:ascii="Avenir LT Std 55 Roman" w:hAnsi="Avenir LT Std 55 Roman"/>
        </w:rPr>
        <w:t>ts ce</w:t>
      </w:r>
      <w:r w:rsidRPr="00D617DE">
        <w:rPr>
          <w:rFonts w:ascii="Avenir LT Std 55 Roman" w:hAnsi="Avenir LT Std 55 Roman"/>
          <w:spacing w:val="-1"/>
        </w:rPr>
        <w:t>r</w:t>
      </w:r>
      <w:r w:rsidRPr="00D617DE">
        <w:rPr>
          <w:rFonts w:ascii="Avenir LT Std 55 Roman" w:hAnsi="Avenir LT Std 55 Roman"/>
        </w:rPr>
        <w:t>t</w:t>
      </w:r>
      <w:r w:rsidRPr="00D617DE">
        <w:rPr>
          <w:rFonts w:ascii="Avenir LT Std 55 Roman" w:hAnsi="Avenir LT Std 55 Roman"/>
          <w:spacing w:val="-3"/>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2"/>
        </w:rPr>
        <w:t>g</w:t>
      </w:r>
      <w:r w:rsidRPr="00D617DE">
        <w:rPr>
          <w:rFonts w:ascii="Avenir LT Std 55 Roman" w:hAnsi="Avenir LT Std 55 Roman"/>
          <w:spacing w:val="-4"/>
        </w:rPr>
        <w:t>r</w:t>
      </w:r>
      <w:r w:rsidRPr="00D617DE">
        <w:rPr>
          <w:rFonts w:ascii="Avenir LT Std 55 Roman" w:hAnsi="Avenir LT Std 55 Roman"/>
        </w:rPr>
        <w:t>a</w:t>
      </w:r>
      <w:r w:rsidRPr="00D617DE">
        <w:rPr>
          <w:rFonts w:ascii="Avenir LT Std 55 Roman" w:hAnsi="Avenir LT Std 55 Roman"/>
          <w:spacing w:val="1"/>
        </w:rPr>
        <w:t>m</w:t>
      </w:r>
      <w:r w:rsidRPr="00D617DE">
        <w:rPr>
          <w:rFonts w:ascii="Avenir LT Std 55 Roman" w:hAnsi="Avenir LT Std 55 Roman"/>
        </w:rPr>
        <w:t>, the Gu</w:t>
      </w:r>
      <w:r w:rsidRPr="00D617DE">
        <w:rPr>
          <w:rFonts w:ascii="Avenir LT Std 55 Roman" w:hAnsi="Avenir LT Std 55 Roman"/>
          <w:spacing w:val="-1"/>
        </w:rPr>
        <w:t>i</w:t>
      </w:r>
      <w:r w:rsidRPr="00D617DE">
        <w:rPr>
          <w:rFonts w:ascii="Avenir LT Std 55 Roman" w:hAnsi="Avenir LT Std 55 Roman"/>
        </w:rPr>
        <w:t>de</w:t>
      </w:r>
      <w:r w:rsidRPr="00D617DE">
        <w:rPr>
          <w:rFonts w:ascii="Avenir LT Std 55 Roman" w:hAnsi="Avenir LT Std 55 Roman"/>
          <w:spacing w:val="-1"/>
        </w:rPr>
        <w:t>li</w:t>
      </w:r>
      <w:r w:rsidRPr="00D617DE">
        <w:rPr>
          <w:rFonts w:ascii="Avenir LT Std 55 Roman" w:hAnsi="Avenir LT Std 55 Roman"/>
        </w:rPr>
        <w:t>nes</w:t>
      </w:r>
      <w:r w:rsidRPr="00D617DE">
        <w:rPr>
          <w:rFonts w:ascii="Avenir LT Std 55 Roman" w:hAnsi="Avenir LT Std 55 Roman"/>
          <w:spacing w:val="-2"/>
        </w:rPr>
        <w:t xml:space="preserve"> </w:t>
      </w:r>
      <w:r w:rsidRPr="00D617DE">
        <w:rPr>
          <w:rFonts w:ascii="Avenir LT Std 55 Roman" w:hAnsi="Avenir LT Std 55 Roman"/>
        </w:rPr>
        <w:t>ne</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rPr>
        <w:t>the</w:t>
      </w:r>
      <w:r w:rsidRPr="00D617DE">
        <w:rPr>
          <w:rFonts w:ascii="Avenir LT Std 55 Roman" w:hAnsi="Avenir LT Std 55 Roman"/>
          <w:spacing w:val="-3"/>
        </w:rPr>
        <w:t>l</w:t>
      </w:r>
      <w:r w:rsidRPr="00D617DE">
        <w:rPr>
          <w:rFonts w:ascii="Avenir LT Std 55 Roman" w:hAnsi="Avenir LT Std 55 Roman"/>
        </w:rPr>
        <w:t>e</w:t>
      </w:r>
      <w:r w:rsidRPr="00D617DE">
        <w:rPr>
          <w:rFonts w:ascii="Avenir LT Std 55 Roman" w:hAnsi="Avenir LT Std 55 Roman"/>
          <w:spacing w:val="-3"/>
        </w:rPr>
        <w:t>s</w:t>
      </w:r>
      <w:r w:rsidRPr="00D617DE">
        <w:rPr>
          <w:rFonts w:ascii="Avenir LT Std 55 Roman" w:hAnsi="Avenir LT Std 55 Roman"/>
        </w:rPr>
        <w:t xml:space="preserve">s </w:t>
      </w:r>
      <w:r w:rsidRPr="00D617DE">
        <w:rPr>
          <w:rFonts w:ascii="Avenir LT Std 55 Roman" w:hAnsi="Avenir LT Std 55 Roman"/>
          <w:spacing w:val="-1"/>
        </w:rPr>
        <w:t>c</w:t>
      </w:r>
      <w:r w:rsidRPr="00D617DE">
        <w:rPr>
          <w:rFonts w:ascii="Avenir LT Std 55 Roman" w:hAnsi="Avenir LT Std 55 Roman"/>
        </w:rPr>
        <w:t>on</w:t>
      </w:r>
      <w:r w:rsidRPr="00D617DE">
        <w:rPr>
          <w:rFonts w:ascii="Avenir LT Std 55 Roman" w:hAnsi="Avenir LT Std 55 Roman"/>
          <w:spacing w:val="-2"/>
        </w:rPr>
        <w:t>t</w:t>
      </w:r>
      <w:r w:rsidRPr="00D617DE">
        <w:rPr>
          <w:rFonts w:ascii="Avenir LT Std 55 Roman" w:hAnsi="Avenir LT Std 55 Roman"/>
        </w:rPr>
        <w:t>a</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u</w:t>
      </w:r>
      <w:r w:rsidRPr="00D617DE">
        <w:rPr>
          <w:rFonts w:ascii="Avenir LT Std 55 Roman" w:hAnsi="Avenir LT Std 55 Roman"/>
          <w:spacing w:val="-3"/>
        </w:rPr>
        <w:t>s</w:t>
      </w:r>
      <w:r w:rsidRPr="00D617DE">
        <w:rPr>
          <w:rFonts w:ascii="Avenir LT Std 55 Roman" w:hAnsi="Avenir LT Std 55 Roman"/>
          <w:spacing w:val="-2"/>
        </w:rPr>
        <w:t>e</w:t>
      </w:r>
      <w:r w:rsidRPr="00D617DE">
        <w:rPr>
          <w:rFonts w:ascii="Avenir LT Std 55 Roman" w:hAnsi="Avenir LT Std 55 Roman"/>
          <w:spacing w:val="2"/>
        </w:rPr>
        <w:t>f</w:t>
      </w:r>
      <w:r w:rsidRPr="00D617DE">
        <w:rPr>
          <w:rFonts w:ascii="Avenir LT Std 55 Roman" w:hAnsi="Avenir LT Std 55 Roman"/>
        </w:rPr>
        <w:t xml:space="preserve">ul </w:t>
      </w:r>
      <w:r w:rsidRPr="00D617DE">
        <w:rPr>
          <w:rFonts w:ascii="Avenir LT Std 55 Roman" w:hAnsi="Avenir LT Std 55 Roman"/>
          <w:spacing w:val="-1"/>
        </w:rPr>
        <w:t xml:space="preserve">guidance </w:t>
      </w:r>
      <w:r w:rsidRPr="00D617DE">
        <w:rPr>
          <w:rFonts w:ascii="Avenir LT Std 55 Roman" w:hAnsi="Avenir LT Std 55 Roman"/>
        </w:rPr>
        <w:t>for</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spacing w:val="-2"/>
        </w:rPr>
        <w:t>e</w:t>
      </w:r>
      <w:r w:rsidRPr="00D617DE">
        <w:rPr>
          <w:rFonts w:ascii="Avenir LT Std 55 Roman" w:hAnsi="Avenir LT Std 55 Roman"/>
        </w:rPr>
        <w:t>pa</w:t>
      </w:r>
      <w:r w:rsidRPr="00D617DE">
        <w:rPr>
          <w:rFonts w:ascii="Avenir LT Std 55 Roman" w:hAnsi="Avenir LT Std 55 Roman"/>
          <w:spacing w:val="-1"/>
        </w:rPr>
        <w:t>r</w:t>
      </w:r>
      <w:r w:rsidRPr="00D617DE">
        <w:rPr>
          <w:rFonts w:ascii="Avenir LT Std 55 Roman" w:hAnsi="Avenir LT Std 55 Roman"/>
        </w:rPr>
        <w:t>at</w:t>
      </w:r>
      <w:r w:rsidRPr="00D617DE">
        <w:rPr>
          <w:rFonts w:ascii="Avenir LT Std 55 Roman" w:hAnsi="Avenir LT Std 55 Roman"/>
          <w:spacing w:val="-3"/>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 a tho</w:t>
      </w:r>
      <w:r w:rsidRPr="00D617DE">
        <w:rPr>
          <w:rFonts w:ascii="Avenir LT Std 55 Roman" w:hAnsi="Avenir LT Std 55 Roman"/>
          <w:spacing w:val="-1"/>
        </w:rPr>
        <w:t>r</w:t>
      </w:r>
      <w:r w:rsidRPr="00D617DE">
        <w:rPr>
          <w:rFonts w:ascii="Avenir LT Std 55 Roman" w:hAnsi="Avenir LT Std 55 Roman"/>
        </w:rPr>
        <w:t>ou</w:t>
      </w:r>
      <w:r w:rsidRPr="00D617DE">
        <w:rPr>
          <w:rFonts w:ascii="Avenir LT Std 55 Roman" w:hAnsi="Avenir LT Std 55 Roman"/>
          <w:spacing w:val="-2"/>
        </w:rPr>
        <w:t>g</w:t>
      </w:r>
      <w:r w:rsidRPr="00D617DE">
        <w:rPr>
          <w:rFonts w:ascii="Avenir LT Std 55 Roman" w:hAnsi="Avenir LT Std 55 Roman"/>
        </w:rPr>
        <w:t>h</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1"/>
        </w:rPr>
        <w:t>m</w:t>
      </w:r>
      <w:r w:rsidRPr="00D617DE">
        <w:rPr>
          <w:rFonts w:ascii="Avenir LT Std 55 Roman" w:hAnsi="Avenir LT Std 55 Roman"/>
        </w:rPr>
        <w:t>e</w:t>
      </w:r>
      <w:r w:rsidRPr="00D617DE">
        <w:rPr>
          <w:rFonts w:ascii="Avenir LT Std 55 Roman" w:hAnsi="Avenir LT Std 55 Roman"/>
          <w:spacing w:val="-2"/>
        </w:rPr>
        <w:t>a</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2"/>
        </w:rPr>
        <w:t>g</w:t>
      </w:r>
      <w:r w:rsidRPr="00D617DE">
        <w:rPr>
          <w:rFonts w:ascii="Avenir LT Std 55 Roman" w:hAnsi="Avenir LT Std 55 Roman"/>
        </w:rPr>
        <w:t>ful c</w:t>
      </w:r>
      <w:r w:rsidRPr="00D617DE">
        <w:rPr>
          <w:rFonts w:ascii="Avenir LT Std 55 Roman" w:hAnsi="Avenir LT Std 55 Roman"/>
          <w:spacing w:val="-2"/>
        </w:rPr>
        <w:t>u</w:t>
      </w:r>
      <w:r w:rsidRPr="00D617DE">
        <w:rPr>
          <w:rFonts w:ascii="Avenir LT Std 55 Roman" w:hAnsi="Avenir LT Std 55 Roman"/>
          <w:spacing w:val="1"/>
        </w:rPr>
        <w:t>m</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a</w:t>
      </w:r>
      <w:r w:rsidRPr="00D617DE">
        <w:rPr>
          <w:rFonts w:ascii="Avenir LT Std 55 Roman" w:hAnsi="Avenir LT Std 55 Roman"/>
        </w:rPr>
        <w:t>na</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s</w:t>
      </w:r>
      <w:r w:rsidRPr="00D617DE">
        <w:rPr>
          <w:rFonts w:ascii="Avenir LT Std 55 Roman" w:hAnsi="Avenir LT Std 55 Roman"/>
        </w:rPr>
        <w:t xml:space="preserve">.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C</w:t>
      </w:r>
      <w:r w:rsidRPr="00D617DE">
        <w:rPr>
          <w:rFonts w:ascii="Avenir LT Std 55 Roman" w:hAnsi="Avenir LT Std 55 Roman"/>
        </w:rPr>
        <w:t>EQA</w:t>
      </w:r>
      <w:r w:rsidRPr="00D617DE">
        <w:rPr>
          <w:rFonts w:ascii="Avenir LT Std 55 Roman" w:hAnsi="Avenir LT Std 55 Roman"/>
          <w:spacing w:val="-2"/>
        </w:rPr>
        <w:t xml:space="preserve"> </w:t>
      </w:r>
      <w:r w:rsidRPr="00D617DE">
        <w:rPr>
          <w:rFonts w:ascii="Avenir LT Std 55 Roman" w:hAnsi="Avenir LT Std 55 Roman"/>
        </w:rPr>
        <w:t>Gu</w:t>
      </w:r>
      <w:r w:rsidRPr="00D617DE">
        <w:rPr>
          <w:rFonts w:ascii="Avenir LT Std 55 Roman" w:hAnsi="Avenir LT Std 55 Roman"/>
          <w:spacing w:val="-1"/>
        </w:rPr>
        <w:t>i</w:t>
      </w:r>
      <w:r w:rsidRPr="00D617DE">
        <w:rPr>
          <w:rFonts w:ascii="Avenir LT Std 55 Roman" w:hAnsi="Avenir LT Std 55 Roman"/>
        </w:rPr>
        <w:t>de</w:t>
      </w:r>
      <w:r w:rsidRPr="00D617DE">
        <w:rPr>
          <w:rFonts w:ascii="Avenir LT Std 55 Roman" w:hAnsi="Avenir LT Std 55 Roman"/>
          <w:spacing w:val="-1"/>
        </w:rPr>
        <w:t>li</w:t>
      </w:r>
      <w:r w:rsidRPr="00D617DE">
        <w:rPr>
          <w:rFonts w:ascii="Avenir LT Std 55 Roman" w:hAnsi="Avenir LT Std 55 Roman"/>
          <w:spacing w:val="-2"/>
        </w:rPr>
        <w:t>ne</w:t>
      </w:r>
      <w:r w:rsidRPr="00D617DE">
        <w:rPr>
          <w:rFonts w:ascii="Avenir LT Std 55 Roman" w:hAnsi="Avenir LT Std 55 Roman"/>
        </w:rPr>
        <w:t xml:space="preserve">s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q</w:t>
      </w:r>
      <w:r w:rsidRPr="00D617DE">
        <w:rPr>
          <w:rFonts w:ascii="Avenir LT Std 55 Roman" w:hAnsi="Avenir LT Std 55 Roman"/>
        </w:rPr>
        <w:t>u</w:t>
      </w:r>
      <w:r w:rsidRPr="00D617DE">
        <w:rPr>
          <w:rFonts w:ascii="Avenir LT Std 55 Roman" w:hAnsi="Avenir LT Std 55 Roman"/>
          <w:spacing w:val="-1"/>
        </w:rPr>
        <w:t>ir</w:t>
      </w:r>
      <w:r w:rsidRPr="00D617DE">
        <w:rPr>
          <w:rFonts w:ascii="Avenir LT Std 55 Roman" w:hAnsi="Avenir LT Std 55 Roman"/>
        </w:rPr>
        <w:t>e a</w:t>
      </w:r>
      <w:r w:rsidRPr="00D617DE">
        <w:rPr>
          <w:rFonts w:ascii="Avenir LT Std 55 Roman" w:hAnsi="Avenir LT Std 55 Roman"/>
          <w:spacing w:val="1"/>
        </w:rPr>
        <w:t xml:space="preserve"> </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2"/>
        </w:rPr>
        <w:t>a</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g</w:t>
      </w:r>
      <w:r w:rsidRPr="00D617DE">
        <w:rPr>
          <w:rFonts w:ascii="Avenir LT Std 55 Roman" w:hAnsi="Avenir LT Std 55 Roman"/>
        </w:rPr>
        <w:t>ency</w:t>
      </w:r>
      <w:r w:rsidRPr="00D617DE">
        <w:rPr>
          <w:rFonts w:ascii="Avenir LT Std 55 Roman" w:hAnsi="Avenir LT Std 55 Roman"/>
          <w:spacing w:val="-2"/>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rPr>
        <w:t>d</w:t>
      </w:r>
      <w:r w:rsidRPr="00D617DE">
        <w:rPr>
          <w:rFonts w:ascii="Avenir LT Std 55 Roman" w:hAnsi="Avenir LT Std 55 Roman"/>
          <w:spacing w:val="-1"/>
        </w:rPr>
        <w:t>i</w:t>
      </w:r>
      <w:r w:rsidRPr="00D617DE">
        <w:rPr>
          <w:rFonts w:ascii="Avenir LT Std 55 Roman" w:hAnsi="Avenir LT Std 55 Roman"/>
        </w:rPr>
        <w:t>sc</w:t>
      </w:r>
      <w:r w:rsidRPr="00D617DE">
        <w:rPr>
          <w:rFonts w:ascii="Avenir LT Std 55 Roman" w:hAnsi="Avenir LT Std 55 Roman"/>
          <w:spacing w:val="-2"/>
        </w:rPr>
        <w:t>u</w:t>
      </w:r>
      <w:r w:rsidRPr="00D617DE">
        <w:rPr>
          <w:rFonts w:ascii="Avenir LT Std 55 Roman" w:hAnsi="Avenir LT Std 55 Roman"/>
        </w:rPr>
        <w:t>ss a</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2"/>
        </w:rPr>
        <w:t>u</w:t>
      </w:r>
      <w:r w:rsidRPr="00D617DE">
        <w:rPr>
          <w:rFonts w:ascii="Avenir LT Std 55 Roman" w:hAnsi="Avenir LT Std 55 Roman"/>
          <w:spacing w:val="1"/>
        </w:rPr>
        <w:t>m</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spacing w:val="-2"/>
        </w:rPr>
        <w:t>a</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pact</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rPr>
        <w:t>f 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1"/>
        </w:rPr>
        <w:t>’</w:t>
      </w:r>
      <w:r w:rsidRPr="00D617DE">
        <w:rPr>
          <w:rFonts w:ascii="Avenir LT Std 55 Roman" w:hAnsi="Avenir LT Std 55 Roman"/>
        </w:rPr>
        <w:t xml:space="preserve">s </w:t>
      </w:r>
      <w:r w:rsidRPr="00D617DE">
        <w:rPr>
          <w:rFonts w:ascii="Avenir LT Std 55 Roman" w:hAnsi="Avenir LT Std 55 Roman"/>
          <w:spacing w:val="-3"/>
        </w:rPr>
        <w:t>i</w:t>
      </w:r>
      <w:r w:rsidRPr="00D617DE">
        <w:rPr>
          <w:rFonts w:ascii="Avenir LT Std 55 Roman" w:hAnsi="Avenir LT Std 55 Roman"/>
        </w:rPr>
        <w:t>nc</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m</w:t>
      </w:r>
      <w:r w:rsidRPr="00D617DE">
        <w:rPr>
          <w:rFonts w:ascii="Avenir LT Std 55 Roman" w:hAnsi="Avenir LT Std 55 Roman"/>
        </w:rPr>
        <w:t xml:space="preserve">ental </w:t>
      </w:r>
      <w:r w:rsidRPr="00D617DE">
        <w:rPr>
          <w:rFonts w:ascii="Avenir LT Std 55 Roman" w:hAnsi="Avenir LT Std 55 Roman"/>
          <w:spacing w:val="-2"/>
        </w:rPr>
        <w:t>e</w:t>
      </w:r>
      <w:r w:rsidRPr="00D617DE">
        <w:rPr>
          <w:rFonts w:ascii="Avenir LT Std 55 Roman" w:hAnsi="Avenir LT Std 55 Roman"/>
        </w:rPr>
        <w:t>f</w:t>
      </w:r>
      <w:r w:rsidRPr="00D617DE">
        <w:rPr>
          <w:rFonts w:ascii="Avenir LT Std 55 Roman" w:hAnsi="Avenir LT Std 55 Roman"/>
          <w:spacing w:val="2"/>
        </w:rPr>
        <w:t>f</w:t>
      </w:r>
      <w:r w:rsidRPr="00D617DE">
        <w:rPr>
          <w:rFonts w:ascii="Avenir LT Std 55 Roman" w:hAnsi="Avenir LT Std 55 Roman"/>
        </w:rPr>
        <w:t>ect</w:t>
      </w:r>
      <w:r w:rsidRPr="00D617DE">
        <w:rPr>
          <w:rFonts w:ascii="Avenir LT Std 55 Roman" w:hAnsi="Avenir LT Std 55 Roman"/>
          <w:spacing w:val="-2"/>
        </w:rPr>
        <w:t xml:space="preserve"> </w:t>
      </w:r>
      <w:r w:rsidRPr="00D617DE">
        <w:rPr>
          <w:rFonts w:ascii="Avenir LT Std 55 Roman" w:hAnsi="Avenir LT Std 55 Roman"/>
        </w:rPr>
        <w:t>c</w:t>
      </w:r>
      <w:r w:rsidRPr="00D617DE">
        <w:rPr>
          <w:rFonts w:ascii="Avenir LT Std 55 Roman" w:hAnsi="Avenir LT Std 55 Roman"/>
          <w:spacing w:val="-2"/>
        </w:rPr>
        <w:t>o</w:t>
      </w:r>
      <w:r w:rsidRPr="00D617DE">
        <w:rPr>
          <w:rFonts w:ascii="Avenir LT Std 55 Roman" w:hAnsi="Avenir LT Std 55 Roman"/>
          <w:spacing w:val="1"/>
        </w:rPr>
        <w:t>m</w:t>
      </w:r>
      <w:r w:rsidRPr="00D617DE">
        <w:rPr>
          <w:rFonts w:ascii="Avenir LT Std 55 Roman" w:hAnsi="Avenir LT Std 55 Roman"/>
        </w:rPr>
        <w:t>b</w:t>
      </w:r>
      <w:r w:rsidRPr="00D617DE">
        <w:rPr>
          <w:rFonts w:ascii="Avenir LT Std 55 Roman" w:hAnsi="Avenir LT Std 55 Roman"/>
          <w:spacing w:val="-1"/>
        </w:rPr>
        <w:t>i</w:t>
      </w:r>
      <w:r w:rsidRPr="00D617DE">
        <w:rPr>
          <w:rFonts w:ascii="Avenir LT Std 55 Roman" w:hAnsi="Avenir LT Std 55 Roman"/>
          <w:spacing w:val="-2"/>
        </w:rPr>
        <w:t>n</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e</w:t>
      </w:r>
      <w:r w:rsidRPr="00D617DE">
        <w:rPr>
          <w:rFonts w:ascii="Avenir LT Std 55 Roman" w:hAnsi="Avenir LT Std 55 Roman"/>
        </w:rPr>
        <w:t>ffects</w:t>
      </w:r>
      <w:r w:rsidRPr="00D617DE">
        <w:rPr>
          <w:rFonts w:ascii="Avenir LT Std 55 Roman" w:hAnsi="Avenir LT Std 55 Roman"/>
          <w:spacing w:val="-2"/>
        </w:rPr>
        <w:t xml:space="preserve"> 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spacing w:val="-2"/>
        </w:rPr>
        <w:t>o</w:t>
      </w:r>
      <w:r w:rsidRPr="00D617DE">
        <w:rPr>
          <w:rFonts w:ascii="Avenir LT Std 55 Roman" w:hAnsi="Avenir LT Std 55 Roman"/>
        </w:rPr>
        <w:t>ther</w:t>
      </w:r>
      <w:r w:rsidRPr="00D617DE">
        <w:rPr>
          <w:rFonts w:ascii="Avenir LT Std 55 Roman" w:hAnsi="Avenir LT Std 55 Roman"/>
          <w:spacing w:val="-3"/>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spacing w:val="-2"/>
        </w:rPr>
        <w:t>e</w:t>
      </w:r>
      <w:r w:rsidRPr="00D617DE">
        <w:rPr>
          <w:rFonts w:ascii="Avenir LT Std 55 Roman" w:hAnsi="Avenir LT Std 55 Roman"/>
        </w:rPr>
        <w:t xml:space="preserve">cts </w:t>
      </w:r>
      <w:r w:rsidRPr="00D617DE">
        <w:rPr>
          <w:rFonts w:ascii="Avenir LT Std 55 Roman" w:hAnsi="Avenir LT Std 55 Roman"/>
          <w:spacing w:val="-1"/>
        </w:rPr>
        <w:t>i</w:t>
      </w:r>
      <w:r w:rsidRPr="00D617DE">
        <w:rPr>
          <w:rFonts w:ascii="Avenir LT Std 55 Roman" w:hAnsi="Avenir LT Std 55 Roman"/>
        </w:rPr>
        <w:t xml:space="preserve">s </w:t>
      </w:r>
      <w:r w:rsidRPr="00D617DE">
        <w:rPr>
          <w:rFonts w:ascii="Avenir LT Std 55 Roman" w:hAnsi="Avenir LT Std 55 Roman"/>
          <w:spacing w:val="-1"/>
        </w:rPr>
        <w:t>“</w:t>
      </w:r>
      <w:r w:rsidRPr="00D617DE">
        <w:rPr>
          <w:rFonts w:ascii="Avenir LT Std 55 Roman" w:hAnsi="Avenir LT Std 55 Roman"/>
        </w:rPr>
        <w:t>cu</w:t>
      </w:r>
      <w:r w:rsidRPr="00D617DE">
        <w:rPr>
          <w:rFonts w:ascii="Avenir LT Std 55 Roman" w:hAnsi="Avenir LT Std 55 Roman"/>
          <w:spacing w:val="-1"/>
        </w:rPr>
        <w:t>m</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l</w:t>
      </w:r>
      <w:r w:rsidRPr="00D617DE">
        <w:rPr>
          <w:rFonts w:ascii="Avenir LT Std 55 Roman" w:hAnsi="Avenir LT Std 55 Roman"/>
        </w:rPr>
        <w:t>y cons</w:t>
      </w:r>
      <w:r w:rsidRPr="00D617DE">
        <w:rPr>
          <w:rFonts w:ascii="Avenir LT Std 55 Roman" w:hAnsi="Avenir LT Std 55 Roman"/>
          <w:spacing w:val="-1"/>
        </w:rPr>
        <w:t>i</w:t>
      </w:r>
      <w:r w:rsidRPr="00D617DE">
        <w:rPr>
          <w:rFonts w:ascii="Avenir LT Std 55 Roman" w:hAnsi="Avenir LT Std 55 Roman"/>
        </w:rPr>
        <w:t>de</w:t>
      </w:r>
      <w:r w:rsidRPr="00D617DE">
        <w:rPr>
          <w:rFonts w:ascii="Avenir LT Std 55 Roman" w:hAnsi="Avenir LT Std 55 Roman"/>
          <w:spacing w:val="-1"/>
        </w:rPr>
        <w:t>r</w:t>
      </w:r>
      <w:r w:rsidRPr="00D617DE">
        <w:rPr>
          <w:rFonts w:ascii="Avenir LT Std 55 Roman" w:hAnsi="Avenir LT Std 55 Roman"/>
          <w:spacing w:val="-2"/>
        </w:rPr>
        <w:t>a</w:t>
      </w:r>
      <w:r w:rsidRPr="00D617DE">
        <w:rPr>
          <w:rFonts w:ascii="Avenir LT Std 55 Roman" w:hAnsi="Avenir LT Std 55 Roman"/>
        </w:rPr>
        <w:t>b</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 xml:space="preserve"> (C</w:t>
      </w:r>
      <w:r w:rsidRPr="00D617DE">
        <w:rPr>
          <w:rFonts w:ascii="Avenir LT Std 55 Roman" w:hAnsi="Avenir LT Std 55 Roman"/>
        </w:rPr>
        <w:t>EQA</w:t>
      </w:r>
      <w:r w:rsidRPr="00D617DE">
        <w:rPr>
          <w:rFonts w:ascii="Avenir LT Std 55 Roman" w:hAnsi="Avenir LT Std 55 Roman"/>
          <w:spacing w:val="-2"/>
        </w:rPr>
        <w:t xml:space="preserve"> </w:t>
      </w:r>
      <w:r w:rsidRPr="00D617DE">
        <w:rPr>
          <w:rFonts w:ascii="Avenir LT Std 55 Roman" w:hAnsi="Avenir LT Std 55 Roman"/>
        </w:rPr>
        <w:t>Gu</w:t>
      </w:r>
      <w:r w:rsidRPr="00D617DE">
        <w:rPr>
          <w:rFonts w:ascii="Avenir LT Std 55 Roman" w:hAnsi="Avenir LT Std 55 Roman"/>
          <w:spacing w:val="-1"/>
        </w:rPr>
        <w:t>i</w:t>
      </w:r>
      <w:r w:rsidRPr="00D617DE">
        <w:rPr>
          <w:rFonts w:ascii="Avenir LT Std 55 Roman" w:hAnsi="Avenir LT Std 55 Roman"/>
        </w:rPr>
        <w:t>de</w:t>
      </w:r>
      <w:r w:rsidRPr="00D617DE">
        <w:rPr>
          <w:rFonts w:ascii="Avenir LT Std 55 Roman" w:hAnsi="Avenir LT Std 55 Roman"/>
          <w:spacing w:val="-1"/>
        </w:rPr>
        <w:t>li</w:t>
      </w:r>
      <w:r w:rsidRPr="00D617DE">
        <w:rPr>
          <w:rFonts w:ascii="Avenir LT Std 55 Roman" w:hAnsi="Avenir LT Std 55 Roman"/>
        </w:rPr>
        <w:t>nes</w:t>
      </w:r>
      <w:r w:rsidRPr="00D617DE">
        <w:rPr>
          <w:rFonts w:ascii="Avenir LT Std 55 Roman" w:hAnsi="Avenir LT Std 55 Roman"/>
          <w:spacing w:val="-2"/>
        </w:rPr>
        <w:t xml:space="preserve"> Section </w:t>
      </w:r>
      <w:r w:rsidRPr="00D617DE">
        <w:rPr>
          <w:rFonts w:ascii="Avenir LT Std 55 Roman" w:hAnsi="Avenir LT Std 55 Roman"/>
        </w:rPr>
        <w:t>1</w:t>
      </w:r>
      <w:r w:rsidRPr="00D617DE">
        <w:rPr>
          <w:rFonts w:ascii="Avenir LT Std 55 Roman" w:hAnsi="Avenir LT Std 55 Roman"/>
          <w:spacing w:val="-2"/>
        </w:rPr>
        <w:t>5</w:t>
      </w:r>
      <w:r w:rsidRPr="00D617DE">
        <w:rPr>
          <w:rFonts w:ascii="Avenir LT Std 55 Roman" w:hAnsi="Avenir LT Std 55 Roman"/>
        </w:rPr>
        <w:t>1</w:t>
      </w:r>
      <w:r w:rsidRPr="00D617DE">
        <w:rPr>
          <w:rFonts w:ascii="Avenir LT Std 55 Roman" w:hAnsi="Avenir LT Std 55 Roman"/>
          <w:spacing w:val="-2"/>
        </w:rPr>
        <w:t>3</w:t>
      </w:r>
      <w:r w:rsidRPr="00D617DE">
        <w:rPr>
          <w:rFonts w:ascii="Avenir LT Std 55 Roman" w:hAnsi="Avenir LT Std 55 Roman"/>
        </w:rPr>
        <w:t>0</w:t>
      </w:r>
      <w:r w:rsidRPr="00D617DE">
        <w:rPr>
          <w:rFonts w:ascii="Avenir LT Std 55 Roman" w:hAnsi="Avenir LT Std 55 Roman"/>
          <w:spacing w:val="-1"/>
        </w:rPr>
        <w:t>(</w:t>
      </w:r>
      <w:r w:rsidRPr="00D617DE">
        <w:rPr>
          <w:rFonts w:ascii="Avenir LT Std 55 Roman" w:hAnsi="Avenir LT Std 55 Roman"/>
        </w:rPr>
        <w:t>a</w:t>
      </w:r>
      <w:r w:rsidRPr="00D617DE">
        <w:rPr>
          <w:rFonts w:ascii="Avenir LT Std 55 Roman" w:hAnsi="Avenir LT Std 55 Roman"/>
          <w:spacing w:val="-1"/>
        </w:rPr>
        <w:t>))</w:t>
      </w:r>
      <w:r w:rsidRPr="00D617DE">
        <w:rPr>
          <w:rFonts w:ascii="Avenir LT Std 55 Roman" w:hAnsi="Avenir LT Std 55 Roman"/>
        </w:rPr>
        <w:t xml:space="preserve">. </w:t>
      </w:r>
      <w:r w:rsidRPr="00D617DE">
        <w:rPr>
          <w:rFonts w:ascii="Avenir LT Std 55 Roman" w:hAnsi="Avenir LT Std 55 Roman"/>
          <w:spacing w:val="2"/>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d</w:t>
      </w:r>
      <w:r w:rsidRPr="00D617DE">
        <w:rPr>
          <w:rFonts w:ascii="Avenir LT Std 55 Roman" w:hAnsi="Avenir LT Std 55 Roman"/>
          <w:spacing w:val="-1"/>
        </w:rPr>
        <w:t>i</w:t>
      </w:r>
      <w:r w:rsidRPr="00D617DE">
        <w:rPr>
          <w:rFonts w:ascii="Avenir LT Std 55 Roman" w:hAnsi="Avenir LT Std 55 Roman"/>
        </w:rPr>
        <w:t>scuss</w:t>
      </w:r>
      <w:r w:rsidRPr="00D617DE">
        <w:rPr>
          <w:rFonts w:ascii="Avenir LT Std 55 Roman" w:hAnsi="Avenir LT Std 55 Roman"/>
          <w:spacing w:val="-3"/>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rPr>
        <w:t>c</w:t>
      </w:r>
      <w:r w:rsidRPr="00D617DE">
        <w:rPr>
          <w:rFonts w:ascii="Avenir LT Std 55 Roman" w:hAnsi="Avenir LT Std 55 Roman"/>
          <w:spacing w:val="-2"/>
        </w:rPr>
        <w:t>u</w:t>
      </w:r>
      <w:r w:rsidRPr="00D617DE">
        <w:rPr>
          <w:rFonts w:ascii="Avenir LT Std 55 Roman" w:hAnsi="Avenir LT Std 55 Roman"/>
          <w:spacing w:val="-1"/>
        </w:rPr>
        <w:t>m</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 xml:space="preserve">e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pacts</w:t>
      </w:r>
      <w:r w:rsidRPr="00D617DE">
        <w:rPr>
          <w:rFonts w:ascii="Avenir LT Std 55 Roman" w:hAnsi="Avenir LT Std 55 Roman"/>
          <w:spacing w:val="-2"/>
        </w:rPr>
        <w:t xml:space="preserve"> </w:t>
      </w:r>
      <w:r w:rsidRPr="00D617DE">
        <w:rPr>
          <w:rFonts w:ascii="Avenir LT Std 55 Roman" w:hAnsi="Avenir LT Std 55 Roman"/>
        </w:rPr>
        <w:t>n</w:t>
      </w:r>
      <w:r w:rsidRPr="00D617DE">
        <w:rPr>
          <w:rFonts w:ascii="Avenir LT Std 55 Roman" w:hAnsi="Avenir LT Std 55 Roman"/>
          <w:spacing w:val="-2"/>
        </w:rPr>
        <w:t>e</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rPr>
        <w:t>not</w:t>
      </w:r>
      <w:r w:rsidRPr="00D617DE">
        <w:rPr>
          <w:rFonts w:ascii="Avenir LT Std 55 Roman" w:hAnsi="Avenir LT Std 55 Roman"/>
          <w:spacing w:val="-2"/>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de</w:t>
      </w:r>
      <w:r w:rsidRPr="00D617DE">
        <w:rPr>
          <w:rFonts w:ascii="Avenir LT Std 55 Roman" w:hAnsi="Avenir LT Std 55 Roman"/>
          <w:spacing w:val="1"/>
        </w:rPr>
        <w:t xml:space="preserve"> </w:t>
      </w:r>
      <w:r w:rsidRPr="00D617DE">
        <w:rPr>
          <w:rFonts w:ascii="Avenir LT Std 55 Roman" w:hAnsi="Avenir LT Std 55 Roman"/>
        </w:rPr>
        <w:t>as</w:t>
      </w:r>
      <w:r w:rsidRPr="00D617DE">
        <w:rPr>
          <w:rFonts w:ascii="Avenir LT Std 55 Roman" w:hAnsi="Avenir LT Std 55 Roman"/>
          <w:spacing w:val="-2"/>
        </w:rPr>
        <w:t xml:space="preserve"> </w:t>
      </w:r>
      <w:r w:rsidRPr="00D617DE">
        <w:rPr>
          <w:rFonts w:ascii="Avenir LT Std 55 Roman" w:hAnsi="Avenir LT Std 55 Roman"/>
          <w:spacing w:val="-1"/>
        </w:rPr>
        <w:t>m</w:t>
      </w:r>
      <w:r w:rsidRPr="00D617DE">
        <w:rPr>
          <w:rFonts w:ascii="Avenir LT Std 55 Roman" w:hAnsi="Avenir LT Std 55 Roman"/>
        </w:rPr>
        <w:t>uch</w:t>
      </w:r>
      <w:r w:rsidRPr="00D617DE">
        <w:rPr>
          <w:rFonts w:ascii="Avenir LT Std 55 Roman" w:hAnsi="Avenir LT Std 55 Roman"/>
          <w:spacing w:val="-1"/>
        </w:rPr>
        <w:t xml:space="preserve"> </w:t>
      </w:r>
      <w:r w:rsidRPr="00D617DE">
        <w:rPr>
          <w:rFonts w:ascii="Avenir LT Std 55 Roman" w:hAnsi="Avenir LT Std 55 Roman"/>
        </w:rPr>
        <w:t>de</w:t>
      </w:r>
      <w:r w:rsidRPr="00D617DE">
        <w:rPr>
          <w:rFonts w:ascii="Avenir LT Std 55 Roman" w:hAnsi="Avenir LT Std 55 Roman"/>
          <w:spacing w:val="-2"/>
        </w:rPr>
        <w:t>t</w:t>
      </w:r>
      <w:r w:rsidRPr="00D617DE">
        <w:rPr>
          <w:rFonts w:ascii="Avenir LT Std 55 Roman" w:hAnsi="Avenir LT Std 55 Roman"/>
        </w:rPr>
        <w:t>a</w:t>
      </w:r>
      <w:r w:rsidRPr="00D617DE">
        <w:rPr>
          <w:rFonts w:ascii="Avenir LT Std 55 Roman" w:hAnsi="Avenir LT Std 55 Roman"/>
          <w:spacing w:val="-1"/>
        </w:rPr>
        <w:t>i</w:t>
      </w:r>
      <w:r w:rsidRPr="00D617DE">
        <w:rPr>
          <w:rFonts w:ascii="Avenir LT Std 55 Roman" w:hAnsi="Avenir LT Std 55 Roman"/>
        </w:rPr>
        <w:t xml:space="preserve">l as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rPr>
        <w:t>d</w:t>
      </w:r>
      <w:r w:rsidRPr="00D617DE">
        <w:rPr>
          <w:rFonts w:ascii="Avenir LT Std 55 Roman" w:hAnsi="Avenir LT Std 55 Roman"/>
          <w:spacing w:val="-1"/>
        </w:rPr>
        <w:t>i</w:t>
      </w:r>
      <w:r w:rsidRPr="00D617DE">
        <w:rPr>
          <w:rFonts w:ascii="Avenir LT Std 55 Roman" w:hAnsi="Avenir LT Std 55 Roman"/>
        </w:rPr>
        <w:t>s</w:t>
      </w:r>
      <w:r w:rsidRPr="00D617DE">
        <w:rPr>
          <w:rFonts w:ascii="Avenir LT Std 55 Roman" w:hAnsi="Avenir LT Std 55 Roman"/>
          <w:spacing w:val="-3"/>
        </w:rPr>
        <w:t>c</w:t>
      </w:r>
      <w:r w:rsidRPr="00D617DE">
        <w:rPr>
          <w:rFonts w:ascii="Avenir LT Std 55 Roman" w:hAnsi="Avenir LT Std 55 Roman"/>
        </w:rPr>
        <w:t>uss</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spacing w:val="-2"/>
        </w:rPr>
        <w:t>e</w:t>
      </w:r>
      <w:r w:rsidRPr="00D617DE">
        <w:rPr>
          <w:rFonts w:ascii="Avenir LT Std 55 Roman" w:hAnsi="Avenir LT Std 55 Roman"/>
        </w:rPr>
        <w:t>ffec</w:t>
      </w:r>
      <w:r w:rsidRPr="00D617DE">
        <w:rPr>
          <w:rFonts w:ascii="Avenir LT Std 55 Roman" w:hAnsi="Avenir LT Std 55 Roman"/>
          <w:spacing w:val="-2"/>
        </w:rPr>
        <w:t>t</w:t>
      </w:r>
      <w:r w:rsidRPr="00D617DE">
        <w:rPr>
          <w:rFonts w:ascii="Avenir LT Std 55 Roman" w:hAnsi="Avenir LT Std 55 Roman"/>
        </w:rPr>
        <w:t>s att</w:t>
      </w:r>
      <w:r w:rsidRPr="00D617DE">
        <w:rPr>
          <w:rFonts w:ascii="Avenir LT Std 55 Roman" w:hAnsi="Avenir LT Std 55 Roman"/>
          <w:spacing w:val="-1"/>
        </w:rPr>
        <w:t>ri</w:t>
      </w:r>
      <w:r w:rsidRPr="00D617DE">
        <w:rPr>
          <w:rFonts w:ascii="Avenir LT Std 55 Roman" w:hAnsi="Avenir LT Std 55 Roman"/>
        </w:rPr>
        <w:t>bu</w:t>
      </w:r>
      <w:r w:rsidRPr="00D617DE">
        <w:rPr>
          <w:rFonts w:ascii="Avenir LT Std 55 Roman" w:hAnsi="Avenir LT Std 55 Roman"/>
          <w:spacing w:val="-2"/>
        </w:rPr>
        <w:t>t</w:t>
      </w:r>
      <w:r w:rsidRPr="00D617DE">
        <w:rPr>
          <w:rFonts w:ascii="Avenir LT Std 55 Roman" w:hAnsi="Avenir LT Std 55 Roman"/>
        </w:rPr>
        <w:t>ab</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spacing w:val="-2"/>
        </w:rPr>
        <w:t>e</w:t>
      </w:r>
      <w:r w:rsidRPr="00D617DE">
        <w:rPr>
          <w:rFonts w:ascii="Avenir LT Std 55 Roman" w:hAnsi="Avenir LT Std 55 Roman"/>
        </w:rPr>
        <w:t>ct a</w:t>
      </w:r>
      <w:r w:rsidRPr="00D617DE">
        <w:rPr>
          <w:rFonts w:ascii="Avenir LT Std 55 Roman" w:hAnsi="Avenir LT Std 55 Roman"/>
          <w:spacing w:val="-1"/>
        </w:rPr>
        <w:t>l</w:t>
      </w:r>
      <w:r w:rsidRPr="00D617DE">
        <w:rPr>
          <w:rFonts w:ascii="Avenir LT Std 55 Roman" w:hAnsi="Avenir LT Std 55 Roman"/>
        </w:rPr>
        <w:t>o</w:t>
      </w:r>
      <w:r w:rsidRPr="00D617DE">
        <w:rPr>
          <w:rFonts w:ascii="Avenir LT Std 55 Roman" w:hAnsi="Avenir LT Std 55 Roman"/>
          <w:spacing w:val="-2"/>
        </w:rPr>
        <w:t>n</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(C</w:t>
      </w:r>
      <w:r w:rsidRPr="00D617DE">
        <w:rPr>
          <w:rFonts w:ascii="Avenir LT Std 55 Roman" w:hAnsi="Avenir LT Std 55 Roman"/>
        </w:rPr>
        <w:t>EQA</w:t>
      </w:r>
      <w:r w:rsidRPr="00D617DE">
        <w:rPr>
          <w:rFonts w:ascii="Avenir LT Std 55 Roman" w:hAnsi="Avenir LT Std 55 Roman"/>
          <w:spacing w:val="-2"/>
        </w:rPr>
        <w:t xml:space="preserve"> </w:t>
      </w:r>
      <w:r w:rsidRPr="00D617DE">
        <w:rPr>
          <w:rFonts w:ascii="Avenir LT Std 55 Roman" w:hAnsi="Avenir LT Std 55 Roman"/>
        </w:rPr>
        <w:t>Gu</w:t>
      </w:r>
      <w:r w:rsidRPr="00D617DE">
        <w:rPr>
          <w:rFonts w:ascii="Avenir LT Std 55 Roman" w:hAnsi="Avenir LT Std 55 Roman"/>
          <w:spacing w:val="-1"/>
        </w:rPr>
        <w:t>i</w:t>
      </w:r>
      <w:r w:rsidRPr="00D617DE">
        <w:rPr>
          <w:rFonts w:ascii="Avenir LT Std 55 Roman" w:hAnsi="Avenir LT Std 55 Roman"/>
          <w:spacing w:val="-2"/>
        </w:rPr>
        <w:t>d</w:t>
      </w:r>
      <w:r w:rsidRPr="00D617DE">
        <w:rPr>
          <w:rFonts w:ascii="Avenir LT Std 55 Roman" w:hAnsi="Avenir LT Std 55 Roman"/>
        </w:rPr>
        <w:t>e</w:t>
      </w:r>
      <w:r w:rsidRPr="00D617DE">
        <w:rPr>
          <w:rFonts w:ascii="Avenir LT Std 55 Roman" w:hAnsi="Avenir LT Std 55 Roman"/>
          <w:spacing w:val="-1"/>
        </w:rPr>
        <w:t>li</w:t>
      </w:r>
      <w:r w:rsidRPr="00D617DE">
        <w:rPr>
          <w:rFonts w:ascii="Avenir LT Std 55 Roman" w:hAnsi="Avenir LT Std 55 Roman"/>
        </w:rPr>
        <w:t xml:space="preserve">nes Section </w:t>
      </w:r>
      <w:r w:rsidRPr="00D617DE">
        <w:rPr>
          <w:rFonts w:ascii="Avenir LT Std 55 Roman" w:hAnsi="Avenir LT Std 55 Roman"/>
          <w:spacing w:val="-2"/>
        </w:rPr>
        <w:t>1</w:t>
      </w:r>
      <w:r w:rsidRPr="00D617DE">
        <w:rPr>
          <w:rFonts w:ascii="Avenir LT Std 55 Roman" w:hAnsi="Avenir LT Std 55 Roman"/>
        </w:rPr>
        <w:t>51</w:t>
      </w:r>
      <w:r w:rsidRPr="00D617DE">
        <w:rPr>
          <w:rFonts w:ascii="Avenir LT Std 55 Roman" w:hAnsi="Avenir LT Std 55 Roman"/>
          <w:spacing w:val="-2"/>
        </w:rPr>
        <w:t>3</w:t>
      </w:r>
      <w:r w:rsidRPr="00D617DE">
        <w:rPr>
          <w:rFonts w:ascii="Avenir LT Std 55 Roman" w:hAnsi="Avenir LT Std 55 Roman"/>
        </w:rPr>
        <w:t>0</w:t>
      </w:r>
      <w:r w:rsidRPr="00D617DE">
        <w:rPr>
          <w:rFonts w:ascii="Avenir LT Std 55 Roman" w:hAnsi="Avenir LT Std 55 Roman"/>
          <w:spacing w:val="-1"/>
        </w:rPr>
        <w:t>)</w:t>
      </w:r>
      <w:r w:rsidRPr="00D617DE">
        <w:rPr>
          <w:rFonts w:ascii="Avenir LT Std 55 Roman" w:hAnsi="Avenir LT Std 55 Roman"/>
        </w:rPr>
        <w:t xml:space="preserve">. </w:t>
      </w:r>
      <w:r w:rsidRPr="00D617DE">
        <w:rPr>
          <w:rFonts w:ascii="Avenir LT Std 55 Roman" w:hAnsi="Avenir LT Std 55 Roman"/>
          <w:spacing w:val="8"/>
        </w:rPr>
        <w:t>W</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 xml:space="preserve"> l</w:t>
      </w:r>
      <w:r w:rsidRPr="00D617DE">
        <w:rPr>
          <w:rFonts w:ascii="Avenir LT Std 55 Roman" w:hAnsi="Avenir LT Std 55 Roman"/>
        </w:rPr>
        <w:t>ead a</w:t>
      </w:r>
      <w:r w:rsidRPr="00D617DE">
        <w:rPr>
          <w:rFonts w:ascii="Avenir LT Std 55 Roman" w:hAnsi="Avenir LT Std 55 Roman"/>
          <w:spacing w:val="-2"/>
        </w:rPr>
        <w:t>g</w:t>
      </w:r>
      <w:r w:rsidRPr="00D617DE">
        <w:rPr>
          <w:rFonts w:ascii="Avenir LT Std 55 Roman" w:hAnsi="Avenir LT Std 55 Roman"/>
        </w:rPr>
        <w:t>ency</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rPr>
        <w:t>s e</w:t>
      </w:r>
      <w:r w:rsidRPr="00D617DE">
        <w:rPr>
          <w:rFonts w:ascii="Avenir LT Std 55 Roman" w:hAnsi="Avenir LT Std 55 Roman"/>
          <w:spacing w:val="-3"/>
        </w:rPr>
        <w:t>x</w:t>
      </w:r>
      <w:r w:rsidRPr="00D617DE">
        <w:rPr>
          <w:rFonts w:ascii="Avenir LT Std 55 Roman" w:hAnsi="Avenir LT Std 55 Roman"/>
        </w:rPr>
        <w:t>a</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 xml:space="preserve">ect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an</w:t>
      </w:r>
      <w:r w:rsidRPr="00D617DE">
        <w:rPr>
          <w:rFonts w:ascii="Avenir LT Std 55 Roman" w:hAnsi="Avenir LT Std 55 Roman"/>
          <w:spacing w:val="1"/>
        </w:rPr>
        <w:t xml:space="preserve"> </w:t>
      </w:r>
      <w:r w:rsidRPr="00D617DE">
        <w:rPr>
          <w:rFonts w:ascii="Avenir LT Std 55 Roman" w:hAnsi="Avenir LT Std 55 Roman"/>
          <w:spacing w:val="-3"/>
        </w:rPr>
        <w:t>i</w:t>
      </w:r>
      <w:r w:rsidRPr="00D617DE">
        <w:rPr>
          <w:rFonts w:ascii="Avenir LT Std 55 Roman" w:hAnsi="Avenir LT Std 55 Roman"/>
        </w:rPr>
        <w:t>nc</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m</w:t>
      </w:r>
      <w:r w:rsidRPr="00D617DE">
        <w:rPr>
          <w:rFonts w:ascii="Avenir LT Std 55 Roman" w:hAnsi="Avenir LT Std 55 Roman"/>
        </w:rPr>
        <w:t>ental</w:t>
      </w:r>
      <w:r w:rsidRPr="00D617DE">
        <w:rPr>
          <w:rFonts w:ascii="Avenir LT Std 55 Roman" w:hAnsi="Avenir LT Std 55 Roman"/>
          <w:spacing w:val="-3"/>
        </w:rPr>
        <w:t xml:space="preserve"> </w:t>
      </w:r>
      <w:r w:rsidRPr="00D617DE">
        <w:rPr>
          <w:rFonts w:ascii="Avenir LT Std 55 Roman" w:hAnsi="Avenir LT Std 55 Roman"/>
          <w:spacing w:val="-2"/>
        </w:rPr>
        <w:t>e</w:t>
      </w:r>
      <w:r w:rsidRPr="00D617DE">
        <w:rPr>
          <w:rFonts w:ascii="Avenir LT Std 55 Roman" w:hAnsi="Avenir LT Std 55 Roman"/>
        </w:rPr>
        <w:t xml:space="preserve">ffect </w:t>
      </w:r>
      <w:r w:rsidRPr="00D617DE">
        <w:rPr>
          <w:rFonts w:ascii="Avenir LT Std 55 Roman" w:hAnsi="Avenir LT Std 55 Roman"/>
          <w:spacing w:val="-2"/>
        </w:rPr>
        <w:t>t</w:t>
      </w:r>
      <w:r w:rsidRPr="00D617DE">
        <w:rPr>
          <w:rFonts w:ascii="Avenir LT Std 55 Roman" w:hAnsi="Avenir LT Std 55 Roman"/>
        </w:rPr>
        <w:t xml:space="preserve">hat </w:t>
      </w:r>
      <w:r w:rsidRPr="00D617DE">
        <w:rPr>
          <w:rFonts w:ascii="Avenir LT Std 55 Roman" w:hAnsi="Avenir LT Std 55 Roman"/>
          <w:spacing w:val="-1"/>
        </w:rPr>
        <w:t>i</w:t>
      </w:r>
      <w:r w:rsidRPr="00D617DE">
        <w:rPr>
          <w:rFonts w:ascii="Avenir LT Std 55 Roman" w:hAnsi="Avenir LT Std 55 Roman"/>
        </w:rPr>
        <w:t>s</w:t>
      </w:r>
      <w:r w:rsidRPr="00D617DE">
        <w:rPr>
          <w:rFonts w:ascii="Avenir LT Std 55 Roman" w:hAnsi="Avenir LT Std 55 Roman"/>
          <w:spacing w:val="-2"/>
        </w:rPr>
        <w:t xml:space="preserve"> </w:t>
      </w:r>
      <w:r w:rsidRPr="00D617DE">
        <w:rPr>
          <w:rFonts w:ascii="Avenir LT Std 55 Roman" w:hAnsi="Avenir LT Std 55 Roman"/>
        </w:rPr>
        <w:t xml:space="preserve">not </w:t>
      </w:r>
      <w:r w:rsidRPr="00D617DE">
        <w:rPr>
          <w:rFonts w:ascii="Avenir LT Std 55 Roman" w:hAnsi="Avenir LT Std 55 Roman"/>
          <w:spacing w:val="-1"/>
        </w:rPr>
        <w:t>“</w:t>
      </w:r>
      <w:r w:rsidRPr="00D617DE">
        <w:rPr>
          <w:rFonts w:ascii="Avenir LT Std 55 Roman" w:hAnsi="Avenir LT Std 55 Roman"/>
        </w:rPr>
        <w:t>cu</w:t>
      </w:r>
      <w:r w:rsidRPr="00D617DE">
        <w:rPr>
          <w:rFonts w:ascii="Avenir LT Std 55 Roman" w:hAnsi="Avenir LT Std 55 Roman"/>
          <w:spacing w:val="1"/>
        </w:rPr>
        <w:t>m</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spacing w:val="-2"/>
        </w:rPr>
        <w:t>a</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cons</w:t>
      </w:r>
      <w:r w:rsidRPr="00D617DE">
        <w:rPr>
          <w:rFonts w:ascii="Avenir LT Std 55 Roman" w:hAnsi="Avenir LT Std 55 Roman"/>
          <w:spacing w:val="-1"/>
        </w:rPr>
        <w:t>i</w:t>
      </w:r>
      <w:r w:rsidRPr="00D617DE">
        <w:rPr>
          <w:rFonts w:ascii="Avenir LT Std 55 Roman" w:hAnsi="Avenir LT Std 55 Roman"/>
        </w:rPr>
        <w:t>de</w:t>
      </w:r>
      <w:r w:rsidRPr="00D617DE">
        <w:rPr>
          <w:rFonts w:ascii="Avenir LT Std 55 Roman" w:hAnsi="Avenir LT Std 55 Roman"/>
          <w:spacing w:val="-4"/>
        </w:rPr>
        <w:t>r</w:t>
      </w:r>
      <w:r w:rsidRPr="00D617DE">
        <w:rPr>
          <w:rFonts w:ascii="Avenir LT Std 55 Roman" w:hAnsi="Avenir LT Std 55 Roman"/>
        </w:rPr>
        <w:t>ab</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 lead agency need not consider that effect significant but must briefly describe its basis for concluding that the incremental effect is not cumulatively considerable.</w:t>
      </w:r>
    </w:p>
    <w:p w14:paraId="136846BA" w14:textId="3F06D5EE" w:rsidR="00925CAE" w:rsidRPr="00D617DE" w:rsidRDefault="00925CAE" w:rsidP="008A207B">
      <w:pPr>
        <w:pStyle w:val="BodyText"/>
        <w:rPr>
          <w:rFonts w:ascii="Avenir LT Std 55 Roman" w:hAnsi="Avenir LT Std 55 Roman"/>
        </w:rPr>
      </w:pPr>
      <w:r w:rsidRPr="00D617DE">
        <w:rPr>
          <w:rFonts w:ascii="Avenir LT Std 55 Roman" w:hAnsi="Avenir LT Std 55 Roman"/>
        </w:rPr>
        <w:t xml:space="preserve">As noted in Section </w:t>
      </w:r>
      <w:r w:rsidRPr="00D617DE">
        <w:rPr>
          <w:rFonts w:ascii="Avenir LT Std 55 Roman" w:hAnsi="Avenir LT Std 55 Roman"/>
          <w:strike/>
        </w:rPr>
        <w:t>J</w:t>
      </w:r>
      <w:r w:rsidR="00EC2189" w:rsidRPr="00D617DE">
        <w:rPr>
          <w:rFonts w:ascii="Avenir LT Std 55 Roman" w:hAnsi="Avenir LT Std 55 Roman"/>
          <w:u w:val="single"/>
        </w:rPr>
        <w:t>4</w:t>
      </w:r>
      <w:r w:rsidR="000B22E2" w:rsidRPr="00D617DE">
        <w:rPr>
          <w:rFonts w:ascii="Avenir LT Std 55 Roman" w:hAnsi="Avenir LT Std 55 Roman"/>
        </w:rPr>
        <w:t xml:space="preserve"> above, the Proposed Project would result in potentially significant and unavoidable impacts with respect to </w:t>
      </w:r>
      <w:r w:rsidR="00FC7B36" w:rsidRPr="00D617DE">
        <w:rPr>
          <w:rFonts w:ascii="Avenir LT Std 55 Roman" w:hAnsi="Avenir LT Std 55 Roman"/>
        </w:rPr>
        <w:t>aesthetics</w:t>
      </w:r>
      <w:r w:rsidR="0063489B" w:rsidRPr="00D617DE">
        <w:rPr>
          <w:rFonts w:ascii="Avenir LT Std 55 Roman" w:hAnsi="Avenir LT Std 55 Roman"/>
        </w:rPr>
        <w:t xml:space="preserve">, air quality (short-term construction), </w:t>
      </w:r>
      <w:r w:rsidR="007B4E0A" w:rsidRPr="00D617DE">
        <w:rPr>
          <w:rFonts w:ascii="Avenir LT Std 55 Roman" w:hAnsi="Avenir LT Std 55 Roman"/>
        </w:rPr>
        <w:t xml:space="preserve">biological resources, cultural resources, </w:t>
      </w:r>
      <w:r w:rsidR="00C30FE8" w:rsidRPr="00D617DE">
        <w:rPr>
          <w:rFonts w:ascii="Avenir LT Std 55 Roman" w:hAnsi="Avenir LT Std 55 Roman"/>
        </w:rPr>
        <w:t xml:space="preserve">geology, and soils, hazards and hazardous materials, hydrology and water quality, noise, transportation, </w:t>
      </w:r>
      <w:r w:rsidR="00A651D9" w:rsidRPr="00D617DE">
        <w:rPr>
          <w:rFonts w:ascii="Avenir LT Std 55 Roman" w:hAnsi="Avenir LT Std 55 Roman"/>
        </w:rPr>
        <w:t xml:space="preserve">tribal cultural resources, </w:t>
      </w:r>
      <w:r w:rsidR="00B47426" w:rsidRPr="00D617DE">
        <w:rPr>
          <w:rFonts w:ascii="Avenir LT Std 55 Roman" w:hAnsi="Avenir LT Std 55 Roman"/>
        </w:rPr>
        <w:t>and utilities and service systems</w:t>
      </w:r>
      <w:r w:rsidR="008724FD" w:rsidRPr="00D617DE">
        <w:rPr>
          <w:rFonts w:ascii="Avenir LT Std 55 Roman" w:hAnsi="Avenir LT Std 55 Roman"/>
        </w:rPr>
        <w:t xml:space="preserve">. </w:t>
      </w:r>
      <w:r w:rsidR="007F0EA4" w:rsidRPr="00D617DE">
        <w:rPr>
          <w:rFonts w:ascii="Avenir LT Std 55 Roman" w:hAnsi="Avenir LT Std 55 Roman"/>
        </w:rPr>
        <w:t>These impacts are primarily attributed to the potential increase in</w:t>
      </w:r>
      <w:r w:rsidR="000609F8" w:rsidRPr="00D617DE">
        <w:rPr>
          <w:rFonts w:ascii="Avenir LT Std 55 Roman" w:hAnsi="Avenir LT Std 55 Roman"/>
        </w:rPr>
        <w:t xml:space="preserve"> construction and operation of </w:t>
      </w:r>
      <w:r w:rsidR="00914D1C" w:rsidRPr="00D617DE">
        <w:rPr>
          <w:rFonts w:ascii="Avenir LT Std 55 Roman" w:hAnsi="Avenir LT Std 55 Roman"/>
        </w:rPr>
        <w:t>vehicle and battery</w:t>
      </w:r>
      <w:r w:rsidR="007F0EA4" w:rsidRPr="00D617DE">
        <w:rPr>
          <w:rFonts w:ascii="Avenir LT Std 55 Roman" w:hAnsi="Avenir LT Std 55 Roman"/>
        </w:rPr>
        <w:t xml:space="preserve"> manufacturing and recycling facilities, as well as the </w:t>
      </w:r>
      <w:r w:rsidR="00691F71" w:rsidRPr="00D617DE">
        <w:rPr>
          <w:rFonts w:ascii="Avenir LT Std 55 Roman" w:hAnsi="Avenir LT Std 55 Roman"/>
        </w:rPr>
        <w:t xml:space="preserve">construction and operation </w:t>
      </w:r>
      <w:r w:rsidR="008925E1" w:rsidRPr="00D617DE">
        <w:rPr>
          <w:rFonts w:ascii="Avenir LT Std 55 Roman" w:hAnsi="Avenir LT Std 55 Roman"/>
        </w:rPr>
        <w:t xml:space="preserve">of new infrastructure to support </w:t>
      </w:r>
      <w:r w:rsidR="00304B75" w:rsidRPr="00D617DE">
        <w:rPr>
          <w:rFonts w:ascii="Avenir LT Std 55 Roman" w:hAnsi="Avenir LT Std 55 Roman"/>
        </w:rPr>
        <w:t>ZEV</w:t>
      </w:r>
      <w:r w:rsidR="00953615" w:rsidRPr="00D617DE">
        <w:rPr>
          <w:rFonts w:ascii="Avenir LT Std 55 Roman" w:hAnsi="Avenir LT Std 55 Roman"/>
        </w:rPr>
        <w:t>s</w:t>
      </w:r>
      <w:r w:rsidR="00FF3620" w:rsidRPr="00D617DE">
        <w:rPr>
          <w:rFonts w:ascii="Avenir LT Std 55 Roman" w:hAnsi="Avenir LT Std 55 Roman"/>
        </w:rPr>
        <w:t xml:space="preserve"> and increased extraction of raw materials </w:t>
      </w:r>
      <w:r w:rsidR="00B35478" w:rsidRPr="00D617DE">
        <w:rPr>
          <w:rFonts w:ascii="Avenir LT Std 55 Roman" w:hAnsi="Avenir LT Std 55 Roman"/>
        </w:rPr>
        <w:t xml:space="preserve">for </w:t>
      </w:r>
      <w:r w:rsidR="00F455ED" w:rsidRPr="00D617DE">
        <w:rPr>
          <w:rFonts w:ascii="Avenir LT Std 55 Roman" w:hAnsi="Avenir LT Std 55 Roman"/>
        </w:rPr>
        <w:t xml:space="preserve">the manufacture of </w:t>
      </w:r>
      <w:r w:rsidR="00B35478" w:rsidRPr="00D617DE">
        <w:rPr>
          <w:rFonts w:ascii="Avenir LT Std 55 Roman" w:hAnsi="Avenir LT Std 55 Roman"/>
        </w:rPr>
        <w:t>new</w:t>
      </w:r>
      <w:r w:rsidR="00F455ED" w:rsidRPr="00D617DE">
        <w:rPr>
          <w:rFonts w:ascii="Avenir LT Std 55 Roman" w:hAnsi="Avenir LT Std 55 Roman"/>
        </w:rPr>
        <w:t xml:space="preserve"> ZEVs and associated components.</w:t>
      </w:r>
    </w:p>
    <w:p w14:paraId="7DDB5153" w14:textId="0D3F6BC4" w:rsidR="00812A9A" w:rsidRPr="00D617DE" w:rsidRDefault="00812A9A" w:rsidP="00812A9A">
      <w:pPr>
        <w:pStyle w:val="BodyText"/>
        <w:rPr>
          <w:rFonts w:ascii="Avenir LT Std 55 Roman" w:hAnsi="Avenir LT Std 55 Roman"/>
        </w:rPr>
      </w:pPr>
      <w:r w:rsidRPr="00D617DE">
        <w:rPr>
          <w:rFonts w:ascii="Avenir LT Std 55 Roman" w:hAnsi="Avenir LT Std 55 Roman"/>
        </w:rPr>
        <w:t xml:space="preserve">In considering cumulative impacts, an agency may choose from two approaches: it can prepare a list of </w:t>
      </w:r>
      <w:proofErr w:type="gramStart"/>
      <w:r w:rsidRPr="00D617DE">
        <w:rPr>
          <w:rFonts w:ascii="Avenir LT Std 55 Roman" w:hAnsi="Avenir LT Std 55 Roman"/>
        </w:rPr>
        <w:t>past</w:t>
      </w:r>
      <w:proofErr w:type="gramEnd"/>
      <w:r w:rsidRPr="00D617DE">
        <w:rPr>
          <w:rFonts w:ascii="Avenir LT Std 55 Roman" w:hAnsi="Avenir LT Std 55 Roman"/>
        </w:rPr>
        <w:t>, present, and probable future projects that will produce related or cumulative impacts; or it can rely on a summary of projections contained in an adopted planning document or an adopted or certified environmental</w:t>
      </w:r>
      <w:r w:rsidRPr="00D617DE">
        <w:rPr>
          <w:rFonts w:ascii="Avenir LT Std 55 Roman" w:hAnsi="Avenir LT Std 55 Roman"/>
          <w:spacing w:val="-3"/>
        </w:rPr>
        <w:t xml:space="preserve"> </w:t>
      </w:r>
      <w:r w:rsidRPr="00D617DE">
        <w:rPr>
          <w:rFonts w:ascii="Avenir LT Std 55 Roman" w:hAnsi="Avenir LT Std 55 Roman"/>
        </w:rPr>
        <w:t>doc</w:t>
      </w:r>
      <w:r w:rsidRPr="00D617DE">
        <w:rPr>
          <w:rFonts w:ascii="Avenir LT Std 55 Roman" w:hAnsi="Avenir LT Std 55 Roman"/>
          <w:spacing w:val="-2"/>
        </w:rPr>
        <w:t>u</w:t>
      </w:r>
      <w:r w:rsidRPr="00D617DE">
        <w:rPr>
          <w:rFonts w:ascii="Avenir LT Std 55 Roman" w:hAnsi="Avenir LT Std 55 Roman"/>
          <w:spacing w:val="1"/>
        </w:rPr>
        <w:t>m</w:t>
      </w:r>
      <w:r w:rsidRPr="00D617DE">
        <w:rPr>
          <w:rFonts w:ascii="Avenir LT Std 55 Roman" w:hAnsi="Avenir LT Std 55 Roman"/>
          <w:spacing w:val="-2"/>
        </w:rPr>
        <w:t>e</w:t>
      </w:r>
      <w:r w:rsidRPr="00D617DE">
        <w:rPr>
          <w:rFonts w:ascii="Avenir LT Std 55 Roman" w:hAnsi="Avenir LT Std 55 Roman"/>
        </w:rPr>
        <w:t>nt</w:t>
      </w:r>
      <w:r w:rsidRPr="00D617DE">
        <w:rPr>
          <w:rFonts w:ascii="Avenir LT Std 55 Roman" w:hAnsi="Avenir LT Std 55 Roman"/>
          <w:spacing w:val="-2"/>
        </w:rPr>
        <w:t xml:space="preserve"> </w:t>
      </w:r>
      <w:r w:rsidRPr="00D617DE">
        <w:rPr>
          <w:rFonts w:ascii="Avenir LT Std 55 Roman" w:hAnsi="Avenir LT Std 55 Roman"/>
        </w:rPr>
        <w:t>for</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l</w:t>
      </w:r>
      <w:r w:rsidRPr="00D617DE">
        <w:rPr>
          <w:rFonts w:ascii="Avenir LT Std 55 Roman" w:hAnsi="Avenir LT Std 55 Roman"/>
          <w:spacing w:val="-2"/>
        </w:rPr>
        <w:t>an</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doc</w:t>
      </w:r>
      <w:r w:rsidRPr="00D617DE">
        <w:rPr>
          <w:rFonts w:ascii="Avenir LT Std 55 Roman" w:hAnsi="Avenir LT Std 55 Roman"/>
          <w:spacing w:val="-2"/>
        </w:rPr>
        <w:t>u</w:t>
      </w:r>
      <w:r w:rsidRPr="00D617DE">
        <w:rPr>
          <w:rFonts w:ascii="Avenir LT Std 55 Roman" w:hAnsi="Avenir LT Std 55 Roman"/>
          <w:spacing w:val="1"/>
        </w:rPr>
        <w:t>m</w:t>
      </w:r>
      <w:r w:rsidRPr="00D617DE">
        <w:rPr>
          <w:rFonts w:ascii="Avenir LT Std 55 Roman" w:hAnsi="Avenir LT Std 55 Roman"/>
          <w:spacing w:val="-2"/>
        </w:rPr>
        <w:t>e</w:t>
      </w:r>
      <w:r w:rsidRPr="00D617DE">
        <w:rPr>
          <w:rFonts w:ascii="Avenir LT Std 55 Roman" w:hAnsi="Avenir LT Std 55 Roman"/>
        </w:rPr>
        <w:t xml:space="preserve">nt </w:t>
      </w:r>
      <w:r w:rsidRPr="00D617DE">
        <w:rPr>
          <w:rFonts w:ascii="Avenir LT Std 55 Roman" w:hAnsi="Avenir LT Std 55 Roman"/>
          <w:spacing w:val="-1"/>
        </w:rPr>
        <w:t>(C</w:t>
      </w:r>
      <w:r w:rsidRPr="00D617DE">
        <w:rPr>
          <w:rFonts w:ascii="Avenir LT Std 55 Roman" w:hAnsi="Avenir LT Std 55 Roman"/>
        </w:rPr>
        <w:t>EQA Gu</w:t>
      </w:r>
      <w:r w:rsidRPr="00D617DE">
        <w:rPr>
          <w:rFonts w:ascii="Avenir LT Std 55 Roman" w:hAnsi="Avenir LT Std 55 Roman"/>
          <w:spacing w:val="-1"/>
        </w:rPr>
        <w:t>i</w:t>
      </w:r>
      <w:r w:rsidRPr="00D617DE">
        <w:rPr>
          <w:rFonts w:ascii="Avenir LT Std 55 Roman" w:hAnsi="Avenir LT Std 55 Roman"/>
        </w:rPr>
        <w:t>de</w:t>
      </w:r>
      <w:r w:rsidRPr="00D617DE">
        <w:rPr>
          <w:rFonts w:ascii="Avenir LT Std 55 Roman" w:hAnsi="Avenir LT Std 55 Roman"/>
          <w:spacing w:val="-1"/>
        </w:rPr>
        <w:t>li</w:t>
      </w:r>
      <w:r w:rsidRPr="00D617DE">
        <w:rPr>
          <w:rFonts w:ascii="Avenir LT Std 55 Roman" w:hAnsi="Avenir LT Std 55 Roman"/>
        </w:rPr>
        <w:t>nes</w:t>
      </w:r>
      <w:r w:rsidRPr="00D617DE">
        <w:rPr>
          <w:rFonts w:ascii="Avenir LT Std 55 Roman" w:hAnsi="Avenir LT Std 55 Roman"/>
          <w:spacing w:val="-2"/>
        </w:rPr>
        <w:t xml:space="preserve"> Section </w:t>
      </w:r>
      <w:r w:rsidRPr="00D617DE">
        <w:rPr>
          <w:rFonts w:ascii="Avenir LT Std 55 Roman" w:hAnsi="Avenir LT Std 55 Roman"/>
        </w:rPr>
        <w:t>1</w:t>
      </w:r>
      <w:r w:rsidRPr="00D617DE">
        <w:rPr>
          <w:rFonts w:ascii="Avenir LT Std 55 Roman" w:hAnsi="Avenir LT Std 55 Roman"/>
          <w:spacing w:val="-2"/>
        </w:rPr>
        <w:t>5</w:t>
      </w:r>
      <w:r w:rsidRPr="00D617DE">
        <w:rPr>
          <w:rFonts w:ascii="Avenir LT Std 55 Roman" w:hAnsi="Avenir LT Std 55 Roman"/>
        </w:rPr>
        <w:t>1</w:t>
      </w:r>
      <w:r w:rsidRPr="00D617DE">
        <w:rPr>
          <w:rFonts w:ascii="Avenir LT Std 55 Roman" w:hAnsi="Avenir LT Std 55 Roman"/>
          <w:spacing w:val="-2"/>
        </w:rPr>
        <w:t>3</w:t>
      </w:r>
      <w:r w:rsidRPr="00D617DE">
        <w:rPr>
          <w:rFonts w:ascii="Avenir LT Std 55 Roman" w:hAnsi="Avenir LT Std 55 Roman"/>
        </w:rPr>
        <w:t>0</w:t>
      </w:r>
      <w:r w:rsidRPr="00D617DE">
        <w:rPr>
          <w:rFonts w:ascii="Avenir LT Std 55 Roman" w:hAnsi="Avenir LT Std 55 Roman"/>
          <w:spacing w:val="-1"/>
        </w:rPr>
        <w:t>(</w:t>
      </w:r>
      <w:r w:rsidRPr="00D617DE">
        <w:rPr>
          <w:rFonts w:ascii="Avenir LT Std 55 Roman" w:hAnsi="Avenir LT Std 55 Roman"/>
        </w:rPr>
        <w:t>b</w:t>
      </w:r>
      <w:r w:rsidRPr="00D617DE">
        <w:rPr>
          <w:rFonts w:ascii="Avenir LT Std 55 Roman" w:hAnsi="Avenir LT Std 55 Roman"/>
          <w:spacing w:val="-1"/>
        </w:rPr>
        <w:t>))</w:t>
      </w:r>
      <w:r w:rsidRPr="00D617DE">
        <w:rPr>
          <w:rFonts w:ascii="Avenir LT Std 55 Roman" w:hAnsi="Avenir LT Std 55 Roman"/>
        </w:rPr>
        <w:t xml:space="preserve">. </w:t>
      </w:r>
      <w:r w:rsidRPr="00D617DE">
        <w:rPr>
          <w:rFonts w:ascii="Avenir LT Std 55 Roman" w:hAnsi="Avenir LT Std 55 Roman"/>
          <w:spacing w:val="-1"/>
        </w:rPr>
        <w:t>F</w:t>
      </w:r>
      <w:r w:rsidRPr="00D617DE">
        <w:rPr>
          <w:rFonts w:ascii="Avenir LT Std 55 Roman" w:hAnsi="Avenir LT Std 55 Roman"/>
        </w:rPr>
        <w:t>u</w:t>
      </w:r>
      <w:r w:rsidRPr="00D617DE">
        <w:rPr>
          <w:rFonts w:ascii="Avenir LT Std 55 Roman" w:hAnsi="Avenir LT Std 55 Roman"/>
          <w:spacing w:val="-1"/>
        </w:rPr>
        <w:t>r</w:t>
      </w:r>
      <w:r w:rsidRPr="00D617DE">
        <w:rPr>
          <w:rFonts w:ascii="Avenir LT Std 55 Roman" w:hAnsi="Avenir LT Std 55 Roman"/>
        </w:rPr>
        <w:t>the</w:t>
      </w:r>
      <w:r w:rsidRPr="00D617DE">
        <w:rPr>
          <w:rFonts w:ascii="Avenir LT Std 55 Roman" w:hAnsi="Avenir LT Std 55 Roman"/>
          <w:spacing w:val="-1"/>
        </w:rPr>
        <w:t>r</w:t>
      </w:r>
      <w:r w:rsidRPr="00D617DE">
        <w:rPr>
          <w:rFonts w:ascii="Avenir LT Std 55 Roman" w:hAnsi="Avenir LT Std 55 Roman"/>
        </w:rPr>
        <w:t xml:space="preserve">,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spacing w:val="-1"/>
        </w:rPr>
        <w:t>C</w:t>
      </w:r>
      <w:r w:rsidRPr="00D617DE">
        <w:rPr>
          <w:rFonts w:ascii="Avenir LT Std 55 Roman" w:hAnsi="Avenir LT Std 55 Roman"/>
          <w:spacing w:val="-2"/>
        </w:rPr>
        <w:t>E</w:t>
      </w:r>
      <w:r w:rsidRPr="00D617DE">
        <w:rPr>
          <w:rFonts w:ascii="Avenir LT Std 55 Roman" w:hAnsi="Avenir LT Std 55 Roman"/>
        </w:rPr>
        <w:t>QA</w:t>
      </w:r>
      <w:r w:rsidRPr="00D617DE">
        <w:rPr>
          <w:rFonts w:ascii="Avenir LT Std 55 Roman" w:hAnsi="Avenir LT Std 55 Roman"/>
          <w:spacing w:val="1"/>
        </w:rPr>
        <w:t xml:space="preserve"> </w:t>
      </w:r>
      <w:r w:rsidRPr="00D617DE">
        <w:rPr>
          <w:rFonts w:ascii="Avenir LT Std 55 Roman" w:hAnsi="Avenir LT Std 55 Roman"/>
          <w:spacing w:val="-2"/>
        </w:rPr>
        <w:t>G</w:t>
      </w:r>
      <w:r w:rsidRPr="00D617DE">
        <w:rPr>
          <w:rFonts w:ascii="Avenir LT Std 55 Roman" w:hAnsi="Avenir LT Std 55 Roman"/>
        </w:rPr>
        <w:t>u</w:t>
      </w:r>
      <w:r w:rsidRPr="00D617DE">
        <w:rPr>
          <w:rFonts w:ascii="Avenir LT Std 55 Roman" w:hAnsi="Avenir LT Std 55 Roman"/>
          <w:spacing w:val="-1"/>
        </w:rPr>
        <w:t>i</w:t>
      </w:r>
      <w:r w:rsidRPr="00D617DE">
        <w:rPr>
          <w:rFonts w:ascii="Avenir LT Std 55 Roman" w:hAnsi="Avenir LT Std 55 Roman"/>
        </w:rPr>
        <w:t>de</w:t>
      </w:r>
      <w:r w:rsidRPr="00D617DE">
        <w:rPr>
          <w:rFonts w:ascii="Avenir LT Std 55 Roman" w:hAnsi="Avenir LT Std 55 Roman"/>
          <w:spacing w:val="-1"/>
        </w:rPr>
        <w:t>li</w:t>
      </w:r>
      <w:r w:rsidRPr="00D617DE">
        <w:rPr>
          <w:rFonts w:ascii="Avenir LT Std 55 Roman" w:hAnsi="Avenir LT Std 55 Roman"/>
        </w:rPr>
        <w:t xml:space="preserve">nes </w:t>
      </w:r>
      <w:r w:rsidRPr="00D617DE">
        <w:rPr>
          <w:rFonts w:ascii="Avenir LT Std 55 Roman" w:hAnsi="Avenir LT Std 55 Roman"/>
          <w:spacing w:val="-3"/>
        </w:rPr>
        <w:t>s</w:t>
      </w:r>
      <w:r w:rsidRPr="00D617DE">
        <w:rPr>
          <w:rFonts w:ascii="Avenir LT Std 55 Roman" w:hAnsi="Avenir LT Std 55 Roman"/>
        </w:rPr>
        <w:t>tate</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 xml:space="preserve">at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spacing w:val="-2"/>
        </w:rPr>
        <w:t>p</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nent d</w:t>
      </w:r>
      <w:r w:rsidRPr="00D617DE">
        <w:rPr>
          <w:rFonts w:ascii="Avenir LT Std 55 Roman" w:hAnsi="Avenir LT Std 55 Roman"/>
          <w:spacing w:val="-1"/>
        </w:rPr>
        <w:t>i</w:t>
      </w:r>
      <w:r w:rsidRPr="00D617DE">
        <w:rPr>
          <w:rFonts w:ascii="Avenir LT Std 55 Roman" w:hAnsi="Avenir LT Std 55 Roman"/>
        </w:rPr>
        <w:t>scuss</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rPr>
        <w:t>c</w:t>
      </w:r>
      <w:r w:rsidRPr="00D617DE">
        <w:rPr>
          <w:rFonts w:ascii="Avenir LT Std 55 Roman" w:hAnsi="Avenir LT Std 55 Roman"/>
          <w:spacing w:val="-2"/>
        </w:rPr>
        <w:t>u</w:t>
      </w:r>
      <w:r w:rsidRPr="00D617DE">
        <w:rPr>
          <w:rFonts w:ascii="Avenir LT Std 55 Roman" w:hAnsi="Avenir LT Std 55 Roman"/>
          <w:spacing w:val="-1"/>
        </w:rPr>
        <w:t>m</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at</w:t>
      </w:r>
      <w:r w:rsidRPr="00D617DE">
        <w:rPr>
          <w:rFonts w:ascii="Avenir LT Std 55 Roman" w:hAnsi="Avenir LT Std 55 Roman"/>
          <w:spacing w:val="-3"/>
        </w:rPr>
        <w:t>iv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 xml:space="preserve">pacts </w:t>
      </w:r>
      <w:r w:rsidRPr="00D617DE">
        <w:rPr>
          <w:rFonts w:ascii="Avenir LT Std 55 Roman" w:hAnsi="Avenir LT Std 55 Roman"/>
          <w:spacing w:val="-3"/>
        </w:rPr>
        <w:t>c</w:t>
      </w:r>
      <w:r w:rsidRPr="00D617DE">
        <w:rPr>
          <w:rFonts w:ascii="Avenir LT Std 55 Roman" w:hAnsi="Avenir LT Std 55 Roman"/>
        </w:rPr>
        <w:t>on</w:t>
      </w:r>
      <w:r w:rsidRPr="00D617DE">
        <w:rPr>
          <w:rFonts w:ascii="Avenir LT Std 55 Roman" w:hAnsi="Avenir LT Std 55 Roman"/>
          <w:spacing w:val="-2"/>
        </w:rPr>
        <w:t>t</w:t>
      </w:r>
      <w:r w:rsidRPr="00D617DE">
        <w:rPr>
          <w:rFonts w:ascii="Avenir LT Std 55 Roman" w:hAnsi="Avenir LT Std 55 Roman"/>
        </w:rPr>
        <w:t>a</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3"/>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o</w:t>
      </w:r>
      <w:r w:rsidRPr="00D617DE">
        <w:rPr>
          <w:rFonts w:ascii="Avenir LT Std 55 Roman" w:hAnsi="Avenir LT Std 55 Roman"/>
          <w:spacing w:val="-2"/>
        </w:rPr>
        <w:t>n</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or</w:t>
      </w:r>
      <w:r w:rsidRPr="00D617DE">
        <w:rPr>
          <w:rFonts w:ascii="Avenir LT Std 55 Roman" w:hAnsi="Avenir LT Std 55 Roman"/>
          <w:spacing w:val="-3"/>
        </w:rPr>
        <w:t xml:space="preserve"> </w:t>
      </w:r>
      <w:r w:rsidRPr="00D617DE">
        <w:rPr>
          <w:rFonts w:ascii="Avenir LT Std 55 Roman" w:hAnsi="Avenir LT Std 55 Roman"/>
          <w:spacing w:val="1"/>
        </w:rPr>
        <w:t>m</w:t>
      </w:r>
      <w:r w:rsidRPr="00D617DE">
        <w:rPr>
          <w:rFonts w:ascii="Avenir LT Std 55 Roman" w:hAnsi="Avenir LT Std 55 Roman"/>
        </w:rPr>
        <w:t>o</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o</w:t>
      </w:r>
      <w:r w:rsidRPr="00D617DE">
        <w:rPr>
          <w:rFonts w:ascii="Avenir LT Std 55 Roman" w:hAnsi="Avenir LT Std 55 Roman"/>
          <w:spacing w:val="-2"/>
        </w:rPr>
        <w:t>u</w:t>
      </w:r>
      <w:r w:rsidRPr="00D617DE">
        <w:rPr>
          <w:rFonts w:ascii="Avenir LT Std 55 Roman" w:hAnsi="Avenir LT Std 55 Roman"/>
        </w:rPr>
        <w:t>s</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ce</w:t>
      </w:r>
      <w:r w:rsidRPr="00D617DE">
        <w:rPr>
          <w:rFonts w:ascii="Avenir LT Std 55 Roman" w:hAnsi="Avenir LT Std 55 Roman"/>
          <w:spacing w:val="-1"/>
        </w:rPr>
        <w:t>r</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ed EI</w:t>
      </w:r>
      <w:r w:rsidRPr="00D617DE">
        <w:rPr>
          <w:rFonts w:ascii="Avenir LT Std 55 Roman" w:hAnsi="Avenir LT Std 55 Roman"/>
          <w:spacing w:val="-1"/>
        </w:rPr>
        <w:t>R</w:t>
      </w:r>
      <w:r w:rsidRPr="00D617DE">
        <w:rPr>
          <w:rFonts w:ascii="Avenir LT Std 55 Roman" w:hAnsi="Avenir LT Std 55 Roman"/>
        </w:rPr>
        <w:t>s</w:t>
      </w:r>
      <w:r w:rsidRPr="00D617DE">
        <w:rPr>
          <w:rFonts w:ascii="Avenir LT Std 55 Roman" w:hAnsi="Avenir LT Std 55 Roman"/>
          <w:spacing w:val="-3"/>
        </w:rPr>
        <w:t xml:space="preserve"> </w:t>
      </w:r>
      <w:r w:rsidRPr="00D617DE">
        <w:rPr>
          <w:rFonts w:ascii="Avenir LT Std 55 Roman" w:hAnsi="Avenir LT Std 55 Roman"/>
          <w:spacing w:val="1"/>
        </w:rPr>
        <w:t>m</w:t>
      </w:r>
      <w:r w:rsidRPr="00D617DE">
        <w:rPr>
          <w:rFonts w:ascii="Avenir LT Std 55 Roman" w:hAnsi="Avenir LT Std 55 Roman"/>
        </w:rPr>
        <w:t>ay</w:t>
      </w:r>
      <w:r w:rsidRPr="00D617DE">
        <w:rPr>
          <w:rFonts w:ascii="Avenir LT Std 55 Roman" w:hAnsi="Avenir LT Std 55 Roman"/>
          <w:spacing w:val="-2"/>
        </w:rPr>
        <w:t xml:space="preserve"> </w:t>
      </w:r>
      <w:r w:rsidRPr="00D617DE">
        <w:rPr>
          <w:rFonts w:ascii="Avenir LT Std 55 Roman" w:hAnsi="Avenir LT Std 55 Roman"/>
        </w:rPr>
        <w:t>be</w:t>
      </w:r>
      <w:r w:rsidRPr="00D617DE">
        <w:rPr>
          <w:rFonts w:ascii="Avenir LT Std 55 Roman" w:hAnsi="Avenir LT Std 55 Roman"/>
          <w:spacing w:val="1"/>
        </w:rPr>
        <w:t xml:space="preserve"> </w:t>
      </w:r>
      <w:r w:rsidRPr="00D617DE">
        <w:rPr>
          <w:rFonts w:ascii="Avenir LT Std 55 Roman" w:hAnsi="Avenir LT Std 55 Roman"/>
          <w:spacing w:val="-3"/>
        </w:rPr>
        <w:t>i</w:t>
      </w:r>
      <w:r w:rsidRPr="00D617DE">
        <w:rPr>
          <w:rFonts w:ascii="Avenir LT Std 55 Roman" w:hAnsi="Avenir LT Std 55 Roman"/>
        </w:rPr>
        <w:t>nco</w:t>
      </w:r>
      <w:r w:rsidRPr="00D617DE">
        <w:rPr>
          <w:rFonts w:ascii="Avenir LT Std 55 Roman" w:hAnsi="Avenir LT Std 55 Roman"/>
          <w:spacing w:val="-1"/>
        </w:rPr>
        <w:t>r</w:t>
      </w:r>
      <w:r w:rsidRPr="00D617DE">
        <w:rPr>
          <w:rFonts w:ascii="Avenir LT Std 55 Roman" w:hAnsi="Avenir LT Std 55 Roman"/>
        </w:rPr>
        <w:t>po</w:t>
      </w:r>
      <w:r w:rsidRPr="00D617DE">
        <w:rPr>
          <w:rFonts w:ascii="Avenir LT Std 55 Roman" w:hAnsi="Avenir LT Std 55 Roman"/>
          <w:spacing w:val="-1"/>
        </w:rPr>
        <w:t>r</w:t>
      </w:r>
      <w:r w:rsidRPr="00D617DE">
        <w:rPr>
          <w:rFonts w:ascii="Avenir LT Std 55 Roman" w:hAnsi="Avenir LT Std 55 Roman"/>
          <w:spacing w:val="-2"/>
        </w:rPr>
        <w:t>a</w:t>
      </w:r>
      <w:r w:rsidRPr="00D617DE">
        <w:rPr>
          <w:rFonts w:ascii="Avenir LT Std 55 Roman" w:hAnsi="Avenir LT Std 55 Roman"/>
        </w:rPr>
        <w:t>ted</w:t>
      </w:r>
      <w:r w:rsidRPr="00D617DE">
        <w:rPr>
          <w:rFonts w:ascii="Avenir LT Std 55 Roman" w:hAnsi="Avenir LT Std 55 Roman"/>
          <w:spacing w:val="-1"/>
        </w:rPr>
        <w:t xml:space="preserve"> </w:t>
      </w:r>
      <w:r w:rsidRPr="00D617DE">
        <w:rPr>
          <w:rFonts w:ascii="Avenir LT Std 55 Roman" w:hAnsi="Avenir LT Std 55 Roman"/>
        </w:rPr>
        <w:t>by</w:t>
      </w:r>
      <w:r w:rsidRPr="00D617DE">
        <w:rPr>
          <w:rFonts w:ascii="Avenir LT Std 55 Roman" w:hAnsi="Avenir LT Std 55 Roman"/>
          <w:spacing w:val="-2"/>
        </w:rPr>
        <w:t xml:space="preserve"> </w:t>
      </w:r>
      <w:r w:rsidRPr="00D617DE">
        <w:rPr>
          <w:rFonts w:ascii="Avenir LT Std 55 Roman" w:hAnsi="Avenir LT Std 55 Roman"/>
          <w:spacing w:val="-1"/>
        </w:rPr>
        <w:t>r</w:t>
      </w:r>
      <w:r w:rsidRPr="00D617DE">
        <w:rPr>
          <w:rFonts w:ascii="Avenir LT Std 55 Roman" w:hAnsi="Avenir LT Std 55 Roman"/>
        </w:rPr>
        <w:t>efe</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n</w:t>
      </w:r>
      <w:r w:rsidRPr="00D617DE">
        <w:rPr>
          <w:rFonts w:ascii="Avenir LT Std 55 Roman" w:hAnsi="Avenir LT Std 55 Roman"/>
        </w:rPr>
        <w:t>ce pu</w:t>
      </w:r>
      <w:r w:rsidRPr="00D617DE">
        <w:rPr>
          <w:rFonts w:ascii="Avenir LT Std 55 Roman" w:hAnsi="Avenir LT Std 55 Roman"/>
          <w:spacing w:val="-1"/>
        </w:rPr>
        <w:t>r</w:t>
      </w:r>
      <w:r w:rsidRPr="00D617DE">
        <w:rPr>
          <w:rFonts w:ascii="Avenir LT Std 55 Roman" w:hAnsi="Avenir LT Std 55 Roman"/>
        </w:rPr>
        <w:t>su</w:t>
      </w:r>
      <w:r w:rsidRPr="00D617DE">
        <w:rPr>
          <w:rFonts w:ascii="Avenir LT Std 55 Roman" w:hAnsi="Avenir LT Std 55 Roman"/>
          <w:spacing w:val="-2"/>
        </w:rPr>
        <w:t>a</w:t>
      </w:r>
      <w:r w:rsidRPr="00D617DE">
        <w:rPr>
          <w:rFonts w:ascii="Avenir LT Std 55 Roman" w:hAnsi="Avenir LT Std 55 Roman"/>
        </w:rPr>
        <w:t xml:space="preserve">nt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rPr>
        <w:t>ons</w:t>
      </w:r>
      <w:r w:rsidRPr="00D617DE">
        <w:rPr>
          <w:rFonts w:ascii="Avenir LT Std 55 Roman" w:hAnsi="Avenir LT Std 55 Roman"/>
          <w:spacing w:val="-2"/>
        </w:rPr>
        <w:t xml:space="preserve"> </w:t>
      </w:r>
      <w:r w:rsidRPr="00D617DE">
        <w:rPr>
          <w:rFonts w:ascii="Avenir LT Std 55 Roman" w:hAnsi="Avenir LT Std 55 Roman"/>
        </w:rPr>
        <w:t>for</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e</w:t>
      </w:r>
      <w:r w:rsidRPr="00D617DE">
        <w:rPr>
          <w:rFonts w:ascii="Avenir LT Std 55 Roman" w:hAnsi="Avenir LT Std 55 Roman"/>
          <w:spacing w:val="-1"/>
        </w:rPr>
        <w:t>ri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2"/>
        </w:rPr>
        <w:t>g</w:t>
      </w:r>
      <w:r w:rsidRPr="00D617DE">
        <w:rPr>
          <w:rFonts w:ascii="Avenir LT Std 55 Roman" w:hAnsi="Avenir LT Std 55 Roman"/>
          <w:spacing w:val="-1"/>
        </w:rPr>
        <w:t>r</w:t>
      </w:r>
      <w:r w:rsidRPr="00D617DE">
        <w:rPr>
          <w:rFonts w:ascii="Avenir LT Std 55 Roman" w:hAnsi="Avenir LT Std 55 Roman"/>
        </w:rPr>
        <w:t>am</w:t>
      </w:r>
      <w:r w:rsidRPr="00D617DE">
        <w:rPr>
          <w:rFonts w:ascii="Avenir LT Std 55 Roman" w:hAnsi="Avenir LT Std 55 Roman"/>
          <w:spacing w:val="-1"/>
        </w:rPr>
        <w:t xml:space="preserve"> </w:t>
      </w:r>
      <w:r w:rsidRPr="00D617DE">
        <w:rPr>
          <w:rFonts w:ascii="Avenir LT Std 55 Roman" w:hAnsi="Avenir LT Std 55 Roman"/>
        </w:rPr>
        <w:t>EI</w:t>
      </w:r>
      <w:r w:rsidRPr="00D617DE">
        <w:rPr>
          <w:rFonts w:ascii="Avenir LT Std 55 Roman" w:hAnsi="Avenir LT Std 55 Roman"/>
          <w:spacing w:val="-1"/>
        </w:rPr>
        <w:t>R</w:t>
      </w:r>
      <w:r w:rsidRPr="00D617DE">
        <w:rPr>
          <w:rFonts w:ascii="Avenir LT Std 55 Roman" w:hAnsi="Avenir LT Std 55 Roman"/>
        </w:rPr>
        <w:t xml:space="preserve">s, </w:t>
      </w:r>
      <w:r w:rsidRPr="00D617DE">
        <w:rPr>
          <w:rFonts w:ascii="Avenir LT Std 55 Roman" w:hAnsi="Avenir LT Std 55 Roman"/>
          <w:spacing w:val="-2"/>
        </w:rPr>
        <w:t>a</w:t>
      </w:r>
      <w:r w:rsidRPr="00D617DE">
        <w:rPr>
          <w:rFonts w:ascii="Avenir LT Std 55 Roman" w:hAnsi="Avenir LT Std 55 Roman"/>
        </w:rPr>
        <w:t>nd</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hat</w:t>
      </w:r>
      <w:r w:rsidRPr="00D617DE">
        <w:rPr>
          <w:rFonts w:ascii="Avenir LT Std 55 Roman" w:hAnsi="Avenir LT Std 55 Roman"/>
          <w:spacing w:val="-2"/>
        </w:rPr>
        <w:t xml:space="preserve"> </w:t>
      </w:r>
      <w:r w:rsidRPr="00D617DE">
        <w:rPr>
          <w:rFonts w:ascii="Avenir LT Std 55 Roman" w:hAnsi="Avenir LT Std 55 Roman"/>
        </w:rPr>
        <w:t>no</w:t>
      </w:r>
      <w:r w:rsidRPr="00D617DE">
        <w:rPr>
          <w:rFonts w:ascii="Avenir LT Std 55 Roman" w:hAnsi="Avenir LT Std 55 Roman"/>
          <w:spacing w:val="-4"/>
        </w:rPr>
        <w:t xml:space="preserve"> </w:t>
      </w:r>
      <w:r w:rsidRPr="00D617DE">
        <w:rPr>
          <w:rFonts w:ascii="Avenir LT Std 55 Roman" w:hAnsi="Avenir LT Std 55 Roman"/>
          <w:spacing w:val="2"/>
        </w:rPr>
        <w:t>f</w:t>
      </w:r>
      <w:r w:rsidRPr="00D617DE">
        <w:rPr>
          <w:rFonts w:ascii="Avenir LT Std 55 Roman" w:hAnsi="Avenir LT Std 55 Roman"/>
        </w:rPr>
        <w:t>u</w:t>
      </w:r>
      <w:r w:rsidRPr="00D617DE">
        <w:rPr>
          <w:rFonts w:ascii="Avenir LT Std 55 Roman" w:hAnsi="Avenir LT Std 55 Roman"/>
          <w:spacing w:val="-2"/>
        </w:rPr>
        <w:t>tu</w:t>
      </w:r>
      <w:r w:rsidRPr="00D617DE">
        <w:rPr>
          <w:rFonts w:ascii="Avenir LT Std 55 Roman" w:hAnsi="Avenir LT Std 55 Roman"/>
          <w:spacing w:val="-1"/>
        </w:rPr>
        <w:t>r</w:t>
      </w:r>
      <w:r w:rsidRPr="00D617DE">
        <w:rPr>
          <w:rFonts w:ascii="Avenir LT Std 55 Roman" w:hAnsi="Avenir LT Std 55 Roman"/>
        </w:rPr>
        <w:t>e cu</w:t>
      </w:r>
      <w:r w:rsidRPr="00D617DE">
        <w:rPr>
          <w:rFonts w:ascii="Avenir LT Std 55 Roman" w:hAnsi="Avenir LT Std 55 Roman"/>
          <w:spacing w:val="1"/>
        </w:rPr>
        <w:t>m</w:t>
      </w:r>
      <w:r w:rsidRPr="00D617DE">
        <w:rPr>
          <w:rFonts w:ascii="Avenir LT Std 55 Roman" w:hAnsi="Avenir LT Std 55 Roman"/>
        </w:rPr>
        <w:t>u</w:t>
      </w:r>
      <w:r w:rsidRPr="00D617DE">
        <w:rPr>
          <w:rFonts w:ascii="Avenir LT Std 55 Roman" w:hAnsi="Avenir LT Std 55 Roman"/>
          <w:spacing w:val="-3"/>
        </w:rPr>
        <w:t>l</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ana</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rPr>
        <w:t xml:space="preserve">s </w:t>
      </w:r>
      <w:r w:rsidRPr="00D617DE">
        <w:rPr>
          <w:rFonts w:ascii="Avenir LT Std 55 Roman" w:hAnsi="Avenir LT Std 55 Roman"/>
          <w:spacing w:val="-1"/>
        </w:rPr>
        <w:t>i</w:t>
      </w:r>
      <w:r w:rsidRPr="00D617DE">
        <w:rPr>
          <w:rFonts w:ascii="Avenir LT Std 55 Roman" w:hAnsi="Avenir LT Std 55 Roman"/>
        </w:rPr>
        <w:t xml:space="preserve">s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q</w:t>
      </w:r>
      <w:r w:rsidRPr="00D617DE">
        <w:rPr>
          <w:rFonts w:ascii="Avenir LT Std 55 Roman" w:hAnsi="Avenir LT Std 55 Roman"/>
        </w:rPr>
        <w:t>u</w:t>
      </w:r>
      <w:r w:rsidRPr="00D617DE">
        <w:rPr>
          <w:rFonts w:ascii="Avenir LT Std 55 Roman" w:hAnsi="Avenir LT Std 55 Roman"/>
          <w:spacing w:val="-1"/>
        </w:rPr>
        <w:t>ir</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spacing w:val="-3"/>
        </w:rPr>
        <w:t>w</w:t>
      </w:r>
      <w:r w:rsidRPr="00D617DE">
        <w:rPr>
          <w:rFonts w:ascii="Avenir LT Std 55 Roman" w:hAnsi="Avenir LT Std 55 Roman"/>
        </w:rPr>
        <w:t>hen</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l</w:t>
      </w:r>
      <w:r w:rsidRPr="00D617DE">
        <w:rPr>
          <w:rFonts w:ascii="Avenir LT Std 55 Roman" w:hAnsi="Avenir LT Std 55 Roman"/>
        </w:rPr>
        <w:t>e</w:t>
      </w:r>
      <w:r w:rsidRPr="00D617DE">
        <w:rPr>
          <w:rFonts w:ascii="Avenir LT Std 55 Roman" w:hAnsi="Avenir LT Std 55 Roman"/>
          <w:spacing w:val="-2"/>
        </w:rPr>
        <w:t>a</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g</w:t>
      </w:r>
      <w:r w:rsidRPr="00D617DE">
        <w:rPr>
          <w:rFonts w:ascii="Avenir LT Std 55 Roman" w:hAnsi="Avenir LT Std 55 Roman"/>
        </w:rPr>
        <w:t>ency</w:t>
      </w:r>
      <w:r w:rsidRPr="00D617DE">
        <w:rPr>
          <w:rFonts w:ascii="Avenir LT Std 55 Roman" w:hAnsi="Avenir LT Std 55 Roman"/>
          <w:spacing w:val="-2"/>
        </w:rPr>
        <w:t xml:space="preserve"> </w:t>
      </w:r>
      <w:r w:rsidRPr="00D617DE">
        <w:rPr>
          <w:rFonts w:ascii="Avenir LT Std 55 Roman" w:hAnsi="Avenir LT Std 55 Roman"/>
        </w:rPr>
        <w:t>dete</w:t>
      </w:r>
      <w:r w:rsidRPr="00D617DE">
        <w:rPr>
          <w:rFonts w:ascii="Avenir LT Std 55 Roman" w:hAnsi="Avenir LT Std 55 Roman"/>
          <w:spacing w:val="-4"/>
        </w:rPr>
        <w:t>r</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nes</w:t>
      </w:r>
      <w:r w:rsidRPr="00D617DE">
        <w:rPr>
          <w:rFonts w:ascii="Avenir LT Std 55 Roman" w:hAnsi="Avenir LT Std 55 Roman"/>
          <w:spacing w:val="-2"/>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g</w:t>
      </w:r>
      <w:r w:rsidRPr="00D617DE">
        <w:rPr>
          <w:rFonts w:ascii="Avenir LT Std 55 Roman" w:hAnsi="Avenir LT Std 55 Roman"/>
          <w:spacing w:val="-1"/>
        </w:rPr>
        <w:t>i</w:t>
      </w:r>
      <w:r w:rsidRPr="00D617DE">
        <w:rPr>
          <w:rFonts w:ascii="Avenir LT Std 55 Roman" w:hAnsi="Avenir LT Std 55 Roman"/>
        </w:rPr>
        <w:t>onal and</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r</w:t>
      </w:r>
      <w:r w:rsidRPr="00D617DE">
        <w:rPr>
          <w:rFonts w:ascii="Avenir LT Std 55 Roman" w:hAnsi="Avenir LT Std 55 Roman"/>
        </w:rPr>
        <w:t>ea</w:t>
      </w:r>
      <w:r w:rsidRPr="00D617DE">
        <w:rPr>
          <w:rFonts w:ascii="Avenir LT Std 55 Roman" w:hAnsi="Avenir LT Std 55 Roman"/>
          <w:spacing w:val="1"/>
        </w:rPr>
        <w:t xml:space="preserve">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de</w:t>
      </w:r>
      <w:r w:rsidRPr="00D617DE">
        <w:rPr>
          <w:rFonts w:ascii="Avenir LT Std 55 Roman" w:hAnsi="Avenir LT Std 55 Roman"/>
          <w:spacing w:val="1"/>
        </w:rPr>
        <w:t xml:space="preserve"> </w:t>
      </w:r>
      <w:r w:rsidRPr="00D617DE">
        <w:rPr>
          <w:rFonts w:ascii="Avenir LT Std 55 Roman" w:hAnsi="Avenir LT Std 55 Roman"/>
          <w:spacing w:val="-1"/>
        </w:rPr>
        <w:t>im</w:t>
      </w:r>
      <w:r w:rsidRPr="00D617DE">
        <w:rPr>
          <w:rFonts w:ascii="Avenir LT Std 55 Roman" w:hAnsi="Avenir LT Std 55 Roman"/>
        </w:rPr>
        <w:t>pacts</w:t>
      </w:r>
      <w:r w:rsidRPr="00D617DE">
        <w:rPr>
          <w:rFonts w:ascii="Avenir LT Std 55 Roman" w:hAnsi="Avenir LT Std 55 Roman"/>
          <w:spacing w:val="-2"/>
        </w:rPr>
        <w:t xml:space="preserve"> </w:t>
      </w:r>
      <w:r w:rsidRPr="00D617DE">
        <w:rPr>
          <w:rFonts w:ascii="Avenir LT Std 55 Roman" w:hAnsi="Avenir LT Std 55 Roman"/>
        </w:rPr>
        <w:t>ha</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lr</w:t>
      </w:r>
      <w:r w:rsidRPr="00D617DE">
        <w:rPr>
          <w:rFonts w:ascii="Avenir LT Std 55 Roman" w:hAnsi="Avenir LT Std 55 Roman"/>
        </w:rPr>
        <w:t>e</w:t>
      </w:r>
      <w:r w:rsidRPr="00D617DE">
        <w:rPr>
          <w:rFonts w:ascii="Avenir LT Std 55 Roman" w:hAnsi="Avenir LT Std 55 Roman"/>
          <w:spacing w:val="-2"/>
        </w:rPr>
        <w:t>a</w:t>
      </w:r>
      <w:r w:rsidRPr="00D617DE">
        <w:rPr>
          <w:rFonts w:ascii="Avenir LT Std 55 Roman" w:hAnsi="Avenir LT Std 55 Roman"/>
        </w:rPr>
        <w:t>dy</w:t>
      </w:r>
      <w:r w:rsidRPr="00D617DE">
        <w:rPr>
          <w:rFonts w:ascii="Avenir LT Std 55 Roman" w:hAnsi="Avenir LT Std 55 Roman"/>
          <w:spacing w:val="-2"/>
        </w:rPr>
        <w:t xml:space="preserve"> </w:t>
      </w:r>
      <w:r w:rsidRPr="00D617DE">
        <w:rPr>
          <w:rFonts w:ascii="Avenir LT Std 55 Roman" w:hAnsi="Avenir LT Std 55 Roman"/>
        </w:rPr>
        <w:t>been</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d</w:t>
      </w:r>
      <w:r w:rsidRPr="00D617DE">
        <w:rPr>
          <w:rFonts w:ascii="Avenir LT Std 55 Roman" w:hAnsi="Avenir LT Std 55 Roman"/>
        </w:rPr>
        <w:t>d</w:t>
      </w:r>
      <w:r w:rsidRPr="00D617DE">
        <w:rPr>
          <w:rFonts w:ascii="Avenir LT Std 55 Roman" w:hAnsi="Avenir LT Std 55 Roman"/>
          <w:spacing w:val="-1"/>
        </w:rPr>
        <w:t>r</w:t>
      </w:r>
      <w:r w:rsidRPr="00D617DE">
        <w:rPr>
          <w:rFonts w:ascii="Avenir LT Std 55 Roman" w:hAnsi="Avenir LT Std 55 Roman"/>
        </w:rPr>
        <w:t>essed</w:t>
      </w:r>
      <w:r w:rsidRPr="00D617DE">
        <w:rPr>
          <w:rFonts w:ascii="Avenir LT Std 55 Roman" w:hAnsi="Avenir LT Std 55 Roman"/>
          <w:spacing w:val="1"/>
        </w:rPr>
        <w:t xml:space="preserve"> </w:t>
      </w:r>
      <w:r w:rsidRPr="00D617DE">
        <w:rPr>
          <w:rFonts w:ascii="Avenir LT Std 55 Roman" w:hAnsi="Avenir LT Std 55 Roman"/>
          <w:spacing w:val="-3"/>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ri</w:t>
      </w:r>
      <w:r w:rsidRPr="00D617DE">
        <w:rPr>
          <w:rFonts w:ascii="Avenir LT Std 55 Roman" w:hAnsi="Avenir LT Std 55 Roman"/>
        </w:rPr>
        <w:t>or</w:t>
      </w:r>
      <w:r w:rsidRPr="00D617DE">
        <w:rPr>
          <w:rFonts w:ascii="Avenir LT Std 55 Roman" w:hAnsi="Avenir LT Std 55 Roman"/>
          <w:spacing w:val="-1"/>
        </w:rPr>
        <w:t xml:space="preserve"> </w:t>
      </w:r>
      <w:r w:rsidRPr="00D617DE">
        <w:rPr>
          <w:rFonts w:ascii="Avenir LT Std 55 Roman" w:hAnsi="Avenir LT Std 55 Roman"/>
          <w:spacing w:val="-3"/>
        </w:rPr>
        <w:t>c</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EIR for</w:t>
      </w:r>
      <w:r w:rsidRPr="00D617DE">
        <w:rPr>
          <w:rFonts w:ascii="Avenir LT Std 55 Roman" w:hAnsi="Avenir LT Std 55 Roman"/>
          <w:spacing w:val="-1"/>
        </w:rPr>
        <w:t xml:space="preserve"> </w:t>
      </w:r>
      <w:r w:rsidRPr="00D617DE">
        <w:rPr>
          <w:rFonts w:ascii="Avenir LT Std 55 Roman" w:hAnsi="Avenir LT Std 55 Roman"/>
        </w:rPr>
        <w:t>th</w:t>
      </w:r>
      <w:r w:rsidRPr="00D617DE">
        <w:rPr>
          <w:rFonts w:ascii="Avenir LT Std 55 Roman" w:hAnsi="Avenir LT Std 55 Roman"/>
          <w:spacing w:val="-2"/>
        </w:rPr>
        <w:t>a</w:t>
      </w:r>
      <w:r w:rsidRPr="00D617DE">
        <w:rPr>
          <w:rFonts w:ascii="Avenir LT Std 55 Roman" w:hAnsi="Avenir LT Std 55 Roman"/>
        </w:rPr>
        <w:t>t p</w:t>
      </w:r>
      <w:r w:rsidRPr="00D617DE">
        <w:rPr>
          <w:rFonts w:ascii="Avenir LT Std 55 Roman" w:hAnsi="Avenir LT Std 55 Roman"/>
          <w:spacing w:val="-1"/>
        </w:rPr>
        <w:t>l</w:t>
      </w:r>
      <w:r w:rsidRPr="00D617DE">
        <w:rPr>
          <w:rFonts w:ascii="Avenir LT Std 55 Roman" w:hAnsi="Avenir LT Std 55 Roman"/>
          <w:spacing w:val="-2"/>
        </w:rPr>
        <w:t>a</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1"/>
        </w:rPr>
        <w:t>(C</w:t>
      </w:r>
      <w:r w:rsidRPr="00D617DE">
        <w:rPr>
          <w:rFonts w:ascii="Avenir LT Std 55 Roman" w:hAnsi="Avenir LT Std 55 Roman"/>
        </w:rPr>
        <w:t>EQA</w:t>
      </w:r>
      <w:r w:rsidRPr="00D617DE">
        <w:rPr>
          <w:rFonts w:ascii="Avenir LT Std 55 Roman" w:hAnsi="Avenir LT Std 55 Roman"/>
          <w:spacing w:val="-2"/>
        </w:rPr>
        <w:t xml:space="preserve"> G</w:t>
      </w:r>
      <w:r w:rsidRPr="00D617DE">
        <w:rPr>
          <w:rFonts w:ascii="Avenir LT Std 55 Roman" w:hAnsi="Avenir LT Std 55 Roman"/>
        </w:rPr>
        <w:t>u</w:t>
      </w:r>
      <w:r w:rsidRPr="00D617DE">
        <w:rPr>
          <w:rFonts w:ascii="Avenir LT Std 55 Roman" w:hAnsi="Avenir LT Std 55 Roman"/>
          <w:spacing w:val="-1"/>
        </w:rPr>
        <w:t>i</w:t>
      </w:r>
      <w:r w:rsidRPr="00D617DE">
        <w:rPr>
          <w:rFonts w:ascii="Avenir LT Std 55 Roman" w:hAnsi="Avenir LT Std 55 Roman"/>
        </w:rPr>
        <w:t>de</w:t>
      </w:r>
      <w:r w:rsidRPr="00D617DE">
        <w:rPr>
          <w:rFonts w:ascii="Avenir LT Std 55 Roman" w:hAnsi="Avenir LT Std 55 Roman"/>
          <w:spacing w:val="-1"/>
        </w:rPr>
        <w:t>li</w:t>
      </w:r>
      <w:r w:rsidRPr="00D617DE">
        <w:rPr>
          <w:rFonts w:ascii="Avenir LT Std 55 Roman" w:hAnsi="Avenir LT Std 55 Roman"/>
        </w:rPr>
        <w:t>nes</w:t>
      </w:r>
      <w:r w:rsidRPr="00D617DE">
        <w:rPr>
          <w:rFonts w:ascii="Avenir LT Std 55 Roman" w:hAnsi="Avenir LT Std 55 Roman"/>
          <w:spacing w:val="-2"/>
        </w:rPr>
        <w:t xml:space="preserve"> Section </w:t>
      </w:r>
      <w:r w:rsidRPr="00D617DE">
        <w:rPr>
          <w:rFonts w:ascii="Avenir LT Std 55 Roman" w:hAnsi="Avenir LT Std 55 Roman"/>
        </w:rPr>
        <w:t>1</w:t>
      </w:r>
      <w:r w:rsidRPr="00D617DE">
        <w:rPr>
          <w:rFonts w:ascii="Avenir LT Std 55 Roman" w:hAnsi="Avenir LT Std 55 Roman"/>
          <w:spacing w:val="-2"/>
        </w:rPr>
        <w:t>5</w:t>
      </w:r>
      <w:r w:rsidRPr="00D617DE">
        <w:rPr>
          <w:rFonts w:ascii="Avenir LT Std 55 Roman" w:hAnsi="Avenir LT Std 55 Roman"/>
        </w:rPr>
        <w:t>130</w:t>
      </w:r>
      <w:r w:rsidRPr="00D617DE">
        <w:rPr>
          <w:rFonts w:ascii="Avenir LT Std 55 Roman" w:hAnsi="Avenir LT Std 55 Roman"/>
          <w:spacing w:val="-1"/>
        </w:rPr>
        <w:t>)</w:t>
      </w:r>
      <w:r w:rsidRPr="00D617DE">
        <w:rPr>
          <w:rFonts w:ascii="Avenir LT Std 55 Roman" w:hAnsi="Avenir LT Std 55 Roman"/>
        </w:rPr>
        <w:t>.</w:t>
      </w:r>
    </w:p>
    <w:p w14:paraId="61CBE67F" w14:textId="5CE3F708" w:rsidR="00812A9A" w:rsidRPr="00D617DE" w:rsidRDefault="00812A9A" w:rsidP="00812A9A">
      <w:pPr>
        <w:pStyle w:val="BodyText"/>
        <w:rPr>
          <w:rFonts w:ascii="Avenir LT Std 55 Roman" w:hAnsi="Avenir LT Std 55 Roman"/>
        </w:rPr>
      </w:pPr>
      <w:r w:rsidRPr="00D617DE">
        <w:rPr>
          <w:rFonts w:ascii="Avenir LT Std 55 Roman" w:hAnsi="Avenir LT Std 55 Roman"/>
          <w:spacing w:val="2"/>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C</w:t>
      </w:r>
      <w:r w:rsidRPr="00D617DE">
        <w:rPr>
          <w:rFonts w:ascii="Avenir LT Std 55 Roman" w:hAnsi="Avenir LT Std 55 Roman"/>
        </w:rPr>
        <w:t>EQA</w:t>
      </w:r>
      <w:r w:rsidRPr="00D617DE">
        <w:rPr>
          <w:rFonts w:ascii="Avenir LT Std 55 Roman" w:hAnsi="Avenir LT Std 55 Roman"/>
          <w:spacing w:val="-2"/>
        </w:rPr>
        <w:t xml:space="preserve"> </w:t>
      </w:r>
      <w:r w:rsidRPr="00D617DE">
        <w:rPr>
          <w:rFonts w:ascii="Avenir LT Std 55 Roman" w:hAnsi="Avenir LT Std 55 Roman"/>
        </w:rPr>
        <w:t>Gu</w:t>
      </w:r>
      <w:r w:rsidRPr="00D617DE">
        <w:rPr>
          <w:rFonts w:ascii="Avenir LT Std 55 Roman" w:hAnsi="Avenir LT Std 55 Roman"/>
          <w:spacing w:val="-1"/>
        </w:rPr>
        <w:t>i</w:t>
      </w:r>
      <w:r w:rsidRPr="00D617DE">
        <w:rPr>
          <w:rFonts w:ascii="Avenir LT Std 55 Roman" w:hAnsi="Avenir LT Std 55 Roman"/>
          <w:spacing w:val="-2"/>
        </w:rPr>
        <w:t>d</w:t>
      </w:r>
      <w:r w:rsidRPr="00D617DE">
        <w:rPr>
          <w:rFonts w:ascii="Avenir LT Std 55 Roman" w:hAnsi="Avenir LT Std 55 Roman"/>
        </w:rPr>
        <w:t>e</w:t>
      </w:r>
      <w:r w:rsidRPr="00D617DE">
        <w:rPr>
          <w:rFonts w:ascii="Avenir LT Std 55 Roman" w:hAnsi="Avenir LT Std 55 Roman"/>
          <w:spacing w:val="-1"/>
        </w:rPr>
        <w:t>li</w:t>
      </w:r>
      <w:r w:rsidRPr="00D617DE">
        <w:rPr>
          <w:rFonts w:ascii="Avenir LT Std 55 Roman" w:hAnsi="Avenir LT Std 55 Roman"/>
        </w:rPr>
        <w:t>nes</w:t>
      </w:r>
      <w:r w:rsidRPr="00D617DE">
        <w:rPr>
          <w:rFonts w:ascii="Avenir LT Std 55 Roman" w:hAnsi="Avenir LT Std 55 Roman"/>
          <w:spacing w:val="-2"/>
        </w:rPr>
        <w:t xml:space="preserve"> </w:t>
      </w:r>
      <w:r w:rsidRPr="00D617DE">
        <w:rPr>
          <w:rFonts w:ascii="Avenir LT Std 55 Roman" w:hAnsi="Avenir LT Std 55 Roman"/>
        </w:rPr>
        <w:t>state</w:t>
      </w:r>
      <w:r w:rsidRPr="00D617DE">
        <w:rPr>
          <w:rFonts w:ascii="Avenir LT Std 55 Roman" w:hAnsi="Avenir LT Std 55 Roman"/>
          <w:spacing w:val="-1"/>
        </w:rPr>
        <w:t xml:space="preserve"> </w:t>
      </w:r>
      <w:r w:rsidRPr="00D617DE">
        <w:rPr>
          <w:rFonts w:ascii="Avenir LT Std 55 Roman" w:hAnsi="Avenir LT Std 55 Roman"/>
        </w:rPr>
        <w:t>th</w:t>
      </w:r>
      <w:r w:rsidRPr="00D617DE">
        <w:rPr>
          <w:rFonts w:ascii="Avenir LT Std 55 Roman" w:hAnsi="Avenir LT Std 55 Roman"/>
          <w:spacing w:val="-2"/>
        </w:rPr>
        <w:t>a</w:t>
      </w:r>
      <w:r w:rsidRPr="00D617DE">
        <w:rPr>
          <w:rFonts w:ascii="Avenir LT Std 55 Roman" w:hAnsi="Avenir LT Std 55 Roman"/>
        </w:rPr>
        <w:t>t a</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ous</w:t>
      </w:r>
      <w:r w:rsidRPr="00D617DE">
        <w:rPr>
          <w:rFonts w:ascii="Avenir LT Std 55 Roman" w:hAnsi="Avenir LT Std 55 Roman"/>
          <w:spacing w:val="-1"/>
        </w:rPr>
        <w:t>l</w:t>
      </w:r>
      <w:r w:rsidRPr="00D617DE">
        <w:rPr>
          <w:rFonts w:ascii="Avenir LT Std 55 Roman" w:hAnsi="Avenir LT Std 55 Roman"/>
        </w:rPr>
        <w:t>y app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3"/>
        </w:rPr>
        <w:t>v</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l</w:t>
      </w:r>
      <w:r w:rsidRPr="00D617DE">
        <w:rPr>
          <w:rFonts w:ascii="Avenir LT Std 55 Roman" w:hAnsi="Avenir LT Std 55 Roman"/>
        </w:rPr>
        <w:t>an</w:t>
      </w:r>
      <w:r w:rsidRPr="00D617DE">
        <w:rPr>
          <w:rFonts w:ascii="Avenir LT Std 55 Roman" w:hAnsi="Avenir LT Std 55 Roman"/>
          <w:spacing w:val="-1"/>
        </w:rPr>
        <w:t xml:space="preserve"> </w:t>
      </w:r>
      <w:r w:rsidRPr="00D617DE">
        <w:rPr>
          <w:rFonts w:ascii="Avenir LT Std 55 Roman" w:hAnsi="Avenir LT Std 55 Roman"/>
        </w:rPr>
        <w:t>for</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4"/>
        </w:rPr>
        <w:t>r</w:t>
      </w:r>
      <w:r w:rsidRPr="00D617DE">
        <w:rPr>
          <w:rFonts w:ascii="Avenir LT Std 55 Roman" w:hAnsi="Avenir LT Std 55 Roman"/>
        </w:rPr>
        <w:t>educt</w:t>
      </w:r>
      <w:r w:rsidRPr="00D617DE">
        <w:rPr>
          <w:rFonts w:ascii="Avenir LT Std 55 Roman" w:hAnsi="Avenir LT Std 55 Roman"/>
          <w:spacing w:val="-3"/>
        </w:rPr>
        <w:t>i</w:t>
      </w:r>
      <w:r w:rsidRPr="00D617DE">
        <w:rPr>
          <w:rFonts w:ascii="Avenir LT Std 55 Roman" w:hAnsi="Avenir LT Std 55 Roman"/>
        </w:rPr>
        <w:t xml:space="preserve">on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rPr>
        <w:t>criteria and other air pollutant</w:t>
      </w:r>
      <w:r w:rsidRPr="00D617DE">
        <w:rPr>
          <w:rFonts w:ascii="Avenir LT Std 55 Roman" w:hAnsi="Avenir LT Std 55 Roman"/>
          <w:spacing w:val="-2"/>
        </w:rPr>
        <w:t xml:space="preserve"> </w:t>
      </w:r>
      <w:r w:rsidRPr="00D617DE">
        <w:rPr>
          <w:rFonts w:ascii="Avenir LT Std 55 Roman" w:hAnsi="Avenir LT Std 55 Roman"/>
        </w:rPr>
        <w:t>e</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ss</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ns</w:t>
      </w:r>
      <w:r w:rsidRPr="00D617DE">
        <w:rPr>
          <w:rFonts w:ascii="Avenir LT Std 55 Roman" w:hAnsi="Avenir LT Std 55 Roman"/>
          <w:spacing w:val="-2"/>
        </w:rPr>
        <w:t xml:space="preserve"> </w:t>
      </w:r>
      <w:r w:rsidRPr="00D617DE">
        <w:rPr>
          <w:rFonts w:ascii="Avenir LT Std 55 Roman" w:hAnsi="Avenir LT Std 55 Roman"/>
          <w:spacing w:val="1"/>
        </w:rPr>
        <w:t>m</w:t>
      </w:r>
      <w:r w:rsidRPr="00D617DE">
        <w:rPr>
          <w:rFonts w:ascii="Avenir LT Std 55 Roman" w:hAnsi="Avenir LT Std 55 Roman"/>
          <w:spacing w:val="-2"/>
        </w:rPr>
        <w:t>a</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be</w:t>
      </w:r>
      <w:r w:rsidRPr="00D617DE">
        <w:rPr>
          <w:rFonts w:ascii="Avenir LT Std 55 Roman" w:hAnsi="Avenir LT Std 55 Roman"/>
          <w:spacing w:val="1"/>
        </w:rPr>
        <w:t xml:space="preserve"> </w:t>
      </w:r>
      <w:r w:rsidRPr="00D617DE">
        <w:rPr>
          <w:rFonts w:ascii="Avenir LT Std 55 Roman" w:hAnsi="Avenir LT Std 55 Roman"/>
        </w:rPr>
        <w:t>used</w:t>
      </w:r>
      <w:r w:rsidRPr="00D617DE">
        <w:rPr>
          <w:rFonts w:ascii="Avenir LT Std 55 Roman" w:hAnsi="Avenir LT Std 55 Roman"/>
          <w:spacing w:val="-1"/>
        </w:rPr>
        <w:t xml:space="preserve"> 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2"/>
        </w:rPr>
        <w:t>u</w:t>
      </w:r>
      <w:r w:rsidRPr="00D617DE">
        <w:rPr>
          <w:rFonts w:ascii="Avenir LT Std 55 Roman" w:hAnsi="Avenir LT Std 55 Roman"/>
          <w:spacing w:val="1"/>
        </w:rPr>
        <w:t>m</w:t>
      </w:r>
      <w:r w:rsidRPr="00D617DE">
        <w:rPr>
          <w:rFonts w:ascii="Avenir LT Std 55 Roman" w:hAnsi="Avenir LT Std 55 Roman"/>
        </w:rPr>
        <w:t>u</w:t>
      </w:r>
      <w:r w:rsidRPr="00D617DE">
        <w:rPr>
          <w:rFonts w:ascii="Avenir LT Std 55 Roman" w:hAnsi="Avenir LT Std 55 Roman"/>
          <w:spacing w:val="-3"/>
        </w:rPr>
        <w:t>l</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spacing w:val="-2"/>
        </w:rPr>
        <w:t>p</w:t>
      </w:r>
      <w:r w:rsidRPr="00D617DE">
        <w:rPr>
          <w:rFonts w:ascii="Avenir LT Std 55 Roman" w:hAnsi="Avenir LT Std 55 Roman"/>
        </w:rPr>
        <w:t>acts</w:t>
      </w:r>
      <w:r w:rsidRPr="00D617DE">
        <w:rPr>
          <w:rFonts w:ascii="Avenir LT Std 55 Roman" w:hAnsi="Avenir LT Std 55 Roman"/>
          <w:spacing w:val="-2"/>
        </w:rPr>
        <w:t xml:space="preserve"> </w:t>
      </w:r>
      <w:r w:rsidRPr="00D617DE">
        <w:rPr>
          <w:rFonts w:ascii="Avenir LT Std 55 Roman" w:hAnsi="Avenir LT Std 55 Roman"/>
        </w:rPr>
        <w:t>ana</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rPr>
        <w:t>s; th</w:t>
      </w:r>
      <w:r w:rsidRPr="00D617DE">
        <w:rPr>
          <w:rFonts w:ascii="Avenir LT Std 55 Roman" w:hAnsi="Avenir LT Std 55 Roman"/>
          <w:spacing w:val="-2"/>
        </w:rPr>
        <w:t>a</w:t>
      </w:r>
      <w:r w:rsidRPr="00D617DE">
        <w:rPr>
          <w:rFonts w:ascii="Avenir LT Std 55 Roman" w:hAnsi="Avenir LT Std 55 Roman"/>
        </w:rPr>
        <w:t>t the pe</w:t>
      </w:r>
      <w:r w:rsidRPr="00D617DE">
        <w:rPr>
          <w:rFonts w:ascii="Avenir LT Std 55 Roman" w:hAnsi="Avenir LT Std 55 Roman"/>
          <w:spacing w:val="-1"/>
        </w:rPr>
        <w:t>r</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2"/>
        </w:rPr>
        <w:t>e</w:t>
      </w:r>
      <w:r w:rsidRPr="00D617DE">
        <w:rPr>
          <w:rFonts w:ascii="Avenir LT Std 55 Roman" w:hAnsi="Avenir LT Std 55 Roman"/>
        </w:rPr>
        <w:t>nt d</w:t>
      </w:r>
      <w:r w:rsidRPr="00D617DE">
        <w:rPr>
          <w:rFonts w:ascii="Avenir LT Std 55 Roman" w:hAnsi="Avenir LT Std 55 Roman"/>
          <w:spacing w:val="-1"/>
        </w:rPr>
        <w:t>i</w:t>
      </w:r>
      <w:r w:rsidRPr="00D617DE">
        <w:rPr>
          <w:rFonts w:ascii="Avenir LT Std 55 Roman" w:hAnsi="Avenir LT Std 55 Roman"/>
        </w:rPr>
        <w:t>s</w:t>
      </w:r>
      <w:r w:rsidRPr="00D617DE">
        <w:rPr>
          <w:rFonts w:ascii="Avenir LT Std 55 Roman" w:hAnsi="Avenir LT Std 55 Roman"/>
          <w:spacing w:val="-3"/>
        </w:rPr>
        <w:t>c</w:t>
      </w:r>
      <w:r w:rsidRPr="00D617DE">
        <w:rPr>
          <w:rFonts w:ascii="Avenir LT Std 55 Roman" w:hAnsi="Avenir LT Std 55 Roman"/>
        </w:rPr>
        <w:t>uss</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 cu</w:t>
      </w:r>
      <w:r w:rsidRPr="00D617DE">
        <w:rPr>
          <w:rFonts w:ascii="Avenir LT Std 55 Roman" w:hAnsi="Avenir LT Std 55 Roman"/>
          <w:spacing w:val="1"/>
        </w:rPr>
        <w:t>m</w:t>
      </w:r>
      <w:r w:rsidRPr="00D617DE">
        <w:rPr>
          <w:rFonts w:ascii="Avenir LT Std 55 Roman" w:hAnsi="Avenir LT Std 55 Roman"/>
        </w:rPr>
        <w:t>u</w:t>
      </w:r>
      <w:r w:rsidRPr="00D617DE">
        <w:rPr>
          <w:rFonts w:ascii="Avenir LT Std 55 Roman" w:hAnsi="Avenir LT Std 55 Roman"/>
          <w:spacing w:val="-3"/>
        </w:rPr>
        <w:t>l</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pa</w:t>
      </w:r>
      <w:r w:rsidRPr="00D617DE">
        <w:rPr>
          <w:rFonts w:ascii="Avenir LT Std 55 Roman" w:hAnsi="Avenir LT Std 55 Roman"/>
          <w:spacing w:val="-3"/>
        </w:rPr>
        <w:t>c</w:t>
      </w:r>
      <w:r w:rsidRPr="00D617DE">
        <w:rPr>
          <w:rFonts w:ascii="Avenir LT Std 55 Roman" w:hAnsi="Avenir LT Std 55 Roman"/>
        </w:rPr>
        <w:t>ts c</w:t>
      </w:r>
      <w:r w:rsidRPr="00D617DE">
        <w:rPr>
          <w:rFonts w:ascii="Avenir LT Std 55 Roman" w:hAnsi="Avenir LT Std 55 Roman"/>
          <w:spacing w:val="-2"/>
        </w:rPr>
        <w:t>o</w:t>
      </w:r>
      <w:r w:rsidRPr="00D617DE">
        <w:rPr>
          <w:rFonts w:ascii="Avenir LT Std 55 Roman" w:hAnsi="Avenir LT Std 55 Roman"/>
        </w:rPr>
        <w:t>nta</w:t>
      </w:r>
      <w:r w:rsidRPr="00D617DE">
        <w:rPr>
          <w:rFonts w:ascii="Avenir LT Std 55 Roman" w:hAnsi="Avenir LT Std 55 Roman"/>
          <w:spacing w:val="-1"/>
        </w:rPr>
        <w:t>i</w:t>
      </w:r>
      <w:r w:rsidRPr="00D617DE">
        <w:rPr>
          <w:rFonts w:ascii="Avenir LT Std 55 Roman" w:hAnsi="Avenir LT Std 55 Roman"/>
          <w:spacing w:val="-2"/>
        </w:rPr>
        <w:t>n</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o</w:t>
      </w:r>
      <w:r w:rsidRPr="00D617DE">
        <w:rPr>
          <w:rFonts w:ascii="Avenir LT Std 55 Roman" w:hAnsi="Avenir LT Std 55 Roman"/>
          <w:spacing w:val="-2"/>
        </w:rPr>
        <w:t>n</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or</w:t>
      </w:r>
      <w:r w:rsidRPr="00D617DE">
        <w:rPr>
          <w:rFonts w:ascii="Avenir LT Std 55 Roman" w:hAnsi="Avenir LT Std 55 Roman"/>
          <w:spacing w:val="-3"/>
        </w:rPr>
        <w:t xml:space="preserve"> </w:t>
      </w:r>
      <w:r w:rsidRPr="00D617DE">
        <w:rPr>
          <w:rFonts w:ascii="Avenir LT Std 55 Roman" w:hAnsi="Avenir LT Std 55 Roman"/>
          <w:spacing w:val="1"/>
        </w:rPr>
        <w:t>m</w:t>
      </w:r>
      <w:r w:rsidRPr="00D617DE">
        <w:rPr>
          <w:rFonts w:ascii="Avenir LT Std 55 Roman" w:hAnsi="Avenir LT Std 55 Roman"/>
        </w:rPr>
        <w:t>o</w:t>
      </w:r>
      <w:r w:rsidRPr="00D617DE">
        <w:rPr>
          <w:rFonts w:ascii="Avenir LT Std 55 Roman" w:hAnsi="Avenir LT Std 55 Roman"/>
          <w:spacing w:val="-1"/>
        </w:rPr>
        <w:t>r</w:t>
      </w:r>
      <w:r w:rsidRPr="00D617DE">
        <w:rPr>
          <w:rFonts w:ascii="Avenir LT Std 55 Roman" w:hAnsi="Avenir LT Std 55 Roman"/>
        </w:rPr>
        <w:t>e p</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ous</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ce</w:t>
      </w:r>
      <w:r w:rsidRPr="00D617DE">
        <w:rPr>
          <w:rFonts w:ascii="Avenir LT Std 55 Roman" w:hAnsi="Avenir LT Std 55 Roman"/>
          <w:spacing w:val="-1"/>
        </w:rPr>
        <w:t>r</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spacing w:val="-2"/>
        </w:rPr>
        <w:t>E</w:t>
      </w:r>
      <w:r w:rsidRPr="00D617DE">
        <w:rPr>
          <w:rFonts w:ascii="Avenir LT Std 55 Roman" w:hAnsi="Avenir LT Std 55 Roman"/>
        </w:rPr>
        <w:t>I</w:t>
      </w:r>
      <w:r w:rsidRPr="00D617DE">
        <w:rPr>
          <w:rFonts w:ascii="Avenir LT Std 55 Roman" w:hAnsi="Avenir LT Std 55 Roman"/>
          <w:spacing w:val="-1"/>
        </w:rPr>
        <w:t>R</w:t>
      </w:r>
      <w:r w:rsidRPr="00D617DE">
        <w:rPr>
          <w:rFonts w:ascii="Avenir LT Std 55 Roman" w:hAnsi="Avenir LT Std 55 Roman"/>
        </w:rPr>
        <w:t xml:space="preserve">s </w:t>
      </w:r>
      <w:r w:rsidRPr="00D617DE">
        <w:rPr>
          <w:rFonts w:ascii="Avenir LT Std 55 Roman" w:hAnsi="Avenir LT Std 55 Roman"/>
          <w:spacing w:val="1"/>
        </w:rPr>
        <w:t>m</w:t>
      </w:r>
      <w:r w:rsidRPr="00D617DE">
        <w:rPr>
          <w:rFonts w:ascii="Avenir LT Std 55 Roman" w:hAnsi="Avenir LT Std 55 Roman"/>
        </w:rPr>
        <w:t>ay</w:t>
      </w:r>
      <w:r w:rsidRPr="00D617DE">
        <w:rPr>
          <w:rFonts w:ascii="Avenir LT Std 55 Roman" w:hAnsi="Avenir LT Std 55 Roman"/>
          <w:spacing w:val="-2"/>
        </w:rPr>
        <w:t xml:space="preserve"> </w:t>
      </w:r>
      <w:r w:rsidRPr="00D617DE">
        <w:rPr>
          <w:rFonts w:ascii="Avenir LT Std 55 Roman" w:hAnsi="Avenir LT Std 55 Roman"/>
        </w:rPr>
        <w:t>be</w:t>
      </w:r>
      <w:r w:rsidRPr="00D617DE">
        <w:rPr>
          <w:rFonts w:ascii="Avenir LT Std 55 Roman" w:hAnsi="Avenir LT Std 55 Roman"/>
          <w:spacing w:val="1"/>
        </w:rPr>
        <w:t xml:space="preserve"> </w:t>
      </w:r>
      <w:r w:rsidRPr="00D617DE">
        <w:rPr>
          <w:rFonts w:ascii="Avenir LT Std 55 Roman" w:hAnsi="Avenir LT Std 55 Roman"/>
          <w:spacing w:val="-3"/>
        </w:rPr>
        <w:t>i</w:t>
      </w:r>
      <w:r w:rsidRPr="00D617DE">
        <w:rPr>
          <w:rFonts w:ascii="Avenir LT Std 55 Roman" w:hAnsi="Avenir LT Std 55 Roman"/>
        </w:rPr>
        <w:t>nco</w:t>
      </w:r>
      <w:r w:rsidRPr="00D617DE">
        <w:rPr>
          <w:rFonts w:ascii="Avenir LT Std 55 Roman" w:hAnsi="Avenir LT Std 55 Roman"/>
          <w:spacing w:val="-1"/>
        </w:rPr>
        <w:t>r</w:t>
      </w:r>
      <w:r w:rsidRPr="00D617DE">
        <w:rPr>
          <w:rFonts w:ascii="Avenir LT Std 55 Roman" w:hAnsi="Avenir LT Std 55 Roman"/>
        </w:rPr>
        <w:t>po</w:t>
      </w:r>
      <w:r w:rsidRPr="00D617DE">
        <w:rPr>
          <w:rFonts w:ascii="Avenir LT Std 55 Roman" w:hAnsi="Avenir LT Std 55 Roman"/>
          <w:spacing w:val="-4"/>
        </w:rPr>
        <w:t>r</w:t>
      </w:r>
      <w:r w:rsidRPr="00D617DE">
        <w:rPr>
          <w:rFonts w:ascii="Avenir LT Std 55 Roman" w:hAnsi="Avenir LT Std 55 Roman"/>
        </w:rPr>
        <w:t>at</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by</w:t>
      </w:r>
      <w:r w:rsidRPr="00D617DE">
        <w:rPr>
          <w:rFonts w:ascii="Avenir LT Std 55 Roman" w:hAnsi="Avenir LT Std 55 Roman"/>
          <w:spacing w:val="-2"/>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f</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spacing w:val="-2"/>
        </w:rPr>
        <w:t>e</w:t>
      </w:r>
      <w:r w:rsidRPr="00D617DE">
        <w:rPr>
          <w:rFonts w:ascii="Avenir LT Std 55 Roman" w:hAnsi="Avenir LT Std 55 Roman"/>
        </w:rPr>
        <w:t xml:space="preserve">nce (Title 14 CCR Section 15130(d)). Furthermore, no further cumulative impacts analysis is required when a project is consistent with a general, specific, </w:t>
      </w:r>
      <w:proofErr w:type="gramStart"/>
      <w:r w:rsidRPr="00D617DE">
        <w:rPr>
          <w:rFonts w:ascii="Avenir LT Std 55 Roman" w:hAnsi="Avenir LT Std 55 Roman"/>
        </w:rPr>
        <w:t>master</w:t>
      </w:r>
      <w:proofErr w:type="gramEnd"/>
      <w:r w:rsidRPr="00D617DE">
        <w:rPr>
          <w:rFonts w:ascii="Avenir LT Std 55 Roman" w:hAnsi="Avenir LT Std 55 Roman"/>
        </w:rPr>
        <w:t xml:space="preserve"> or comparable programmatic plan where the lead agency determines that the regional or area wide cumulative impacts of the proposed project have already been adequately addressed, as defined in section 15152(f), in a certified EIR for that plan (14 CCR Section 15130(d)). CEQA further directs that a tiered EIR focus on significant environmental effects that were not already analyzed in the previous environmental analysis. (PRC Sections 21068.5; 21093; see also 21094(c).)</w:t>
      </w:r>
      <w:r w:rsidR="00355FDA" w:rsidRPr="00D617DE">
        <w:rPr>
          <w:rFonts w:ascii="Avenir LT Std 55 Roman" w:hAnsi="Avenir LT Std 55 Roman"/>
        </w:rPr>
        <w:t xml:space="preserve"> The related plans and programs considered for cumulative impacts of the Proposed Program include the </w:t>
      </w:r>
      <w:r w:rsidR="0022424A" w:rsidRPr="00D617DE">
        <w:rPr>
          <w:rFonts w:ascii="Avenir LT Std 55 Roman" w:hAnsi="Avenir LT Std 55 Roman"/>
        </w:rPr>
        <w:t>Community Air Protection Blueprint</w:t>
      </w:r>
      <w:r w:rsidR="00355FDA" w:rsidRPr="00D617DE">
        <w:rPr>
          <w:rFonts w:ascii="Avenir LT Std 55 Roman" w:hAnsi="Avenir LT Std 55 Roman"/>
        </w:rPr>
        <w:t xml:space="preserve"> and the 2030 Scoping Plan.</w:t>
      </w:r>
    </w:p>
    <w:p w14:paraId="403DD74B" w14:textId="77777777" w:rsidR="002175B8" w:rsidRPr="00D617DE" w:rsidRDefault="002175B8" w:rsidP="002175B8">
      <w:pPr>
        <w:pStyle w:val="BodyText"/>
        <w:rPr>
          <w:rFonts w:ascii="Avenir LT Std 55 Roman" w:hAnsi="Avenir LT Std 55 Roman"/>
        </w:rPr>
      </w:pPr>
      <w:r w:rsidRPr="00D617DE">
        <w:rPr>
          <w:rFonts w:ascii="Avenir LT Std 55 Roman" w:hAnsi="Avenir LT Std 55 Roman"/>
        </w:rPr>
        <w:t xml:space="preserve">CEQA Guidelines allow for incorporating by reference all or portions of other documents. Incorporation by reference is useful for including long, descriptive, or technical materials that provide general background but do not contribute directly to the pertinent analysis (14 CCR § 15150). Therefore, the following documents for comprehensive programs that encompass the goals of the proposed project are incorporated by reference. </w:t>
      </w:r>
    </w:p>
    <w:p w14:paraId="1F793D54" w14:textId="24FCFDF4" w:rsidR="002175B8" w:rsidRPr="00D617DE" w:rsidRDefault="002175B8" w:rsidP="00F56146">
      <w:pPr>
        <w:pStyle w:val="Bullet1"/>
        <w:rPr>
          <w:rFonts w:ascii="Avenir LT Std 55 Roman" w:hAnsi="Avenir LT Std 55 Roman"/>
        </w:rPr>
      </w:pPr>
      <w:r w:rsidRPr="00D617DE">
        <w:rPr>
          <w:rFonts w:ascii="Avenir LT Std 55 Roman" w:hAnsi="Avenir LT Std 55 Roman"/>
        </w:rPr>
        <w:t>Final EA for the 2030 Target Scoping Plan Update</w:t>
      </w:r>
      <w:r w:rsidR="00E820FA" w:rsidRPr="00D617DE">
        <w:rPr>
          <w:rFonts w:ascii="Avenir LT Std 55 Roman" w:hAnsi="Avenir LT Std 55 Roman"/>
          <w:vertAlign w:val="superscript"/>
        </w:rPr>
        <w:footnoteReference w:id="75"/>
      </w:r>
      <w:r w:rsidRPr="00D617DE" w:rsidDel="000E71AD">
        <w:rPr>
          <w:rFonts w:ascii="Avenir LT Std 55 Roman" w:hAnsi="Avenir LT Std 55 Roman"/>
        </w:rPr>
        <w:t xml:space="preserve"> </w:t>
      </w:r>
    </w:p>
    <w:p w14:paraId="09327445" w14:textId="1234E37E" w:rsidR="002175B8" w:rsidRPr="00D617DE" w:rsidRDefault="002175B8" w:rsidP="00F56146">
      <w:pPr>
        <w:pStyle w:val="Bullet1"/>
        <w:rPr>
          <w:rFonts w:ascii="Avenir LT Std 55 Roman" w:hAnsi="Avenir LT Std 55 Roman"/>
        </w:rPr>
      </w:pPr>
      <w:r w:rsidRPr="00D617DE">
        <w:rPr>
          <w:rFonts w:ascii="Avenir LT Std 55 Roman" w:hAnsi="Avenir LT Std 55 Roman"/>
        </w:rPr>
        <w:t>Final EA for the Community Air Protection Blueprint</w:t>
      </w:r>
      <w:r w:rsidR="00F20AC9" w:rsidRPr="00D617DE">
        <w:rPr>
          <w:rFonts w:ascii="Avenir LT Std 55 Roman" w:hAnsi="Avenir LT Std 55 Roman"/>
          <w:vertAlign w:val="superscript"/>
        </w:rPr>
        <w:footnoteReference w:id="76"/>
      </w:r>
    </w:p>
    <w:p w14:paraId="6FA329BF" w14:textId="171BF654" w:rsidR="002175B8" w:rsidRPr="00D617DE" w:rsidRDefault="002175B8" w:rsidP="002175B8">
      <w:pPr>
        <w:pStyle w:val="BodyText12ptBefore"/>
        <w:rPr>
          <w:rFonts w:ascii="Avenir LT Std 55 Roman" w:hAnsi="Avenir LT Std 55 Roman"/>
        </w:rPr>
      </w:pPr>
      <w:r w:rsidRPr="00D617DE">
        <w:rPr>
          <w:rFonts w:ascii="Avenir LT Std 55 Roman" w:hAnsi="Avenir LT Std 55 Roman"/>
        </w:rPr>
        <w:t xml:space="preserve">The portions of these documents relevant to this discussion are summarized below and within the respective resource area analyses. These documents are available upon request from CARB. Notably, CARB is in the process of updating the 2022 Scoping Plan Update, which </w:t>
      </w:r>
      <w:r w:rsidR="00E76DAE" w:rsidRPr="00D617DE">
        <w:rPr>
          <w:rFonts w:ascii="Avenir LT Std 55 Roman" w:hAnsi="Avenir LT Std 55 Roman"/>
        </w:rPr>
        <w:t>is</w:t>
      </w:r>
      <w:r w:rsidRPr="00D617DE">
        <w:rPr>
          <w:rFonts w:ascii="Avenir LT Std 55 Roman" w:hAnsi="Avenir LT Std 55 Roman"/>
        </w:rPr>
        <w:t xml:space="preserve"> expected to be adopted </w:t>
      </w:r>
      <w:r w:rsidR="004D2AB2" w:rsidRPr="00D617DE">
        <w:rPr>
          <w:rFonts w:ascii="Avenir LT Std 55 Roman" w:hAnsi="Avenir LT Std 55 Roman"/>
        </w:rPr>
        <w:t>after the Proposed Project</w:t>
      </w:r>
      <w:r w:rsidRPr="00D617DE">
        <w:rPr>
          <w:rFonts w:ascii="Avenir LT Std 55 Roman" w:hAnsi="Avenir LT Std 55 Roman"/>
        </w:rPr>
        <w:t xml:space="preserve">. However, at the time of preparing this </w:t>
      </w:r>
      <w:r w:rsidR="00962B3A" w:rsidRPr="00D617DE">
        <w:rPr>
          <w:rFonts w:ascii="Avenir LT Std 55 Roman" w:hAnsi="Avenir LT Std 55 Roman"/>
          <w:strike/>
        </w:rPr>
        <w:t>Draft</w:t>
      </w:r>
      <w:r w:rsidR="00962B3A" w:rsidRPr="00D617DE">
        <w:rPr>
          <w:rFonts w:ascii="Avenir LT Std 55 Roman" w:hAnsi="Avenir LT Std 55 Roman"/>
        </w:rPr>
        <w:t xml:space="preserve"> </w:t>
      </w:r>
      <w:r w:rsidR="00962B3A" w:rsidRPr="00D617DE">
        <w:rPr>
          <w:rFonts w:ascii="Avenir LT Std 55 Roman" w:hAnsi="Avenir LT Std 55 Roman"/>
          <w:u w:val="single"/>
        </w:rPr>
        <w:t>Final</w:t>
      </w:r>
      <w:r w:rsidRPr="00D617DE">
        <w:rPr>
          <w:rFonts w:ascii="Avenir LT Std 55 Roman" w:hAnsi="Avenir LT Std 55 Roman"/>
        </w:rPr>
        <w:t xml:space="preserve"> EA, th</w:t>
      </w:r>
      <w:r w:rsidR="004D2AB2" w:rsidRPr="00D617DE">
        <w:rPr>
          <w:rFonts w:ascii="Avenir LT Std 55 Roman" w:hAnsi="Avenir LT Std 55 Roman"/>
        </w:rPr>
        <w:t>i</w:t>
      </w:r>
      <w:r w:rsidRPr="00D617DE">
        <w:rPr>
          <w:rFonts w:ascii="Avenir LT Std 55 Roman" w:hAnsi="Avenir LT Std 55 Roman"/>
        </w:rPr>
        <w:t>s document ha</w:t>
      </w:r>
      <w:r w:rsidR="004D2AB2" w:rsidRPr="00D617DE">
        <w:rPr>
          <w:rFonts w:ascii="Avenir LT Std 55 Roman" w:hAnsi="Avenir LT Std 55 Roman"/>
        </w:rPr>
        <w:t>s</w:t>
      </w:r>
      <w:r w:rsidRPr="00D617DE">
        <w:rPr>
          <w:rFonts w:ascii="Avenir LT Std 55 Roman" w:hAnsi="Avenir LT Std 55 Roman"/>
        </w:rPr>
        <w:t xml:space="preserve"> not yet been adopted. It is expected that the environmental impacts identified in the previous 2030 Scoping Plan would be </w:t>
      </w:r>
      <w:proofErr w:type="gramStart"/>
      <w:r w:rsidRPr="00D617DE">
        <w:rPr>
          <w:rFonts w:ascii="Avenir LT Std 55 Roman" w:hAnsi="Avenir LT Std 55 Roman"/>
        </w:rPr>
        <w:t>similar to</w:t>
      </w:r>
      <w:proofErr w:type="gramEnd"/>
      <w:r w:rsidRPr="00D617DE">
        <w:rPr>
          <w:rFonts w:ascii="Avenir LT Std 55 Roman" w:hAnsi="Avenir LT Std 55 Roman"/>
        </w:rPr>
        <w:t xml:space="preserve"> those identified for the 2022 Scoping Plan Update. </w:t>
      </w:r>
    </w:p>
    <w:p w14:paraId="0FA071CE" w14:textId="77777777" w:rsidR="00127567" w:rsidRPr="00D617DE" w:rsidRDefault="00127567" w:rsidP="00A36C98">
      <w:pPr>
        <w:pStyle w:val="Heading3"/>
        <w:rPr>
          <w:rFonts w:ascii="Avenir LT Std 55 Roman" w:hAnsi="Avenir LT Std 55 Roman"/>
        </w:rPr>
      </w:pPr>
      <w:bookmarkStart w:id="330" w:name="_Toc93926424"/>
      <w:bookmarkStart w:id="331" w:name="_Toc97632395"/>
      <w:bookmarkStart w:id="332" w:name="_Toc130242445"/>
      <w:r w:rsidRPr="00D617DE">
        <w:rPr>
          <w:rFonts w:ascii="Avenir LT Std 55 Roman" w:hAnsi="Avenir LT Std 55 Roman"/>
        </w:rPr>
        <w:t>2030 Target Scoping Plan Update</w:t>
      </w:r>
      <w:bookmarkEnd w:id="330"/>
      <w:bookmarkEnd w:id="331"/>
      <w:bookmarkEnd w:id="332"/>
    </w:p>
    <w:p w14:paraId="193A9AE5" w14:textId="0BCDF64D" w:rsidR="00127567" w:rsidRPr="00D617DE" w:rsidRDefault="00127567" w:rsidP="00127567">
      <w:pPr>
        <w:pStyle w:val="BodyText"/>
        <w:rPr>
          <w:rFonts w:ascii="Avenir LT Std 55 Roman" w:hAnsi="Avenir LT Std 55 Roman"/>
        </w:rPr>
      </w:pPr>
      <w:bookmarkStart w:id="333" w:name="_Hlk514332229"/>
      <w:r w:rsidRPr="00D617DE">
        <w:rPr>
          <w:rFonts w:ascii="Avenir LT Std 55 Roman" w:hAnsi="Avenir LT Std 55 Roman"/>
          <w:u w:color="0000FF"/>
        </w:rPr>
        <w:t>Assembly Bill (AB</w:t>
      </w:r>
      <w:bookmarkEnd w:id="333"/>
      <w:r w:rsidRPr="00D617DE">
        <w:rPr>
          <w:rFonts w:ascii="Avenir LT Std 55 Roman" w:hAnsi="Avenir LT Std 55 Roman"/>
          <w:u w:color="0000FF"/>
        </w:rPr>
        <w:t>) 32 requires CARB to update the State’s Scoping Plan for achieving the maximum technologically feasible and cost-effective reductions of GHG emissions at least once every five years (</w:t>
      </w:r>
      <w:bookmarkStart w:id="334" w:name="_Hlk514068675"/>
      <w:r w:rsidRPr="00D617DE">
        <w:rPr>
          <w:rFonts w:ascii="Avenir LT Std 55 Roman" w:hAnsi="Avenir LT Std 55 Roman"/>
          <w:u w:color="0000FF"/>
        </w:rPr>
        <w:t xml:space="preserve">Health and Safety Code § </w:t>
      </w:r>
      <w:bookmarkEnd w:id="334"/>
      <w:r w:rsidRPr="00D617DE">
        <w:rPr>
          <w:rFonts w:ascii="Avenir LT Std 55 Roman" w:hAnsi="Avenir LT Std 55 Roman"/>
          <w:u w:color="0000FF"/>
        </w:rPr>
        <w:t>38561 (h)</w:t>
      </w:r>
      <w:r w:rsidR="007760EC" w:rsidRPr="00D617DE">
        <w:rPr>
          <w:rFonts w:ascii="Avenir LT Std 55 Roman" w:hAnsi="Avenir LT Std 55 Roman"/>
          <w:u w:color="0000FF"/>
        </w:rPr>
        <w:t>)</w:t>
      </w:r>
      <w:r w:rsidRPr="00D617DE">
        <w:rPr>
          <w:rFonts w:ascii="Avenir LT Std 55 Roman" w:hAnsi="Avenir LT Std 55 Roman"/>
          <w:u w:color="0000FF"/>
        </w:rPr>
        <w:t>. T</w:t>
      </w:r>
      <w:r w:rsidRPr="00D617DE">
        <w:rPr>
          <w:rFonts w:ascii="Avenir LT Std 55 Roman" w:hAnsi="Avenir LT Std 55 Roman"/>
        </w:rPr>
        <w:t xml:space="preserve">he Scoping Plan was first approved by the Board in 2008 and was re-approved in 2011. The </w:t>
      </w:r>
      <w:bookmarkStart w:id="335" w:name="_Hlk514332269"/>
      <w:r w:rsidRPr="00D617DE">
        <w:rPr>
          <w:rFonts w:ascii="Avenir LT Std 55 Roman" w:eastAsiaTheme="majorEastAsia" w:hAnsi="Avenir LT Std 55 Roman"/>
        </w:rPr>
        <w:t>First Update to the Climate Change Scoping Plan</w:t>
      </w:r>
      <w:r w:rsidRPr="00D617DE">
        <w:rPr>
          <w:rFonts w:ascii="Avenir LT Std 55 Roman" w:hAnsi="Avenir LT Std 55 Roman"/>
        </w:rPr>
        <w:t xml:space="preserve"> (First Update</w:t>
      </w:r>
      <w:bookmarkEnd w:id="335"/>
      <w:r w:rsidRPr="00D617DE">
        <w:rPr>
          <w:rFonts w:ascii="Avenir LT Std 55 Roman" w:hAnsi="Avenir LT Std 55 Roman"/>
        </w:rPr>
        <w:t xml:space="preserve">) was approved by the Board in 2014. </w:t>
      </w:r>
    </w:p>
    <w:p w14:paraId="7854F95D" w14:textId="77777777" w:rsidR="00127567" w:rsidRPr="00D617DE" w:rsidRDefault="00127567" w:rsidP="00127567">
      <w:pPr>
        <w:pStyle w:val="BodyText"/>
        <w:rPr>
          <w:rFonts w:ascii="Avenir LT Std 55 Roman" w:hAnsi="Avenir LT Std 55 Roman"/>
          <w:u w:color="0000FF"/>
        </w:rPr>
      </w:pPr>
      <w:r w:rsidRPr="00D617DE">
        <w:rPr>
          <w:rFonts w:ascii="Avenir LT Std 55 Roman" w:hAnsi="Avenir LT Std 55 Roman"/>
          <w:u w:color="0000FF"/>
        </w:rPr>
        <w:t>In April 2015, Governor Brown issued Executive Order B-30-15 to establish a California GHG reduction target of 40 percent below 1990 levels by 2030. In doing so, the Governor called on California to pursue a new and ambitious set of strategies, in line with the five climate change pillars from his inaugural address, to reduce GHG emissions, and prepare for the unavoidable impacts of climate change. To develop a clear plan of action to achieve the State’s goals, the Executive Order called on CARB to update the AB 32 Climate Change Scoping Plan to incorporate the 2030 target. In the summer of 2016, the Legislature affirmed the importance of addressing climate change through passage of Senate Bill (SB) 32 (Pavley, Chapter 249, Statutes of 2016), which codified into statute the 2030 reduction target of 40 percent below 1990 levels by 2030 contained in the Governor’s Executive Order. The update to the AB 32 Climate Change Scoping Plan to reflect the 2030 target serves as the framework to define the State’s climate change priorities to 2030 and beyond. California’s 2017 Climate Change Scoping Plan, reflecting the 2030 target, was adopted in December 2017.</w:t>
      </w:r>
    </w:p>
    <w:p w14:paraId="6EEF4B22" w14:textId="77777777" w:rsidR="00127567" w:rsidRPr="00D617DE" w:rsidRDefault="00127567" w:rsidP="00127567">
      <w:pPr>
        <w:pStyle w:val="BodyText"/>
        <w:rPr>
          <w:rFonts w:ascii="Avenir LT Std 55 Roman" w:hAnsi="Avenir LT Std 55 Roman"/>
        </w:rPr>
      </w:pPr>
      <w:r w:rsidRPr="00D617DE">
        <w:rPr>
          <w:rFonts w:ascii="Avenir LT Std 55 Roman" w:hAnsi="Avenir LT Std 55 Roman"/>
        </w:rPr>
        <w:t xml:space="preserve">Implementation of the measures to achieve the 2030 target in the Scoping Plan would result in two main types of reasonably foreseeable compliance responses: 1) construction of, or modifications to buildings, infrastructure, and industrial facilities; </w:t>
      </w:r>
      <w:proofErr w:type="gramStart"/>
      <w:r w:rsidRPr="00D617DE">
        <w:rPr>
          <w:rFonts w:ascii="Avenir LT Std 55 Roman" w:hAnsi="Avenir LT Std 55 Roman"/>
        </w:rPr>
        <w:t>and,</w:t>
      </w:r>
      <w:proofErr w:type="gramEnd"/>
      <w:r w:rsidRPr="00D617DE">
        <w:rPr>
          <w:rFonts w:ascii="Avenir LT Std 55 Roman" w:hAnsi="Avenir LT Std 55 Roman"/>
        </w:rPr>
        <w:t xml:space="preserve"> 2) new operations or changes to existing operational processes. These compliance responses are discussed in more detail below.</w:t>
      </w:r>
    </w:p>
    <w:p w14:paraId="6D225C59" w14:textId="77777777" w:rsidR="00127567" w:rsidRPr="00D617DE" w:rsidRDefault="00127567" w:rsidP="00FC6610">
      <w:pPr>
        <w:pStyle w:val="Heading4"/>
        <w:rPr>
          <w:rFonts w:ascii="Avenir LT Std 55 Roman" w:hAnsi="Avenir LT Std 55 Roman"/>
        </w:rPr>
      </w:pPr>
      <w:bookmarkStart w:id="336" w:name="_Toc93926425"/>
      <w:bookmarkStart w:id="337" w:name="_Toc97632396"/>
      <w:r w:rsidRPr="00D617DE">
        <w:rPr>
          <w:rFonts w:ascii="Avenir LT Std 55 Roman" w:hAnsi="Avenir LT Std 55 Roman"/>
        </w:rPr>
        <w:t>Construction of, or Modifications to, Buildings, Infrastructure, and Industrial Facilities</w:t>
      </w:r>
      <w:bookmarkEnd w:id="336"/>
      <w:bookmarkEnd w:id="337"/>
    </w:p>
    <w:p w14:paraId="5A3DAC0E" w14:textId="77777777" w:rsidR="00127567" w:rsidRPr="00D617DE" w:rsidRDefault="00127567" w:rsidP="00127567">
      <w:pPr>
        <w:pStyle w:val="BodyText"/>
        <w:rPr>
          <w:rFonts w:ascii="Avenir LT Std 55 Roman" w:hAnsi="Avenir LT Std 55 Roman"/>
        </w:rPr>
      </w:pPr>
      <w:r w:rsidRPr="00D617DE">
        <w:rPr>
          <w:rFonts w:ascii="Avenir LT Std 55 Roman" w:hAnsi="Avenir LT Std 55 Roman"/>
        </w:rPr>
        <w:t xml:space="preserve">Implementation of the Scoping Plan would result in various construction projects. These projects would include infrastructure projects, such as natural gas and hydrogen refueling stations; collection, processing, and distribution of biomethane; wind, solar thermal, solar photovoltaic, geothermal, solid-fuel biomass, biogas, and small hydroelectric to generate electricity (i.e., renewable energy projects); collection of natural gas from landfills, dairies, and wastewater treatment plants; modifications to crude production facilities (onsite solar, wind, heat, and/or steam generation electricity); organic material composting and/or digesting facilities that would convert organic wastes diverted from landfills (e.g., yard waste, green wastes, food); vehicle fueling (e.g. renewable natural gas); vehicle charging stations; and upgraded and new transmission lines. Modifications may also be necessary at: industrial sources in compliance with the Cap-and-Trade Program; roadways and urban areas to reduce overall </w:t>
      </w:r>
      <w:bookmarkStart w:id="338" w:name="_Hlk514332278"/>
      <w:r w:rsidRPr="00D617DE">
        <w:rPr>
          <w:rFonts w:ascii="Avenir LT Std 55 Roman" w:hAnsi="Avenir LT Std 55 Roman"/>
        </w:rPr>
        <w:t>vehicle miles traveled (VMT</w:t>
      </w:r>
      <w:bookmarkEnd w:id="338"/>
      <w:r w:rsidRPr="00D617DE">
        <w:rPr>
          <w:rFonts w:ascii="Avenir LT Std 55 Roman" w:hAnsi="Avenir LT Std 55 Roman"/>
        </w:rPr>
        <w:t>); and oil and gas facilities (which may include modifications to existing facilities, pipeline replacement or reconstruction activities, inspection and monitoring, and disposal of methane vapors). In addition, manufacturing facilities may be necessary to produce lithium-ion batteries. Large-scale energy storage systems would also be installed throughout California, which would reduce energy production demands.</w:t>
      </w:r>
    </w:p>
    <w:p w14:paraId="0AFE7A51" w14:textId="77777777" w:rsidR="00127567" w:rsidRPr="00D617DE" w:rsidRDefault="00127567" w:rsidP="00127567">
      <w:pPr>
        <w:pStyle w:val="BodyText"/>
        <w:rPr>
          <w:rFonts w:ascii="Avenir LT Std 55 Roman" w:hAnsi="Avenir LT Std 55 Roman"/>
        </w:rPr>
      </w:pPr>
      <w:r w:rsidRPr="00D617DE">
        <w:rPr>
          <w:rFonts w:ascii="Avenir LT Std 55 Roman" w:hAnsi="Avenir LT Std 55 Roman"/>
        </w:rPr>
        <w:t>Construction activities could require disturbance of undeveloped area, such as clearing of vegetation, earth movement and grading, trenching for utility lines, erection of new buildings, and paving of parking lots, delivery areas, and roadways. Demolition of existing structures may also occur before the construction of new buildings and structures. Construction activities can be short-term and long-term. That is, after construction of a building is completed, it will stay on a project site until demolished or otherwise removed.</w:t>
      </w:r>
    </w:p>
    <w:p w14:paraId="5FA7381C" w14:textId="77777777" w:rsidR="00127567" w:rsidRPr="00D617DE" w:rsidRDefault="00127567" w:rsidP="00FC6610">
      <w:pPr>
        <w:pStyle w:val="Heading4"/>
        <w:rPr>
          <w:rFonts w:ascii="Avenir LT Std 55 Roman" w:hAnsi="Avenir LT Std 55 Roman"/>
        </w:rPr>
      </w:pPr>
      <w:r w:rsidRPr="00D617DE">
        <w:rPr>
          <w:rFonts w:ascii="Avenir LT Std 55 Roman" w:hAnsi="Avenir LT Std 55 Roman"/>
        </w:rPr>
        <w:t>New Operations and Changes to Existing Operational Processes</w:t>
      </w:r>
    </w:p>
    <w:p w14:paraId="2D207D57" w14:textId="77777777" w:rsidR="00127567" w:rsidRPr="00D617DE" w:rsidRDefault="00127567" w:rsidP="00127567">
      <w:pPr>
        <w:pStyle w:val="BodyText"/>
        <w:rPr>
          <w:rFonts w:ascii="Avenir LT Std 55 Roman" w:hAnsi="Avenir LT Std 55 Roman"/>
        </w:rPr>
      </w:pPr>
      <w:r w:rsidRPr="00D617DE">
        <w:rPr>
          <w:rFonts w:ascii="Avenir LT Std 55 Roman" w:hAnsi="Avenir LT Std 55 Roman"/>
        </w:rPr>
        <w:t xml:space="preserve">Under the Scoping Plan there would be various methods to reduce GHG emissions that would result in new operations or changes to existing operational processes. New operations could include increased mining for lithium and increased recycling or refurbishment of batteries for on-road light-duty and heavy-duty vehicles. New operations would also include changes to methods of manure management at dairies, alterations to crop cultivation to meet feedstock demands related to fuels regulations, and improvements to transportation systems to reduce reliance on personal vehicles. In addition, offset protocols related to the Cap-and Trade Program would alter activities at mines, agricultural operations, landfills, and U.S. forests. Linkage to Ontario and extension of the Cap-and-Trade Program could increase demand for offsets and increased compliance response activities for covered entities in Canada and the U.S. New operations and changes to existing operational processes are considered to occur over a long period of time (i.e., for the foreseeable future). </w:t>
      </w:r>
    </w:p>
    <w:p w14:paraId="52752D0C" w14:textId="1D475F3F" w:rsidR="00127567" w:rsidRPr="00D617DE" w:rsidRDefault="00127567" w:rsidP="00127567">
      <w:pPr>
        <w:pStyle w:val="BodyText"/>
        <w:rPr>
          <w:rFonts w:ascii="Avenir LT Std 55 Roman" w:hAnsi="Avenir LT Std 55 Roman"/>
        </w:rPr>
      </w:pPr>
      <w:r w:rsidRPr="00D617DE">
        <w:rPr>
          <w:rFonts w:ascii="Avenir LT Std 55 Roman" w:hAnsi="Avenir LT Std 55 Roman"/>
        </w:rPr>
        <w:t xml:space="preserve">Potential environmental impacts associated with the Scoping Plan are summarized below in Table </w:t>
      </w:r>
      <w:r w:rsidR="00870014" w:rsidRPr="00D617DE">
        <w:rPr>
          <w:rFonts w:ascii="Avenir LT Std 55 Roman" w:hAnsi="Avenir LT Std 55 Roman"/>
        </w:rPr>
        <w:t>11</w:t>
      </w:r>
      <w:r w:rsidRPr="00D617DE">
        <w:rPr>
          <w:rFonts w:ascii="Avenir LT Std 55 Roman" w:hAnsi="Avenir LT Std 55 Roman"/>
        </w:rPr>
        <w:t>.</w:t>
      </w:r>
    </w:p>
    <w:p w14:paraId="744E1945" w14:textId="4BEFF529" w:rsidR="00127567" w:rsidRPr="00D617DE" w:rsidRDefault="00127567" w:rsidP="00127567">
      <w:pPr>
        <w:pStyle w:val="TableHd"/>
        <w:rPr>
          <w:rFonts w:ascii="Avenir LT Std 55 Roman" w:hAnsi="Avenir LT Std 55 Roman"/>
        </w:rPr>
      </w:pPr>
      <w:bookmarkStart w:id="339" w:name="_Toc514332593"/>
      <w:bookmarkStart w:id="340" w:name="_Toc93927020"/>
      <w:bookmarkStart w:id="341" w:name="_Toc97632135"/>
      <w:bookmarkStart w:id="342" w:name="_Toc110948535"/>
      <w:r w:rsidRPr="00D617DE">
        <w:rPr>
          <w:rFonts w:ascii="Avenir LT Std 55 Roman" w:hAnsi="Avenir LT Std 55 Roman"/>
        </w:rPr>
        <w:t xml:space="preserve">Table </w:t>
      </w:r>
      <w:r w:rsidR="00870014" w:rsidRPr="00D617DE">
        <w:rPr>
          <w:rFonts w:ascii="Avenir LT Std 55 Roman" w:hAnsi="Avenir LT Std 55 Roman"/>
        </w:rPr>
        <w:t>11</w:t>
      </w:r>
      <w:r w:rsidRPr="00D617DE">
        <w:rPr>
          <w:rFonts w:ascii="Avenir LT Std 55 Roman" w:hAnsi="Avenir LT Std 55 Roman"/>
        </w:rPr>
        <w:t>: Summary of Environmental Impacts for the Scoping Plan</w:t>
      </w:r>
      <w:bookmarkEnd w:id="339"/>
      <w:bookmarkEnd w:id="340"/>
      <w:bookmarkEnd w:id="341"/>
      <w:bookmarkEnd w:id="342"/>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4A0" w:firstRow="1" w:lastRow="0" w:firstColumn="1" w:lastColumn="0" w:noHBand="0" w:noVBand="1"/>
      </w:tblPr>
      <w:tblGrid>
        <w:gridCol w:w="6530"/>
        <w:gridCol w:w="2830"/>
      </w:tblGrid>
      <w:tr w:rsidR="00127567" w:rsidRPr="00D617DE" w14:paraId="41DED5FA" w14:textId="77777777" w:rsidTr="006D5932">
        <w:trPr>
          <w:tblHeader/>
          <w:jc w:val="center"/>
        </w:trPr>
        <w:tc>
          <w:tcPr>
            <w:tcW w:w="6530" w:type="dxa"/>
            <w:tcBorders>
              <w:top w:val="single" w:sz="4" w:space="0" w:color="auto"/>
              <w:bottom w:val="single" w:sz="4" w:space="0" w:color="auto"/>
            </w:tcBorders>
            <w:shd w:val="clear" w:color="auto" w:fill="auto"/>
            <w:vAlign w:val="center"/>
            <w:hideMark/>
          </w:tcPr>
          <w:p w14:paraId="732C6C31" w14:textId="77777777" w:rsidR="00127567" w:rsidRPr="00D617DE" w:rsidRDefault="00127567">
            <w:pPr>
              <w:pStyle w:val="TableCol"/>
              <w:rPr>
                <w:rFonts w:ascii="Avenir LT Std 55 Roman" w:hAnsi="Avenir LT Std 55 Roman"/>
              </w:rPr>
            </w:pPr>
            <w:r w:rsidRPr="00D617DE">
              <w:rPr>
                <w:rFonts w:ascii="Avenir LT Std 55 Roman" w:hAnsi="Avenir LT Std 55 Roman"/>
              </w:rPr>
              <w:t>Resource Areas and Impact Categories</w:t>
            </w:r>
          </w:p>
        </w:tc>
        <w:tc>
          <w:tcPr>
            <w:tcW w:w="2830" w:type="dxa"/>
            <w:tcBorders>
              <w:top w:val="single" w:sz="4" w:space="0" w:color="auto"/>
              <w:bottom w:val="single" w:sz="4" w:space="0" w:color="auto"/>
            </w:tcBorders>
            <w:shd w:val="clear" w:color="auto" w:fill="auto"/>
            <w:vAlign w:val="center"/>
          </w:tcPr>
          <w:p w14:paraId="0A3F8505" w14:textId="77777777" w:rsidR="00127567" w:rsidRPr="00D617DE" w:rsidRDefault="00127567">
            <w:pPr>
              <w:pStyle w:val="TableCol"/>
              <w:rPr>
                <w:rFonts w:ascii="Avenir LT Std 55 Roman" w:hAnsi="Avenir LT Std 55 Roman"/>
              </w:rPr>
            </w:pPr>
            <w:r w:rsidRPr="00D617DE">
              <w:rPr>
                <w:rFonts w:ascii="Avenir LT Std 55 Roman" w:hAnsi="Avenir LT Std 55 Roman"/>
              </w:rPr>
              <w:t>Significance Determination</w:t>
            </w:r>
          </w:p>
        </w:tc>
      </w:tr>
      <w:tr w:rsidR="00127567" w:rsidRPr="00D617DE" w14:paraId="010C98EC" w14:textId="77777777" w:rsidTr="006D5932">
        <w:trPr>
          <w:jc w:val="center"/>
        </w:trPr>
        <w:tc>
          <w:tcPr>
            <w:tcW w:w="6530" w:type="dxa"/>
            <w:tcBorders>
              <w:right w:val="nil"/>
            </w:tcBorders>
            <w:shd w:val="clear" w:color="auto" w:fill="auto"/>
            <w:vAlign w:val="center"/>
          </w:tcPr>
          <w:p w14:paraId="1CC3A466" w14:textId="77777777" w:rsidR="00127567" w:rsidRPr="00D617DE" w:rsidRDefault="00127567">
            <w:pPr>
              <w:pStyle w:val="TableRow"/>
              <w:rPr>
                <w:rFonts w:ascii="Avenir LT Std 55 Roman" w:hAnsi="Avenir LT Std 55 Roman"/>
              </w:rPr>
            </w:pPr>
            <w:r w:rsidRPr="00D617DE">
              <w:rPr>
                <w:rFonts w:ascii="Avenir LT Std 55 Roman" w:hAnsi="Avenir LT Std 55 Roman"/>
              </w:rPr>
              <w:t>Aesthetics</w:t>
            </w:r>
          </w:p>
        </w:tc>
        <w:tc>
          <w:tcPr>
            <w:tcW w:w="2830" w:type="dxa"/>
            <w:tcBorders>
              <w:left w:val="nil"/>
              <w:right w:val="nil"/>
            </w:tcBorders>
            <w:shd w:val="clear" w:color="auto" w:fill="auto"/>
            <w:vAlign w:val="center"/>
          </w:tcPr>
          <w:p w14:paraId="1886A8F6" w14:textId="77777777" w:rsidR="00127567" w:rsidRPr="00D617DE" w:rsidRDefault="00127567">
            <w:pPr>
              <w:pStyle w:val="TableRow"/>
              <w:rPr>
                <w:rFonts w:ascii="Avenir LT Std 55 Roman" w:hAnsi="Avenir LT Std 55 Roman"/>
                <w:b w:val="0"/>
              </w:rPr>
            </w:pPr>
          </w:p>
        </w:tc>
      </w:tr>
      <w:tr w:rsidR="00127567" w:rsidRPr="00D617DE" w14:paraId="5029537C" w14:textId="77777777" w:rsidTr="006D5932">
        <w:trPr>
          <w:jc w:val="center"/>
        </w:trPr>
        <w:tc>
          <w:tcPr>
            <w:tcW w:w="6530" w:type="dxa"/>
            <w:shd w:val="clear" w:color="auto" w:fill="auto"/>
            <w:vAlign w:val="center"/>
            <w:hideMark/>
          </w:tcPr>
          <w:p w14:paraId="5B534803" w14:textId="120815FE" w:rsidR="00127567" w:rsidRPr="00D617DE" w:rsidRDefault="00127567">
            <w:pPr>
              <w:pStyle w:val="TableTextL"/>
              <w:rPr>
                <w:rFonts w:ascii="Avenir LT Std 55 Roman" w:hAnsi="Avenir LT Std 55 Roman"/>
              </w:rPr>
            </w:pPr>
            <w:r w:rsidRPr="00D617DE">
              <w:rPr>
                <w:rFonts w:ascii="Avenir LT Std 55 Roman" w:hAnsi="Avenir LT Std 55 Roman"/>
              </w:rPr>
              <w:t>Short-Term Construction-Related Impacts</w:t>
            </w:r>
          </w:p>
        </w:tc>
        <w:tc>
          <w:tcPr>
            <w:tcW w:w="2830" w:type="dxa"/>
            <w:shd w:val="clear" w:color="auto" w:fill="auto"/>
            <w:vAlign w:val="center"/>
            <w:hideMark/>
          </w:tcPr>
          <w:p w14:paraId="24FE705D" w14:textId="77777777" w:rsidR="00127567" w:rsidRPr="00D617DE" w:rsidRDefault="00127567">
            <w:pPr>
              <w:pStyle w:val="TableTextL"/>
              <w:jc w:val="center"/>
              <w:rPr>
                <w:rFonts w:ascii="Avenir LT Std 55 Roman" w:hAnsi="Avenir LT Std 55 Roman"/>
              </w:rPr>
            </w:pPr>
            <w:r w:rsidRPr="00D617DE">
              <w:rPr>
                <w:rFonts w:ascii="Avenir LT Std 55 Roman" w:hAnsi="Avenir LT Std 55 Roman"/>
              </w:rPr>
              <w:t>PSU</w:t>
            </w:r>
          </w:p>
        </w:tc>
      </w:tr>
      <w:tr w:rsidR="00127567" w:rsidRPr="00D617DE" w14:paraId="7E262483" w14:textId="77777777" w:rsidTr="006D5932">
        <w:trPr>
          <w:jc w:val="center"/>
        </w:trPr>
        <w:tc>
          <w:tcPr>
            <w:tcW w:w="6530" w:type="dxa"/>
            <w:shd w:val="clear" w:color="auto" w:fill="auto"/>
            <w:vAlign w:val="center"/>
          </w:tcPr>
          <w:p w14:paraId="5C74A29F" w14:textId="5B40741C" w:rsidR="00127567" w:rsidRPr="00D617DE" w:rsidRDefault="00127567">
            <w:pPr>
              <w:pStyle w:val="TableTextL"/>
              <w:rPr>
                <w:rFonts w:ascii="Avenir LT Std 55 Roman" w:hAnsi="Avenir LT Std 55 Roman"/>
              </w:rPr>
            </w:pPr>
            <w:r w:rsidRPr="00D617DE">
              <w:rPr>
                <w:rFonts w:ascii="Avenir LT Std 55 Roman" w:hAnsi="Avenir LT Std 55 Roman"/>
              </w:rPr>
              <w:t>Long-Term Operational-Related Impacts</w:t>
            </w:r>
          </w:p>
        </w:tc>
        <w:tc>
          <w:tcPr>
            <w:tcW w:w="2830" w:type="dxa"/>
            <w:shd w:val="clear" w:color="auto" w:fill="auto"/>
            <w:vAlign w:val="center"/>
          </w:tcPr>
          <w:p w14:paraId="018FA128" w14:textId="77777777" w:rsidR="00127567" w:rsidRPr="00D617DE" w:rsidRDefault="00127567">
            <w:pPr>
              <w:pStyle w:val="TableTextL"/>
              <w:jc w:val="center"/>
              <w:rPr>
                <w:rFonts w:ascii="Avenir LT Std 55 Roman" w:hAnsi="Avenir LT Std 55 Roman"/>
              </w:rPr>
            </w:pPr>
            <w:r w:rsidRPr="00D617DE">
              <w:rPr>
                <w:rFonts w:ascii="Avenir LT Std 55 Roman" w:hAnsi="Avenir LT Std 55 Roman"/>
              </w:rPr>
              <w:t>PSU</w:t>
            </w:r>
          </w:p>
        </w:tc>
      </w:tr>
      <w:tr w:rsidR="00127567" w:rsidRPr="00D617DE" w14:paraId="2C4A8656" w14:textId="77777777" w:rsidTr="006D5932">
        <w:trPr>
          <w:jc w:val="center"/>
        </w:trPr>
        <w:tc>
          <w:tcPr>
            <w:tcW w:w="6530" w:type="dxa"/>
            <w:tcBorders>
              <w:right w:val="nil"/>
            </w:tcBorders>
            <w:shd w:val="clear" w:color="auto" w:fill="auto"/>
            <w:vAlign w:val="center"/>
          </w:tcPr>
          <w:p w14:paraId="1853C382" w14:textId="77777777" w:rsidR="00127567" w:rsidRPr="00D617DE" w:rsidRDefault="00127567">
            <w:pPr>
              <w:pStyle w:val="TableRow"/>
              <w:rPr>
                <w:rFonts w:ascii="Avenir LT Std 55 Roman" w:hAnsi="Avenir LT Std 55 Roman"/>
              </w:rPr>
            </w:pPr>
            <w:r w:rsidRPr="00D617DE">
              <w:rPr>
                <w:rFonts w:ascii="Avenir LT Std 55 Roman" w:hAnsi="Avenir LT Std 55 Roman"/>
              </w:rPr>
              <w:t>Agriculture and Forest Resources</w:t>
            </w:r>
          </w:p>
        </w:tc>
        <w:tc>
          <w:tcPr>
            <w:tcW w:w="2830" w:type="dxa"/>
            <w:tcBorders>
              <w:left w:val="nil"/>
              <w:right w:val="nil"/>
            </w:tcBorders>
            <w:shd w:val="clear" w:color="auto" w:fill="auto"/>
            <w:vAlign w:val="center"/>
          </w:tcPr>
          <w:p w14:paraId="6080124A" w14:textId="77777777" w:rsidR="00127567" w:rsidRPr="00D617DE" w:rsidRDefault="00127567">
            <w:pPr>
              <w:pStyle w:val="TableRow"/>
              <w:jc w:val="center"/>
              <w:rPr>
                <w:rFonts w:ascii="Avenir LT Std 55 Roman" w:hAnsi="Avenir LT Std 55 Roman"/>
              </w:rPr>
            </w:pPr>
          </w:p>
        </w:tc>
      </w:tr>
      <w:tr w:rsidR="00127567" w:rsidRPr="00D617DE" w14:paraId="3531B8A5" w14:textId="77777777" w:rsidTr="006D5932">
        <w:trPr>
          <w:jc w:val="center"/>
        </w:trPr>
        <w:tc>
          <w:tcPr>
            <w:tcW w:w="6530" w:type="dxa"/>
            <w:shd w:val="clear" w:color="auto" w:fill="auto"/>
            <w:noWrap/>
            <w:vAlign w:val="bottom"/>
            <w:hideMark/>
          </w:tcPr>
          <w:p w14:paraId="421068D5" w14:textId="52B330E9" w:rsidR="00127567" w:rsidRPr="00D617DE" w:rsidRDefault="00127567">
            <w:pPr>
              <w:pStyle w:val="TableTextL"/>
              <w:rPr>
                <w:rFonts w:ascii="Avenir LT Std 55 Roman" w:hAnsi="Avenir LT Std 55 Roman"/>
              </w:rPr>
            </w:pPr>
            <w:r w:rsidRPr="00D617DE">
              <w:rPr>
                <w:rFonts w:ascii="Avenir LT Std 55 Roman" w:hAnsi="Avenir LT Std 55 Roman"/>
              </w:rPr>
              <w:t>Short-Term Construction-Related Impacts</w:t>
            </w:r>
          </w:p>
        </w:tc>
        <w:tc>
          <w:tcPr>
            <w:tcW w:w="2830" w:type="dxa"/>
            <w:shd w:val="clear" w:color="auto" w:fill="auto"/>
            <w:vAlign w:val="center"/>
            <w:hideMark/>
          </w:tcPr>
          <w:p w14:paraId="0A929A2F" w14:textId="77777777" w:rsidR="00127567" w:rsidRPr="00D617DE" w:rsidRDefault="00127567">
            <w:pPr>
              <w:pStyle w:val="TableTextL"/>
              <w:jc w:val="center"/>
              <w:rPr>
                <w:rFonts w:ascii="Avenir LT Std 55 Roman" w:hAnsi="Avenir LT Std 55 Roman"/>
              </w:rPr>
            </w:pPr>
            <w:r w:rsidRPr="00D617DE">
              <w:rPr>
                <w:rFonts w:ascii="Avenir LT Std 55 Roman" w:hAnsi="Avenir LT Std 55 Roman"/>
              </w:rPr>
              <w:t>PSU</w:t>
            </w:r>
          </w:p>
        </w:tc>
      </w:tr>
      <w:tr w:rsidR="00127567" w:rsidRPr="00D617DE" w14:paraId="367CAC41" w14:textId="77777777" w:rsidTr="006D5932">
        <w:trPr>
          <w:jc w:val="center"/>
        </w:trPr>
        <w:tc>
          <w:tcPr>
            <w:tcW w:w="6530" w:type="dxa"/>
            <w:shd w:val="clear" w:color="auto" w:fill="auto"/>
            <w:noWrap/>
            <w:vAlign w:val="bottom"/>
          </w:tcPr>
          <w:p w14:paraId="4F8554ED" w14:textId="3F683336" w:rsidR="00127567" w:rsidRPr="00D617DE" w:rsidRDefault="00127567">
            <w:pPr>
              <w:pStyle w:val="TableTextL"/>
              <w:rPr>
                <w:rFonts w:ascii="Avenir LT Std 55 Roman" w:hAnsi="Avenir LT Std 55 Roman"/>
              </w:rPr>
            </w:pPr>
            <w:r w:rsidRPr="00D617DE">
              <w:rPr>
                <w:rFonts w:ascii="Avenir LT Std 55 Roman" w:hAnsi="Avenir LT Std 55 Roman"/>
              </w:rPr>
              <w:t>Long-Term Operational-Related Impacts</w:t>
            </w:r>
          </w:p>
        </w:tc>
        <w:tc>
          <w:tcPr>
            <w:tcW w:w="2830" w:type="dxa"/>
            <w:shd w:val="clear" w:color="auto" w:fill="auto"/>
            <w:vAlign w:val="center"/>
          </w:tcPr>
          <w:p w14:paraId="4917F0C6" w14:textId="77777777" w:rsidR="00127567" w:rsidRPr="00D617DE" w:rsidRDefault="00127567">
            <w:pPr>
              <w:pStyle w:val="TableTextL"/>
              <w:jc w:val="center"/>
              <w:rPr>
                <w:rFonts w:ascii="Avenir LT Std 55 Roman" w:hAnsi="Avenir LT Std 55 Roman"/>
              </w:rPr>
            </w:pPr>
            <w:r w:rsidRPr="00D617DE">
              <w:rPr>
                <w:rFonts w:ascii="Avenir LT Std 55 Roman" w:hAnsi="Avenir LT Std 55 Roman"/>
              </w:rPr>
              <w:t>PSU</w:t>
            </w:r>
          </w:p>
        </w:tc>
      </w:tr>
      <w:tr w:rsidR="00127567" w:rsidRPr="00D617DE" w14:paraId="3F21E6B2" w14:textId="77777777" w:rsidTr="006D5932">
        <w:trPr>
          <w:jc w:val="center"/>
        </w:trPr>
        <w:tc>
          <w:tcPr>
            <w:tcW w:w="6530" w:type="dxa"/>
            <w:tcBorders>
              <w:right w:val="nil"/>
            </w:tcBorders>
            <w:shd w:val="clear" w:color="auto" w:fill="auto"/>
            <w:vAlign w:val="center"/>
          </w:tcPr>
          <w:p w14:paraId="67E908A9" w14:textId="77777777" w:rsidR="00127567" w:rsidRPr="00D617DE" w:rsidRDefault="00127567">
            <w:pPr>
              <w:pStyle w:val="TableRow"/>
              <w:rPr>
                <w:rFonts w:ascii="Avenir LT Std 55 Roman" w:hAnsi="Avenir LT Std 55 Roman"/>
              </w:rPr>
            </w:pPr>
            <w:r w:rsidRPr="00D617DE">
              <w:rPr>
                <w:rFonts w:ascii="Avenir LT Std 55 Roman" w:hAnsi="Avenir LT Std 55 Roman"/>
              </w:rPr>
              <w:t>Air Quality</w:t>
            </w:r>
          </w:p>
        </w:tc>
        <w:tc>
          <w:tcPr>
            <w:tcW w:w="2830" w:type="dxa"/>
            <w:tcBorders>
              <w:left w:val="nil"/>
              <w:right w:val="nil"/>
            </w:tcBorders>
            <w:shd w:val="clear" w:color="auto" w:fill="auto"/>
            <w:vAlign w:val="center"/>
          </w:tcPr>
          <w:p w14:paraId="71FE2D6F" w14:textId="77777777" w:rsidR="00127567" w:rsidRPr="00D617DE" w:rsidRDefault="00127567">
            <w:pPr>
              <w:pStyle w:val="TableRow"/>
              <w:jc w:val="center"/>
              <w:rPr>
                <w:rFonts w:ascii="Avenir LT Std 55 Roman" w:hAnsi="Avenir LT Std 55 Roman"/>
              </w:rPr>
            </w:pPr>
          </w:p>
        </w:tc>
      </w:tr>
      <w:tr w:rsidR="00127567" w:rsidRPr="00D617DE" w14:paraId="1C04EEC3" w14:textId="77777777" w:rsidTr="006D5932">
        <w:trPr>
          <w:jc w:val="center"/>
        </w:trPr>
        <w:tc>
          <w:tcPr>
            <w:tcW w:w="6530" w:type="dxa"/>
            <w:shd w:val="clear" w:color="auto" w:fill="auto"/>
            <w:vAlign w:val="center"/>
            <w:hideMark/>
          </w:tcPr>
          <w:p w14:paraId="129C1FBF" w14:textId="1B816CEB" w:rsidR="00127567" w:rsidRPr="00D617DE" w:rsidRDefault="00127567">
            <w:pPr>
              <w:pStyle w:val="TableTextL"/>
              <w:rPr>
                <w:rFonts w:ascii="Avenir LT Std 55 Roman" w:hAnsi="Avenir LT Std 55 Roman"/>
              </w:rPr>
            </w:pPr>
            <w:r w:rsidRPr="00D617DE">
              <w:rPr>
                <w:rFonts w:ascii="Avenir LT Std 55 Roman" w:hAnsi="Avenir LT Std 55 Roman"/>
              </w:rPr>
              <w:t xml:space="preserve">Short-Term Construction-Related Impacts </w:t>
            </w:r>
          </w:p>
        </w:tc>
        <w:tc>
          <w:tcPr>
            <w:tcW w:w="2830" w:type="dxa"/>
            <w:shd w:val="clear" w:color="auto" w:fill="auto"/>
            <w:vAlign w:val="center"/>
            <w:hideMark/>
          </w:tcPr>
          <w:p w14:paraId="0A7A9724" w14:textId="77777777" w:rsidR="00127567" w:rsidRPr="00D617DE" w:rsidRDefault="00127567">
            <w:pPr>
              <w:pStyle w:val="TableTextL"/>
              <w:jc w:val="center"/>
              <w:rPr>
                <w:rFonts w:ascii="Avenir LT Std 55 Roman" w:hAnsi="Avenir LT Std 55 Roman"/>
              </w:rPr>
            </w:pPr>
            <w:r w:rsidRPr="00D617DE">
              <w:rPr>
                <w:rFonts w:ascii="Avenir LT Std 55 Roman" w:hAnsi="Avenir LT Std 55 Roman"/>
              </w:rPr>
              <w:t>PSU</w:t>
            </w:r>
          </w:p>
        </w:tc>
      </w:tr>
      <w:tr w:rsidR="00127567" w:rsidRPr="00D617DE" w14:paraId="5382E065" w14:textId="77777777" w:rsidTr="006D5932">
        <w:trPr>
          <w:jc w:val="center"/>
        </w:trPr>
        <w:tc>
          <w:tcPr>
            <w:tcW w:w="6530" w:type="dxa"/>
            <w:shd w:val="clear" w:color="auto" w:fill="auto"/>
            <w:vAlign w:val="center"/>
            <w:hideMark/>
          </w:tcPr>
          <w:p w14:paraId="0448688A" w14:textId="4F3C4617" w:rsidR="00127567" w:rsidRPr="00D617DE" w:rsidRDefault="00127567">
            <w:pPr>
              <w:pStyle w:val="TableTextL"/>
              <w:rPr>
                <w:rFonts w:ascii="Avenir LT Std 55 Roman" w:hAnsi="Avenir LT Std 55 Roman"/>
              </w:rPr>
            </w:pPr>
            <w:r w:rsidRPr="00D617DE">
              <w:rPr>
                <w:rFonts w:ascii="Avenir LT Std 55 Roman" w:hAnsi="Avenir LT Std 55 Roman"/>
              </w:rPr>
              <w:t>Long-Term Operational-Related Impacts</w:t>
            </w:r>
          </w:p>
        </w:tc>
        <w:tc>
          <w:tcPr>
            <w:tcW w:w="2830" w:type="dxa"/>
            <w:shd w:val="clear" w:color="auto" w:fill="auto"/>
            <w:vAlign w:val="center"/>
            <w:hideMark/>
          </w:tcPr>
          <w:p w14:paraId="68DF245D" w14:textId="5659CE93" w:rsidR="00127567" w:rsidRPr="00D617DE" w:rsidRDefault="00BB34BD">
            <w:pPr>
              <w:pStyle w:val="TableTextL"/>
              <w:jc w:val="center"/>
              <w:rPr>
                <w:rFonts w:ascii="Avenir LT Std 55 Roman" w:hAnsi="Avenir LT Std 55 Roman"/>
              </w:rPr>
            </w:pPr>
            <w:r w:rsidRPr="00D617DE">
              <w:rPr>
                <w:rFonts w:ascii="Avenir LT Std 55 Roman" w:hAnsi="Avenir LT Std 55 Roman"/>
              </w:rPr>
              <w:t>B</w:t>
            </w:r>
          </w:p>
        </w:tc>
      </w:tr>
      <w:tr w:rsidR="00127567" w:rsidRPr="00D617DE" w14:paraId="59C8273A" w14:textId="77777777" w:rsidTr="006D5932">
        <w:trPr>
          <w:jc w:val="center"/>
        </w:trPr>
        <w:tc>
          <w:tcPr>
            <w:tcW w:w="6530" w:type="dxa"/>
            <w:shd w:val="clear" w:color="auto" w:fill="auto"/>
            <w:vAlign w:val="center"/>
          </w:tcPr>
          <w:p w14:paraId="5EE77003" w14:textId="4E56BEA9" w:rsidR="00127567" w:rsidRPr="00D617DE" w:rsidRDefault="00127567">
            <w:pPr>
              <w:pStyle w:val="TableTextL"/>
              <w:rPr>
                <w:rFonts w:ascii="Avenir LT Std 55 Roman" w:hAnsi="Avenir LT Std 55 Roman"/>
              </w:rPr>
            </w:pPr>
            <w:r w:rsidRPr="00D617DE">
              <w:rPr>
                <w:rFonts w:ascii="Avenir LT Std 55 Roman" w:hAnsi="Avenir LT Std 55 Roman"/>
              </w:rPr>
              <w:t>Short-Term, Construction-Related and Long-Term Operational-Related Odors Impacts</w:t>
            </w:r>
          </w:p>
        </w:tc>
        <w:tc>
          <w:tcPr>
            <w:tcW w:w="2830" w:type="dxa"/>
            <w:shd w:val="clear" w:color="auto" w:fill="auto"/>
            <w:vAlign w:val="center"/>
          </w:tcPr>
          <w:p w14:paraId="6FC0FD73" w14:textId="77777777" w:rsidR="00127567" w:rsidRPr="00D617DE" w:rsidRDefault="00127567">
            <w:pPr>
              <w:pStyle w:val="TableTextL"/>
              <w:jc w:val="center"/>
              <w:rPr>
                <w:rFonts w:ascii="Avenir LT Std 55 Roman" w:hAnsi="Avenir LT Std 55 Roman"/>
              </w:rPr>
            </w:pPr>
            <w:r w:rsidRPr="00D617DE">
              <w:rPr>
                <w:rFonts w:ascii="Avenir LT Std 55 Roman" w:hAnsi="Avenir LT Std 55 Roman"/>
              </w:rPr>
              <w:t>PSU</w:t>
            </w:r>
          </w:p>
        </w:tc>
      </w:tr>
      <w:tr w:rsidR="00127567" w:rsidRPr="00D617DE" w14:paraId="0412DC7B" w14:textId="77777777" w:rsidTr="006D5932">
        <w:trPr>
          <w:jc w:val="center"/>
        </w:trPr>
        <w:tc>
          <w:tcPr>
            <w:tcW w:w="6530" w:type="dxa"/>
            <w:tcBorders>
              <w:right w:val="nil"/>
            </w:tcBorders>
            <w:shd w:val="clear" w:color="auto" w:fill="auto"/>
            <w:vAlign w:val="center"/>
          </w:tcPr>
          <w:p w14:paraId="6E95BF0C" w14:textId="77777777" w:rsidR="00127567" w:rsidRPr="00D617DE" w:rsidRDefault="00127567">
            <w:pPr>
              <w:pStyle w:val="TableRow"/>
              <w:keepNext/>
              <w:rPr>
                <w:rFonts w:ascii="Avenir LT Std 55 Roman" w:hAnsi="Avenir LT Std 55 Roman"/>
              </w:rPr>
            </w:pPr>
            <w:r w:rsidRPr="00D617DE">
              <w:rPr>
                <w:rFonts w:ascii="Avenir LT Std 55 Roman" w:hAnsi="Avenir LT Std 55 Roman"/>
              </w:rPr>
              <w:t>Biological Resources</w:t>
            </w:r>
          </w:p>
        </w:tc>
        <w:tc>
          <w:tcPr>
            <w:tcW w:w="2830" w:type="dxa"/>
            <w:tcBorders>
              <w:left w:val="nil"/>
              <w:right w:val="nil"/>
            </w:tcBorders>
            <w:shd w:val="clear" w:color="auto" w:fill="auto"/>
            <w:vAlign w:val="center"/>
          </w:tcPr>
          <w:p w14:paraId="01CF2D8B" w14:textId="77777777" w:rsidR="00127567" w:rsidRPr="00D617DE" w:rsidRDefault="00127567">
            <w:pPr>
              <w:pStyle w:val="TableRow"/>
              <w:jc w:val="center"/>
              <w:rPr>
                <w:rFonts w:ascii="Avenir LT Std 55 Roman" w:hAnsi="Avenir LT Std 55 Roman"/>
              </w:rPr>
            </w:pPr>
          </w:p>
        </w:tc>
      </w:tr>
      <w:tr w:rsidR="00127567" w:rsidRPr="00D617DE" w14:paraId="01187896" w14:textId="77777777" w:rsidTr="006D5932">
        <w:trPr>
          <w:jc w:val="center"/>
        </w:trPr>
        <w:tc>
          <w:tcPr>
            <w:tcW w:w="6530" w:type="dxa"/>
            <w:shd w:val="clear" w:color="auto" w:fill="auto"/>
            <w:vAlign w:val="center"/>
            <w:hideMark/>
          </w:tcPr>
          <w:p w14:paraId="62A109E4" w14:textId="70DD2A64" w:rsidR="00127567" w:rsidRPr="00D617DE" w:rsidRDefault="00127567">
            <w:pPr>
              <w:pStyle w:val="TableTextL"/>
              <w:rPr>
                <w:rFonts w:ascii="Avenir LT Std 55 Roman" w:hAnsi="Avenir LT Std 55 Roman"/>
              </w:rPr>
            </w:pPr>
            <w:r w:rsidRPr="00D617DE">
              <w:rPr>
                <w:rFonts w:ascii="Avenir LT Std 55 Roman" w:hAnsi="Avenir LT Std 55 Roman"/>
              </w:rPr>
              <w:t>Short-Term Construction-Related Impacts</w:t>
            </w:r>
          </w:p>
        </w:tc>
        <w:tc>
          <w:tcPr>
            <w:tcW w:w="2830" w:type="dxa"/>
            <w:shd w:val="clear" w:color="auto" w:fill="auto"/>
            <w:vAlign w:val="center"/>
          </w:tcPr>
          <w:p w14:paraId="57054AEE" w14:textId="77777777" w:rsidR="00127567" w:rsidRPr="00D617DE" w:rsidRDefault="00127567">
            <w:pPr>
              <w:pStyle w:val="TableTextL"/>
              <w:jc w:val="center"/>
              <w:rPr>
                <w:rFonts w:ascii="Avenir LT Std 55 Roman" w:hAnsi="Avenir LT Std 55 Roman"/>
              </w:rPr>
            </w:pPr>
            <w:r w:rsidRPr="00D617DE">
              <w:rPr>
                <w:rFonts w:ascii="Avenir LT Std 55 Roman" w:hAnsi="Avenir LT Std 55 Roman"/>
              </w:rPr>
              <w:t>PSU</w:t>
            </w:r>
          </w:p>
        </w:tc>
      </w:tr>
      <w:tr w:rsidR="00127567" w:rsidRPr="00D617DE" w14:paraId="7DC6E014" w14:textId="77777777" w:rsidTr="006D5932">
        <w:trPr>
          <w:jc w:val="center"/>
        </w:trPr>
        <w:tc>
          <w:tcPr>
            <w:tcW w:w="6530" w:type="dxa"/>
            <w:shd w:val="clear" w:color="auto" w:fill="auto"/>
            <w:vAlign w:val="center"/>
          </w:tcPr>
          <w:p w14:paraId="22D6CA17" w14:textId="6FB025BA" w:rsidR="00127567" w:rsidRPr="00D617DE" w:rsidRDefault="00127567">
            <w:pPr>
              <w:pStyle w:val="TableTextL"/>
              <w:rPr>
                <w:rFonts w:ascii="Avenir LT Std 55 Roman" w:hAnsi="Avenir LT Std 55 Roman"/>
              </w:rPr>
            </w:pPr>
            <w:r w:rsidRPr="00D617DE">
              <w:rPr>
                <w:rFonts w:ascii="Avenir LT Std 55 Roman" w:hAnsi="Avenir LT Std 55 Roman"/>
              </w:rPr>
              <w:t>Long-Term Operational-Related Impacts</w:t>
            </w:r>
          </w:p>
        </w:tc>
        <w:tc>
          <w:tcPr>
            <w:tcW w:w="2830" w:type="dxa"/>
            <w:shd w:val="clear" w:color="auto" w:fill="auto"/>
            <w:vAlign w:val="center"/>
          </w:tcPr>
          <w:p w14:paraId="2513A5A8" w14:textId="77777777" w:rsidR="00127567" w:rsidRPr="00D617DE" w:rsidRDefault="00127567">
            <w:pPr>
              <w:pStyle w:val="TableTextL"/>
              <w:jc w:val="center"/>
              <w:rPr>
                <w:rFonts w:ascii="Avenir LT Std 55 Roman" w:hAnsi="Avenir LT Std 55 Roman"/>
              </w:rPr>
            </w:pPr>
            <w:r w:rsidRPr="00D617DE">
              <w:rPr>
                <w:rFonts w:ascii="Avenir LT Std 55 Roman" w:hAnsi="Avenir LT Std 55 Roman"/>
              </w:rPr>
              <w:t>PSU</w:t>
            </w:r>
          </w:p>
        </w:tc>
      </w:tr>
      <w:tr w:rsidR="00127567" w:rsidRPr="00D617DE" w14:paraId="26622263" w14:textId="77777777" w:rsidTr="006D5932">
        <w:trPr>
          <w:jc w:val="center"/>
        </w:trPr>
        <w:tc>
          <w:tcPr>
            <w:tcW w:w="6530" w:type="dxa"/>
            <w:tcBorders>
              <w:right w:val="nil"/>
            </w:tcBorders>
            <w:shd w:val="clear" w:color="auto" w:fill="auto"/>
            <w:vAlign w:val="center"/>
          </w:tcPr>
          <w:p w14:paraId="518F50BE" w14:textId="77777777" w:rsidR="00127567" w:rsidRPr="00D617DE" w:rsidRDefault="00127567">
            <w:pPr>
              <w:pStyle w:val="TableRow"/>
              <w:rPr>
                <w:rFonts w:ascii="Avenir LT Std 55 Roman" w:hAnsi="Avenir LT Std 55 Roman"/>
              </w:rPr>
            </w:pPr>
            <w:r w:rsidRPr="00D617DE">
              <w:rPr>
                <w:rFonts w:ascii="Avenir LT Std 55 Roman" w:hAnsi="Avenir LT Std 55 Roman"/>
              </w:rPr>
              <w:t>Cultural Resources</w:t>
            </w:r>
          </w:p>
        </w:tc>
        <w:tc>
          <w:tcPr>
            <w:tcW w:w="2830" w:type="dxa"/>
            <w:tcBorders>
              <w:left w:val="nil"/>
              <w:right w:val="nil"/>
            </w:tcBorders>
            <w:shd w:val="clear" w:color="auto" w:fill="auto"/>
            <w:vAlign w:val="center"/>
          </w:tcPr>
          <w:p w14:paraId="021979CB" w14:textId="77777777" w:rsidR="00127567" w:rsidRPr="00D617DE" w:rsidRDefault="00127567">
            <w:pPr>
              <w:pStyle w:val="TableRow"/>
              <w:jc w:val="center"/>
              <w:rPr>
                <w:rFonts w:ascii="Avenir LT Std 55 Roman" w:hAnsi="Avenir LT Std 55 Roman"/>
              </w:rPr>
            </w:pPr>
          </w:p>
        </w:tc>
      </w:tr>
      <w:tr w:rsidR="00127567" w:rsidRPr="00D617DE" w14:paraId="7FA8D754" w14:textId="77777777" w:rsidTr="006D5932">
        <w:trPr>
          <w:jc w:val="center"/>
        </w:trPr>
        <w:tc>
          <w:tcPr>
            <w:tcW w:w="6530" w:type="dxa"/>
            <w:shd w:val="clear" w:color="auto" w:fill="auto"/>
            <w:vAlign w:val="center"/>
            <w:hideMark/>
          </w:tcPr>
          <w:p w14:paraId="1DCDE7F1" w14:textId="53A443E2" w:rsidR="00127567" w:rsidRPr="00D617DE" w:rsidRDefault="00127567">
            <w:pPr>
              <w:pStyle w:val="TableTextL"/>
              <w:rPr>
                <w:rFonts w:ascii="Avenir LT Std 55 Roman" w:hAnsi="Avenir LT Std 55 Roman"/>
              </w:rPr>
            </w:pPr>
            <w:r w:rsidRPr="00D617DE">
              <w:rPr>
                <w:rFonts w:ascii="Avenir LT Std 55 Roman" w:hAnsi="Avenir LT Std 55 Roman"/>
              </w:rPr>
              <w:t>Short-Term Construction-Related and Long-Term Operational-Related Impacts</w:t>
            </w:r>
          </w:p>
        </w:tc>
        <w:tc>
          <w:tcPr>
            <w:tcW w:w="2830" w:type="dxa"/>
            <w:shd w:val="clear" w:color="auto" w:fill="auto"/>
            <w:vAlign w:val="center"/>
          </w:tcPr>
          <w:p w14:paraId="7F47C6F6" w14:textId="77777777" w:rsidR="00127567" w:rsidRPr="00D617DE" w:rsidRDefault="00127567">
            <w:pPr>
              <w:pStyle w:val="TableTextL"/>
              <w:jc w:val="center"/>
              <w:rPr>
                <w:rFonts w:ascii="Avenir LT Std 55 Roman" w:hAnsi="Avenir LT Std 55 Roman"/>
              </w:rPr>
            </w:pPr>
            <w:r w:rsidRPr="00D617DE">
              <w:rPr>
                <w:rFonts w:ascii="Avenir LT Std 55 Roman" w:hAnsi="Avenir LT Std 55 Roman"/>
              </w:rPr>
              <w:t>PSU</w:t>
            </w:r>
          </w:p>
        </w:tc>
      </w:tr>
      <w:tr w:rsidR="00127567" w:rsidRPr="00D617DE" w14:paraId="5AA95528" w14:textId="77777777" w:rsidTr="006D5932">
        <w:trPr>
          <w:jc w:val="center"/>
        </w:trPr>
        <w:tc>
          <w:tcPr>
            <w:tcW w:w="6530" w:type="dxa"/>
            <w:tcBorders>
              <w:right w:val="nil"/>
            </w:tcBorders>
            <w:shd w:val="clear" w:color="auto" w:fill="auto"/>
            <w:vAlign w:val="center"/>
          </w:tcPr>
          <w:p w14:paraId="0B59BD69" w14:textId="77777777" w:rsidR="00127567" w:rsidRPr="00D617DE" w:rsidRDefault="00127567">
            <w:pPr>
              <w:pStyle w:val="TableRow"/>
              <w:rPr>
                <w:rFonts w:ascii="Avenir LT Std 55 Roman" w:hAnsi="Avenir LT Std 55 Roman"/>
              </w:rPr>
            </w:pPr>
            <w:r w:rsidRPr="00D617DE">
              <w:rPr>
                <w:rFonts w:ascii="Avenir LT Std 55 Roman" w:hAnsi="Avenir LT Std 55 Roman"/>
              </w:rPr>
              <w:t>Energy Demand</w:t>
            </w:r>
          </w:p>
        </w:tc>
        <w:tc>
          <w:tcPr>
            <w:tcW w:w="2830" w:type="dxa"/>
            <w:tcBorders>
              <w:left w:val="nil"/>
              <w:right w:val="nil"/>
            </w:tcBorders>
            <w:shd w:val="clear" w:color="auto" w:fill="auto"/>
            <w:vAlign w:val="center"/>
          </w:tcPr>
          <w:p w14:paraId="0CC41D6B" w14:textId="77777777" w:rsidR="00127567" w:rsidRPr="00D617DE" w:rsidRDefault="00127567">
            <w:pPr>
              <w:pStyle w:val="TableRow"/>
              <w:jc w:val="center"/>
              <w:rPr>
                <w:rFonts w:ascii="Avenir LT Std 55 Roman" w:hAnsi="Avenir LT Std 55 Roman"/>
              </w:rPr>
            </w:pPr>
          </w:p>
        </w:tc>
      </w:tr>
      <w:tr w:rsidR="00127567" w:rsidRPr="00D617DE" w14:paraId="65EA391F" w14:textId="77777777" w:rsidTr="006D5932">
        <w:trPr>
          <w:jc w:val="center"/>
        </w:trPr>
        <w:tc>
          <w:tcPr>
            <w:tcW w:w="6530" w:type="dxa"/>
            <w:shd w:val="clear" w:color="auto" w:fill="auto"/>
            <w:vAlign w:val="center"/>
            <w:hideMark/>
          </w:tcPr>
          <w:p w14:paraId="2D34BDB8" w14:textId="5FCD23EB" w:rsidR="00127567" w:rsidRPr="00D617DE" w:rsidRDefault="00127567">
            <w:pPr>
              <w:pStyle w:val="TableTextL"/>
              <w:rPr>
                <w:rFonts w:ascii="Avenir LT Std 55 Roman" w:hAnsi="Avenir LT Std 55 Roman"/>
              </w:rPr>
            </w:pPr>
            <w:r w:rsidRPr="00D617DE">
              <w:rPr>
                <w:rFonts w:ascii="Avenir LT Std 55 Roman" w:hAnsi="Avenir LT Std 55 Roman"/>
              </w:rPr>
              <w:t>Short-Term Construction-Related Impacts</w:t>
            </w:r>
          </w:p>
        </w:tc>
        <w:tc>
          <w:tcPr>
            <w:tcW w:w="2830" w:type="dxa"/>
            <w:shd w:val="clear" w:color="auto" w:fill="auto"/>
            <w:vAlign w:val="center"/>
          </w:tcPr>
          <w:p w14:paraId="5B5EFBAE" w14:textId="77777777" w:rsidR="00127567" w:rsidRPr="00D617DE" w:rsidRDefault="00127567">
            <w:pPr>
              <w:pStyle w:val="TableTextL"/>
              <w:jc w:val="center"/>
              <w:rPr>
                <w:rFonts w:ascii="Avenir LT Std 55 Roman" w:hAnsi="Avenir LT Std 55 Roman"/>
              </w:rPr>
            </w:pPr>
            <w:r w:rsidRPr="00D617DE">
              <w:rPr>
                <w:rFonts w:ascii="Avenir LT Std 55 Roman" w:hAnsi="Avenir LT Std 55 Roman"/>
              </w:rPr>
              <w:t>LTS</w:t>
            </w:r>
          </w:p>
        </w:tc>
      </w:tr>
      <w:tr w:rsidR="00127567" w:rsidRPr="00D617DE" w14:paraId="740A7E86" w14:textId="77777777" w:rsidTr="006D5932">
        <w:trPr>
          <w:jc w:val="center"/>
        </w:trPr>
        <w:tc>
          <w:tcPr>
            <w:tcW w:w="6530" w:type="dxa"/>
            <w:shd w:val="clear" w:color="auto" w:fill="auto"/>
            <w:vAlign w:val="center"/>
            <w:hideMark/>
          </w:tcPr>
          <w:p w14:paraId="659E3E37" w14:textId="69B0067B" w:rsidR="00127567" w:rsidRPr="00D617DE" w:rsidRDefault="00127567">
            <w:pPr>
              <w:pStyle w:val="TableTextL"/>
              <w:rPr>
                <w:rFonts w:ascii="Avenir LT Std 55 Roman" w:hAnsi="Avenir LT Std 55 Roman"/>
              </w:rPr>
            </w:pPr>
            <w:r w:rsidRPr="00D617DE">
              <w:rPr>
                <w:rFonts w:ascii="Avenir LT Std 55 Roman" w:hAnsi="Avenir LT Std 55 Roman"/>
              </w:rPr>
              <w:t>Long-Term Operational-Related Impacts</w:t>
            </w:r>
          </w:p>
        </w:tc>
        <w:tc>
          <w:tcPr>
            <w:tcW w:w="2830" w:type="dxa"/>
            <w:shd w:val="clear" w:color="auto" w:fill="auto"/>
            <w:vAlign w:val="center"/>
          </w:tcPr>
          <w:p w14:paraId="02C5A9AA" w14:textId="77777777" w:rsidR="00127567" w:rsidRPr="00D617DE" w:rsidRDefault="00127567">
            <w:pPr>
              <w:pStyle w:val="TableTextL"/>
              <w:jc w:val="center"/>
              <w:rPr>
                <w:rFonts w:ascii="Avenir LT Std 55 Roman" w:hAnsi="Avenir LT Std 55 Roman"/>
              </w:rPr>
            </w:pPr>
            <w:r w:rsidRPr="00D617DE">
              <w:rPr>
                <w:rFonts w:ascii="Avenir LT Std 55 Roman" w:hAnsi="Avenir LT Std 55 Roman"/>
              </w:rPr>
              <w:t>B</w:t>
            </w:r>
          </w:p>
        </w:tc>
      </w:tr>
      <w:tr w:rsidR="00127567" w:rsidRPr="00D617DE" w14:paraId="542109BE" w14:textId="77777777" w:rsidTr="006D5932">
        <w:trPr>
          <w:jc w:val="center"/>
        </w:trPr>
        <w:tc>
          <w:tcPr>
            <w:tcW w:w="6530" w:type="dxa"/>
            <w:tcBorders>
              <w:right w:val="nil"/>
            </w:tcBorders>
            <w:shd w:val="clear" w:color="auto" w:fill="auto"/>
            <w:vAlign w:val="center"/>
          </w:tcPr>
          <w:p w14:paraId="51A4DB7C" w14:textId="77777777" w:rsidR="00127567" w:rsidRPr="00D617DE" w:rsidRDefault="00127567">
            <w:pPr>
              <w:pStyle w:val="TableRow"/>
              <w:keepNext/>
              <w:rPr>
                <w:rFonts w:ascii="Avenir LT Std 55 Roman" w:hAnsi="Avenir LT Std 55 Roman"/>
              </w:rPr>
            </w:pPr>
            <w:r w:rsidRPr="00D617DE">
              <w:rPr>
                <w:rFonts w:ascii="Avenir LT Std 55 Roman" w:hAnsi="Avenir LT Std 55 Roman"/>
              </w:rPr>
              <w:t>Geology and Soils</w:t>
            </w:r>
          </w:p>
        </w:tc>
        <w:tc>
          <w:tcPr>
            <w:tcW w:w="2830" w:type="dxa"/>
            <w:tcBorders>
              <w:left w:val="nil"/>
              <w:right w:val="nil"/>
            </w:tcBorders>
            <w:shd w:val="clear" w:color="auto" w:fill="auto"/>
            <w:vAlign w:val="center"/>
          </w:tcPr>
          <w:p w14:paraId="3C84F7BE" w14:textId="77777777" w:rsidR="00127567" w:rsidRPr="00D617DE" w:rsidRDefault="00127567">
            <w:pPr>
              <w:pStyle w:val="TableRow"/>
              <w:jc w:val="center"/>
              <w:rPr>
                <w:rFonts w:ascii="Avenir LT Std 55 Roman" w:hAnsi="Avenir LT Std 55 Roman"/>
              </w:rPr>
            </w:pPr>
          </w:p>
        </w:tc>
      </w:tr>
      <w:tr w:rsidR="00127567" w:rsidRPr="00D617DE" w14:paraId="6168EDC3" w14:textId="77777777" w:rsidTr="006D5932">
        <w:trPr>
          <w:jc w:val="center"/>
        </w:trPr>
        <w:tc>
          <w:tcPr>
            <w:tcW w:w="6530" w:type="dxa"/>
            <w:shd w:val="clear" w:color="auto" w:fill="auto"/>
            <w:vAlign w:val="center"/>
          </w:tcPr>
          <w:p w14:paraId="127F9013" w14:textId="20F58716" w:rsidR="00127567" w:rsidRPr="00D617DE" w:rsidRDefault="00127567">
            <w:pPr>
              <w:pStyle w:val="TableTextL"/>
              <w:rPr>
                <w:rFonts w:ascii="Avenir LT Std 55 Roman" w:hAnsi="Avenir LT Std 55 Roman"/>
              </w:rPr>
            </w:pPr>
            <w:r w:rsidRPr="00D617DE">
              <w:rPr>
                <w:rFonts w:ascii="Avenir LT Std 55 Roman" w:hAnsi="Avenir LT Std 55 Roman"/>
              </w:rPr>
              <w:t>Short-Term Construction-Related Impacts</w:t>
            </w:r>
          </w:p>
        </w:tc>
        <w:tc>
          <w:tcPr>
            <w:tcW w:w="2830" w:type="dxa"/>
            <w:shd w:val="clear" w:color="auto" w:fill="auto"/>
            <w:vAlign w:val="center"/>
          </w:tcPr>
          <w:p w14:paraId="42C6D868" w14:textId="77777777" w:rsidR="00127567" w:rsidRPr="00D617DE" w:rsidRDefault="00127567">
            <w:pPr>
              <w:pStyle w:val="TableTextL"/>
              <w:jc w:val="center"/>
              <w:rPr>
                <w:rFonts w:ascii="Avenir LT Std 55 Roman" w:hAnsi="Avenir LT Std 55 Roman"/>
              </w:rPr>
            </w:pPr>
            <w:r w:rsidRPr="00D617DE">
              <w:rPr>
                <w:rFonts w:ascii="Avenir LT Std 55 Roman" w:hAnsi="Avenir LT Std 55 Roman"/>
              </w:rPr>
              <w:t>PSU</w:t>
            </w:r>
          </w:p>
        </w:tc>
      </w:tr>
      <w:tr w:rsidR="00127567" w:rsidRPr="00D617DE" w14:paraId="1CACAA56" w14:textId="77777777" w:rsidTr="006D5932">
        <w:trPr>
          <w:jc w:val="center"/>
        </w:trPr>
        <w:tc>
          <w:tcPr>
            <w:tcW w:w="6530" w:type="dxa"/>
            <w:shd w:val="clear" w:color="auto" w:fill="auto"/>
            <w:vAlign w:val="center"/>
          </w:tcPr>
          <w:p w14:paraId="117645D5" w14:textId="064C07C6" w:rsidR="00127567" w:rsidRPr="00D617DE" w:rsidRDefault="00127567">
            <w:pPr>
              <w:pStyle w:val="TableTextL"/>
              <w:rPr>
                <w:rFonts w:ascii="Avenir LT Std 55 Roman" w:hAnsi="Avenir LT Std 55 Roman"/>
              </w:rPr>
            </w:pPr>
            <w:r w:rsidRPr="00D617DE">
              <w:rPr>
                <w:rFonts w:ascii="Avenir LT Std 55 Roman" w:hAnsi="Avenir LT Std 55 Roman"/>
              </w:rPr>
              <w:t>Long-Term Operational-Related Impacts</w:t>
            </w:r>
          </w:p>
        </w:tc>
        <w:tc>
          <w:tcPr>
            <w:tcW w:w="2830" w:type="dxa"/>
            <w:shd w:val="clear" w:color="auto" w:fill="auto"/>
            <w:vAlign w:val="center"/>
          </w:tcPr>
          <w:p w14:paraId="0161B6C1" w14:textId="77777777" w:rsidR="00127567" w:rsidRPr="00D617DE" w:rsidRDefault="00127567">
            <w:pPr>
              <w:pStyle w:val="TableTextL"/>
              <w:jc w:val="center"/>
              <w:rPr>
                <w:rFonts w:ascii="Avenir LT Std 55 Roman" w:hAnsi="Avenir LT Std 55 Roman"/>
              </w:rPr>
            </w:pPr>
            <w:r w:rsidRPr="00D617DE">
              <w:rPr>
                <w:rFonts w:ascii="Avenir LT Std 55 Roman" w:hAnsi="Avenir LT Std 55 Roman"/>
              </w:rPr>
              <w:t>PSU</w:t>
            </w:r>
          </w:p>
        </w:tc>
      </w:tr>
      <w:tr w:rsidR="00127567" w:rsidRPr="00D617DE" w14:paraId="633C9F96" w14:textId="77777777" w:rsidTr="006D5932">
        <w:trPr>
          <w:jc w:val="center"/>
        </w:trPr>
        <w:tc>
          <w:tcPr>
            <w:tcW w:w="6530" w:type="dxa"/>
            <w:tcBorders>
              <w:right w:val="nil"/>
            </w:tcBorders>
            <w:shd w:val="clear" w:color="auto" w:fill="auto"/>
            <w:vAlign w:val="center"/>
          </w:tcPr>
          <w:p w14:paraId="270F5CC4" w14:textId="77777777" w:rsidR="00127567" w:rsidRPr="00D617DE" w:rsidRDefault="00127567">
            <w:pPr>
              <w:pStyle w:val="TableRow"/>
              <w:keepNext/>
              <w:rPr>
                <w:rFonts w:ascii="Avenir LT Std 55 Roman" w:hAnsi="Avenir LT Std 55 Roman"/>
              </w:rPr>
            </w:pPr>
            <w:r w:rsidRPr="00D617DE">
              <w:rPr>
                <w:rFonts w:ascii="Avenir LT Std 55 Roman" w:hAnsi="Avenir LT Std 55 Roman"/>
              </w:rPr>
              <w:t>Greenhouse Gas</w:t>
            </w:r>
          </w:p>
        </w:tc>
        <w:tc>
          <w:tcPr>
            <w:tcW w:w="2830" w:type="dxa"/>
            <w:tcBorders>
              <w:left w:val="nil"/>
              <w:right w:val="nil"/>
            </w:tcBorders>
            <w:shd w:val="clear" w:color="auto" w:fill="auto"/>
            <w:vAlign w:val="center"/>
          </w:tcPr>
          <w:p w14:paraId="1366A109" w14:textId="77777777" w:rsidR="00127567" w:rsidRPr="00D617DE" w:rsidRDefault="00127567">
            <w:pPr>
              <w:pStyle w:val="TableRow"/>
              <w:jc w:val="center"/>
              <w:rPr>
                <w:rFonts w:ascii="Avenir LT Std 55 Roman" w:hAnsi="Avenir LT Std 55 Roman"/>
              </w:rPr>
            </w:pPr>
          </w:p>
        </w:tc>
      </w:tr>
      <w:tr w:rsidR="00127567" w:rsidRPr="00D617DE" w14:paraId="0FCA0781" w14:textId="77777777" w:rsidTr="006D5932">
        <w:trPr>
          <w:jc w:val="center"/>
        </w:trPr>
        <w:tc>
          <w:tcPr>
            <w:tcW w:w="6530" w:type="dxa"/>
            <w:shd w:val="clear" w:color="auto" w:fill="auto"/>
            <w:vAlign w:val="center"/>
            <w:hideMark/>
          </w:tcPr>
          <w:p w14:paraId="27C3205D" w14:textId="2DD2F3EC" w:rsidR="00127567" w:rsidRPr="00D617DE" w:rsidRDefault="00127567">
            <w:pPr>
              <w:pStyle w:val="TableTextL"/>
              <w:rPr>
                <w:rFonts w:ascii="Avenir LT Std 55 Roman" w:hAnsi="Avenir LT Std 55 Roman"/>
              </w:rPr>
            </w:pPr>
            <w:r w:rsidRPr="00D617DE">
              <w:rPr>
                <w:rFonts w:ascii="Avenir LT Std 55 Roman" w:hAnsi="Avenir LT Std 55 Roman"/>
              </w:rPr>
              <w:t>Short-Term Construction-Related and Long-Term Operational-Related Impacts</w:t>
            </w:r>
          </w:p>
        </w:tc>
        <w:tc>
          <w:tcPr>
            <w:tcW w:w="2830" w:type="dxa"/>
            <w:shd w:val="clear" w:color="auto" w:fill="auto"/>
            <w:vAlign w:val="center"/>
          </w:tcPr>
          <w:p w14:paraId="03BD49EF" w14:textId="77777777" w:rsidR="00127567" w:rsidRPr="00D617DE" w:rsidRDefault="00127567" w:rsidP="00127567">
            <w:pPr>
              <w:pStyle w:val="TableTextL"/>
              <w:jc w:val="center"/>
              <w:rPr>
                <w:rFonts w:ascii="Avenir LT Std 55 Roman" w:hAnsi="Avenir LT Std 55 Roman"/>
              </w:rPr>
            </w:pPr>
            <w:r w:rsidRPr="00D617DE">
              <w:rPr>
                <w:rFonts w:ascii="Avenir LT Std 55 Roman" w:hAnsi="Avenir LT Std 55 Roman"/>
              </w:rPr>
              <w:t>B</w:t>
            </w:r>
          </w:p>
        </w:tc>
      </w:tr>
      <w:tr w:rsidR="00127567" w:rsidRPr="00D617DE" w14:paraId="73B30D3C" w14:textId="77777777" w:rsidTr="006D5932">
        <w:trPr>
          <w:jc w:val="center"/>
        </w:trPr>
        <w:tc>
          <w:tcPr>
            <w:tcW w:w="6530" w:type="dxa"/>
            <w:tcBorders>
              <w:right w:val="nil"/>
            </w:tcBorders>
            <w:shd w:val="clear" w:color="auto" w:fill="auto"/>
            <w:vAlign w:val="center"/>
          </w:tcPr>
          <w:p w14:paraId="548EA3BF" w14:textId="77777777" w:rsidR="00127567" w:rsidRPr="00D617DE" w:rsidRDefault="00127567">
            <w:pPr>
              <w:pStyle w:val="TableRow"/>
              <w:rPr>
                <w:rFonts w:ascii="Avenir LT Std 55 Roman" w:hAnsi="Avenir LT Std 55 Roman"/>
              </w:rPr>
            </w:pPr>
            <w:r w:rsidRPr="00D617DE">
              <w:rPr>
                <w:rFonts w:ascii="Avenir LT Std 55 Roman" w:hAnsi="Avenir LT Std 55 Roman"/>
              </w:rPr>
              <w:t>Hazards and Hazardous Materials</w:t>
            </w:r>
          </w:p>
        </w:tc>
        <w:tc>
          <w:tcPr>
            <w:tcW w:w="2830" w:type="dxa"/>
            <w:tcBorders>
              <w:left w:val="nil"/>
              <w:right w:val="nil"/>
            </w:tcBorders>
            <w:shd w:val="clear" w:color="auto" w:fill="auto"/>
            <w:vAlign w:val="center"/>
          </w:tcPr>
          <w:p w14:paraId="7F2CC5F4" w14:textId="77777777" w:rsidR="00127567" w:rsidRPr="00D617DE" w:rsidRDefault="00127567">
            <w:pPr>
              <w:pStyle w:val="TableRow"/>
              <w:jc w:val="center"/>
              <w:rPr>
                <w:rFonts w:ascii="Avenir LT Std 55 Roman" w:hAnsi="Avenir LT Std 55 Roman"/>
              </w:rPr>
            </w:pPr>
          </w:p>
        </w:tc>
      </w:tr>
      <w:tr w:rsidR="00127567" w:rsidRPr="00D617DE" w14:paraId="052E5CEF" w14:textId="77777777" w:rsidTr="006D5932">
        <w:trPr>
          <w:jc w:val="center"/>
        </w:trPr>
        <w:tc>
          <w:tcPr>
            <w:tcW w:w="6530" w:type="dxa"/>
            <w:shd w:val="clear" w:color="auto" w:fill="auto"/>
            <w:vAlign w:val="center"/>
            <w:hideMark/>
          </w:tcPr>
          <w:p w14:paraId="370FB0B5" w14:textId="10E47908" w:rsidR="00127567" w:rsidRPr="00D617DE" w:rsidRDefault="00127567">
            <w:pPr>
              <w:pStyle w:val="TableTextL"/>
              <w:rPr>
                <w:rFonts w:ascii="Avenir LT Std 55 Roman" w:hAnsi="Avenir LT Std 55 Roman"/>
              </w:rPr>
            </w:pPr>
            <w:r w:rsidRPr="00D617DE">
              <w:rPr>
                <w:rFonts w:ascii="Avenir LT Std 55 Roman" w:hAnsi="Avenir LT Std 55 Roman"/>
              </w:rPr>
              <w:t>Short-Term Construction-Related Impacts</w:t>
            </w:r>
          </w:p>
        </w:tc>
        <w:tc>
          <w:tcPr>
            <w:tcW w:w="2830" w:type="dxa"/>
            <w:shd w:val="clear" w:color="auto" w:fill="auto"/>
            <w:vAlign w:val="center"/>
          </w:tcPr>
          <w:p w14:paraId="6FFAD79C" w14:textId="77777777" w:rsidR="00127567" w:rsidRPr="00D617DE" w:rsidRDefault="00127567">
            <w:pPr>
              <w:pStyle w:val="TableTextL"/>
              <w:jc w:val="center"/>
              <w:rPr>
                <w:rFonts w:ascii="Avenir LT Std 55 Roman" w:hAnsi="Avenir LT Std 55 Roman"/>
              </w:rPr>
            </w:pPr>
            <w:r w:rsidRPr="00D617DE">
              <w:rPr>
                <w:rFonts w:ascii="Avenir LT Std 55 Roman" w:hAnsi="Avenir LT Std 55 Roman"/>
              </w:rPr>
              <w:t>PSU</w:t>
            </w:r>
          </w:p>
        </w:tc>
      </w:tr>
      <w:tr w:rsidR="00127567" w:rsidRPr="00D617DE" w14:paraId="64EC1703" w14:textId="77777777" w:rsidTr="006D5932">
        <w:trPr>
          <w:jc w:val="center"/>
        </w:trPr>
        <w:tc>
          <w:tcPr>
            <w:tcW w:w="6530" w:type="dxa"/>
            <w:shd w:val="clear" w:color="auto" w:fill="auto"/>
            <w:vAlign w:val="center"/>
          </w:tcPr>
          <w:p w14:paraId="5EAFE79B" w14:textId="2803E8A5" w:rsidR="00127567" w:rsidRPr="00D617DE" w:rsidRDefault="00127567">
            <w:pPr>
              <w:pStyle w:val="TableTextL"/>
              <w:rPr>
                <w:rFonts w:ascii="Avenir LT Std 55 Roman" w:hAnsi="Avenir LT Std 55 Roman"/>
              </w:rPr>
            </w:pPr>
            <w:r w:rsidRPr="00D617DE">
              <w:rPr>
                <w:rFonts w:ascii="Avenir LT Std 55 Roman" w:hAnsi="Avenir LT Std 55 Roman"/>
              </w:rPr>
              <w:t>Long-Term Operational-Related Impacts</w:t>
            </w:r>
            <w:r w:rsidRPr="00D617DE" w:rsidDel="00326CCA">
              <w:rPr>
                <w:rFonts w:ascii="Avenir LT Std 55 Roman" w:hAnsi="Avenir LT Std 55 Roman"/>
              </w:rPr>
              <w:t xml:space="preserve"> </w:t>
            </w:r>
          </w:p>
        </w:tc>
        <w:tc>
          <w:tcPr>
            <w:tcW w:w="2830" w:type="dxa"/>
            <w:shd w:val="clear" w:color="auto" w:fill="auto"/>
            <w:vAlign w:val="center"/>
          </w:tcPr>
          <w:p w14:paraId="1D551AA6" w14:textId="77777777" w:rsidR="00127567" w:rsidRPr="00D617DE" w:rsidRDefault="00127567">
            <w:pPr>
              <w:pStyle w:val="TableTextL"/>
              <w:jc w:val="center"/>
              <w:rPr>
                <w:rFonts w:ascii="Avenir LT Std 55 Roman" w:hAnsi="Avenir LT Std 55 Roman"/>
              </w:rPr>
            </w:pPr>
            <w:r w:rsidRPr="00D617DE">
              <w:rPr>
                <w:rFonts w:ascii="Avenir LT Std 55 Roman" w:hAnsi="Avenir LT Std 55 Roman"/>
              </w:rPr>
              <w:t>PSU</w:t>
            </w:r>
          </w:p>
        </w:tc>
      </w:tr>
      <w:tr w:rsidR="00127567" w:rsidRPr="00D617DE" w14:paraId="4DB5A724" w14:textId="77777777" w:rsidTr="006D5932">
        <w:trPr>
          <w:jc w:val="center"/>
        </w:trPr>
        <w:tc>
          <w:tcPr>
            <w:tcW w:w="6530" w:type="dxa"/>
            <w:tcBorders>
              <w:right w:val="nil"/>
            </w:tcBorders>
            <w:shd w:val="clear" w:color="auto" w:fill="auto"/>
            <w:vAlign w:val="center"/>
          </w:tcPr>
          <w:p w14:paraId="503BBD95" w14:textId="77777777" w:rsidR="00127567" w:rsidRPr="00D617DE" w:rsidRDefault="00127567">
            <w:pPr>
              <w:pStyle w:val="TableRow"/>
              <w:rPr>
                <w:rFonts w:ascii="Avenir LT Std 55 Roman" w:hAnsi="Avenir LT Std 55 Roman"/>
              </w:rPr>
            </w:pPr>
            <w:r w:rsidRPr="00D617DE">
              <w:rPr>
                <w:rFonts w:ascii="Avenir LT Std 55 Roman" w:hAnsi="Avenir LT Std 55 Roman"/>
              </w:rPr>
              <w:t>Hydrology and Water Quality</w:t>
            </w:r>
          </w:p>
        </w:tc>
        <w:tc>
          <w:tcPr>
            <w:tcW w:w="2830" w:type="dxa"/>
            <w:tcBorders>
              <w:left w:val="nil"/>
              <w:right w:val="nil"/>
            </w:tcBorders>
            <w:shd w:val="clear" w:color="auto" w:fill="auto"/>
            <w:vAlign w:val="center"/>
          </w:tcPr>
          <w:p w14:paraId="1EE4E1C3" w14:textId="77777777" w:rsidR="00127567" w:rsidRPr="00D617DE" w:rsidRDefault="00127567">
            <w:pPr>
              <w:pStyle w:val="TableRow"/>
              <w:jc w:val="center"/>
              <w:rPr>
                <w:rFonts w:ascii="Avenir LT Std 55 Roman" w:hAnsi="Avenir LT Std 55 Roman"/>
              </w:rPr>
            </w:pPr>
          </w:p>
        </w:tc>
      </w:tr>
      <w:tr w:rsidR="00127567" w:rsidRPr="00D617DE" w14:paraId="411EBC4D" w14:textId="77777777" w:rsidTr="006D5932">
        <w:trPr>
          <w:jc w:val="center"/>
        </w:trPr>
        <w:tc>
          <w:tcPr>
            <w:tcW w:w="6530" w:type="dxa"/>
            <w:shd w:val="clear" w:color="auto" w:fill="auto"/>
            <w:vAlign w:val="center"/>
            <w:hideMark/>
          </w:tcPr>
          <w:p w14:paraId="4CD9FDD9" w14:textId="3900D962" w:rsidR="00127567" w:rsidRPr="00D617DE" w:rsidRDefault="00127567">
            <w:pPr>
              <w:pStyle w:val="TableTextL"/>
              <w:rPr>
                <w:rFonts w:ascii="Avenir LT Std 55 Roman" w:hAnsi="Avenir LT Std 55 Roman"/>
              </w:rPr>
            </w:pPr>
            <w:r w:rsidRPr="00D617DE">
              <w:rPr>
                <w:rFonts w:ascii="Avenir LT Std 55 Roman" w:hAnsi="Avenir LT Std 55 Roman"/>
              </w:rPr>
              <w:t>Short-Term Construction-Related Impacts</w:t>
            </w:r>
          </w:p>
        </w:tc>
        <w:tc>
          <w:tcPr>
            <w:tcW w:w="2830" w:type="dxa"/>
            <w:shd w:val="clear" w:color="auto" w:fill="auto"/>
            <w:vAlign w:val="center"/>
          </w:tcPr>
          <w:p w14:paraId="61EC4BA4" w14:textId="77777777" w:rsidR="00127567" w:rsidRPr="00D617DE" w:rsidRDefault="00127567">
            <w:pPr>
              <w:pStyle w:val="TableTextL"/>
              <w:jc w:val="center"/>
              <w:rPr>
                <w:rFonts w:ascii="Avenir LT Std 55 Roman" w:hAnsi="Avenir LT Std 55 Roman"/>
              </w:rPr>
            </w:pPr>
            <w:r w:rsidRPr="00D617DE">
              <w:rPr>
                <w:rFonts w:ascii="Avenir LT Std 55 Roman" w:hAnsi="Avenir LT Std 55 Roman"/>
              </w:rPr>
              <w:t>PSU</w:t>
            </w:r>
          </w:p>
        </w:tc>
      </w:tr>
      <w:tr w:rsidR="00127567" w:rsidRPr="00D617DE" w14:paraId="6DDD9CAD" w14:textId="77777777" w:rsidTr="006D5932">
        <w:trPr>
          <w:jc w:val="center"/>
        </w:trPr>
        <w:tc>
          <w:tcPr>
            <w:tcW w:w="6530" w:type="dxa"/>
            <w:shd w:val="clear" w:color="auto" w:fill="auto"/>
            <w:vAlign w:val="center"/>
            <w:hideMark/>
          </w:tcPr>
          <w:p w14:paraId="532ABB20" w14:textId="70A05D77" w:rsidR="00127567" w:rsidRPr="00D617DE" w:rsidRDefault="00127567">
            <w:pPr>
              <w:pStyle w:val="TableTextL"/>
              <w:rPr>
                <w:rFonts w:ascii="Avenir LT Std 55 Roman" w:hAnsi="Avenir LT Std 55 Roman"/>
              </w:rPr>
            </w:pPr>
            <w:r w:rsidRPr="00D617DE">
              <w:rPr>
                <w:rFonts w:ascii="Avenir LT Std 55 Roman" w:hAnsi="Avenir LT Std 55 Roman"/>
              </w:rPr>
              <w:t>Long-Term Operational-Related Impacts</w:t>
            </w:r>
          </w:p>
        </w:tc>
        <w:tc>
          <w:tcPr>
            <w:tcW w:w="2830" w:type="dxa"/>
            <w:shd w:val="clear" w:color="auto" w:fill="auto"/>
            <w:vAlign w:val="center"/>
          </w:tcPr>
          <w:p w14:paraId="29599CB5" w14:textId="77777777" w:rsidR="00127567" w:rsidRPr="00D617DE" w:rsidRDefault="00127567">
            <w:pPr>
              <w:pStyle w:val="TableTextL"/>
              <w:jc w:val="center"/>
              <w:rPr>
                <w:rFonts w:ascii="Avenir LT Std 55 Roman" w:hAnsi="Avenir LT Std 55 Roman"/>
              </w:rPr>
            </w:pPr>
            <w:r w:rsidRPr="00D617DE">
              <w:rPr>
                <w:rFonts w:ascii="Avenir LT Std 55 Roman" w:hAnsi="Avenir LT Std 55 Roman"/>
              </w:rPr>
              <w:t>PSU</w:t>
            </w:r>
          </w:p>
        </w:tc>
      </w:tr>
      <w:tr w:rsidR="00127567" w:rsidRPr="00D617DE" w14:paraId="38B1CF50" w14:textId="77777777" w:rsidTr="006D5932">
        <w:trPr>
          <w:jc w:val="center"/>
        </w:trPr>
        <w:tc>
          <w:tcPr>
            <w:tcW w:w="6530" w:type="dxa"/>
            <w:tcBorders>
              <w:right w:val="nil"/>
            </w:tcBorders>
            <w:shd w:val="clear" w:color="auto" w:fill="auto"/>
            <w:vAlign w:val="center"/>
          </w:tcPr>
          <w:p w14:paraId="69D07947" w14:textId="77777777" w:rsidR="00127567" w:rsidRPr="00D617DE" w:rsidRDefault="00127567">
            <w:pPr>
              <w:pStyle w:val="TableRow"/>
              <w:keepNext/>
              <w:rPr>
                <w:rFonts w:ascii="Avenir LT Std 55 Roman" w:hAnsi="Avenir LT Std 55 Roman"/>
              </w:rPr>
            </w:pPr>
            <w:r w:rsidRPr="00D617DE">
              <w:rPr>
                <w:rFonts w:ascii="Avenir LT Std 55 Roman" w:hAnsi="Avenir LT Std 55 Roman"/>
              </w:rPr>
              <w:t>Land Use Planning</w:t>
            </w:r>
          </w:p>
        </w:tc>
        <w:tc>
          <w:tcPr>
            <w:tcW w:w="2830" w:type="dxa"/>
            <w:tcBorders>
              <w:left w:val="nil"/>
              <w:right w:val="nil"/>
            </w:tcBorders>
            <w:shd w:val="clear" w:color="auto" w:fill="auto"/>
            <w:vAlign w:val="center"/>
          </w:tcPr>
          <w:p w14:paraId="7DC9904D" w14:textId="77777777" w:rsidR="00127567" w:rsidRPr="00D617DE" w:rsidRDefault="00127567">
            <w:pPr>
              <w:pStyle w:val="TableRow"/>
              <w:jc w:val="center"/>
              <w:rPr>
                <w:rFonts w:ascii="Avenir LT Std 55 Roman" w:hAnsi="Avenir LT Std 55 Roman"/>
              </w:rPr>
            </w:pPr>
          </w:p>
        </w:tc>
      </w:tr>
      <w:tr w:rsidR="00127567" w:rsidRPr="00D617DE" w14:paraId="51840CDC" w14:textId="77777777" w:rsidTr="006D5932">
        <w:trPr>
          <w:jc w:val="center"/>
        </w:trPr>
        <w:tc>
          <w:tcPr>
            <w:tcW w:w="6530" w:type="dxa"/>
            <w:shd w:val="clear" w:color="auto" w:fill="auto"/>
            <w:vAlign w:val="center"/>
            <w:hideMark/>
          </w:tcPr>
          <w:p w14:paraId="186AF4ED" w14:textId="532E8867" w:rsidR="00127567" w:rsidRPr="00D617DE" w:rsidRDefault="00127567">
            <w:pPr>
              <w:pStyle w:val="TableTextL"/>
              <w:keepNext/>
              <w:rPr>
                <w:rFonts w:ascii="Avenir LT Std 55 Roman" w:hAnsi="Avenir LT Std 55 Roman"/>
              </w:rPr>
            </w:pPr>
            <w:r w:rsidRPr="00D617DE">
              <w:rPr>
                <w:rFonts w:ascii="Avenir LT Std 55 Roman" w:hAnsi="Avenir LT Std 55 Roman"/>
              </w:rPr>
              <w:t>Short-Term Construction-Related Impacts</w:t>
            </w:r>
          </w:p>
        </w:tc>
        <w:tc>
          <w:tcPr>
            <w:tcW w:w="2830" w:type="dxa"/>
            <w:shd w:val="clear" w:color="auto" w:fill="auto"/>
            <w:vAlign w:val="center"/>
          </w:tcPr>
          <w:p w14:paraId="5A42D8CD" w14:textId="77777777" w:rsidR="00127567" w:rsidRPr="00D617DE" w:rsidRDefault="00127567" w:rsidP="00127567">
            <w:pPr>
              <w:pStyle w:val="TableTextL"/>
              <w:jc w:val="center"/>
              <w:rPr>
                <w:rFonts w:ascii="Avenir LT Std 55 Roman" w:hAnsi="Avenir LT Std 55 Roman"/>
              </w:rPr>
            </w:pPr>
            <w:r w:rsidRPr="00D617DE">
              <w:rPr>
                <w:rFonts w:ascii="Avenir LT Std 55 Roman" w:hAnsi="Avenir LT Std 55 Roman"/>
              </w:rPr>
              <w:t>LTS</w:t>
            </w:r>
          </w:p>
        </w:tc>
      </w:tr>
      <w:tr w:rsidR="00127567" w:rsidRPr="00D617DE" w14:paraId="45E2960F" w14:textId="77777777" w:rsidTr="006D5932">
        <w:trPr>
          <w:jc w:val="center"/>
        </w:trPr>
        <w:tc>
          <w:tcPr>
            <w:tcW w:w="6530" w:type="dxa"/>
            <w:shd w:val="clear" w:color="auto" w:fill="auto"/>
            <w:vAlign w:val="center"/>
          </w:tcPr>
          <w:p w14:paraId="51EE2C56" w14:textId="3B33C018" w:rsidR="00127567" w:rsidRPr="00D617DE" w:rsidRDefault="00127567">
            <w:pPr>
              <w:pStyle w:val="TableTextL"/>
              <w:rPr>
                <w:rFonts w:ascii="Avenir LT Std 55 Roman" w:hAnsi="Avenir LT Std 55 Roman"/>
              </w:rPr>
            </w:pPr>
            <w:r w:rsidRPr="00D617DE">
              <w:rPr>
                <w:rFonts w:ascii="Avenir LT Std 55 Roman" w:hAnsi="Avenir LT Std 55 Roman"/>
              </w:rPr>
              <w:t>Long-Term Operational-Related Impacts</w:t>
            </w:r>
          </w:p>
        </w:tc>
        <w:tc>
          <w:tcPr>
            <w:tcW w:w="2830" w:type="dxa"/>
            <w:shd w:val="clear" w:color="auto" w:fill="auto"/>
            <w:vAlign w:val="center"/>
          </w:tcPr>
          <w:p w14:paraId="3927C5F8" w14:textId="77777777" w:rsidR="00127567" w:rsidRPr="00D617DE" w:rsidDel="006E1E7A" w:rsidRDefault="00127567" w:rsidP="00127567">
            <w:pPr>
              <w:pStyle w:val="TableTextL"/>
              <w:jc w:val="center"/>
              <w:rPr>
                <w:rFonts w:ascii="Avenir LT Std 55 Roman" w:hAnsi="Avenir LT Std 55 Roman"/>
              </w:rPr>
            </w:pPr>
            <w:r w:rsidRPr="00D617DE">
              <w:rPr>
                <w:rFonts w:ascii="Avenir LT Std 55 Roman" w:hAnsi="Avenir LT Std 55 Roman"/>
              </w:rPr>
              <w:t>PSU</w:t>
            </w:r>
          </w:p>
        </w:tc>
      </w:tr>
      <w:tr w:rsidR="00127567" w:rsidRPr="00D617DE" w14:paraId="5E6A8F4F" w14:textId="77777777" w:rsidTr="006D5932">
        <w:trPr>
          <w:jc w:val="center"/>
        </w:trPr>
        <w:tc>
          <w:tcPr>
            <w:tcW w:w="6530" w:type="dxa"/>
            <w:tcBorders>
              <w:right w:val="nil"/>
            </w:tcBorders>
            <w:shd w:val="clear" w:color="auto" w:fill="auto"/>
            <w:vAlign w:val="center"/>
          </w:tcPr>
          <w:p w14:paraId="20A3848F" w14:textId="77777777" w:rsidR="00127567" w:rsidRPr="00D617DE" w:rsidRDefault="00127567">
            <w:pPr>
              <w:pStyle w:val="TableRow"/>
              <w:keepNext/>
              <w:rPr>
                <w:rFonts w:ascii="Avenir LT Std 55 Roman" w:hAnsi="Avenir LT Std 55 Roman"/>
              </w:rPr>
            </w:pPr>
            <w:r w:rsidRPr="00D617DE">
              <w:rPr>
                <w:rFonts w:ascii="Avenir LT Std 55 Roman" w:hAnsi="Avenir LT Std 55 Roman"/>
              </w:rPr>
              <w:t>Mineral Resources</w:t>
            </w:r>
          </w:p>
        </w:tc>
        <w:tc>
          <w:tcPr>
            <w:tcW w:w="2830" w:type="dxa"/>
            <w:tcBorders>
              <w:left w:val="nil"/>
              <w:right w:val="nil"/>
            </w:tcBorders>
            <w:shd w:val="clear" w:color="auto" w:fill="auto"/>
            <w:vAlign w:val="center"/>
          </w:tcPr>
          <w:p w14:paraId="3C2123E3" w14:textId="77777777" w:rsidR="00127567" w:rsidRPr="00D617DE" w:rsidRDefault="00127567" w:rsidP="00127567">
            <w:pPr>
              <w:pStyle w:val="TableTextL"/>
              <w:jc w:val="center"/>
              <w:rPr>
                <w:rFonts w:ascii="Avenir LT Std 55 Roman" w:hAnsi="Avenir LT Std 55 Roman"/>
              </w:rPr>
            </w:pPr>
          </w:p>
        </w:tc>
      </w:tr>
      <w:tr w:rsidR="00127567" w:rsidRPr="00D617DE" w14:paraId="225805E8" w14:textId="77777777" w:rsidTr="006D5932">
        <w:trPr>
          <w:jc w:val="center"/>
        </w:trPr>
        <w:tc>
          <w:tcPr>
            <w:tcW w:w="6530" w:type="dxa"/>
            <w:shd w:val="clear" w:color="auto" w:fill="auto"/>
            <w:vAlign w:val="center"/>
            <w:hideMark/>
          </w:tcPr>
          <w:p w14:paraId="3908AD5B" w14:textId="4B5D290B" w:rsidR="00127567" w:rsidRPr="00D617DE" w:rsidRDefault="00127567">
            <w:pPr>
              <w:pStyle w:val="TableTextL"/>
              <w:keepNext/>
              <w:rPr>
                <w:rFonts w:ascii="Avenir LT Std 55 Roman" w:hAnsi="Avenir LT Std 55 Roman"/>
              </w:rPr>
            </w:pPr>
            <w:r w:rsidRPr="00D617DE">
              <w:rPr>
                <w:rFonts w:ascii="Avenir LT Std 55 Roman" w:hAnsi="Avenir LT Std 55 Roman"/>
              </w:rPr>
              <w:t>Short-Term Construction-Related Impacts</w:t>
            </w:r>
          </w:p>
        </w:tc>
        <w:tc>
          <w:tcPr>
            <w:tcW w:w="2830" w:type="dxa"/>
            <w:shd w:val="clear" w:color="auto" w:fill="auto"/>
            <w:vAlign w:val="center"/>
          </w:tcPr>
          <w:p w14:paraId="1CEF45DE" w14:textId="77777777" w:rsidR="00127567" w:rsidRPr="00D617DE" w:rsidRDefault="00127567" w:rsidP="00127567">
            <w:pPr>
              <w:pStyle w:val="TableTextL"/>
              <w:jc w:val="center"/>
              <w:rPr>
                <w:rFonts w:ascii="Avenir LT Std 55 Roman" w:hAnsi="Avenir LT Std 55 Roman"/>
              </w:rPr>
            </w:pPr>
            <w:r w:rsidRPr="00D617DE">
              <w:rPr>
                <w:rFonts w:ascii="Avenir LT Std 55 Roman" w:hAnsi="Avenir LT Std 55 Roman"/>
              </w:rPr>
              <w:t>LTS</w:t>
            </w:r>
          </w:p>
        </w:tc>
      </w:tr>
      <w:tr w:rsidR="00127567" w:rsidRPr="00D617DE" w14:paraId="4094F082" w14:textId="77777777" w:rsidTr="006D5932">
        <w:trPr>
          <w:jc w:val="center"/>
        </w:trPr>
        <w:tc>
          <w:tcPr>
            <w:tcW w:w="6530" w:type="dxa"/>
            <w:shd w:val="clear" w:color="auto" w:fill="auto"/>
            <w:vAlign w:val="center"/>
            <w:hideMark/>
          </w:tcPr>
          <w:p w14:paraId="25E747DC" w14:textId="4FFC5A0B" w:rsidR="00127567" w:rsidRPr="00D617DE" w:rsidRDefault="00127567">
            <w:pPr>
              <w:pStyle w:val="TableTextL"/>
              <w:keepNext/>
              <w:rPr>
                <w:rFonts w:ascii="Avenir LT Std 55 Roman" w:hAnsi="Avenir LT Std 55 Roman"/>
              </w:rPr>
            </w:pPr>
            <w:r w:rsidRPr="00D617DE">
              <w:rPr>
                <w:rFonts w:ascii="Avenir LT Std 55 Roman" w:hAnsi="Avenir LT Std 55 Roman"/>
              </w:rPr>
              <w:t>Long-Term Operational-Related Impacts</w:t>
            </w:r>
          </w:p>
        </w:tc>
        <w:tc>
          <w:tcPr>
            <w:tcW w:w="2830" w:type="dxa"/>
            <w:shd w:val="clear" w:color="auto" w:fill="auto"/>
            <w:vAlign w:val="center"/>
          </w:tcPr>
          <w:p w14:paraId="34BC8DB4" w14:textId="77777777" w:rsidR="00127567" w:rsidRPr="00D617DE" w:rsidRDefault="00127567" w:rsidP="00127567">
            <w:pPr>
              <w:pStyle w:val="TableTextL"/>
              <w:jc w:val="center"/>
              <w:rPr>
                <w:rFonts w:ascii="Avenir LT Std 55 Roman" w:hAnsi="Avenir LT Std 55 Roman"/>
              </w:rPr>
            </w:pPr>
            <w:r w:rsidRPr="00D617DE">
              <w:rPr>
                <w:rFonts w:ascii="Avenir LT Std 55 Roman" w:hAnsi="Avenir LT Std 55 Roman"/>
              </w:rPr>
              <w:t>LTS</w:t>
            </w:r>
          </w:p>
        </w:tc>
      </w:tr>
      <w:tr w:rsidR="00127567" w:rsidRPr="00D617DE" w14:paraId="1EF9A5BB" w14:textId="77777777" w:rsidTr="006D5932">
        <w:trPr>
          <w:jc w:val="center"/>
        </w:trPr>
        <w:tc>
          <w:tcPr>
            <w:tcW w:w="6530" w:type="dxa"/>
            <w:tcBorders>
              <w:right w:val="nil"/>
            </w:tcBorders>
            <w:shd w:val="clear" w:color="auto" w:fill="auto"/>
            <w:vAlign w:val="center"/>
          </w:tcPr>
          <w:p w14:paraId="2CDB74F5" w14:textId="77777777" w:rsidR="00127567" w:rsidRPr="00D617DE" w:rsidRDefault="00127567">
            <w:pPr>
              <w:pStyle w:val="TableRow"/>
              <w:rPr>
                <w:rFonts w:ascii="Avenir LT Std 55 Roman" w:hAnsi="Avenir LT Std 55 Roman"/>
              </w:rPr>
            </w:pPr>
            <w:r w:rsidRPr="00D617DE">
              <w:rPr>
                <w:rFonts w:ascii="Avenir LT Std 55 Roman" w:hAnsi="Avenir LT Std 55 Roman"/>
              </w:rPr>
              <w:t>Noise</w:t>
            </w:r>
          </w:p>
        </w:tc>
        <w:tc>
          <w:tcPr>
            <w:tcW w:w="2830" w:type="dxa"/>
            <w:tcBorders>
              <w:left w:val="nil"/>
              <w:right w:val="nil"/>
            </w:tcBorders>
            <w:shd w:val="clear" w:color="auto" w:fill="auto"/>
            <w:vAlign w:val="center"/>
          </w:tcPr>
          <w:p w14:paraId="7A22AAA6" w14:textId="77777777" w:rsidR="00127567" w:rsidRPr="00D617DE" w:rsidRDefault="00127567" w:rsidP="00127567">
            <w:pPr>
              <w:pStyle w:val="TableTextL"/>
              <w:jc w:val="center"/>
              <w:rPr>
                <w:rFonts w:ascii="Avenir LT Std 55 Roman" w:hAnsi="Avenir LT Std 55 Roman"/>
              </w:rPr>
            </w:pPr>
          </w:p>
        </w:tc>
      </w:tr>
      <w:tr w:rsidR="00127567" w:rsidRPr="00D617DE" w14:paraId="6B8744A3" w14:textId="77777777" w:rsidTr="006D5932">
        <w:trPr>
          <w:jc w:val="center"/>
        </w:trPr>
        <w:tc>
          <w:tcPr>
            <w:tcW w:w="6530" w:type="dxa"/>
            <w:shd w:val="clear" w:color="auto" w:fill="auto"/>
            <w:vAlign w:val="center"/>
            <w:hideMark/>
          </w:tcPr>
          <w:p w14:paraId="6A57C17C" w14:textId="1F174A0A" w:rsidR="00127567" w:rsidRPr="00D617DE" w:rsidRDefault="00127567">
            <w:pPr>
              <w:pStyle w:val="TableTextL"/>
              <w:rPr>
                <w:rFonts w:ascii="Avenir LT Std 55 Roman" w:hAnsi="Avenir LT Std 55 Roman"/>
              </w:rPr>
            </w:pPr>
            <w:r w:rsidRPr="00D617DE">
              <w:rPr>
                <w:rFonts w:ascii="Avenir LT Std 55 Roman" w:hAnsi="Avenir LT Std 55 Roman"/>
              </w:rPr>
              <w:t>Short-Term Construction-Related Impacts</w:t>
            </w:r>
          </w:p>
        </w:tc>
        <w:tc>
          <w:tcPr>
            <w:tcW w:w="2830" w:type="dxa"/>
            <w:shd w:val="clear" w:color="auto" w:fill="auto"/>
            <w:vAlign w:val="center"/>
          </w:tcPr>
          <w:p w14:paraId="43A6A7FC" w14:textId="77777777" w:rsidR="00127567" w:rsidRPr="00D617DE" w:rsidRDefault="00127567" w:rsidP="00127567">
            <w:pPr>
              <w:pStyle w:val="TableTextL"/>
              <w:jc w:val="center"/>
              <w:rPr>
                <w:rFonts w:ascii="Avenir LT Std 55 Roman" w:hAnsi="Avenir LT Std 55 Roman"/>
              </w:rPr>
            </w:pPr>
            <w:r w:rsidRPr="00D617DE">
              <w:rPr>
                <w:rFonts w:ascii="Avenir LT Std 55 Roman" w:hAnsi="Avenir LT Std 55 Roman"/>
              </w:rPr>
              <w:t>PSU</w:t>
            </w:r>
          </w:p>
        </w:tc>
      </w:tr>
      <w:tr w:rsidR="00127567" w:rsidRPr="00D617DE" w14:paraId="49105365" w14:textId="77777777" w:rsidTr="006D5932">
        <w:trPr>
          <w:jc w:val="center"/>
        </w:trPr>
        <w:tc>
          <w:tcPr>
            <w:tcW w:w="6530" w:type="dxa"/>
            <w:shd w:val="clear" w:color="auto" w:fill="auto"/>
            <w:vAlign w:val="center"/>
            <w:hideMark/>
          </w:tcPr>
          <w:p w14:paraId="3F61161A" w14:textId="77777777" w:rsidR="00127567" w:rsidRPr="00D617DE" w:rsidRDefault="00127567">
            <w:pPr>
              <w:pStyle w:val="TableTextL"/>
              <w:rPr>
                <w:rFonts w:ascii="Avenir LT Std 55 Roman" w:hAnsi="Avenir LT Std 55 Roman"/>
              </w:rPr>
            </w:pPr>
            <w:r w:rsidRPr="00D617DE">
              <w:rPr>
                <w:rFonts w:ascii="Avenir LT Std 55 Roman" w:hAnsi="Avenir LT Std 55 Roman"/>
              </w:rPr>
              <w:t>Impact 13-2: Long-Term Operational-Related Impacts</w:t>
            </w:r>
          </w:p>
        </w:tc>
        <w:tc>
          <w:tcPr>
            <w:tcW w:w="2830" w:type="dxa"/>
            <w:shd w:val="clear" w:color="auto" w:fill="auto"/>
            <w:vAlign w:val="center"/>
          </w:tcPr>
          <w:p w14:paraId="0A99CB13" w14:textId="77777777" w:rsidR="00127567" w:rsidRPr="00D617DE" w:rsidRDefault="00127567" w:rsidP="00127567">
            <w:pPr>
              <w:pStyle w:val="TableTextL"/>
              <w:jc w:val="center"/>
              <w:rPr>
                <w:rFonts w:ascii="Avenir LT Std 55 Roman" w:hAnsi="Avenir LT Std 55 Roman"/>
              </w:rPr>
            </w:pPr>
            <w:r w:rsidRPr="00D617DE">
              <w:rPr>
                <w:rFonts w:ascii="Avenir LT Std 55 Roman" w:hAnsi="Avenir LT Std 55 Roman"/>
              </w:rPr>
              <w:t>PSU</w:t>
            </w:r>
          </w:p>
        </w:tc>
      </w:tr>
      <w:tr w:rsidR="00127567" w:rsidRPr="00D617DE" w14:paraId="0C3B0232" w14:textId="77777777" w:rsidTr="006D5932">
        <w:trPr>
          <w:jc w:val="center"/>
        </w:trPr>
        <w:tc>
          <w:tcPr>
            <w:tcW w:w="6530" w:type="dxa"/>
            <w:tcBorders>
              <w:right w:val="nil"/>
            </w:tcBorders>
            <w:shd w:val="clear" w:color="auto" w:fill="auto"/>
            <w:vAlign w:val="center"/>
          </w:tcPr>
          <w:p w14:paraId="125C2C13" w14:textId="77777777" w:rsidR="00127567" w:rsidRPr="00D617DE" w:rsidRDefault="00127567">
            <w:pPr>
              <w:pStyle w:val="TableRow"/>
              <w:rPr>
                <w:rFonts w:ascii="Avenir LT Std 55 Roman" w:hAnsi="Avenir LT Std 55 Roman"/>
              </w:rPr>
            </w:pPr>
            <w:r w:rsidRPr="00D617DE">
              <w:rPr>
                <w:rFonts w:ascii="Avenir LT Std 55 Roman" w:hAnsi="Avenir LT Std 55 Roman"/>
              </w:rPr>
              <w:t>Population and Housing</w:t>
            </w:r>
          </w:p>
        </w:tc>
        <w:tc>
          <w:tcPr>
            <w:tcW w:w="2830" w:type="dxa"/>
            <w:tcBorders>
              <w:left w:val="nil"/>
              <w:right w:val="nil"/>
            </w:tcBorders>
            <w:shd w:val="clear" w:color="auto" w:fill="auto"/>
            <w:vAlign w:val="center"/>
          </w:tcPr>
          <w:p w14:paraId="75139B55" w14:textId="77777777" w:rsidR="00127567" w:rsidRPr="00D617DE" w:rsidRDefault="00127567" w:rsidP="00127567">
            <w:pPr>
              <w:pStyle w:val="TableTextL"/>
              <w:jc w:val="center"/>
              <w:rPr>
                <w:rFonts w:ascii="Avenir LT Std 55 Roman" w:hAnsi="Avenir LT Std 55 Roman"/>
              </w:rPr>
            </w:pPr>
          </w:p>
        </w:tc>
      </w:tr>
      <w:tr w:rsidR="00127567" w:rsidRPr="00D617DE" w14:paraId="6100EF22" w14:textId="77777777" w:rsidTr="006D5932">
        <w:trPr>
          <w:jc w:val="center"/>
        </w:trPr>
        <w:tc>
          <w:tcPr>
            <w:tcW w:w="6530" w:type="dxa"/>
            <w:shd w:val="clear" w:color="auto" w:fill="auto"/>
            <w:vAlign w:val="center"/>
            <w:hideMark/>
          </w:tcPr>
          <w:p w14:paraId="4ECFE472" w14:textId="5B8026A4" w:rsidR="00127567" w:rsidRPr="00D617DE" w:rsidRDefault="00127567">
            <w:pPr>
              <w:pStyle w:val="TableTextL"/>
              <w:rPr>
                <w:rFonts w:ascii="Avenir LT Std 55 Roman" w:hAnsi="Avenir LT Std 55 Roman"/>
              </w:rPr>
            </w:pPr>
            <w:r w:rsidRPr="00D617DE">
              <w:rPr>
                <w:rFonts w:ascii="Avenir LT Std 55 Roman" w:hAnsi="Avenir LT Std 55 Roman"/>
              </w:rPr>
              <w:t>Short-Term Construction-Related Impacts</w:t>
            </w:r>
          </w:p>
        </w:tc>
        <w:tc>
          <w:tcPr>
            <w:tcW w:w="2830" w:type="dxa"/>
            <w:shd w:val="clear" w:color="auto" w:fill="auto"/>
            <w:vAlign w:val="center"/>
          </w:tcPr>
          <w:p w14:paraId="187BD0AB" w14:textId="77777777" w:rsidR="00127567" w:rsidRPr="00D617DE" w:rsidRDefault="00127567" w:rsidP="00127567">
            <w:pPr>
              <w:pStyle w:val="TableTextL"/>
              <w:jc w:val="center"/>
              <w:rPr>
                <w:rFonts w:ascii="Avenir LT Std 55 Roman" w:hAnsi="Avenir LT Std 55 Roman"/>
              </w:rPr>
            </w:pPr>
            <w:r w:rsidRPr="00D617DE">
              <w:rPr>
                <w:rFonts w:ascii="Avenir LT Std 55 Roman" w:hAnsi="Avenir LT Std 55 Roman"/>
              </w:rPr>
              <w:t>LTS</w:t>
            </w:r>
          </w:p>
        </w:tc>
      </w:tr>
      <w:tr w:rsidR="00127567" w:rsidRPr="00D617DE" w14:paraId="2C0474E4" w14:textId="77777777" w:rsidTr="006D5932">
        <w:trPr>
          <w:jc w:val="center"/>
        </w:trPr>
        <w:tc>
          <w:tcPr>
            <w:tcW w:w="6530" w:type="dxa"/>
            <w:shd w:val="clear" w:color="auto" w:fill="auto"/>
            <w:vAlign w:val="center"/>
          </w:tcPr>
          <w:p w14:paraId="7BE2E256" w14:textId="5E574694" w:rsidR="00127567" w:rsidRPr="00D617DE" w:rsidRDefault="00127567">
            <w:pPr>
              <w:pStyle w:val="TableTextL"/>
              <w:rPr>
                <w:rFonts w:ascii="Avenir LT Std 55 Roman" w:hAnsi="Avenir LT Std 55 Roman"/>
              </w:rPr>
            </w:pPr>
            <w:r w:rsidRPr="00D617DE">
              <w:rPr>
                <w:rFonts w:ascii="Avenir LT Std 55 Roman" w:hAnsi="Avenir LT Std 55 Roman"/>
              </w:rPr>
              <w:t>Long-Term Operational-Related Impacts</w:t>
            </w:r>
          </w:p>
        </w:tc>
        <w:tc>
          <w:tcPr>
            <w:tcW w:w="2830" w:type="dxa"/>
            <w:shd w:val="clear" w:color="auto" w:fill="auto"/>
            <w:vAlign w:val="center"/>
          </w:tcPr>
          <w:p w14:paraId="4A11E82A" w14:textId="77777777" w:rsidR="00127567" w:rsidRPr="00D617DE" w:rsidDel="006E1E7A" w:rsidRDefault="00127567" w:rsidP="00127567">
            <w:pPr>
              <w:pStyle w:val="TableTextL"/>
              <w:jc w:val="center"/>
              <w:rPr>
                <w:rFonts w:ascii="Avenir LT Std 55 Roman" w:hAnsi="Avenir LT Std 55 Roman"/>
              </w:rPr>
            </w:pPr>
            <w:r w:rsidRPr="00D617DE">
              <w:rPr>
                <w:rFonts w:ascii="Avenir LT Std 55 Roman" w:hAnsi="Avenir LT Std 55 Roman"/>
              </w:rPr>
              <w:t>LTS</w:t>
            </w:r>
          </w:p>
        </w:tc>
      </w:tr>
      <w:tr w:rsidR="00127567" w:rsidRPr="00D617DE" w14:paraId="161A7A2E" w14:textId="77777777" w:rsidTr="006D5932">
        <w:trPr>
          <w:jc w:val="center"/>
        </w:trPr>
        <w:tc>
          <w:tcPr>
            <w:tcW w:w="6530" w:type="dxa"/>
            <w:tcBorders>
              <w:right w:val="nil"/>
            </w:tcBorders>
            <w:shd w:val="clear" w:color="auto" w:fill="auto"/>
            <w:vAlign w:val="center"/>
          </w:tcPr>
          <w:p w14:paraId="42051C4E" w14:textId="77777777" w:rsidR="00127567" w:rsidRPr="00D617DE" w:rsidRDefault="00127567">
            <w:pPr>
              <w:pStyle w:val="TableRow"/>
              <w:rPr>
                <w:rFonts w:ascii="Avenir LT Std 55 Roman" w:hAnsi="Avenir LT Std 55 Roman"/>
              </w:rPr>
            </w:pPr>
            <w:r w:rsidRPr="00D617DE">
              <w:rPr>
                <w:rFonts w:ascii="Avenir LT Std 55 Roman" w:hAnsi="Avenir LT Std 55 Roman"/>
              </w:rPr>
              <w:t>Public Services</w:t>
            </w:r>
          </w:p>
        </w:tc>
        <w:tc>
          <w:tcPr>
            <w:tcW w:w="2830" w:type="dxa"/>
            <w:tcBorders>
              <w:left w:val="nil"/>
              <w:right w:val="nil"/>
            </w:tcBorders>
            <w:shd w:val="clear" w:color="auto" w:fill="auto"/>
            <w:vAlign w:val="center"/>
          </w:tcPr>
          <w:p w14:paraId="591BAF21" w14:textId="77777777" w:rsidR="00127567" w:rsidRPr="00D617DE" w:rsidRDefault="00127567">
            <w:pPr>
              <w:pStyle w:val="TableRow"/>
              <w:jc w:val="center"/>
              <w:rPr>
                <w:rFonts w:ascii="Avenir LT Std 55 Roman" w:hAnsi="Avenir LT Std 55 Roman"/>
              </w:rPr>
            </w:pPr>
          </w:p>
        </w:tc>
      </w:tr>
      <w:tr w:rsidR="00127567" w:rsidRPr="00D617DE" w14:paraId="2B510FC1" w14:textId="77777777" w:rsidTr="006D5932">
        <w:trPr>
          <w:jc w:val="center"/>
        </w:trPr>
        <w:tc>
          <w:tcPr>
            <w:tcW w:w="6530" w:type="dxa"/>
            <w:shd w:val="clear" w:color="auto" w:fill="auto"/>
            <w:vAlign w:val="center"/>
            <w:hideMark/>
          </w:tcPr>
          <w:p w14:paraId="10CDED7D" w14:textId="553B9646" w:rsidR="00127567" w:rsidRPr="00D617DE" w:rsidRDefault="00127567">
            <w:pPr>
              <w:pStyle w:val="TableTextL"/>
              <w:rPr>
                <w:rFonts w:ascii="Avenir LT Std 55 Roman" w:hAnsi="Avenir LT Std 55 Roman"/>
              </w:rPr>
            </w:pPr>
            <w:r w:rsidRPr="00D617DE">
              <w:rPr>
                <w:rFonts w:ascii="Avenir LT Std 55 Roman" w:hAnsi="Avenir LT Std 55 Roman"/>
              </w:rPr>
              <w:t>Short-Term Construction-Related Impacts</w:t>
            </w:r>
          </w:p>
        </w:tc>
        <w:tc>
          <w:tcPr>
            <w:tcW w:w="2830" w:type="dxa"/>
            <w:shd w:val="clear" w:color="auto" w:fill="auto"/>
            <w:vAlign w:val="center"/>
          </w:tcPr>
          <w:p w14:paraId="471C7F6B" w14:textId="77777777" w:rsidR="00127567" w:rsidRPr="00D617DE" w:rsidRDefault="00127567">
            <w:pPr>
              <w:pStyle w:val="TableTextL"/>
              <w:jc w:val="center"/>
              <w:rPr>
                <w:rFonts w:ascii="Avenir LT Std 55 Roman" w:hAnsi="Avenir LT Std 55 Roman"/>
              </w:rPr>
            </w:pPr>
            <w:r w:rsidRPr="00D617DE">
              <w:rPr>
                <w:rFonts w:ascii="Avenir LT Std 55 Roman" w:hAnsi="Avenir LT Std 55 Roman"/>
              </w:rPr>
              <w:t>LTS</w:t>
            </w:r>
          </w:p>
        </w:tc>
      </w:tr>
      <w:tr w:rsidR="00127567" w:rsidRPr="00D617DE" w14:paraId="722C8353" w14:textId="77777777" w:rsidTr="006D5932">
        <w:trPr>
          <w:jc w:val="center"/>
        </w:trPr>
        <w:tc>
          <w:tcPr>
            <w:tcW w:w="6530" w:type="dxa"/>
            <w:shd w:val="clear" w:color="auto" w:fill="auto"/>
            <w:vAlign w:val="center"/>
          </w:tcPr>
          <w:p w14:paraId="5FD61775" w14:textId="6A00D498" w:rsidR="00127567" w:rsidRPr="00D617DE" w:rsidRDefault="00127567">
            <w:pPr>
              <w:pStyle w:val="TableTextL"/>
              <w:rPr>
                <w:rFonts w:ascii="Avenir LT Std 55 Roman" w:hAnsi="Avenir LT Std 55 Roman"/>
              </w:rPr>
            </w:pPr>
            <w:r w:rsidRPr="00D617DE">
              <w:rPr>
                <w:rFonts w:ascii="Avenir LT Std 55 Roman" w:hAnsi="Avenir LT Std 55 Roman"/>
              </w:rPr>
              <w:t>Long-Term Operational-Related Impacts</w:t>
            </w:r>
          </w:p>
        </w:tc>
        <w:tc>
          <w:tcPr>
            <w:tcW w:w="2830" w:type="dxa"/>
            <w:shd w:val="clear" w:color="auto" w:fill="auto"/>
            <w:vAlign w:val="center"/>
          </w:tcPr>
          <w:p w14:paraId="334ED41F" w14:textId="77777777" w:rsidR="00127567" w:rsidRPr="00D617DE" w:rsidDel="006E1E7A" w:rsidRDefault="00127567">
            <w:pPr>
              <w:pStyle w:val="TableTextL"/>
              <w:jc w:val="center"/>
              <w:rPr>
                <w:rFonts w:ascii="Avenir LT Std 55 Roman" w:hAnsi="Avenir LT Std 55 Roman"/>
              </w:rPr>
            </w:pPr>
            <w:r w:rsidRPr="00D617DE">
              <w:rPr>
                <w:rFonts w:ascii="Avenir LT Std 55 Roman" w:hAnsi="Avenir LT Std 55 Roman"/>
              </w:rPr>
              <w:t>LTS</w:t>
            </w:r>
          </w:p>
        </w:tc>
      </w:tr>
      <w:tr w:rsidR="00127567" w:rsidRPr="00D617DE" w14:paraId="27CDEB97" w14:textId="77777777" w:rsidTr="006D5932">
        <w:trPr>
          <w:jc w:val="center"/>
        </w:trPr>
        <w:tc>
          <w:tcPr>
            <w:tcW w:w="6530" w:type="dxa"/>
            <w:tcBorders>
              <w:right w:val="nil"/>
            </w:tcBorders>
            <w:shd w:val="clear" w:color="auto" w:fill="auto"/>
            <w:vAlign w:val="center"/>
          </w:tcPr>
          <w:p w14:paraId="30B6EDBB" w14:textId="77777777" w:rsidR="00127567" w:rsidRPr="00D617DE" w:rsidRDefault="00127567">
            <w:pPr>
              <w:pStyle w:val="TableRow"/>
              <w:rPr>
                <w:rFonts w:ascii="Avenir LT Std 55 Roman" w:hAnsi="Avenir LT Std 55 Roman"/>
              </w:rPr>
            </w:pPr>
            <w:r w:rsidRPr="00D617DE">
              <w:rPr>
                <w:rFonts w:ascii="Avenir LT Std 55 Roman" w:hAnsi="Avenir LT Std 55 Roman"/>
              </w:rPr>
              <w:t>Recreation</w:t>
            </w:r>
          </w:p>
        </w:tc>
        <w:tc>
          <w:tcPr>
            <w:tcW w:w="2830" w:type="dxa"/>
            <w:tcBorders>
              <w:left w:val="nil"/>
              <w:right w:val="nil"/>
            </w:tcBorders>
            <w:shd w:val="clear" w:color="auto" w:fill="auto"/>
            <w:vAlign w:val="center"/>
          </w:tcPr>
          <w:p w14:paraId="74CAEC08" w14:textId="77777777" w:rsidR="00127567" w:rsidRPr="00D617DE" w:rsidRDefault="00127567">
            <w:pPr>
              <w:pStyle w:val="TableRow"/>
              <w:jc w:val="center"/>
              <w:rPr>
                <w:rFonts w:ascii="Avenir LT Std 55 Roman" w:hAnsi="Avenir LT Std 55 Roman"/>
              </w:rPr>
            </w:pPr>
          </w:p>
        </w:tc>
      </w:tr>
      <w:tr w:rsidR="00127567" w:rsidRPr="00D617DE" w14:paraId="49120D9E" w14:textId="77777777" w:rsidTr="006D5932">
        <w:trPr>
          <w:jc w:val="center"/>
        </w:trPr>
        <w:tc>
          <w:tcPr>
            <w:tcW w:w="6530" w:type="dxa"/>
            <w:shd w:val="clear" w:color="auto" w:fill="auto"/>
            <w:vAlign w:val="center"/>
            <w:hideMark/>
          </w:tcPr>
          <w:p w14:paraId="21D3BCED" w14:textId="3CE8AAE7" w:rsidR="00127567" w:rsidRPr="00D617DE" w:rsidRDefault="00127567">
            <w:pPr>
              <w:pStyle w:val="TableTextL"/>
              <w:rPr>
                <w:rFonts w:ascii="Avenir LT Std 55 Roman" w:hAnsi="Avenir LT Std 55 Roman"/>
              </w:rPr>
            </w:pPr>
            <w:r w:rsidRPr="00D617DE">
              <w:rPr>
                <w:rFonts w:ascii="Avenir LT Std 55 Roman" w:hAnsi="Avenir LT Std 55 Roman"/>
              </w:rPr>
              <w:t>Short-Term Construction-Related Impacts</w:t>
            </w:r>
          </w:p>
        </w:tc>
        <w:tc>
          <w:tcPr>
            <w:tcW w:w="2830" w:type="dxa"/>
            <w:shd w:val="clear" w:color="auto" w:fill="auto"/>
            <w:vAlign w:val="center"/>
          </w:tcPr>
          <w:p w14:paraId="530384FF" w14:textId="77777777" w:rsidR="00127567" w:rsidRPr="00D617DE" w:rsidRDefault="00127567">
            <w:pPr>
              <w:pStyle w:val="TableTextL"/>
              <w:jc w:val="center"/>
              <w:rPr>
                <w:rFonts w:ascii="Avenir LT Std 55 Roman" w:hAnsi="Avenir LT Std 55 Roman"/>
              </w:rPr>
            </w:pPr>
            <w:r w:rsidRPr="00D617DE">
              <w:rPr>
                <w:rFonts w:ascii="Avenir LT Std 55 Roman" w:hAnsi="Avenir LT Std 55 Roman"/>
              </w:rPr>
              <w:t>LTS</w:t>
            </w:r>
          </w:p>
        </w:tc>
      </w:tr>
      <w:tr w:rsidR="00127567" w:rsidRPr="00D617DE" w14:paraId="51F2DAB8" w14:textId="77777777" w:rsidTr="006D5932">
        <w:trPr>
          <w:jc w:val="center"/>
        </w:trPr>
        <w:tc>
          <w:tcPr>
            <w:tcW w:w="6530" w:type="dxa"/>
            <w:shd w:val="clear" w:color="auto" w:fill="auto"/>
            <w:vAlign w:val="center"/>
          </w:tcPr>
          <w:p w14:paraId="54A13E37" w14:textId="44F13809" w:rsidR="00127567" w:rsidRPr="00D617DE" w:rsidRDefault="00127567">
            <w:pPr>
              <w:pStyle w:val="TableTextL"/>
              <w:rPr>
                <w:rFonts w:ascii="Avenir LT Std 55 Roman" w:hAnsi="Avenir LT Std 55 Roman"/>
              </w:rPr>
            </w:pPr>
            <w:r w:rsidRPr="00D617DE">
              <w:rPr>
                <w:rFonts w:ascii="Avenir LT Std 55 Roman" w:hAnsi="Avenir LT Std 55 Roman"/>
              </w:rPr>
              <w:t>Long-Term Operational-Related Impacts</w:t>
            </w:r>
          </w:p>
        </w:tc>
        <w:tc>
          <w:tcPr>
            <w:tcW w:w="2830" w:type="dxa"/>
            <w:shd w:val="clear" w:color="auto" w:fill="auto"/>
            <w:vAlign w:val="center"/>
          </w:tcPr>
          <w:p w14:paraId="48DC9953" w14:textId="77777777" w:rsidR="00127567" w:rsidRPr="00D617DE" w:rsidDel="006E1E7A" w:rsidRDefault="00127567">
            <w:pPr>
              <w:pStyle w:val="TableTextL"/>
              <w:jc w:val="center"/>
              <w:rPr>
                <w:rFonts w:ascii="Avenir LT Std 55 Roman" w:hAnsi="Avenir LT Std 55 Roman"/>
              </w:rPr>
            </w:pPr>
            <w:r w:rsidRPr="00D617DE">
              <w:rPr>
                <w:rFonts w:ascii="Avenir LT Std 55 Roman" w:hAnsi="Avenir LT Std 55 Roman"/>
              </w:rPr>
              <w:t>PSU</w:t>
            </w:r>
          </w:p>
        </w:tc>
      </w:tr>
      <w:tr w:rsidR="00127567" w:rsidRPr="00D617DE" w14:paraId="257E2B01" w14:textId="77777777" w:rsidTr="006D5932">
        <w:trPr>
          <w:jc w:val="center"/>
        </w:trPr>
        <w:tc>
          <w:tcPr>
            <w:tcW w:w="6530" w:type="dxa"/>
            <w:tcBorders>
              <w:right w:val="nil"/>
            </w:tcBorders>
            <w:shd w:val="clear" w:color="auto" w:fill="auto"/>
            <w:vAlign w:val="center"/>
          </w:tcPr>
          <w:p w14:paraId="6CBDAF50" w14:textId="77777777" w:rsidR="00127567" w:rsidRPr="00D617DE" w:rsidRDefault="00127567">
            <w:pPr>
              <w:pStyle w:val="TableRow"/>
              <w:rPr>
                <w:rFonts w:ascii="Avenir LT Std 55 Roman" w:hAnsi="Avenir LT Std 55 Roman"/>
              </w:rPr>
            </w:pPr>
            <w:r w:rsidRPr="00D617DE">
              <w:rPr>
                <w:rFonts w:ascii="Avenir LT Std 55 Roman" w:hAnsi="Avenir LT Std 55 Roman"/>
              </w:rPr>
              <w:t>Transportation/Traffic</w:t>
            </w:r>
          </w:p>
        </w:tc>
        <w:tc>
          <w:tcPr>
            <w:tcW w:w="2830" w:type="dxa"/>
            <w:tcBorders>
              <w:left w:val="nil"/>
              <w:right w:val="nil"/>
            </w:tcBorders>
            <w:shd w:val="clear" w:color="auto" w:fill="auto"/>
            <w:vAlign w:val="center"/>
          </w:tcPr>
          <w:p w14:paraId="43FB9489" w14:textId="77777777" w:rsidR="00127567" w:rsidRPr="00D617DE" w:rsidRDefault="00127567">
            <w:pPr>
              <w:pStyle w:val="TableRow"/>
              <w:jc w:val="center"/>
              <w:rPr>
                <w:rFonts w:ascii="Avenir LT Std 55 Roman" w:hAnsi="Avenir LT Std 55 Roman"/>
              </w:rPr>
            </w:pPr>
          </w:p>
        </w:tc>
      </w:tr>
      <w:tr w:rsidR="00127567" w:rsidRPr="00D617DE" w14:paraId="5C106652" w14:textId="77777777" w:rsidTr="006D5932">
        <w:trPr>
          <w:jc w:val="center"/>
        </w:trPr>
        <w:tc>
          <w:tcPr>
            <w:tcW w:w="6530" w:type="dxa"/>
            <w:shd w:val="clear" w:color="auto" w:fill="auto"/>
            <w:vAlign w:val="center"/>
            <w:hideMark/>
          </w:tcPr>
          <w:p w14:paraId="74449A08" w14:textId="08499CB6" w:rsidR="00127567" w:rsidRPr="00D617DE" w:rsidRDefault="00127567">
            <w:pPr>
              <w:pStyle w:val="TableTextL"/>
              <w:rPr>
                <w:rFonts w:ascii="Avenir LT Std 55 Roman" w:hAnsi="Avenir LT Std 55 Roman"/>
              </w:rPr>
            </w:pPr>
            <w:r w:rsidRPr="00D617DE">
              <w:rPr>
                <w:rFonts w:ascii="Avenir LT Std 55 Roman" w:hAnsi="Avenir LT Std 55 Roman"/>
              </w:rPr>
              <w:t>Short-Term Construction-Related Impacts</w:t>
            </w:r>
          </w:p>
        </w:tc>
        <w:tc>
          <w:tcPr>
            <w:tcW w:w="2830" w:type="dxa"/>
            <w:shd w:val="clear" w:color="auto" w:fill="auto"/>
            <w:vAlign w:val="center"/>
          </w:tcPr>
          <w:p w14:paraId="06D6087D" w14:textId="77777777" w:rsidR="00127567" w:rsidRPr="00D617DE" w:rsidRDefault="00127567">
            <w:pPr>
              <w:pStyle w:val="TableTextL"/>
              <w:jc w:val="center"/>
              <w:rPr>
                <w:rFonts w:ascii="Avenir LT Std 55 Roman" w:hAnsi="Avenir LT Std 55 Roman"/>
              </w:rPr>
            </w:pPr>
            <w:r w:rsidRPr="00D617DE">
              <w:rPr>
                <w:rFonts w:ascii="Avenir LT Std 55 Roman" w:hAnsi="Avenir LT Std 55 Roman"/>
              </w:rPr>
              <w:t>PSU</w:t>
            </w:r>
          </w:p>
        </w:tc>
      </w:tr>
      <w:tr w:rsidR="00127567" w:rsidRPr="00D617DE" w14:paraId="4EE1CFE1" w14:textId="77777777" w:rsidTr="006D5932">
        <w:trPr>
          <w:jc w:val="center"/>
        </w:trPr>
        <w:tc>
          <w:tcPr>
            <w:tcW w:w="6530" w:type="dxa"/>
            <w:shd w:val="clear" w:color="auto" w:fill="auto"/>
            <w:vAlign w:val="center"/>
          </w:tcPr>
          <w:p w14:paraId="7C32397E" w14:textId="0B0DB7E1" w:rsidR="00127567" w:rsidRPr="00D617DE" w:rsidRDefault="00127567">
            <w:pPr>
              <w:pStyle w:val="TableTextL"/>
              <w:rPr>
                <w:rFonts w:ascii="Avenir LT Std 55 Roman" w:hAnsi="Avenir LT Std 55 Roman"/>
              </w:rPr>
            </w:pPr>
            <w:r w:rsidRPr="00D617DE">
              <w:rPr>
                <w:rFonts w:ascii="Avenir LT Std 55 Roman" w:hAnsi="Avenir LT Std 55 Roman"/>
              </w:rPr>
              <w:t>Long-Term Operational-Related Impacts</w:t>
            </w:r>
          </w:p>
        </w:tc>
        <w:tc>
          <w:tcPr>
            <w:tcW w:w="2830" w:type="dxa"/>
            <w:shd w:val="clear" w:color="auto" w:fill="auto"/>
            <w:vAlign w:val="center"/>
          </w:tcPr>
          <w:p w14:paraId="2DD49195" w14:textId="77777777" w:rsidR="00127567" w:rsidRPr="00D617DE" w:rsidRDefault="00127567">
            <w:pPr>
              <w:pStyle w:val="TableTextL"/>
              <w:jc w:val="center"/>
              <w:rPr>
                <w:rFonts w:ascii="Avenir LT Std 55 Roman" w:hAnsi="Avenir LT Std 55 Roman"/>
              </w:rPr>
            </w:pPr>
            <w:r w:rsidRPr="00D617DE">
              <w:rPr>
                <w:rFonts w:ascii="Avenir LT Std 55 Roman" w:hAnsi="Avenir LT Std 55 Roman"/>
              </w:rPr>
              <w:t>PSU</w:t>
            </w:r>
          </w:p>
        </w:tc>
      </w:tr>
      <w:tr w:rsidR="00CD4CC2" w:rsidRPr="00D617DE" w14:paraId="07E109C1" w14:textId="77777777" w:rsidTr="006D5932">
        <w:trPr>
          <w:jc w:val="center"/>
        </w:trPr>
        <w:tc>
          <w:tcPr>
            <w:tcW w:w="9360" w:type="dxa"/>
            <w:gridSpan w:val="2"/>
            <w:shd w:val="clear" w:color="auto" w:fill="auto"/>
            <w:vAlign w:val="center"/>
          </w:tcPr>
          <w:p w14:paraId="5BEF56C7" w14:textId="60E862E2" w:rsidR="00CD4CC2" w:rsidRPr="00D617DE" w:rsidRDefault="00CD4CC2" w:rsidP="00CD4CC2">
            <w:pPr>
              <w:pStyle w:val="TableRow"/>
              <w:rPr>
                <w:rFonts w:ascii="Avenir LT Std 55 Roman" w:hAnsi="Avenir LT Std 55 Roman"/>
              </w:rPr>
            </w:pPr>
            <w:r w:rsidRPr="00D617DE">
              <w:rPr>
                <w:rFonts w:ascii="Avenir LT Std 55 Roman" w:hAnsi="Avenir LT Std 55 Roman"/>
              </w:rPr>
              <w:t>Tribal Cultural Resources</w:t>
            </w:r>
          </w:p>
        </w:tc>
      </w:tr>
      <w:tr w:rsidR="00CD4CC2" w:rsidRPr="00D617DE" w14:paraId="7549E2BF" w14:textId="77777777" w:rsidTr="006D5932">
        <w:trPr>
          <w:jc w:val="center"/>
        </w:trPr>
        <w:tc>
          <w:tcPr>
            <w:tcW w:w="6530" w:type="dxa"/>
            <w:shd w:val="clear" w:color="auto" w:fill="auto"/>
            <w:vAlign w:val="center"/>
          </w:tcPr>
          <w:p w14:paraId="12A761B4" w14:textId="27570C9D" w:rsidR="00CD4CC2" w:rsidRPr="00D617DE" w:rsidRDefault="00CD4CC2" w:rsidP="00CD4CC2">
            <w:pPr>
              <w:pStyle w:val="TableTextL"/>
              <w:rPr>
                <w:rFonts w:ascii="Avenir LT Std 55 Roman" w:hAnsi="Avenir LT Std 55 Roman"/>
              </w:rPr>
            </w:pPr>
            <w:r w:rsidRPr="00D617DE">
              <w:rPr>
                <w:rFonts w:ascii="Avenir LT Std 55 Roman" w:hAnsi="Avenir LT Std 55 Roman"/>
              </w:rPr>
              <w:t>Short-Term Construction-Related and Long-Term Operational-Related Impacts</w:t>
            </w:r>
          </w:p>
        </w:tc>
        <w:tc>
          <w:tcPr>
            <w:tcW w:w="2830" w:type="dxa"/>
            <w:shd w:val="clear" w:color="auto" w:fill="auto"/>
            <w:vAlign w:val="center"/>
          </w:tcPr>
          <w:p w14:paraId="3A5BF81A" w14:textId="068A59C4" w:rsidR="00CD4CC2" w:rsidRPr="00D617DE" w:rsidRDefault="00CD4CC2" w:rsidP="00CD4CC2">
            <w:pPr>
              <w:pStyle w:val="TableTextL"/>
              <w:jc w:val="center"/>
              <w:rPr>
                <w:rFonts w:ascii="Avenir LT Std 55 Roman" w:hAnsi="Avenir LT Std 55 Roman"/>
              </w:rPr>
            </w:pPr>
            <w:r w:rsidRPr="00D617DE">
              <w:rPr>
                <w:rFonts w:ascii="Avenir LT Std 55 Roman" w:hAnsi="Avenir LT Std 55 Roman"/>
              </w:rPr>
              <w:t>PSU</w:t>
            </w:r>
          </w:p>
        </w:tc>
      </w:tr>
      <w:tr w:rsidR="00CD4CC2" w:rsidRPr="00D617DE" w14:paraId="05F1E470" w14:textId="77777777" w:rsidTr="006D5932">
        <w:trPr>
          <w:jc w:val="center"/>
        </w:trPr>
        <w:tc>
          <w:tcPr>
            <w:tcW w:w="6530" w:type="dxa"/>
            <w:tcBorders>
              <w:right w:val="nil"/>
            </w:tcBorders>
            <w:shd w:val="clear" w:color="auto" w:fill="auto"/>
            <w:vAlign w:val="center"/>
          </w:tcPr>
          <w:p w14:paraId="47F0C0E8" w14:textId="77777777" w:rsidR="00CD4CC2" w:rsidRPr="00D617DE" w:rsidRDefault="00CD4CC2" w:rsidP="00CD4CC2">
            <w:pPr>
              <w:pStyle w:val="TableRow"/>
              <w:rPr>
                <w:rFonts w:ascii="Avenir LT Std 55 Roman" w:hAnsi="Avenir LT Std 55 Roman"/>
              </w:rPr>
            </w:pPr>
            <w:r w:rsidRPr="00D617DE">
              <w:rPr>
                <w:rFonts w:ascii="Avenir LT Std 55 Roman" w:hAnsi="Avenir LT Std 55 Roman"/>
              </w:rPr>
              <w:t>Utilities and Service Systems</w:t>
            </w:r>
          </w:p>
        </w:tc>
        <w:tc>
          <w:tcPr>
            <w:tcW w:w="2830" w:type="dxa"/>
            <w:tcBorders>
              <w:left w:val="nil"/>
              <w:right w:val="nil"/>
            </w:tcBorders>
            <w:shd w:val="clear" w:color="auto" w:fill="auto"/>
            <w:vAlign w:val="center"/>
          </w:tcPr>
          <w:p w14:paraId="7A2559C5" w14:textId="77777777" w:rsidR="00CD4CC2" w:rsidRPr="00D617DE" w:rsidRDefault="00CD4CC2" w:rsidP="00CD4CC2">
            <w:pPr>
              <w:pStyle w:val="TableRow"/>
              <w:jc w:val="center"/>
              <w:rPr>
                <w:rFonts w:ascii="Avenir LT Std 55 Roman" w:hAnsi="Avenir LT Std 55 Roman"/>
              </w:rPr>
            </w:pPr>
          </w:p>
        </w:tc>
      </w:tr>
      <w:tr w:rsidR="00CD4CC2" w:rsidRPr="00D617DE" w14:paraId="1CA3D39B" w14:textId="77777777" w:rsidTr="006D5932">
        <w:trPr>
          <w:jc w:val="center"/>
        </w:trPr>
        <w:tc>
          <w:tcPr>
            <w:tcW w:w="6530" w:type="dxa"/>
            <w:shd w:val="clear" w:color="auto" w:fill="auto"/>
            <w:vAlign w:val="center"/>
          </w:tcPr>
          <w:p w14:paraId="2BD5588F" w14:textId="2853EA56" w:rsidR="00CD4CC2" w:rsidRPr="00D617DE" w:rsidRDefault="00BB710A" w:rsidP="00CD4CC2">
            <w:pPr>
              <w:pStyle w:val="TableTextL"/>
              <w:rPr>
                <w:rFonts w:ascii="Avenir LT Std 55 Roman" w:hAnsi="Avenir LT Std 55 Roman"/>
              </w:rPr>
            </w:pPr>
            <w:r w:rsidRPr="00D617DE">
              <w:rPr>
                <w:rFonts w:ascii="Avenir LT Std 55 Roman" w:hAnsi="Avenir LT Std 55 Roman"/>
              </w:rPr>
              <w:t>L</w:t>
            </w:r>
            <w:r w:rsidR="00CD4CC2" w:rsidRPr="00D617DE">
              <w:rPr>
                <w:rFonts w:ascii="Avenir LT Std 55 Roman" w:hAnsi="Avenir LT Std 55 Roman"/>
              </w:rPr>
              <w:t>ong-Term Operational-Related Impacts</w:t>
            </w:r>
          </w:p>
        </w:tc>
        <w:tc>
          <w:tcPr>
            <w:tcW w:w="2830" w:type="dxa"/>
            <w:shd w:val="clear" w:color="auto" w:fill="auto"/>
            <w:vAlign w:val="center"/>
          </w:tcPr>
          <w:p w14:paraId="32B31E72" w14:textId="77777777" w:rsidR="00CD4CC2" w:rsidRPr="00D617DE" w:rsidDel="006E1E7A" w:rsidRDefault="00CD4CC2" w:rsidP="00CD4CC2">
            <w:pPr>
              <w:pStyle w:val="TableTextL"/>
              <w:jc w:val="center"/>
              <w:rPr>
                <w:rFonts w:ascii="Avenir LT Std 55 Roman" w:hAnsi="Avenir LT Std 55 Roman"/>
              </w:rPr>
            </w:pPr>
            <w:r w:rsidRPr="00D617DE">
              <w:rPr>
                <w:rFonts w:ascii="Avenir LT Std 55 Roman" w:hAnsi="Avenir LT Std 55 Roman"/>
              </w:rPr>
              <w:t>PSU</w:t>
            </w:r>
          </w:p>
        </w:tc>
      </w:tr>
      <w:tr w:rsidR="00410C82" w:rsidRPr="00D617DE" w14:paraId="2975AB4D" w14:textId="77777777" w:rsidTr="006D5932">
        <w:trPr>
          <w:jc w:val="center"/>
        </w:trPr>
        <w:tc>
          <w:tcPr>
            <w:tcW w:w="9360" w:type="dxa"/>
            <w:gridSpan w:val="2"/>
            <w:shd w:val="clear" w:color="auto" w:fill="auto"/>
            <w:vAlign w:val="center"/>
          </w:tcPr>
          <w:p w14:paraId="0BB492F0" w14:textId="73056C2C" w:rsidR="00410C82" w:rsidRPr="00D617DE" w:rsidRDefault="00410C82" w:rsidP="00410C82">
            <w:pPr>
              <w:pStyle w:val="TableTextL"/>
              <w:rPr>
                <w:rFonts w:ascii="Avenir LT Std 55 Roman" w:hAnsi="Avenir LT Std 55 Roman"/>
              </w:rPr>
            </w:pPr>
            <w:r w:rsidRPr="00D617DE">
              <w:rPr>
                <w:rFonts w:ascii="Avenir LT Std 55 Roman" w:hAnsi="Avenir LT Std 55 Roman"/>
                <w:b/>
              </w:rPr>
              <w:t>Wildfire</w:t>
            </w:r>
          </w:p>
        </w:tc>
      </w:tr>
      <w:tr w:rsidR="00410C82" w:rsidRPr="00D617DE" w14:paraId="72913065" w14:textId="77777777" w:rsidTr="006D5932">
        <w:trPr>
          <w:jc w:val="center"/>
        </w:trPr>
        <w:tc>
          <w:tcPr>
            <w:tcW w:w="6530" w:type="dxa"/>
            <w:shd w:val="clear" w:color="auto" w:fill="auto"/>
            <w:vAlign w:val="center"/>
          </w:tcPr>
          <w:p w14:paraId="45E90409" w14:textId="7B199204" w:rsidR="00410C82" w:rsidRPr="00D617DE" w:rsidDel="00BB710A" w:rsidRDefault="00E4484A" w:rsidP="00410C82">
            <w:pPr>
              <w:pStyle w:val="TableTextL"/>
              <w:rPr>
                <w:rFonts w:ascii="Avenir LT Std 55 Roman" w:hAnsi="Avenir LT Std 55 Roman"/>
              </w:rPr>
            </w:pPr>
            <w:r w:rsidRPr="00D617DE">
              <w:rPr>
                <w:rFonts w:ascii="Avenir LT Std 55 Roman" w:hAnsi="Avenir LT Std 55 Roman"/>
              </w:rPr>
              <w:t xml:space="preserve">Long-Term Operational-Related </w:t>
            </w:r>
            <w:r w:rsidR="00410C82" w:rsidRPr="00D617DE">
              <w:rPr>
                <w:rFonts w:ascii="Avenir LT Std 55 Roman" w:hAnsi="Avenir LT Std 55 Roman"/>
              </w:rPr>
              <w:t>Impacts</w:t>
            </w:r>
          </w:p>
        </w:tc>
        <w:tc>
          <w:tcPr>
            <w:tcW w:w="2830" w:type="dxa"/>
            <w:shd w:val="clear" w:color="auto" w:fill="auto"/>
            <w:vAlign w:val="center"/>
          </w:tcPr>
          <w:p w14:paraId="174CA636" w14:textId="6D8A9AF9" w:rsidR="00410C82" w:rsidRPr="00D617DE" w:rsidRDefault="00E4484A" w:rsidP="00410C82">
            <w:pPr>
              <w:pStyle w:val="TableTextL"/>
              <w:jc w:val="center"/>
              <w:rPr>
                <w:rFonts w:ascii="Avenir LT Std 55 Roman" w:hAnsi="Avenir LT Std 55 Roman"/>
              </w:rPr>
            </w:pPr>
            <w:r w:rsidRPr="00D617DE">
              <w:rPr>
                <w:rFonts w:ascii="Avenir LT Std 55 Roman" w:hAnsi="Avenir LT Std 55 Roman"/>
              </w:rPr>
              <w:t>PSU</w:t>
            </w:r>
          </w:p>
        </w:tc>
      </w:tr>
    </w:tbl>
    <w:p w14:paraId="2D59E051" w14:textId="40F8D93D" w:rsidR="00127567" w:rsidRPr="00D617DE" w:rsidRDefault="00127567" w:rsidP="00404EB5">
      <w:pPr>
        <w:pStyle w:val="TableSource"/>
        <w:spacing w:after="240"/>
        <w:rPr>
          <w:rFonts w:ascii="Avenir LT Std 55 Roman" w:hAnsi="Avenir LT Std 55 Roman"/>
        </w:rPr>
      </w:pPr>
      <w:r w:rsidRPr="00D617DE">
        <w:rPr>
          <w:rFonts w:ascii="Avenir LT Std 55 Roman" w:hAnsi="Avenir LT Std 55 Roman"/>
        </w:rPr>
        <w:t>Notes:</w:t>
      </w:r>
      <w:r w:rsidR="006D5932" w:rsidRPr="00D617DE">
        <w:rPr>
          <w:rFonts w:ascii="Avenir LT Std 55 Roman" w:hAnsi="Avenir LT Std 55 Roman"/>
        </w:rPr>
        <w:t xml:space="preserve"> </w:t>
      </w:r>
      <w:r w:rsidRPr="00D617DE">
        <w:rPr>
          <w:rFonts w:ascii="Avenir LT Std 55 Roman" w:hAnsi="Avenir LT Std 55 Roman"/>
        </w:rPr>
        <w:t>B = Beneficial; LTS = Less Than Significant; NA = Not Applicable; PSU = Potentially Significant and Unavoidable</w:t>
      </w:r>
    </w:p>
    <w:p w14:paraId="4805CE37" w14:textId="5A607538" w:rsidR="00FC6610" w:rsidRPr="00D617DE" w:rsidRDefault="00A36C98" w:rsidP="00A36C98">
      <w:pPr>
        <w:pStyle w:val="Heading3"/>
        <w:rPr>
          <w:rFonts w:ascii="Avenir LT Std 55 Roman" w:hAnsi="Avenir LT Std 55 Roman"/>
        </w:rPr>
      </w:pPr>
      <w:bookmarkStart w:id="343" w:name="_Toc130242446"/>
      <w:r w:rsidRPr="00D617DE">
        <w:rPr>
          <w:rFonts w:ascii="Avenir LT Std 55 Roman" w:hAnsi="Avenir LT Std 55 Roman"/>
        </w:rPr>
        <w:t>Community Air Protection Blueprint</w:t>
      </w:r>
      <w:bookmarkEnd w:id="343"/>
    </w:p>
    <w:p w14:paraId="52FDF2EA" w14:textId="14DFF8DF" w:rsidR="00812A9A" w:rsidRPr="00D617DE" w:rsidRDefault="00175A98" w:rsidP="001D753C">
      <w:pPr>
        <w:pStyle w:val="BodyText"/>
        <w:rPr>
          <w:rFonts w:ascii="Avenir LT Std 55 Roman" w:hAnsi="Avenir LT Std 55 Roman"/>
        </w:rPr>
      </w:pPr>
      <w:r w:rsidRPr="00D617DE">
        <w:rPr>
          <w:rFonts w:ascii="Avenir LT Std 55 Roman" w:hAnsi="Avenir LT Std 55 Roman"/>
        </w:rPr>
        <w:t>As noted above</w:t>
      </w:r>
      <w:r w:rsidR="00812A9A" w:rsidRPr="00D617DE">
        <w:rPr>
          <w:rFonts w:ascii="Avenir LT Std 55 Roman" w:hAnsi="Avenir LT Std 55 Roman"/>
        </w:rPr>
        <w:t xml:space="preserve">, </w:t>
      </w:r>
      <w:bookmarkStart w:id="344" w:name="_Hlk74808084"/>
      <w:r w:rsidR="00812A9A" w:rsidRPr="00D617DE">
        <w:rPr>
          <w:rFonts w:ascii="Avenir LT Std 55 Roman" w:hAnsi="Avenir LT Std 55 Roman"/>
        </w:rPr>
        <w:t xml:space="preserve">CARB is </w:t>
      </w:r>
      <w:r w:rsidRPr="00D617DE">
        <w:rPr>
          <w:rFonts w:ascii="Avenir LT Std 55 Roman" w:hAnsi="Avenir LT Std 55 Roman"/>
        </w:rPr>
        <w:t xml:space="preserve">also </w:t>
      </w:r>
      <w:r w:rsidR="00812A9A" w:rsidRPr="00D617DE">
        <w:rPr>
          <w:rFonts w:ascii="Avenir LT Std 55 Roman" w:hAnsi="Avenir LT Std 55 Roman"/>
        </w:rPr>
        <w:t>relying on the summary of projections contained in the Community Air Protection Blueprint</w:t>
      </w:r>
      <w:r w:rsidR="00C42D3D" w:rsidRPr="00D617DE">
        <w:rPr>
          <w:rFonts w:ascii="Avenir LT Std 55 Roman" w:hAnsi="Avenir LT Std 55 Roman"/>
        </w:rPr>
        <w:t>.</w:t>
      </w:r>
      <w:r w:rsidR="005E3EC1" w:rsidRPr="00D617DE">
        <w:rPr>
          <w:rFonts w:ascii="Avenir LT Std 55 Roman" w:hAnsi="Avenir LT Std 55 Roman"/>
          <w:vertAlign w:val="superscript"/>
        </w:rPr>
        <w:footnoteReference w:id="77"/>
      </w:r>
      <w:r w:rsidR="00812A9A" w:rsidRPr="00D617DE">
        <w:rPr>
          <w:rFonts w:ascii="Avenir LT Std 55 Roman" w:hAnsi="Avenir LT Std 55 Roman"/>
        </w:rPr>
        <w:t xml:space="preserve"> </w:t>
      </w:r>
      <w:bookmarkEnd w:id="344"/>
      <w:r w:rsidR="00812A9A" w:rsidRPr="00D617DE">
        <w:rPr>
          <w:rFonts w:ascii="Avenir LT Std 55 Roman" w:hAnsi="Avenir LT Std 55 Roman"/>
        </w:rPr>
        <w:t xml:space="preserve">CARB prepared the Community Air Protection Blueprint to meet the requirements of Assembly Bill (AB) 617 and provide the structure for the Community Air Protection Program (Program). The Community Air Protection Blueprint is not a regulation but provides commitments from CARB, lays the foundation for the Program, and serves as a guidance document for local air districts, the public, and other stakeholders. In terms of air quality, the Blueprint identifies strategies that would reduce emissions and exposure of TACs in pollution-burdened communities. For the Community Air Protection Blueprint EA, CARB identified reasonably foreseeable compliance responses, which included the </w:t>
      </w:r>
      <w:r w:rsidR="004D25F9" w:rsidRPr="00D617DE">
        <w:rPr>
          <w:rFonts w:ascii="Avenir LT Std 55 Roman" w:hAnsi="Avenir LT Std 55 Roman"/>
        </w:rPr>
        <w:t>Proposed Project</w:t>
      </w:r>
      <w:r w:rsidR="00812A9A" w:rsidRPr="00D617DE">
        <w:rPr>
          <w:rFonts w:ascii="Avenir LT Std 55 Roman" w:hAnsi="Avenir LT Std 55 Roman"/>
        </w:rPr>
        <w:t xml:space="preserve"> as well as many other emission reduction strategies (e.g., Cargo Handling Equipment Amendment, Drayage Trucks at Seaports and Rail Yards Amendment). The Community Air Protection Blueprint EA provided a program-level review of significant adverse impacts associated with the reasonably foreseeable compliance responses that appeared most likely to occur. </w:t>
      </w:r>
    </w:p>
    <w:p w14:paraId="49BAAD63" w14:textId="0E13CD8B" w:rsidR="00812A9A" w:rsidRPr="00D617DE" w:rsidRDefault="00812A9A" w:rsidP="008E3AA7">
      <w:pPr>
        <w:pStyle w:val="BodyText"/>
        <w:rPr>
          <w:rFonts w:ascii="Avenir LT Std 55 Roman" w:hAnsi="Avenir LT Std 55 Roman"/>
        </w:rPr>
      </w:pPr>
      <w:r w:rsidRPr="00D617DE">
        <w:rPr>
          <w:rFonts w:ascii="Avenir LT Std 55 Roman" w:hAnsi="Avenir LT Std 55 Roman"/>
        </w:rPr>
        <w:t>The objectives of the Community Air Protection Blueprint are to:</w:t>
      </w:r>
    </w:p>
    <w:p w14:paraId="199A7C38" w14:textId="1174296E" w:rsidR="00812A9A" w:rsidRPr="00D617DE" w:rsidRDefault="00812A9A" w:rsidP="008E3AA7">
      <w:pPr>
        <w:pStyle w:val="BodyText"/>
        <w:ind w:left="360" w:hanging="360"/>
        <w:rPr>
          <w:rFonts w:ascii="Avenir LT Std 55 Roman" w:hAnsi="Avenir LT Std 55 Roman"/>
        </w:rPr>
      </w:pPr>
      <w:r w:rsidRPr="00D617DE">
        <w:rPr>
          <w:rFonts w:ascii="Avenir LT Std 55 Roman" w:hAnsi="Avenir LT Std 55 Roman"/>
        </w:rPr>
        <w:t>1.</w:t>
      </w:r>
      <w:r w:rsidRPr="00D617DE">
        <w:rPr>
          <w:rFonts w:ascii="Avenir LT Std 55 Roman" w:hAnsi="Avenir LT Std 55 Roman"/>
        </w:rPr>
        <w:tab/>
        <w:t xml:space="preserve">provide core elements for the </w:t>
      </w:r>
      <w:proofErr w:type="gramStart"/>
      <w:r w:rsidRPr="00D617DE">
        <w:rPr>
          <w:rFonts w:ascii="Avenir LT Std 55 Roman" w:hAnsi="Avenir LT Std 55 Roman"/>
        </w:rPr>
        <w:t>Program;</w:t>
      </w:r>
      <w:proofErr w:type="gramEnd"/>
    </w:p>
    <w:p w14:paraId="569C2E3C" w14:textId="72EAF875" w:rsidR="00812A9A" w:rsidRPr="00D617DE" w:rsidRDefault="00812A9A" w:rsidP="008E3AA7">
      <w:pPr>
        <w:pStyle w:val="BodyText"/>
        <w:ind w:left="360" w:hanging="360"/>
        <w:rPr>
          <w:rFonts w:ascii="Avenir LT Std 55 Roman" w:hAnsi="Avenir LT Std 55 Roman"/>
        </w:rPr>
      </w:pPr>
      <w:r w:rsidRPr="00D617DE">
        <w:rPr>
          <w:rFonts w:ascii="Avenir LT Std 55 Roman" w:hAnsi="Avenir LT Std 55 Roman"/>
        </w:rPr>
        <w:t>2.</w:t>
      </w:r>
      <w:r w:rsidRPr="00D617DE">
        <w:rPr>
          <w:rFonts w:ascii="Avenir LT Std 55 Roman" w:hAnsi="Avenir LT Std 55 Roman"/>
        </w:rPr>
        <w:tab/>
        <w:t xml:space="preserve">provide a process and criteria for the identification, assessment and selection of communities for community emissions reduction programs and air </w:t>
      </w:r>
      <w:proofErr w:type="gramStart"/>
      <w:r w:rsidRPr="00D617DE">
        <w:rPr>
          <w:rFonts w:ascii="Avenir LT Std 55 Roman" w:hAnsi="Avenir LT Std 55 Roman"/>
        </w:rPr>
        <w:t>monitoring;</w:t>
      </w:r>
      <w:proofErr w:type="gramEnd"/>
    </w:p>
    <w:p w14:paraId="40A68EFC" w14:textId="1F46FD04" w:rsidR="00812A9A" w:rsidRPr="00D617DE" w:rsidRDefault="00812A9A" w:rsidP="008E3AA7">
      <w:pPr>
        <w:pStyle w:val="BodyText"/>
        <w:ind w:left="360" w:hanging="360"/>
        <w:rPr>
          <w:rFonts w:ascii="Avenir LT Std 55 Roman" w:hAnsi="Avenir LT Std 55 Roman"/>
        </w:rPr>
      </w:pPr>
      <w:r w:rsidRPr="00D617DE">
        <w:rPr>
          <w:rFonts w:ascii="Avenir LT Std 55 Roman" w:hAnsi="Avenir LT Std 55 Roman"/>
        </w:rPr>
        <w:t>3.</w:t>
      </w:r>
      <w:r w:rsidRPr="00D617DE">
        <w:rPr>
          <w:rFonts w:ascii="Avenir LT Std 55 Roman" w:hAnsi="Avenir LT Std 55 Roman"/>
        </w:rPr>
        <w:tab/>
        <w:t xml:space="preserve">describe the tools and resources to be used in future planning to identify strategies to reduce exposure and emissions in pollution-burdened </w:t>
      </w:r>
      <w:proofErr w:type="gramStart"/>
      <w:r w:rsidRPr="00D617DE">
        <w:rPr>
          <w:rFonts w:ascii="Avenir LT Std 55 Roman" w:hAnsi="Avenir LT Std 55 Roman"/>
        </w:rPr>
        <w:t>communities;</w:t>
      </w:r>
      <w:proofErr w:type="gramEnd"/>
    </w:p>
    <w:p w14:paraId="50C8358F" w14:textId="42320B0C" w:rsidR="00812A9A" w:rsidRPr="00D617DE" w:rsidRDefault="00812A9A" w:rsidP="008E3AA7">
      <w:pPr>
        <w:pStyle w:val="BodyText"/>
        <w:ind w:left="360" w:hanging="360"/>
        <w:rPr>
          <w:rFonts w:ascii="Avenir LT Std 55 Roman" w:hAnsi="Avenir LT Std 55 Roman"/>
        </w:rPr>
      </w:pPr>
      <w:r w:rsidRPr="00D617DE">
        <w:rPr>
          <w:rFonts w:ascii="Avenir LT Std 55 Roman" w:hAnsi="Avenir LT Std 55 Roman"/>
        </w:rPr>
        <w:t>4.</w:t>
      </w:r>
      <w:r w:rsidRPr="00D617DE">
        <w:rPr>
          <w:rFonts w:ascii="Avenir LT Std 55 Roman" w:hAnsi="Avenir LT Std 55 Roman"/>
        </w:rPr>
        <w:tab/>
        <w:t xml:space="preserve">provide the criteria necessary for community air </w:t>
      </w:r>
      <w:proofErr w:type="gramStart"/>
      <w:r w:rsidRPr="00D617DE">
        <w:rPr>
          <w:rFonts w:ascii="Avenir LT Std 55 Roman" w:hAnsi="Avenir LT Std 55 Roman"/>
        </w:rPr>
        <w:t>monitoring;</w:t>
      </w:r>
      <w:proofErr w:type="gramEnd"/>
      <w:r w:rsidRPr="00D617DE">
        <w:rPr>
          <w:rFonts w:ascii="Avenir LT Std 55 Roman" w:hAnsi="Avenir LT Std 55 Roman"/>
        </w:rPr>
        <w:t xml:space="preserve"> </w:t>
      </w:r>
    </w:p>
    <w:p w14:paraId="2BBB8AE3" w14:textId="72C8C13C" w:rsidR="00812A9A" w:rsidRPr="00D617DE" w:rsidRDefault="00812A9A" w:rsidP="008E3AA7">
      <w:pPr>
        <w:pStyle w:val="BodyText"/>
        <w:ind w:left="360" w:hanging="360"/>
        <w:rPr>
          <w:rFonts w:ascii="Avenir LT Std 55 Roman" w:hAnsi="Avenir LT Std 55 Roman"/>
        </w:rPr>
      </w:pPr>
      <w:r w:rsidRPr="00D617DE">
        <w:rPr>
          <w:rFonts w:ascii="Avenir LT Std 55 Roman" w:hAnsi="Avenir LT Std 55 Roman"/>
        </w:rPr>
        <w:t>5.</w:t>
      </w:r>
      <w:r w:rsidRPr="00D617DE">
        <w:rPr>
          <w:rFonts w:ascii="Avenir LT Std 55 Roman" w:hAnsi="Avenir LT Std 55 Roman"/>
        </w:rPr>
        <w:tab/>
        <w:t>provide the criteria necessary for community emissions reduction programs to achieve the requirements of AB 617 as set out in the Health and Safety Code (</w:t>
      </w:r>
      <w:r w:rsidRPr="00D617DE">
        <w:rPr>
          <w:rFonts w:ascii="Avenir LT Std 55 Roman" w:hAnsi="Avenir LT Std 55 Roman"/>
          <w:i/>
        </w:rPr>
        <w:t xml:space="preserve">See </w:t>
      </w:r>
      <w:r w:rsidRPr="00D617DE">
        <w:rPr>
          <w:rFonts w:ascii="Avenir LT Std 55 Roman" w:hAnsi="Avenir LT Std 55 Roman"/>
        </w:rPr>
        <w:t>Health &amp; Saf</w:t>
      </w:r>
      <w:r w:rsidR="00A64A6D" w:rsidRPr="00D617DE">
        <w:rPr>
          <w:rFonts w:ascii="Avenir LT Std 55 Roman" w:hAnsi="Avenir LT Std 55 Roman"/>
        </w:rPr>
        <w:t>ety</w:t>
      </w:r>
      <w:r w:rsidRPr="00D617DE">
        <w:rPr>
          <w:rFonts w:ascii="Avenir LT Std 55 Roman" w:hAnsi="Avenir LT Std 55 Roman"/>
        </w:rPr>
        <w:t xml:space="preserve"> Code Section 44391.2</w:t>
      </w:r>
      <w:proofErr w:type="gramStart"/>
      <w:r w:rsidRPr="00D617DE">
        <w:rPr>
          <w:rFonts w:ascii="Avenir LT Std 55 Roman" w:hAnsi="Avenir LT Std 55 Roman"/>
        </w:rPr>
        <w:t>);</w:t>
      </w:r>
      <w:proofErr w:type="gramEnd"/>
      <w:r w:rsidRPr="00D617DE">
        <w:rPr>
          <w:rFonts w:ascii="Avenir LT Std 55 Roman" w:hAnsi="Avenir LT Std 55 Roman"/>
        </w:rPr>
        <w:t xml:space="preserve"> </w:t>
      </w:r>
    </w:p>
    <w:p w14:paraId="54CBFB6F" w14:textId="3D4673FE" w:rsidR="00812A9A" w:rsidRPr="00D617DE" w:rsidRDefault="00812A9A" w:rsidP="008E3AA7">
      <w:pPr>
        <w:pStyle w:val="BodyText"/>
        <w:ind w:left="360" w:hanging="360"/>
        <w:rPr>
          <w:rFonts w:ascii="Avenir LT Std 55 Roman" w:hAnsi="Avenir LT Std 55 Roman"/>
        </w:rPr>
      </w:pPr>
      <w:r w:rsidRPr="00D617DE">
        <w:rPr>
          <w:rFonts w:ascii="Avenir LT Std 55 Roman" w:hAnsi="Avenir LT Std 55 Roman"/>
        </w:rPr>
        <w:t>6.</w:t>
      </w:r>
      <w:r w:rsidRPr="00D617DE">
        <w:rPr>
          <w:rFonts w:ascii="Avenir LT Std 55 Roman" w:hAnsi="Avenir LT Std 55 Roman"/>
        </w:rPr>
        <w:tab/>
        <w:t xml:space="preserve">provide other measures to ensure the success of the Program, which include regulatory measures that CARB could undertake using its authorities, funding programs, a statewide emission reporting system, a technology clearinghouse, and other resources as described in Section C </w:t>
      </w:r>
      <w:proofErr w:type="gramStart"/>
      <w:r w:rsidRPr="00D617DE">
        <w:rPr>
          <w:rFonts w:ascii="Avenir LT Std 55 Roman" w:hAnsi="Avenir LT Std 55 Roman"/>
        </w:rPr>
        <w:t>below;</w:t>
      </w:r>
      <w:proofErr w:type="gramEnd"/>
    </w:p>
    <w:p w14:paraId="3079AA6A" w14:textId="55FCED2A" w:rsidR="00812A9A" w:rsidRPr="00D617DE" w:rsidRDefault="00812A9A" w:rsidP="008E3AA7">
      <w:pPr>
        <w:pStyle w:val="BodyText"/>
        <w:ind w:left="360" w:hanging="360"/>
        <w:rPr>
          <w:rFonts w:ascii="Avenir LT Std 55 Roman" w:hAnsi="Avenir LT Std 55 Roman"/>
        </w:rPr>
      </w:pPr>
      <w:r w:rsidRPr="00D617DE">
        <w:rPr>
          <w:rFonts w:ascii="Avenir LT Std 55 Roman" w:hAnsi="Avenir LT Std 55 Roman"/>
        </w:rPr>
        <w:t>7.</w:t>
      </w:r>
      <w:r w:rsidRPr="00D617DE">
        <w:rPr>
          <w:rFonts w:ascii="Avenir LT Std 55 Roman" w:hAnsi="Avenir LT Std 55 Roman"/>
        </w:rPr>
        <w:tab/>
        <w:t>further the objectives set forth in AB 617 to support a reduction of emissions of TACs and criteria air pollutants in communities affected by a high cumulative exposure burden; and</w:t>
      </w:r>
    </w:p>
    <w:p w14:paraId="468B7D39" w14:textId="5C177F79" w:rsidR="00812A9A" w:rsidRPr="00D617DE" w:rsidRDefault="00812A9A" w:rsidP="008E3AA7">
      <w:pPr>
        <w:pStyle w:val="BodyText"/>
        <w:ind w:left="360" w:hanging="360"/>
        <w:rPr>
          <w:rFonts w:ascii="Avenir LT Std 55 Roman" w:hAnsi="Avenir LT Std 55 Roman"/>
        </w:rPr>
      </w:pPr>
      <w:r w:rsidRPr="00D617DE">
        <w:rPr>
          <w:rFonts w:ascii="Avenir LT Std 55 Roman" w:hAnsi="Avenir LT Std 55 Roman"/>
        </w:rPr>
        <w:t>8.</w:t>
      </w:r>
      <w:r w:rsidRPr="00D617DE">
        <w:rPr>
          <w:rFonts w:ascii="Avenir LT Std 55 Roman" w:hAnsi="Avenir LT Std 55 Roman"/>
        </w:rPr>
        <w:tab/>
        <w:t xml:space="preserve">develop a strategy that is consistent with and meets the goals of AB 617. </w:t>
      </w:r>
    </w:p>
    <w:p w14:paraId="704FCFF1" w14:textId="45EE8DB3" w:rsidR="00812A9A" w:rsidRPr="00D617DE" w:rsidRDefault="00812A9A" w:rsidP="008E3AA7">
      <w:pPr>
        <w:pStyle w:val="BodyText"/>
        <w:rPr>
          <w:rFonts w:ascii="Avenir LT Std 55 Roman" w:hAnsi="Avenir LT Std 55 Roman"/>
        </w:rPr>
      </w:pPr>
      <w:r w:rsidRPr="00D617DE">
        <w:rPr>
          <w:rFonts w:ascii="Avenir LT Std 55 Roman" w:hAnsi="Avenir LT Std 55 Roman"/>
        </w:rPr>
        <w:t xml:space="preserve">In addition to supporting tools and resources, identification and recommendation of communities, criteria for community air monitoring, and criteria for community emissions reduction programs, the Community Air Protection Blueprint reduces emissions and exposure to TACs through eleven emission reduction strategies: evaluation and potential development of regulation to reduce idling for all railyard sources, evaluation and potential development of regulation to reduce emissions from locomotives not preempted under the Clean Air Act, drayage trucks at seaports and rail yards amendment, cargo handling equipment amendment, catalytic converter theft reduction, chrome plating control measures amendment, composite wood products control measure amendments, commercial cooking suggested control measure, heavy-duty on-road and off-road engine in-use testing, incentive funding to support immediate emission reductions, and the </w:t>
      </w:r>
      <w:r w:rsidR="004D25F9" w:rsidRPr="00D617DE">
        <w:rPr>
          <w:rFonts w:ascii="Avenir LT Std 55 Roman" w:hAnsi="Avenir LT Std 55 Roman"/>
        </w:rPr>
        <w:t>Proposed Project</w:t>
      </w:r>
      <w:r w:rsidRPr="00D617DE">
        <w:rPr>
          <w:rFonts w:ascii="Avenir LT Std 55 Roman" w:hAnsi="Avenir LT Std 55 Roman"/>
        </w:rPr>
        <w:t>.</w:t>
      </w:r>
    </w:p>
    <w:p w14:paraId="40E94165" w14:textId="1F37E34C" w:rsidR="00812A9A" w:rsidRPr="00D617DE" w:rsidRDefault="00812A9A" w:rsidP="008E3AA7">
      <w:pPr>
        <w:pStyle w:val="Heading4"/>
        <w:rPr>
          <w:rFonts w:ascii="Avenir LT Std 55 Roman" w:hAnsi="Avenir LT Std 55 Roman"/>
        </w:rPr>
      </w:pPr>
      <w:r w:rsidRPr="00D617DE">
        <w:rPr>
          <w:rFonts w:ascii="Avenir LT Std 55 Roman" w:hAnsi="Avenir LT Std 55 Roman"/>
        </w:rPr>
        <w:t>Evaluation and Potential Development of Regulation to Reduce Idling for All Railyard Sources</w:t>
      </w:r>
    </w:p>
    <w:p w14:paraId="4F7E8872" w14:textId="3631E5DB" w:rsidR="00812A9A" w:rsidRPr="00D617DE" w:rsidRDefault="00812A9A" w:rsidP="001A6A8E">
      <w:pPr>
        <w:pStyle w:val="BodyText"/>
        <w:rPr>
          <w:rFonts w:ascii="Avenir LT Std 55 Roman" w:hAnsi="Avenir LT Std 55 Roman"/>
        </w:rPr>
      </w:pPr>
      <w:r w:rsidRPr="00D617DE">
        <w:rPr>
          <w:rFonts w:ascii="Avenir LT Std 55 Roman" w:hAnsi="Avenir LT Std 55 Roman"/>
        </w:rPr>
        <w:t xml:space="preserve">This strategy would evaluate and potentially develop a regulation that requires operators to limit idling of all combustion-powered vehicles and mobile equipment operating at rail yards and other locations, as well as reducing emissions from stationary locomotive operations (e.g., maintenance and testing). The scope could include both freight and passenger rail activities, in and around intermodal, classification, and maintenance railyards; at seaports, at warehouses, on sidings, at passenger rail stations; and at maintenance and service locations. </w:t>
      </w:r>
    </w:p>
    <w:p w14:paraId="44456590" w14:textId="0D7837E2" w:rsidR="00812A9A" w:rsidRPr="00D617DE" w:rsidRDefault="00812A9A" w:rsidP="001A6A8E">
      <w:pPr>
        <w:pStyle w:val="BodyText"/>
        <w:rPr>
          <w:rFonts w:ascii="Avenir LT Std 55 Roman" w:hAnsi="Avenir LT Std 55 Roman"/>
        </w:rPr>
      </w:pPr>
      <w:r w:rsidRPr="00D617DE">
        <w:rPr>
          <w:rFonts w:ascii="Avenir LT Std 55 Roman" w:hAnsi="Avenir LT Std 55 Roman"/>
        </w:rPr>
        <w:t>Reasonably foreseeable compliance responses could include:</w:t>
      </w:r>
    </w:p>
    <w:p w14:paraId="35563196" w14:textId="7C4D0BE1" w:rsidR="00812A9A" w:rsidRPr="00D617DE" w:rsidRDefault="00812A9A" w:rsidP="00F56146">
      <w:pPr>
        <w:pStyle w:val="Bullet1"/>
        <w:rPr>
          <w:rFonts w:ascii="Avenir LT Std 55 Roman" w:hAnsi="Avenir LT Std 55 Roman"/>
        </w:rPr>
      </w:pPr>
      <w:r w:rsidRPr="00D617DE">
        <w:rPr>
          <w:rFonts w:ascii="Avenir LT Std 55 Roman" w:hAnsi="Avenir LT Std 55 Roman"/>
        </w:rPr>
        <w:t>Changing operational practices at facilities, installation of idle-limiting devices or idle-restricting devices, installation of capture and control technology, and replacing equipment with near-zero or zero-emission technology.</w:t>
      </w:r>
    </w:p>
    <w:p w14:paraId="46B90D07" w14:textId="1909EC10" w:rsidR="00812A9A" w:rsidRPr="00D617DE" w:rsidRDefault="00812A9A" w:rsidP="00F56146">
      <w:pPr>
        <w:pStyle w:val="Bullet1"/>
        <w:rPr>
          <w:rFonts w:ascii="Avenir LT Std 55 Roman" w:hAnsi="Avenir LT Std 55 Roman"/>
        </w:rPr>
      </w:pPr>
      <w:r w:rsidRPr="00D617DE">
        <w:rPr>
          <w:rFonts w:ascii="Avenir LT Std 55 Roman" w:hAnsi="Avenir LT Std 55 Roman"/>
        </w:rPr>
        <w:t>Temporary increased demand for associated equipment and incentives funds for equipment updates.</w:t>
      </w:r>
    </w:p>
    <w:p w14:paraId="44358E99" w14:textId="092932C7" w:rsidR="00812A9A" w:rsidRPr="00D617DE" w:rsidRDefault="00812A9A" w:rsidP="00F56146">
      <w:pPr>
        <w:pStyle w:val="Bullet1"/>
        <w:rPr>
          <w:rFonts w:ascii="Avenir LT Std 55 Roman" w:hAnsi="Avenir LT Std 55 Roman"/>
        </w:rPr>
      </w:pPr>
      <w:r w:rsidRPr="00D617DE">
        <w:rPr>
          <w:rFonts w:ascii="Avenir LT Std 55 Roman" w:hAnsi="Avenir LT Std 55 Roman"/>
        </w:rPr>
        <w:t xml:space="preserve">Construction and operation of infrastructure such as new hydrogen fueling stations and EV charging </w:t>
      </w:r>
      <w:proofErr w:type="gramStart"/>
      <w:r w:rsidRPr="00D617DE">
        <w:rPr>
          <w:rFonts w:ascii="Avenir LT Std 55 Roman" w:hAnsi="Avenir LT Std 55 Roman"/>
        </w:rPr>
        <w:t>stations</w:t>
      </w:r>
      <w:proofErr w:type="gramEnd"/>
    </w:p>
    <w:p w14:paraId="55AC613E" w14:textId="3551A27C" w:rsidR="00812A9A" w:rsidRPr="00D617DE" w:rsidRDefault="00812A9A" w:rsidP="00F56146">
      <w:pPr>
        <w:pStyle w:val="Bullet1"/>
        <w:rPr>
          <w:rFonts w:ascii="Avenir LT Std 55 Roman" w:hAnsi="Avenir LT Std 55 Roman"/>
        </w:rPr>
      </w:pPr>
      <w:r w:rsidRPr="00D617DE">
        <w:rPr>
          <w:rFonts w:ascii="Avenir LT Std 55 Roman" w:hAnsi="Avenir LT Std 55 Roman"/>
        </w:rPr>
        <w:t xml:space="preserve">Increased demand for lead acid and </w:t>
      </w:r>
      <w:proofErr w:type="gramStart"/>
      <w:r w:rsidRPr="00D617DE">
        <w:rPr>
          <w:rFonts w:ascii="Avenir LT Std 55 Roman" w:hAnsi="Avenir LT Std 55 Roman"/>
        </w:rPr>
        <w:t>lithium ion</w:t>
      </w:r>
      <w:proofErr w:type="gramEnd"/>
      <w:r w:rsidRPr="00D617DE">
        <w:rPr>
          <w:rFonts w:ascii="Avenir LT Std 55 Roman" w:hAnsi="Avenir LT Std 55 Roman"/>
        </w:rPr>
        <w:t xml:space="preserve"> batteries, which could require an increase in manufacturing and recycling facilities and associated increases in lithium mining and exports from countries with raw mineral supplies.</w:t>
      </w:r>
    </w:p>
    <w:p w14:paraId="511B634F" w14:textId="1E04F0A2" w:rsidR="00812A9A" w:rsidRPr="00D617DE" w:rsidRDefault="00812A9A" w:rsidP="00F56146">
      <w:pPr>
        <w:pStyle w:val="Bullet1"/>
        <w:rPr>
          <w:rFonts w:ascii="Avenir LT Std 55 Roman" w:hAnsi="Avenir LT Std 55 Roman"/>
        </w:rPr>
      </w:pPr>
      <w:r w:rsidRPr="00D617DE">
        <w:rPr>
          <w:rFonts w:ascii="Avenir LT Std 55 Roman" w:hAnsi="Avenir LT Std 55 Roman"/>
        </w:rPr>
        <w:t>Construction and operation of new facilities or modifications to existing facilities to accommodate battery recycling activities.</w:t>
      </w:r>
    </w:p>
    <w:p w14:paraId="22BDBB19" w14:textId="382DD742" w:rsidR="00812A9A" w:rsidRPr="00D617DE" w:rsidRDefault="00812A9A" w:rsidP="003C4FA8">
      <w:pPr>
        <w:pStyle w:val="Heading4"/>
        <w:rPr>
          <w:rFonts w:ascii="Avenir LT Std 55 Roman" w:hAnsi="Avenir LT Std 55 Roman"/>
        </w:rPr>
      </w:pPr>
      <w:r w:rsidRPr="00D617DE">
        <w:rPr>
          <w:rFonts w:ascii="Avenir LT Std 55 Roman" w:hAnsi="Avenir LT Std 55 Roman"/>
        </w:rPr>
        <w:t>Evaluation and Potential Development of Regulation to Reduce Emissions from Locomotives not Preempted Under the Clean Air Act</w:t>
      </w:r>
    </w:p>
    <w:p w14:paraId="63BF690C" w14:textId="7E2B1F8E" w:rsidR="00812A9A" w:rsidRPr="00D617DE" w:rsidRDefault="00812A9A" w:rsidP="001A6A8E">
      <w:pPr>
        <w:pStyle w:val="BodyText"/>
        <w:rPr>
          <w:rFonts w:ascii="Avenir LT Std 55 Roman" w:hAnsi="Avenir LT Std 55 Roman"/>
        </w:rPr>
      </w:pPr>
      <w:r w:rsidRPr="00D617DE">
        <w:rPr>
          <w:rFonts w:ascii="Avenir LT Std 55 Roman" w:hAnsi="Avenir LT Std 55 Roman"/>
        </w:rPr>
        <w:t>This strategy would evaluate and potentially develop a regulation that requires the retrofit, repower, remanufacture, or replacement of freight and passenger locomotives not preempted under the Clean Air Act, beginning in 2025. As an alternative, CARB could also consider a voluntary agreement with the major railroads to secure greater community health benefits by reducing emissions from interstate locomotives (the dominant source of emissions and community health risk at rail yards).</w:t>
      </w:r>
    </w:p>
    <w:p w14:paraId="412DEFB0" w14:textId="2AF0D8CB" w:rsidR="00812A9A" w:rsidRPr="00D617DE" w:rsidRDefault="00812A9A" w:rsidP="001A6A8E">
      <w:pPr>
        <w:pStyle w:val="BodyText"/>
        <w:rPr>
          <w:rFonts w:ascii="Avenir LT Std 55 Roman" w:hAnsi="Avenir LT Std 55 Roman"/>
        </w:rPr>
      </w:pPr>
      <w:r w:rsidRPr="00D617DE">
        <w:rPr>
          <w:rFonts w:ascii="Avenir LT Std 55 Roman" w:hAnsi="Avenir LT Std 55 Roman"/>
        </w:rPr>
        <w:t>Reasonably foreseeable compliance responses could include:</w:t>
      </w:r>
    </w:p>
    <w:p w14:paraId="1A511638" w14:textId="10248949" w:rsidR="00812A9A" w:rsidRPr="00D617DE" w:rsidRDefault="00812A9A" w:rsidP="00F56146">
      <w:pPr>
        <w:pStyle w:val="Bullet1"/>
        <w:rPr>
          <w:rFonts w:ascii="Avenir LT Std 55 Roman" w:hAnsi="Avenir LT Std 55 Roman"/>
        </w:rPr>
      </w:pPr>
      <w:r w:rsidRPr="00D617DE">
        <w:rPr>
          <w:rFonts w:ascii="Avenir LT Std 55 Roman" w:hAnsi="Avenir LT Std 55 Roman"/>
        </w:rPr>
        <w:t>Temporary increased replacement rate of locomotives and locomotive engines, requiring that older models are sold outside of California, scrapped, or recycled.</w:t>
      </w:r>
    </w:p>
    <w:p w14:paraId="33CE2FAC" w14:textId="3412D058" w:rsidR="00812A9A" w:rsidRPr="00D617DE" w:rsidRDefault="00812A9A" w:rsidP="00F56146">
      <w:pPr>
        <w:pStyle w:val="Bullet1"/>
        <w:rPr>
          <w:rFonts w:ascii="Avenir LT Std 55 Roman" w:hAnsi="Avenir LT Std 55 Roman"/>
        </w:rPr>
      </w:pPr>
      <w:r w:rsidRPr="00D617DE">
        <w:rPr>
          <w:rFonts w:ascii="Avenir LT Std 55 Roman" w:hAnsi="Avenir LT Std 55 Roman"/>
        </w:rPr>
        <w:t>Construction of new or modifications to existing manufacturing facilities.</w:t>
      </w:r>
    </w:p>
    <w:p w14:paraId="08079E59" w14:textId="47E4C504" w:rsidR="00812A9A" w:rsidRPr="00D617DE" w:rsidRDefault="00812A9A" w:rsidP="00F56146">
      <w:pPr>
        <w:pStyle w:val="Bullet1"/>
        <w:rPr>
          <w:rFonts w:ascii="Avenir LT Std 55 Roman" w:hAnsi="Avenir LT Std 55 Roman"/>
        </w:rPr>
      </w:pPr>
      <w:r w:rsidRPr="00D617DE">
        <w:rPr>
          <w:rFonts w:ascii="Avenir LT Std 55 Roman" w:hAnsi="Avenir LT Std 55 Roman"/>
        </w:rPr>
        <w:t>Temporary increased demand for incentive funds to assist in replacement, repower, or retrofit of associated equipment.</w:t>
      </w:r>
    </w:p>
    <w:p w14:paraId="27526D0A" w14:textId="42CE8F64" w:rsidR="00812A9A" w:rsidRPr="00D617DE" w:rsidRDefault="00812A9A" w:rsidP="003C4FA8">
      <w:pPr>
        <w:pStyle w:val="Heading4"/>
        <w:rPr>
          <w:rFonts w:ascii="Avenir LT Std 55 Roman" w:hAnsi="Avenir LT Std 55 Roman"/>
        </w:rPr>
      </w:pPr>
      <w:r w:rsidRPr="00D617DE">
        <w:rPr>
          <w:rFonts w:ascii="Avenir LT Std 55 Roman" w:hAnsi="Avenir LT Std 55 Roman"/>
        </w:rPr>
        <w:t>Drayage Trucks at Seaports and Rail Yards Amendment</w:t>
      </w:r>
    </w:p>
    <w:p w14:paraId="202DCEA9" w14:textId="11AE12BD" w:rsidR="00812A9A" w:rsidRPr="00D617DE" w:rsidRDefault="00812A9A" w:rsidP="001A6A8E">
      <w:pPr>
        <w:pStyle w:val="BodyText"/>
        <w:rPr>
          <w:rFonts w:ascii="Avenir LT Std 55 Roman" w:hAnsi="Avenir LT Std 55 Roman"/>
        </w:rPr>
      </w:pPr>
      <w:r w:rsidRPr="00D617DE">
        <w:rPr>
          <w:rFonts w:ascii="Avenir LT Std 55 Roman" w:hAnsi="Avenir LT Std 55 Roman"/>
        </w:rPr>
        <w:t xml:space="preserve">This strategy would amend the existing Drayage Truck Regulation, or adopt a new regulation, to direct a transition to zero-emission operations, beginning 2026–2028. Options to be considered include, but are not limited to, requirements for full zero-emission technology (e.g., a battery or fuel-cell electric short-haul truck) and zero-emission mile capability (e.g., a natural gas-electric hybrid that could drive </w:t>
      </w:r>
      <w:proofErr w:type="gramStart"/>
      <w:r w:rsidRPr="00D617DE">
        <w:rPr>
          <w:rFonts w:ascii="Avenir LT Std 55 Roman" w:hAnsi="Avenir LT Std 55 Roman"/>
        </w:rPr>
        <w:t>interstate, but</w:t>
      </w:r>
      <w:proofErr w:type="gramEnd"/>
      <w:r w:rsidRPr="00D617DE">
        <w:rPr>
          <w:rFonts w:ascii="Avenir LT Std 55 Roman" w:hAnsi="Avenir LT Std 55 Roman"/>
        </w:rPr>
        <w:t xml:space="preserve"> switch to zero emission electric mode while operating near pollution-burdened communities).</w:t>
      </w:r>
    </w:p>
    <w:p w14:paraId="185DDB73" w14:textId="7A524B23" w:rsidR="00812A9A" w:rsidRPr="00D617DE" w:rsidRDefault="00812A9A" w:rsidP="001A6A8E">
      <w:pPr>
        <w:pStyle w:val="BodyText"/>
        <w:rPr>
          <w:rFonts w:ascii="Avenir LT Std 55 Roman" w:hAnsi="Avenir LT Std 55 Roman"/>
        </w:rPr>
      </w:pPr>
      <w:r w:rsidRPr="00D617DE">
        <w:rPr>
          <w:rFonts w:ascii="Avenir LT Std 55 Roman" w:hAnsi="Avenir LT Std 55 Roman"/>
        </w:rPr>
        <w:t>Reasonably foreseeable compliance responses could include:</w:t>
      </w:r>
    </w:p>
    <w:p w14:paraId="63B88B24" w14:textId="650F2890" w:rsidR="00812A9A" w:rsidRPr="00D617DE" w:rsidRDefault="00812A9A" w:rsidP="00F56146">
      <w:pPr>
        <w:pStyle w:val="Bullet1"/>
        <w:rPr>
          <w:rFonts w:ascii="Avenir LT Std 55 Roman" w:hAnsi="Avenir LT Std 55 Roman"/>
        </w:rPr>
      </w:pPr>
      <w:r w:rsidRPr="00D617DE">
        <w:rPr>
          <w:rFonts w:ascii="Avenir LT Std 55 Roman" w:hAnsi="Avenir LT Std 55 Roman"/>
        </w:rPr>
        <w:t>Construction and operation of equipment to support zero and near-zero emission technologies, such as new hydrogen fueling stations and EV charging stations as well as new or modified roadway infrastructure.</w:t>
      </w:r>
    </w:p>
    <w:p w14:paraId="39BEBF0B" w14:textId="362A741D" w:rsidR="00812A9A" w:rsidRPr="00D617DE" w:rsidRDefault="00812A9A" w:rsidP="00F56146">
      <w:pPr>
        <w:pStyle w:val="Bullet1"/>
        <w:rPr>
          <w:rFonts w:ascii="Avenir LT Std 55 Roman" w:hAnsi="Avenir LT Std 55 Roman"/>
        </w:rPr>
      </w:pPr>
      <w:r w:rsidRPr="00D617DE">
        <w:rPr>
          <w:rFonts w:ascii="Avenir LT Std 55 Roman" w:hAnsi="Avenir LT Std 55 Roman"/>
        </w:rPr>
        <w:t>Increased demand for lithium-ion batteries, including an increased demand for refurbishing or reusing batteries as well as new facilities, or modifications to existing facilities to accommodate battery recycling activities.</w:t>
      </w:r>
    </w:p>
    <w:p w14:paraId="65B3D01A" w14:textId="3970C2F6" w:rsidR="00812A9A" w:rsidRPr="00D617DE" w:rsidRDefault="00812A9A" w:rsidP="00F56146">
      <w:pPr>
        <w:pStyle w:val="Bullet1"/>
        <w:rPr>
          <w:rFonts w:ascii="Avenir LT Std 55 Roman" w:hAnsi="Avenir LT Std 55 Roman"/>
        </w:rPr>
      </w:pPr>
      <w:r w:rsidRPr="00D617DE">
        <w:rPr>
          <w:rFonts w:ascii="Avenir LT Std 55 Roman" w:hAnsi="Avenir LT Std 55 Roman"/>
        </w:rPr>
        <w:t>Construction and operation of new facilities or modifications to existing facilities to accommodate battery recycling activities.</w:t>
      </w:r>
    </w:p>
    <w:p w14:paraId="3E435DBF" w14:textId="712251AD" w:rsidR="00812A9A" w:rsidRPr="00D617DE" w:rsidRDefault="00812A9A" w:rsidP="00F56146">
      <w:pPr>
        <w:pStyle w:val="Bullet1"/>
        <w:rPr>
          <w:rFonts w:ascii="Avenir LT Std 55 Roman" w:hAnsi="Avenir LT Std 55 Roman"/>
        </w:rPr>
      </w:pPr>
      <w:r w:rsidRPr="00D617DE">
        <w:rPr>
          <w:rFonts w:ascii="Avenir LT Std 55 Roman" w:hAnsi="Avenir LT Std 55 Roman"/>
        </w:rPr>
        <w:t>Disposal or sale of non-compliant equipment to areas outside of California.</w:t>
      </w:r>
    </w:p>
    <w:p w14:paraId="39703C3B" w14:textId="5844D4B6" w:rsidR="00812A9A" w:rsidRPr="00D617DE" w:rsidRDefault="00812A9A" w:rsidP="003C4FA8">
      <w:pPr>
        <w:pStyle w:val="Heading4"/>
        <w:rPr>
          <w:rFonts w:ascii="Avenir LT Std 55 Roman" w:hAnsi="Avenir LT Std 55 Roman"/>
        </w:rPr>
      </w:pPr>
      <w:r w:rsidRPr="00D617DE">
        <w:rPr>
          <w:rFonts w:ascii="Avenir LT Std 55 Roman" w:hAnsi="Avenir LT Std 55 Roman"/>
        </w:rPr>
        <w:t>Cargo Handling Equipment Amendment</w:t>
      </w:r>
    </w:p>
    <w:p w14:paraId="21C38717" w14:textId="27A8CB01" w:rsidR="00812A9A" w:rsidRPr="00D617DE" w:rsidRDefault="00812A9A" w:rsidP="00812A9A">
      <w:pPr>
        <w:pStyle w:val="BodyText"/>
        <w:rPr>
          <w:rFonts w:ascii="Avenir LT Std 55 Roman" w:hAnsi="Avenir LT Std 55 Roman"/>
        </w:rPr>
      </w:pPr>
      <w:r w:rsidRPr="00D617DE">
        <w:rPr>
          <w:rFonts w:ascii="Avenir LT Std 55 Roman" w:hAnsi="Avenir LT Std 55 Roman"/>
        </w:rPr>
        <w:t xml:space="preserve">This strategy would amend the existing Cargo Handling Equipment regulation. This regulation applies to equipment including yard trucks, rubber-tired gantry cranes, container handlers, and forklifts. The strategy would propose an implementation schedule for new equipment and infrastructure requirements, with a focus on the transition to zero-emission </w:t>
      </w:r>
      <w:proofErr w:type="gramStart"/>
      <w:r w:rsidRPr="00D617DE">
        <w:rPr>
          <w:rFonts w:ascii="Avenir LT Std 55 Roman" w:hAnsi="Avenir LT Std 55 Roman"/>
        </w:rPr>
        <w:t>operation, and</w:t>
      </w:r>
      <w:proofErr w:type="gramEnd"/>
      <w:r w:rsidRPr="00D617DE">
        <w:rPr>
          <w:rFonts w:ascii="Avenir LT Std 55 Roman" w:hAnsi="Avenir LT Std 55 Roman"/>
        </w:rPr>
        <w:t xml:space="preserve"> may include provisions for efficiency improvements. </w:t>
      </w:r>
    </w:p>
    <w:p w14:paraId="65224728" w14:textId="46815B79" w:rsidR="00812A9A" w:rsidRPr="00D617DE" w:rsidRDefault="00812A9A" w:rsidP="00812A9A">
      <w:pPr>
        <w:pStyle w:val="BodyText"/>
        <w:rPr>
          <w:rFonts w:ascii="Avenir LT Std 55 Roman" w:hAnsi="Avenir LT Std 55 Roman"/>
        </w:rPr>
      </w:pPr>
      <w:r w:rsidRPr="00D617DE">
        <w:rPr>
          <w:rFonts w:ascii="Avenir LT Std 55 Roman" w:hAnsi="Avenir LT Std 55 Roman"/>
        </w:rPr>
        <w:t>Reasonably foreseeable compliance responses could include:</w:t>
      </w:r>
    </w:p>
    <w:p w14:paraId="6F10C682" w14:textId="0DDA1654" w:rsidR="00812A9A" w:rsidRPr="00D617DE" w:rsidRDefault="00812A9A" w:rsidP="00F56146">
      <w:pPr>
        <w:pStyle w:val="Bullet1"/>
        <w:rPr>
          <w:rFonts w:ascii="Avenir LT Std 55 Roman" w:hAnsi="Avenir LT Std 55 Roman"/>
        </w:rPr>
      </w:pPr>
      <w:r w:rsidRPr="00D617DE">
        <w:rPr>
          <w:rFonts w:ascii="Avenir LT Std 55 Roman" w:hAnsi="Avenir LT Std 55 Roman"/>
        </w:rPr>
        <w:t>Manufacturing and use of zero and near-zero emission cargo handling equipment for use within seaports and railyards.</w:t>
      </w:r>
    </w:p>
    <w:p w14:paraId="719C6887" w14:textId="7F615C13" w:rsidR="00812A9A" w:rsidRPr="00D617DE" w:rsidRDefault="00812A9A" w:rsidP="00F56146">
      <w:pPr>
        <w:pStyle w:val="Bullet1"/>
        <w:rPr>
          <w:rFonts w:ascii="Avenir LT Std 55 Roman" w:hAnsi="Avenir LT Std 55 Roman"/>
        </w:rPr>
      </w:pPr>
      <w:r w:rsidRPr="00D617DE">
        <w:rPr>
          <w:rFonts w:ascii="Avenir LT Std 55 Roman" w:hAnsi="Avenir LT Std 55 Roman"/>
        </w:rPr>
        <w:t>Construction and operation of infrastructure such as new hydrogen fueling stations and EV charging stations.</w:t>
      </w:r>
    </w:p>
    <w:p w14:paraId="1862F443" w14:textId="6680310F" w:rsidR="00812A9A" w:rsidRPr="00D617DE" w:rsidRDefault="00812A9A" w:rsidP="00F56146">
      <w:pPr>
        <w:pStyle w:val="Bullet1"/>
        <w:rPr>
          <w:rFonts w:ascii="Avenir LT Std 55 Roman" w:hAnsi="Avenir LT Std 55 Roman"/>
        </w:rPr>
      </w:pPr>
      <w:r w:rsidRPr="00D617DE">
        <w:rPr>
          <w:rFonts w:ascii="Avenir LT Std 55 Roman" w:hAnsi="Avenir LT Std 55 Roman"/>
        </w:rPr>
        <w:t xml:space="preserve">Increased demand for lead acid and </w:t>
      </w:r>
      <w:proofErr w:type="gramStart"/>
      <w:r w:rsidRPr="00D617DE">
        <w:rPr>
          <w:rFonts w:ascii="Avenir LT Std 55 Roman" w:hAnsi="Avenir LT Std 55 Roman"/>
        </w:rPr>
        <w:t>lithium ion</w:t>
      </w:r>
      <w:proofErr w:type="gramEnd"/>
      <w:r w:rsidRPr="00D617DE">
        <w:rPr>
          <w:rFonts w:ascii="Avenir LT Std 55 Roman" w:hAnsi="Avenir LT Std 55 Roman"/>
        </w:rPr>
        <w:t xml:space="preserve"> batteries, which could require an increase in manufacturing and recycling facilities and associated increases in lithium mining and exports from countries with raw mineral supplies.</w:t>
      </w:r>
    </w:p>
    <w:p w14:paraId="27417380" w14:textId="5D621C6E" w:rsidR="00812A9A" w:rsidRPr="00D617DE" w:rsidRDefault="00812A9A" w:rsidP="00F56146">
      <w:pPr>
        <w:pStyle w:val="Bullet1"/>
        <w:rPr>
          <w:rFonts w:ascii="Avenir LT Std 55 Roman" w:hAnsi="Avenir LT Std 55 Roman"/>
        </w:rPr>
      </w:pPr>
      <w:r w:rsidRPr="00D617DE">
        <w:rPr>
          <w:rFonts w:ascii="Avenir LT Std 55 Roman" w:hAnsi="Avenir LT Std 55 Roman"/>
        </w:rPr>
        <w:t>Construction and operation of new facilities or modifications to existing facilities to accommodate battery recycling activities.</w:t>
      </w:r>
    </w:p>
    <w:p w14:paraId="14F8C214" w14:textId="1AA807A7" w:rsidR="00812A9A" w:rsidRPr="00D617DE" w:rsidRDefault="00812A9A" w:rsidP="00F56146">
      <w:pPr>
        <w:pStyle w:val="Bullet1"/>
        <w:rPr>
          <w:rFonts w:ascii="Avenir LT Std 55 Roman" w:hAnsi="Avenir LT Std 55 Roman"/>
        </w:rPr>
      </w:pPr>
      <w:r w:rsidRPr="00D617DE">
        <w:rPr>
          <w:rFonts w:ascii="Avenir LT Std 55 Roman" w:hAnsi="Avenir LT Std 55 Roman"/>
        </w:rPr>
        <w:t>Recycling, scrapping, and/or disposing of non-compliant equipment, or selling equipment to areas outside of California.</w:t>
      </w:r>
    </w:p>
    <w:p w14:paraId="263A452B" w14:textId="4650248B" w:rsidR="00812A9A" w:rsidRPr="00D617DE" w:rsidRDefault="00812A9A" w:rsidP="003C4FA8">
      <w:pPr>
        <w:pStyle w:val="Heading4"/>
        <w:rPr>
          <w:rFonts w:ascii="Avenir LT Std 55 Roman" w:hAnsi="Avenir LT Std 55 Roman"/>
        </w:rPr>
      </w:pPr>
      <w:r w:rsidRPr="00D617DE">
        <w:rPr>
          <w:rFonts w:ascii="Avenir LT Std 55 Roman" w:hAnsi="Avenir LT Std 55 Roman"/>
        </w:rPr>
        <w:t>Catalytic Converter Theft Reduction</w:t>
      </w:r>
    </w:p>
    <w:p w14:paraId="247C5C89" w14:textId="477B8616" w:rsidR="00812A9A" w:rsidRPr="00D617DE" w:rsidRDefault="00812A9A" w:rsidP="00812A9A">
      <w:pPr>
        <w:pStyle w:val="BodyText"/>
        <w:rPr>
          <w:rFonts w:ascii="Avenir LT Std 55 Roman" w:hAnsi="Avenir LT Std 55 Roman"/>
        </w:rPr>
      </w:pPr>
      <w:r w:rsidRPr="00D617DE">
        <w:rPr>
          <w:rFonts w:ascii="Avenir LT Std 55 Roman" w:hAnsi="Avenir LT Std 55 Roman"/>
        </w:rPr>
        <w:t xml:space="preserve">A regulation would require manufacturers to stamp catalytic converters with a vehicle identification number. Compliance assistance would offer free vehicle identification number stamping on converters in communities selected through the community identification and selection process. The strategy would make it easier for the recycler to identify stolen catalytic converters. </w:t>
      </w:r>
    </w:p>
    <w:p w14:paraId="51F6CC69" w14:textId="631640C0" w:rsidR="00812A9A" w:rsidRPr="00D617DE" w:rsidRDefault="00812A9A" w:rsidP="00812A9A">
      <w:pPr>
        <w:pStyle w:val="BodyText"/>
        <w:rPr>
          <w:rFonts w:ascii="Avenir LT Std 55 Roman" w:hAnsi="Avenir LT Std 55 Roman"/>
        </w:rPr>
      </w:pPr>
      <w:r w:rsidRPr="00D617DE">
        <w:rPr>
          <w:rFonts w:ascii="Avenir LT Std 55 Roman" w:hAnsi="Avenir LT Std 55 Roman"/>
        </w:rPr>
        <w:t>Reasonably foreseeable compliance responses could include:</w:t>
      </w:r>
    </w:p>
    <w:p w14:paraId="040CAD6B" w14:textId="21802AED" w:rsidR="00812A9A" w:rsidRPr="00D617DE" w:rsidRDefault="00812A9A" w:rsidP="00F56146">
      <w:pPr>
        <w:pStyle w:val="Bullet1"/>
        <w:rPr>
          <w:rFonts w:ascii="Avenir LT Std 55 Roman" w:hAnsi="Avenir LT Std 55 Roman"/>
        </w:rPr>
      </w:pPr>
      <w:r w:rsidRPr="00D617DE">
        <w:rPr>
          <w:rFonts w:ascii="Avenir LT Std 55 Roman" w:hAnsi="Avenir LT Std 55 Roman"/>
        </w:rPr>
        <w:t>Updating the car manufacturing process to etch VINs into catalytic converters and/or install VIN etching equipment within communities selected through the community assessment process.</w:t>
      </w:r>
    </w:p>
    <w:p w14:paraId="75658A1B" w14:textId="4D3A1AA8" w:rsidR="00812A9A" w:rsidRPr="00D617DE" w:rsidRDefault="00812A9A" w:rsidP="001A6A8E">
      <w:pPr>
        <w:pStyle w:val="BodyText12ptBefore"/>
        <w:rPr>
          <w:rFonts w:ascii="Avenir LT Std 55 Roman" w:hAnsi="Avenir LT Std 55 Roman"/>
          <w:spacing w:val="2"/>
        </w:rPr>
      </w:pPr>
      <w:r w:rsidRPr="00D617DE">
        <w:rPr>
          <w:rFonts w:ascii="Avenir LT Std 55 Roman" w:hAnsi="Avenir LT Std 55 Roman"/>
          <w:spacing w:val="2"/>
        </w:rPr>
        <w:t>The Community Air Protection Blueprint EA concluded that this strategy would not result in a physical change in the environment and therefore it was not further evaluated in the EA.</w:t>
      </w:r>
    </w:p>
    <w:p w14:paraId="53701C67" w14:textId="0BFD65D1" w:rsidR="00812A9A" w:rsidRPr="00D617DE" w:rsidRDefault="00812A9A" w:rsidP="003C4FA8">
      <w:pPr>
        <w:pStyle w:val="Heading4"/>
        <w:rPr>
          <w:rFonts w:ascii="Avenir LT Std 55 Roman" w:hAnsi="Avenir LT Std 55 Roman"/>
        </w:rPr>
      </w:pPr>
      <w:r w:rsidRPr="00D617DE">
        <w:rPr>
          <w:rFonts w:ascii="Avenir LT Std 55 Roman" w:hAnsi="Avenir LT Std 55 Roman"/>
        </w:rPr>
        <w:t>Chrome Plating Control Measures Amendment</w:t>
      </w:r>
    </w:p>
    <w:p w14:paraId="0EFE7928" w14:textId="1E866C58" w:rsidR="00812A9A" w:rsidRPr="00D617DE" w:rsidRDefault="00812A9A" w:rsidP="00812A9A">
      <w:pPr>
        <w:pStyle w:val="BodyText"/>
        <w:rPr>
          <w:rFonts w:ascii="Avenir LT Std 55 Roman" w:hAnsi="Avenir LT Std 55 Roman"/>
        </w:rPr>
      </w:pPr>
      <w:r w:rsidRPr="00D617DE">
        <w:rPr>
          <w:rFonts w:ascii="Avenir LT Std 55 Roman" w:hAnsi="Avenir LT Std 55 Roman"/>
        </w:rPr>
        <w:t xml:space="preserve">This strategy would amend the existing chrome plating regulation to incorporate provisions to align with the federal chrome plating regulation and consider additional measures to further reduce emissions from chrome plating operations. The amendments would include the prohibition of </w:t>
      </w:r>
      <w:proofErr w:type="spellStart"/>
      <w:r w:rsidRPr="00D617DE">
        <w:rPr>
          <w:rFonts w:ascii="Avenir LT Std 55 Roman" w:hAnsi="Avenir LT Std 55 Roman"/>
        </w:rPr>
        <w:t>perfluorooctane</w:t>
      </w:r>
      <w:proofErr w:type="spellEnd"/>
      <w:r w:rsidRPr="00D617DE">
        <w:rPr>
          <w:rFonts w:ascii="Avenir LT Std 55 Roman" w:hAnsi="Avenir LT Std 55 Roman"/>
        </w:rPr>
        <w:t xml:space="preserve"> sulfonate containing fume suppressants (as required by federal regulation), changes to the surface tension requirements, and other actions to reduce uncontrolled emissions. Additionally, staff would evaluate </w:t>
      </w:r>
      <w:proofErr w:type="gramStart"/>
      <w:r w:rsidRPr="00D617DE">
        <w:rPr>
          <w:rFonts w:ascii="Avenir LT Std 55 Roman" w:hAnsi="Avenir LT Std 55 Roman"/>
        </w:rPr>
        <w:t>less</w:t>
      </w:r>
      <w:proofErr w:type="gramEnd"/>
      <w:r w:rsidRPr="00D617DE">
        <w:rPr>
          <w:rFonts w:ascii="Avenir LT Std 55 Roman" w:hAnsi="Avenir LT Std 55 Roman"/>
        </w:rPr>
        <w:t xml:space="preserve"> toxic alternatives to hexavalent chromium and options to phase out perfluorinated chemicals used in fume suppressants. </w:t>
      </w:r>
    </w:p>
    <w:p w14:paraId="537AAFEC" w14:textId="3FD22B6C" w:rsidR="00812A9A" w:rsidRPr="00D617DE" w:rsidRDefault="00812A9A" w:rsidP="00812A9A">
      <w:pPr>
        <w:pStyle w:val="BodyText"/>
        <w:rPr>
          <w:rFonts w:ascii="Avenir LT Std 55 Roman" w:hAnsi="Avenir LT Std 55 Roman"/>
        </w:rPr>
      </w:pPr>
      <w:r w:rsidRPr="00D617DE">
        <w:rPr>
          <w:rFonts w:ascii="Avenir LT Std 55 Roman" w:hAnsi="Avenir LT Std 55 Roman"/>
        </w:rPr>
        <w:t>Reasonably foreseeable compliance responses could include:</w:t>
      </w:r>
    </w:p>
    <w:p w14:paraId="24BBDA03" w14:textId="05BE3012" w:rsidR="00812A9A" w:rsidRPr="00D617DE" w:rsidRDefault="00812A9A" w:rsidP="00F56146">
      <w:pPr>
        <w:pStyle w:val="Bullet1"/>
        <w:rPr>
          <w:rFonts w:ascii="Avenir LT Std 55 Roman" w:hAnsi="Avenir LT Std 55 Roman"/>
        </w:rPr>
      </w:pPr>
      <w:r w:rsidRPr="00D617DE">
        <w:rPr>
          <w:rFonts w:ascii="Avenir LT Std 55 Roman" w:hAnsi="Avenir LT Std 55 Roman"/>
        </w:rPr>
        <w:t>Installation of add-on control equipment for hexavalent chromium containing tanks currently unregulated din the Chrome Plating Airborne Toxic Control Measure</w:t>
      </w:r>
    </w:p>
    <w:p w14:paraId="55A7606F" w14:textId="6E2A3773" w:rsidR="00812A9A" w:rsidRPr="00D617DE" w:rsidRDefault="00812A9A" w:rsidP="00F56146">
      <w:pPr>
        <w:pStyle w:val="Bullet1"/>
        <w:rPr>
          <w:rFonts w:ascii="Avenir LT Std 55 Roman" w:hAnsi="Avenir LT Std 55 Roman"/>
        </w:rPr>
      </w:pPr>
      <w:r w:rsidRPr="00D617DE">
        <w:rPr>
          <w:rFonts w:ascii="Avenir LT Std 55 Roman" w:hAnsi="Avenir LT Std 55 Roman"/>
        </w:rPr>
        <w:t>Installation of building enclosures and associated ventilation systems, enhanced housekeeping and best management practices, periodic source testing, parametric monitoring to test the performance of add-on control equipment, and a change to alternative less-hazardous chemical fume suppressants.</w:t>
      </w:r>
    </w:p>
    <w:p w14:paraId="112B56C6" w14:textId="22B063F4" w:rsidR="00812A9A" w:rsidRPr="00D617DE" w:rsidRDefault="00812A9A" w:rsidP="00F56146">
      <w:pPr>
        <w:pStyle w:val="Bullet1"/>
        <w:rPr>
          <w:rFonts w:ascii="Avenir LT Std 55 Roman" w:hAnsi="Avenir LT Std 55 Roman"/>
        </w:rPr>
      </w:pPr>
      <w:r w:rsidRPr="00D617DE">
        <w:rPr>
          <w:rFonts w:ascii="Avenir LT Std 55 Roman" w:hAnsi="Avenir LT Std 55 Roman"/>
        </w:rPr>
        <w:t>Construction activities to facilitate installation of add-on control equipment and building enclosures.</w:t>
      </w:r>
    </w:p>
    <w:p w14:paraId="46AC923E" w14:textId="20500C4E" w:rsidR="00812A9A" w:rsidRPr="00D617DE" w:rsidRDefault="00812A9A" w:rsidP="003C4FA8">
      <w:pPr>
        <w:pStyle w:val="Heading4"/>
        <w:rPr>
          <w:rFonts w:ascii="Avenir LT Std 55 Roman" w:hAnsi="Avenir LT Std 55 Roman"/>
        </w:rPr>
      </w:pPr>
      <w:r w:rsidRPr="00D617DE">
        <w:rPr>
          <w:rFonts w:ascii="Avenir LT Std 55 Roman" w:hAnsi="Avenir LT Std 55 Roman"/>
        </w:rPr>
        <w:t>Composite Wood Products Control Measure Amendments</w:t>
      </w:r>
    </w:p>
    <w:p w14:paraId="657323B8" w14:textId="1558A043" w:rsidR="00812A9A" w:rsidRPr="00D617DE" w:rsidRDefault="00812A9A" w:rsidP="00812A9A">
      <w:pPr>
        <w:pStyle w:val="BodyText"/>
        <w:rPr>
          <w:rFonts w:ascii="Avenir LT Std 55 Roman" w:hAnsi="Avenir LT Std 55 Roman"/>
        </w:rPr>
      </w:pPr>
      <w:r w:rsidRPr="00D617DE">
        <w:rPr>
          <w:rFonts w:ascii="Avenir LT Std 55 Roman" w:hAnsi="Avenir LT Std 55 Roman"/>
        </w:rPr>
        <w:t xml:space="preserve">This strategy would amend the existing ATCM to Reduce Formaldehyde Emissions from Composite Wood Products (Composite Wood Products ATCM), to obtain additional formaldehyde emission reductions, clarify requirements and applicability, improve enforceability, and align with the United States Environmental Protection Agency (U.S. EPA) formaldehyde regulation, where appropriate. The Composite Wood Products ATCM, approved in 2007, established formaldehyde emission standards for three types of composite wood products (e.g., hardwood plywood, particleboard, and medium density fiberboard) and requires that all consumer goods that contain such materials (e.g., flooring, cabinets, furniture) destined for sale in California must comply with the Composite Wood Products ATCM. </w:t>
      </w:r>
    </w:p>
    <w:p w14:paraId="0D2E49D3" w14:textId="36A80529" w:rsidR="00812A9A" w:rsidRPr="00D617DE" w:rsidRDefault="00812A9A" w:rsidP="00940887">
      <w:pPr>
        <w:pStyle w:val="BodyText"/>
        <w:keepNext/>
        <w:rPr>
          <w:rFonts w:ascii="Avenir LT Std 55 Roman" w:hAnsi="Avenir LT Std 55 Roman"/>
        </w:rPr>
      </w:pPr>
      <w:r w:rsidRPr="00D617DE">
        <w:rPr>
          <w:rFonts w:ascii="Avenir LT Std 55 Roman" w:hAnsi="Avenir LT Std 55 Roman"/>
        </w:rPr>
        <w:t>Reasonably foreseeable compliance responses could include:</w:t>
      </w:r>
    </w:p>
    <w:p w14:paraId="43D2E06B" w14:textId="73B94CF5" w:rsidR="00812A9A" w:rsidRPr="00D617DE" w:rsidRDefault="00812A9A" w:rsidP="00F56146">
      <w:pPr>
        <w:pStyle w:val="Bullet1"/>
        <w:rPr>
          <w:rFonts w:ascii="Avenir LT Std 55 Roman" w:hAnsi="Avenir LT Std 55 Roman"/>
        </w:rPr>
      </w:pPr>
      <w:r w:rsidRPr="00D617DE">
        <w:rPr>
          <w:rFonts w:ascii="Avenir LT Std 55 Roman" w:hAnsi="Avenir LT Std 55 Roman"/>
        </w:rPr>
        <w:t xml:space="preserve">Development of manufacturing systems or alternative, lower-emitting glues that achieve the same curing rates and strength characteristics as current urea formaldehyde </w:t>
      </w:r>
      <w:proofErr w:type="gramStart"/>
      <w:r w:rsidRPr="00D617DE">
        <w:rPr>
          <w:rFonts w:ascii="Avenir LT Std 55 Roman" w:hAnsi="Avenir LT Std 55 Roman"/>
        </w:rPr>
        <w:t>glues</w:t>
      </w:r>
      <w:proofErr w:type="gramEnd"/>
    </w:p>
    <w:p w14:paraId="0BF84EA1" w14:textId="65869F9E" w:rsidR="00812A9A" w:rsidRPr="00D617DE" w:rsidRDefault="00812A9A" w:rsidP="00F56146">
      <w:pPr>
        <w:pStyle w:val="Bullet1"/>
        <w:rPr>
          <w:rFonts w:ascii="Avenir LT Std 55 Roman" w:hAnsi="Avenir LT Std 55 Roman"/>
        </w:rPr>
      </w:pPr>
      <w:r w:rsidRPr="00D617DE">
        <w:rPr>
          <w:rFonts w:ascii="Avenir LT Std 55 Roman" w:hAnsi="Avenir LT Std 55 Roman"/>
        </w:rPr>
        <w:t xml:space="preserve">Installation of new manufacturing systems that could result in construction </w:t>
      </w:r>
      <w:proofErr w:type="gramStart"/>
      <w:r w:rsidRPr="00D617DE">
        <w:rPr>
          <w:rFonts w:ascii="Avenir LT Std 55 Roman" w:hAnsi="Avenir LT Std 55 Roman"/>
        </w:rPr>
        <w:t>activities</w:t>
      </w:r>
      <w:proofErr w:type="gramEnd"/>
    </w:p>
    <w:p w14:paraId="4FED1D3A" w14:textId="24295665" w:rsidR="00812A9A" w:rsidRPr="00D617DE" w:rsidRDefault="00812A9A" w:rsidP="003C4FA8">
      <w:pPr>
        <w:pStyle w:val="Heading4"/>
        <w:rPr>
          <w:rFonts w:ascii="Avenir LT Std 55 Roman" w:hAnsi="Avenir LT Std 55 Roman"/>
        </w:rPr>
      </w:pPr>
      <w:r w:rsidRPr="00D617DE">
        <w:rPr>
          <w:rFonts w:ascii="Avenir LT Std 55 Roman" w:hAnsi="Avenir LT Std 55 Roman"/>
        </w:rPr>
        <w:t>Commercial Cooking Suggested Control Measure</w:t>
      </w:r>
    </w:p>
    <w:p w14:paraId="56871063" w14:textId="622FB83C" w:rsidR="00812A9A" w:rsidRPr="00D617DE" w:rsidRDefault="00812A9A" w:rsidP="00812A9A">
      <w:pPr>
        <w:pStyle w:val="BodyText"/>
        <w:rPr>
          <w:rFonts w:ascii="Avenir LT Std 55 Roman" w:hAnsi="Avenir LT Std 55 Roman"/>
        </w:rPr>
      </w:pPr>
      <w:r w:rsidRPr="00D617DE">
        <w:rPr>
          <w:rFonts w:ascii="Avenir LT Std 55 Roman" w:hAnsi="Avenir LT Std 55 Roman"/>
        </w:rPr>
        <w:t>This strategy involves evaluating California’s current emission reduction requirements for commercial cooking operations that prepare food for human consumption, and if necessary, making improvements to achieve additional reductions in respirable and fine particulate matter (PM</w:t>
      </w:r>
      <w:r w:rsidRPr="00D617DE">
        <w:rPr>
          <w:rFonts w:ascii="Avenir LT Std 55 Roman" w:hAnsi="Avenir LT Std 55 Roman"/>
          <w:vertAlign w:val="subscript"/>
        </w:rPr>
        <w:t>10</w:t>
      </w:r>
      <w:r w:rsidRPr="00D617DE">
        <w:rPr>
          <w:rFonts w:ascii="Avenir LT Std 55 Roman" w:hAnsi="Avenir LT Std 55 Roman"/>
        </w:rPr>
        <w:t xml:space="preserve"> and PM</w:t>
      </w:r>
      <w:r w:rsidRPr="00D617DE">
        <w:rPr>
          <w:rFonts w:ascii="Avenir LT Std 55 Roman" w:hAnsi="Avenir LT Std 55 Roman"/>
          <w:vertAlign w:val="subscript"/>
        </w:rPr>
        <w:t>2.5</w:t>
      </w:r>
      <w:r w:rsidRPr="00D617DE">
        <w:rPr>
          <w:rFonts w:ascii="Avenir LT Std 55 Roman" w:hAnsi="Avenir LT Std 55 Roman"/>
        </w:rPr>
        <w:t xml:space="preserve">, respectively) and </w:t>
      </w:r>
      <w:bookmarkStart w:id="345" w:name="_Hlk514331044"/>
      <w:r w:rsidRPr="00D617DE">
        <w:rPr>
          <w:rFonts w:ascii="Avenir LT Std 55 Roman" w:hAnsi="Avenir LT Std 55 Roman"/>
        </w:rPr>
        <w:t>volatile organic compound (VOC</w:t>
      </w:r>
      <w:bookmarkEnd w:id="345"/>
      <w:r w:rsidRPr="00D617DE">
        <w:rPr>
          <w:rFonts w:ascii="Avenir LT Std 55 Roman" w:hAnsi="Avenir LT Std 55 Roman"/>
        </w:rPr>
        <w:t>) emissions that contribute to ozone formation. In the first of two phases, CARB would conduct a technical assessment to evaluate the stringency of existing local air district (e.g., air pollution control and air quality management districts) commercial cooking rules and assess the commercial availability, effectiveness, and cost of more advanced emission control devices or methods, to determine the potential for additional PM</w:t>
      </w:r>
      <w:r w:rsidRPr="00D617DE">
        <w:rPr>
          <w:rFonts w:ascii="Avenir LT Std 55 Roman" w:hAnsi="Avenir LT Std 55 Roman"/>
          <w:vertAlign w:val="subscript"/>
        </w:rPr>
        <w:t>10</w:t>
      </w:r>
      <w:r w:rsidRPr="00D617DE">
        <w:rPr>
          <w:rFonts w:ascii="Avenir LT Std 55 Roman" w:hAnsi="Avenir LT Std 55 Roman"/>
        </w:rPr>
        <w:t>/PM</w:t>
      </w:r>
      <w:r w:rsidRPr="00D617DE">
        <w:rPr>
          <w:rFonts w:ascii="Avenir LT Std 55 Roman" w:hAnsi="Avenir LT Std 55 Roman"/>
          <w:vertAlign w:val="subscript"/>
        </w:rPr>
        <w:t xml:space="preserve">2.5 </w:t>
      </w:r>
      <w:r w:rsidRPr="00D617DE">
        <w:rPr>
          <w:rFonts w:ascii="Avenir LT Std 55 Roman" w:hAnsi="Avenir LT Std 55 Roman"/>
        </w:rPr>
        <w:t xml:space="preserve">and VOC emission reductions. In the second phase, CARB would use the results of the technical assessment to develop a path forward for additional emission reductions from commercial cooking operations that could include adoption of a Suggested Control Measure, or a combination of up-front incentives to install advanced emission controls with a recommended regulatory backstop. </w:t>
      </w:r>
    </w:p>
    <w:p w14:paraId="168C8966" w14:textId="532360D5" w:rsidR="00812A9A" w:rsidRPr="00D617DE" w:rsidRDefault="00812A9A" w:rsidP="00812A9A">
      <w:pPr>
        <w:pStyle w:val="BodyText"/>
        <w:rPr>
          <w:rFonts w:ascii="Avenir LT Std 55 Roman" w:hAnsi="Avenir LT Std 55 Roman"/>
        </w:rPr>
      </w:pPr>
      <w:r w:rsidRPr="00D617DE">
        <w:rPr>
          <w:rFonts w:ascii="Avenir LT Std 55 Roman" w:hAnsi="Avenir LT Std 55 Roman"/>
        </w:rPr>
        <w:t>Reasonably foreseeable compliance responses could include:</w:t>
      </w:r>
    </w:p>
    <w:p w14:paraId="287FC2F5" w14:textId="6E76DEF8" w:rsidR="00812A9A" w:rsidRPr="00D617DE" w:rsidRDefault="00812A9A" w:rsidP="00F56146">
      <w:pPr>
        <w:pStyle w:val="Bullet1"/>
        <w:rPr>
          <w:rFonts w:ascii="Avenir LT Std 55 Roman" w:hAnsi="Avenir LT Std 55 Roman"/>
        </w:rPr>
      </w:pPr>
      <w:r w:rsidRPr="00D617DE">
        <w:rPr>
          <w:rFonts w:ascii="Avenir LT Std 55 Roman" w:hAnsi="Avenir LT Std 55 Roman"/>
        </w:rPr>
        <w:t>Installation of proven control technologies and applied technologies from other industry sectors that are transferable; typical emissions controls include catalytic oxidizers, self-cleaning ceramic filters, filter-bed filters, thermal incinerators, electrostatic precipitators, wet scrubbers, and carbon absorbers.</w:t>
      </w:r>
    </w:p>
    <w:p w14:paraId="4866ED9F" w14:textId="0DED239A" w:rsidR="00812A9A" w:rsidRPr="00D617DE" w:rsidRDefault="00812A9A" w:rsidP="00F56146">
      <w:pPr>
        <w:pStyle w:val="Bullet1"/>
        <w:rPr>
          <w:rFonts w:ascii="Avenir LT Std 55 Roman" w:hAnsi="Avenir LT Std 55 Roman"/>
        </w:rPr>
      </w:pPr>
      <w:r w:rsidRPr="00D617DE">
        <w:rPr>
          <w:rFonts w:ascii="Avenir LT Std 55 Roman" w:hAnsi="Avenir LT Std 55 Roman"/>
        </w:rPr>
        <w:t>Improved maintenance and control device certification requirements.</w:t>
      </w:r>
    </w:p>
    <w:p w14:paraId="2FB6C494" w14:textId="6914BFB8" w:rsidR="00812A9A" w:rsidRPr="00D617DE" w:rsidRDefault="00812A9A" w:rsidP="003C4FA8">
      <w:pPr>
        <w:pStyle w:val="Heading4"/>
        <w:rPr>
          <w:rFonts w:ascii="Avenir LT Std 55 Roman" w:hAnsi="Avenir LT Std 55 Roman"/>
        </w:rPr>
      </w:pPr>
      <w:r w:rsidRPr="00D617DE">
        <w:rPr>
          <w:rFonts w:ascii="Avenir LT Std 55 Roman" w:hAnsi="Avenir LT Std 55 Roman"/>
        </w:rPr>
        <w:t>Heavy-Duty On-Road and Off-Road Engine In-Use Testing</w:t>
      </w:r>
    </w:p>
    <w:p w14:paraId="11A0371D" w14:textId="4E13A66F" w:rsidR="00812A9A" w:rsidRPr="00D617DE" w:rsidRDefault="00812A9A" w:rsidP="00812A9A">
      <w:pPr>
        <w:pStyle w:val="BodyText"/>
        <w:rPr>
          <w:rFonts w:ascii="Avenir LT Std 55 Roman" w:hAnsi="Avenir LT Std 55 Roman"/>
        </w:rPr>
      </w:pPr>
      <w:r w:rsidRPr="00D617DE">
        <w:rPr>
          <w:rFonts w:ascii="Avenir LT Std 55 Roman" w:hAnsi="Avenir LT Std 55 Roman"/>
        </w:rPr>
        <w:t>This strategy involves real world screening of heavy-duty trucks and off-road engines operating in selected communities to target heavy-duty in-use compliance testing. Engines that are found to be emitting above expected levels would be brought into CARB’s in-use compliance program. Engines found to be in noncompliance would be recalled and emission mitigation projects could include deployment of zero-emission technology in selected communities.</w:t>
      </w:r>
    </w:p>
    <w:p w14:paraId="4A6F02BD" w14:textId="7AA28BF6" w:rsidR="00812A9A" w:rsidRPr="00D617DE" w:rsidRDefault="00812A9A" w:rsidP="00812A9A">
      <w:pPr>
        <w:pStyle w:val="BodyText"/>
        <w:rPr>
          <w:rFonts w:ascii="Avenir LT Std 55 Roman" w:hAnsi="Avenir LT Std 55 Roman"/>
        </w:rPr>
      </w:pPr>
      <w:r w:rsidRPr="00D617DE">
        <w:rPr>
          <w:rFonts w:ascii="Avenir LT Std 55 Roman" w:hAnsi="Avenir LT Std 55 Roman"/>
        </w:rPr>
        <w:t>Reasonably foreseeable compliance responses could include:</w:t>
      </w:r>
    </w:p>
    <w:p w14:paraId="1FC8F723" w14:textId="1736C1BD" w:rsidR="00812A9A" w:rsidRPr="00D617DE" w:rsidRDefault="00812A9A" w:rsidP="00F56146">
      <w:pPr>
        <w:pStyle w:val="Bullet1"/>
        <w:rPr>
          <w:rFonts w:ascii="Avenir LT Std 55 Roman" w:hAnsi="Avenir LT Std 55 Roman"/>
        </w:rPr>
      </w:pPr>
      <w:r w:rsidRPr="00D617DE">
        <w:rPr>
          <w:rFonts w:ascii="Avenir LT Std 55 Roman" w:hAnsi="Avenir LT Std 55 Roman"/>
        </w:rPr>
        <w:t>Real world testing of heavy-duty and off-road engines.</w:t>
      </w:r>
    </w:p>
    <w:p w14:paraId="7BBDB175" w14:textId="37407167" w:rsidR="00812A9A" w:rsidRPr="00D617DE" w:rsidRDefault="00812A9A" w:rsidP="00F56146">
      <w:pPr>
        <w:pStyle w:val="Bullet1"/>
        <w:rPr>
          <w:rFonts w:ascii="Avenir LT Std 55 Roman" w:hAnsi="Avenir LT Std 55 Roman"/>
        </w:rPr>
      </w:pPr>
      <w:r w:rsidRPr="00D617DE">
        <w:rPr>
          <w:rFonts w:ascii="Avenir LT Std 55 Roman" w:hAnsi="Avenir LT Std 55 Roman"/>
        </w:rPr>
        <w:t>Construction and operation of equipment to support zero and near-zero emission technologies, such as new hydrogen fueling stations and EV charging stations.</w:t>
      </w:r>
    </w:p>
    <w:p w14:paraId="374DDB1A" w14:textId="34661801" w:rsidR="00812A9A" w:rsidRPr="00D617DE" w:rsidRDefault="00812A9A" w:rsidP="00F56146">
      <w:pPr>
        <w:pStyle w:val="Bullet1"/>
        <w:rPr>
          <w:rFonts w:ascii="Avenir LT Std 55 Roman" w:hAnsi="Avenir LT Std 55 Roman"/>
        </w:rPr>
      </w:pPr>
      <w:r w:rsidRPr="00D617DE">
        <w:rPr>
          <w:rFonts w:ascii="Avenir LT Std 55 Roman" w:hAnsi="Avenir LT Std 55 Roman"/>
        </w:rPr>
        <w:t xml:space="preserve">Increased demand for lead acid and </w:t>
      </w:r>
      <w:proofErr w:type="gramStart"/>
      <w:r w:rsidRPr="00D617DE">
        <w:rPr>
          <w:rFonts w:ascii="Avenir LT Std 55 Roman" w:hAnsi="Avenir LT Std 55 Roman"/>
        </w:rPr>
        <w:t>lithium ion</w:t>
      </w:r>
      <w:proofErr w:type="gramEnd"/>
      <w:r w:rsidRPr="00D617DE">
        <w:rPr>
          <w:rFonts w:ascii="Avenir LT Std 55 Roman" w:hAnsi="Avenir LT Std 55 Roman"/>
        </w:rPr>
        <w:t xml:space="preserve"> batteries, which could require an increase in manufacturing and recycling facilities and associated increases in lithium mining and exports from countries with raw mineral supplies.</w:t>
      </w:r>
    </w:p>
    <w:p w14:paraId="40DB4931" w14:textId="44D480EC" w:rsidR="00812A9A" w:rsidRPr="00D617DE" w:rsidRDefault="00812A9A" w:rsidP="00F56146">
      <w:pPr>
        <w:pStyle w:val="Bullet1"/>
        <w:rPr>
          <w:rFonts w:ascii="Avenir LT Std 55 Roman" w:hAnsi="Avenir LT Std 55 Roman"/>
        </w:rPr>
      </w:pPr>
      <w:r w:rsidRPr="00D617DE">
        <w:rPr>
          <w:rFonts w:ascii="Avenir LT Std 55 Roman" w:hAnsi="Avenir LT Std 55 Roman"/>
        </w:rPr>
        <w:t>Construction of new and modifications to existing facilities to accommodate battery recycling activities.</w:t>
      </w:r>
    </w:p>
    <w:p w14:paraId="3793A0FD" w14:textId="5C2A0D96" w:rsidR="00812A9A" w:rsidRPr="00D617DE" w:rsidRDefault="00812A9A" w:rsidP="003C4FA8">
      <w:pPr>
        <w:pStyle w:val="Heading4"/>
        <w:rPr>
          <w:rFonts w:ascii="Avenir LT Std 55 Roman" w:hAnsi="Avenir LT Std 55 Roman"/>
        </w:rPr>
      </w:pPr>
      <w:r w:rsidRPr="00D617DE">
        <w:rPr>
          <w:rFonts w:ascii="Avenir LT Std 55 Roman" w:hAnsi="Avenir LT Std 55 Roman"/>
        </w:rPr>
        <w:t>Incentive Funding to Support Immediate Emission Reductions</w:t>
      </w:r>
    </w:p>
    <w:p w14:paraId="3593C8A0" w14:textId="691B138B" w:rsidR="00812A9A" w:rsidRPr="00D617DE" w:rsidRDefault="00812A9A" w:rsidP="00812A9A">
      <w:pPr>
        <w:pStyle w:val="BodyText"/>
        <w:rPr>
          <w:rFonts w:ascii="Avenir LT Std 55 Roman" w:hAnsi="Avenir LT Std 55 Roman"/>
        </w:rPr>
      </w:pPr>
      <w:r w:rsidRPr="00D617DE">
        <w:rPr>
          <w:rFonts w:ascii="Avenir LT Std 55 Roman" w:eastAsia="Calibri" w:hAnsi="Avenir LT Std 55 Roman"/>
        </w:rPr>
        <w:t xml:space="preserve">This </w:t>
      </w:r>
      <w:r w:rsidRPr="00D617DE">
        <w:rPr>
          <w:rFonts w:ascii="Avenir LT Std 55 Roman" w:hAnsi="Avenir LT Std 55 Roman"/>
        </w:rPr>
        <w:t xml:space="preserve">strategy </w:t>
      </w:r>
      <w:r w:rsidRPr="00D617DE">
        <w:rPr>
          <w:rFonts w:ascii="Avenir LT Std 55 Roman" w:eastAsia="Calibri" w:hAnsi="Avenir LT Std 55 Roman"/>
        </w:rPr>
        <w:t xml:space="preserve">involves using incentive funding for projects to support early action to reduce emissions through the deployment of cleaner mobile source technologies in pollution-burdened communities. The Governor’s Fiscal Year 2017-2018 budget included $250 million for this purpose. As directed by the Legislature, these funds were administered through the </w:t>
      </w:r>
      <w:bookmarkStart w:id="346" w:name="_Hlk514331059"/>
      <w:r w:rsidRPr="00D617DE">
        <w:rPr>
          <w:rFonts w:ascii="Avenir LT Std 55 Roman" w:eastAsia="Calibri" w:hAnsi="Avenir LT Std 55 Roman"/>
        </w:rPr>
        <w:t>Carl Moyer Memorial Air Quality Standards Attainment Program (Carl Moyer Program</w:t>
      </w:r>
      <w:bookmarkEnd w:id="346"/>
      <w:r w:rsidRPr="00D617DE">
        <w:rPr>
          <w:rFonts w:ascii="Avenir LT Std 55 Roman" w:eastAsia="Calibri" w:hAnsi="Avenir LT Std 55 Roman"/>
        </w:rPr>
        <w:t>), except that at its discretion, an air district may allocate up to 40 percent of the funds it receives to incentivize clean trucks in accordance with CARB’s Proposition 1B Goods Movement Emission Reduction Program Guidelines.</w:t>
      </w:r>
    </w:p>
    <w:p w14:paraId="01847D3E" w14:textId="370B4FCD" w:rsidR="00812A9A" w:rsidRPr="00D617DE" w:rsidRDefault="00812A9A" w:rsidP="00812A9A">
      <w:pPr>
        <w:pStyle w:val="BodyText"/>
        <w:rPr>
          <w:rFonts w:ascii="Avenir LT Std 55 Roman" w:hAnsi="Avenir LT Std 55 Roman"/>
        </w:rPr>
      </w:pPr>
      <w:r w:rsidRPr="00D617DE">
        <w:rPr>
          <w:rFonts w:ascii="Avenir LT Std 55 Roman" w:hAnsi="Avenir LT Std 55 Roman"/>
        </w:rPr>
        <w:t>Reasonably foreseeable compliance responses evaluated in the Community Air Protection Blueprint EA included:</w:t>
      </w:r>
    </w:p>
    <w:p w14:paraId="52C56234" w14:textId="25448085" w:rsidR="00812A9A" w:rsidRPr="00D617DE" w:rsidRDefault="00812A9A" w:rsidP="00F56146">
      <w:pPr>
        <w:pStyle w:val="Bullet1"/>
        <w:rPr>
          <w:rFonts w:ascii="Avenir LT Std 55 Roman" w:hAnsi="Avenir LT Std 55 Roman"/>
        </w:rPr>
      </w:pPr>
      <w:r w:rsidRPr="00D617DE">
        <w:rPr>
          <w:rFonts w:ascii="Avenir LT Std 55 Roman" w:hAnsi="Avenir LT Std 55 Roman"/>
        </w:rPr>
        <w:t>CARB and air districts holding community and stakeholder meetings to determine funding needs, CARB updating or creating funding program guidelines, and CARB interfacing with community groups to provide community funding.</w:t>
      </w:r>
    </w:p>
    <w:p w14:paraId="795544F2" w14:textId="26B51212" w:rsidR="00812A9A" w:rsidRPr="00D617DE" w:rsidRDefault="00812A9A" w:rsidP="00E233EE">
      <w:pPr>
        <w:pStyle w:val="Heading4"/>
        <w:rPr>
          <w:rFonts w:ascii="Avenir LT Std 55 Roman" w:hAnsi="Avenir LT Std 55 Roman"/>
        </w:rPr>
      </w:pPr>
      <w:r w:rsidRPr="00D617DE">
        <w:rPr>
          <w:rFonts w:ascii="Avenir LT Std 55 Roman" w:hAnsi="Avenir LT Std 55 Roman"/>
        </w:rPr>
        <w:t xml:space="preserve">Commercial Harbor Craft Amendment </w:t>
      </w:r>
    </w:p>
    <w:p w14:paraId="5742FE56" w14:textId="2AE242D5" w:rsidR="00812A9A" w:rsidRPr="00D617DE" w:rsidRDefault="00812A9A" w:rsidP="00812A9A">
      <w:pPr>
        <w:pStyle w:val="BodyText"/>
        <w:rPr>
          <w:rFonts w:ascii="Avenir LT Std 55 Roman" w:hAnsi="Avenir LT Std 55 Roman"/>
        </w:rPr>
      </w:pPr>
      <w:r w:rsidRPr="00D617DE">
        <w:rPr>
          <w:rFonts w:ascii="Avenir LT Std 55 Roman" w:hAnsi="Avenir LT Std 55 Roman"/>
        </w:rPr>
        <w:t>As described in the Community Air Protection Blueprint EA, the strategy would amend the existing Commercial Harbor Craft regulation to include more stringent in-use and new vessel requirements for both freight-related and passenger vessels. The amendments would take into consideration the feasibility of Tier 4 engine technology in Commercial Harbor Craft applications, the performance of advanced retrofit emission control devices, and the availability of zero and near-zero emission technologies for the sector.</w:t>
      </w:r>
    </w:p>
    <w:p w14:paraId="4023FDFD" w14:textId="46E111AB" w:rsidR="00812A9A" w:rsidRPr="00D617DE" w:rsidRDefault="00812A9A" w:rsidP="00812A9A">
      <w:pPr>
        <w:pStyle w:val="BodyText"/>
        <w:rPr>
          <w:rFonts w:ascii="Avenir LT Std 55 Roman" w:hAnsi="Avenir LT Std 55 Roman"/>
        </w:rPr>
      </w:pPr>
      <w:r w:rsidRPr="00D617DE">
        <w:rPr>
          <w:rFonts w:ascii="Avenir LT Std 55 Roman" w:hAnsi="Avenir LT Std 55 Roman"/>
        </w:rPr>
        <w:t>Reasonably foreseeable compliance responses as identified in the Community Air Protection Blueprint EA, could include:</w:t>
      </w:r>
    </w:p>
    <w:p w14:paraId="3FD39718" w14:textId="3FF08EDC" w:rsidR="00812A9A" w:rsidRPr="00D617DE" w:rsidRDefault="00812A9A" w:rsidP="00F56146">
      <w:pPr>
        <w:pStyle w:val="Bullet1"/>
        <w:rPr>
          <w:rFonts w:ascii="Avenir LT Std 55 Roman" w:hAnsi="Avenir LT Std 55 Roman"/>
        </w:rPr>
      </w:pPr>
      <w:r w:rsidRPr="00D617DE">
        <w:rPr>
          <w:rFonts w:ascii="Avenir LT Std 55 Roman" w:hAnsi="Avenir LT Std 55 Roman"/>
        </w:rPr>
        <w:t>Increase in manufacturing and use of Tier 4 engine technology, advanced retrofit emission control devices, and new vessels containing such technologies.</w:t>
      </w:r>
    </w:p>
    <w:p w14:paraId="335858CC" w14:textId="34B49E7C" w:rsidR="00812A9A" w:rsidRPr="00D617DE" w:rsidRDefault="00812A9A" w:rsidP="00F56146">
      <w:pPr>
        <w:pStyle w:val="Bullet1"/>
        <w:rPr>
          <w:rFonts w:ascii="Avenir LT Std 55 Roman" w:hAnsi="Avenir LT Std 55 Roman"/>
        </w:rPr>
      </w:pPr>
      <w:r w:rsidRPr="00D617DE">
        <w:rPr>
          <w:rFonts w:ascii="Avenir LT Std 55 Roman" w:hAnsi="Avenir LT Std 55 Roman"/>
        </w:rPr>
        <w:t>Potential acceleration of turnover of engines, vessels, and their components, which may increase recycling, scrapping, and/or disposing of these materials within or outside of California or selling these materials outside of California.</w:t>
      </w:r>
    </w:p>
    <w:p w14:paraId="5F536538" w14:textId="7F9DE994" w:rsidR="00812A9A" w:rsidRPr="00D617DE" w:rsidRDefault="00812A9A" w:rsidP="00F56146">
      <w:pPr>
        <w:pStyle w:val="Bullet1"/>
        <w:rPr>
          <w:rFonts w:ascii="Avenir LT Std 55 Roman" w:hAnsi="Avenir LT Std 55 Roman"/>
        </w:rPr>
      </w:pPr>
      <w:r w:rsidRPr="00D617DE">
        <w:rPr>
          <w:rFonts w:ascii="Avenir LT Std 55 Roman" w:hAnsi="Avenir LT Std 55 Roman"/>
        </w:rPr>
        <w:t>Potential acceleration of adoption of zero and near-zero emission technologies, which could require construction and operation of equipment to support zero and near-zero emission technologies, such as new hydrogen fueling stations and electric vehicle charging stations.</w:t>
      </w:r>
    </w:p>
    <w:p w14:paraId="1D5F10C1" w14:textId="2721B9D4" w:rsidR="00812A9A" w:rsidRPr="00D617DE" w:rsidRDefault="00812A9A" w:rsidP="00F56146">
      <w:pPr>
        <w:pStyle w:val="Bullet1"/>
        <w:rPr>
          <w:rFonts w:ascii="Avenir LT Std 55 Roman" w:hAnsi="Avenir LT Std 55 Roman"/>
        </w:rPr>
      </w:pPr>
      <w:r w:rsidRPr="00D617DE">
        <w:rPr>
          <w:rFonts w:ascii="Avenir LT Std 55 Roman" w:hAnsi="Avenir LT Std 55 Roman"/>
        </w:rPr>
        <w:t xml:space="preserve">Increased demand for lead acid and </w:t>
      </w:r>
      <w:proofErr w:type="gramStart"/>
      <w:r w:rsidRPr="00D617DE">
        <w:rPr>
          <w:rFonts w:ascii="Avenir LT Std 55 Roman" w:hAnsi="Avenir LT Std 55 Roman"/>
        </w:rPr>
        <w:t>lithium ion</w:t>
      </w:r>
      <w:proofErr w:type="gramEnd"/>
      <w:r w:rsidRPr="00D617DE">
        <w:rPr>
          <w:rFonts w:ascii="Avenir LT Std 55 Roman" w:hAnsi="Avenir LT Std 55 Roman"/>
        </w:rPr>
        <w:t xml:space="preserve"> batteries, which could require an increase in manufacturing and recycling facilities and associated increases in lithium mining and exports from countries with raw mineral supplies.</w:t>
      </w:r>
    </w:p>
    <w:p w14:paraId="631275CE" w14:textId="3E2B9E26" w:rsidR="00812A9A" w:rsidRPr="00D617DE" w:rsidRDefault="00812A9A" w:rsidP="00F56146">
      <w:pPr>
        <w:pStyle w:val="Bullet1"/>
        <w:rPr>
          <w:rFonts w:ascii="Avenir LT Std 55 Roman" w:hAnsi="Avenir LT Std 55 Roman"/>
        </w:rPr>
      </w:pPr>
      <w:r w:rsidRPr="00D617DE">
        <w:rPr>
          <w:rFonts w:ascii="Avenir LT Std 55 Roman" w:hAnsi="Avenir LT Std 55 Roman"/>
        </w:rPr>
        <w:t>Construction of new or modifications to existing battery recycling facilities to meet an increased demand for refurbishing or reusing batteries.</w:t>
      </w:r>
    </w:p>
    <w:p w14:paraId="563E5ACB" w14:textId="336710D9" w:rsidR="00812A9A" w:rsidRPr="00D617DE" w:rsidRDefault="00812A9A" w:rsidP="00F56146">
      <w:pPr>
        <w:pStyle w:val="Bullet1"/>
        <w:rPr>
          <w:rFonts w:ascii="Avenir LT Std 55 Roman" w:hAnsi="Avenir LT Std 55 Roman"/>
        </w:rPr>
      </w:pPr>
      <w:r w:rsidRPr="00D617DE">
        <w:rPr>
          <w:rFonts w:ascii="Avenir LT Std 55 Roman" w:hAnsi="Avenir LT Std 55 Roman"/>
        </w:rPr>
        <w:t>Potential effects on electricity demand, which would depend on factors such as timing of charging demand and diurnal supply patterns associated with new renewable electricity sources.</w:t>
      </w:r>
    </w:p>
    <w:p w14:paraId="79CCFD99" w14:textId="4DEABAC3" w:rsidR="00812A9A" w:rsidRPr="00D617DE" w:rsidRDefault="00812A9A" w:rsidP="00812A9A">
      <w:pPr>
        <w:pStyle w:val="BodyText"/>
        <w:rPr>
          <w:rFonts w:ascii="Avenir LT Std 55 Roman" w:hAnsi="Avenir LT Std 55 Roman"/>
        </w:rPr>
      </w:pPr>
      <w:r w:rsidRPr="00D617DE">
        <w:rPr>
          <w:rFonts w:ascii="Avenir LT Std 55 Roman" w:hAnsi="Avenir LT Std 55 Roman"/>
        </w:rPr>
        <w:t xml:space="preserve">The Community Air Protection Blueprint EA evaluated the environmental impacts related to the reasonably foreseeable compliance responses described above. Table </w:t>
      </w:r>
      <w:r w:rsidR="00870014" w:rsidRPr="00D617DE">
        <w:rPr>
          <w:rFonts w:ascii="Avenir LT Std 55 Roman" w:hAnsi="Avenir LT Std 55 Roman"/>
        </w:rPr>
        <w:t>12</w:t>
      </w:r>
      <w:r w:rsidRPr="00D617DE">
        <w:rPr>
          <w:rFonts w:ascii="Avenir LT Std 55 Roman" w:hAnsi="Avenir LT Std 55 Roman"/>
        </w:rPr>
        <w:t xml:space="preserve"> provides a summary of the conclusions of these impacts.</w:t>
      </w:r>
    </w:p>
    <w:p w14:paraId="1B88EBFF" w14:textId="77777777" w:rsidR="00404EB5" w:rsidRPr="00D617DE" w:rsidRDefault="00404EB5">
      <w:pPr>
        <w:rPr>
          <w:rFonts w:ascii="Avenir LT Std 55 Roman" w:eastAsiaTheme="majorEastAsia" w:hAnsi="Avenir LT Std 55 Roman" w:cstheme="majorBidi"/>
          <w:b/>
          <w:bCs/>
        </w:rPr>
      </w:pPr>
      <w:r w:rsidRPr="00D617DE">
        <w:rPr>
          <w:rFonts w:ascii="Avenir LT Std 55 Roman" w:hAnsi="Avenir LT Std 55 Roman"/>
        </w:rPr>
        <w:br w:type="page"/>
      </w:r>
    </w:p>
    <w:p w14:paraId="4829D908" w14:textId="5B0CF7BD" w:rsidR="00812A9A" w:rsidRPr="00D617DE" w:rsidRDefault="00812A9A" w:rsidP="001A6A8E">
      <w:pPr>
        <w:pStyle w:val="TableHd"/>
        <w:rPr>
          <w:rFonts w:ascii="Avenir LT Std 55 Roman" w:hAnsi="Avenir LT Std 55 Roman"/>
        </w:rPr>
      </w:pPr>
      <w:bookmarkStart w:id="347" w:name="_Toc110948536"/>
      <w:r w:rsidRPr="00D617DE">
        <w:rPr>
          <w:rFonts w:ascii="Avenir LT Std 55 Roman" w:hAnsi="Avenir LT Std 55 Roman"/>
        </w:rPr>
        <w:t xml:space="preserve">Table </w:t>
      </w:r>
      <w:r w:rsidR="00870014" w:rsidRPr="00D617DE">
        <w:rPr>
          <w:rFonts w:ascii="Avenir LT Std 55 Roman" w:hAnsi="Avenir LT Std 55 Roman"/>
        </w:rPr>
        <w:t>12</w:t>
      </w:r>
      <w:r w:rsidRPr="00D617DE">
        <w:rPr>
          <w:rFonts w:ascii="Avenir LT Std 55 Roman" w:hAnsi="Avenir LT Std 55 Roman"/>
        </w:rPr>
        <w:t>: Summary of the Community Air Protection Blueprint Environmental Analysis by Resource</w:t>
      </w:r>
      <w:bookmarkEnd w:id="347"/>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4A0" w:firstRow="1" w:lastRow="0" w:firstColumn="1" w:lastColumn="0" w:noHBand="0" w:noVBand="1"/>
      </w:tblPr>
      <w:tblGrid>
        <w:gridCol w:w="6471"/>
        <w:gridCol w:w="2889"/>
      </w:tblGrid>
      <w:tr w:rsidR="00812A9A" w:rsidRPr="00D617DE" w14:paraId="33AE4580" w14:textId="4E2E8D41" w:rsidTr="001A6A8E">
        <w:trPr>
          <w:tblHeader/>
          <w:jc w:val="center"/>
        </w:trPr>
        <w:tc>
          <w:tcPr>
            <w:tcW w:w="6471" w:type="dxa"/>
            <w:shd w:val="clear" w:color="auto" w:fill="auto"/>
            <w:vAlign w:val="center"/>
            <w:hideMark/>
          </w:tcPr>
          <w:p w14:paraId="0877EAE4" w14:textId="011A1123" w:rsidR="00812A9A" w:rsidRPr="00D617DE" w:rsidRDefault="00812A9A" w:rsidP="006D5932">
            <w:pPr>
              <w:pStyle w:val="TableColumn"/>
              <w:rPr>
                <w:rFonts w:ascii="Avenir LT Std 55 Roman" w:hAnsi="Avenir LT Std 55 Roman"/>
              </w:rPr>
            </w:pPr>
            <w:r w:rsidRPr="00D617DE">
              <w:rPr>
                <w:rFonts w:ascii="Avenir LT Std 55 Roman" w:hAnsi="Avenir LT Std 55 Roman"/>
              </w:rPr>
              <w:t>Resource Areas and Impact Categories</w:t>
            </w:r>
          </w:p>
        </w:tc>
        <w:tc>
          <w:tcPr>
            <w:tcW w:w="2889" w:type="dxa"/>
            <w:shd w:val="clear" w:color="auto" w:fill="auto"/>
            <w:vAlign w:val="center"/>
            <w:hideMark/>
          </w:tcPr>
          <w:p w14:paraId="7B7ADE47" w14:textId="66EDDC6F" w:rsidR="00812A9A" w:rsidRPr="00D617DE" w:rsidRDefault="00812A9A" w:rsidP="006D5932">
            <w:pPr>
              <w:pStyle w:val="TableColumn"/>
              <w:rPr>
                <w:rFonts w:ascii="Avenir LT Std 55 Roman" w:hAnsi="Avenir LT Std 55 Roman"/>
              </w:rPr>
            </w:pPr>
            <w:r w:rsidRPr="00D617DE">
              <w:rPr>
                <w:rFonts w:ascii="Avenir LT Std 55 Roman" w:hAnsi="Avenir LT Std 55 Roman"/>
              </w:rPr>
              <w:t>Significance Determination</w:t>
            </w:r>
          </w:p>
        </w:tc>
      </w:tr>
      <w:tr w:rsidR="00812A9A" w:rsidRPr="00D617DE" w14:paraId="1BF4834F" w14:textId="7B60AEA3" w:rsidTr="00C45178">
        <w:trPr>
          <w:jc w:val="center"/>
        </w:trPr>
        <w:tc>
          <w:tcPr>
            <w:tcW w:w="6471" w:type="dxa"/>
            <w:vAlign w:val="center"/>
            <w:hideMark/>
          </w:tcPr>
          <w:p w14:paraId="3FAD1525" w14:textId="3EA817BB" w:rsidR="00812A9A" w:rsidRPr="00D617DE" w:rsidRDefault="00812A9A" w:rsidP="006D5932">
            <w:pPr>
              <w:pStyle w:val="TableRow"/>
              <w:rPr>
                <w:rFonts w:ascii="Avenir LT Std 55 Roman" w:hAnsi="Avenir LT Std 55 Roman"/>
              </w:rPr>
            </w:pPr>
            <w:r w:rsidRPr="00D617DE">
              <w:rPr>
                <w:rFonts w:ascii="Avenir LT Std 55 Roman" w:hAnsi="Avenir LT Std 55 Roman"/>
              </w:rPr>
              <w:t>Aesthetics</w:t>
            </w:r>
          </w:p>
        </w:tc>
        <w:tc>
          <w:tcPr>
            <w:tcW w:w="2889" w:type="dxa"/>
            <w:vAlign w:val="center"/>
          </w:tcPr>
          <w:p w14:paraId="6E10F784" w14:textId="51A328CA" w:rsidR="00812A9A" w:rsidRPr="00D617DE" w:rsidRDefault="00812A9A" w:rsidP="006D5932">
            <w:pPr>
              <w:spacing w:line="276" w:lineRule="auto"/>
              <w:rPr>
                <w:rFonts w:ascii="Avenir LT Std 55 Roman" w:hAnsi="Avenir LT Std 55 Roman"/>
              </w:rPr>
            </w:pPr>
          </w:p>
        </w:tc>
      </w:tr>
      <w:tr w:rsidR="00812A9A" w:rsidRPr="00D617DE" w14:paraId="574215AD" w14:textId="353AD0B7" w:rsidTr="00C45178">
        <w:trPr>
          <w:jc w:val="center"/>
        </w:trPr>
        <w:tc>
          <w:tcPr>
            <w:tcW w:w="6471" w:type="dxa"/>
            <w:vAlign w:val="center"/>
            <w:hideMark/>
          </w:tcPr>
          <w:p w14:paraId="0E5E2706" w14:textId="15EEE0E2" w:rsidR="00812A9A" w:rsidRPr="00D617DE" w:rsidRDefault="00812A9A" w:rsidP="006D5932">
            <w:pPr>
              <w:spacing w:line="276" w:lineRule="auto"/>
              <w:jc w:val="right"/>
              <w:rPr>
                <w:rFonts w:ascii="Avenir LT Std 55 Roman" w:eastAsiaTheme="majorEastAsia" w:hAnsi="Avenir LT Std 55 Roman"/>
                <w:bCs/>
              </w:rPr>
            </w:pPr>
            <w:r w:rsidRPr="00D617DE">
              <w:rPr>
                <w:rFonts w:ascii="Avenir LT Std 55 Roman" w:eastAsiaTheme="majorEastAsia" w:hAnsi="Avenir LT Std 55 Roman"/>
                <w:bCs/>
              </w:rPr>
              <w:t xml:space="preserve"> Construction and Operational Impacts</w:t>
            </w:r>
          </w:p>
        </w:tc>
        <w:tc>
          <w:tcPr>
            <w:tcW w:w="2889" w:type="dxa"/>
            <w:vAlign w:val="center"/>
          </w:tcPr>
          <w:p w14:paraId="4D0BC2EE" w14:textId="179E76A8" w:rsidR="00812A9A" w:rsidRPr="00D617DE" w:rsidRDefault="00812A9A" w:rsidP="006D5932">
            <w:pPr>
              <w:spacing w:line="276" w:lineRule="auto"/>
              <w:jc w:val="center"/>
              <w:rPr>
                <w:rFonts w:ascii="Avenir LT Std 55 Roman" w:eastAsiaTheme="majorEastAsia" w:hAnsi="Avenir LT Std 55 Roman"/>
                <w:bCs/>
              </w:rPr>
            </w:pPr>
            <w:r w:rsidRPr="00D617DE">
              <w:rPr>
                <w:rFonts w:ascii="Avenir LT Std 55 Roman" w:eastAsiaTheme="majorEastAsia" w:hAnsi="Avenir LT Std 55 Roman"/>
                <w:bCs/>
              </w:rPr>
              <w:t>PSU</w:t>
            </w:r>
          </w:p>
        </w:tc>
      </w:tr>
      <w:tr w:rsidR="00812A9A" w:rsidRPr="00D617DE" w14:paraId="539C1A5E" w14:textId="43DC937F" w:rsidTr="00C45178">
        <w:trPr>
          <w:jc w:val="center"/>
        </w:trPr>
        <w:tc>
          <w:tcPr>
            <w:tcW w:w="6471" w:type="dxa"/>
            <w:vAlign w:val="center"/>
            <w:hideMark/>
          </w:tcPr>
          <w:p w14:paraId="1D46794C" w14:textId="596E9E60" w:rsidR="00812A9A" w:rsidRPr="00D617DE" w:rsidRDefault="00812A9A" w:rsidP="006D5932">
            <w:pPr>
              <w:pStyle w:val="TableRow"/>
              <w:rPr>
                <w:rFonts w:ascii="Avenir LT Std 55 Roman" w:hAnsi="Avenir LT Std 55 Roman"/>
              </w:rPr>
            </w:pPr>
            <w:r w:rsidRPr="00D617DE">
              <w:rPr>
                <w:rFonts w:ascii="Avenir LT Std 55 Roman" w:hAnsi="Avenir LT Std 55 Roman"/>
              </w:rPr>
              <w:t>Agriculture and Forest Resources</w:t>
            </w:r>
          </w:p>
        </w:tc>
        <w:tc>
          <w:tcPr>
            <w:tcW w:w="2889" w:type="dxa"/>
            <w:vAlign w:val="center"/>
          </w:tcPr>
          <w:p w14:paraId="33A81E38" w14:textId="03BEA56A" w:rsidR="00812A9A" w:rsidRPr="00D617DE" w:rsidRDefault="00812A9A" w:rsidP="006D5932">
            <w:pPr>
              <w:pStyle w:val="TableRow"/>
              <w:rPr>
                <w:rFonts w:ascii="Avenir LT Std 55 Roman" w:hAnsi="Avenir LT Std 55 Roman"/>
              </w:rPr>
            </w:pPr>
          </w:p>
        </w:tc>
      </w:tr>
      <w:tr w:rsidR="00812A9A" w:rsidRPr="00D617DE" w14:paraId="4B2E9DF5" w14:textId="1BB1AA03" w:rsidTr="00C45178">
        <w:trPr>
          <w:jc w:val="center"/>
        </w:trPr>
        <w:tc>
          <w:tcPr>
            <w:tcW w:w="6471" w:type="dxa"/>
            <w:noWrap/>
            <w:vAlign w:val="bottom"/>
            <w:hideMark/>
          </w:tcPr>
          <w:p w14:paraId="26AC61B1" w14:textId="7F95A878" w:rsidR="00812A9A" w:rsidRPr="00D617DE" w:rsidRDefault="00812A9A" w:rsidP="006D5932">
            <w:pPr>
              <w:spacing w:line="276" w:lineRule="auto"/>
              <w:jc w:val="right"/>
              <w:rPr>
                <w:rFonts w:ascii="Avenir LT Std 55 Roman" w:hAnsi="Avenir LT Std 55 Roman"/>
                <w:bCs/>
              </w:rPr>
            </w:pPr>
            <w:r w:rsidRPr="00D617DE">
              <w:rPr>
                <w:rFonts w:ascii="Avenir LT Std 55 Roman" w:eastAsiaTheme="majorEastAsia" w:hAnsi="Avenir LT Std 55 Roman"/>
                <w:bCs/>
              </w:rPr>
              <w:t>Construction and Operational Impacts</w:t>
            </w:r>
          </w:p>
        </w:tc>
        <w:tc>
          <w:tcPr>
            <w:tcW w:w="2889" w:type="dxa"/>
            <w:vAlign w:val="center"/>
          </w:tcPr>
          <w:p w14:paraId="3E2C791A" w14:textId="121A72C5" w:rsidR="00812A9A" w:rsidRPr="00D617DE" w:rsidRDefault="00812A9A" w:rsidP="006D5932">
            <w:pPr>
              <w:spacing w:line="276" w:lineRule="auto"/>
              <w:jc w:val="center"/>
              <w:rPr>
                <w:rFonts w:ascii="Avenir LT Std 55 Roman" w:eastAsiaTheme="majorEastAsia" w:hAnsi="Avenir LT Std 55 Roman"/>
                <w:bCs/>
              </w:rPr>
            </w:pPr>
            <w:r w:rsidRPr="00D617DE">
              <w:rPr>
                <w:rFonts w:ascii="Avenir LT Std 55 Roman" w:eastAsiaTheme="majorEastAsia" w:hAnsi="Avenir LT Std 55 Roman"/>
                <w:bCs/>
              </w:rPr>
              <w:t>PSU</w:t>
            </w:r>
          </w:p>
        </w:tc>
      </w:tr>
      <w:tr w:rsidR="00812A9A" w:rsidRPr="00D617DE" w14:paraId="78456C99" w14:textId="0C421500" w:rsidTr="00C45178">
        <w:trPr>
          <w:jc w:val="center"/>
        </w:trPr>
        <w:tc>
          <w:tcPr>
            <w:tcW w:w="6471" w:type="dxa"/>
            <w:vAlign w:val="center"/>
            <w:hideMark/>
          </w:tcPr>
          <w:p w14:paraId="566E8CBB" w14:textId="25762758" w:rsidR="00812A9A" w:rsidRPr="00D617DE" w:rsidRDefault="00812A9A" w:rsidP="006D5932">
            <w:pPr>
              <w:pStyle w:val="TableRow"/>
              <w:rPr>
                <w:rFonts w:ascii="Avenir LT Std 55 Roman" w:hAnsi="Avenir LT Std 55 Roman"/>
              </w:rPr>
            </w:pPr>
            <w:r w:rsidRPr="00D617DE">
              <w:rPr>
                <w:rFonts w:ascii="Avenir LT Std 55 Roman" w:hAnsi="Avenir LT Std 55 Roman"/>
              </w:rPr>
              <w:t>Air Quality</w:t>
            </w:r>
          </w:p>
        </w:tc>
        <w:tc>
          <w:tcPr>
            <w:tcW w:w="2889" w:type="dxa"/>
            <w:vAlign w:val="center"/>
          </w:tcPr>
          <w:p w14:paraId="6A19BBC5" w14:textId="40D025AC" w:rsidR="00812A9A" w:rsidRPr="00D617DE" w:rsidRDefault="00812A9A" w:rsidP="006D5932">
            <w:pPr>
              <w:pStyle w:val="TableRow"/>
              <w:rPr>
                <w:rFonts w:ascii="Avenir LT Std 55 Roman" w:hAnsi="Avenir LT Std 55 Roman"/>
              </w:rPr>
            </w:pPr>
          </w:p>
        </w:tc>
      </w:tr>
      <w:tr w:rsidR="00812A9A" w:rsidRPr="00D617DE" w14:paraId="05A62539" w14:textId="11344F99" w:rsidTr="00C45178">
        <w:trPr>
          <w:jc w:val="center"/>
        </w:trPr>
        <w:tc>
          <w:tcPr>
            <w:tcW w:w="6471" w:type="dxa"/>
            <w:vAlign w:val="center"/>
            <w:hideMark/>
          </w:tcPr>
          <w:p w14:paraId="1A642956" w14:textId="17E6118B" w:rsidR="00812A9A" w:rsidRPr="00D617DE" w:rsidRDefault="00812A9A" w:rsidP="006D5932">
            <w:pPr>
              <w:spacing w:line="276" w:lineRule="auto"/>
              <w:jc w:val="right"/>
              <w:rPr>
                <w:rFonts w:ascii="Avenir LT Std 55 Roman" w:hAnsi="Avenir LT Std 55 Roman"/>
                <w:bCs/>
              </w:rPr>
            </w:pPr>
            <w:r w:rsidRPr="00D617DE">
              <w:rPr>
                <w:rFonts w:ascii="Avenir LT Std 55 Roman" w:hAnsi="Avenir LT Std 55 Roman"/>
                <w:bCs/>
              </w:rPr>
              <w:t xml:space="preserve"> Air Quality Construction Impacts </w:t>
            </w:r>
          </w:p>
        </w:tc>
        <w:tc>
          <w:tcPr>
            <w:tcW w:w="2889" w:type="dxa"/>
            <w:vAlign w:val="center"/>
          </w:tcPr>
          <w:p w14:paraId="0F92968C" w14:textId="3F71F0EB" w:rsidR="00812A9A" w:rsidRPr="00D617DE" w:rsidRDefault="00812A9A" w:rsidP="006D5932">
            <w:pPr>
              <w:spacing w:line="276" w:lineRule="auto"/>
              <w:jc w:val="center"/>
              <w:rPr>
                <w:rFonts w:ascii="Avenir LT Std 55 Roman" w:hAnsi="Avenir LT Std 55 Roman"/>
                <w:bCs/>
              </w:rPr>
            </w:pPr>
            <w:r w:rsidRPr="00D617DE">
              <w:rPr>
                <w:rFonts w:ascii="Avenir LT Std 55 Roman" w:hAnsi="Avenir LT Std 55 Roman"/>
                <w:bCs/>
              </w:rPr>
              <w:t>PSU</w:t>
            </w:r>
          </w:p>
        </w:tc>
      </w:tr>
      <w:tr w:rsidR="00812A9A" w:rsidRPr="00D617DE" w14:paraId="1E9F8605" w14:textId="07876454" w:rsidTr="00C45178">
        <w:trPr>
          <w:jc w:val="center"/>
        </w:trPr>
        <w:tc>
          <w:tcPr>
            <w:tcW w:w="6471" w:type="dxa"/>
            <w:vAlign w:val="center"/>
            <w:hideMark/>
          </w:tcPr>
          <w:p w14:paraId="51EE9D33" w14:textId="3FE2D896" w:rsidR="00812A9A" w:rsidRPr="00D617DE" w:rsidRDefault="00812A9A" w:rsidP="006D5932">
            <w:pPr>
              <w:spacing w:line="276" w:lineRule="auto"/>
              <w:jc w:val="right"/>
              <w:rPr>
                <w:rFonts w:ascii="Avenir LT Std 55 Roman" w:hAnsi="Avenir LT Std 55 Roman"/>
                <w:bCs/>
              </w:rPr>
            </w:pPr>
            <w:r w:rsidRPr="00D617DE">
              <w:rPr>
                <w:rFonts w:ascii="Avenir LT Std 55 Roman" w:hAnsi="Avenir LT Std 55 Roman"/>
                <w:bCs/>
              </w:rPr>
              <w:t>Air Quality Operational Impacts</w:t>
            </w:r>
          </w:p>
        </w:tc>
        <w:tc>
          <w:tcPr>
            <w:tcW w:w="2889" w:type="dxa"/>
            <w:vAlign w:val="center"/>
          </w:tcPr>
          <w:p w14:paraId="4A118EC9" w14:textId="00062A0A" w:rsidR="00812A9A" w:rsidRPr="00D617DE" w:rsidRDefault="00812A9A" w:rsidP="006D5932">
            <w:pPr>
              <w:spacing w:line="276" w:lineRule="auto"/>
              <w:jc w:val="center"/>
              <w:rPr>
                <w:rFonts w:ascii="Avenir LT Std 55 Roman" w:hAnsi="Avenir LT Std 55 Roman"/>
                <w:bCs/>
              </w:rPr>
            </w:pPr>
            <w:r w:rsidRPr="00D617DE">
              <w:rPr>
                <w:rFonts w:ascii="Avenir LT Std 55 Roman" w:hAnsi="Avenir LT Std 55 Roman"/>
                <w:bCs/>
              </w:rPr>
              <w:t>B</w:t>
            </w:r>
          </w:p>
        </w:tc>
      </w:tr>
      <w:tr w:rsidR="00812A9A" w:rsidRPr="00D617DE" w14:paraId="210DEDF9" w14:textId="6560B725" w:rsidTr="00C45178">
        <w:trPr>
          <w:jc w:val="center"/>
        </w:trPr>
        <w:tc>
          <w:tcPr>
            <w:tcW w:w="6471" w:type="dxa"/>
            <w:vAlign w:val="center"/>
          </w:tcPr>
          <w:p w14:paraId="68E52EDA" w14:textId="2EEC9202" w:rsidR="00812A9A" w:rsidRPr="00D617DE" w:rsidRDefault="00812A9A" w:rsidP="006D5932">
            <w:pPr>
              <w:spacing w:line="276" w:lineRule="auto"/>
              <w:jc w:val="right"/>
              <w:rPr>
                <w:rFonts w:ascii="Avenir LT Std 55 Roman" w:hAnsi="Avenir LT Std 55 Roman"/>
                <w:bCs/>
              </w:rPr>
            </w:pPr>
            <w:r w:rsidRPr="00D617DE">
              <w:rPr>
                <w:rFonts w:ascii="Avenir LT Std 55 Roman" w:hAnsi="Avenir LT Std 55 Roman"/>
                <w:bCs/>
              </w:rPr>
              <w:t>Odor Construction and Operational Impacts</w:t>
            </w:r>
          </w:p>
        </w:tc>
        <w:tc>
          <w:tcPr>
            <w:tcW w:w="2889" w:type="dxa"/>
            <w:vAlign w:val="center"/>
          </w:tcPr>
          <w:p w14:paraId="3B435483" w14:textId="4C72A640" w:rsidR="00812A9A" w:rsidRPr="00D617DE" w:rsidRDefault="00812A9A" w:rsidP="006D5932">
            <w:pPr>
              <w:spacing w:line="276" w:lineRule="auto"/>
              <w:jc w:val="center"/>
              <w:rPr>
                <w:rFonts w:ascii="Avenir LT Std 55 Roman" w:hAnsi="Avenir LT Std 55 Roman"/>
                <w:bCs/>
              </w:rPr>
            </w:pPr>
            <w:r w:rsidRPr="00D617DE">
              <w:rPr>
                <w:rFonts w:ascii="Avenir LT Std 55 Roman" w:hAnsi="Avenir LT Std 55 Roman"/>
                <w:bCs/>
              </w:rPr>
              <w:t>LTS</w:t>
            </w:r>
          </w:p>
        </w:tc>
      </w:tr>
      <w:tr w:rsidR="00812A9A" w:rsidRPr="00D617DE" w14:paraId="1A362982" w14:textId="28F9645D" w:rsidTr="00C45178">
        <w:trPr>
          <w:jc w:val="center"/>
        </w:trPr>
        <w:tc>
          <w:tcPr>
            <w:tcW w:w="6471" w:type="dxa"/>
            <w:vAlign w:val="center"/>
            <w:hideMark/>
          </w:tcPr>
          <w:p w14:paraId="2E6F2EC4" w14:textId="37DFB886" w:rsidR="00812A9A" w:rsidRPr="00D617DE" w:rsidRDefault="00812A9A" w:rsidP="006D5932">
            <w:pPr>
              <w:pStyle w:val="TableRow"/>
              <w:rPr>
                <w:rFonts w:ascii="Avenir LT Std 55 Roman" w:hAnsi="Avenir LT Std 55 Roman"/>
              </w:rPr>
            </w:pPr>
            <w:r w:rsidRPr="00D617DE">
              <w:rPr>
                <w:rFonts w:ascii="Avenir LT Std 55 Roman" w:hAnsi="Avenir LT Std 55 Roman"/>
              </w:rPr>
              <w:t>Biological Resources</w:t>
            </w:r>
          </w:p>
        </w:tc>
        <w:tc>
          <w:tcPr>
            <w:tcW w:w="2889" w:type="dxa"/>
            <w:vAlign w:val="center"/>
          </w:tcPr>
          <w:p w14:paraId="7A61EFB7" w14:textId="1CB6B98F" w:rsidR="00812A9A" w:rsidRPr="00D617DE" w:rsidRDefault="00812A9A" w:rsidP="006D5932">
            <w:pPr>
              <w:pStyle w:val="TableRow"/>
              <w:rPr>
                <w:rFonts w:ascii="Avenir LT Std 55 Roman" w:hAnsi="Avenir LT Std 55 Roman"/>
              </w:rPr>
            </w:pPr>
          </w:p>
        </w:tc>
      </w:tr>
      <w:tr w:rsidR="00812A9A" w:rsidRPr="00D617DE" w14:paraId="0A43DFE5" w14:textId="707E18CF" w:rsidTr="00C45178">
        <w:trPr>
          <w:jc w:val="center"/>
        </w:trPr>
        <w:tc>
          <w:tcPr>
            <w:tcW w:w="6471" w:type="dxa"/>
            <w:vAlign w:val="center"/>
            <w:hideMark/>
          </w:tcPr>
          <w:p w14:paraId="2AE3149A" w14:textId="51E3D11E" w:rsidR="00812A9A" w:rsidRPr="00D617DE" w:rsidRDefault="00812A9A" w:rsidP="006D5932">
            <w:pPr>
              <w:spacing w:line="276" w:lineRule="auto"/>
              <w:jc w:val="right"/>
              <w:rPr>
                <w:rFonts w:ascii="Avenir LT Std 55 Roman" w:hAnsi="Avenir LT Std 55 Roman"/>
                <w:bCs/>
              </w:rPr>
            </w:pPr>
            <w:r w:rsidRPr="00D617DE">
              <w:rPr>
                <w:rFonts w:ascii="Avenir LT Std 55 Roman" w:hAnsi="Avenir LT Std 55 Roman"/>
                <w:bCs/>
              </w:rPr>
              <w:t xml:space="preserve"> Construction Impacts</w:t>
            </w:r>
          </w:p>
        </w:tc>
        <w:tc>
          <w:tcPr>
            <w:tcW w:w="2889" w:type="dxa"/>
            <w:vAlign w:val="center"/>
          </w:tcPr>
          <w:p w14:paraId="649A3082" w14:textId="72A64A52" w:rsidR="00812A9A" w:rsidRPr="00D617DE" w:rsidRDefault="00812A9A" w:rsidP="006D5932">
            <w:pPr>
              <w:spacing w:line="276" w:lineRule="auto"/>
              <w:jc w:val="center"/>
              <w:rPr>
                <w:rFonts w:ascii="Avenir LT Std 55 Roman" w:eastAsiaTheme="majorEastAsia" w:hAnsi="Avenir LT Std 55 Roman"/>
                <w:bCs/>
              </w:rPr>
            </w:pPr>
            <w:r w:rsidRPr="00D617DE">
              <w:rPr>
                <w:rFonts w:ascii="Avenir LT Std 55 Roman" w:eastAsiaTheme="majorEastAsia" w:hAnsi="Avenir LT Std 55 Roman"/>
                <w:bCs/>
              </w:rPr>
              <w:t>PSU</w:t>
            </w:r>
          </w:p>
        </w:tc>
      </w:tr>
      <w:tr w:rsidR="00812A9A" w:rsidRPr="00D617DE" w14:paraId="51308586" w14:textId="32C776AD" w:rsidTr="00C45178">
        <w:trPr>
          <w:jc w:val="center"/>
        </w:trPr>
        <w:tc>
          <w:tcPr>
            <w:tcW w:w="6471" w:type="dxa"/>
            <w:vAlign w:val="center"/>
            <w:hideMark/>
          </w:tcPr>
          <w:p w14:paraId="68F1008C" w14:textId="517A993D" w:rsidR="00812A9A" w:rsidRPr="00D617DE" w:rsidRDefault="00812A9A" w:rsidP="006D5932">
            <w:pPr>
              <w:spacing w:line="276" w:lineRule="auto"/>
              <w:jc w:val="right"/>
              <w:rPr>
                <w:rFonts w:ascii="Avenir LT Std 55 Roman" w:hAnsi="Avenir LT Std 55 Roman"/>
                <w:bCs/>
              </w:rPr>
            </w:pPr>
            <w:r w:rsidRPr="00D617DE">
              <w:rPr>
                <w:rFonts w:ascii="Avenir LT Std 55 Roman" w:hAnsi="Avenir LT Std 55 Roman"/>
                <w:bCs/>
              </w:rPr>
              <w:t xml:space="preserve"> Operational Impacts</w:t>
            </w:r>
          </w:p>
        </w:tc>
        <w:tc>
          <w:tcPr>
            <w:tcW w:w="2889" w:type="dxa"/>
            <w:vAlign w:val="center"/>
          </w:tcPr>
          <w:p w14:paraId="00AEE915" w14:textId="5A84C6B2" w:rsidR="00812A9A" w:rsidRPr="00D617DE" w:rsidRDefault="00812A9A" w:rsidP="006D5932">
            <w:pPr>
              <w:spacing w:line="276" w:lineRule="auto"/>
              <w:jc w:val="center"/>
              <w:rPr>
                <w:rFonts w:ascii="Avenir LT Std 55 Roman" w:eastAsiaTheme="majorEastAsia" w:hAnsi="Avenir LT Std 55 Roman"/>
                <w:bCs/>
              </w:rPr>
            </w:pPr>
            <w:r w:rsidRPr="00D617DE">
              <w:rPr>
                <w:rFonts w:ascii="Avenir LT Std 55 Roman" w:eastAsiaTheme="majorEastAsia" w:hAnsi="Avenir LT Std 55 Roman"/>
                <w:bCs/>
              </w:rPr>
              <w:t>PSU</w:t>
            </w:r>
          </w:p>
        </w:tc>
      </w:tr>
      <w:tr w:rsidR="00812A9A" w:rsidRPr="00D617DE" w14:paraId="4B209A6A" w14:textId="7DE2B8B6" w:rsidTr="00C45178">
        <w:trPr>
          <w:jc w:val="center"/>
        </w:trPr>
        <w:tc>
          <w:tcPr>
            <w:tcW w:w="6471" w:type="dxa"/>
            <w:vAlign w:val="center"/>
            <w:hideMark/>
          </w:tcPr>
          <w:p w14:paraId="4D7F36AE" w14:textId="64AB41FC" w:rsidR="00812A9A" w:rsidRPr="00D617DE" w:rsidRDefault="00812A9A" w:rsidP="006D5932">
            <w:pPr>
              <w:pStyle w:val="TableRow"/>
              <w:rPr>
                <w:rFonts w:ascii="Avenir LT Std 55 Roman" w:hAnsi="Avenir LT Std 55 Roman"/>
              </w:rPr>
            </w:pPr>
            <w:r w:rsidRPr="00D617DE">
              <w:rPr>
                <w:rFonts w:ascii="Avenir LT Std 55 Roman" w:hAnsi="Avenir LT Std 55 Roman"/>
              </w:rPr>
              <w:t>Cultural Resources</w:t>
            </w:r>
          </w:p>
        </w:tc>
        <w:tc>
          <w:tcPr>
            <w:tcW w:w="2889" w:type="dxa"/>
            <w:vAlign w:val="center"/>
          </w:tcPr>
          <w:p w14:paraId="24617DB7" w14:textId="190F6001" w:rsidR="00812A9A" w:rsidRPr="00D617DE" w:rsidRDefault="00812A9A" w:rsidP="006D5932">
            <w:pPr>
              <w:pStyle w:val="TableRow"/>
              <w:rPr>
                <w:rFonts w:ascii="Avenir LT Std 55 Roman" w:hAnsi="Avenir LT Std 55 Roman"/>
              </w:rPr>
            </w:pPr>
          </w:p>
        </w:tc>
      </w:tr>
      <w:tr w:rsidR="00812A9A" w:rsidRPr="00D617DE" w14:paraId="17334FA2" w14:textId="0375937E" w:rsidTr="00C45178">
        <w:trPr>
          <w:jc w:val="center"/>
        </w:trPr>
        <w:tc>
          <w:tcPr>
            <w:tcW w:w="6471" w:type="dxa"/>
            <w:vAlign w:val="center"/>
            <w:hideMark/>
          </w:tcPr>
          <w:p w14:paraId="3CD0B28B" w14:textId="7454FD65" w:rsidR="00812A9A" w:rsidRPr="00D617DE" w:rsidRDefault="00812A9A" w:rsidP="006D5932">
            <w:pPr>
              <w:spacing w:line="276" w:lineRule="auto"/>
              <w:jc w:val="right"/>
              <w:rPr>
                <w:rFonts w:ascii="Avenir LT Std 55 Roman" w:hAnsi="Avenir LT Std 55 Roman"/>
                <w:bCs/>
              </w:rPr>
            </w:pPr>
            <w:r w:rsidRPr="00D617DE">
              <w:rPr>
                <w:rFonts w:ascii="Avenir LT Std 55 Roman" w:eastAsiaTheme="majorEastAsia" w:hAnsi="Avenir LT Std 55 Roman"/>
                <w:bCs/>
              </w:rPr>
              <w:t xml:space="preserve"> Construction and Operational Impacts</w:t>
            </w:r>
          </w:p>
        </w:tc>
        <w:tc>
          <w:tcPr>
            <w:tcW w:w="2889" w:type="dxa"/>
            <w:vAlign w:val="center"/>
          </w:tcPr>
          <w:p w14:paraId="2D5E56C3" w14:textId="78703386" w:rsidR="00812A9A" w:rsidRPr="00D617DE" w:rsidRDefault="00812A9A" w:rsidP="006D5932">
            <w:pPr>
              <w:spacing w:line="276" w:lineRule="auto"/>
              <w:jc w:val="center"/>
              <w:rPr>
                <w:rFonts w:ascii="Avenir LT Std 55 Roman" w:hAnsi="Avenir LT Std 55 Roman"/>
                <w:bCs/>
              </w:rPr>
            </w:pPr>
            <w:r w:rsidRPr="00D617DE">
              <w:rPr>
                <w:rFonts w:ascii="Avenir LT Std 55 Roman" w:hAnsi="Avenir LT Std 55 Roman"/>
                <w:bCs/>
              </w:rPr>
              <w:t>PSU</w:t>
            </w:r>
          </w:p>
        </w:tc>
      </w:tr>
      <w:tr w:rsidR="00812A9A" w:rsidRPr="00D617DE" w14:paraId="5A735C29" w14:textId="7F3E9714" w:rsidTr="00C45178">
        <w:trPr>
          <w:jc w:val="center"/>
        </w:trPr>
        <w:tc>
          <w:tcPr>
            <w:tcW w:w="6471" w:type="dxa"/>
            <w:vAlign w:val="center"/>
            <w:hideMark/>
          </w:tcPr>
          <w:p w14:paraId="2682B6B2" w14:textId="5A14576F" w:rsidR="00812A9A" w:rsidRPr="00D617DE" w:rsidRDefault="00812A9A" w:rsidP="006D5932">
            <w:pPr>
              <w:pStyle w:val="TableRow"/>
              <w:rPr>
                <w:rFonts w:ascii="Avenir LT Std 55 Roman" w:hAnsi="Avenir LT Std 55 Roman"/>
              </w:rPr>
            </w:pPr>
            <w:r w:rsidRPr="00D617DE">
              <w:rPr>
                <w:rFonts w:ascii="Avenir LT Std 55 Roman" w:hAnsi="Avenir LT Std 55 Roman"/>
              </w:rPr>
              <w:t>Energy Demand</w:t>
            </w:r>
          </w:p>
        </w:tc>
        <w:tc>
          <w:tcPr>
            <w:tcW w:w="2889" w:type="dxa"/>
            <w:vAlign w:val="center"/>
          </w:tcPr>
          <w:p w14:paraId="7FA79105" w14:textId="596B2A32" w:rsidR="00812A9A" w:rsidRPr="00D617DE" w:rsidRDefault="00812A9A" w:rsidP="006D5932">
            <w:pPr>
              <w:pStyle w:val="TableRow"/>
              <w:rPr>
                <w:rFonts w:ascii="Avenir LT Std 55 Roman" w:hAnsi="Avenir LT Std 55 Roman"/>
              </w:rPr>
            </w:pPr>
          </w:p>
        </w:tc>
      </w:tr>
      <w:tr w:rsidR="00812A9A" w:rsidRPr="00D617DE" w14:paraId="55339ADB" w14:textId="1E1C0965" w:rsidTr="00C45178">
        <w:trPr>
          <w:jc w:val="center"/>
        </w:trPr>
        <w:tc>
          <w:tcPr>
            <w:tcW w:w="6471" w:type="dxa"/>
            <w:vAlign w:val="center"/>
            <w:hideMark/>
          </w:tcPr>
          <w:p w14:paraId="16A367BD" w14:textId="76CC0B03" w:rsidR="00812A9A" w:rsidRPr="00D617DE" w:rsidRDefault="00812A9A" w:rsidP="006D5932">
            <w:pPr>
              <w:spacing w:line="276" w:lineRule="auto"/>
              <w:jc w:val="right"/>
              <w:rPr>
                <w:rFonts w:ascii="Avenir LT Std 55 Roman" w:hAnsi="Avenir LT Std 55 Roman"/>
                <w:bCs/>
              </w:rPr>
            </w:pPr>
            <w:r w:rsidRPr="00D617DE">
              <w:rPr>
                <w:rFonts w:ascii="Avenir LT Std 55 Roman" w:hAnsi="Avenir LT Std 55 Roman"/>
                <w:bCs/>
              </w:rPr>
              <w:t xml:space="preserve"> Construction Impacts</w:t>
            </w:r>
          </w:p>
        </w:tc>
        <w:tc>
          <w:tcPr>
            <w:tcW w:w="2889" w:type="dxa"/>
            <w:vAlign w:val="center"/>
          </w:tcPr>
          <w:p w14:paraId="15CF8525" w14:textId="0B0D73B1" w:rsidR="00812A9A" w:rsidRPr="00D617DE" w:rsidRDefault="00812A9A" w:rsidP="006D5932">
            <w:pPr>
              <w:spacing w:line="276" w:lineRule="auto"/>
              <w:jc w:val="center"/>
              <w:rPr>
                <w:rFonts w:ascii="Avenir LT Std 55 Roman" w:hAnsi="Avenir LT Std 55 Roman"/>
                <w:bCs/>
              </w:rPr>
            </w:pPr>
            <w:r w:rsidRPr="00D617DE">
              <w:rPr>
                <w:rFonts w:ascii="Avenir LT Std 55 Roman" w:hAnsi="Avenir LT Std 55 Roman"/>
                <w:bCs/>
              </w:rPr>
              <w:t>LTS</w:t>
            </w:r>
          </w:p>
        </w:tc>
      </w:tr>
      <w:tr w:rsidR="00812A9A" w:rsidRPr="00D617DE" w14:paraId="4CD560CB" w14:textId="620CDF79" w:rsidTr="00C45178">
        <w:trPr>
          <w:jc w:val="center"/>
        </w:trPr>
        <w:tc>
          <w:tcPr>
            <w:tcW w:w="6471" w:type="dxa"/>
            <w:vAlign w:val="center"/>
            <w:hideMark/>
          </w:tcPr>
          <w:p w14:paraId="37C8A92A" w14:textId="277EA58C" w:rsidR="00812A9A" w:rsidRPr="00D617DE" w:rsidRDefault="00812A9A" w:rsidP="006D5932">
            <w:pPr>
              <w:spacing w:line="276" w:lineRule="auto"/>
              <w:jc w:val="right"/>
              <w:rPr>
                <w:rFonts w:ascii="Avenir LT Std 55 Roman" w:hAnsi="Avenir LT Std 55 Roman"/>
                <w:bCs/>
              </w:rPr>
            </w:pPr>
            <w:r w:rsidRPr="00D617DE">
              <w:rPr>
                <w:rFonts w:ascii="Avenir LT Std 55 Roman" w:hAnsi="Avenir LT Std 55 Roman"/>
                <w:bCs/>
              </w:rPr>
              <w:t xml:space="preserve"> Operational Impacts</w:t>
            </w:r>
          </w:p>
        </w:tc>
        <w:tc>
          <w:tcPr>
            <w:tcW w:w="2889" w:type="dxa"/>
            <w:vAlign w:val="center"/>
          </w:tcPr>
          <w:p w14:paraId="280E6F6D" w14:textId="1821C19A" w:rsidR="00812A9A" w:rsidRPr="00D617DE" w:rsidRDefault="00812A9A" w:rsidP="006D5932">
            <w:pPr>
              <w:spacing w:line="276" w:lineRule="auto"/>
              <w:jc w:val="center"/>
              <w:rPr>
                <w:rFonts w:ascii="Avenir LT Std 55 Roman" w:hAnsi="Avenir LT Std 55 Roman"/>
                <w:bCs/>
              </w:rPr>
            </w:pPr>
            <w:r w:rsidRPr="00D617DE">
              <w:rPr>
                <w:rFonts w:ascii="Avenir LT Std 55 Roman" w:hAnsi="Avenir LT Std 55 Roman"/>
                <w:bCs/>
              </w:rPr>
              <w:t>LTS</w:t>
            </w:r>
          </w:p>
        </w:tc>
      </w:tr>
      <w:tr w:rsidR="00812A9A" w:rsidRPr="00D617DE" w14:paraId="1DB79CBF" w14:textId="0ACAB8AB" w:rsidTr="00C45178">
        <w:trPr>
          <w:jc w:val="center"/>
        </w:trPr>
        <w:tc>
          <w:tcPr>
            <w:tcW w:w="6471" w:type="dxa"/>
            <w:vAlign w:val="center"/>
            <w:hideMark/>
          </w:tcPr>
          <w:p w14:paraId="30EF2E6E" w14:textId="710454E2" w:rsidR="00812A9A" w:rsidRPr="00D617DE" w:rsidRDefault="00812A9A" w:rsidP="006D5932">
            <w:pPr>
              <w:pStyle w:val="TableRow"/>
              <w:rPr>
                <w:rFonts w:ascii="Avenir LT Std 55 Roman" w:hAnsi="Avenir LT Std 55 Roman"/>
              </w:rPr>
            </w:pPr>
            <w:r w:rsidRPr="00D617DE">
              <w:rPr>
                <w:rFonts w:ascii="Avenir LT Std 55 Roman" w:hAnsi="Avenir LT Std 55 Roman"/>
              </w:rPr>
              <w:t>Geology, Soils, and Minerals</w:t>
            </w:r>
          </w:p>
        </w:tc>
        <w:tc>
          <w:tcPr>
            <w:tcW w:w="2889" w:type="dxa"/>
            <w:vAlign w:val="center"/>
          </w:tcPr>
          <w:p w14:paraId="62D4EDE7" w14:textId="4E396454" w:rsidR="00812A9A" w:rsidRPr="00D617DE" w:rsidRDefault="00812A9A" w:rsidP="006D5932">
            <w:pPr>
              <w:pStyle w:val="TableRow"/>
              <w:rPr>
                <w:rFonts w:ascii="Avenir LT Std 55 Roman" w:hAnsi="Avenir LT Std 55 Roman"/>
              </w:rPr>
            </w:pPr>
          </w:p>
        </w:tc>
      </w:tr>
      <w:tr w:rsidR="00812A9A" w:rsidRPr="00D617DE" w14:paraId="4B72BFD5" w14:textId="35CFCBD9" w:rsidTr="00C45178">
        <w:trPr>
          <w:jc w:val="center"/>
        </w:trPr>
        <w:tc>
          <w:tcPr>
            <w:tcW w:w="6471" w:type="dxa"/>
            <w:vAlign w:val="center"/>
            <w:hideMark/>
          </w:tcPr>
          <w:p w14:paraId="28051F75" w14:textId="15FC6062" w:rsidR="00812A9A" w:rsidRPr="00D617DE" w:rsidRDefault="00812A9A" w:rsidP="006D5932">
            <w:pPr>
              <w:spacing w:line="276" w:lineRule="auto"/>
              <w:jc w:val="right"/>
              <w:rPr>
                <w:rFonts w:ascii="Avenir LT Std 55 Roman" w:hAnsi="Avenir LT Std 55 Roman"/>
                <w:bCs/>
              </w:rPr>
            </w:pPr>
            <w:r w:rsidRPr="00D617DE">
              <w:rPr>
                <w:rFonts w:ascii="Avenir LT Std 55 Roman" w:eastAsiaTheme="majorEastAsia" w:hAnsi="Avenir LT Std 55 Roman"/>
                <w:bCs/>
              </w:rPr>
              <w:t>Construction and Operational Impacts</w:t>
            </w:r>
          </w:p>
        </w:tc>
        <w:tc>
          <w:tcPr>
            <w:tcW w:w="2889" w:type="dxa"/>
            <w:vAlign w:val="center"/>
          </w:tcPr>
          <w:p w14:paraId="67949DB3" w14:textId="3BBBFC6E" w:rsidR="00812A9A" w:rsidRPr="00D617DE" w:rsidRDefault="00812A9A" w:rsidP="006D5932">
            <w:pPr>
              <w:spacing w:line="276" w:lineRule="auto"/>
              <w:jc w:val="center"/>
              <w:rPr>
                <w:rFonts w:ascii="Avenir LT Std 55 Roman" w:eastAsiaTheme="majorEastAsia" w:hAnsi="Avenir LT Std 55 Roman"/>
                <w:bCs/>
              </w:rPr>
            </w:pPr>
            <w:r w:rsidRPr="00D617DE">
              <w:rPr>
                <w:rFonts w:ascii="Avenir LT Std 55 Roman" w:eastAsiaTheme="majorEastAsia" w:hAnsi="Avenir LT Std 55 Roman"/>
                <w:bCs/>
              </w:rPr>
              <w:t>PSU</w:t>
            </w:r>
          </w:p>
        </w:tc>
      </w:tr>
      <w:tr w:rsidR="00812A9A" w:rsidRPr="00D617DE" w14:paraId="721FE3E7" w14:textId="74EEA2F1" w:rsidTr="00C45178">
        <w:trPr>
          <w:jc w:val="center"/>
        </w:trPr>
        <w:tc>
          <w:tcPr>
            <w:tcW w:w="6471" w:type="dxa"/>
            <w:vAlign w:val="center"/>
            <w:hideMark/>
          </w:tcPr>
          <w:p w14:paraId="0C362620" w14:textId="521CFDDE" w:rsidR="00812A9A" w:rsidRPr="00D617DE" w:rsidRDefault="00812A9A" w:rsidP="006D5932">
            <w:pPr>
              <w:pStyle w:val="TableRow"/>
              <w:rPr>
                <w:rFonts w:ascii="Avenir LT Std 55 Roman" w:hAnsi="Avenir LT Std 55 Roman"/>
              </w:rPr>
            </w:pPr>
            <w:r w:rsidRPr="00D617DE">
              <w:rPr>
                <w:rFonts w:ascii="Avenir LT Std 55 Roman" w:hAnsi="Avenir LT Std 55 Roman"/>
              </w:rPr>
              <w:t>Greenhouse Gas</w:t>
            </w:r>
          </w:p>
        </w:tc>
        <w:tc>
          <w:tcPr>
            <w:tcW w:w="2889" w:type="dxa"/>
            <w:vAlign w:val="center"/>
          </w:tcPr>
          <w:p w14:paraId="146141A4" w14:textId="3D440132" w:rsidR="00812A9A" w:rsidRPr="00D617DE" w:rsidRDefault="00812A9A" w:rsidP="006D5932">
            <w:pPr>
              <w:pStyle w:val="TableRow"/>
              <w:rPr>
                <w:rFonts w:ascii="Avenir LT Std 55 Roman" w:hAnsi="Avenir LT Std 55 Roman"/>
              </w:rPr>
            </w:pPr>
          </w:p>
        </w:tc>
      </w:tr>
      <w:tr w:rsidR="00812A9A" w:rsidRPr="00D617DE" w14:paraId="13E8FF79" w14:textId="116E0EFB" w:rsidTr="00C45178">
        <w:trPr>
          <w:jc w:val="center"/>
        </w:trPr>
        <w:tc>
          <w:tcPr>
            <w:tcW w:w="6471" w:type="dxa"/>
            <w:vAlign w:val="center"/>
            <w:hideMark/>
          </w:tcPr>
          <w:p w14:paraId="4C76FF04" w14:textId="2157B816" w:rsidR="00812A9A" w:rsidRPr="00D617DE" w:rsidRDefault="00812A9A" w:rsidP="006D5932">
            <w:pPr>
              <w:spacing w:line="276" w:lineRule="auto"/>
              <w:jc w:val="right"/>
              <w:rPr>
                <w:rFonts w:ascii="Avenir LT Std 55 Roman" w:hAnsi="Avenir LT Std 55 Roman"/>
                <w:bCs/>
              </w:rPr>
            </w:pPr>
            <w:r w:rsidRPr="00D617DE">
              <w:rPr>
                <w:rFonts w:ascii="Avenir LT Std 55 Roman" w:hAnsi="Avenir LT Std 55 Roman"/>
                <w:bCs/>
              </w:rPr>
              <w:t xml:space="preserve"> Construction and Operational Impacts</w:t>
            </w:r>
          </w:p>
        </w:tc>
        <w:tc>
          <w:tcPr>
            <w:tcW w:w="2889" w:type="dxa"/>
            <w:vAlign w:val="center"/>
          </w:tcPr>
          <w:p w14:paraId="0C221E17" w14:textId="0B853C7C" w:rsidR="00812A9A" w:rsidRPr="00D617DE" w:rsidRDefault="00812A9A" w:rsidP="006D5932">
            <w:pPr>
              <w:spacing w:line="276" w:lineRule="auto"/>
              <w:jc w:val="center"/>
              <w:rPr>
                <w:rFonts w:ascii="Avenir LT Std 55 Roman" w:hAnsi="Avenir LT Std 55 Roman"/>
              </w:rPr>
            </w:pPr>
            <w:r w:rsidRPr="00D617DE">
              <w:rPr>
                <w:rFonts w:ascii="Avenir LT Std 55 Roman" w:hAnsi="Avenir LT Std 55 Roman"/>
              </w:rPr>
              <w:t>B</w:t>
            </w:r>
          </w:p>
        </w:tc>
      </w:tr>
      <w:tr w:rsidR="00812A9A" w:rsidRPr="00D617DE" w14:paraId="67582D4D" w14:textId="1EB6B8CB" w:rsidTr="00C45178">
        <w:trPr>
          <w:jc w:val="center"/>
        </w:trPr>
        <w:tc>
          <w:tcPr>
            <w:tcW w:w="6471" w:type="dxa"/>
            <w:vAlign w:val="center"/>
            <w:hideMark/>
          </w:tcPr>
          <w:p w14:paraId="6C9D7163" w14:textId="5808FC2D" w:rsidR="00812A9A" w:rsidRPr="00D617DE" w:rsidRDefault="00812A9A" w:rsidP="006D5932">
            <w:pPr>
              <w:pStyle w:val="TableRow"/>
              <w:rPr>
                <w:rFonts w:ascii="Avenir LT Std 55 Roman" w:hAnsi="Avenir LT Std 55 Roman"/>
              </w:rPr>
            </w:pPr>
            <w:r w:rsidRPr="00D617DE">
              <w:rPr>
                <w:rFonts w:ascii="Avenir LT Std 55 Roman" w:hAnsi="Avenir LT Std 55 Roman"/>
              </w:rPr>
              <w:t>Hazards and Hazardous Materials</w:t>
            </w:r>
          </w:p>
        </w:tc>
        <w:tc>
          <w:tcPr>
            <w:tcW w:w="2889" w:type="dxa"/>
            <w:vAlign w:val="center"/>
          </w:tcPr>
          <w:p w14:paraId="6F13D826" w14:textId="6BBF2336" w:rsidR="00812A9A" w:rsidRPr="00D617DE" w:rsidRDefault="00812A9A" w:rsidP="006D5932">
            <w:pPr>
              <w:pStyle w:val="TableRow"/>
              <w:rPr>
                <w:rFonts w:ascii="Avenir LT Std 55 Roman" w:hAnsi="Avenir LT Std 55 Roman"/>
              </w:rPr>
            </w:pPr>
          </w:p>
        </w:tc>
      </w:tr>
      <w:tr w:rsidR="00812A9A" w:rsidRPr="00D617DE" w14:paraId="72C1D073" w14:textId="5267A64B" w:rsidTr="00C45178">
        <w:trPr>
          <w:jc w:val="center"/>
        </w:trPr>
        <w:tc>
          <w:tcPr>
            <w:tcW w:w="6471" w:type="dxa"/>
            <w:vAlign w:val="center"/>
            <w:hideMark/>
          </w:tcPr>
          <w:p w14:paraId="3CCEDAC9" w14:textId="2DE13DC6" w:rsidR="00812A9A" w:rsidRPr="00D617DE" w:rsidRDefault="00812A9A" w:rsidP="006D5932">
            <w:pPr>
              <w:spacing w:line="276" w:lineRule="auto"/>
              <w:jc w:val="right"/>
              <w:rPr>
                <w:rFonts w:ascii="Avenir LT Std 55 Roman" w:hAnsi="Avenir LT Std 55 Roman"/>
                <w:bCs/>
              </w:rPr>
            </w:pPr>
            <w:r w:rsidRPr="00D617DE">
              <w:rPr>
                <w:rFonts w:ascii="Avenir LT Std 55 Roman" w:hAnsi="Avenir LT Std 55 Roman"/>
                <w:bCs/>
              </w:rPr>
              <w:t xml:space="preserve"> Construction Impacts</w:t>
            </w:r>
          </w:p>
        </w:tc>
        <w:tc>
          <w:tcPr>
            <w:tcW w:w="2889" w:type="dxa"/>
            <w:vAlign w:val="center"/>
          </w:tcPr>
          <w:p w14:paraId="66AC1581" w14:textId="1A9E9FDD" w:rsidR="00812A9A" w:rsidRPr="00D617DE" w:rsidRDefault="00812A9A" w:rsidP="006D5932">
            <w:pPr>
              <w:spacing w:line="276" w:lineRule="auto"/>
              <w:jc w:val="center"/>
              <w:rPr>
                <w:rFonts w:ascii="Avenir LT Std 55 Roman" w:eastAsiaTheme="majorEastAsia" w:hAnsi="Avenir LT Std 55 Roman"/>
                <w:bCs/>
              </w:rPr>
            </w:pPr>
            <w:r w:rsidRPr="00D617DE">
              <w:rPr>
                <w:rFonts w:ascii="Avenir LT Std 55 Roman" w:eastAsiaTheme="majorEastAsia" w:hAnsi="Avenir LT Std 55 Roman"/>
                <w:bCs/>
              </w:rPr>
              <w:t>PSU</w:t>
            </w:r>
          </w:p>
        </w:tc>
      </w:tr>
      <w:tr w:rsidR="00812A9A" w:rsidRPr="00D617DE" w14:paraId="40920C25" w14:textId="73C97387" w:rsidTr="00C45178">
        <w:trPr>
          <w:jc w:val="center"/>
        </w:trPr>
        <w:tc>
          <w:tcPr>
            <w:tcW w:w="6471" w:type="dxa"/>
            <w:vAlign w:val="center"/>
            <w:hideMark/>
          </w:tcPr>
          <w:p w14:paraId="1066BCC6" w14:textId="1AD61B66" w:rsidR="00812A9A" w:rsidRPr="00D617DE" w:rsidRDefault="00812A9A" w:rsidP="006D5932">
            <w:pPr>
              <w:spacing w:line="276" w:lineRule="auto"/>
              <w:jc w:val="right"/>
              <w:rPr>
                <w:rFonts w:ascii="Avenir LT Std 55 Roman" w:hAnsi="Avenir LT Std 55 Roman"/>
                <w:bCs/>
              </w:rPr>
            </w:pPr>
            <w:r w:rsidRPr="00D617DE">
              <w:rPr>
                <w:rFonts w:ascii="Avenir LT Std 55 Roman" w:hAnsi="Avenir LT Std 55 Roman"/>
                <w:bCs/>
              </w:rPr>
              <w:t xml:space="preserve"> Operational Impacts </w:t>
            </w:r>
          </w:p>
        </w:tc>
        <w:tc>
          <w:tcPr>
            <w:tcW w:w="2889" w:type="dxa"/>
            <w:vAlign w:val="center"/>
          </w:tcPr>
          <w:p w14:paraId="5064A81C" w14:textId="64A6F31C" w:rsidR="00812A9A" w:rsidRPr="00D617DE" w:rsidRDefault="00812A9A" w:rsidP="006D5932">
            <w:pPr>
              <w:spacing w:line="276" w:lineRule="auto"/>
              <w:jc w:val="center"/>
              <w:rPr>
                <w:rFonts w:ascii="Avenir LT Std 55 Roman" w:eastAsiaTheme="majorEastAsia" w:hAnsi="Avenir LT Std 55 Roman"/>
                <w:bCs/>
              </w:rPr>
            </w:pPr>
            <w:r w:rsidRPr="00D617DE">
              <w:rPr>
                <w:rFonts w:ascii="Avenir LT Std 55 Roman" w:eastAsiaTheme="majorEastAsia" w:hAnsi="Avenir LT Std 55 Roman"/>
                <w:bCs/>
              </w:rPr>
              <w:t>LTS</w:t>
            </w:r>
          </w:p>
        </w:tc>
      </w:tr>
      <w:tr w:rsidR="00812A9A" w:rsidRPr="00D617DE" w14:paraId="00D6125F" w14:textId="0EA4674B" w:rsidTr="00C45178">
        <w:trPr>
          <w:jc w:val="center"/>
        </w:trPr>
        <w:tc>
          <w:tcPr>
            <w:tcW w:w="6471" w:type="dxa"/>
            <w:vAlign w:val="center"/>
            <w:hideMark/>
          </w:tcPr>
          <w:p w14:paraId="3DE8B657" w14:textId="52CC75C7" w:rsidR="00812A9A" w:rsidRPr="00D617DE" w:rsidRDefault="00812A9A" w:rsidP="006D5932">
            <w:pPr>
              <w:pStyle w:val="TableRow"/>
              <w:rPr>
                <w:rFonts w:ascii="Avenir LT Std 55 Roman" w:hAnsi="Avenir LT Std 55 Roman"/>
              </w:rPr>
            </w:pPr>
            <w:r w:rsidRPr="00D617DE">
              <w:rPr>
                <w:rFonts w:ascii="Avenir LT Std 55 Roman" w:hAnsi="Avenir LT Std 55 Roman"/>
              </w:rPr>
              <w:t>Hydrology and Water Quality</w:t>
            </w:r>
          </w:p>
        </w:tc>
        <w:tc>
          <w:tcPr>
            <w:tcW w:w="2889" w:type="dxa"/>
            <w:vAlign w:val="center"/>
          </w:tcPr>
          <w:p w14:paraId="23A80BB6" w14:textId="08CF2AAA" w:rsidR="00812A9A" w:rsidRPr="00D617DE" w:rsidRDefault="00812A9A" w:rsidP="006D5932">
            <w:pPr>
              <w:pStyle w:val="TableRow"/>
              <w:rPr>
                <w:rFonts w:ascii="Avenir LT Std 55 Roman" w:hAnsi="Avenir LT Std 55 Roman"/>
              </w:rPr>
            </w:pPr>
          </w:p>
        </w:tc>
      </w:tr>
      <w:tr w:rsidR="00812A9A" w:rsidRPr="00D617DE" w14:paraId="7865A7D2" w14:textId="09B74B79" w:rsidTr="00C45178">
        <w:trPr>
          <w:jc w:val="center"/>
        </w:trPr>
        <w:tc>
          <w:tcPr>
            <w:tcW w:w="6471" w:type="dxa"/>
            <w:vAlign w:val="center"/>
            <w:hideMark/>
          </w:tcPr>
          <w:p w14:paraId="2F8B8467" w14:textId="3BAB5693" w:rsidR="00812A9A" w:rsidRPr="00D617DE" w:rsidRDefault="00812A9A" w:rsidP="006D5932">
            <w:pPr>
              <w:spacing w:line="276" w:lineRule="auto"/>
              <w:jc w:val="right"/>
              <w:rPr>
                <w:rFonts w:ascii="Avenir LT Std 55 Roman" w:hAnsi="Avenir LT Std 55 Roman"/>
                <w:bCs/>
              </w:rPr>
            </w:pPr>
            <w:r w:rsidRPr="00D617DE">
              <w:rPr>
                <w:rFonts w:ascii="Avenir LT Std 55 Roman" w:hAnsi="Avenir LT Std 55 Roman"/>
                <w:bCs/>
              </w:rPr>
              <w:t xml:space="preserve"> Construction Impacts</w:t>
            </w:r>
          </w:p>
        </w:tc>
        <w:tc>
          <w:tcPr>
            <w:tcW w:w="2889" w:type="dxa"/>
            <w:vAlign w:val="center"/>
          </w:tcPr>
          <w:p w14:paraId="16633E9C" w14:textId="243B1592" w:rsidR="00812A9A" w:rsidRPr="00D617DE" w:rsidRDefault="00812A9A" w:rsidP="006D5932">
            <w:pPr>
              <w:spacing w:line="276" w:lineRule="auto"/>
              <w:jc w:val="center"/>
              <w:rPr>
                <w:rFonts w:ascii="Avenir LT Std 55 Roman" w:eastAsiaTheme="majorEastAsia" w:hAnsi="Avenir LT Std 55 Roman"/>
                <w:bCs/>
              </w:rPr>
            </w:pPr>
            <w:r w:rsidRPr="00D617DE">
              <w:rPr>
                <w:rFonts w:ascii="Avenir LT Std 55 Roman" w:eastAsiaTheme="majorEastAsia" w:hAnsi="Avenir LT Std 55 Roman"/>
                <w:bCs/>
              </w:rPr>
              <w:t>PSU</w:t>
            </w:r>
          </w:p>
        </w:tc>
      </w:tr>
      <w:tr w:rsidR="00812A9A" w:rsidRPr="00D617DE" w14:paraId="7FD46B39" w14:textId="280AE3AB" w:rsidTr="00C45178">
        <w:trPr>
          <w:jc w:val="center"/>
        </w:trPr>
        <w:tc>
          <w:tcPr>
            <w:tcW w:w="6471" w:type="dxa"/>
            <w:vAlign w:val="center"/>
            <w:hideMark/>
          </w:tcPr>
          <w:p w14:paraId="6EE40DDF" w14:textId="7143377A" w:rsidR="00812A9A" w:rsidRPr="00D617DE" w:rsidRDefault="00812A9A" w:rsidP="006D5932">
            <w:pPr>
              <w:spacing w:line="276" w:lineRule="auto"/>
              <w:jc w:val="right"/>
              <w:rPr>
                <w:rFonts w:ascii="Avenir LT Std 55 Roman" w:hAnsi="Avenir LT Std 55 Roman"/>
                <w:bCs/>
              </w:rPr>
            </w:pPr>
            <w:r w:rsidRPr="00D617DE">
              <w:rPr>
                <w:rFonts w:ascii="Avenir LT Std 55 Roman" w:hAnsi="Avenir LT Std 55 Roman"/>
                <w:bCs/>
              </w:rPr>
              <w:t xml:space="preserve"> Operational Impacts</w:t>
            </w:r>
          </w:p>
        </w:tc>
        <w:tc>
          <w:tcPr>
            <w:tcW w:w="2889" w:type="dxa"/>
            <w:vAlign w:val="center"/>
          </w:tcPr>
          <w:p w14:paraId="3DF51FDE" w14:textId="2E059AA8" w:rsidR="00812A9A" w:rsidRPr="00D617DE" w:rsidRDefault="00812A9A" w:rsidP="006D5932">
            <w:pPr>
              <w:spacing w:line="276" w:lineRule="auto"/>
              <w:jc w:val="center"/>
              <w:rPr>
                <w:rFonts w:ascii="Avenir LT Std 55 Roman" w:eastAsiaTheme="majorEastAsia" w:hAnsi="Avenir LT Std 55 Roman"/>
                <w:bCs/>
              </w:rPr>
            </w:pPr>
            <w:r w:rsidRPr="00D617DE">
              <w:rPr>
                <w:rFonts w:ascii="Avenir LT Std 55 Roman" w:eastAsiaTheme="majorEastAsia" w:hAnsi="Avenir LT Std 55 Roman"/>
                <w:bCs/>
              </w:rPr>
              <w:t>PSU</w:t>
            </w:r>
          </w:p>
        </w:tc>
      </w:tr>
      <w:tr w:rsidR="00812A9A" w:rsidRPr="00D617DE" w14:paraId="24448567" w14:textId="5AFD2055" w:rsidTr="00C45178">
        <w:trPr>
          <w:jc w:val="center"/>
        </w:trPr>
        <w:tc>
          <w:tcPr>
            <w:tcW w:w="6471" w:type="dxa"/>
            <w:vAlign w:val="center"/>
            <w:hideMark/>
          </w:tcPr>
          <w:p w14:paraId="13227946" w14:textId="01B887E9" w:rsidR="00812A9A" w:rsidRPr="00D617DE" w:rsidRDefault="00812A9A" w:rsidP="006D5932">
            <w:pPr>
              <w:pStyle w:val="TableRow"/>
              <w:rPr>
                <w:rFonts w:ascii="Avenir LT Std 55 Roman" w:hAnsi="Avenir LT Std 55 Roman"/>
              </w:rPr>
            </w:pPr>
            <w:r w:rsidRPr="00D617DE">
              <w:rPr>
                <w:rFonts w:ascii="Avenir LT Std 55 Roman" w:hAnsi="Avenir LT Std 55 Roman"/>
              </w:rPr>
              <w:t>Land Use and Planning</w:t>
            </w:r>
          </w:p>
        </w:tc>
        <w:tc>
          <w:tcPr>
            <w:tcW w:w="2889" w:type="dxa"/>
            <w:vAlign w:val="center"/>
          </w:tcPr>
          <w:p w14:paraId="2C9326CE" w14:textId="1F42A693" w:rsidR="00812A9A" w:rsidRPr="00D617DE" w:rsidRDefault="00812A9A" w:rsidP="006D5932">
            <w:pPr>
              <w:pStyle w:val="TableRow"/>
              <w:rPr>
                <w:rFonts w:ascii="Avenir LT Std 55 Roman" w:hAnsi="Avenir LT Std 55 Roman"/>
              </w:rPr>
            </w:pPr>
          </w:p>
        </w:tc>
      </w:tr>
      <w:tr w:rsidR="00812A9A" w:rsidRPr="00D617DE" w14:paraId="7940B187" w14:textId="0DFA7D62" w:rsidTr="00C45178">
        <w:trPr>
          <w:jc w:val="center"/>
        </w:trPr>
        <w:tc>
          <w:tcPr>
            <w:tcW w:w="6471" w:type="dxa"/>
            <w:vAlign w:val="center"/>
            <w:hideMark/>
          </w:tcPr>
          <w:p w14:paraId="73BE8EB7" w14:textId="7277929B" w:rsidR="00812A9A" w:rsidRPr="00D617DE" w:rsidRDefault="00812A9A" w:rsidP="006D5932">
            <w:pPr>
              <w:keepNext/>
              <w:spacing w:line="276" w:lineRule="auto"/>
              <w:jc w:val="right"/>
              <w:rPr>
                <w:rFonts w:ascii="Avenir LT Std 55 Roman" w:hAnsi="Avenir LT Std 55 Roman"/>
                <w:bCs/>
              </w:rPr>
            </w:pPr>
            <w:r w:rsidRPr="00D617DE">
              <w:rPr>
                <w:rFonts w:ascii="Avenir LT Std 55 Roman" w:eastAsiaTheme="majorEastAsia" w:hAnsi="Avenir LT Std 55 Roman"/>
                <w:bCs/>
              </w:rPr>
              <w:t>Construction and Operational Impacts</w:t>
            </w:r>
          </w:p>
        </w:tc>
        <w:tc>
          <w:tcPr>
            <w:tcW w:w="2889" w:type="dxa"/>
            <w:vAlign w:val="center"/>
          </w:tcPr>
          <w:p w14:paraId="7075FB90" w14:textId="6B469622" w:rsidR="00812A9A" w:rsidRPr="00D617DE" w:rsidRDefault="00812A9A" w:rsidP="006D5932">
            <w:pPr>
              <w:spacing w:line="276" w:lineRule="auto"/>
              <w:jc w:val="center"/>
              <w:rPr>
                <w:rFonts w:ascii="Avenir LT Std 55 Roman" w:hAnsi="Avenir LT Std 55 Roman"/>
              </w:rPr>
            </w:pPr>
            <w:r w:rsidRPr="00D617DE">
              <w:rPr>
                <w:rFonts w:ascii="Avenir LT Std 55 Roman" w:hAnsi="Avenir LT Std 55 Roman"/>
              </w:rPr>
              <w:t>PSU</w:t>
            </w:r>
          </w:p>
        </w:tc>
      </w:tr>
      <w:tr w:rsidR="00812A9A" w:rsidRPr="00D617DE" w14:paraId="79BA4646" w14:textId="156DFEDA" w:rsidTr="00C45178">
        <w:trPr>
          <w:jc w:val="center"/>
        </w:trPr>
        <w:tc>
          <w:tcPr>
            <w:tcW w:w="6471" w:type="dxa"/>
            <w:vAlign w:val="center"/>
            <w:hideMark/>
          </w:tcPr>
          <w:p w14:paraId="41E78FBD" w14:textId="2E457CFA" w:rsidR="00812A9A" w:rsidRPr="00D617DE" w:rsidRDefault="00812A9A" w:rsidP="006D5932">
            <w:pPr>
              <w:pStyle w:val="TableRow"/>
              <w:rPr>
                <w:rFonts w:ascii="Avenir LT Std 55 Roman" w:hAnsi="Avenir LT Std 55 Roman"/>
              </w:rPr>
            </w:pPr>
            <w:r w:rsidRPr="00D617DE">
              <w:rPr>
                <w:rFonts w:ascii="Avenir LT Std 55 Roman" w:hAnsi="Avenir LT Std 55 Roman"/>
              </w:rPr>
              <w:t>Mineral Resources</w:t>
            </w:r>
          </w:p>
        </w:tc>
        <w:tc>
          <w:tcPr>
            <w:tcW w:w="2889" w:type="dxa"/>
            <w:vAlign w:val="center"/>
          </w:tcPr>
          <w:p w14:paraId="6B821DB3" w14:textId="3AD84223" w:rsidR="00812A9A" w:rsidRPr="00D617DE" w:rsidRDefault="00812A9A" w:rsidP="006D5932">
            <w:pPr>
              <w:pStyle w:val="TableRow"/>
              <w:rPr>
                <w:rFonts w:ascii="Avenir LT Std 55 Roman" w:hAnsi="Avenir LT Std 55 Roman"/>
              </w:rPr>
            </w:pPr>
          </w:p>
        </w:tc>
      </w:tr>
      <w:tr w:rsidR="00812A9A" w:rsidRPr="00D617DE" w14:paraId="2DB80912" w14:textId="5358AE12" w:rsidTr="00C45178">
        <w:trPr>
          <w:jc w:val="center"/>
        </w:trPr>
        <w:tc>
          <w:tcPr>
            <w:tcW w:w="6471" w:type="dxa"/>
            <w:vAlign w:val="center"/>
            <w:hideMark/>
          </w:tcPr>
          <w:p w14:paraId="7A26DB25" w14:textId="408F2B1F" w:rsidR="00812A9A" w:rsidRPr="00D617DE" w:rsidRDefault="00812A9A" w:rsidP="006D5932">
            <w:pPr>
              <w:keepNext/>
              <w:spacing w:line="276" w:lineRule="auto"/>
              <w:jc w:val="right"/>
              <w:rPr>
                <w:rFonts w:ascii="Avenir LT Std 55 Roman" w:hAnsi="Avenir LT Std 55 Roman"/>
                <w:bCs/>
              </w:rPr>
            </w:pPr>
            <w:r w:rsidRPr="00D617DE">
              <w:rPr>
                <w:rFonts w:ascii="Avenir LT Std 55 Roman" w:hAnsi="Avenir LT Std 55 Roman"/>
                <w:bCs/>
              </w:rPr>
              <w:t xml:space="preserve"> Construction Impacts</w:t>
            </w:r>
          </w:p>
        </w:tc>
        <w:tc>
          <w:tcPr>
            <w:tcW w:w="2889" w:type="dxa"/>
            <w:vAlign w:val="center"/>
          </w:tcPr>
          <w:p w14:paraId="3FB2140D" w14:textId="022B5496" w:rsidR="00812A9A" w:rsidRPr="00D617DE" w:rsidRDefault="00812A9A" w:rsidP="006D5932">
            <w:pPr>
              <w:spacing w:line="276" w:lineRule="auto"/>
              <w:jc w:val="center"/>
              <w:rPr>
                <w:rFonts w:ascii="Avenir LT Std 55 Roman" w:hAnsi="Avenir LT Std 55 Roman"/>
              </w:rPr>
            </w:pPr>
            <w:r w:rsidRPr="00D617DE">
              <w:rPr>
                <w:rFonts w:ascii="Avenir LT Std 55 Roman" w:hAnsi="Avenir LT Std 55 Roman"/>
              </w:rPr>
              <w:t>LTS</w:t>
            </w:r>
          </w:p>
        </w:tc>
      </w:tr>
      <w:tr w:rsidR="00812A9A" w:rsidRPr="00D617DE" w14:paraId="2496BA23" w14:textId="577C4E95" w:rsidTr="00C45178">
        <w:trPr>
          <w:jc w:val="center"/>
        </w:trPr>
        <w:tc>
          <w:tcPr>
            <w:tcW w:w="6471" w:type="dxa"/>
            <w:vAlign w:val="center"/>
            <w:hideMark/>
          </w:tcPr>
          <w:p w14:paraId="0840C2EC" w14:textId="7B96F547" w:rsidR="00812A9A" w:rsidRPr="00D617DE" w:rsidRDefault="00812A9A" w:rsidP="006D5932">
            <w:pPr>
              <w:keepNext/>
              <w:spacing w:line="276" w:lineRule="auto"/>
              <w:jc w:val="right"/>
              <w:rPr>
                <w:rFonts w:ascii="Avenir LT Std 55 Roman" w:hAnsi="Avenir LT Std 55 Roman"/>
                <w:bCs/>
              </w:rPr>
            </w:pPr>
            <w:r w:rsidRPr="00D617DE">
              <w:rPr>
                <w:rFonts w:ascii="Avenir LT Std 55 Roman" w:hAnsi="Avenir LT Std 55 Roman"/>
                <w:bCs/>
              </w:rPr>
              <w:t xml:space="preserve"> Operational Impacts</w:t>
            </w:r>
          </w:p>
        </w:tc>
        <w:tc>
          <w:tcPr>
            <w:tcW w:w="2889" w:type="dxa"/>
            <w:vAlign w:val="center"/>
          </w:tcPr>
          <w:p w14:paraId="378280DF" w14:textId="3C1D9F7D" w:rsidR="00812A9A" w:rsidRPr="00D617DE" w:rsidRDefault="00812A9A" w:rsidP="006D5932">
            <w:pPr>
              <w:spacing w:line="276" w:lineRule="auto"/>
              <w:jc w:val="center"/>
              <w:rPr>
                <w:rFonts w:ascii="Avenir LT Std 55 Roman" w:hAnsi="Avenir LT Std 55 Roman"/>
              </w:rPr>
            </w:pPr>
            <w:r w:rsidRPr="00D617DE">
              <w:rPr>
                <w:rFonts w:ascii="Avenir LT Std 55 Roman" w:hAnsi="Avenir LT Std 55 Roman"/>
              </w:rPr>
              <w:t>PSU</w:t>
            </w:r>
          </w:p>
        </w:tc>
      </w:tr>
      <w:tr w:rsidR="00812A9A" w:rsidRPr="00D617DE" w14:paraId="76F696DC" w14:textId="654D9458" w:rsidTr="00C45178">
        <w:trPr>
          <w:jc w:val="center"/>
        </w:trPr>
        <w:tc>
          <w:tcPr>
            <w:tcW w:w="6471" w:type="dxa"/>
            <w:vAlign w:val="center"/>
            <w:hideMark/>
          </w:tcPr>
          <w:p w14:paraId="456FA35C" w14:textId="59E1BB3A" w:rsidR="00812A9A" w:rsidRPr="00D617DE" w:rsidRDefault="00812A9A" w:rsidP="006D5932">
            <w:pPr>
              <w:pStyle w:val="TableRow"/>
              <w:rPr>
                <w:rFonts w:ascii="Avenir LT Std 55 Roman" w:hAnsi="Avenir LT Std 55 Roman"/>
              </w:rPr>
            </w:pPr>
            <w:r w:rsidRPr="00D617DE">
              <w:rPr>
                <w:rFonts w:ascii="Avenir LT Std 55 Roman" w:hAnsi="Avenir LT Std 55 Roman"/>
              </w:rPr>
              <w:t>Noise</w:t>
            </w:r>
          </w:p>
        </w:tc>
        <w:tc>
          <w:tcPr>
            <w:tcW w:w="2889" w:type="dxa"/>
            <w:vAlign w:val="center"/>
          </w:tcPr>
          <w:p w14:paraId="66DAE7AC" w14:textId="43D88AB2" w:rsidR="00812A9A" w:rsidRPr="00D617DE" w:rsidRDefault="00812A9A" w:rsidP="006D5932">
            <w:pPr>
              <w:pStyle w:val="TableRow"/>
              <w:rPr>
                <w:rFonts w:ascii="Avenir LT Std 55 Roman" w:hAnsi="Avenir LT Std 55 Roman"/>
              </w:rPr>
            </w:pPr>
          </w:p>
        </w:tc>
      </w:tr>
      <w:tr w:rsidR="00812A9A" w:rsidRPr="00D617DE" w14:paraId="7B280B85" w14:textId="633962BF" w:rsidTr="00C45178">
        <w:trPr>
          <w:jc w:val="center"/>
        </w:trPr>
        <w:tc>
          <w:tcPr>
            <w:tcW w:w="6471" w:type="dxa"/>
            <w:vAlign w:val="center"/>
            <w:hideMark/>
          </w:tcPr>
          <w:p w14:paraId="6D066CE8" w14:textId="1276D293" w:rsidR="00812A9A" w:rsidRPr="00D617DE" w:rsidRDefault="00812A9A" w:rsidP="006D5932">
            <w:pPr>
              <w:spacing w:line="276" w:lineRule="auto"/>
              <w:jc w:val="right"/>
              <w:rPr>
                <w:rFonts w:ascii="Avenir LT Std 55 Roman" w:hAnsi="Avenir LT Std 55 Roman"/>
                <w:bCs/>
              </w:rPr>
            </w:pPr>
            <w:r w:rsidRPr="00D617DE">
              <w:rPr>
                <w:rFonts w:ascii="Avenir LT Std 55 Roman" w:hAnsi="Avenir LT Std 55 Roman"/>
                <w:bCs/>
              </w:rPr>
              <w:t xml:space="preserve"> Construction Impacts</w:t>
            </w:r>
          </w:p>
        </w:tc>
        <w:tc>
          <w:tcPr>
            <w:tcW w:w="2889" w:type="dxa"/>
            <w:vAlign w:val="center"/>
          </w:tcPr>
          <w:p w14:paraId="2A8CEB35" w14:textId="052478C2" w:rsidR="00812A9A" w:rsidRPr="00D617DE" w:rsidRDefault="00812A9A" w:rsidP="006D5932">
            <w:pPr>
              <w:spacing w:line="276" w:lineRule="auto"/>
              <w:jc w:val="center"/>
              <w:rPr>
                <w:rFonts w:ascii="Avenir LT Std 55 Roman" w:hAnsi="Avenir LT Std 55 Roman"/>
              </w:rPr>
            </w:pPr>
            <w:r w:rsidRPr="00D617DE">
              <w:rPr>
                <w:rFonts w:ascii="Avenir LT Std 55 Roman" w:hAnsi="Avenir LT Std 55 Roman"/>
              </w:rPr>
              <w:t>PSU</w:t>
            </w:r>
          </w:p>
        </w:tc>
      </w:tr>
      <w:tr w:rsidR="00812A9A" w:rsidRPr="00D617DE" w14:paraId="2F06BB15" w14:textId="43DFD9E8" w:rsidTr="00C45178">
        <w:trPr>
          <w:jc w:val="center"/>
        </w:trPr>
        <w:tc>
          <w:tcPr>
            <w:tcW w:w="6471" w:type="dxa"/>
            <w:vAlign w:val="center"/>
            <w:hideMark/>
          </w:tcPr>
          <w:p w14:paraId="4A4EE128" w14:textId="06E2EE75" w:rsidR="00812A9A" w:rsidRPr="00D617DE" w:rsidRDefault="00812A9A" w:rsidP="006D5932">
            <w:pPr>
              <w:spacing w:line="276" w:lineRule="auto"/>
              <w:jc w:val="right"/>
              <w:rPr>
                <w:rFonts w:ascii="Avenir LT Std 55 Roman" w:hAnsi="Avenir LT Std 55 Roman"/>
                <w:bCs/>
              </w:rPr>
            </w:pPr>
            <w:r w:rsidRPr="00D617DE">
              <w:rPr>
                <w:rFonts w:ascii="Avenir LT Std 55 Roman" w:hAnsi="Avenir LT Std 55 Roman"/>
                <w:bCs/>
              </w:rPr>
              <w:t xml:space="preserve"> Operational Impacts</w:t>
            </w:r>
          </w:p>
        </w:tc>
        <w:tc>
          <w:tcPr>
            <w:tcW w:w="2889" w:type="dxa"/>
            <w:vAlign w:val="center"/>
          </w:tcPr>
          <w:p w14:paraId="4F208E7A" w14:textId="77AD0683" w:rsidR="00812A9A" w:rsidRPr="00D617DE" w:rsidRDefault="00812A9A" w:rsidP="006D5932">
            <w:pPr>
              <w:spacing w:line="276" w:lineRule="auto"/>
              <w:jc w:val="center"/>
              <w:rPr>
                <w:rFonts w:ascii="Avenir LT Std 55 Roman" w:hAnsi="Avenir LT Std 55 Roman"/>
              </w:rPr>
            </w:pPr>
            <w:r w:rsidRPr="00D617DE">
              <w:rPr>
                <w:rFonts w:ascii="Avenir LT Std 55 Roman" w:hAnsi="Avenir LT Std 55 Roman"/>
              </w:rPr>
              <w:t>PSU</w:t>
            </w:r>
          </w:p>
        </w:tc>
      </w:tr>
      <w:tr w:rsidR="00812A9A" w:rsidRPr="00D617DE" w14:paraId="379A144F" w14:textId="02F79365" w:rsidTr="00C45178">
        <w:trPr>
          <w:jc w:val="center"/>
        </w:trPr>
        <w:tc>
          <w:tcPr>
            <w:tcW w:w="6471" w:type="dxa"/>
            <w:vAlign w:val="center"/>
            <w:hideMark/>
          </w:tcPr>
          <w:p w14:paraId="3043E986" w14:textId="0394293F" w:rsidR="00812A9A" w:rsidRPr="00D617DE" w:rsidRDefault="00812A9A" w:rsidP="006D5932">
            <w:pPr>
              <w:pStyle w:val="TableRow"/>
              <w:rPr>
                <w:rFonts w:ascii="Avenir LT Std 55 Roman" w:hAnsi="Avenir LT Std 55 Roman"/>
              </w:rPr>
            </w:pPr>
            <w:r w:rsidRPr="00D617DE">
              <w:rPr>
                <w:rFonts w:ascii="Avenir LT Std 55 Roman" w:hAnsi="Avenir LT Std 55 Roman"/>
              </w:rPr>
              <w:t>Population and Housing</w:t>
            </w:r>
          </w:p>
        </w:tc>
        <w:tc>
          <w:tcPr>
            <w:tcW w:w="2889" w:type="dxa"/>
            <w:vAlign w:val="center"/>
          </w:tcPr>
          <w:p w14:paraId="38628BCD" w14:textId="65FF01DE" w:rsidR="00812A9A" w:rsidRPr="00D617DE" w:rsidRDefault="00812A9A" w:rsidP="006D5932">
            <w:pPr>
              <w:pStyle w:val="TableRow"/>
              <w:rPr>
                <w:rFonts w:ascii="Avenir LT Std 55 Roman" w:hAnsi="Avenir LT Std 55 Roman"/>
              </w:rPr>
            </w:pPr>
          </w:p>
        </w:tc>
      </w:tr>
      <w:tr w:rsidR="00812A9A" w:rsidRPr="00D617DE" w14:paraId="52929A46" w14:textId="6B43D95B" w:rsidTr="00C45178">
        <w:trPr>
          <w:jc w:val="center"/>
        </w:trPr>
        <w:tc>
          <w:tcPr>
            <w:tcW w:w="6471" w:type="dxa"/>
            <w:vAlign w:val="center"/>
            <w:hideMark/>
          </w:tcPr>
          <w:p w14:paraId="2D09F690" w14:textId="5D50BE24" w:rsidR="00812A9A" w:rsidRPr="00D617DE" w:rsidRDefault="00812A9A" w:rsidP="006D5932">
            <w:pPr>
              <w:spacing w:line="276" w:lineRule="auto"/>
              <w:jc w:val="right"/>
              <w:rPr>
                <w:rFonts w:ascii="Avenir LT Std 55 Roman" w:hAnsi="Avenir LT Std 55 Roman"/>
                <w:bCs/>
              </w:rPr>
            </w:pPr>
            <w:r w:rsidRPr="00D617DE">
              <w:rPr>
                <w:rFonts w:ascii="Avenir LT Std 55 Roman" w:eastAsiaTheme="majorEastAsia" w:hAnsi="Avenir LT Std 55 Roman"/>
                <w:bCs/>
              </w:rPr>
              <w:t>Construction and Operational Impacts</w:t>
            </w:r>
          </w:p>
        </w:tc>
        <w:tc>
          <w:tcPr>
            <w:tcW w:w="2889" w:type="dxa"/>
            <w:vAlign w:val="center"/>
          </w:tcPr>
          <w:p w14:paraId="7244C04F" w14:textId="4B1121A0" w:rsidR="00812A9A" w:rsidRPr="00D617DE" w:rsidRDefault="00812A9A" w:rsidP="006D5932">
            <w:pPr>
              <w:spacing w:line="276" w:lineRule="auto"/>
              <w:jc w:val="center"/>
              <w:rPr>
                <w:rFonts w:ascii="Avenir LT Std 55 Roman" w:hAnsi="Avenir LT Std 55 Roman"/>
              </w:rPr>
            </w:pPr>
            <w:r w:rsidRPr="00D617DE">
              <w:rPr>
                <w:rFonts w:ascii="Avenir LT Std 55 Roman" w:hAnsi="Avenir LT Std 55 Roman"/>
              </w:rPr>
              <w:t>LTS</w:t>
            </w:r>
          </w:p>
        </w:tc>
      </w:tr>
      <w:tr w:rsidR="00812A9A" w:rsidRPr="00D617DE" w14:paraId="41BDBF3D" w14:textId="6AD1B399" w:rsidTr="00C45178">
        <w:trPr>
          <w:jc w:val="center"/>
        </w:trPr>
        <w:tc>
          <w:tcPr>
            <w:tcW w:w="6471" w:type="dxa"/>
            <w:vAlign w:val="center"/>
            <w:hideMark/>
          </w:tcPr>
          <w:p w14:paraId="5D3547C5" w14:textId="2ABF1EE1" w:rsidR="00812A9A" w:rsidRPr="00D617DE" w:rsidRDefault="00812A9A" w:rsidP="006D5932">
            <w:pPr>
              <w:pStyle w:val="TableRow"/>
              <w:rPr>
                <w:rFonts w:ascii="Avenir LT Std 55 Roman" w:hAnsi="Avenir LT Std 55 Roman"/>
              </w:rPr>
            </w:pPr>
            <w:r w:rsidRPr="00D617DE">
              <w:rPr>
                <w:rFonts w:ascii="Avenir LT Std 55 Roman" w:hAnsi="Avenir LT Std 55 Roman"/>
              </w:rPr>
              <w:t>Public Services</w:t>
            </w:r>
          </w:p>
        </w:tc>
        <w:tc>
          <w:tcPr>
            <w:tcW w:w="2889" w:type="dxa"/>
            <w:vAlign w:val="center"/>
          </w:tcPr>
          <w:p w14:paraId="600F3053" w14:textId="01105677" w:rsidR="00812A9A" w:rsidRPr="00D617DE" w:rsidRDefault="00812A9A" w:rsidP="006D5932">
            <w:pPr>
              <w:pStyle w:val="TableRow"/>
              <w:rPr>
                <w:rFonts w:ascii="Avenir LT Std 55 Roman" w:hAnsi="Avenir LT Std 55 Roman"/>
              </w:rPr>
            </w:pPr>
          </w:p>
        </w:tc>
      </w:tr>
      <w:tr w:rsidR="00812A9A" w:rsidRPr="00D617DE" w14:paraId="73683BC0" w14:textId="34DBC0DC" w:rsidTr="00C45178">
        <w:trPr>
          <w:jc w:val="center"/>
        </w:trPr>
        <w:tc>
          <w:tcPr>
            <w:tcW w:w="6471" w:type="dxa"/>
            <w:vAlign w:val="center"/>
            <w:hideMark/>
          </w:tcPr>
          <w:p w14:paraId="275E4DE5" w14:textId="0624C37C" w:rsidR="00812A9A" w:rsidRPr="00D617DE" w:rsidRDefault="00812A9A" w:rsidP="006D5932">
            <w:pPr>
              <w:spacing w:line="276" w:lineRule="auto"/>
              <w:jc w:val="right"/>
              <w:rPr>
                <w:rFonts w:ascii="Avenir LT Std 55 Roman" w:hAnsi="Avenir LT Std 55 Roman"/>
                <w:bCs/>
              </w:rPr>
            </w:pPr>
            <w:r w:rsidRPr="00D617DE">
              <w:rPr>
                <w:rFonts w:ascii="Avenir LT Std 55 Roman" w:eastAsiaTheme="majorEastAsia" w:hAnsi="Avenir LT Std 55 Roman"/>
                <w:bCs/>
              </w:rPr>
              <w:t>Construction and Operational Impacts</w:t>
            </w:r>
          </w:p>
        </w:tc>
        <w:tc>
          <w:tcPr>
            <w:tcW w:w="2889" w:type="dxa"/>
            <w:vAlign w:val="center"/>
          </w:tcPr>
          <w:p w14:paraId="67DF0FA6" w14:textId="1015F16E" w:rsidR="00812A9A" w:rsidRPr="00D617DE" w:rsidRDefault="00812A9A" w:rsidP="006D5932">
            <w:pPr>
              <w:spacing w:line="276" w:lineRule="auto"/>
              <w:jc w:val="center"/>
              <w:rPr>
                <w:rFonts w:ascii="Avenir LT Std 55 Roman" w:hAnsi="Avenir LT Std 55 Roman"/>
                <w:bCs/>
              </w:rPr>
            </w:pPr>
            <w:r w:rsidRPr="00D617DE">
              <w:rPr>
                <w:rFonts w:ascii="Avenir LT Std 55 Roman" w:hAnsi="Avenir LT Std 55 Roman"/>
                <w:bCs/>
              </w:rPr>
              <w:t>LTS</w:t>
            </w:r>
          </w:p>
        </w:tc>
      </w:tr>
      <w:tr w:rsidR="00812A9A" w:rsidRPr="00D617DE" w14:paraId="6F1DFCBB" w14:textId="7D9BD8E7" w:rsidTr="00C45178">
        <w:trPr>
          <w:jc w:val="center"/>
        </w:trPr>
        <w:tc>
          <w:tcPr>
            <w:tcW w:w="6471" w:type="dxa"/>
            <w:vAlign w:val="center"/>
            <w:hideMark/>
          </w:tcPr>
          <w:p w14:paraId="00C93CE6" w14:textId="4244985C" w:rsidR="00812A9A" w:rsidRPr="00D617DE" w:rsidRDefault="00812A9A" w:rsidP="006D5932">
            <w:pPr>
              <w:pStyle w:val="TableRow"/>
              <w:rPr>
                <w:rFonts w:ascii="Avenir LT Std 55 Roman" w:hAnsi="Avenir LT Std 55 Roman"/>
              </w:rPr>
            </w:pPr>
            <w:r w:rsidRPr="00D617DE">
              <w:rPr>
                <w:rFonts w:ascii="Avenir LT Std 55 Roman" w:hAnsi="Avenir LT Std 55 Roman"/>
              </w:rPr>
              <w:t>Recreation</w:t>
            </w:r>
          </w:p>
        </w:tc>
        <w:tc>
          <w:tcPr>
            <w:tcW w:w="2889" w:type="dxa"/>
            <w:vAlign w:val="center"/>
          </w:tcPr>
          <w:p w14:paraId="4331F8AE" w14:textId="5C95E5C0" w:rsidR="00812A9A" w:rsidRPr="00D617DE" w:rsidRDefault="00812A9A" w:rsidP="006D5932">
            <w:pPr>
              <w:pStyle w:val="TableRow"/>
              <w:rPr>
                <w:rFonts w:ascii="Avenir LT Std 55 Roman" w:hAnsi="Avenir LT Std 55 Roman"/>
              </w:rPr>
            </w:pPr>
          </w:p>
        </w:tc>
      </w:tr>
      <w:tr w:rsidR="00812A9A" w:rsidRPr="00D617DE" w14:paraId="356AFFB2" w14:textId="209B1F61" w:rsidTr="00C45178">
        <w:trPr>
          <w:jc w:val="center"/>
        </w:trPr>
        <w:tc>
          <w:tcPr>
            <w:tcW w:w="6471" w:type="dxa"/>
            <w:vAlign w:val="center"/>
            <w:hideMark/>
          </w:tcPr>
          <w:p w14:paraId="6C758F36" w14:textId="73BCECED" w:rsidR="00812A9A" w:rsidRPr="00D617DE" w:rsidRDefault="00812A9A" w:rsidP="006D5932">
            <w:pPr>
              <w:spacing w:line="276" w:lineRule="auto"/>
              <w:jc w:val="right"/>
              <w:rPr>
                <w:rFonts w:ascii="Avenir LT Std 55 Roman" w:hAnsi="Avenir LT Std 55 Roman"/>
                <w:bCs/>
              </w:rPr>
            </w:pPr>
            <w:r w:rsidRPr="00D617DE">
              <w:rPr>
                <w:rFonts w:ascii="Avenir LT Std 55 Roman" w:hAnsi="Avenir LT Std 55 Roman"/>
                <w:bCs/>
              </w:rPr>
              <w:t xml:space="preserve"> </w:t>
            </w:r>
            <w:r w:rsidRPr="00D617DE">
              <w:rPr>
                <w:rFonts w:ascii="Avenir LT Std 55 Roman" w:eastAsiaTheme="majorEastAsia" w:hAnsi="Avenir LT Std 55 Roman"/>
                <w:bCs/>
              </w:rPr>
              <w:t>Construction and Operational Impacts</w:t>
            </w:r>
          </w:p>
        </w:tc>
        <w:tc>
          <w:tcPr>
            <w:tcW w:w="2889" w:type="dxa"/>
            <w:vAlign w:val="center"/>
          </w:tcPr>
          <w:p w14:paraId="7503FF6D" w14:textId="191047B1" w:rsidR="00812A9A" w:rsidRPr="00D617DE" w:rsidRDefault="00812A9A" w:rsidP="006D5932">
            <w:pPr>
              <w:spacing w:line="276" w:lineRule="auto"/>
              <w:jc w:val="center"/>
              <w:rPr>
                <w:rFonts w:ascii="Avenir LT Std 55 Roman" w:hAnsi="Avenir LT Std 55 Roman"/>
                <w:bCs/>
              </w:rPr>
            </w:pPr>
            <w:r w:rsidRPr="00D617DE">
              <w:rPr>
                <w:rFonts w:ascii="Avenir LT Std 55 Roman" w:hAnsi="Avenir LT Std 55 Roman"/>
                <w:bCs/>
              </w:rPr>
              <w:t>LTS</w:t>
            </w:r>
          </w:p>
        </w:tc>
      </w:tr>
      <w:tr w:rsidR="00812A9A" w:rsidRPr="00D617DE" w14:paraId="3E4E7C26" w14:textId="7339EE27" w:rsidTr="00C45178">
        <w:trPr>
          <w:jc w:val="center"/>
        </w:trPr>
        <w:tc>
          <w:tcPr>
            <w:tcW w:w="6471" w:type="dxa"/>
            <w:vAlign w:val="center"/>
            <w:hideMark/>
          </w:tcPr>
          <w:p w14:paraId="64E01652" w14:textId="41300F4E" w:rsidR="00812A9A" w:rsidRPr="00D617DE" w:rsidRDefault="00812A9A" w:rsidP="006D5932">
            <w:pPr>
              <w:pStyle w:val="TableRow"/>
              <w:rPr>
                <w:rFonts w:ascii="Avenir LT Std 55 Roman" w:hAnsi="Avenir LT Std 55 Roman"/>
              </w:rPr>
            </w:pPr>
            <w:r w:rsidRPr="00D617DE">
              <w:rPr>
                <w:rFonts w:ascii="Avenir LT Std 55 Roman" w:hAnsi="Avenir LT Std 55 Roman"/>
              </w:rPr>
              <w:t>Transportation and Traffic</w:t>
            </w:r>
          </w:p>
        </w:tc>
        <w:tc>
          <w:tcPr>
            <w:tcW w:w="2889" w:type="dxa"/>
            <w:vAlign w:val="center"/>
          </w:tcPr>
          <w:p w14:paraId="03C52CA6" w14:textId="6BC80377" w:rsidR="00812A9A" w:rsidRPr="00D617DE" w:rsidRDefault="00812A9A" w:rsidP="006D5932">
            <w:pPr>
              <w:pStyle w:val="TableRow"/>
              <w:rPr>
                <w:rFonts w:ascii="Avenir LT Std 55 Roman" w:hAnsi="Avenir LT Std 55 Roman"/>
              </w:rPr>
            </w:pPr>
          </w:p>
        </w:tc>
      </w:tr>
      <w:tr w:rsidR="00812A9A" w:rsidRPr="00D617DE" w14:paraId="6FC83561" w14:textId="07CD5D8F" w:rsidTr="00C45178">
        <w:trPr>
          <w:jc w:val="center"/>
        </w:trPr>
        <w:tc>
          <w:tcPr>
            <w:tcW w:w="6471" w:type="dxa"/>
            <w:vAlign w:val="center"/>
            <w:hideMark/>
          </w:tcPr>
          <w:p w14:paraId="63FD9F36" w14:textId="0C076655" w:rsidR="00812A9A" w:rsidRPr="00D617DE" w:rsidRDefault="00812A9A" w:rsidP="006D5932">
            <w:pPr>
              <w:spacing w:line="276" w:lineRule="auto"/>
              <w:jc w:val="right"/>
              <w:rPr>
                <w:rFonts w:ascii="Avenir LT Std 55 Roman" w:hAnsi="Avenir LT Std 55 Roman"/>
                <w:bCs/>
              </w:rPr>
            </w:pPr>
            <w:r w:rsidRPr="00D617DE">
              <w:rPr>
                <w:rFonts w:ascii="Avenir LT Std 55 Roman" w:hAnsi="Avenir LT Std 55 Roman"/>
                <w:bCs/>
              </w:rPr>
              <w:t xml:space="preserve"> Construction Impacts</w:t>
            </w:r>
          </w:p>
        </w:tc>
        <w:tc>
          <w:tcPr>
            <w:tcW w:w="2889" w:type="dxa"/>
            <w:vAlign w:val="center"/>
          </w:tcPr>
          <w:p w14:paraId="13D1B98E" w14:textId="3B71621A" w:rsidR="00812A9A" w:rsidRPr="00D617DE" w:rsidRDefault="00812A9A" w:rsidP="006D5932">
            <w:pPr>
              <w:spacing w:line="276" w:lineRule="auto"/>
              <w:jc w:val="center"/>
              <w:rPr>
                <w:rFonts w:ascii="Avenir LT Std 55 Roman" w:eastAsiaTheme="majorEastAsia" w:hAnsi="Avenir LT Std 55 Roman"/>
                <w:bCs/>
              </w:rPr>
            </w:pPr>
            <w:r w:rsidRPr="00D617DE">
              <w:rPr>
                <w:rFonts w:ascii="Avenir LT Std 55 Roman" w:eastAsiaTheme="majorEastAsia" w:hAnsi="Avenir LT Std 55 Roman"/>
                <w:bCs/>
              </w:rPr>
              <w:t>PSU</w:t>
            </w:r>
          </w:p>
        </w:tc>
      </w:tr>
      <w:tr w:rsidR="00812A9A" w:rsidRPr="00D617DE" w14:paraId="31FFCA41" w14:textId="17F8F30A" w:rsidTr="00C45178">
        <w:trPr>
          <w:jc w:val="center"/>
        </w:trPr>
        <w:tc>
          <w:tcPr>
            <w:tcW w:w="6471" w:type="dxa"/>
            <w:vAlign w:val="center"/>
            <w:hideMark/>
          </w:tcPr>
          <w:p w14:paraId="6EB4BE4D" w14:textId="291F1FF6" w:rsidR="00812A9A" w:rsidRPr="00D617DE" w:rsidRDefault="00812A9A" w:rsidP="006D5932">
            <w:pPr>
              <w:spacing w:line="276" w:lineRule="auto"/>
              <w:jc w:val="right"/>
              <w:rPr>
                <w:rFonts w:ascii="Avenir LT Std 55 Roman" w:hAnsi="Avenir LT Std 55 Roman"/>
                <w:bCs/>
              </w:rPr>
            </w:pPr>
            <w:r w:rsidRPr="00D617DE">
              <w:rPr>
                <w:rFonts w:ascii="Avenir LT Std 55 Roman" w:hAnsi="Avenir LT Std 55 Roman"/>
                <w:bCs/>
              </w:rPr>
              <w:t xml:space="preserve"> Operational Impacts</w:t>
            </w:r>
          </w:p>
        </w:tc>
        <w:tc>
          <w:tcPr>
            <w:tcW w:w="2889" w:type="dxa"/>
            <w:vAlign w:val="center"/>
          </w:tcPr>
          <w:p w14:paraId="26F577C0" w14:textId="3D5C4612" w:rsidR="00812A9A" w:rsidRPr="00D617DE" w:rsidRDefault="00812A9A" w:rsidP="006D5932">
            <w:pPr>
              <w:spacing w:line="276" w:lineRule="auto"/>
              <w:jc w:val="center"/>
              <w:rPr>
                <w:rFonts w:ascii="Avenir LT Std 55 Roman" w:eastAsiaTheme="majorEastAsia" w:hAnsi="Avenir LT Std 55 Roman"/>
                <w:bCs/>
              </w:rPr>
            </w:pPr>
            <w:r w:rsidRPr="00D617DE">
              <w:rPr>
                <w:rFonts w:ascii="Avenir LT Std 55 Roman" w:eastAsiaTheme="majorEastAsia" w:hAnsi="Avenir LT Std 55 Roman"/>
                <w:bCs/>
              </w:rPr>
              <w:t>PSU</w:t>
            </w:r>
          </w:p>
        </w:tc>
      </w:tr>
      <w:tr w:rsidR="008A793F" w:rsidRPr="00D617DE" w14:paraId="386539E8" w14:textId="77777777" w:rsidTr="00C45178">
        <w:trPr>
          <w:jc w:val="center"/>
        </w:trPr>
        <w:tc>
          <w:tcPr>
            <w:tcW w:w="6471" w:type="dxa"/>
            <w:vAlign w:val="center"/>
          </w:tcPr>
          <w:p w14:paraId="3343D9CF" w14:textId="7AFFCE6D" w:rsidR="008A793F" w:rsidRPr="00D617DE" w:rsidRDefault="002D545E" w:rsidP="006D5932">
            <w:pPr>
              <w:pStyle w:val="TableRow"/>
              <w:rPr>
                <w:rFonts w:ascii="Avenir LT Std 55 Roman" w:hAnsi="Avenir LT Std 55 Roman"/>
              </w:rPr>
            </w:pPr>
            <w:r w:rsidRPr="00D617DE">
              <w:rPr>
                <w:rFonts w:ascii="Avenir LT Std 55 Roman" w:hAnsi="Avenir LT Std 55 Roman"/>
              </w:rPr>
              <w:t xml:space="preserve">Tribal </w:t>
            </w:r>
            <w:r w:rsidR="008A793F" w:rsidRPr="00D617DE">
              <w:rPr>
                <w:rFonts w:ascii="Avenir LT Std 55 Roman" w:hAnsi="Avenir LT Std 55 Roman"/>
              </w:rPr>
              <w:t>Cultural Resources</w:t>
            </w:r>
          </w:p>
        </w:tc>
        <w:tc>
          <w:tcPr>
            <w:tcW w:w="2889" w:type="dxa"/>
            <w:vAlign w:val="center"/>
          </w:tcPr>
          <w:p w14:paraId="4D079ED5" w14:textId="77777777" w:rsidR="008A793F" w:rsidRPr="00D617DE" w:rsidRDefault="008A793F" w:rsidP="006D5932">
            <w:pPr>
              <w:pStyle w:val="TableRow"/>
              <w:rPr>
                <w:rFonts w:ascii="Avenir LT Std 55 Roman" w:hAnsi="Avenir LT Std 55 Roman"/>
              </w:rPr>
            </w:pPr>
          </w:p>
        </w:tc>
      </w:tr>
      <w:tr w:rsidR="008A793F" w:rsidRPr="00D617DE" w14:paraId="7EF63254" w14:textId="77777777" w:rsidTr="00C45178">
        <w:trPr>
          <w:jc w:val="center"/>
        </w:trPr>
        <w:tc>
          <w:tcPr>
            <w:tcW w:w="6471" w:type="dxa"/>
            <w:vAlign w:val="center"/>
          </w:tcPr>
          <w:p w14:paraId="290A5C07" w14:textId="52A16EF5" w:rsidR="008A793F" w:rsidRPr="00D617DE" w:rsidRDefault="008A793F" w:rsidP="006D5932">
            <w:pPr>
              <w:spacing w:line="276" w:lineRule="auto"/>
              <w:jc w:val="right"/>
              <w:rPr>
                <w:rFonts w:ascii="Avenir LT Std 55 Roman" w:hAnsi="Avenir LT Std 55 Roman"/>
                <w:b/>
              </w:rPr>
            </w:pPr>
            <w:r w:rsidRPr="00D617DE">
              <w:rPr>
                <w:rFonts w:ascii="Avenir LT Std 55 Roman" w:eastAsiaTheme="majorEastAsia" w:hAnsi="Avenir LT Std 55 Roman"/>
                <w:bCs/>
              </w:rPr>
              <w:t xml:space="preserve"> Construction and Operational Impacts</w:t>
            </w:r>
          </w:p>
        </w:tc>
        <w:tc>
          <w:tcPr>
            <w:tcW w:w="2889" w:type="dxa"/>
            <w:vAlign w:val="center"/>
          </w:tcPr>
          <w:p w14:paraId="0D793BC2" w14:textId="162A7C22" w:rsidR="008A793F" w:rsidRPr="00D617DE" w:rsidRDefault="008A793F" w:rsidP="006D5932">
            <w:pPr>
              <w:spacing w:line="276" w:lineRule="auto"/>
              <w:jc w:val="center"/>
              <w:rPr>
                <w:rFonts w:ascii="Avenir LT Std 55 Roman" w:hAnsi="Avenir LT Std 55 Roman"/>
                <w:b/>
              </w:rPr>
            </w:pPr>
            <w:r w:rsidRPr="00D617DE">
              <w:rPr>
                <w:rFonts w:ascii="Avenir LT Std 55 Roman" w:hAnsi="Avenir LT Std 55 Roman"/>
                <w:bCs/>
              </w:rPr>
              <w:t>PSU</w:t>
            </w:r>
          </w:p>
        </w:tc>
      </w:tr>
      <w:tr w:rsidR="008A793F" w:rsidRPr="00D617DE" w14:paraId="226B2C59" w14:textId="6A634CE0" w:rsidTr="00C45178">
        <w:trPr>
          <w:jc w:val="center"/>
        </w:trPr>
        <w:tc>
          <w:tcPr>
            <w:tcW w:w="6471" w:type="dxa"/>
            <w:vAlign w:val="center"/>
            <w:hideMark/>
          </w:tcPr>
          <w:p w14:paraId="3CFF00B9" w14:textId="759536BF" w:rsidR="008A793F" w:rsidRPr="00D617DE" w:rsidRDefault="008A793F" w:rsidP="006D5932">
            <w:pPr>
              <w:pStyle w:val="TableRow"/>
              <w:rPr>
                <w:rFonts w:ascii="Avenir LT Std 55 Roman" w:hAnsi="Avenir LT Std 55 Roman"/>
              </w:rPr>
            </w:pPr>
            <w:r w:rsidRPr="00D617DE">
              <w:rPr>
                <w:rFonts w:ascii="Avenir LT Std 55 Roman" w:hAnsi="Avenir LT Std 55 Roman"/>
              </w:rPr>
              <w:t>Utilities and Service Systems</w:t>
            </w:r>
          </w:p>
        </w:tc>
        <w:tc>
          <w:tcPr>
            <w:tcW w:w="2889" w:type="dxa"/>
            <w:vAlign w:val="center"/>
          </w:tcPr>
          <w:p w14:paraId="1DCB7C45" w14:textId="7862339F" w:rsidR="008A793F" w:rsidRPr="00D617DE" w:rsidRDefault="008A793F" w:rsidP="006D5932">
            <w:pPr>
              <w:pStyle w:val="TableRow"/>
              <w:rPr>
                <w:rFonts w:ascii="Avenir LT Std 55 Roman" w:hAnsi="Avenir LT Std 55 Roman"/>
              </w:rPr>
            </w:pPr>
          </w:p>
        </w:tc>
      </w:tr>
      <w:tr w:rsidR="008A793F" w:rsidRPr="00D617DE" w14:paraId="04316F53" w14:textId="151DF849" w:rsidTr="00C45178">
        <w:trPr>
          <w:jc w:val="center"/>
        </w:trPr>
        <w:tc>
          <w:tcPr>
            <w:tcW w:w="6471" w:type="dxa"/>
            <w:tcBorders>
              <w:bottom w:val="single" w:sz="4" w:space="0" w:color="auto"/>
            </w:tcBorders>
            <w:vAlign w:val="center"/>
            <w:hideMark/>
          </w:tcPr>
          <w:p w14:paraId="04911E8A" w14:textId="6D95703B" w:rsidR="008A793F" w:rsidRPr="00D617DE" w:rsidRDefault="008A793F" w:rsidP="006D5932">
            <w:pPr>
              <w:spacing w:line="276" w:lineRule="auto"/>
              <w:jc w:val="right"/>
              <w:rPr>
                <w:rFonts w:ascii="Avenir LT Std 55 Roman" w:hAnsi="Avenir LT Std 55 Roman"/>
                <w:bCs/>
              </w:rPr>
            </w:pPr>
            <w:r w:rsidRPr="00D617DE">
              <w:rPr>
                <w:rFonts w:ascii="Avenir LT Std 55 Roman" w:hAnsi="Avenir LT Std 55 Roman"/>
                <w:bCs/>
              </w:rPr>
              <w:t xml:space="preserve"> Operational Impacts</w:t>
            </w:r>
          </w:p>
        </w:tc>
        <w:tc>
          <w:tcPr>
            <w:tcW w:w="2889" w:type="dxa"/>
            <w:tcBorders>
              <w:bottom w:val="single" w:sz="4" w:space="0" w:color="auto"/>
            </w:tcBorders>
            <w:vAlign w:val="center"/>
          </w:tcPr>
          <w:p w14:paraId="4E4D3D31" w14:textId="1C9EDA00" w:rsidR="008A793F" w:rsidRPr="00D617DE" w:rsidRDefault="008A793F" w:rsidP="006D5932">
            <w:pPr>
              <w:spacing w:line="276" w:lineRule="auto"/>
              <w:jc w:val="center"/>
              <w:rPr>
                <w:rFonts w:ascii="Avenir LT Std 55 Roman" w:hAnsi="Avenir LT Std 55 Roman"/>
                <w:bCs/>
              </w:rPr>
            </w:pPr>
            <w:r w:rsidRPr="00D617DE">
              <w:rPr>
                <w:rFonts w:ascii="Avenir LT Std 55 Roman" w:hAnsi="Avenir LT Std 55 Roman"/>
                <w:bCs/>
              </w:rPr>
              <w:t>PSU</w:t>
            </w:r>
          </w:p>
        </w:tc>
      </w:tr>
      <w:tr w:rsidR="008A793F" w:rsidRPr="00D617DE" w14:paraId="6D6698D7" w14:textId="4103E6EB" w:rsidTr="00C45178">
        <w:trPr>
          <w:jc w:val="center"/>
        </w:trPr>
        <w:tc>
          <w:tcPr>
            <w:tcW w:w="6471" w:type="dxa"/>
            <w:vAlign w:val="center"/>
            <w:hideMark/>
          </w:tcPr>
          <w:p w14:paraId="7788738E" w14:textId="33C89E38" w:rsidR="008A793F" w:rsidRPr="00D617DE" w:rsidRDefault="008A793F" w:rsidP="006D5932">
            <w:pPr>
              <w:pStyle w:val="TableRow"/>
              <w:rPr>
                <w:rFonts w:ascii="Avenir LT Std 55 Roman" w:hAnsi="Avenir LT Std 55 Roman"/>
              </w:rPr>
            </w:pPr>
            <w:r w:rsidRPr="00D617DE">
              <w:rPr>
                <w:rFonts w:ascii="Avenir LT Std 55 Roman" w:hAnsi="Avenir LT Std 55 Roman"/>
              </w:rPr>
              <w:t>Wildfire</w:t>
            </w:r>
          </w:p>
        </w:tc>
        <w:tc>
          <w:tcPr>
            <w:tcW w:w="2889" w:type="dxa"/>
            <w:vAlign w:val="center"/>
          </w:tcPr>
          <w:p w14:paraId="48C5F576" w14:textId="326AA9E1" w:rsidR="008A793F" w:rsidRPr="00D617DE" w:rsidRDefault="008A793F" w:rsidP="006D5932">
            <w:pPr>
              <w:pStyle w:val="TableRow"/>
              <w:rPr>
                <w:rFonts w:ascii="Avenir LT Std 55 Roman" w:hAnsi="Avenir LT Std 55 Roman"/>
              </w:rPr>
            </w:pPr>
          </w:p>
        </w:tc>
      </w:tr>
      <w:tr w:rsidR="008A793F" w:rsidRPr="00D617DE" w14:paraId="2B299D19" w14:textId="08374C94" w:rsidTr="00C45178">
        <w:trPr>
          <w:jc w:val="center"/>
        </w:trPr>
        <w:tc>
          <w:tcPr>
            <w:tcW w:w="6471" w:type="dxa"/>
            <w:tcBorders>
              <w:bottom w:val="single" w:sz="4" w:space="0" w:color="auto"/>
            </w:tcBorders>
            <w:vAlign w:val="center"/>
            <w:hideMark/>
          </w:tcPr>
          <w:p w14:paraId="14025C4E" w14:textId="23EBF7EE" w:rsidR="008A793F" w:rsidRPr="00D617DE" w:rsidRDefault="008A793F" w:rsidP="006D5932">
            <w:pPr>
              <w:spacing w:line="276" w:lineRule="auto"/>
              <w:jc w:val="right"/>
              <w:rPr>
                <w:rFonts w:ascii="Avenir LT Std 55 Roman" w:hAnsi="Avenir LT Std 55 Roman"/>
                <w:bCs/>
              </w:rPr>
            </w:pPr>
            <w:r w:rsidRPr="00D617DE">
              <w:rPr>
                <w:rFonts w:ascii="Avenir LT Std 55 Roman" w:hAnsi="Avenir LT Std 55 Roman"/>
                <w:bCs/>
              </w:rPr>
              <w:t xml:space="preserve"> Operational Impacts</w:t>
            </w:r>
          </w:p>
        </w:tc>
        <w:tc>
          <w:tcPr>
            <w:tcW w:w="2889" w:type="dxa"/>
            <w:tcBorders>
              <w:bottom w:val="single" w:sz="4" w:space="0" w:color="auto"/>
            </w:tcBorders>
            <w:vAlign w:val="center"/>
          </w:tcPr>
          <w:p w14:paraId="399BDAE7" w14:textId="5FF65567" w:rsidR="008A793F" w:rsidRPr="00D617DE" w:rsidRDefault="008A793F" w:rsidP="006D5932">
            <w:pPr>
              <w:spacing w:line="276" w:lineRule="auto"/>
              <w:jc w:val="center"/>
              <w:rPr>
                <w:rFonts w:ascii="Avenir LT Std 55 Roman" w:hAnsi="Avenir LT Std 55 Roman"/>
                <w:bCs/>
              </w:rPr>
            </w:pPr>
            <w:r w:rsidRPr="00D617DE">
              <w:rPr>
                <w:rFonts w:ascii="Avenir LT Std 55 Roman" w:hAnsi="Avenir LT Std 55 Roman"/>
                <w:bCs/>
              </w:rPr>
              <w:t>PSU</w:t>
            </w:r>
          </w:p>
        </w:tc>
      </w:tr>
    </w:tbl>
    <w:p w14:paraId="412C83B4" w14:textId="1A1E3F7D" w:rsidR="00DC63A5" w:rsidRPr="00D617DE" w:rsidRDefault="00DC63A5" w:rsidP="00DC63A5">
      <w:pPr>
        <w:pStyle w:val="TableSource"/>
        <w:spacing w:after="240"/>
        <w:rPr>
          <w:rFonts w:ascii="Avenir LT Std 55 Roman" w:hAnsi="Avenir LT Std 55 Roman"/>
        </w:rPr>
      </w:pPr>
      <w:r w:rsidRPr="00D617DE">
        <w:rPr>
          <w:rFonts w:ascii="Avenir LT Std 55 Roman" w:hAnsi="Avenir LT Std 55 Roman"/>
        </w:rPr>
        <w:t>PSU = Potentially Significant and Unavoidable; LTS = Less Than Significant; B = Beneficial</w:t>
      </w:r>
    </w:p>
    <w:p w14:paraId="6E7107B4" w14:textId="5F602667" w:rsidR="00230332" w:rsidRPr="00D617DE" w:rsidRDefault="00230332" w:rsidP="0019179A">
      <w:pPr>
        <w:pStyle w:val="Heading2"/>
        <w:rPr>
          <w:rFonts w:ascii="Avenir LT Std 55 Roman" w:hAnsi="Avenir LT Std 55 Roman"/>
        </w:rPr>
      </w:pPr>
      <w:bookmarkStart w:id="348" w:name="B._Significance_Determinations_and_Mitig"/>
      <w:bookmarkStart w:id="349" w:name="_Toc18066575"/>
      <w:bookmarkStart w:id="350" w:name="_Toc71723496"/>
      <w:bookmarkStart w:id="351" w:name="_Toc130242447"/>
      <w:bookmarkEnd w:id="348"/>
      <w:r w:rsidRPr="00D617DE">
        <w:rPr>
          <w:rFonts w:ascii="Avenir LT Std 55 Roman" w:hAnsi="Avenir LT Std 55 Roman"/>
        </w:rPr>
        <w:t>Si</w:t>
      </w:r>
      <w:r w:rsidRPr="00D617DE">
        <w:rPr>
          <w:rFonts w:ascii="Avenir LT Std 55 Roman" w:hAnsi="Avenir LT Std 55 Roman"/>
          <w:spacing w:val="-1"/>
        </w:rPr>
        <w:t>gn</w:t>
      </w:r>
      <w:r w:rsidRPr="00D617DE">
        <w:rPr>
          <w:rFonts w:ascii="Avenir LT Std 55 Roman" w:hAnsi="Avenir LT Std 55 Roman"/>
        </w:rPr>
        <w:t>i</w:t>
      </w:r>
      <w:r w:rsidRPr="00D617DE">
        <w:rPr>
          <w:rFonts w:ascii="Avenir LT Std 55 Roman" w:hAnsi="Avenir LT Std 55 Roman"/>
          <w:spacing w:val="-1"/>
        </w:rPr>
        <w:t>f</w:t>
      </w:r>
      <w:r w:rsidRPr="00D617DE">
        <w:rPr>
          <w:rFonts w:ascii="Avenir LT Std 55 Roman" w:hAnsi="Avenir LT Std 55 Roman"/>
        </w:rPr>
        <w:t>ica</w:t>
      </w:r>
      <w:r w:rsidRPr="00D617DE">
        <w:rPr>
          <w:rFonts w:ascii="Avenir LT Std 55 Roman" w:hAnsi="Avenir LT Std 55 Roman"/>
          <w:spacing w:val="-3"/>
        </w:rPr>
        <w:t>n</w:t>
      </w:r>
      <w:r w:rsidRPr="00D617DE">
        <w:rPr>
          <w:rFonts w:ascii="Avenir LT Std 55 Roman" w:hAnsi="Avenir LT Std 55 Roman"/>
        </w:rPr>
        <w:t>ce</w:t>
      </w:r>
      <w:r w:rsidRPr="00D617DE">
        <w:rPr>
          <w:rFonts w:ascii="Avenir LT Std 55 Roman" w:hAnsi="Avenir LT Std 55 Roman"/>
          <w:spacing w:val="1"/>
        </w:rPr>
        <w:t xml:space="preserve"> </w:t>
      </w:r>
      <w:r w:rsidRPr="00D617DE">
        <w:rPr>
          <w:rFonts w:ascii="Avenir LT Std 55 Roman" w:hAnsi="Avenir LT Std 55 Roman"/>
          <w:spacing w:val="-1"/>
        </w:rPr>
        <w:t>D</w:t>
      </w:r>
      <w:r w:rsidRPr="00D617DE">
        <w:rPr>
          <w:rFonts w:ascii="Avenir LT Std 55 Roman" w:hAnsi="Avenir LT Std 55 Roman"/>
        </w:rPr>
        <w:t>e</w:t>
      </w:r>
      <w:r w:rsidRPr="00D617DE">
        <w:rPr>
          <w:rFonts w:ascii="Avenir LT Std 55 Roman" w:hAnsi="Avenir LT Std 55 Roman"/>
          <w:spacing w:val="-1"/>
        </w:rPr>
        <w:t>t</w:t>
      </w:r>
      <w:r w:rsidRPr="00D617DE">
        <w:rPr>
          <w:rFonts w:ascii="Avenir LT Std 55 Roman" w:hAnsi="Avenir LT Std 55 Roman"/>
        </w:rPr>
        <w:t>er</w:t>
      </w:r>
      <w:r w:rsidRPr="00D617DE">
        <w:rPr>
          <w:rFonts w:ascii="Avenir LT Std 55 Roman" w:hAnsi="Avenir LT Std 55 Roman"/>
          <w:spacing w:val="-3"/>
        </w:rPr>
        <w:t>m</w:t>
      </w:r>
      <w:r w:rsidRPr="00D617DE">
        <w:rPr>
          <w:rFonts w:ascii="Avenir LT Std 55 Roman" w:hAnsi="Avenir LT Std 55 Roman"/>
          <w:spacing w:val="-2"/>
        </w:rPr>
        <w:t>i</w:t>
      </w:r>
      <w:r w:rsidRPr="00D617DE">
        <w:rPr>
          <w:rFonts w:ascii="Avenir LT Std 55 Roman" w:hAnsi="Avenir LT Std 55 Roman"/>
          <w:spacing w:val="-1"/>
        </w:rPr>
        <w:t>n</w:t>
      </w:r>
      <w:r w:rsidRPr="00D617DE">
        <w:rPr>
          <w:rFonts w:ascii="Avenir LT Std 55 Roman" w:hAnsi="Avenir LT Std 55 Roman"/>
        </w:rPr>
        <w:t>a</w:t>
      </w:r>
      <w:r w:rsidRPr="00D617DE">
        <w:rPr>
          <w:rFonts w:ascii="Avenir LT Std 55 Roman" w:hAnsi="Avenir LT Std 55 Roman"/>
          <w:spacing w:val="-1"/>
        </w:rPr>
        <w:t>t</w:t>
      </w:r>
      <w:r w:rsidRPr="00D617DE">
        <w:rPr>
          <w:rFonts w:ascii="Avenir LT Std 55 Roman" w:hAnsi="Avenir LT Std 55 Roman"/>
        </w:rPr>
        <w:t>i</w:t>
      </w:r>
      <w:r w:rsidRPr="00D617DE">
        <w:rPr>
          <w:rFonts w:ascii="Avenir LT Std 55 Roman" w:hAnsi="Avenir LT Std 55 Roman"/>
          <w:spacing w:val="-1"/>
        </w:rPr>
        <w:t>on</w:t>
      </w:r>
      <w:r w:rsidRPr="00D617DE">
        <w:rPr>
          <w:rFonts w:ascii="Avenir LT Std 55 Roman" w:hAnsi="Avenir LT Std 55 Roman"/>
        </w:rPr>
        <w:t>s</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n</w:t>
      </w:r>
      <w:r w:rsidRPr="00D617DE">
        <w:rPr>
          <w:rFonts w:ascii="Avenir LT Std 55 Roman" w:hAnsi="Avenir LT Std 55 Roman"/>
        </w:rPr>
        <w:t xml:space="preserve">d </w:t>
      </w:r>
      <w:r w:rsidRPr="00D617DE">
        <w:rPr>
          <w:rFonts w:ascii="Avenir LT Std 55 Roman" w:hAnsi="Avenir LT Std 55 Roman"/>
          <w:spacing w:val="-1"/>
        </w:rPr>
        <w:t>M</w:t>
      </w:r>
      <w:r w:rsidRPr="00D617DE">
        <w:rPr>
          <w:rFonts w:ascii="Avenir LT Std 55 Roman" w:hAnsi="Avenir LT Std 55 Roman"/>
        </w:rPr>
        <w:t>i</w:t>
      </w:r>
      <w:r w:rsidRPr="00D617DE">
        <w:rPr>
          <w:rFonts w:ascii="Avenir LT Std 55 Roman" w:hAnsi="Avenir LT Std 55 Roman"/>
          <w:spacing w:val="-1"/>
        </w:rPr>
        <w:t>t</w:t>
      </w:r>
      <w:r w:rsidRPr="00D617DE">
        <w:rPr>
          <w:rFonts w:ascii="Avenir LT Std 55 Roman" w:hAnsi="Avenir LT Std 55 Roman"/>
        </w:rPr>
        <w:t>i</w:t>
      </w:r>
      <w:r w:rsidRPr="00D617DE">
        <w:rPr>
          <w:rFonts w:ascii="Avenir LT Std 55 Roman" w:hAnsi="Avenir LT Std 55 Roman"/>
          <w:spacing w:val="-1"/>
        </w:rPr>
        <w:t>g</w:t>
      </w:r>
      <w:r w:rsidRPr="00D617DE">
        <w:rPr>
          <w:rFonts w:ascii="Avenir LT Std 55 Roman" w:hAnsi="Avenir LT Std 55 Roman"/>
        </w:rPr>
        <w:t>a</w:t>
      </w:r>
      <w:r w:rsidRPr="00D617DE">
        <w:rPr>
          <w:rFonts w:ascii="Avenir LT Std 55 Roman" w:hAnsi="Avenir LT Std 55 Roman"/>
          <w:spacing w:val="-1"/>
        </w:rPr>
        <w:t>t</w:t>
      </w:r>
      <w:r w:rsidRPr="00D617DE">
        <w:rPr>
          <w:rFonts w:ascii="Avenir LT Std 55 Roman" w:hAnsi="Avenir LT Std 55 Roman"/>
        </w:rPr>
        <w:t>i</w:t>
      </w:r>
      <w:r w:rsidRPr="00D617DE">
        <w:rPr>
          <w:rFonts w:ascii="Avenir LT Std 55 Roman" w:hAnsi="Avenir LT Std 55 Roman"/>
          <w:spacing w:val="-3"/>
        </w:rPr>
        <w:t>on</w:t>
      </w:r>
      <w:bookmarkEnd w:id="349"/>
      <w:bookmarkEnd w:id="350"/>
      <w:bookmarkEnd w:id="351"/>
    </w:p>
    <w:p w14:paraId="459249D3" w14:textId="7D0B0294" w:rsidR="004C0D33" w:rsidRPr="00D617DE" w:rsidRDefault="004C0D33" w:rsidP="004C0D33">
      <w:pPr>
        <w:pStyle w:val="BodyText"/>
        <w:rPr>
          <w:rFonts w:ascii="Avenir LT Std 55 Roman" w:hAnsi="Avenir LT Std 55 Roman"/>
        </w:rPr>
      </w:pPr>
      <w:r w:rsidRPr="00D617DE">
        <w:rPr>
          <w:rFonts w:ascii="Avenir LT Std 55 Roman" w:hAnsi="Avenir LT Std 55 Roman"/>
        </w:rPr>
        <w:t xml:space="preserve">The impact discussion includes, where relevant, construction-related effects, operational effects of new or modified facilities, and influences of the recommended actions on GHG and air pollutant emissions. Both the 2030 Target Scoping Plan Update EA and the Community Air Protection Blueprint EA considered cumulative impacts of a full range of reasonably foreseeable compliance responses to all the recommendations, including the Proposed Project and considered the cumulative effect of other “closely related” past, present, and future reasonably foreseeable activities undertaken to address air quality at the State level, as well as other activities with “related impacts” (CEQA Guidelines 15355(b); 15130(a)(1)). </w:t>
      </w:r>
    </w:p>
    <w:p w14:paraId="2CEE4464" w14:textId="2B605B6A" w:rsidR="004C0D33" w:rsidRPr="00D617DE" w:rsidRDefault="004C0D33" w:rsidP="004C0D33">
      <w:pPr>
        <w:pStyle w:val="BodyText"/>
        <w:rPr>
          <w:rFonts w:ascii="Avenir LT Std 55 Roman" w:hAnsi="Avenir LT Std 55 Roman"/>
        </w:rPr>
      </w:pPr>
      <w:r w:rsidRPr="00D617DE">
        <w:rPr>
          <w:rFonts w:ascii="Avenir LT Std 55 Roman" w:hAnsi="Avenir LT Std 55 Roman"/>
        </w:rPr>
        <w:t xml:space="preserve">The analysis of </w:t>
      </w:r>
      <w:r w:rsidR="00542BDF" w:rsidRPr="00D617DE">
        <w:rPr>
          <w:rFonts w:ascii="Avenir LT Std 55 Roman" w:hAnsi="Avenir LT Std 55 Roman"/>
        </w:rPr>
        <w:t xml:space="preserve">both </w:t>
      </w:r>
      <w:r w:rsidRPr="00D617DE">
        <w:rPr>
          <w:rFonts w:ascii="Avenir LT Std 55 Roman" w:hAnsi="Avenir LT Std 55 Roman"/>
        </w:rPr>
        <w:t>EA</w:t>
      </w:r>
      <w:r w:rsidR="00542BDF" w:rsidRPr="00D617DE">
        <w:rPr>
          <w:rFonts w:ascii="Avenir LT Std 55 Roman" w:hAnsi="Avenir LT Std 55 Roman"/>
        </w:rPr>
        <w:t>s</w:t>
      </w:r>
      <w:r w:rsidRPr="00D617DE">
        <w:rPr>
          <w:rFonts w:ascii="Avenir LT Std 55 Roman" w:hAnsi="Avenir LT Std 55 Roman"/>
        </w:rPr>
        <w:t xml:space="preserve"> is hereby incorporated by reference. </w:t>
      </w:r>
      <w:r w:rsidR="00542BDF" w:rsidRPr="00D617DE">
        <w:rPr>
          <w:rFonts w:ascii="Avenir LT Std 55 Roman" w:hAnsi="Avenir LT Std 55 Roman"/>
        </w:rPr>
        <w:t>P</w:t>
      </w:r>
      <w:r w:rsidRPr="00D617DE">
        <w:rPr>
          <w:rFonts w:ascii="Avenir LT Std 55 Roman" w:hAnsi="Avenir LT Std 55 Roman"/>
        </w:rPr>
        <w:t xml:space="preserve">ortions of the </w:t>
      </w:r>
      <w:r w:rsidR="00542BDF" w:rsidRPr="00D617DE">
        <w:rPr>
          <w:rFonts w:ascii="Avenir LT Std 55 Roman" w:hAnsi="Avenir LT Std 55 Roman"/>
        </w:rPr>
        <w:t>Final</w:t>
      </w:r>
      <w:r w:rsidRPr="00D617DE">
        <w:rPr>
          <w:rFonts w:ascii="Avenir LT Std 55 Roman" w:hAnsi="Avenir LT Std 55 Roman"/>
        </w:rPr>
        <w:t xml:space="preserve"> EA</w:t>
      </w:r>
      <w:r w:rsidR="00542BDF" w:rsidRPr="00D617DE">
        <w:rPr>
          <w:rFonts w:ascii="Avenir LT Std 55 Roman" w:hAnsi="Avenir LT Std 55 Roman"/>
        </w:rPr>
        <w:t>s</w:t>
      </w:r>
      <w:r w:rsidRPr="00D617DE">
        <w:rPr>
          <w:rFonts w:ascii="Avenir LT Std 55 Roman" w:hAnsi="Avenir LT Std 55 Roman"/>
        </w:rPr>
        <w:t xml:space="preserve"> relevant to this discussion are also summarized below.</w:t>
      </w:r>
      <w:r w:rsidR="00542BDF" w:rsidRPr="00D617DE">
        <w:rPr>
          <w:rFonts w:ascii="Avenir LT Std 55 Roman" w:hAnsi="Avenir LT Std 55 Roman"/>
        </w:rPr>
        <w:t xml:space="preserve"> </w:t>
      </w:r>
      <w:r w:rsidRPr="00D617DE">
        <w:rPr>
          <w:rFonts w:ascii="Avenir LT Std 55 Roman" w:hAnsi="Avenir LT Std 55 Roman"/>
          <w:spacing w:val="2"/>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a</w:t>
      </w:r>
      <w:r w:rsidRPr="00D617DE">
        <w:rPr>
          <w:rFonts w:ascii="Avenir LT Std 55 Roman" w:hAnsi="Avenir LT Std 55 Roman"/>
        </w:rPr>
        <w:t>na</w:t>
      </w:r>
      <w:r w:rsidRPr="00D617DE">
        <w:rPr>
          <w:rFonts w:ascii="Avenir LT Std 55 Roman" w:hAnsi="Avenir LT Std 55 Roman"/>
          <w:spacing w:val="-1"/>
        </w:rPr>
        <w:t>l</w:t>
      </w:r>
      <w:r w:rsidRPr="00D617DE">
        <w:rPr>
          <w:rFonts w:ascii="Avenir LT Std 55 Roman" w:hAnsi="Avenir LT Std 55 Roman"/>
          <w:spacing w:val="-3"/>
        </w:rPr>
        <w:t>y</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rPr>
        <w:t>s of c</w:t>
      </w:r>
      <w:r w:rsidRPr="00D617DE">
        <w:rPr>
          <w:rFonts w:ascii="Avenir LT Std 55 Roman" w:hAnsi="Avenir LT Std 55 Roman"/>
          <w:spacing w:val="-2"/>
        </w:rPr>
        <w:t>u</w:t>
      </w:r>
      <w:r w:rsidRPr="00D617DE">
        <w:rPr>
          <w:rFonts w:ascii="Avenir LT Std 55 Roman" w:hAnsi="Avenir LT Std 55 Roman"/>
          <w:spacing w:val="1"/>
        </w:rPr>
        <w:t>m</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spacing w:val="-2"/>
        </w:rPr>
        <w:t>a</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 xml:space="preserve">pacts </w:t>
      </w:r>
      <w:r w:rsidRPr="00D617DE">
        <w:rPr>
          <w:rFonts w:ascii="Avenir LT Std 55 Roman" w:hAnsi="Avenir LT Std 55 Roman"/>
          <w:spacing w:val="-1"/>
        </w:rPr>
        <w:t>i</w:t>
      </w:r>
      <w:r w:rsidRPr="00D617DE">
        <w:rPr>
          <w:rFonts w:ascii="Avenir LT Std 55 Roman" w:hAnsi="Avenir LT Std 55 Roman"/>
        </w:rPr>
        <w:t>nc</w:t>
      </w:r>
      <w:r w:rsidRPr="00D617DE">
        <w:rPr>
          <w:rFonts w:ascii="Avenir LT Std 55 Roman" w:hAnsi="Avenir LT Std 55 Roman"/>
          <w:spacing w:val="-3"/>
        </w:rPr>
        <w:t>l</w:t>
      </w:r>
      <w:r w:rsidRPr="00D617DE">
        <w:rPr>
          <w:rFonts w:ascii="Avenir LT Std 55 Roman" w:hAnsi="Avenir LT Std 55 Roman"/>
        </w:rPr>
        <w:t>udes</w:t>
      </w:r>
      <w:r w:rsidRPr="00D617DE">
        <w:rPr>
          <w:rFonts w:ascii="Avenir LT Std 55 Roman" w:hAnsi="Avenir LT Std 55 Roman"/>
          <w:spacing w:val="-2"/>
        </w:rPr>
        <w:t xml:space="preserve"> 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rPr>
        <w:t>fo</w:t>
      </w:r>
      <w:r w:rsidRPr="00D617DE">
        <w:rPr>
          <w:rFonts w:ascii="Avenir LT Std 55 Roman" w:hAnsi="Avenir LT Std 55 Roman"/>
          <w:spacing w:val="-1"/>
        </w:rPr>
        <w:t>ll</w:t>
      </w:r>
      <w:r w:rsidRPr="00D617DE">
        <w:rPr>
          <w:rFonts w:ascii="Avenir LT Std 55 Roman" w:hAnsi="Avenir LT Std 55 Roman"/>
        </w:rPr>
        <w:t>o</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2"/>
        </w:rPr>
        <w:t>g</w:t>
      </w:r>
      <w:r w:rsidRPr="00D617DE">
        <w:rPr>
          <w:rFonts w:ascii="Avenir LT Std 55 Roman" w:hAnsi="Avenir LT Std 55 Roman"/>
        </w:rPr>
        <w:t>:</w:t>
      </w:r>
    </w:p>
    <w:p w14:paraId="4BC28A77" w14:textId="76A99951" w:rsidR="004C0D33" w:rsidRPr="00D617DE" w:rsidRDefault="004C0D33" w:rsidP="00F56146">
      <w:pPr>
        <w:pStyle w:val="Bullet1"/>
        <w:rPr>
          <w:rFonts w:ascii="Avenir LT Std 55 Roman" w:hAnsi="Avenir LT Std 55 Roman"/>
        </w:rPr>
      </w:pP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rPr>
        <w:t>s</w:t>
      </w:r>
      <w:r w:rsidRPr="00D617DE">
        <w:rPr>
          <w:rFonts w:ascii="Avenir LT Std 55 Roman" w:hAnsi="Avenir LT Std 55 Roman"/>
          <w:spacing w:val="-2"/>
        </w:rPr>
        <w:t>u</w:t>
      </w:r>
      <w:r w:rsidRPr="00D617DE">
        <w:rPr>
          <w:rFonts w:ascii="Avenir LT Std 55 Roman" w:hAnsi="Avenir LT Std 55 Roman"/>
          <w:spacing w:val="1"/>
        </w:rPr>
        <w:t>m</w:t>
      </w:r>
      <w:r w:rsidRPr="00D617DE">
        <w:rPr>
          <w:rFonts w:ascii="Avenir LT Std 55 Roman" w:hAnsi="Avenir LT Std 55 Roman"/>
          <w:spacing w:val="-1"/>
        </w:rPr>
        <w:t>m</w:t>
      </w:r>
      <w:r w:rsidRPr="00D617DE">
        <w:rPr>
          <w:rFonts w:ascii="Avenir LT Std 55 Roman" w:hAnsi="Avenir LT Std 55 Roman"/>
        </w:rPr>
        <w:t>a</w:t>
      </w:r>
      <w:r w:rsidRPr="00D617DE">
        <w:rPr>
          <w:rFonts w:ascii="Avenir LT Std 55 Roman" w:hAnsi="Avenir LT Std 55 Roman"/>
          <w:spacing w:val="-1"/>
        </w:rPr>
        <w:t>r</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of the</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2"/>
        </w:rPr>
        <w:t>u</w:t>
      </w:r>
      <w:r w:rsidRPr="00D617DE">
        <w:rPr>
          <w:rFonts w:ascii="Avenir LT Std 55 Roman" w:hAnsi="Avenir LT Std 55 Roman"/>
          <w:spacing w:val="-1"/>
        </w:rPr>
        <w:t>m</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pa</w:t>
      </w:r>
      <w:r w:rsidRPr="00D617DE">
        <w:rPr>
          <w:rFonts w:ascii="Avenir LT Std 55 Roman" w:hAnsi="Avenir LT Std 55 Roman"/>
          <w:spacing w:val="-3"/>
        </w:rPr>
        <w:t>c</w:t>
      </w:r>
      <w:r w:rsidRPr="00D617DE">
        <w:rPr>
          <w:rFonts w:ascii="Avenir LT Std 55 Roman" w:hAnsi="Avenir LT Std 55 Roman"/>
        </w:rPr>
        <w:t>ts</w:t>
      </w:r>
      <w:r w:rsidRPr="00D617DE">
        <w:rPr>
          <w:rFonts w:ascii="Avenir LT Std 55 Roman" w:hAnsi="Avenir LT Std 55 Roman"/>
          <w:spacing w:val="-2"/>
        </w:rPr>
        <w:t xml:space="preserve"> </w:t>
      </w:r>
      <w:r w:rsidRPr="00D617DE">
        <w:rPr>
          <w:rFonts w:ascii="Avenir LT Std 55 Roman" w:hAnsi="Avenir LT Std 55 Roman"/>
          <w:spacing w:val="2"/>
        </w:rPr>
        <w:t>f</w:t>
      </w:r>
      <w:r w:rsidRPr="00D617DE">
        <w:rPr>
          <w:rFonts w:ascii="Avenir LT Std 55 Roman" w:hAnsi="Avenir LT Std 55 Roman"/>
          <w:spacing w:val="-2"/>
        </w:rPr>
        <w:t>o</w:t>
      </w:r>
      <w:r w:rsidRPr="00D617DE">
        <w:rPr>
          <w:rFonts w:ascii="Avenir LT Std 55 Roman" w:hAnsi="Avenir LT Std 55 Roman"/>
        </w:rPr>
        <w:t>u</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for</w:t>
      </w:r>
      <w:r w:rsidRPr="00D617DE">
        <w:rPr>
          <w:rFonts w:ascii="Avenir LT Std 55 Roman" w:hAnsi="Avenir LT Std 55 Roman"/>
          <w:spacing w:val="-1"/>
        </w:rPr>
        <w:t xml:space="preserve"> </w:t>
      </w:r>
      <w:r w:rsidRPr="00D617DE">
        <w:rPr>
          <w:rFonts w:ascii="Avenir LT Std 55 Roman" w:hAnsi="Avenir LT Std 55 Roman"/>
        </w:rPr>
        <w:t>each</w:t>
      </w:r>
      <w:r w:rsidRPr="00D617DE">
        <w:rPr>
          <w:rFonts w:ascii="Avenir LT Std 55 Roman" w:hAnsi="Avenir LT Std 55 Roman"/>
          <w:spacing w:val="-1"/>
        </w:rPr>
        <w:t xml:space="preserve"> r</w:t>
      </w:r>
      <w:r w:rsidRPr="00D617DE">
        <w:rPr>
          <w:rFonts w:ascii="Avenir LT Std 55 Roman" w:hAnsi="Avenir LT Std 55 Roman"/>
        </w:rPr>
        <w:t>esou</w:t>
      </w:r>
      <w:r w:rsidRPr="00D617DE">
        <w:rPr>
          <w:rFonts w:ascii="Avenir LT Std 55 Roman" w:hAnsi="Avenir LT Std 55 Roman"/>
          <w:spacing w:val="-1"/>
        </w:rPr>
        <w:t>r</w:t>
      </w:r>
      <w:r w:rsidRPr="00D617DE">
        <w:rPr>
          <w:rFonts w:ascii="Avenir LT Std 55 Roman" w:hAnsi="Avenir LT Std 55 Roman"/>
          <w:spacing w:val="-3"/>
        </w:rPr>
        <w:t>c</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r</w:t>
      </w:r>
      <w:r w:rsidRPr="00D617DE">
        <w:rPr>
          <w:rFonts w:ascii="Avenir LT Std 55 Roman" w:hAnsi="Avenir LT Std 55 Roman"/>
          <w:spacing w:val="-2"/>
        </w:rPr>
        <w:t>e</w:t>
      </w:r>
      <w:r w:rsidRPr="00D617DE">
        <w:rPr>
          <w:rFonts w:ascii="Avenir LT Std 55 Roman" w:hAnsi="Avenir LT Std 55 Roman"/>
        </w:rPr>
        <w:t>a</w:t>
      </w:r>
      <w:r w:rsidRPr="00D617DE">
        <w:rPr>
          <w:rFonts w:ascii="Avenir LT Std 55 Roman" w:hAnsi="Avenir LT Std 55 Roman"/>
          <w:spacing w:val="-1"/>
        </w:rPr>
        <w:t xml:space="preserve"> i</w:t>
      </w:r>
      <w:r w:rsidRPr="00D617DE">
        <w:rPr>
          <w:rFonts w:ascii="Avenir LT Std 55 Roman" w:hAnsi="Avenir LT Std 55 Roman"/>
        </w:rPr>
        <w:t>n the</w:t>
      </w:r>
      <w:r w:rsidRPr="00D617DE">
        <w:rPr>
          <w:rFonts w:ascii="Avenir LT Std 55 Roman" w:hAnsi="Avenir LT Std 55 Roman"/>
          <w:spacing w:val="1"/>
        </w:rPr>
        <w:t xml:space="preserve"> </w:t>
      </w:r>
      <w:r w:rsidR="001E27C2" w:rsidRPr="00D617DE">
        <w:rPr>
          <w:rFonts w:ascii="Avenir LT Std 55 Roman" w:hAnsi="Avenir LT Std 55 Roman"/>
          <w:spacing w:val="1"/>
        </w:rPr>
        <w:t xml:space="preserve">2030 Target Scoping Plan Update EA </w:t>
      </w:r>
      <w:r w:rsidR="00774876" w:rsidRPr="00D617DE">
        <w:rPr>
          <w:rFonts w:ascii="Avenir LT Std 55 Roman" w:hAnsi="Avenir LT Std 55 Roman"/>
          <w:spacing w:val="1"/>
        </w:rPr>
        <w:t xml:space="preserve">(certified by the Board in December 2017) </w:t>
      </w:r>
      <w:r w:rsidR="001E27C2" w:rsidRPr="00D617DE">
        <w:rPr>
          <w:rFonts w:ascii="Avenir LT Std 55 Roman" w:hAnsi="Avenir LT Std 55 Roman"/>
          <w:spacing w:val="1"/>
        </w:rPr>
        <w:t xml:space="preserve">and the </w:t>
      </w:r>
      <w:r w:rsidRPr="00D617DE">
        <w:rPr>
          <w:rFonts w:ascii="Avenir LT Std 55 Roman" w:hAnsi="Avenir LT Std 55 Roman"/>
        </w:rPr>
        <w:t>Community Air Protection Blueprint EA (certified by the Board in September 2018).</w:t>
      </w:r>
    </w:p>
    <w:p w14:paraId="0146E4C8" w14:textId="77777777" w:rsidR="004C0D33" w:rsidRPr="00D617DE" w:rsidRDefault="004C0D33" w:rsidP="00F56146">
      <w:pPr>
        <w:pStyle w:val="Bullet1"/>
        <w:rPr>
          <w:rFonts w:ascii="Avenir LT Std 55 Roman" w:hAnsi="Avenir LT Std 55 Roman"/>
        </w:rPr>
      </w:pP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rPr>
        <w:t>d</w:t>
      </w:r>
      <w:r w:rsidRPr="00D617DE">
        <w:rPr>
          <w:rFonts w:ascii="Avenir LT Std 55 Roman" w:hAnsi="Avenir LT Std 55 Roman"/>
          <w:spacing w:val="-1"/>
        </w:rPr>
        <w:t>i</w:t>
      </w:r>
      <w:r w:rsidRPr="00D617DE">
        <w:rPr>
          <w:rFonts w:ascii="Avenir LT Std 55 Roman" w:hAnsi="Avenir LT Std 55 Roman"/>
        </w:rPr>
        <w:t>scuss</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 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3"/>
        </w:rPr>
        <w:t>y</w:t>
      </w:r>
      <w:r w:rsidRPr="00D617DE">
        <w:rPr>
          <w:rFonts w:ascii="Avenir LT Std 55 Roman" w:hAnsi="Avenir LT Std 55 Roman"/>
        </w:rPr>
        <w:t xml:space="preserve">pes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spacing w:val="-3"/>
        </w:rPr>
        <w:t>c</w:t>
      </w:r>
      <w:r w:rsidRPr="00D617DE">
        <w:rPr>
          <w:rFonts w:ascii="Avenir LT Std 55 Roman" w:hAnsi="Avenir LT Std 55 Roman"/>
        </w:rPr>
        <w:t>o</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li</w:t>
      </w:r>
      <w:r w:rsidRPr="00D617DE">
        <w:rPr>
          <w:rFonts w:ascii="Avenir LT Std 55 Roman" w:hAnsi="Avenir LT Std 55 Roman"/>
        </w:rPr>
        <w:t>an</w:t>
      </w:r>
      <w:r w:rsidRPr="00D617DE">
        <w:rPr>
          <w:rFonts w:ascii="Avenir LT Std 55 Roman" w:hAnsi="Avenir LT Std 55 Roman"/>
          <w:spacing w:val="-3"/>
        </w:rPr>
        <w:t>c</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es</w:t>
      </w:r>
      <w:r w:rsidRPr="00D617DE">
        <w:rPr>
          <w:rFonts w:ascii="Avenir LT Std 55 Roman" w:hAnsi="Avenir LT Std 55 Roman"/>
          <w:spacing w:val="-2"/>
        </w:rPr>
        <w:t>p</w:t>
      </w:r>
      <w:r w:rsidRPr="00D617DE">
        <w:rPr>
          <w:rFonts w:ascii="Avenir LT Std 55 Roman" w:hAnsi="Avenir LT Std 55 Roman"/>
        </w:rPr>
        <w:t>onses</w:t>
      </w:r>
      <w:r w:rsidRPr="00D617DE">
        <w:rPr>
          <w:rFonts w:ascii="Avenir LT Std 55 Roman" w:hAnsi="Avenir LT Std 55 Roman"/>
          <w:spacing w:val="-2"/>
        </w:rPr>
        <w:t xml:space="preserve"> </w:t>
      </w:r>
      <w:r w:rsidRPr="00D617DE">
        <w:rPr>
          <w:rFonts w:ascii="Avenir LT Std 55 Roman" w:hAnsi="Avenir LT Std 55 Roman"/>
        </w:rPr>
        <w:t>assoc</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2"/>
        </w:rPr>
        <w:t>t</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 xml:space="preserve">the Proposed Project, </w:t>
      </w:r>
      <w:r w:rsidRPr="00D617DE">
        <w:rPr>
          <w:rFonts w:ascii="Avenir LT Std 55 Roman" w:hAnsi="Avenir LT Std 55 Roman"/>
          <w:spacing w:val="-2"/>
        </w:rPr>
        <w:t>p</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2"/>
        </w:rPr>
        <w:t>e</w:t>
      </w:r>
      <w:r w:rsidRPr="00D617DE">
        <w:rPr>
          <w:rFonts w:ascii="Avenir LT Std 55 Roman" w:hAnsi="Avenir LT Std 55 Roman"/>
        </w:rPr>
        <w:t>nt to</w:t>
      </w:r>
      <w:r w:rsidRPr="00D617DE">
        <w:rPr>
          <w:rFonts w:ascii="Avenir LT Std 55 Roman" w:hAnsi="Avenir LT Std 55 Roman"/>
          <w:spacing w:val="-1"/>
        </w:rPr>
        <w:t xml:space="preserve"> </w:t>
      </w:r>
      <w:r w:rsidRPr="00D617DE">
        <w:rPr>
          <w:rFonts w:ascii="Avenir LT Std 55 Roman" w:hAnsi="Avenir LT Std 55 Roman"/>
        </w:rPr>
        <w:t>ea</w:t>
      </w:r>
      <w:r w:rsidRPr="00D617DE">
        <w:rPr>
          <w:rFonts w:ascii="Avenir LT Std 55 Roman" w:hAnsi="Avenir LT Std 55 Roman"/>
          <w:spacing w:val="-3"/>
        </w:rPr>
        <w:t>c</w:t>
      </w:r>
      <w:r w:rsidRPr="00D617DE">
        <w:rPr>
          <w:rFonts w:ascii="Avenir LT Std 55 Roman" w:hAnsi="Avenir LT Std 55 Roman"/>
        </w:rPr>
        <w:t>h</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es</w:t>
      </w:r>
      <w:r w:rsidRPr="00D617DE">
        <w:rPr>
          <w:rFonts w:ascii="Avenir LT Std 55 Roman" w:hAnsi="Avenir LT Std 55 Roman"/>
          <w:spacing w:val="-2"/>
        </w:rPr>
        <w:t>o</w:t>
      </w:r>
      <w:r w:rsidRPr="00D617DE">
        <w:rPr>
          <w:rFonts w:ascii="Avenir LT Std 55 Roman" w:hAnsi="Avenir LT Std 55 Roman"/>
        </w:rPr>
        <w:t>u</w:t>
      </w:r>
      <w:r w:rsidRPr="00D617DE">
        <w:rPr>
          <w:rFonts w:ascii="Avenir LT Std 55 Roman" w:hAnsi="Avenir LT Std 55 Roman"/>
          <w:spacing w:val="-1"/>
        </w:rPr>
        <w:t>r</w:t>
      </w:r>
      <w:r w:rsidRPr="00D617DE">
        <w:rPr>
          <w:rFonts w:ascii="Avenir LT Std 55 Roman" w:hAnsi="Avenir LT Std 55 Roman"/>
        </w:rPr>
        <w:t>ce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4"/>
        </w:rPr>
        <w:t>r</w:t>
      </w:r>
      <w:r w:rsidRPr="00D617DE">
        <w:rPr>
          <w:rFonts w:ascii="Avenir LT Std 55 Roman" w:hAnsi="Avenir LT Std 55 Roman"/>
        </w:rPr>
        <w:t>ea.</w:t>
      </w:r>
    </w:p>
    <w:p w14:paraId="17C36F33" w14:textId="77777777" w:rsidR="004C0D33" w:rsidRPr="00D617DE" w:rsidRDefault="004C0D33" w:rsidP="00F56146">
      <w:pPr>
        <w:pStyle w:val="Bullet1"/>
        <w:rPr>
          <w:rFonts w:ascii="Avenir LT Std 55 Roman" w:hAnsi="Avenir LT Std 55 Roman"/>
        </w:rPr>
      </w:pP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w:t>
      </w:r>
      <w:r w:rsidRPr="00D617DE">
        <w:rPr>
          <w:rFonts w:ascii="Avenir LT Std 55 Roman" w:hAnsi="Avenir LT Std 55 Roman"/>
          <w:spacing w:val="-2"/>
        </w:rPr>
        <w:t>a</w:t>
      </w:r>
      <w:r w:rsidRPr="00D617DE">
        <w:rPr>
          <w:rFonts w:ascii="Avenir LT Std 55 Roman" w:hAnsi="Avenir LT Std 55 Roman"/>
        </w:rPr>
        <w:t>nce</w:t>
      </w:r>
      <w:r w:rsidRPr="00D617DE">
        <w:rPr>
          <w:rFonts w:ascii="Avenir LT Std 55 Roman" w:hAnsi="Avenir LT Std 55 Roman"/>
          <w:spacing w:val="1"/>
        </w:rPr>
        <w:t xml:space="preserve"> </w:t>
      </w:r>
      <w:r w:rsidRPr="00D617DE">
        <w:rPr>
          <w:rFonts w:ascii="Avenir LT Std 55 Roman" w:hAnsi="Avenir LT Std 55 Roman"/>
          <w:spacing w:val="-3"/>
        </w:rPr>
        <w:t>c</w:t>
      </w:r>
      <w:r w:rsidRPr="00D617DE">
        <w:rPr>
          <w:rFonts w:ascii="Avenir LT Std 55 Roman" w:hAnsi="Avenir LT Std 55 Roman"/>
        </w:rPr>
        <w:t>onc</w:t>
      </w:r>
      <w:r w:rsidRPr="00D617DE">
        <w:rPr>
          <w:rFonts w:ascii="Avenir LT Std 55 Roman" w:hAnsi="Avenir LT Std 55 Roman"/>
          <w:spacing w:val="-1"/>
        </w:rPr>
        <w:t>l</w:t>
      </w:r>
      <w:r w:rsidRPr="00D617DE">
        <w:rPr>
          <w:rFonts w:ascii="Avenir LT Std 55 Roman" w:hAnsi="Avenir LT Std 55 Roman"/>
        </w:rPr>
        <w:t>us</w:t>
      </w:r>
      <w:r w:rsidRPr="00D617DE">
        <w:rPr>
          <w:rFonts w:ascii="Avenir LT Std 55 Roman" w:hAnsi="Avenir LT Std 55 Roman"/>
          <w:spacing w:val="-3"/>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hat</w:t>
      </w:r>
      <w:r w:rsidRPr="00D617DE">
        <w:rPr>
          <w:rFonts w:ascii="Avenir LT Std 55 Roman" w:hAnsi="Avenir LT Std 55 Roman"/>
          <w:spacing w:val="-2"/>
        </w:rPr>
        <w:t xml:space="preserve"> </w:t>
      </w:r>
      <w:r w:rsidRPr="00D617DE">
        <w:rPr>
          <w:rFonts w:ascii="Avenir LT Std 55 Roman" w:hAnsi="Avenir LT Std 55 Roman"/>
        </w:rPr>
        <w:t>de</w:t>
      </w:r>
      <w:r w:rsidRPr="00D617DE">
        <w:rPr>
          <w:rFonts w:ascii="Avenir LT Std 55 Roman" w:hAnsi="Avenir LT Std 55 Roman"/>
          <w:spacing w:val="-2"/>
        </w:rPr>
        <w:t>t</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spacing w:val="-2"/>
        </w:rPr>
        <w:t>n</w:t>
      </w:r>
      <w:r w:rsidRPr="00D617DE">
        <w:rPr>
          <w:rFonts w:ascii="Avenir LT Std 55 Roman" w:hAnsi="Avenir LT Std 55 Roman"/>
        </w:rPr>
        <w:t xml:space="preserve">es </w:t>
      </w:r>
      <w:r w:rsidRPr="00D617DE">
        <w:rPr>
          <w:rFonts w:ascii="Avenir LT Std 55 Roman" w:hAnsi="Avenir LT Std 55 Roman"/>
          <w:spacing w:val="-3"/>
        </w:rPr>
        <w:t>i</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spacing w:val="-2"/>
        </w:rPr>
        <w:t>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 xml:space="preserve">Proposed Project </w:t>
      </w:r>
      <w:r w:rsidRPr="00D617DE">
        <w:rPr>
          <w:rFonts w:ascii="Avenir LT Std 55 Roman" w:hAnsi="Avenir LT Std 55 Roman"/>
          <w:spacing w:val="-3"/>
        </w:rPr>
        <w:t>c</w:t>
      </w:r>
      <w:r w:rsidRPr="00D617DE">
        <w:rPr>
          <w:rFonts w:ascii="Avenir LT Std 55 Roman" w:hAnsi="Avenir LT Std 55 Roman"/>
        </w:rPr>
        <w:t>ou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r</w:t>
      </w:r>
      <w:r w:rsidRPr="00D617DE">
        <w:rPr>
          <w:rFonts w:ascii="Avenir LT Std 55 Roman" w:hAnsi="Avenir LT Std 55 Roman"/>
        </w:rPr>
        <w:t>esu</w:t>
      </w:r>
      <w:r w:rsidRPr="00D617DE">
        <w:rPr>
          <w:rFonts w:ascii="Avenir LT Std 55 Roman" w:hAnsi="Avenir LT Std 55 Roman"/>
          <w:spacing w:val="-1"/>
        </w:rPr>
        <w:t>l</w:t>
      </w:r>
      <w:r w:rsidRPr="00D617DE">
        <w:rPr>
          <w:rFonts w:ascii="Avenir LT Std 55 Roman" w:hAnsi="Avenir LT Std 55 Roman"/>
        </w:rPr>
        <w:t xml:space="preserve">t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w:t>
      </w:r>
      <w:r w:rsidRPr="00D617DE">
        <w:rPr>
          <w:rFonts w:ascii="Avenir LT Std 55 Roman" w:hAnsi="Avenir LT Std 55 Roman"/>
          <w:spacing w:val="-2"/>
        </w:rPr>
        <w:t>a</w:t>
      </w:r>
      <w:r w:rsidRPr="00D617DE">
        <w:rPr>
          <w:rFonts w:ascii="Avenir LT Std 55 Roman" w:hAnsi="Avenir LT Std 55 Roman"/>
        </w:rPr>
        <w:t xml:space="preserve">nt </w:t>
      </w:r>
      <w:r w:rsidRPr="00D617DE">
        <w:rPr>
          <w:rFonts w:ascii="Avenir LT Std 55 Roman" w:hAnsi="Avenir LT Std 55 Roman"/>
          <w:spacing w:val="-3"/>
        </w:rPr>
        <w:t>c</w:t>
      </w:r>
      <w:r w:rsidRPr="00D617DE">
        <w:rPr>
          <w:rFonts w:ascii="Avenir LT Std 55 Roman" w:hAnsi="Avenir LT Std 55 Roman"/>
        </w:rPr>
        <w:t>u</w:t>
      </w:r>
      <w:r w:rsidRPr="00D617DE">
        <w:rPr>
          <w:rFonts w:ascii="Avenir LT Std 55 Roman" w:hAnsi="Avenir LT Std 55 Roman"/>
          <w:spacing w:val="1"/>
        </w:rPr>
        <w:t>m</w:t>
      </w:r>
      <w:r w:rsidRPr="00D617DE">
        <w:rPr>
          <w:rFonts w:ascii="Avenir LT Std 55 Roman" w:hAnsi="Avenir LT Std 55 Roman"/>
        </w:rPr>
        <w:t>u</w:t>
      </w:r>
      <w:r w:rsidRPr="00D617DE">
        <w:rPr>
          <w:rFonts w:ascii="Avenir LT Std 55 Roman" w:hAnsi="Avenir LT Std 55 Roman"/>
          <w:spacing w:val="-3"/>
        </w:rPr>
        <w:t>l</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e</w:t>
      </w:r>
      <w:r w:rsidRPr="00D617DE">
        <w:rPr>
          <w:rFonts w:ascii="Avenir LT Std 55 Roman" w:hAnsi="Avenir LT Std 55 Roman"/>
        </w:rPr>
        <w:t>f</w:t>
      </w:r>
      <w:r w:rsidRPr="00D617DE">
        <w:rPr>
          <w:rFonts w:ascii="Avenir LT Std 55 Roman" w:hAnsi="Avenir LT Std 55 Roman"/>
          <w:spacing w:val="2"/>
        </w:rPr>
        <w:t>f</w:t>
      </w:r>
      <w:r w:rsidRPr="00D617DE">
        <w:rPr>
          <w:rFonts w:ascii="Avenir LT Std 55 Roman" w:hAnsi="Avenir LT Std 55 Roman"/>
        </w:rPr>
        <w:t>e</w:t>
      </w:r>
      <w:r w:rsidRPr="00D617DE">
        <w:rPr>
          <w:rFonts w:ascii="Avenir LT Std 55 Roman" w:hAnsi="Avenir LT Std 55 Roman"/>
          <w:spacing w:val="-3"/>
        </w:rPr>
        <w:t>c</w:t>
      </w:r>
      <w:r w:rsidRPr="00D617DE">
        <w:rPr>
          <w:rFonts w:ascii="Avenir LT Std 55 Roman" w:hAnsi="Avenir LT Std 55 Roman"/>
        </w:rPr>
        <w:t>t or</w:t>
      </w:r>
      <w:r w:rsidRPr="00D617DE">
        <w:rPr>
          <w:rFonts w:ascii="Avenir LT Std 55 Roman" w:hAnsi="Avenir LT Std 55 Roman"/>
          <w:spacing w:val="-1"/>
        </w:rPr>
        <w:t xml:space="preserve"> </w:t>
      </w:r>
      <w:r w:rsidRPr="00D617DE">
        <w:rPr>
          <w:rFonts w:ascii="Avenir LT Std 55 Roman" w:hAnsi="Avenir LT Std 55 Roman"/>
        </w:rPr>
        <w:t>a cons</w:t>
      </w:r>
      <w:r w:rsidRPr="00D617DE">
        <w:rPr>
          <w:rFonts w:ascii="Avenir LT Std 55 Roman" w:hAnsi="Avenir LT Std 55 Roman"/>
          <w:spacing w:val="-1"/>
        </w:rPr>
        <w:t>i</w:t>
      </w:r>
      <w:r w:rsidRPr="00D617DE">
        <w:rPr>
          <w:rFonts w:ascii="Avenir LT Std 55 Roman" w:hAnsi="Avenir LT Std 55 Roman"/>
        </w:rPr>
        <w:t>de</w:t>
      </w:r>
      <w:r w:rsidRPr="00D617DE">
        <w:rPr>
          <w:rFonts w:ascii="Avenir LT Std 55 Roman" w:hAnsi="Avenir LT Std 55 Roman"/>
          <w:spacing w:val="-1"/>
        </w:rPr>
        <w:t>r</w:t>
      </w:r>
      <w:r w:rsidRPr="00D617DE">
        <w:rPr>
          <w:rFonts w:ascii="Avenir LT Std 55 Roman" w:hAnsi="Avenir LT Std 55 Roman"/>
          <w:spacing w:val="-2"/>
        </w:rPr>
        <w:t>a</w:t>
      </w:r>
      <w:r w:rsidRPr="00D617DE">
        <w:rPr>
          <w:rFonts w:ascii="Avenir LT Std 55 Roman" w:hAnsi="Avenir LT Std 55 Roman"/>
        </w:rPr>
        <w:t>b</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3"/>
        </w:rPr>
        <w:t>c</w:t>
      </w:r>
      <w:r w:rsidRPr="00D617DE">
        <w:rPr>
          <w:rFonts w:ascii="Avenir LT Std 55 Roman" w:hAnsi="Avenir LT Std 55 Roman"/>
        </w:rPr>
        <w:t>ont</w:t>
      </w:r>
      <w:r w:rsidRPr="00D617DE">
        <w:rPr>
          <w:rFonts w:ascii="Avenir LT Std 55 Roman" w:hAnsi="Avenir LT Std 55 Roman"/>
          <w:spacing w:val="-1"/>
        </w:rPr>
        <w:t>ri</w:t>
      </w:r>
      <w:r w:rsidRPr="00D617DE">
        <w:rPr>
          <w:rFonts w:ascii="Avenir LT Std 55 Roman" w:hAnsi="Avenir LT Std 55 Roman"/>
        </w:rPr>
        <w:t>b</w:t>
      </w:r>
      <w:r w:rsidRPr="00D617DE">
        <w:rPr>
          <w:rFonts w:ascii="Avenir LT Std 55 Roman" w:hAnsi="Avenir LT Std 55 Roman"/>
          <w:spacing w:val="-2"/>
        </w:rPr>
        <w:t>u</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spacing w:val="-2"/>
        </w:rPr>
        <w:t>a</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e</w:t>
      </w:r>
      <w:r w:rsidRPr="00D617DE">
        <w:rPr>
          <w:rFonts w:ascii="Avenir LT Std 55 Roman" w:hAnsi="Avenir LT Std 55 Roman"/>
          <w:spacing w:val="-3"/>
        </w:rPr>
        <w:t>x</w:t>
      </w:r>
      <w:r w:rsidRPr="00D617DE">
        <w:rPr>
          <w:rFonts w:ascii="Avenir LT Std 55 Roman" w:hAnsi="Avenir LT Std 55 Roman"/>
          <w:spacing w:val="-1"/>
        </w:rPr>
        <w:t>i</w:t>
      </w:r>
      <w:r w:rsidRPr="00D617DE">
        <w:rPr>
          <w:rFonts w:ascii="Avenir LT Std 55 Roman" w:hAnsi="Avenir LT Std 55 Roman"/>
        </w:rPr>
        <w:t>st</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 xml:space="preserve">cant </w:t>
      </w:r>
      <w:r w:rsidRPr="00D617DE">
        <w:rPr>
          <w:rFonts w:ascii="Avenir LT Std 55 Roman" w:hAnsi="Avenir LT Std 55 Roman"/>
          <w:spacing w:val="-3"/>
        </w:rPr>
        <w:t>c</w:t>
      </w:r>
      <w:r w:rsidRPr="00D617DE">
        <w:rPr>
          <w:rFonts w:ascii="Avenir LT Std 55 Roman" w:hAnsi="Avenir LT Std 55 Roman"/>
        </w:rPr>
        <w:t>u</w:t>
      </w:r>
      <w:r w:rsidRPr="00D617DE">
        <w:rPr>
          <w:rFonts w:ascii="Avenir LT Std 55 Roman" w:hAnsi="Avenir LT Std 55 Roman"/>
          <w:spacing w:val="-1"/>
        </w:rPr>
        <w:t>m</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spacing w:val="-2"/>
        </w:rPr>
        <w:t>p</w:t>
      </w:r>
      <w:r w:rsidRPr="00D617DE">
        <w:rPr>
          <w:rFonts w:ascii="Avenir LT Std 55 Roman" w:hAnsi="Avenir LT Std 55 Roman"/>
        </w:rPr>
        <w:t>ac</w:t>
      </w:r>
      <w:r w:rsidRPr="00D617DE">
        <w:rPr>
          <w:rFonts w:ascii="Avenir LT Std 55 Roman" w:hAnsi="Avenir LT Std 55 Roman"/>
          <w:spacing w:val="-2"/>
        </w:rPr>
        <w:t>t</w:t>
      </w:r>
      <w:r w:rsidRPr="00D617DE">
        <w:rPr>
          <w:rFonts w:ascii="Avenir LT Std 55 Roman" w:hAnsi="Avenir LT Std 55 Roman"/>
        </w:rPr>
        <w:t>.</w:t>
      </w:r>
    </w:p>
    <w:p w14:paraId="42F0690E" w14:textId="3F8DC741" w:rsidR="004C0D33" w:rsidRPr="00D617DE" w:rsidRDefault="004C0D33" w:rsidP="006D5932">
      <w:pPr>
        <w:pStyle w:val="BodyText12ptBefore"/>
        <w:rPr>
          <w:rFonts w:ascii="Avenir LT Std 55 Roman" w:hAnsi="Avenir LT Std 55 Roman"/>
        </w:rPr>
      </w:pPr>
      <w:r w:rsidRPr="00D617DE">
        <w:rPr>
          <w:rFonts w:ascii="Avenir LT Std 55 Roman" w:hAnsi="Avenir LT Std 55 Roman"/>
        </w:rPr>
        <w:t>This approach to cumulative impacts analysis is “guided by the standards of practicality and reasonableness” (Title 14 CCR Section 15130(b)) and serves the purpose of providing “a context for considering whether the incremental effects of the project at issue are considerable” when judged “against the backdrop of the environmental effects of other projects.” (CBE v. Cal. Res. Agency (2002) 103 Cal.App.4th 98, 119).</w:t>
      </w:r>
    </w:p>
    <w:p w14:paraId="014172C4" w14:textId="1F6A0FE4" w:rsidR="00230332" w:rsidRPr="00D617DE" w:rsidRDefault="00230332" w:rsidP="009035FA">
      <w:pPr>
        <w:pStyle w:val="BodyText"/>
        <w:rPr>
          <w:rFonts w:ascii="Avenir LT Std 55 Roman" w:hAnsi="Avenir LT Std 55 Roman"/>
        </w:rPr>
      </w:pPr>
      <w:r w:rsidRPr="00D617DE">
        <w:rPr>
          <w:rFonts w:ascii="Avenir LT Std 55 Roman" w:hAnsi="Avenir LT Std 55 Roman"/>
        </w:rPr>
        <w:t>I</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w:t>
      </w:r>
      <w:r w:rsidRPr="00D617DE">
        <w:rPr>
          <w:rFonts w:ascii="Avenir LT Std 55 Roman" w:hAnsi="Avenir LT Std 55 Roman"/>
          <w:spacing w:val="-2"/>
        </w:rPr>
        <w:t>e</w:t>
      </w:r>
      <w:r w:rsidRPr="00D617DE">
        <w:rPr>
          <w:rFonts w:ascii="Avenir LT Std 55 Roman" w:hAnsi="Avenir LT Std 55 Roman"/>
          <w:spacing w:val="-1"/>
        </w:rPr>
        <w:t>m</w:t>
      </w:r>
      <w:r w:rsidRPr="00D617DE">
        <w:rPr>
          <w:rFonts w:ascii="Avenir LT Std 55 Roman" w:hAnsi="Avenir LT Std 55 Roman"/>
        </w:rPr>
        <w:t>ent</w:t>
      </w:r>
      <w:r w:rsidRPr="00D617DE">
        <w:rPr>
          <w:rFonts w:ascii="Avenir LT Std 55 Roman" w:hAnsi="Avenir LT Std 55 Roman"/>
          <w:spacing w:val="-2"/>
        </w:rPr>
        <w:t>a</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007F4097"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opo</w:t>
      </w:r>
      <w:r w:rsidRPr="00D617DE">
        <w:rPr>
          <w:rFonts w:ascii="Avenir LT Std 55 Roman" w:hAnsi="Avenir LT Std 55 Roman"/>
          <w:spacing w:val="-3"/>
        </w:rPr>
        <w:t>s</w:t>
      </w:r>
      <w:r w:rsidRPr="00D617DE">
        <w:rPr>
          <w:rFonts w:ascii="Avenir LT Std 55 Roman" w:hAnsi="Avenir LT Std 55 Roman"/>
        </w:rPr>
        <w:t>ed</w:t>
      </w:r>
      <w:r w:rsidR="00816ACA" w:rsidRPr="00D617DE">
        <w:rPr>
          <w:rFonts w:ascii="Avenir LT Std 55 Roman" w:hAnsi="Avenir LT Std 55 Roman"/>
          <w:spacing w:val="-1"/>
        </w:rPr>
        <w:t xml:space="preserve"> </w:t>
      </w:r>
      <w:r w:rsidR="007F4097" w:rsidRPr="00D617DE">
        <w:rPr>
          <w:rFonts w:ascii="Avenir LT Std 55 Roman" w:hAnsi="Avenir LT Std 55 Roman"/>
          <w:spacing w:val="-1"/>
        </w:rPr>
        <w:t>Project</w:t>
      </w:r>
      <w:r w:rsidRPr="00D617DE">
        <w:rPr>
          <w:rFonts w:ascii="Avenir LT Std 55 Roman" w:hAnsi="Avenir LT Std 55 Roman"/>
        </w:rPr>
        <w:t xml:space="preserve"> </w:t>
      </w:r>
      <w:r w:rsidRPr="00D617DE">
        <w:rPr>
          <w:rFonts w:ascii="Avenir LT Std 55 Roman" w:hAnsi="Avenir LT Std 55 Roman"/>
          <w:spacing w:val="-3"/>
        </w:rPr>
        <w:t>w</w:t>
      </w:r>
      <w:r w:rsidRPr="00D617DE">
        <w:rPr>
          <w:rFonts w:ascii="Avenir LT Std 55 Roman" w:hAnsi="Avenir LT Std 55 Roman"/>
        </w:rPr>
        <w:t>as de</w:t>
      </w:r>
      <w:r w:rsidRPr="00D617DE">
        <w:rPr>
          <w:rFonts w:ascii="Avenir LT Std 55 Roman" w:hAnsi="Avenir LT Std 55 Roman"/>
          <w:spacing w:val="-2"/>
        </w:rPr>
        <w:t>t</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2"/>
        </w:rPr>
        <w:t>e</w:t>
      </w:r>
      <w:r w:rsidRPr="00D617DE">
        <w:rPr>
          <w:rFonts w:ascii="Avenir LT Std 55 Roman" w:hAnsi="Avenir LT Std 55 Roman"/>
        </w:rPr>
        <w:t>d to</w:t>
      </w:r>
      <w:r w:rsidRPr="00D617DE">
        <w:rPr>
          <w:rFonts w:ascii="Avenir LT Std 55 Roman" w:hAnsi="Avenir LT Std 55 Roman"/>
          <w:spacing w:val="1"/>
        </w:rPr>
        <w:t xml:space="preserve"> </w:t>
      </w:r>
      <w:r w:rsidRPr="00D617DE">
        <w:rPr>
          <w:rFonts w:ascii="Avenir LT Std 55 Roman" w:hAnsi="Avenir LT Std 55 Roman"/>
          <w:spacing w:val="-2"/>
        </w:rPr>
        <w:t>p</w:t>
      </w:r>
      <w:r w:rsidRPr="00D617DE">
        <w:rPr>
          <w:rFonts w:ascii="Avenir LT Std 55 Roman" w:hAnsi="Avenir LT Std 55 Roman"/>
        </w:rPr>
        <w:t>ot</w:t>
      </w:r>
      <w:r w:rsidRPr="00D617DE">
        <w:rPr>
          <w:rFonts w:ascii="Avenir LT Std 55 Roman" w:hAnsi="Avenir LT Std 55 Roman"/>
          <w:spacing w:val="-2"/>
        </w:rPr>
        <w:t>e</w:t>
      </w:r>
      <w:r w:rsidRPr="00D617DE">
        <w:rPr>
          <w:rFonts w:ascii="Avenir LT Std 55 Roman" w:hAnsi="Avenir LT Std 55 Roman"/>
        </w:rPr>
        <w:t>nt</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spacing w:val="-1"/>
        </w:rPr>
        <w:t>r</w:t>
      </w:r>
      <w:r w:rsidRPr="00D617DE">
        <w:rPr>
          <w:rFonts w:ascii="Avenir LT Std 55 Roman" w:hAnsi="Avenir LT Std 55 Roman"/>
        </w:rPr>
        <w:t>esu</w:t>
      </w:r>
      <w:r w:rsidRPr="00D617DE">
        <w:rPr>
          <w:rFonts w:ascii="Avenir LT Std 55 Roman" w:hAnsi="Avenir LT Std 55 Roman"/>
          <w:spacing w:val="-1"/>
        </w:rPr>
        <w:t>l</w:t>
      </w:r>
      <w:r w:rsidRPr="00D617DE">
        <w:rPr>
          <w:rFonts w:ascii="Avenir LT Std 55 Roman" w:hAnsi="Avenir LT Std 55 Roman"/>
        </w:rPr>
        <w:t xml:space="preserve">t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3"/>
        </w:rPr>
        <w:t>c</w:t>
      </w:r>
      <w:r w:rsidRPr="00D617DE">
        <w:rPr>
          <w:rFonts w:ascii="Avenir LT Std 55 Roman" w:hAnsi="Avenir LT Std 55 Roman"/>
        </w:rPr>
        <w:t>u</w:t>
      </w:r>
      <w:r w:rsidRPr="00D617DE">
        <w:rPr>
          <w:rFonts w:ascii="Avenir LT Std 55 Roman" w:hAnsi="Avenir LT Std 55 Roman"/>
          <w:spacing w:val="1"/>
        </w:rPr>
        <w:t>m</w:t>
      </w:r>
      <w:r w:rsidRPr="00D617DE">
        <w:rPr>
          <w:rFonts w:ascii="Avenir LT Std 55 Roman" w:hAnsi="Avenir LT Std 55 Roman"/>
        </w:rPr>
        <w:t>u</w:t>
      </w:r>
      <w:r w:rsidRPr="00D617DE">
        <w:rPr>
          <w:rFonts w:ascii="Avenir LT Std 55 Roman" w:hAnsi="Avenir LT Std 55 Roman"/>
          <w:spacing w:val="-3"/>
        </w:rPr>
        <w:t>l</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cons</w:t>
      </w:r>
      <w:r w:rsidRPr="00D617DE">
        <w:rPr>
          <w:rFonts w:ascii="Avenir LT Std 55 Roman" w:hAnsi="Avenir LT Std 55 Roman"/>
          <w:spacing w:val="-1"/>
        </w:rPr>
        <w:t>i</w:t>
      </w:r>
      <w:r w:rsidRPr="00D617DE">
        <w:rPr>
          <w:rFonts w:ascii="Avenir LT Std 55 Roman" w:hAnsi="Avenir LT Std 55 Roman"/>
        </w:rPr>
        <w:t>de</w:t>
      </w:r>
      <w:r w:rsidRPr="00D617DE">
        <w:rPr>
          <w:rFonts w:ascii="Avenir LT Std 55 Roman" w:hAnsi="Avenir LT Std 55 Roman"/>
          <w:spacing w:val="-1"/>
        </w:rPr>
        <w:t>r</w:t>
      </w:r>
      <w:r w:rsidRPr="00D617DE">
        <w:rPr>
          <w:rFonts w:ascii="Avenir LT Std 55 Roman" w:hAnsi="Avenir LT Std 55 Roman"/>
        </w:rPr>
        <w:t>a</w:t>
      </w:r>
      <w:r w:rsidRPr="00D617DE">
        <w:rPr>
          <w:rFonts w:ascii="Avenir LT Std 55 Roman" w:hAnsi="Avenir LT Std 55 Roman"/>
          <w:spacing w:val="-2"/>
        </w:rPr>
        <w:t>b</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cont</w:t>
      </w:r>
      <w:r w:rsidRPr="00D617DE">
        <w:rPr>
          <w:rFonts w:ascii="Avenir LT Std 55 Roman" w:hAnsi="Avenir LT Std 55 Roman"/>
          <w:spacing w:val="-1"/>
        </w:rPr>
        <w:t>ri</w:t>
      </w:r>
      <w:r w:rsidRPr="00D617DE">
        <w:rPr>
          <w:rFonts w:ascii="Avenir LT Std 55 Roman" w:hAnsi="Avenir LT Std 55 Roman"/>
          <w:spacing w:val="-2"/>
        </w:rPr>
        <w:t>b</w:t>
      </w:r>
      <w:r w:rsidRPr="00D617DE">
        <w:rPr>
          <w:rFonts w:ascii="Avenir LT Std 55 Roman" w:hAnsi="Avenir LT Std 55 Roman"/>
        </w:rPr>
        <w:t>ut</w:t>
      </w:r>
      <w:r w:rsidRPr="00D617DE">
        <w:rPr>
          <w:rFonts w:ascii="Avenir LT Std 55 Roman" w:hAnsi="Avenir LT Std 55 Roman"/>
          <w:spacing w:val="-1"/>
        </w:rPr>
        <w:t>i</w:t>
      </w:r>
      <w:r w:rsidRPr="00D617DE">
        <w:rPr>
          <w:rFonts w:ascii="Avenir LT Std 55 Roman" w:hAnsi="Avenir LT Std 55 Roman"/>
        </w:rPr>
        <w:t>ons</w:t>
      </w:r>
      <w:r w:rsidRPr="00D617DE">
        <w:rPr>
          <w:rFonts w:ascii="Avenir LT Std 55 Roman" w:hAnsi="Avenir LT Std 55 Roman"/>
          <w:spacing w:val="-2"/>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3"/>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w:t>
      </w:r>
      <w:r w:rsidRPr="00D617DE">
        <w:rPr>
          <w:rFonts w:ascii="Avenir LT Std 55 Roman" w:hAnsi="Avenir LT Std 55 Roman"/>
          <w:spacing w:val="-2"/>
        </w:rPr>
        <w:t>a</w:t>
      </w:r>
      <w:r w:rsidRPr="00D617DE">
        <w:rPr>
          <w:rFonts w:ascii="Avenir LT Std 55 Roman" w:hAnsi="Avenir LT Std 55 Roman"/>
        </w:rPr>
        <w:t>nt cu</w:t>
      </w:r>
      <w:r w:rsidRPr="00D617DE">
        <w:rPr>
          <w:rFonts w:ascii="Avenir LT Std 55 Roman" w:hAnsi="Avenir LT Std 55 Roman"/>
          <w:spacing w:val="1"/>
        </w:rPr>
        <w:t>m</w:t>
      </w:r>
      <w:r w:rsidRPr="00D617DE">
        <w:rPr>
          <w:rFonts w:ascii="Avenir LT Std 55 Roman" w:hAnsi="Avenir LT Std 55 Roman"/>
        </w:rPr>
        <w:t>u</w:t>
      </w:r>
      <w:r w:rsidRPr="00D617DE">
        <w:rPr>
          <w:rFonts w:ascii="Avenir LT Std 55 Roman" w:hAnsi="Avenir LT Std 55 Roman"/>
          <w:spacing w:val="-3"/>
        </w:rPr>
        <w:t>l</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pa</w:t>
      </w:r>
      <w:r w:rsidRPr="00D617DE">
        <w:rPr>
          <w:rFonts w:ascii="Avenir LT Std 55 Roman" w:hAnsi="Avenir LT Std 55 Roman"/>
          <w:spacing w:val="-3"/>
        </w:rPr>
        <w:t>c</w:t>
      </w:r>
      <w:r w:rsidRPr="00D617DE">
        <w:rPr>
          <w:rFonts w:ascii="Avenir LT Std 55 Roman" w:hAnsi="Avenir LT Std 55 Roman"/>
        </w:rPr>
        <w:t>ts to</w:t>
      </w:r>
      <w:r w:rsidRPr="00D617DE">
        <w:rPr>
          <w:rFonts w:ascii="Avenir LT Std 55 Roman" w:hAnsi="Avenir LT Std 55 Roman"/>
          <w:spacing w:val="-4"/>
        </w:rPr>
        <w:t xml:space="preserve"> </w:t>
      </w:r>
      <w:r w:rsidRPr="00D617DE">
        <w:rPr>
          <w:rFonts w:ascii="Avenir LT Std 55 Roman" w:hAnsi="Avenir LT Std 55 Roman"/>
        </w:rPr>
        <w:t>ce</w:t>
      </w:r>
      <w:r w:rsidRPr="00D617DE">
        <w:rPr>
          <w:rFonts w:ascii="Avenir LT Std 55 Roman" w:hAnsi="Avenir LT Std 55 Roman"/>
          <w:spacing w:val="-1"/>
        </w:rPr>
        <w:t>r</w:t>
      </w:r>
      <w:r w:rsidRPr="00D617DE">
        <w:rPr>
          <w:rFonts w:ascii="Avenir LT Std 55 Roman" w:hAnsi="Avenir LT Std 55 Roman"/>
        </w:rPr>
        <w:t>ta</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es</w:t>
      </w:r>
      <w:r w:rsidRPr="00D617DE">
        <w:rPr>
          <w:rFonts w:ascii="Avenir LT Std 55 Roman" w:hAnsi="Avenir LT Std 55 Roman"/>
          <w:spacing w:val="-2"/>
        </w:rPr>
        <w:t>o</w:t>
      </w:r>
      <w:r w:rsidRPr="00D617DE">
        <w:rPr>
          <w:rFonts w:ascii="Avenir LT Std 55 Roman" w:hAnsi="Avenir LT Std 55 Roman"/>
        </w:rPr>
        <w:t>u</w:t>
      </w:r>
      <w:r w:rsidRPr="00D617DE">
        <w:rPr>
          <w:rFonts w:ascii="Avenir LT Std 55 Roman" w:hAnsi="Avenir LT Std 55 Roman"/>
          <w:spacing w:val="-1"/>
        </w:rPr>
        <w:t>r</w:t>
      </w:r>
      <w:r w:rsidRPr="00D617DE">
        <w:rPr>
          <w:rFonts w:ascii="Avenir LT Std 55 Roman" w:hAnsi="Avenir LT Std 55 Roman"/>
        </w:rPr>
        <w:t>ce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r</w:t>
      </w:r>
      <w:r w:rsidRPr="00D617DE">
        <w:rPr>
          <w:rFonts w:ascii="Avenir LT Std 55 Roman" w:hAnsi="Avenir LT Std 55 Roman"/>
        </w:rPr>
        <w:t>eas,</w:t>
      </w:r>
      <w:r w:rsidRPr="00D617DE">
        <w:rPr>
          <w:rFonts w:ascii="Avenir LT Std 55 Roman" w:hAnsi="Avenir LT Std 55 Roman"/>
          <w:spacing w:val="-2"/>
        </w:rPr>
        <w:t xml:space="preserve"> </w:t>
      </w:r>
      <w:r w:rsidRPr="00D617DE">
        <w:rPr>
          <w:rFonts w:ascii="Avenir LT Std 55 Roman" w:hAnsi="Avenir LT Std 55 Roman"/>
        </w:rPr>
        <w:t>as d</w:t>
      </w:r>
      <w:r w:rsidRPr="00D617DE">
        <w:rPr>
          <w:rFonts w:ascii="Avenir LT Std 55 Roman" w:hAnsi="Avenir LT Std 55 Roman"/>
          <w:spacing w:val="-1"/>
        </w:rPr>
        <w:t>i</w:t>
      </w:r>
      <w:r w:rsidRPr="00D617DE">
        <w:rPr>
          <w:rFonts w:ascii="Avenir LT Std 55 Roman" w:hAnsi="Avenir LT Std 55 Roman"/>
        </w:rPr>
        <w:t>scus</w:t>
      </w:r>
      <w:r w:rsidRPr="00D617DE">
        <w:rPr>
          <w:rFonts w:ascii="Avenir LT Std 55 Roman" w:hAnsi="Avenir LT Std 55 Roman"/>
          <w:spacing w:val="-3"/>
        </w:rPr>
        <w:t>s</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rPr>
        <w:t>be</w:t>
      </w:r>
      <w:r w:rsidRPr="00D617DE">
        <w:rPr>
          <w:rFonts w:ascii="Avenir LT Std 55 Roman" w:hAnsi="Avenir LT Std 55 Roman"/>
          <w:spacing w:val="-1"/>
        </w:rPr>
        <w:t>l</w:t>
      </w:r>
      <w:r w:rsidRPr="00D617DE">
        <w:rPr>
          <w:rFonts w:ascii="Avenir LT Std 55 Roman" w:hAnsi="Avenir LT Std 55 Roman"/>
        </w:rPr>
        <w:t>o</w:t>
      </w:r>
      <w:r w:rsidRPr="00D617DE">
        <w:rPr>
          <w:rFonts w:ascii="Avenir LT Std 55 Roman" w:hAnsi="Avenir LT Std 55 Roman"/>
          <w:spacing w:val="-3"/>
        </w:rPr>
        <w:t>w</w:t>
      </w:r>
      <w:r w:rsidR="005115C2" w:rsidRPr="00D617DE">
        <w:rPr>
          <w:rFonts w:ascii="Avenir LT Std 55 Roman" w:hAnsi="Avenir LT Std 55 Roman"/>
          <w:spacing w:val="-3"/>
        </w:rPr>
        <w:t xml:space="preserve">. </w:t>
      </w:r>
      <w:r w:rsidR="002578BA" w:rsidRPr="00D617DE">
        <w:rPr>
          <w:rFonts w:ascii="Avenir LT Std 55 Roman" w:hAnsi="Avenir LT Std 55 Roman"/>
          <w:spacing w:val="-3"/>
        </w:rPr>
        <w:t xml:space="preserve">As is the case for project impacts described in Chapter 4, </w:t>
      </w:r>
      <w:r w:rsidR="002578BA" w:rsidRPr="00D617DE">
        <w:rPr>
          <w:rFonts w:ascii="Avenir LT Std 55 Roman" w:hAnsi="Avenir LT Std 55 Roman"/>
          <w:spacing w:val="6"/>
        </w:rPr>
        <w:t>w</w:t>
      </w:r>
      <w:r w:rsidRPr="00D617DE">
        <w:rPr>
          <w:rFonts w:ascii="Avenir LT Std 55 Roman" w:hAnsi="Avenir LT Std 55 Roman"/>
          <w:spacing w:val="-2"/>
        </w:rPr>
        <w:t>h</w:t>
      </w:r>
      <w:r w:rsidRPr="00D617DE">
        <w:rPr>
          <w:rFonts w:ascii="Avenir LT Std 55 Roman" w:hAnsi="Avenir LT Std 55 Roman"/>
          <w:spacing w:val="-3"/>
        </w:rPr>
        <w:t>i</w:t>
      </w:r>
      <w:r w:rsidRPr="00D617DE">
        <w:rPr>
          <w:rFonts w:ascii="Avenir LT Std 55 Roman" w:hAnsi="Avenir LT Std 55 Roman"/>
          <w:spacing w:val="-1"/>
        </w:rPr>
        <w:t>l</w:t>
      </w:r>
      <w:r w:rsidRPr="00D617DE">
        <w:rPr>
          <w:rFonts w:ascii="Avenir LT Std 55 Roman" w:hAnsi="Avenir LT Std 55 Roman"/>
        </w:rPr>
        <w:t>e su</w:t>
      </w:r>
      <w:r w:rsidRPr="00D617DE">
        <w:rPr>
          <w:rFonts w:ascii="Avenir LT Std 55 Roman" w:hAnsi="Avenir LT Std 55 Roman"/>
          <w:spacing w:val="-2"/>
        </w:rPr>
        <w:t>gg</w:t>
      </w:r>
      <w:r w:rsidRPr="00D617DE">
        <w:rPr>
          <w:rFonts w:ascii="Avenir LT Std 55 Roman" w:hAnsi="Avenir LT Std 55 Roman"/>
        </w:rPr>
        <w:t>ested</w:t>
      </w:r>
      <w:r w:rsidRPr="00D617DE">
        <w:rPr>
          <w:rFonts w:ascii="Avenir LT Std 55 Roman" w:hAnsi="Avenir LT Std 55 Roman"/>
          <w:spacing w:val="1"/>
        </w:rPr>
        <w:t xml:space="preserve"> 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s</w:t>
      </w:r>
      <w:r w:rsidRPr="00D617DE">
        <w:rPr>
          <w:rFonts w:ascii="Avenir LT Std 55 Roman" w:hAnsi="Avenir LT Std 55 Roman"/>
          <w:spacing w:val="-2"/>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ded</w:t>
      </w:r>
      <w:r w:rsidRPr="00D617DE">
        <w:rPr>
          <w:rFonts w:ascii="Avenir LT Std 55 Roman" w:hAnsi="Avenir LT Std 55 Roman"/>
          <w:spacing w:val="-1"/>
        </w:rPr>
        <w:t xml:space="preserve"> </w:t>
      </w:r>
      <w:r w:rsidRPr="00D617DE">
        <w:rPr>
          <w:rFonts w:ascii="Avenir LT Std 55 Roman" w:hAnsi="Avenir LT Std 55 Roman"/>
          <w:spacing w:val="2"/>
        </w:rPr>
        <w:t>f</w:t>
      </w:r>
      <w:r w:rsidRPr="00D617DE">
        <w:rPr>
          <w:rFonts w:ascii="Avenir LT Std 55 Roman" w:hAnsi="Avenir LT Std 55 Roman"/>
        </w:rPr>
        <w:t>or</w:t>
      </w:r>
      <w:r w:rsidRPr="00D617DE">
        <w:rPr>
          <w:rFonts w:ascii="Avenir LT Std 55 Roman" w:hAnsi="Avenir LT Std 55 Roman"/>
          <w:spacing w:val="-3"/>
        </w:rPr>
        <w:t xml:space="preserve"> </w:t>
      </w:r>
      <w:r w:rsidRPr="00D617DE">
        <w:rPr>
          <w:rFonts w:ascii="Avenir LT Std 55 Roman" w:hAnsi="Avenir LT Std 55 Roman"/>
        </w:rPr>
        <w:t>each</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2"/>
        </w:rPr>
        <w:t>o</w:t>
      </w:r>
      <w:r w:rsidRPr="00D617DE">
        <w:rPr>
          <w:rFonts w:ascii="Avenir LT Std 55 Roman" w:hAnsi="Avenir LT Std 55 Roman"/>
        </w:rPr>
        <w:t>t</w:t>
      </w:r>
      <w:r w:rsidRPr="00D617DE">
        <w:rPr>
          <w:rFonts w:ascii="Avenir LT Std 55 Roman" w:hAnsi="Avenir LT Std 55 Roman"/>
          <w:spacing w:val="-2"/>
        </w:rPr>
        <w:t>e</w:t>
      </w:r>
      <w:r w:rsidRPr="00D617DE">
        <w:rPr>
          <w:rFonts w:ascii="Avenir LT Std 55 Roman" w:hAnsi="Avenir LT Std 55 Roman"/>
        </w:rPr>
        <w:t>nt</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cu</w:t>
      </w:r>
      <w:r w:rsidRPr="00D617DE">
        <w:rPr>
          <w:rFonts w:ascii="Avenir LT Std 55 Roman" w:hAnsi="Avenir LT Std 55 Roman"/>
          <w:spacing w:val="1"/>
        </w:rPr>
        <w:t>m</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l</w:t>
      </w:r>
      <w:r w:rsidRPr="00D617DE">
        <w:rPr>
          <w:rFonts w:ascii="Avenir LT Std 55 Roman" w:hAnsi="Avenir LT Std 55 Roman"/>
        </w:rPr>
        <w:t>y cons</w:t>
      </w:r>
      <w:r w:rsidRPr="00D617DE">
        <w:rPr>
          <w:rFonts w:ascii="Avenir LT Std 55 Roman" w:hAnsi="Avenir LT Std 55 Roman"/>
          <w:spacing w:val="-1"/>
        </w:rPr>
        <w:t>i</w:t>
      </w:r>
      <w:r w:rsidRPr="00D617DE">
        <w:rPr>
          <w:rFonts w:ascii="Avenir LT Std 55 Roman" w:hAnsi="Avenir LT Std 55 Roman"/>
        </w:rPr>
        <w:t>de</w:t>
      </w:r>
      <w:r w:rsidRPr="00D617DE">
        <w:rPr>
          <w:rFonts w:ascii="Avenir LT Std 55 Roman" w:hAnsi="Avenir LT Std 55 Roman"/>
          <w:spacing w:val="-1"/>
        </w:rPr>
        <w:t>r</w:t>
      </w:r>
      <w:r w:rsidRPr="00D617DE">
        <w:rPr>
          <w:rFonts w:ascii="Avenir LT Std 55 Roman" w:hAnsi="Avenir LT Std 55 Roman"/>
          <w:spacing w:val="-2"/>
        </w:rPr>
        <w:t>a</w:t>
      </w:r>
      <w:r w:rsidRPr="00D617DE">
        <w:rPr>
          <w:rFonts w:ascii="Avenir LT Std 55 Roman" w:hAnsi="Avenir LT Std 55 Roman"/>
        </w:rPr>
        <w:t>b</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3"/>
        </w:rPr>
        <w:t>i</w:t>
      </w:r>
      <w:r w:rsidRPr="00D617DE">
        <w:rPr>
          <w:rFonts w:ascii="Avenir LT Std 55 Roman" w:hAnsi="Avenir LT Std 55 Roman"/>
          <w:spacing w:val="1"/>
        </w:rPr>
        <w:t>m</w:t>
      </w:r>
      <w:r w:rsidRPr="00D617DE">
        <w:rPr>
          <w:rFonts w:ascii="Avenir LT Std 55 Roman" w:hAnsi="Avenir LT Std 55 Roman"/>
        </w:rPr>
        <w:t>pa</w:t>
      </w:r>
      <w:r w:rsidRPr="00D617DE">
        <w:rPr>
          <w:rFonts w:ascii="Avenir LT Std 55 Roman" w:hAnsi="Avenir LT Std 55 Roman"/>
          <w:spacing w:val="-3"/>
        </w:rPr>
        <w:t>c</w:t>
      </w:r>
      <w:r w:rsidRPr="00D617DE">
        <w:rPr>
          <w:rFonts w:ascii="Avenir LT Std 55 Roman" w:hAnsi="Avenir LT Std 55 Roman"/>
        </w:rPr>
        <w:t xml:space="preserve">t, </w:t>
      </w:r>
      <w:r w:rsidR="002578BA" w:rsidRPr="00D617DE">
        <w:rPr>
          <w:rFonts w:ascii="Avenir LT Std 55 Roman" w:hAnsi="Avenir LT Std 55 Roman"/>
        </w:rPr>
        <w:t>imposition of mitigation is outside CARB</w:t>
      </w:r>
      <w:r w:rsidR="00CA02F1" w:rsidRPr="00D617DE">
        <w:rPr>
          <w:rFonts w:ascii="Avenir LT Std 55 Roman" w:hAnsi="Avenir LT Std 55 Roman"/>
        </w:rPr>
        <w:t>’</w:t>
      </w:r>
      <w:r w:rsidR="002578BA" w:rsidRPr="00D617DE">
        <w:rPr>
          <w:rFonts w:ascii="Avenir LT Std 55 Roman" w:hAnsi="Avenir LT Std 55 Roman"/>
        </w:rPr>
        <w:t>s authority, and any</w:t>
      </w:r>
      <w:r w:rsidRPr="00D617DE">
        <w:rPr>
          <w:rFonts w:ascii="Avenir LT Std 55 Roman" w:hAnsi="Avenir LT Std 55 Roman"/>
          <w:spacing w:val="-1"/>
        </w:rPr>
        <w:t xml:space="preserve">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002578BA" w:rsidRPr="00D617DE">
        <w:rPr>
          <w:rFonts w:ascii="Avenir LT Std 55 Roman" w:hAnsi="Avenir LT Std 55 Roman"/>
          <w:spacing w:val="-1"/>
        </w:rPr>
        <w:t xml:space="preserve">would instead </w:t>
      </w:r>
      <w:r w:rsidRPr="00D617DE">
        <w:rPr>
          <w:rFonts w:ascii="Avenir LT Std 55 Roman" w:hAnsi="Avenir LT Std 55 Roman"/>
        </w:rPr>
        <w:t>ne</w:t>
      </w:r>
      <w:r w:rsidRPr="00D617DE">
        <w:rPr>
          <w:rFonts w:ascii="Avenir LT Std 55 Roman" w:hAnsi="Avenir LT Std 55 Roman"/>
          <w:spacing w:val="-2"/>
        </w:rPr>
        <w:t>e</w:t>
      </w:r>
      <w:r w:rsidRPr="00D617DE">
        <w:rPr>
          <w:rFonts w:ascii="Avenir LT Std 55 Roman" w:hAnsi="Avenir LT Std 55 Roman"/>
        </w:rPr>
        <w:t xml:space="preserve">d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rPr>
        <w:t>be</w:t>
      </w:r>
      <w:r w:rsidRPr="00D617DE">
        <w:rPr>
          <w:rFonts w:ascii="Avenir LT Std 55 Roman" w:hAnsi="Avenir LT Std 55 Roman"/>
          <w:spacing w:val="1"/>
        </w:rPr>
        <w:t xml:space="preserve"> </w:t>
      </w:r>
      <w:r w:rsidR="002578BA" w:rsidRPr="00D617DE">
        <w:rPr>
          <w:rFonts w:ascii="Avenir LT Std 55 Roman" w:hAnsi="Avenir LT Std 55 Roman"/>
        </w:rPr>
        <w:t>imposed</w:t>
      </w:r>
      <w:r w:rsidR="002578BA" w:rsidRPr="00D617DE">
        <w:rPr>
          <w:rFonts w:ascii="Avenir LT Std 55 Roman" w:hAnsi="Avenir LT Std 55 Roman"/>
          <w:spacing w:val="-1"/>
        </w:rPr>
        <w:t xml:space="preserve"> </w:t>
      </w:r>
      <w:r w:rsidRPr="00D617DE">
        <w:rPr>
          <w:rFonts w:ascii="Avenir LT Std 55 Roman" w:hAnsi="Avenir LT Std 55 Roman"/>
        </w:rPr>
        <w:t>by</w:t>
      </w:r>
      <w:r w:rsidRPr="00D617DE">
        <w:rPr>
          <w:rFonts w:ascii="Avenir LT Std 55 Roman" w:hAnsi="Avenir LT Std 55 Roman"/>
          <w:spacing w:val="-2"/>
        </w:rPr>
        <w:t xml:space="preserve"> </w:t>
      </w:r>
      <w:r w:rsidRPr="00D617DE">
        <w:rPr>
          <w:rFonts w:ascii="Avenir LT Std 55 Roman" w:hAnsi="Avenir LT Std 55 Roman"/>
        </w:rPr>
        <w:t>ot</w:t>
      </w:r>
      <w:r w:rsidRPr="00D617DE">
        <w:rPr>
          <w:rFonts w:ascii="Avenir LT Std 55 Roman" w:hAnsi="Avenir LT Std 55 Roman"/>
          <w:spacing w:val="-2"/>
        </w:rPr>
        <w:t>h</w:t>
      </w:r>
      <w:r w:rsidRPr="00D617DE">
        <w:rPr>
          <w:rFonts w:ascii="Avenir LT Std 55 Roman" w:hAnsi="Avenir LT Std 55 Roman"/>
        </w:rPr>
        <w:t>er a</w:t>
      </w:r>
      <w:r w:rsidRPr="00D617DE">
        <w:rPr>
          <w:rFonts w:ascii="Avenir LT Std 55 Roman" w:hAnsi="Avenir LT Std 55 Roman"/>
          <w:spacing w:val="-2"/>
        </w:rPr>
        <w:t>g</w:t>
      </w:r>
      <w:r w:rsidRPr="00D617DE">
        <w:rPr>
          <w:rFonts w:ascii="Avenir LT Std 55 Roman" w:hAnsi="Avenir LT Std 55 Roman"/>
        </w:rPr>
        <w:t>enc</w:t>
      </w:r>
      <w:r w:rsidRPr="00D617DE">
        <w:rPr>
          <w:rFonts w:ascii="Avenir LT Std 55 Roman" w:hAnsi="Avenir LT Std 55 Roman"/>
          <w:spacing w:val="-1"/>
        </w:rPr>
        <w:t>i</w:t>
      </w:r>
      <w:r w:rsidRPr="00D617DE">
        <w:rPr>
          <w:rFonts w:ascii="Avenir LT Std 55 Roman" w:hAnsi="Avenir LT Std 55 Roman"/>
        </w:rPr>
        <w:t>es</w:t>
      </w:r>
      <w:r w:rsidR="005115C2" w:rsidRPr="00D617DE">
        <w:rPr>
          <w:rFonts w:ascii="Avenir LT Std 55 Roman" w:hAnsi="Avenir LT Std 55 Roman"/>
        </w:rPr>
        <w:t xml:space="preserve">. </w:t>
      </w:r>
      <w:r w:rsidRPr="00D617DE">
        <w:rPr>
          <w:rFonts w:ascii="Avenir LT Std 55 Roman" w:hAnsi="Avenir LT Std 55 Roman"/>
          <w:spacing w:val="8"/>
        </w:rPr>
        <w:t>W</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4"/>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im</w:t>
      </w:r>
      <w:r w:rsidRPr="00D617DE">
        <w:rPr>
          <w:rFonts w:ascii="Avenir LT Std 55 Roman" w:hAnsi="Avenir LT Std 55 Roman"/>
        </w:rPr>
        <w:t>p</w:t>
      </w:r>
      <w:r w:rsidRPr="00D617DE">
        <w:rPr>
          <w:rFonts w:ascii="Avenir LT Std 55 Roman" w:hAnsi="Avenir LT Std 55 Roman"/>
          <w:spacing w:val="-2"/>
        </w:rPr>
        <w:t>a</w:t>
      </w:r>
      <w:r w:rsidRPr="00D617DE">
        <w:rPr>
          <w:rFonts w:ascii="Avenir LT Std 55 Roman" w:hAnsi="Avenir LT Std 55 Roman"/>
        </w:rPr>
        <w:t xml:space="preserve">cts </w:t>
      </w:r>
      <w:r w:rsidR="002578BA" w:rsidRPr="00D617DE">
        <w:rPr>
          <w:rFonts w:ascii="Avenir LT Std 55 Roman" w:hAnsi="Avenir LT Std 55 Roman"/>
        </w:rPr>
        <w:t>may not</w:t>
      </w:r>
      <w:r w:rsidRPr="00D617DE">
        <w:rPr>
          <w:rFonts w:ascii="Avenir LT Std 55 Roman" w:hAnsi="Avenir LT Std 55 Roman"/>
          <w:spacing w:val="-2"/>
        </w:rPr>
        <w:t xml:space="preserve"> </w:t>
      </w:r>
      <w:r w:rsidRPr="00D617DE">
        <w:rPr>
          <w:rFonts w:ascii="Avenir LT Std 55 Roman" w:hAnsi="Avenir LT Std 55 Roman"/>
        </w:rPr>
        <w:t>be</w:t>
      </w:r>
      <w:r w:rsidRPr="00D617DE">
        <w:rPr>
          <w:rFonts w:ascii="Avenir LT Std 55 Roman" w:hAnsi="Avenir LT Std 55 Roman"/>
          <w:spacing w:val="-1"/>
        </w:rPr>
        <w:t xml:space="preserve"> </w:t>
      </w:r>
      <w:r w:rsidRPr="00D617DE">
        <w:rPr>
          <w:rFonts w:ascii="Avenir LT Std 55 Roman" w:hAnsi="Avenir LT Std 55 Roman"/>
        </w:rPr>
        <w:t>feas</w:t>
      </w:r>
      <w:r w:rsidRPr="00D617DE">
        <w:rPr>
          <w:rFonts w:ascii="Avenir LT Std 55 Roman" w:hAnsi="Avenir LT Std 55 Roman"/>
          <w:spacing w:val="-1"/>
        </w:rPr>
        <w:t>i</w:t>
      </w:r>
      <w:r w:rsidRPr="00D617DE">
        <w:rPr>
          <w:rFonts w:ascii="Avenir LT Std 55 Roman" w:hAnsi="Avenir LT Std 55 Roman"/>
        </w:rPr>
        <w:t>b</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ated,</w:t>
      </w:r>
      <w:r w:rsidRPr="00D617DE">
        <w:rPr>
          <w:rFonts w:ascii="Avenir LT Std 55 Roman" w:hAnsi="Avenir LT Std 55 Roman"/>
          <w:spacing w:val="-2"/>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EA</w:t>
      </w:r>
      <w:r w:rsidRPr="00D617DE">
        <w:rPr>
          <w:rFonts w:ascii="Avenir LT Std 55 Roman" w:hAnsi="Avenir LT Std 55 Roman"/>
          <w:spacing w:val="-2"/>
        </w:rPr>
        <w:t xml:space="preserve"> </w:t>
      </w:r>
      <w:r w:rsidR="002578BA" w:rsidRPr="00D617DE">
        <w:rPr>
          <w:rFonts w:ascii="Avenir LT Std 55 Roman" w:hAnsi="Avenir LT Std 55 Roman"/>
          <w:spacing w:val="-2"/>
        </w:rPr>
        <w:t xml:space="preserve">takes a conservative approach and </w:t>
      </w:r>
      <w:r w:rsidRPr="00D617DE">
        <w:rPr>
          <w:rFonts w:ascii="Avenir LT Std 55 Roman" w:hAnsi="Avenir LT Std 55 Roman"/>
          <w:spacing w:val="-1"/>
        </w:rPr>
        <w:t>r</w:t>
      </w:r>
      <w:r w:rsidRPr="00D617DE">
        <w:rPr>
          <w:rFonts w:ascii="Avenir LT Std 55 Roman" w:hAnsi="Avenir LT Std 55 Roman"/>
        </w:rPr>
        <w:t>ec</w:t>
      </w:r>
      <w:r w:rsidRPr="00D617DE">
        <w:rPr>
          <w:rFonts w:ascii="Avenir LT Std 55 Roman" w:hAnsi="Avenir LT Std 55 Roman"/>
          <w:spacing w:val="-2"/>
        </w:rPr>
        <w:t>og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3"/>
        </w:rPr>
        <w:t>z</w:t>
      </w:r>
      <w:r w:rsidR="005B68A8" w:rsidRPr="00D617DE">
        <w:rPr>
          <w:rFonts w:ascii="Avenir LT Std 55 Roman" w:hAnsi="Avenir LT Std 55 Roman"/>
        </w:rPr>
        <w:t xml:space="preserve">es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spacing w:val="-3"/>
        </w:rPr>
        <w:t>i</w:t>
      </w:r>
      <w:r w:rsidRPr="00D617DE">
        <w:rPr>
          <w:rFonts w:ascii="Avenir LT Std 55 Roman" w:hAnsi="Avenir LT Std 55 Roman"/>
          <w:spacing w:val="1"/>
        </w:rPr>
        <w:t>m</w:t>
      </w:r>
      <w:r w:rsidRPr="00D617DE">
        <w:rPr>
          <w:rFonts w:ascii="Avenir LT Std 55 Roman" w:hAnsi="Avenir LT Std 55 Roman"/>
        </w:rPr>
        <w:t>pa</w:t>
      </w:r>
      <w:r w:rsidRPr="00D617DE">
        <w:rPr>
          <w:rFonts w:ascii="Avenir LT Std 55 Roman" w:hAnsi="Avenir LT Std 55 Roman"/>
          <w:spacing w:val="-3"/>
        </w:rPr>
        <w:t>c</w:t>
      </w:r>
      <w:r w:rsidRPr="00D617DE">
        <w:rPr>
          <w:rFonts w:ascii="Avenir LT Std 55 Roman" w:hAnsi="Avenir LT Std 55 Roman"/>
        </w:rPr>
        <w:t>t as 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3"/>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w:t>
      </w:r>
      <w:r w:rsidRPr="00D617DE">
        <w:rPr>
          <w:rFonts w:ascii="Avenir LT Std 55 Roman" w:hAnsi="Avenir LT Std 55 Roman"/>
          <w:spacing w:val="-2"/>
        </w:rPr>
        <w:t>a</w:t>
      </w:r>
      <w:r w:rsidRPr="00D617DE">
        <w:rPr>
          <w:rFonts w:ascii="Avenir LT Std 55 Roman" w:hAnsi="Avenir LT Std 55 Roman"/>
        </w:rPr>
        <w:t xml:space="preserve">nt </w:t>
      </w:r>
      <w:r w:rsidRPr="00D617DE">
        <w:rPr>
          <w:rFonts w:ascii="Avenir LT Std 55 Roman" w:hAnsi="Avenir LT Std 55 Roman"/>
          <w:spacing w:val="-2"/>
        </w:rPr>
        <w:t>a</w:t>
      </w:r>
      <w:r w:rsidRPr="00D617DE">
        <w:rPr>
          <w:rFonts w:ascii="Avenir LT Std 55 Roman" w:hAnsi="Avenir LT Std 55 Roman"/>
        </w:rPr>
        <w:t>nd</w:t>
      </w:r>
      <w:r w:rsidRPr="00D617DE">
        <w:rPr>
          <w:rFonts w:ascii="Avenir LT Std 55 Roman" w:hAnsi="Avenir LT Std 55 Roman"/>
          <w:spacing w:val="-1"/>
        </w:rPr>
        <w:t xml:space="preserve"> </w:t>
      </w:r>
      <w:r w:rsidRPr="00D617DE">
        <w:rPr>
          <w:rFonts w:ascii="Avenir LT Std 55 Roman" w:hAnsi="Avenir LT Std 55 Roman"/>
        </w:rPr>
        <w:t>una</w:t>
      </w:r>
      <w:r w:rsidRPr="00D617DE">
        <w:rPr>
          <w:rFonts w:ascii="Avenir LT Std 55 Roman" w:hAnsi="Avenir LT Std 55 Roman"/>
          <w:spacing w:val="-3"/>
        </w:rPr>
        <w:t>v</w:t>
      </w:r>
      <w:r w:rsidRPr="00D617DE">
        <w:rPr>
          <w:rFonts w:ascii="Avenir LT Std 55 Roman" w:hAnsi="Avenir LT Std 55 Roman"/>
        </w:rPr>
        <w:t>o</w:t>
      </w:r>
      <w:r w:rsidRPr="00D617DE">
        <w:rPr>
          <w:rFonts w:ascii="Avenir LT Std 55 Roman" w:hAnsi="Avenir LT Std 55 Roman"/>
          <w:spacing w:val="-1"/>
        </w:rPr>
        <w:t>i</w:t>
      </w:r>
      <w:r w:rsidRPr="00D617DE">
        <w:rPr>
          <w:rFonts w:ascii="Avenir LT Std 55 Roman" w:hAnsi="Avenir LT Std 55 Roman"/>
        </w:rPr>
        <w:t>d</w:t>
      </w:r>
      <w:r w:rsidRPr="00D617DE">
        <w:rPr>
          <w:rFonts w:ascii="Avenir LT Std 55 Roman" w:hAnsi="Avenir LT Std 55 Roman"/>
          <w:spacing w:val="-2"/>
        </w:rPr>
        <w:t>a</w:t>
      </w:r>
      <w:r w:rsidRPr="00D617DE">
        <w:rPr>
          <w:rFonts w:ascii="Avenir LT Std 55 Roman" w:hAnsi="Avenir LT Std 55 Roman"/>
        </w:rPr>
        <w:t>b</w:t>
      </w:r>
      <w:r w:rsidRPr="00D617DE">
        <w:rPr>
          <w:rFonts w:ascii="Avenir LT Std 55 Roman" w:hAnsi="Avenir LT Std 55 Roman"/>
          <w:spacing w:val="-1"/>
        </w:rPr>
        <w:t>l</w:t>
      </w:r>
      <w:r w:rsidRPr="00D617DE">
        <w:rPr>
          <w:rFonts w:ascii="Avenir LT Std 55 Roman" w:hAnsi="Avenir LT Std 55 Roman"/>
        </w:rPr>
        <w:t>e</w:t>
      </w:r>
      <w:r w:rsidR="005115C2" w:rsidRPr="00D617DE">
        <w:rPr>
          <w:rFonts w:ascii="Avenir LT Std 55 Roman" w:hAnsi="Avenir LT Std 55 Roman"/>
        </w:rPr>
        <w:t xml:space="preserve">. </w:t>
      </w:r>
      <w:r w:rsidRPr="00D617DE">
        <w:rPr>
          <w:rFonts w:ascii="Avenir LT Std 55 Roman" w:hAnsi="Avenir LT Std 55 Roman"/>
          <w:spacing w:val="-1"/>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spacing w:val="-2"/>
        </w:rPr>
        <w:t>B</w:t>
      </w:r>
      <w:r w:rsidRPr="00D617DE">
        <w:rPr>
          <w:rFonts w:ascii="Avenir LT Std 55 Roman" w:hAnsi="Avenir LT Std 55 Roman"/>
        </w:rPr>
        <w:t>oa</w:t>
      </w:r>
      <w:r w:rsidRPr="00D617DE">
        <w:rPr>
          <w:rFonts w:ascii="Avenir LT Std 55 Roman" w:hAnsi="Avenir LT Std 55 Roman"/>
          <w:spacing w:val="-1"/>
        </w:rPr>
        <w:t>r</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3"/>
        </w:rPr>
        <w:t>w</w:t>
      </w:r>
      <w:r w:rsidRPr="00D617DE">
        <w:rPr>
          <w:rFonts w:ascii="Avenir LT Std 55 Roman" w:hAnsi="Avenir LT Std 55 Roman"/>
          <w:spacing w:val="-1"/>
        </w:rPr>
        <w:t>il</w:t>
      </w:r>
      <w:r w:rsidRPr="00D617DE">
        <w:rPr>
          <w:rFonts w:ascii="Avenir LT Std 55 Roman" w:hAnsi="Avenir LT Std 55 Roman"/>
        </w:rPr>
        <w:t>l need</w:t>
      </w:r>
      <w:r w:rsidRPr="00D617DE">
        <w:rPr>
          <w:rFonts w:ascii="Avenir LT Std 55 Roman" w:hAnsi="Avenir LT Std 55 Roman"/>
          <w:spacing w:val="-1"/>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spacing w:val="-2"/>
        </w:rPr>
        <w:t>a</w:t>
      </w:r>
      <w:r w:rsidRPr="00D617DE">
        <w:rPr>
          <w:rFonts w:ascii="Avenir LT Std 55 Roman" w:hAnsi="Avenir LT Std 55 Roman"/>
        </w:rPr>
        <w:t xml:space="preserve">dopt </w:t>
      </w:r>
      <w:r w:rsidRPr="00D617DE">
        <w:rPr>
          <w:rFonts w:ascii="Avenir LT Std 55 Roman" w:hAnsi="Avenir LT Std 55 Roman"/>
          <w:spacing w:val="-1"/>
        </w:rPr>
        <w:t>Fi</w:t>
      </w:r>
      <w:r w:rsidRPr="00D617DE">
        <w:rPr>
          <w:rFonts w:ascii="Avenir LT Std 55 Roman" w:hAnsi="Avenir LT Std 55 Roman"/>
        </w:rPr>
        <w:t>nd</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2"/>
        </w:rPr>
        <w:t>g</w:t>
      </w:r>
      <w:r w:rsidRPr="00D617DE">
        <w:rPr>
          <w:rFonts w:ascii="Avenir LT Std 55 Roman" w:hAnsi="Avenir LT Std 55 Roman"/>
        </w:rPr>
        <w:t>s and</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spacing w:val="-2"/>
        </w:rPr>
        <w:t>S</w:t>
      </w:r>
      <w:r w:rsidRPr="00D617DE">
        <w:rPr>
          <w:rFonts w:ascii="Avenir LT Std 55 Roman" w:hAnsi="Avenir LT Std 55 Roman"/>
        </w:rPr>
        <w:t>ta</w:t>
      </w:r>
      <w:r w:rsidRPr="00D617DE">
        <w:rPr>
          <w:rFonts w:ascii="Avenir LT Std 55 Roman" w:hAnsi="Avenir LT Std 55 Roman"/>
          <w:spacing w:val="-2"/>
        </w:rPr>
        <w:t>t</w:t>
      </w:r>
      <w:r w:rsidRPr="00D617DE">
        <w:rPr>
          <w:rFonts w:ascii="Avenir LT Std 55 Roman" w:hAnsi="Avenir LT Std 55 Roman"/>
        </w:rPr>
        <w:t>e</w:t>
      </w:r>
      <w:r w:rsidRPr="00D617DE">
        <w:rPr>
          <w:rFonts w:ascii="Avenir LT Std 55 Roman" w:hAnsi="Avenir LT Std 55 Roman"/>
          <w:spacing w:val="-1"/>
        </w:rPr>
        <w:t>m</w:t>
      </w:r>
      <w:r w:rsidRPr="00D617DE">
        <w:rPr>
          <w:rFonts w:ascii="Avenir LT Std 55 Roman" w:hAnsi="Avenir LT Std 55 Roman"/>
        </w:rPr>
        <w:t>ent</w:t>
      </w:r>
      <w:r w:rsidRPr="00D617DE">
        <w:rPr>
          <w:rFonts w:ascii="Avenir LT Std 55 Roman" w:hAnsi="Avenir LT Std 55 Roman"/>
          <w:spacing w:val="-2"/>
        </w:rPr>
        <w:t xml:space="preserve"> 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rPr>
        <w:t>O</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rri</w:t>
      </w:r>
      <w:r w:rsidRPr="00D617DE">
        <w:rPr>
          <w:rFonts w:ascii="Avenir LT Std 55 Roman" w:hAnsi="Avenir LT Std 55 Roman"/>
        </w:rPr>
        <w:t>d</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C</w:t>
      </w:r>
      <w:r w:rsidRPr="00D617DE">
        <w:rPr>
          <w:rFonts w:ascii="Avenir LT Std 55 Roman" w:hAnsi="Avenir LT Std 55 Roman"/>
        </w:rPr>
        <w:t>ons</w:t>
      </w:r>
      <w:r w:rsidRPr="00D617DE">
        <w:rPr>
          <w:rFonts w:ascii="Avenir LT Std 55 Roman" w:hAnsi="Avenir LT Std 55 Roman"/>
          <w:spacing w:val="-1"/>
        </w:rPr>
        <w:t>i</w:t>
      </w:r>
      <w:r w:rsidRPr="00D617DE">
        <w:rPr>
          <w:rFonts w:ascii="Avenir LT Std 55 Roman" w:hAnsi="Avenir LT Std 55 Roman"/>
        </w:rPr>
        <w:t>de</w:t>
      </w:r>
      <w:r w:rsidRPr="00D617DE">
        <w:rPr>
          <w:rFonts w:ascii="Avenir LT Std 55 Roman" w:hAnsi="Avenir LT Std 55 Roman"/>
          <w:spacing w:val="-1"/>
        </w:rPr>
        <w:t>r</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ns</w:t>
      </w:r>
      <w:r w:rsidRPr="00D617DE">
        <w:rPr>
          <w:rFonts w:ascii="Avenir LT Std 55 Roman" w:hAnsi="Avenir LT Std 55 Roman"/>
          <w:spacing w:val="-2"/>
        </w:rPr>
        <w:t xml:space="preserve"> </w:t>
      </w:r>
      <w:r w:rsidRPr="00D617DE">
        <w:rPr>
          <w:rFonts w:ascii="Avenir LT Std 55 Roman" w:hAnsi="Avenir LT Std 55 Roman"/>
          <w:spacing w:val="2"/>
        </w:rPr>
        <w:t>f</w:t>
      </w:r>
      <w:r w:rsidRPr="00D617DE">
        <w:rPr>
          <w:rFonts w:ascii="Avenir LT Std 55 Roman" w:hAnsi="Avenir LT Std 55 Roman"/>
        </w:rPr>
        <w:t>or</w:t>
      </w:r>
      <w:r w:rsidRPr="00D617DE">
        <w:rPr>
          <w:rFonts w:ascii="Avenir LT Std 55 Roman" w:hAnsi="Avenir LT Std 55 Roman"/>
          <w:spacing w:val="-3"/>
        </w:rPr>
        <w:t xml:space="preserve"> </w:t>
      </w:r>
      <w:r w:rsidRPr="00D617DE">
        <w:rPr>
          <w:rFonts w:ascii="Avenir LT Std 55 Roman" w:hAnsi="Avenir LT Std 55 Roman"/>
        </w:rPr>
        <w:t>any</w:t>
      </w:r>
      <w:r w:rsidRPr="00D617DE">
        <w:rPr>
          <w:rFonts w:ascii="Avenir LT Std 55 Roman" w:hAnsi="Avenir LT Std 55 Roman"/>
          <w:spacing w:val="-2"/>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rPr>
        <w:t>f</w:t>
      </w:r>
      <w:r w:rsidRPr="00D617DE">
        <w:rPr>
          <w:rFonts w:ascii="Avenir LT Std 55 Roman" w:hAnsi="Avenir LT Std 55 Roman"/>
          <w:spacing w:val="-1"/>
        </w:rPr>
        <w:t>i</w:t>
      </w:r>
      <w:r w:rsidRPr="00D617DE">
        <w:rPr>
          <w:rFonts w:ascii="Avenir LT Std 55 Roman" w:hAnsi="Avenir LT Std 55 Roman"/>
        </w:rPr>
        <w:t xml:space="preserve">cant </w:t>
      </w:r>
      <w:r w:rsidRPr="00D617DE">
        <w:rPr>
          <w:rFonts w:ascii="Avenir LT Std 55 Roman" w:hAnsi="Avenir LT Std 55 Roman"/>
          <w:spacing w:val="-2"/>
        </w:rPr>
        <w:t>a</w:t>
      </w:r>
      <w:r w:rsidRPr="00D617DE">
        <w:rPr>
          <w:rFonts w:ascii="Avenir LT Std 55 Roman" w:hAnsi="Avenir LT Std 55 Roman"/>
        </w:rPr>
        <w:t>nd una</w:t>
      </w:r>
      <w:r w:rsidRPr="00D617DE">
        <w:rPr>
          <w:rFonts w:ascii="Avenir LT Std 55 Roman" w:hAnsi="Avenir LT Std 55 Roman"/>
          <w:spacing w:val="-3"/>
        </w:rPr>
        <w:t>v</w:t>
      </w:r>
      <w:r w:rsidRPr="00D617DE">
        <w:rPr>
          <w:rFonts w:ascii="Avenir LT Std 55 Roman" w:hAnsi="Avenir LT Std 55 Roman"/>
        </w:rPr>
        <w:t>o</w:t>
      </w:r>
      <w:r w:rsidRPr="00D617DE">
        <w:rPr>
          <w:rFonts w:ascii="Avenir LT Std 55 Roman" w:hAnsi="Avenir LT Std 55 Roman"/>
          <w:spacing w:val="-1"/>
        </w:rPr>
        <w:t>i</w:t>
      </w:r>
      <w:r w:rsidRPr="00D617DE">
        <w:rPr>
          <w:rFonts w:ascii="Avenir LT Std 55 Roman" w:hAnsi="Avenir LT Std 55 Roman"/>
        </w:rPr>
        <w:t>dab</w:t>
      </w:r>
      <w:r w:rsidRPr="00D617DE">
        <w:rPr>
          <w:rFonts w:ascii="Avenir LT Std 55 Roman" w:hAnsi="Avenir LT Std 55 Roman"/>
          <w:spacing w:val="-3"/>
        </w:rPr>
        <w:t>l</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e</w:t>
      </w:r>
      <w:r w:rsidRPr="00D617DE">
        <w:rPr>
          <w:rFonts w:ascii="Avenir LT Std 55 Roman" w:hAnsi="Avenir LT Std 55 Roman"/>
        </w:rPr>
        <w:t>n</w:t>
      </w:r>
      <w:r w:rsidRPr="00D617DE">
        <w:rPr>
          <w:rFonts w:ascii="Avenir LT Std 55 Roman" w:hAnsi="Avenir LT Std 55 Roman"/>
          <w:spacing w:val="-3"/>
        </w:rPr>
        <w:t>v</w:t>
      </w:r>
      <w:r w:rsidRPr="00D617DE">
        <w:rPr>
          <w:rFonts w:ascii="Avenir LT Std 55 Roman" w:hAnsi="Avenir LT Std 55 Roman"/>
          <w:spacing w:val="-1"/>
        </w:rPr>
        <w:t>ir</w:t>
      </w:r>
      <w:r w:rsidRPr="00D617DE">
        <w:rPr>
          <w:rFonts w:ascii="Avenir LT Std 55 Roman" w:hAnsi="Avenir LT Std 55 Roman"/>
        </w:rPr>
        <w:t>on</w:t>
      </w:r>
      <w:r w:rsidRPr="00D617DE">
        <w:rPr>
          <w:rFonts w:ascii="Avenir LT Std 55 Roman" w:hAnsi="Avenir LT Std 55 Roman"/>
          <w:spacing w:val="-1"/>
        </w:rPr>
        <w:t>m</w:t>
      </w:r>
      <w:r w:rsidRPr="00D617DE">
        <w:rPr>
          <w:rFonts w:ascii="Avenir LT Std 55 Roman" w:hAnsi="Avenir LT Std 55 Roman"/>
        </w:rPr>
        <w:t>ental</w:t>
      </w:r>
      <w:r w:rsidRPr="00D617DE">
        <w:rPr>
          <w:rFonts w:ascii="Avenir LT Std 55 Roman" w:hAnsi="Avenir LT Std 55 Roman"/>
          <w:spacing w:val="-3"/>
        </w:rPr>
        <w:t xml:space="preserve"> </w:t>
      </w:r>
      <w:r w:rsidRPr="00D617DE">
        <w:rPr>
          <w:rFonts w:ascii="Avenir LT Std 55 Roman" w:hAnsi="Avenir LT Std 55 Roman"/>
          <w:spacing w:val="-2"/>
        </w:rPr>
        <w:t>e</w:t>
      </w:r>
      <w:r w:rsidRPr="00D617DE">
        <w:rPr>
          <w:rFonts w:ascii="Avenir LT Std 55 Roman" w:hAnsi="Avenir LT Std 55 Roman"/>
        </w:rPr>
        <w:t xml:space="preserve">ffects </w:t>
      </w:r>
      <w:r w:rsidRPr="00D617DE">
        <w:rPr>
          <w:rFonts w:ascii="Avenir LT Std 55 Roman" w:hAnsi="Avenir LT Std 55 Roman"/>
          <w:spacing w:val="-2"/>
        </w:rPr>
        <w:t>o</w:t>
      </w:r>
      <w:r w:rsidRPr="00D617DE">
        <w:rPr>
          <w:rFonts w:ascii="Avenir LT Std 55 Roman" w:hAnsi="Avenir LT Std 55 Roman"/>
        </w:rPr>
        <w:t>f 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3"/>
        </w:rPr>
        <w:t>j</w:t>
      </w:r>
      <w:r w:rsidRPr="00D617DE">
        <w:rPr>
          <w:rFonts w:ascii="Avenir LT Std 55 Roman" w:hAnsi="Avenir LT Std 55 Roman"/>
        </w:rPr>
        <w:t>ect as</w:t>
      </w:r>
      <w:r w:rsidRPr="00D617DE">
        <w:rPr>
          <w:rFonts w:ascii="Avenir LT Std 55 Roman" w:hAnsi="Avenir LT Std 55 Roman"/>
          <w:spacing w:val="-2"/>
        </w:rPr>
        <w:t xml:space="preserve"> </w:t>
      </w:r>
      <w:r w:rsidRPr="00D617DE">
        <w:rPr>
          <w:rFonts w:ascii="Avenir LT Std 55 Roman" w:hAnsi="Avenir LT Std 55 Roman"/>
        </w:rPr>
        <w:t>pa</w:t>
      </w:r>
      <w:r w:rsidRPr="00D617DE">
        <w:rPr>
          <w:rFonts w:ascii="Avenir LT Std 55 Roman" w:hAnsi="Avenir LT Std 55 Roman"/>
          <w:spacing w:val="-1"/>
        </w:rPr>
        <w:t>r</w:t>
      </w:r>
      <w:r w:rsidRPr="00D617DE">
        <w:rPr>
          <w:rFonts w:ascii="Avenir LT Std 55 Roman" w:hAnsi="Avenir LT Std 55 Roman"/>
        </w:rPr>
        <w:t>t</w:t>
      </w:r>
      <w:r w:rsidRPr="00D617DE">
        <w:rPr>
          <w:rFonts w:ascii="Avenir LT Std 55 Roman" w:hAnsi="Avenir LT Std 55 Roman"/>
          <w:spacing w:val="-2"/>
        </w:rPr>
        <w:t xml:space="preserve"> 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rPr>
        <w:t>app</w:t>
      </w:r>
      <w:r w:rsidRPr="00D617DE">
        <w:rPr>
          <w:rFonts w:ascii="Avenir LT Std 55 Roman" w:hAnsi="Avenir LT Std 55 Roman"/>
          <w:spacing w:val="-4"/>
        </w:rPr>
        <w:t>r</w:t>
      </w:r>
      <w:r w:rsidRPr="00D617DE">
        <w:rPr>
          <w:rFonts w:ascii="Avenir LT Std 55 Roman" w:hAnsi="Avenir LT Std 55 Roman"/>
        </w:rPr>
        <w:t>o</w:t>
      </w:r>
      <w:r w:rsidRPr="00D617DE">
        <w:rPr>
          <w:rFonts w:ascii="Avenir LT Std 55 Roman" w:hAnsi="Avenir LT Std 55 Roman"/>
          <w:spacing w:val="-3"/>
        </w:rPr>
        <w:t>v</w:t>
      </w:r>
      <w:r w:rsidRPr="00D617DE">
        <w:rPr>
          <w:rFonts w:ascii="Avenir LT Std 55 Roman" w:hAnsi="Avenir LT Std 55 Roman"/>
        </w:rPr>
        <w:t>al p</w:t>
      </w:r>
      <w:r w:rsidRPr="00D617DE">
        <w:rPr>
          <w:rFonts w:ascii="Avenir LT Std 55 Roman" w:hAnsi="Avenir LT Std 55 Roman"/>
          <w:spacing w:val="-1"/>
        </w:rPr>
        <w:t>r</w:t>
      </w:r>
      <w:r w:rsidRPr="00D617DE">
        <w:rPr>
          <w:rFonts w:ascii="Avenir LT Std 55 Roman" w:hAnsi="Avenir LT Std 55 Roman"/>
        </w:rPr>
        <w:t>ocess</w:t>
      </w:r>
      <w:r w:rsidR="002578BA" w:rsidRPr="00D617DE">
        <w:rPr>
          <w:rFonts w:ascii="Avenir LT Std 55 Roman" w:hAnsi="Avenir LT Std 55 Roman"/>
        </w:rPr>
        <w:t xml:space="preserve"> for the </w:t>
      </w:r>
      <w:r w:rsidR="00D6660C" w:rsidRPr="00D617DE">
        <w:rPr>
          <w:rFonts w:ascii="Avenir LT Std 55 Roman" w:hAnsi="Avenir LT Std 55 Roman"/>
        </w:rPr>
        <w:t>AC</w:t>
      </w:r>
      <w:r w:rsidR="00C442DD" w:rsidRPr="00D617DE">
        <w:rPr>
          <w:rFonts w:ascii="Avenir LT Std 55 Roman" w:hAnsi="Avenir LT Std 55 Roman"/>
        </w:rPr>
        <w:t>F</w:t>
      </w:r>
      <w:r w:rsidR="002578BA" w:rsidRPr="00D617DE">
        <w:rPr>
          <w:rFonts w:ascii="Avenir LT Std 55 Roman" w:hAnsi="Avenir LT Std 55 Roman"/>
        </w:rPr>
        <w:t xml:space="preserve"> regulation</w:t>
      </w:r>
      <w:r w:rsidR="001261AB" w:rsidRPr="00D617DE">
        <w:rPr>
          <w:rFonts w:ascii="Avenir LT Std 55 Roman" w:hAnsi="Avenir LT Std 55 Roman"/>
        </w:rPr>
        <w:t xml:space="preserve"> (Proposed Project)</w:t>
      </w:r>
      <w:r w:rsidRPr="00D617DE">
        <w:rPr>
          <w:rFonts w:ascii="Avenir LT Std 55 Roman" w:hAnsi="Avenir LT Std 55 Roman"/>
        </w:rPr>
        <w:t>.</w:t>
      </w:r>
    </w:p>
    <w:p w14:paraId="571027B5" w14:textId="45C252FE" w:rsidR="00C304BE" w:rsidRPr="00D617DE" w:rsidRDefault="00C304BE" w:rsidP="0019179A">
      <w:pPr>
        <w:pStyle w:val="Heading2"/>
        <w:rPr>
          <w:rFonts w:ascii="Avenir LT Std 55 Roman" w:hAnsi="Avenir LT Std 55 Roman"/>
        </w:rPr>
      </w:pPr>
      <w:bookmarkStart w:id="352" w:name="C._Cumulative_Impacts_by_Resource_Area"/>
      <w:bookmarkStart w:id="353" w:name="_Toc130242448"/>
      <w:bookmarkEnd w:id="352"/>
      <w:r w:rsidRPr="00D617DE">
        <w:rPr>
          <w:rFonts w:ascii="Avenir LT Std 55 Roman" w:hAnsi="Avenir LT Std 55 Roman"/>
        </w:rPr>
        <w:t>Cumulative Impacts by Resource Area</w:t>
      </w:r>
      <w:bookmarkEnd w:id="353"/>
    </w:p>
    <w:p w14:paraId="21D01D41" w14:textId="1FA53216" w:rsidR="00C304BE" w:rsidRPr="00D617DE" w:rsidRDefault="00C304BE" w:rsidP="00C304BE">
      <w:pPr>
        <w:pStyle w:val="Heading3"/>
        <w:rPr>
          <w:rFonts w:ascii="Avenir LT Std 55 Roman" w:hAnsi="Avenir LT Std 55 Roman"/>
        </w:rPr>
      </w:pPr>
      <w:bookmarkStart w:id="354" w:name="_Toc130242449"/>
      <w:r w:rsidRPr="00D617DE">
        <w:rPr>
          <w:rFonts w:ascii="Avenir LT Std 55 Roman" w:hAnsi="Avenir LT Std 55 Roman"/>
        </w:rPr>
        <w:t>Aesthetics</w:t>
      </w:r>
      <w:bookmarkEnd w:id="354"/>
    </w:p>
    <w:p w14:paraId="47FEF990" w14:textId="2D722C03"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w:t>
      </w:r>
      <w:r w:rsidR="00644B92" w:rsidRPr="00D617DE">
        <w:rPr>
          <w:rFonts w:ascii="Avenir LT Std 55 Roman" w:hAnsi="Avenir LT Std 55 Roman"/>
        </w:rPr>
        <w:t xml:space="preserve">Scoping Plan EA and the </w:t>
      </w:r>
      <w:r w:rsidRPr="00D617DE">
        <w:rPr>
          <w:rFonts w:ascii="Avenir LT Std 55 Roman" w:hAnsi="Avenir LT Std 55 Roman"/>
        </w:rPr>
        <w:t xml:space="preserve">Community Air Protection Blueprint EA found that implementation of the reasonably foreseeable compliance responses for the various measures, which includes the Proposed </w:t>
      </w:r>
      <w:r w:rsidR="003E6E6D" w:rsidRPr="00D617DE">
        <w:rPr>
          <w:rFonts w:ascii="Avenir LT Std 55 Roman" w:hAnsi="Avenir LT Std 55 Roman"/>
        </w:rPr>
        <w:t>Project</w:t>
      </w:r>
      <w:r w:rsidRPr="00D617DE">
        <w:rPr>
          <w:rFonts w:ascii="Avenir LT Std 55 Roman" w:hAnsi="Avenir LT Std 55 Roman"/>
        </w:rPr>
        <w:t xml:space="preserve">, could result in a significant impact to aesthetic resources from construction and operational activities associated with new or modified facilities or infrastructure and increased lithium consumption. As discussed in the </w:t>
      </w:r>
      <w:r w:rsidR="00644B92" w:rsidRPr="00D617DE">
        <w:rPr>
          <w:rFonts w:ascii="Avenir LT Std 55 Roman" w:hAnsi="Avenir LT Std 55 Roman"/>
        </w:rPr>
        <w:t>prior EAs</w:t>
      </w:r>
      <w:r w:rsidRPr="00D617DE">
        <w:rPr>
          <w:rFonts w:ascii="Avenir LT Std 55 Roman" w:hAnsi="Avenir LT Std 55 Roman"/>
        </w:rPr>
        <w:t xml:space="preserve">, the exact location or character of these new facilities or the modification of existing facilities is uncertain. Depending on hours of construction, sources of glare or light may also be present. Construction activities would introduce typical off-road construction equipment and on-road heavy duty vehicles, as well as staging areas and other typical construction activities. Development of new facilities is expected to occur in areas that are appropriately zoned; however, new facilities can also introduce or increase presence of visible artificial elements (e.g., heavy-duty equipment, new or expanded buildings) in areas of scenic importance, such as visibility from State scenic highways. Facilities may also introduce substantial sources of glare, exhaust plumes, and nighttime lighting for safety and security. The increase in demand for lithium could cause adverse visual effects due to increases in mining. </w:t>
      </w:r>
    </w:p>
    <w:p w14:paraId="1BB8F6EF" w14:textId="100F4795"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Implementation of mitigation measures would not reduce these impacts to a less-than-significant level because the authority to determine project-level impacts and require project-level mitigation lies with land use and/or permitting agencies for individual projects. Thus, implementation of the </w:t>
      </w:r>
      <w:r w:rsidR="00313688" w:rsidRPr="00D617DE">
        <w:rPr>
          <w:rFonts w:ascii="Avenir LT Std 55 Roman" w:hAnsi="Avenir LT Std 55 Roman"/>
        </w:rPr>
        <w:t xml:space="preserve">Scoping Plan and </w:t>
      </w:r>
      <w:r w:rsidRPr="00D617DE">
        <w:rPr>
          <w:rFonts w:ascii="Avenir LT Std 55 Roman" w:hAnsi="Avenir LT Std 55 Roman"/>
        </w:rPr>
        <w:t xml:space="preserve">Community Air Protection Blueprint, which include the Proposed </w:t>
      </w:r>
      <w:r w:rsidR="007C28B4" w:rsidRPr="00D617DE">
        <w:rPr>
          <w:rFonts w:ascii="Avenir LT Std 55 Roman" w:hAnsi="Avenir LT Std 55 Roman"/>
        </w:rPr>
        <w:t>Project</w:t>
      </w:r>
      <w:r w:rsidRPr="00D617DE">
        <w:rPr>
          <w:rFonts w:ascii="Avenir LT Std 55 Roman" w:hAnsi="Avenir LT Std 55 Roman"/>
        </w:rPr>
        <w:t xml:space="preserve">, could result in a significant cumulative impact. </w:t>
      </w:r>
    </w:p>
    <w:p w14:paraId="21E5FEB3" w14:textId="7C993CFF"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Proposed </w:t>
      </w:r>
      <w:r w:rsidR="00F73302" w:rsidRPr="00D617DE">
        <w:rPr>
          <w:rFonts w:ascii="Avenir LT Std 55 Roman" w:hAnsi="Avenir LT Std 55 Roman"/>
        </w:rPr>
        <w:t>Project’s</w:t>
      </w:r>
      <w:r w:rsidRPr="00D617DE">
        <w:rPr>
          <w:rFonts w:ascii="Avenir LT Std 55 Roman" w:hAnsi="Avenir LT Std 55 Roman"/>
        </w:rPr>
        <w:t xml:space="preserve"> contribution to this significant impact would be cumulatively considerable due to the development of new facilities and infrastructure, nighttime lighting, and lithium mining that could affect the visual quality and character of a landscape or scenic vista. Implementation of the project-level mitigation identified in Chapter 4 could effectively reduce the incremental contribution from the </w:t>
      </w:r>
      <w:r w:rsidR="004D25F9" w:rsidRPr="00D617DE">
        <w:rPr>
          <w:rFonts w:ascii="Avenir LT Std 55 Roman" w:hAnsi="Avenir LT Std 55 Roman"/>
        </w:rPr>
        <w:t>Proposed Project</w:t>
      </w:r>
      <w:r w:rsidRPr="00D617DE">
        <w:rPr>
          <w:rFonts w:ascii="Avenir LT Std 55 Roman" w:hAnsi="Avenir LT Std 55 Roman"/>
        </w:rPr>
        <w:t xml:space="preserve"> to a less-than-considerable level, but authority to require that mitigation will rest with other agencies that will be authorizing site-specific projects, and not with CARB. Therefore, the Proposed </w:t>
      </w:r>
      <w:r w:rsidR="00747A3C" w:rsidRPr="00D617DE">
        <w:rPr>
          <w:rFonts w:ascii="Avenir LT Std 55 Roman" w:hAnsi="Avenir LT Std 55 Roman"/>
        </w:rPr>
        <w:t>project</w:t>
      </w:r>
      <w:r w:rsidRPr="00D617DE">
        <w:rPr>
          <w:rFonts w:ascii="Avenir LT Std 55 Roman" w:hAnsi="Avenir LT Std 55 Roman"/>
        </w:rPr>
        <w:t xml:space="preserve"> could result in a </w:t>
      </w:r>
      <w:r w:rsidRPr="00D617DE">
        <w:rPr>
          <w:rFonts w:ascii="Avenir LT Std 55 Roman" w:hAnsi="Avenir LT Std 55 Roman"/>
          <w:b/>
          <w:bCs/>
        </w:rPr>
        <w:t>cumulatively considerable contribution to a significant cumulative impact</w:t>
      </w:r>
      <w:r w:rsidRPr="00D617DE">
        <w:rPr>
          <w:rFonts w:ascii="Avenir LT Std 55 Roman" w:hAnsi="Avenir LT Std 55 Roman"/>
        </w:rPr>
        <w:t xml:space="preserve"> on aesthetic resources.</w:t>
      </w:r>
    </w:p>
    <w:p w14:paraId="0F68E4A2" w14:textId="1F7F3469" w:rsidR="00C304BE" w:rsidRPr="00D617DE" w:rsidRDefault="00C304BE" w:rsidP="00B21AA0">
      <w:pPr>
        <w:pStyle w:val="Heading3"/>
        <w:rPr>
          <w:rFonts w:ascii="Avenir LT Std 55 Roman" w:hAnsi="Avenir LT Std 55 Roman"/>
        </w:rPr>
      </w:pPr>
      <w:bookmarkStart w:id="355" w:name="_Toc130242450"/>
      <w:r w:rsidRPr="00D617DE">
        <w:rPr>
          <w:rFonts w:ascii="Avenir LT Std 55 Roman" w:hAnsi="Avenir LT Std 55 Roman"/>
        </w:rPr>
        <w:t>Agriculture and Forestry Resources</w:t>
      </w:r>
      <w:bookmarkEnd w:id="355"/>
    </w:p>
    <w:p w14:paraId="4617D8E4" w14:textId="094B13B6"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w:t>
      </w:r>
      <w:r w:rsidR="00313688" w:rsidRPr="00D617DE">
        <w:rPr>
          <w:rFonts w:ascii="Avenir LT Std 55 Roman" w:hAnsi="Avenir LT Std 55 Roman"/>
        </w:rPr>
        <w:t xml:space="preserve">Scoping Plan EA and the </w:t>
      </w:r>
      <w:r w:rsidRPr="00D617DE">
        <w:rPr>
          <w:rFonts w:ascii="Avenir LT Std 55 Roman" w:hAnsi="Avenir LT Std 55 Roman"/>
        </w:rPr>
        <w:t xml:space="preserve">Community Air Protection Blueprint EA found that implementation of the reasonably foreseeable compliance responses for the various measures, which includes the Proposed </w:t>
      </w:r>
      <w:r w:rsidR="003E6E6D" w:rsidRPr="00D617DE">
        <w:rPr>
          <w:rFonts w:ascii="Avenir LT Std 55 Roman" w:hAnsi="Avenir LT Std 55 Roman"/>
        </w:rPr>
        <w:t>Project</w:t>
      </w:r>
      <w:r w:rsidRPr="00D617DE">
        <w:rPr>
          <w:rFonts w:ascii="Avenir LT Std 55 Roman" w:hAnsi="Avenir LT Std 55 Roman"/>
        </w:rPr>
        <w:t xml:space="preserve">, could result in a significant impact to agriculture and forestry resources from construction and operational activities associated with new or modified facilities or infrastructure and increased lithium consumption. </w:t>
      </w:r>
      <w:r w:rsidR="003A1953" w:rsidRPr="00D617DE">
        <w:rPr>
          <w:rFonts w:ascii="Avenir LT Std 55 Roman" w:hAnsi="Avenir LT Std 55 Roman"/>
        </w:rPr>
        <w:t>T</w:t>
      </w:r>
      <w:r w:rsidRPr="00D617DE">
        <w:rPr>
          <w:rFonts w:ascii="Avenir LT Std 55 Roman" w:hAnsi="Avenir LT Std 55 Roman"/>
        </w:rPr>
        <w:t xml:space="preserve">he exact location or character of these new facilities or modification of existing facilities is uncertain. However, new facilities could be located on Important Farmland, forest land, or timberland. Land use policies could generally avoid conversion of agricultural and forest lands, but the potential remains for conversion. Lithium extraction from brines occurs in desert areas that are generally not valuable for agriculture or forestry, but hard rock mining could result in the loss of agricultural or forest lands. </w:t>
      </w:r>
    </w:p>
    <w:p w14:paraId="1BE88BF4" w14:textId="25C8BA66"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Implementation of mitigation measures would not reduce these impacts to a less-than-significant level because the authority to determine project-level impacts and require project-level mitigation lies with land use and/or permitting agencies for individual projects. Thus, implementation of the </w:t>
      </w:r>
      <w:r w:rsidR="003A1953" w:rsidRPr="00D617DE">
        <w:rPr>
          <w:rFonts w:ascii="Avenir LT Std 55 Roman" w:hAnsi="Avenir LT Std 55 Roman"/>
        </w:rPr>
        <w:t xml:space="preserve">Scoping Plan and </w:t>
      </w:r>
      <w:r w:rsidRPr="00D617DE">
        <w:rPr>
          <w:rFonts w:ascii="Avenir LT Std 55 Roman" w:hAnsi="Avenir LT Std 55 Roman"/>
        </w:rPr>
        <w:t xml:space="preserve">Community Air Protection Blueprint, which includes the Proposed </w:t>
      </w:r>
      <w:r w:rsidR="003E6E6D" w:rsidRPr="00D617DE">
        <w:rPr>
          <w:rFonts w:ascii="Avenir LT Std 55 Roman" w:hAnsi="Avenir LT Std 55 Roman"/>
        </w:rPr>
        <w:t>Project</w:t>
      </w:r>
      <w:r w:rsidRPr="00D617DE">
        <w:rPr>
          <w:rFonts w:ascii="Avenir LT Std 55 Roman" w:hAnsi="Avenir LT Std 55 Roman"/>
        </w:rPr>
        <w:t xml:space="preserve">, could result in a significant cumulative impact. </w:t>
      </w:r>
    </w:p>
    <w:p w14:paraId="434DE369" w14:textId="055B94FC" w:rsidR="00C304BE" w:rsidRPr="00D617DE" w:rsidRDefault="00C304BE" w:rsidP="00C304BE">
      <w:pPr>
        <w:pStyle w:val="BodyText"/>
        <w:rPr>
          <w:rFonts w:ascii="Avenir LT Std 55 Roman" w:hAnsi="Avenir LT Std 55 Roman"/>
          <w:highlight w:val="yellow"/>
        </w:rPr>
      </w:pPr>
      <w:r w:rsidRPr="00D617DE">
        <w:rPr>
          <w:rFonts w:ascii="Avenir LT Std 55 Roman" w:hAnsi="Avenir LT Std 55 Roman"/>
        </w:rPr>
        <w:t xml:space="preserve">The Proposed </w:t>
      </w:r>
      <w:r w:rsidR="00F73302" w:rsidRPr="00D617DE">
        <w:rPr>
          <w:rFonts w:ascii="Avenir LT Std 55 Roman" w:hAnsi="Avenir LT Std 55 Roman"/>
        </w:rPr>
        <w:t>Project’s</w:t>
      </w:r>
      <w:r w:rsidRPr="00D617DE">
        <w:rPr>
          <w:rFonts w:ascii="Avenir LT Std 55 Roman" w:hAnsi="Avenir LT Std 55 Roman"/>
        </w:rPr>
        <w:t xml:space="preserve"> contribution to this significant impact would be cumulatively considerable due to an increased need for alternative fuels and lithium-ion batteries which could require the construction and operation of new or expanded infrastructure in areas currently zoned for or supporting agriculture and forest resources. Implementation of the project-level mitigation identified in Chapter 4 could effectively reduce the incremental contribution from the Proposed Project to a less-than-considerable level, but authority to require that mitigation will rest with other agencies that will be authorizing site-specific projects, and not with CARB. Thus, the Proposed </w:t>
      </w:r>
      <w:r w:rsidR="00747A3C" w:rsidRPr="00D617DE">
        <w:rPr>
          <w:rFonts w:ascii="Avenir LT Std 55 Roman" w:hAnsi="Avenir LT Std 55 Roman"/>
        </w:rPr>
        <w:t>Project</w:t>
      </w:r>
      <w:r w:rsidRPr="00D617DE">
        <w:rPr>
          <w:rFonts w:ascii="Avenir LT Std 55 Roman" w:hAnsi="Avenir LT Std 55 Roman"/>
        </w:rPr>
        <w:t xml:space="preserve"> could result in a </w:t>
      </w:r>
      <w:r w:rsidRPr="00D617DE">
        <w:rPr>
          <w:rFonts w:ascii="Avenir LT Std 55 Roman" w:hAnsi="Avenir LT Std 55 Roman"/>
          <w:b/>
          <w:bCs/>
        </w:rPr>
        <w:t>cumulatively considerable contribution to a significant cumulative impact on agriculture and forest resources</w:t>
      </w:r>
      <w:r w:rsidRPr="00D617DE">
        <w:rPr>
          <w:rFonts w:ascii="Avenir LT Std 55 Roman" w:hAnsi="Avenir LT Std 55 Roman"/>
        </w:rPr>
        <w:t>.</w:t>
      </w:r>
      <w:r w:rsidRPr="00D617DE">
        <w:rPr>
          <w:rFonts w:ascii="Avenir LT Std 55 Roman" w:hAnsi="Avenir LT Std 55 Roman"/>
          <w:highlight w:val="yellow"/>
        </w:rPr>
        <w:t xml:space="preserve"> </w:t>
      </w:r>
    </w:p>
    <w:p w14:paraId="1E1A0FD5" w14:textId="3DB41A81" w:rsidR="00C304BE" w:rsidRPr="00D617DE" w:rsidRDefault="00C304BE" w:rsidP="0097602E">
      <w:pPr>
        <w:pStyle w:val="Heading3"/>
        <w:rPr>
          <w:rFonts w:ascii="Avenir LT Std 55 Roman" w:hAnsi="Avenir LT Std 55 Roman"/>
        </w:rPr>
      </w:pPr>
      <w:bookmarkStart w:id="356" w:name="_Toc130242451"/>
      <w:r w:rsidRPr="00D617DE">
        <w:rPr>
          <w:rFonts w:ascii="Avenir LT Std 55 Roman" w:hAnsi="Avenir LT Std 55 Roman"/>
        </w:rPr>
        <w:t>Air Quality</w:t>
      </w:r>
      <w:bookmarkEnd w:id="356"/>
    </w:p>
    <w:p w14:paraId="68DE2C4D" w14:textId="5097765C" w:rsidR="00C304BE" w:rsidRPr="00D617DE" w:rsidRDefault="00C304BE" w:rsidP="004712AF">
      <w:pPr>
        <w:pStyle w:val="BodyText"/>
        <w:rPr>
          <w:rFonts w:ascii="Avenir LT Std 55 Roman" w:hAnsi="Avenir LT Std 55 Roman"/>
        </w:rPr>
      </w:pPr>
      <w:r w:rsidRPr="00D617DE">
        <w:rPr>
          <w:rFonts w:ascii="Avenir LT Std 55 Roman" w:hAnsi="Avenir LT Std 55 Roman"/>
        </w:rPr>
        <w:t xml:space="preserve">The </w:t>
      </w:r>
      <w:r w:rsidR="00FB2FB0" w:rsidRPr="00D617DE">
        <w:rPr>
          <w:rFonts w:ascii="Avenir LT Std 55 Roman" w:hAnsi="Avenir LT Std 55 Roman"/>
        </w:rPr>
        <w:t xml:space="preserve">Scoping Plan EA and </w:t>
      </w:r>
      <w:r w:rsidRPr="00D617DE">
        <w:rPr>
          <w:rFonts w:ascii="Avenir LT Std 55 Roman" w:hAnsi="Avenir LT Std 55 Roman"/>
        </w:rPr>
        <w:t xml:space="preserve">Community Air Protection Blueprint EA found that implementation of the reasonably foreseeable compliance responses for the various measures, which includes the Proposed </w:t>
      </w:r>
      <w:r w:rsidR="00B2549D" w:rsidRPr="00D617DE">
        <w:rPr>
          <w:rFonts w:ascii="Avenir LT Std 55 Roman" w:hAnsi="Avenir LT Std 55 Roman"/>
        </w:rPr>
        <w:t>Project</w:t>
      </w:r>
      <w:r w:rsidRPr="00D617DE">
        <w:rPr>
          <w:rFonts w:ascii="Avenir LT Std 55 Roman" w:hAnsi="Avenir LT Std 55 Roman"/>
        </w:rPr>
        <w:t>, could result in significant impacts to air quality from construction activities associated with new or modified facilities or infrastructure.</w:t>
      </w:r>
      <w:r w:rsidR="00FB2FB0" w:rsidRPr="00D617DE">
        <w:rPr>
          <w:rFonts w:ascii="Avenir LT Std 55 Roman" w:hAnsi="Avenir LT Std 55 Roman"/>
        </w:rPr>
        <w:t xml:space="preserve"> T</w:t>
      </w:r>
      <w:r w:rsidRPr="00D617DE">
        <w:rPr>
          <w:rFonts w:ascii="Avenir LT Std 55 Roman" w:hAnsi="Avenir LT Std 55 Roman"/>
        </w:rPr>
        <w:t>he exact location or character of these new facilities or modification of existing facilities is uncertain. However, construction and modification of facilities would emit criteria air pollutants and toxic air contaminants from a variety of activities, such as grading and excavation, operation of off-road construction equipment, and construction worker-commute trips. Based on typical emission rates and other parameters for above mentioned equipment and activities, construction activities could result in hundreds of pounds of daily NO</w:t>
      </w:r>
      <w:r w:rsidRPr="00D617DE">
        <w:rPr>
          <w:rFonts w:ascii="Avenir LT Std 55 Roman" w:hAnsi="Avenir LT Std 55 Roman"/>
          <w:vertAlign w:val="subscript"/>
        </w:rPr>
        <w:t>X</w:t>
      </w:r>
      <w:r w:rsidRPr="00D617DE">
        <w:rPr>
          <w:rFonts w:ascii="Avenir LT Std 55 Roman" w:hAnsi="Avenir LT Std 55 Roman"/>
        </w:rPr>
        <w:t xml:space="preserve"> and PM emissions (amount generated from two to four pieces of heavy-duty equipment working eight hours per day), which may exceed general mass emissions limits of a local or regional air quality management district depending on the location of the emissions. Thus, implementation of new, or amended, regulations and/or incentives could generate levels that conflict with applicable air quality plans, </w:t>
      </w:r>
      <w:proofErr w:type="gramStart"/>
      <w:r w:rsidRPr="00D617DE">
        <w:rPr>
          <w:rFonts w:ascii="Avenir LT Std 55 Roman" w:hAnsi="Avenir LT Std 55 Roman"/>
        </w:rPr>
        <w:t>exceed</w:t>
      </w:r>
      <w:proofErr w:type="gramEnd"/>
      <w:r w:rsidRPr="00D617DE">
        <w:rPr>
          <w:rFonts w:ascii="Avenir LT Std 55 Roman" w:hAnsi="Avenir LT Std 55 Roman"/>
        </w:rPr>
        <w:t xml:space="preserve"> or contribute substantially to an existing or projected exceedance of State or national ambient air quality standards, or expose sensitive receptors to substantial pollutant concentrations.</w:t>
      </w:r>
    </w:p>
    <w:p w14:paraId="2E568294" w14:textId="3B72B19D"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Implementation of mitigation measures would not reduce these impacts to a less-than-significant level because the authority to determine project-level impacts and require project-level mitigation lies with land use and/or permitting agencies for individual projects. Thus, implementation of the Community Air Protection Blueprint, which includes the </w:t>
      </w:r>
      <w:r w:rsidR="004D25F9" w:rsidRPr="00D617DE">
        <w:rPr>
          <w:rFonts w:ascii="Avenir LT Std 55 Roman" w:hAnsi="Avenir LT Std 55 Roman"/>
        </w:rPr>
        <w:t>Proposed Project</w:t>
      </w:r>
      <w:r w:rsidRPr="00D617DE">
        <w:rPr>
          <w:rFonts w:ascii="Avenir LT Std 55 Roman" w:hAnsi="Avenir LT Std 55 Roman"/>
        </w:rPr>
        <w:t>, could result in a significant cumulative impact.</w:t>
      </w:r>
    </w:p>
    <w:p w14:paraId="47DC443A" w14:textId="4A3109BE"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Proposed </w:t>
      </w:r>
      <w:r w:rsidR="00F73302" w:rsidRPr="00D617DE">
        <w:rPr>
          <w:rFonts w:ascii="Avenir LT Std 55 Roman" w:hAnsi="Avenir LT Std 55 Roman"/>
        </w:rPr>
        <w:t>Project’s</w:t>
      </w:r>
      <w:r w:rsidRPr="00D617DE">
        <w:rPr>
          <w:rFonts w:ascii="Avenir LT Std 55 Roman" w:hAnsi="Avenir LT Std 55 Roman"/>
        </w:rPr>
        <w:t xml:space="preserve"> contribution to this significant impact during construction would be cumulatively considerable, as concluded in Chapter 4, due to air pollutant emissions caused by heavy-duty equipment, worker commute, and truck trips during construction. Implementation of the project-level mitigation identified in Chapter 4 could effectively reduce the incremental contribution from the </w:t>
      </w:r>
      <w:r w:rsidR="004D25F9" w:rsidRPr="00D617DE">
        <w:rPr>
          <w:rFonts w:ascii="Avenir LT Std 55 Roman" w:hAnsi="Avenir LT Std 55 Roman"/>
        </w:rPr>
        <w:t>Proposed Project</w:t>
      </w:r>
      <w:r w:rsidRPr="00D617DE">
        <w:rPr>
          <w:rFonts w:ascii="Avenir LT Std 55 Roman" w:hAnsi="Avenir LT Std 55 Roman"/>
        </w:rPr>
        <w:t xml:space="preserve"> to a less-than-considerable level, but authority to require that mitigation will rest with other agencies that will be authorizing site-specific projects, and not with CARB. Thus, the </w:t>
      </w:r>
      <w:r w:rsidR="00970300" w:rsidRPr="00D617DE">
        <w:rPr>
          <w:rFonts w:ascii="Avenir LT Std 55 Roman" w:hAnsi="Avenir LT Std 55 Roman"/>
        </w:rPr>
        <w:t>Proposed Project</w:t>
      </w:r>
      <w:r w:rsidRPr="00D617DE">
        <w:rPr>
          <w:rFonts w:ascii="Avenir LT Std 55 Roman" w:hAnsi="Avenir LT Std 55 Roman"/>
        </w:rPr>
        <w:t xml:space="preserve"> could result in a </w:t>
      </w:r>
      <w:r w:rsidRPr="00D617DE">
        <w:rPr>
          <w:rFonts w:ascii="Avenir LT Std 55 Roman" w:hAnsi="Avenir LT Std 55 Roman"/>
          <w:b/>
          <w:bCs/>
        </w:rPr>
        <w:t xml:space="preserve">cumulatively considerable contribution to a significant cumulative impact on air quality </w:t>
      </w:r>
      <w:r w:rsidRPr="00D617DE">
        <w:rPr>
          <w:rFonts w:ascii="Avenir LT Std 55 Roman" w:hAnsi="Avenir LT Std 55 Roman"/>
        </w:rPr>
        <w:t>during construction.</w:t>
      </w:r>
    </w:p>
    <w:p w14:paraId="68324474" w14:textId="30987251"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w:t>
      </w:r>
      <w:r w:rsidR="00690E4B" w:rsidRPr="00D617DE">
        <w:rPr>
          <w:rFonts w:ascii="Avenir LT Std 55 Roman" w:hAnsi="Avenir LT Std 55 Roman"/>
        </w:rPr>
        <w:t xml:space="preserve">Scoping Plan EA and the </w:t>
      </w:r>
      <w:r w:rsidRPr="00D617DE">
        <w:rPr>
          <w:rFonts w:ascii="Avenir LT Std 55 Roman" w:hAnsi="Avenir LT Std 55 Roman"/>
        </w:rPr>
        <w:t xml:space="preserve">Community Air Protection Blueprint EA found that implementation of the reasonably foreseeable compliance responses for the various measures, which includes the </w:t>
      </w:r>
      <w:r w:rsidR="004D25F9" w:rsidRPr="00D617DE">
        <w:rPr>
          <w:rFonts w:ascii="Avenir LT Std 55 Roman" w:hAnsi="Avenir LT Std 55 Roman"/>
        </w:rPr>
        <w:t>Proposed Project</w:t>
      </w:r>
      <w:r w:rsidRPr="00D617DE">
        <w:rPr>
          <w:rFonts w:ascii="Avenir LT Std 55 Roman" w:hAnsi="Avenir LT Std 55 Roman"/>
        </w:rPr>
        <w:t xml:space="preserve">, could cause some increases in odors </w:t>
      </w:r>
      <w:r w:rsidR="00F9029E" w:rsidRPr="00D617DE">
        <w:rPr>
          <w:rFonts w:ascii="Avenir LT Std 55 Roman" w:hAnsi="Avenir LT Std 55 Roman"/>
        </w:rPr>
        <w:t>during construction and operation</w:t>
      </w:r>
      <w:r w:rsidRPr="00D617DE">
        <w:rPr>
          <w:rFonts w:ascii="Avenir LT Std 55 Roman" w:hAnsi="Avenir LT Std 55 Roman"/>
        </w:rPr>
        <w:t xml:space="preserve">. However, </w:t>
      </w:r>
      <w:r w:rsidR="00F9029E" w:rsidRPr="00D617DE">
        <w:rPr>
          <w:rFonts w:ascii="Avenir LT Std 55 Roman" w:hAnsi="Avenir LT Std 55 Roman"/>
        </w:rPr>
        <w:t xml:space="preserve">construction </w:t>
      </w:r>
      <w:r w:rsidRPr="00D617DE">
        <w:rPr>
          <w:rFonts w:ascii="Avenir LT Std 55 Roman" w:hAnsi="Avenir LT Std 55 Roman"/>
        </w:rPr>
        <w:t>odors would be short term or generated in areas away from sensitive receptors. The Community Air Protection Blueprint EA concluded this impact would be less than significant</w:t>
      </w:r>
      <w:r w:rsidR="00887C22" w:rsidRPr="00D617DE">
        <w:rPr>
          <w:rFonts w:ascii="Avenir LT Std 55 Roman" w:hAnsi="Avenir LT Std 55 Roman"/>
        </w:rPr>
        <w:t xml:space="preserve">, however, the Scoping Plan EA concluded that impacts would be significant due to the potential </w:t>
      </w:r>
      <w:r w:rsidR="00D757A5" w:rsidRPr="00D617DE">
        <w:rPr>
          <w:rFonts w:ascii="Avenir LT Std 55 Roman" w:hAnsi="Avenir LT Std 55 Roman"/>
        </w:rPr>
        <w:t xml:space="preserve">increase in </w:t>
      </w:r>
      <w:r w:rsidR="002E638F" w:rsidRPr="00D617DE">
        <w:rPr>
          <w:rFonts w:ascii="Avenir LT Std 55 Roman" w:hAnsi="Avenir LT Std 55 Roman"/>
        </w:rPr>
        <w:t>collection of renewable gas from dairies, landfills, and wastewater treatment plants, which is not part of or related to the Proposed Project</w:t>
      </w:r>
      <w:r w:rsidRPr="00D617DE">
        <w:rPr>
          <w:rFonts w:ascii="Avenir LT Std 55 Roman" w:hAnsi="Avenir LT Std 55 Roman"/>
        </w:rPr>
        <w:t xml:space="preserve">. Therefore, </w:t>
      </w:r>
      <w:r w:rsidR="003B06AF" w:rsidRPr="00D617DE">
        <w:rPr>
          <w:rFonts w:ascii="Avenir LT Std 55 Roman" w:hAnsi="Avenir LT Std 55 Roman"/>
        </w:rPr>
        <w:t>t</w:t>
      </w:r>
      <w:r w:rsidRPr="00D617DE">
        <w:rPr>
          <w:rFonts w:ascii="Avenir LT Std 55 Roman" w:hAnsi="Avenir LT Std 55 Roman"/>
        </w:rPr>
        <w:t xml:space="preserve">he </w:t>
      </w:r>
      <w:r w:rsidR="004D25F9" w:rsidRPr="00D617DE">
        <w:rPr>
          <w:rFonts w:ascii="Avenir LT Std 55 Roman" w:hAnsi="Avenir LT Std 55 Roman"/>
        </w:rPr>
        <w:t>Proposed Project</w:t>
      </w:r>
      <w:r w:rsidRPr="00D617DE">
        <w:rPr>
          <w:rFonts w:ascii="Avenir LT Std 55 Roman" w:hAnsi="Avenir LT Std 55 Roman"/>
        </w:rPr>
        <w:t xml:space="preserve"> </w:t>
      </w:r>
      <w:r w:rsidRPr="00D617DE">
        <w:rPr>
          <w:rFonts w:ascii="Avenir LT Std 55 Roman" w:hAnsi="Avenir LT Std 55 Roman"/>
          <w:b/>
          <w:bCs/>
        </w:rPr>
        <w:t>would not contribute to a significant cumulative odor impact</w:t>
      </w:r>
      <w:r w:rsidRPr="00D617DE">
        <w:rPr>
          <w:rFonts w:ascii="Avenir LT Std 55 Roman" w:hAnsi="Avenir LT Std 55 Roman"/>
        </w:rPr>
        <w:t>.</w:t>
      </w:r>
    </w:p>
    <w:p w14:paraId="6B78F8BE" w14:textId="1D968D65" w:rsidR="00C304BE" w:rsidRPr="00D617DE" w:rsidRDefault="00770431" w:rsidP="00C304BE">
      <w:pPr>
        <w:pStyle w:val="BodyText"/>
        <w:rPr>
          <w:rFonts w:ascii="Avenir LT Std 55 Roman" w:hAnsi="Avenir LT Std 55 Roman"/>
        </w:rPr>
      </w:pPr>
      <w:r w:rsidRPr="00D617DE">
        <w:rPr>
          <w:rFonts w:ascii="Avenir LT Std 55 Roman" w:hAnsi="Avenir LT Std 55 Roman"/>
        </w:rPr>
        <w:t xml:space="preserve">Both the </w:t>
      </w:r>
      <w:r w:rsidR="00C304BE" w:rsidRPr="00D617DE">
        <w:rPr>
          <w:rFonts w:ascii="Avenir LT Std 55 Roman" w:hAnsi="Avenir LT Std 55 Roman"/>
        </w:rPr>
        <w:t>Community Air Protection Blueprint EA</w:t>
      </w:r>
      <w:r w:rsidRPr="00D617DE">
        <w:rPr>
          <w:rFonts w:ascii="Avenir LT Std 55 Roman" w:hAnsi="Avenir LT Std 55 Roman"/>
        </w:rPr>
        <w:t xml:space="preserve"> and Scoping Plan EA</w:t>
      </w:r>
      <w:r w:rsidR="00C304BE" w:rsidRPr="00D617DE">
        <w:rPr>
          <w:rFonts w:ascii="Avenir LT Std 55 Roman" w:hAnsi="Avenir LT Std 55 Roman"/>
        </w:rPr>
        <w:t xml:space="preserve"> found that implementation of the reasonably foreseeable compliance responses for the various measures, which includes the </w:t>
      </w:r>
      <w:r w:rsidR="004D25F9" w:rsidRPr="00D617DE">
        <w:rPr>
          <w:rFonts w:ascii="Avenir LT Std 55 Roman" w:hAnsi="Avenir LT Std 55 Roman"/>
        </w:rPr>
        <w:t>Proposed Project</w:t>
      </w:r>
      <w:r w:rsidR="00C304BE" w:rsidRPr="00D617DE">
        <w:rPr>
          <w:rFonts w:ascii="Avenir LT Std 55 Roman" w:hAnsi="Avenir LT Std 55 Roman"/>
        </w:rPr>
        <w:t xml:space="preserve">, </w:t>
      </w:r>
      <w:r w:rsidRPr="00D617DE">
        <w:rPr>
          <w:rFonts w:ascii="Avenir LT Std 55 Roman" w:hAnsi="Avenir LT Std 55 Roman"/>
        </w:rPr>
        <w:t>w</w:t>
      </w:r>
      <w:r w:rsidR="00C304BE" w:rsidRPr="00D617DE">
        <w:rPr>
          <w:rFonts w:ascii="Avenir LT Std 55 Roman" w:hAnsi="Avenir LT Std 55 Roman"/>
        </w:rPr>
        <w:t xml:space="preserve">ould </w:t>
      </w:r>
      <w:r w:rsidRPr="00D617DE">
        <w:rPr>
          <w:rFonts w:ascii="Avenir LT Std 55 Roman" w:hAnsi="Avenir LT Std 55 Roman"/>
        </w:rPr>
        <w:t xml:space="preserve">not </w:t>
      </w:r>
      <w:r w:rsidR="00C304BE" w:rsidRPr="00D617DE">
        <w:rPr>
          <w:rFonts w:ascii="Avenir LT Std 55 Roman" w:hAnsi="Avenir LT Std 55 Roman"/>
        </w:rPr>
        <w:t xml:space="preserve">result in </w:t>
      </w:r>
      <w:r w:rsidRPr="00D617DE">
        <w:rPr>
          <w:rFonts w:ascii="Avenir LT Std 55 Roman" w:hAnsi="Avenir LT Std 55 Roman"/>
        </w:rPr>
        <w:t xml:space="preserve">significant </w:t>
      </w:r>
      <w:r w:rsidR="00C304BE" w:rsidRPr="00D617DE">
        <w:rPr>
          <w:rFonts w:ascii="Avenir LT Std 55 Roman" w:hAnsi="Avenir LT Std 55 Roman"/>
        </w:rPr>
        <w:t xml:space="preserve">impacts to air quality from operational activities. </w:t>
      </w:r>
      <w:r w:rsidR="0023563C" w:rsidRPr="00D617DE">
        <w:rPr>
          <w:rFonts w:ascii="Avenir LT Std 55 Roman" w:hAnsi="Avenir LT Std 55 Roman"/>
        </w:rPr>
        <w:t>More specifically, t</w:t>
      </w:r>
      <w:r w:rsidR="00C304BE" w:rsidRPr="00D617DE">
        <w:rPr>
          <w:rFonts w:ascii="Avenir LT Std 55 Roman" w:hAnsi="Avenir LT Std 55 Roman"/>
        </w:rPr>
        <w:t xml:space="preserve">he purpose of the </w:t>
      </w:r>
      <w:r w:rsidR="00BB34BD" w:rsidRPr="00D617DE">
        <w:rPr>
          <w:rFonts w:ascii="Avenir LT Std 55 Roman" w:hAnsi="Avenir LT Std 55 Roman"/>
        </w:rPr>
        <w:t>approved plans</w:t>
      </w:r>
      <w:r w:rsidR="00C304BE" w:rsidRPr="00D617DE">
        <w:rPr>
          <w:rFonts w:ascii="Avenir LT Std 55 Roman" w:hAnsi="Avenir LT Std 55 Roman"/>
        </w:rPr>
        <w:t xml:space="preserve"> </w:t>
      </w:r>
      <w:proofErr w:type="gramStart"/>
      <w:r w:rsidR="00B06B33" w:rsidRPr="00D617DE">
        <w:rPr>
          <w:rFonts w:ascii="Avenir LT Std 55 Roman" w:hAnsi="Avenir LT Std 55 Roman"/>
        </w:rPr>
        <w:t>are</w:t>
      </w:r>
      <w:proofErr w:type="gramEnd"/>
      <w:r w:rsidR="00C304BE" w:rsidRPr="00D617DE">
        <w:rPr>
          <w:rFonts w:ascii="Avenir LT Std 55 Roman" w:hAnsi="Avenir LT Std 55 Roman"/>
        </w:rPr>
        <w:t xml:space="preserve"> to improve air quality conditions</w:t>
      </w:r>
      <w:r w:rsidR="00B06B33" w:rsidRPr="00D617DE">
        <w:rPr>
          <w:rFonts w:ascii="Avenir LT Std 55 Roman" w:hAnsi="Avenir LT Std 55 Roman"/>
        </w:rPr>
        <w:t xml:space="preserve"> and reduce emissions (with the Community Air Protection Blueprint specifically targeting reductions</w:t>
      </w:r>
      <w:r w:rsidR="00C304BE" w:rsidRPr="00D617DE">
        <w:rPr>
          <w:rFonts w:ascii="Avenir LT Std 55 Roman" w:hAnsi="Avenir LT Std 55 Roman"/>
        </w:rPr>
        <w:t xml:space="preserve"> in pollution-burdened communities</w:t>
      </w:r>
      <w:r w:rsidR="00B06B33" w:rsidRPr="00D617DE">
        <w:rPr>
          <w:rFonts w:ascii="Avenir LT Std 55 Roman" w:hAnsi="Avenir LT Std 55 Roman"/>
        </w:rPr>
        <w:t>)</w:t>
      </w:r>
      <w:r w:rsidR="00C304BE" w:rsidRPr="00D617DE">
        <w:rPr>
          <w:rFonts w:ascii="Avenir LT Std 55 Roman" w:hAnsi="Avenir LT Std 55 Roman"/>
        </w:rPr>
        <w:t xml:space="preserve">. The measures </w:t>
      </w:r>
      <w:r w:rsidR="00AD2177" w:rsidRPr="00D617DE">
        <w:rPr>
          <w:rFonts w:ascii="Avenir LT Std 55 Roman" w:hAnsi="Avenir LT Std 55 Roman"/>
        </w:rPr>
        <w:t>in both plans</w:t>
      </w:r>
      <w:r w:rsidR="00C304BE" w:rsidRPr="00D617DE">
        <w:rPr>
          <w:rFonts w:ascii="Avenir LT Std 55 Roman" w:hAnsi="Avenir LT Std 55 Roman"/>
        </w:rPr>
        <w:t xml:space="preserve"> are designed to result in substantial long-term reductions in criteria air pollutants and TACs. Although it is possible that certain aspects of the </w:t>
      </w:r>
      <w:r w:rsidR="00AD2177" w:rsidRPr="00D617DE">
        <w:rPr>
          <w:rFonts w:ascii="Avenir LT Std 55 Roman" w:hAnsi="Avenir LT Std 55 Roman"/>
        </w:rPr>
        <w:t>plans</w:t>
      </w:r>
      <w:r w:rsidR="00C304BE" w:rsidRPr="00D617DE">
        <w:rPr>
          <w:rFonts w:ascii="Avenir LT Std 55 Roman" w:hAnsi="Avenir LT Std 55 Roman"/>
        </w:rPr>
        <w:t xml:space="preserve"> may cause comparatively small emission increases, these potential incremental increases would be offset by the overall substantial long-term reductions in criteria air pollutants and TACs. As a result, long-term operational impacts related to air quality </w:t>
      </w:r>
      <w:proofErr w:type="gramStart"/>
      <w:r w:rsidR="00C304BE" w:rsidRPr="00D617DE">
        <w:rPr>
          <w:rFonts w:ascii="Avenir LT Std 55 Roman" w:hAnsi="Avenir LT Std 55 Roman"/>
        </w:rPr>
        <w:t>as a result of</w:t>
      </w:r>
      <w:proofErr w:type="gramEnd"/>
      <w:r w:rsidR="00C304BE" w:rsidRPr="00D617DE">
        <w:rPr>
          <w:rFonts w:ascii="Avenir LT Std 55 Roman" w:hAnsi="Avenir LT Std 55 Roman"/>
        </w:rPr>
        <w:t xml:space="preserve"> the </w:t>
      </w:r>
      <w:r w:rsidR="00AD2177" w:rsidRPr="00D617DE">
        <w:rPr>
          <w:rFonts w:ascii="Avenir LT Std 55 Roman" w:hAnsi="Avenir LT Std 55 Roman"/>
        </w:rPr>
        <w:t xml:space="preserve">Scoping Plan and </w:t>
      </w:r>
      <w:r w:rsidR="00C304BE" w:rsidRPr="00D617DE">
        <w:rPr>
          <w:rFonts w:ascii="Avenir LT Std 55 Roman" w:hAnsi="Avenir LT Std 55 Roman"/>
        </w:rPr>
        <w:t xml:space="preserve">Community Air Protection Blueprint would be </w:t>
      </w:r>
      <w:r w:rsidR="00C304BE" w:rsidRPr="00D617DE">
        <w:rPr>
          <w:rFonts w:ascii="Avenir LT Std 55 Roman" w:hAnsi="Avenir LT Std 55 Roman"/>
          <w:bCs/>
        </w:rPr>
        <w:t>beneficial</w:t>
      </w:r>
      <w:r w:rsidR="00C304BE" w:rsidRPr="00D617DE">
        <w:rPr>
          <w:rFonts w:ascii="Avenir LT Std 55 Roman" w:hAnsi="Avenir LT Std 55 Roman"/>
        </w:rPr>
        <w:t xml:space="preserve">. </w:t>
      </w:r>
      <w:r w:rsidR="00F43205" w:rsidRPr="00D617DE">
        <w:rPr>
          <w:rFonts w:ascii="Avenir LT Std 55 Roman" w:hAnsi="Avenir LT Std 55 Roman"/>
        </w:rPr>
        <w:t>E</w:t>
      </w:r>
      <w:r w:rsidR="00C304BE" w:rsidRPr="00D617DE">
        <w:rPr>
          <w:rFonts w:ascii="Avenir LT Std 55 Roman" w:hAnsi="Avenir LT Std 55 Roman"/>
        </w:rPr>
        <w:t>missions during operations are low, however</w:t>
      </w:r>
      <w:r w:rsidR="00954A50" w:rsidRPr="00D617DE">
        <w:rPr>
          <w:rFonts w:ascii="Avenir LT Std 55 Roman" w:hAnsi="Avenir LT Std 55 Roman"/>
        </w:rPr>
        <w:t>,</w:t>
      </w:r>
      <w:r w:rsidR="00C304BE" w:rsidRPr="00D617DE">
        <w:rPr>
          <w:rFonts w:ascii="Avenir LT Std 55 Roman" w:hAnsi="Avenir LT Std 55 Roman"/>
        </w:rPr>
        <w:t xml:space="preserve"> </w:t>
      </w:r>
      <w:r w:rsidR="00C304BE" w:rsidRPr="00D617DE">
        <w:rPr>
          <w:rFonts w:ascii="Avenir LT Std 55 Roman" w:hAnsi="Avenir LT Std 55 Roman"/>
          <w:b/>
          <w:bCs/>
        </w:rPr>
        <w:t>cumulative impacts would be less than significant</w:t>
      </w:r>
      <w:r w:rsidR="00C304BE" w:rsidRPr="00D617DE">
        <w:rPr>
          <w:rFonts w:ascii="Avenir LT Std 55 Roman" w:hAnsi="Avenir LT Std 55 Roman"/>
        </w:rPr>
        <w:t>.</w:t>
      </w:r>
    </w:p>
    <w:p w14:paraId="1AEB92BA" w14:textId="5999D42F" w:rsidR="00C304BE" w:rsidRPr="00D617DE" w:rsidRDefault="00C304BE" w:rsidP="0097602E">
      <w:pPr>
        <w:pStyle w:val="Heading3"/>
        <w:rPr>
          <w:rFonts w:ascii="Avenir LT Std 55 Roman" w:hAnsi="Avenir LT Std 55 Roman"/>
        </w:rPr>
      </w:pPr>
      <w:bookmarkStart w:id="357" w:name="_Toc130242452"/>
      <w:r w:rsidRPr="00D617DE">
        <w:rPr>
          <w:rFonts w:ascii="Avenir LT Std 55 Roman" w:hAnsi="Avenir LT Std 55 Roman"/>
        </w:rPr>
        <w:t>Biological Resources</w:t>
      </w:r>
      <w:bookmarkEnd w:id="357"/>
    </w:p>
    <w:p w14:paraId="5A68AD3B" w14:textId="4790DB9D"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w:t>
      </w:r>
      <w:bookmarkStart w:id="358" w:name="_Hlk73540768"/>
      <w:r w:rsidR="00AD2177" w:rsidRPr="00D617DE">
        <w:rPr>
          <w:rFonts w:ascii="Avenir LT Std 55 Roman" w:hAnsi="Avenir LT Std 55 Roman"/>
        </w:rPr>
        <w:t xml:space="preserve">Scoping Plan EA and the </w:t>
      </w:r>
      <w:r w:rsidRPr="00D617DE">
        <w:rPr>
          <w:rFonts w:ascii="Avenir LT Std 55 Roman" w:hAnsi="Avenir LT Std 55 Roman"/>
        </w:rPr>
        <w:t xml:space="preserve">Community Air Protection Blueprint </w:t>
      </w:r>
      <w:bookmarkEnd w:id="358"/>
      <w:r w:rsidRPr="00D617DE">
        <w:rPr>
          <w:rFonts w:ascii="Avenir LT Std 55 Roman" w:hAnsi="Avenir LT Std 55 Roman"/>
        </w:rPr>
        <w:t xml:space="preserve">EA found that implementation of the reasonably foreseeable compliance responses for the various measures, which includes the </w:t>
      </w:r>
      <w:r w:rsidR="004D25F9" w:rsidRPr="00D617DE">
        <w:rPr>
          <w:rFonts w:ascii="Avenir LT Std 55 Roman" w:hAnsi="Avenir LT Std 55 Roman"/>
        </w:rPr>
        <w:t>Proposed Project</w:t>
      </w:r>
      <w:r w:rsidRPr="00D617DE">
        <w:rPr>
          <w:rFonts w:ascii="Avenir LT Std 55 Roman" w:hAnsi="Avenir LT Std 55 Roman"/>
        </w:rPr>
        <w:t>, could require construction and operational activities associated with new or modified facilities or infrastructure and increased mining activities. The exact location of these new facilities or the modification of existing facilities is uncertain. Construction could require disturbance of undeveloped area, such as clearing of vegetation, earth movement and grading, trenching for utility lines, erection of new buildings, and paving of parking lots, delivery areas, and roadways. These activities would have the potential to adversely affect biological resources (e.g., species, habitat) that may reside or be present in those areas. Because there are biological species that occur, or even thrive, in developed settings, resources could also be adversely affected by construction and operations within disturbed areas at existing manufacturing facilities or at other sites in areas with zoning that would permit the development of manufacturing or industrial uses. Additionally, increased demand for biofuel feedstock production could result in expansion of agricultural lands into undeveloped areas, or areas that otherwise support biological resources.</w:t>
      </w:r>
    </w:p>
    <w:p w14:paraId="7CCA8B18" w14:textId="38E4991B"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Implementation of mitigation measures would not reduce these impacts to a less-than-significant level because the authority to determine project-level impacts and require project-level mitigation lies with land use and/or permitting agencies for individual projects. Thus, implementation of the Community Air Protection Blueprint, which includes the </w:t>
      </w:r>
      <w:r w:rsidR="004D25F9" w:rsidRPr="00D617DE">
        <w:rPr>
          <w:rFonts w:ascii="Avenir LT Std 55 Roman" w:hAnsi="Avenir LT Std 55 Roman"/>
        </w:rPr>
        <w:t>Proposed Project</w:t>
      </w:r>
      <w:r w:rsidRPr="00D617DE">
        <w:rPr>
          <w:rFonts w:ascii="Avenir LT Std 55 Roman" w:hAnsi="Avenir LT Std 55 Roman"/>
        </w:rPr>
        <w:t xml:space="preserve">, could result in a significant cumulative impact. </w:t>
      </w:r>
    </w:p>
    <w:p w14:paraId="01470FAF" w14:textId="68142B03"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Proposed </w:t>
      </w:r>
      <w:r w:rsidR="00F73302" w:rsidRPr="00D617DE">
        <w:rPr>
          <w:rFonts w:ascii="Avenir LT Std 55 Roman" w:hAnsi="Avenir LT Std 55 Roman"/>
        </w:rPr>
        <w:t>Project’s</w:t>
      </w:r>
      <w:r w:rsidRPr="00D617DE">
        <w:rPr>
          <w:rFonts w:ascii="Avenir LT Std 55 Roman" w:hAnsi="Avenir LT Std 55 Roman"/>
        </w:rPr>
        <w:t xml:space="preserve"> contribution to this significant impact would be cumulatively considerable due to the development of new facilities and infrastructure, which would include vegetation removal and noise impacts, as well as mining could adversely affect biological resources such as special-status species. Implementation of the project-level mitigation identified in Chapter 4 could effectively reduce the incremental contribution from the </w:t>
      </w:r>
      <w:r w:rsidR="004D25F9" w:rsidRPr="00D617DE">
        <w:rPr>
          <w:rFonts w:ascii="Avenir LT Std 55 Roman" w:hAnsi="Avenir LT Std 55 Roman"/>
        </w:rPr>
        <w:t>Proposed Project</w:t>
      </w:r>
      <w:r w:rsidRPr="00D617DE">
        <w:rPr>
          <w:rFonts w:ascii="Avenir LT Std 55 Roman" w:hAnsi="Avenir LT Std 55 Roman"/>
        </w:rPr>
        <w:t xml:space="preserve"> to a less-than-considerable level, but authority to require that mitigation will rest with other agencies that will be authorizing site-specific projects, and not with CARB. Therefore, the </w:t>
      </w:r>
      <w:r w:rsidR="004D25F9" w:rsidRPr="00D617DE">
        <w:rPr>
          <w:rFonts w:ascii="Avenir LT Std 55 Roman" w:hAnsi="Avenir LT Std 55 Roman"/>
        </w:rPr>
        <w:t>Proposed Project</w:t>
      </w:r>
      <w:r w:rsidRPr="00D617DE">
        <w:rPr>
          <w:rFonts w:ascii="Avenir LT Std 55 Roman" w:hAnsi="Avenir LT Std 55 Roman"/>
        </w:rPr>
        <w:t xml:space="preserve"> could result in a </w:t>
      </w:r>
      <w:r w:rsidRPr="00D617DE">
        <w:rPr>
          <w:rFonts w:ascii="Avenir LT Std 55 Roman" w:hAnsi="Avenir LT Std 55 Roman"/>
          <w:b/>
          <w:bCs/>
        </w:rPr>
        <w:t>cumulatively considerable contribution to a significant cumulative impact</w:t>
      </w:r>
      <w:r w:rsidRPr="00D617DE">
        <w:rPr>
          <w:rFonts w:ascii="Avenir LT Std 55 Roman" w:hAnsi="Avenir LT Std 55 Roman"/>
        </w:rPr>
        <w:t xml:space="preserve"> on biological resources.</w:t>
      </w:r>
    </w:p>
    <w:p w14:paraId="1E3158B6" w14:textId="52BCAB32" w:rsidR="00C304BE" w:rsidRPr="00D617DE" w:rsidRDefault="00C304BE" w:rsidP="0097602E">
      <w:pPr>
        <w:pStyle w:val="Heading3"/>
        <w:rPr>
          <w:rFonts w:ascii="Avenir LT Std 55 Roman" w:hAnsi="Avenir LT Std 55 Roman"/>
        </w:rPr>
      </w:pPr>
      <w:bookmarkStart w:id="359" w:name="_Toc130242453"/>
      <w:r w:rsidRPr="00D617DE">
        <w:rPr>
          <w:rFonts w:ascii="Avenir LT Std 55 Roman" w:hAnsi="Avenir LT Std 55 Roman"/>
        </w:rPr>
        <w:t>Cultural Resources</w:t>
      </w:r>
      <w:bookmarkEnd w:id="359"/>
    </w:p>
    <w:p w14:paraId="6624F111" w14:textId="3963BAD7"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w:t>
      </w:r>
      <w:r w:rsidR="00277F52" w:rsidRPr="00D617DE">
        <w:rPr>
          <w:rFonts w:ascii="Avenir LT Std 55 Roman" w:hAnsi="Avenir LT Std 55 Roman"/>
        </w:rPr>
        <w:t xml:space="preserve">Scoping Plan EA and the </w:t>
      </w:r>
      <w:r w:rsidRPr="00D617DE">
        <w:rPr>
          <w:rFonts w:ascii="Avenir LT Std 55 Roman" w:hAnsi="Avenir LT Std 55 Roman"/>
        </w:rPr>
        <w:t xml:space="preserve">Community Air Protection Blueprint EA found that implementation of the reasonably foreseeable compliance responses associated with the recommended actions could require construction and operational activities associated with new or modified facilities or infrastructure and increased mining activities. The exact location of these new facilities or the modification of existing facilities is uncertain. Construction activities could require disturbance of undeveloped area, such as clearing of vegetation, earth movement and grading, trenching for utility lines, erection of new buildings, and paving of parking lots, delivery areas, and roadways. Demolition of existing structures may also occur before the construction of new buildings and structures. The cultural resources that could potentially be affected by ground disturbance activities could include, but are not limited to, prehistoric and historical archaeological sites, paleontological resources, historic buildings, structures, or archaeological sites associated with agriculture and mining, and heritage landscapes. Properties important to Native American communities and other ethnic groups, including tangible properties possessing intangible traditional cultural values, also may exist. Historic buildings and structures may also be adversely affected by demolition-related activities. </w:t>
      </w:r>
    </w:p>
    <w:p w14:paraId="3241124C" w14:textId="2FA6F9B7"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Implementation of mitigation measures would not reduce these impacts to a less-than-significant level because the authority to determine project-level impacts and require project-level mitigation lies with land use and/or permitting agencies for individual projects. Thus, implementation of the </w:t>
      </w:r>
      <w:r w:rsidR="00277F52" w:rsidRPr="00D617DE">
        <w:rPr>
          <w:rFonts w:ascii="Avenir LT Std 55 Roman" w:hAnsi="Avenir LT Std 55 Roman"/>
        </w:rPr>
        <w:t xml:space="preserve">Scoping Plan and the </w:t>
      </w:r>
      <w:r w:rsidRPr="00D617DE">
        <w:rPr>
          <w:rFonts w:ascii="Avenir LT Std 55 Roman" w:hAnsi="Avenir LT Std 55 Roman"/>
        </w:rPr>
        <w:t xml:space="preserve">Community Air Protection Blueprint, which includes the </w:t>
      </w:r>
      <w:r w:rsidR="004D25F9" w:rsidRPr="00D617DE">
        <w:rPr>
          <w:rFonts w:ascii="Avenir LT Std 55 Roman" w:hAnsi="Avenir LT Std 55 Roman"/>
        </w:rPr>
        <w:t>Proposed Project</w:t>
      </w:r>
      <w:r w:rsidRPr="00D617DE">
        <w:rPr>
          <w:rFonts w:ascii="Avenir LT Std 55 Roman" w:hAnsi="Avenir LT Std 55 Roman"/>
        </w:rPr>
        <w:t xml:space="preserve">, could result in a significant cumulative impact. </w:t>
      </w:r>
    </w:p>
    <w:p w14:paraId="0567CC2C" w14:textId="564FA44D"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Proposed </w:t>
      </w:r>
      <w:r w:rsidR="00F73302" w:rsidRPr="00D617DE">
        <w:rPr>
          <w:rFonts w:ascii="Avenir LT Std 55 Roman" w:hAnsi="Avenir LT Std 55 Roman"/>
        </w:rPr>
        <w:t>Project’s</w:t>
      </w:r>
      <w:r w:rsidRPr="00D617DE">
        <w:rPr>
          <w:rFonts w:ascii="Avenir LT Std 55 Roman" w:hAnsi="Avenir LT Std 55 Roman"/>
        </w:rPr>
        <w:t xml:space="preserve"> contribution to this significant impact would be cumulatively considerable, as concluded in Chapter 4, due to ground disturbance activities and the potential for new facilities to be sited within a historic district. Implementation of the project-level mitigation identified in Chapter 4 could effectively reduce the incremental contribution from the Proposed Project to a less-than-considerable level, but authority to require that mitigation will rest with other agencies that will be authorizing site-specific projects, and not with CARB. Thus, the </w:t>
      </w:r>
      <w:r w:rsidR="00970300" w:rsidRPr="00D617DE">
        <w:rPr>
          <w:rFonts w:ascii="Avenir LT Std 55 Roman" w:hAnsi="Avenir LT Std 55 Roman"/>
        </w:rPr>
        <w:t>Proposed Project</w:t>
      </w:r>
      <w:r w:rsidRPr="00D617DE">
        <w:rPr>
          <w:rFonts w:ascii="Avenir LT Std 55 Roman" w:hAnsi="Avenir LT Std 55 Roman"/>
        </w:rPr>
        <w:t xml:space="preserve"> could result in a </w:t>
      </w:r>
      <w:r w:rsidRPr="00D617DE">
        <w:rPr>
          <w:rFonts w:ascii="Avenir LT Std 55 Roman" w:hAnsi="Avenir LT Std 55 Roman"/>
          <w:b/>
          <w:bCs/>
        </w:rPr>
        <w:t>cumulatively considerable contribution to a significant cumulative impact</w:t>
      </w:r>
      <w:r w:rsidRPr="00D617DE">
        <w:rPr>
          <w:rFonts w:ascii="Avenir LT Std 55 Roman" w:hAnsi="Avenir LT Std 55 Roman"/>
        </w:rPr>
        <w:t xml:space="preserve"> on cultural resources.</w:t>
      </w:r>
    </w:p>
    <w:p w14:paraId="7A10704C" w14:textId="58E92CE3" w:rsidR="00C304BE" w:rsidRPr="00D617DE" w:rsidRDefault="00C304BE" w:rsidP="0097602E">
      <w:pPr>
        <w:pStyle w:val="Heading3"/>
        <w:rPr>
          <w:rFonts w:ascii="Avenir LT Std 55 Roman" w:hAnsi="Avenir LT Std 55 Roman"/>
        </w:rPr>
      </w:pPr>
      <w:bookmarkStart w:id="360" w:name="_Toc130242454"/>
      <w:r w:rsidRPr="00D617DE">
        <w:rPr>
          <w:rFonts w:ascii="Avenir LT Std 55 Roman" w:hAnsi="Avenir LT Std 55 Roman"/>
        </w:rPr>
        <w:t>Energy</w:t>
      </w:r>
      <w:bookmarkEnd w:id="360"/>
      <w:r w:rsidRPr="00D617DE">
        <w:rPr>
          <w:rFonts w:ascii="Avenir LT Std 55 Roman" w:hAnsi="Avenir LT Std 55 Roman"/>
        </w:rPr>
        <w:t xml:space="preserve"> </w:t>
      </w:r>
    </w:p>
    <w:p w14:paraId="1878A65F" w14:textId="4BEE8D20" w:rsidR="00A81A5B"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w:t>
      </w:r>
      <w:r w:rsidR="005D240F" w:rsidRPr="00D617DE">
        <w:rPr>
          <w:rFonts w:ascii="Avenir LT Std 55 Roman" w:hAnsi="Avenir LT Std 55 Roman"/>
        </w:rPr>
        <w:t xml:space="preserve">Scoping Plan EA and the </w:t>
      </w:r>
      <w:r w:rsidRPr="00D617DE">
        <w:rPr>
          <w:rFonts w:ascii="Avenir LT Std 55 Roman" w:hAnsi="Avenir LT Std 55 Roman"/>
        </w:rPr>
        <w:t xml:space="preserve">Community Air Protection Blueprint EA found that implementation of the recommended measures within the various source categories, which includes the </w:t>
      </w:r>
      <w:r w:rsidR="004D25F9" w:rsidRPr="00D617DE">
        <w:rPr>
          <w:rFonts w:ascii="Avenir LT Std 55 Roman" w:hAnsi="Avenir LT Std 55 Roman"/>
        </w:rPr>
        <w:t>Proposed Project</w:t>
      </w:r>
      <w:r w:rsidRPr="00D617DE">
        <w:rPr>
          <w:rFonts w:ascii="Avenir LT Std 55 Roman" w:hAnsi="Avenir LT Std 55 Roman"/>
        </w:rPr>
        <w:t>, would result in less-than-significant construction and operational impacts</w:t>
      </w:r>
      <w:r w:rsidR="005D240F" w:rsidRPr="00D617DE">
        <w:rPr>
          <w:rFonts w:ascii="Avenir LT Std 55 Roman" w:hAnsi="Avenir LT Std 55 Roman"/>
        </w:rPr>
        <w:t>, although the Scoping Plan determined that operation impacts would also be beneficial</w:t>
      </w:r>
      <w:r w:rsidRPr="00D617DE">
        <w:rPr>
          <w:rFonts w:ascii="Avenir LT Std 55 Roman" w:hAnsi="Avenir LT Std 55 Roman"/>
        </w:rPr>
        <w:t>. Temporary increases in energy demand associated with new facilities would include fuels used during construction, and gas and electric operational demands. Typical earth-moving equipment that may be necessary for construction includes graders, scrapers, backhoes, jackhammers, front-end loaders, generators, water trucks, and dump trucks. While energy would be required to complete construction for any new or modified facilities or infrastructure projects, it would be temporary and limited in magnitude such that a reasonable amount of energy would be expended. In the long term, the Community Air Protection Blueprint would increase the amount of renewable energy supplies because vehicular fuels would increase the use of electricity (50 percent of which would be renewable by 2030) and decrease the use of petroleum through increased use of plug-in hybrid electric vehicles (</w:t>
      </w:r>
      <w:r w:rsidR="004C559C" w:rsidRPr="00D617DE">
        <w:rPr>
          <w:rFonts w:ascii="Avenir LT Std 55 Roman" w:hAnsi="Avenir LT Std 55 Roman"/>
        </w:rPr>
        <w:t>NZEV</w:t>
      </w:r>
      <w:r w:rsidRPr="00D617DE">
        <w:rPr>
          <w:rFonts w:ascii="Avenir LT Std 55 Roman" w:hAnsi="Avenir LT Std 55 Roman"/>
        </w:rPr>
        <w:t xml:space="preserve">s), zero-emissions vehicles (ZEVs), and low-emission diesel fuels. </w:t>
      </w:r>
    </w:p>
    <w:p w14:paraId="63B11C47" w14:textId="290979B2" w:rsidR="00C304BE" w:rsidRPr="00D617DE" w:rsidRDefault="006F1E96" w:rsidP="00C304BE">
      <w:pPr>
        <w:pStyle w:val="BodyText"/>
        <w:rPr>
          <w:rFonts w:ascii="Avenir LT Std 55 Roman" w:hAnsi="Avenir LT Std 55 Roman"/>
        </w:rPr>
      </w:pPr>
      <w:r w:rsidRPr="00D617DE">
        <w:rPr>
          <w:rFonts w:ascii="Avenir LT Std 55 Roman" w:hAnsi="Avenir LT Std 55 Roman"/>
        </w:rPr>
        <w:t>The Proposed Project contribution to this significant impact would not be cumulatively considerable</w:t>
      </w:r>
      <w:r w:rsidR="00E74C2E" w:rsidRPr="00D617DE">
        <w:rPr>
          <w:rFonts w:ascii="Avenir LT Std 55 Roman" w:hAnsi="Avenir LT Std 55 Roman"/>
        </w:rPr>
        <w:t xml:space="preserve"> because energy required to complete construction would be temporary and limited in magnitude such that a reasonable amount </w:t>
      </w:r>
      <w:r w:rsidR="001F11D9" w:rsidRPr="00D617DE">
        <w:rPr>
          <w:rFonts w:ascii="Avenir LT Std 55 Roman" w:hAnsi="Avenir LT Std 55 Roman"/>
        </w:rPr>
        <w:t xml:space="preserve">would be expended, as </w:t>
      </w:r>
      <w:r w:rsidRPr="00D617DE">
        <w:rPr>
          <w:rFonts w:ascii="Avenir LT Std 55 Roman" w:hAnsi="Avenir LT Std 55 Roman"/>
        </w:rPr>
        <w:t>identified in Chapter 4</w:t>
      </w:r>
      <w:r w:rsidR="001F11D9" w:rsidRPr="00D617DE">
        <w:rPr>
          <w:rFonts w:ascii="Avenir LT Std 55 Roman" w:hAnsi="Avenir LT Std 55 Roman"/>
        </w:rPr>
        <w:t xml:space="preserve">. </w:t>
      </w:r>
      <w:r w:rsidR="00361757" w:rsidRPr="00D617DE">
        <w:rPr>
          <w:rFonts w:ascii="Avenir LT Std 55 Roman" w:hAnsi="Avenir LT Std 55 Roman"/>
        </w:rPr>
        <w:t xml:space="preserve">Furthermore, implementation of the Proposed Project would decrease the amount of fossil fuel-based vehicular fuels (i.e., gasoline, diesel, and CNG) and the recycling need for changed oil and other parts through increased use of ZEVs. </w:t>
      </w:r>
      <w:r w:rsidR="003114FA" w:rsidRPr="00D617DE">
        <w:rPr>
          <w:rFonts w:ascii="Avenir LT Std 55 Roman" w:hAnsi="Avenir LT Std 55 Roman"/>
        </w:rPr>
        <w:t xml:space="preserve">The Proposed Project would not have a cumulatively significant impact on energy. Thus, </w:t>
      </w:r>
      <w:r w:rsidR="003114FA" w:rsidRPr="00D617DE">
        <w:rPr>
          <w:rFonts w:ascii="Avenir LT Std 55 Roman" w:hAnsi="Avenir LT Std 55 Roman"/>
          <w:b/>
          <w:bCs/>
        </w:rPr>
        <w:t>cumulative impacts would be less than significant</w:t>
      </w:r>
      <w:r w:rsidR="003114FA" w:rsidRPr="00D617DE">
        <w:rPr>
          <w:rFonts w:ascii="Avenir LT Std 55 Roman" w:hAnsi="Avenir LT Std 55 Roman"/>
        </w:rPr>
        <w:t xml:space="preserve">. </w:t>
      </w:r>
      <w:r w:rsidR="0009205B" w:rsidRPr="00D617DE">
        <w:rPr>
          <w:rFonts w:ascii="Avenir LT Std 55 Roman" w:hAnsi="Avenir LT Std 55 Roman"/>
        </w:rPr>
        <w:t>T</w:t>
      </w:r>
      <w:r w:rsidR="00C304BE" w:rsidRPr="00D617DE">
        <w:rPr>
          <w:rFonts w:ascii="Avenir LT Std 55 Roman" w:hAnsi="Avenir LT Std 55 Roman"/>
        </w:rPr>
        <w:t xml:space="preserve">he </w:t>
      </w:r>
      <w:r w:rsidR="004D25F9" w:rsidRPr="00D617DE">
        <w:rPr>
          <w:rFonts w:ascii="Avenir LT Std 55 Roman" w:hAnsi="Avenir LT Std 55 Roman"/>
        </w:rPr>
        <w:t>Proposed Project</w:t>
      </w:r>
      <w:r w:rsidR="00C304BE" w:rsidRPr="00D617DE">
        <w:rPr>
          <w:rFonts w:ascii="Avenir LT Std 55 Roman" w:hAnsi="Avenir LT Std 55 Roman"/>
        </w:rPr>
        <w:t xml:space="preserve"> </w:t>
      </w:r>
      <w:r w:rsidR="00C304BE" w:rsidRPr="00D617DE">
        <w:rPr>
          <w:rFonts w:ascii="Avenir LT Std 55 Roman" w:hAnsi="Avenir LT Std 55 Roman"/>
          <w:b/>
          <w:bCs/>
        </w:rPr>
        <w:t>would not result in a cumulative significant impact</w:t>
      </w:r>
      <w:r w:rsidR="00C304BE" w:rsidRPr="00D617DE">
        <w:rPr>
          <w:rFonts w:ascii="Avenir LT Std 55 Roman" w:hAnsi="Avenir LT Std 55 Roman"/>
        </w:rPr>
        <w:t xml:space="preserve">. </w:t>
      </w:r>
    </w:p>
    <w:p w14:paraId="1C96B59F" w14:textId="16C02156" w:rsidR="00C304BE" w:rsidRPr="00D617DE" w:rsidRDefault="00C304BE" w:rsidP="0097602E">
      <w:pPr>
        <w:pStyle w:val="Heading3"/>
        <w:rPr>
          <w:rFonts w:ascii="Avenir LT Std 55 Roman" w:hAnsi="Avenir LT Std 55 Roman"/>
        </w:rPr>
      </w:pPr>
      <w:bookmarkStart w:id="361" w:name="_Toc130242455"/>
      <w:r w:rsidRPr="00D617DE">
        <w:rPr>
          <w:rFonts w:ascii="Avenir LT Std 55 Roman" w:hAnsi="Avenir LT Std 55 Roman"/>
        </w:rPr>
        <w:t>Geology and Soils</w:t>
      </w:r>
      <w:bookmarkEnd w:id="361"/>
    </w:p>
    <w:p w14:paraId="5CC268D4" w14:textId="19A8EF40"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Implementation of the reasonably foreseeable compliance responses associated with the recommended measures in the </w:t>
      </w:r>
      <w:r w:rsidR="005D240F" w:rsidRPr="00D617DE">
        <w:rPr>
          <w:rFonts w:ascii="Avenir LT Std 55 Roman" w:hAnsi="Avenir LT Std 55 Roman"/>
        </w:rPr>
        <w:t>Scoping Plan and the</w:t>
      </w:r>
      <w:r w:rsidRPr="00D617DE">
        <w:rPr>
          <w:rFonts w:ascii="Avenir LT Std 55 Roman" w:hAnsi="Avenir LT Std 55 Roman"/>
        </w:rPr>
        <w:t xml:space="preserve"> Community Air Protection Blueprint could result in a significant cumulative impact related to geology and soils from construction and operational activities associated with new or modified facilities or infrastructure. New facilities and infrastructure, and expansion of agricultural lands to support low-emission diesel fuel feedstock, could </w:t>
      </w:r>
      <w:proofErr w:type="gramStart"/>
      <w:r w:rsidRPr="00D617DE">
        <w:rPr>
          <w:rFonts w:ascii="Avenir LT Std 55 Roman" w:hAnsi="Avenir LT Std 55 Roman"/>
        </w:rPr>
        <w:t>be located in</w:t>
      </w:r>
      <w:proofErr w:type="gramEnd"/>
      <w:r w:rsidRPr="00D617DE">
        <w:rPr>
          <w:rFonts w:ascii="Avenir LT Std 55 Roman" w:hAnsi="Avenir LT Std 55 Roman"/>
        </w:rPr>
        <w:t xml:space="preserve"> a variety of geologic, soil, and slope conditions with varying amounts of vegetation that would be susceptible to soil compaction, soil erosion, and loss of topsoil during construction. The exact location of these new facilities or the modification of existing facilities is uncertain. Construction and operation could </w:t>
      </w:r>
      <w:proofErr w:type="gramStart"/>
      <w:r w:rsidRPr="00D617DE">
        <w:rPr>
          <w:rFonts w:ascii="Avenir LT Std 55 Roman" w:hAnsi="Avenir LT Std 55 Roman"/>
        </w:rPr>
        <w:t>be located in</w:t>
      </w:r>
      <w:proofErr w:type="gramEnd"/>
      <w:r w:rsidRPr="00D617DE">
        <w:rPr>
          <w:rFonts w:ascii="Avenir LT Std 55 Roman" w:hAnsi="Avenir LT Std 55 Roman"/>
        </w:rPr>
        <w:t xml:space="preserve"> a variety of relatively high-risk geologic and soil conditions that are considered to be potentially hazardous. For instance, the seismic conditions at the site of a new facility may have high to extremely high seismic-related fault rupture and ground shaking potential associated with earthquake activity. New facilities could also be subject to seismic-related ground failure, including liquefaction and landslides. Construction and operational activities could </w:t>
      </w:r>
      <w:proofErr w:type="gramStart"/>
      <w:r w:rsidRPr="00D617DE">
        <w:rPr>
          <w:rFonts w:ascii="Avenir LT Std 55 Roman" w:hAnsi="Avenir LT Std 55 Roman"/>
        </w:rPr>
        <w:t>be located in</w:t>
      </w:r>
      <w:proofErr w:type="gramEnd"/>
      <w:r w:rsidRPr="00D617DE">
        <w:rPr>
          <w:rFonts w:ascii="Avenir LT Std 55 Roman" w:hAnsi="Avenir LT Std 55 Roman"/>
        </w:rPr>
        <w:t xml:space="preserve"> a variety of geologic, soil, and slope conditions with varying amounts of vegetation that would be susceptible to soil erosion. Strong ground shaking could also trigger landslides in areas where the natural slope is naturally unstable or is over-steepened by the construction of access roads and structures. Construction and operation could also occur in locations that would expose facilities and structures to expansive soil conditions. Development of new facilities could be susceptible to the presence of expansive soils particularly in areas of fine-grained sediment accumulation typically associated with playas, valley bottoms, and local low-lying areas.</w:t>
      </w:r>
    </w:p>
    <w:p w14:paraId="293C8594" w14:textId="5D9FB3D6" w:rsidR="00C304BE" w:rsidRPr="00D617DE" w:rsidRDefault="00C304BE" w:rsidP="00C304BE">
      <w:pPr>
        <w:pStyle w:val="BodyText"/>
        <w:rPr>
          <w:rFonts w:ascii="Avenir LT Std 55 Roman" w:hAnsi="Avenir LT Std 55 Roman"/>
        </w:rPr>
      </w:pPr>
      <w:r w:rsidRPr="00D617DE">
        <w:rPr>
          <w:rFonts w:ascii="Avenir LT Std 55 Roman" w:hAnsi="Avenir LT Std 55 Roman"/>
        </w:rPr>
        <w:t>Implementation of mitigation measures would not reduce these impacts to a less-than-significant level because the authority to determine project-level impacts and require project-level mitigation lies with land use and/or permitting agencies for individual projects. Thus, implementation of the</w:t>
      </w:r>
      <w:r w:rsidR="00417A77" w:rsidRPr="00D617DE">
        <w:rPr>
          <w:rFonts w:ascii="Avenir LT Std 55 Roman" w:hAnsi="Avenir LT Std 55 Roman"/>
        </w:rPr>
        <w:t xml:space="preserve"> Scoping Plan and the</w:t>
      </w:r>
      <w:r w:rsidRPr="00D617DE">
        <w:rPr>
          <w:rFonts w:ascii="Avenir LT Std 55 Roman" w:hAnsi="Avenir LT Std 55 Roman"/>
        </w:rPr>
        <w:t xml:space="preserve"> Community Air Protection Blueprint, which includes the </w:t>
      </w:r>
      <w:r w:rsidR="004D25F9" w:rsidRPr="00D617DE">
        <w:rPr>
          <w:rFonts w:ascii="Avenir LT Std 55 Roman" w:hAnsi="Avenir LT Std 55 Roman"/>
        </w:rPr>
        <w:t>Proposed Project</w:t>
      </w:r>
      <w:r w:rsidRPr="00D617DE">
        <w:rPr>
          <w:rFonts w:ascii="Avenir LT Std 55 Roman" w:hAnsi="Avenir LT Std 55 Roman"/>
        </w:rPr>
        <w:t xml:space="preserve">, could result in a significant cumulative impact. </w:t>
      </w:r>
    </w:p>
    <w:p w14:paraId="11DD3C36" w14:textId="18641B56"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w:t>
      </w:r>
      <w:r w:rsidR="004D25F9" w:rsidRPr="00D617DE">
        <w:rPr>
          <w:rFonts w:ascii="Avenir LT Std 55 Roman" w:hAnsi="Avenir LT Std 55 Roman"/>
        </w:rPr>
        <w:t>Proposed Project</w:t>
      </w:r>
      <w:r w:rsidRPr="00D617DE">
        <w:rPr>
          <w:rFonts w:ascii="Avenir LT Std 55 Roman" w:hAnsi="Avenir LT Std 55 Roman"/>
        </w:rPr>
        <w:t xml:space="preserve"> contribution to this significant impact would be cumulatively considerable due to potential for ground disturbance activities, such as pile driving and dredging to cause erosion and for new facilities and infrastructure to </w:t>
      </w:r>
      <w:proofErr w:type="gramStart"/>
      <w:r w:rsidRPr="00D617DE">
        <w:rPr>
          <w:rFonts w:ascii="Avenir LT Std 55 Roman" w:hAnsi="Avenir LT Std 55 Roman"/>
        </w:rPr>
        <w:t>be located in</w:t>
      </w:r>
      <w:proofErr w:type="gramEnd"/>
      <w:r w:rsidRPr="00D617DE">
        <w:rPr>
          <w:rFonts w:ascii="Avenir LT Std 55 Roman" w:hAnsi="Avenir LT Std 55 Roman"/>
        </w:rPr>
        <w:t xml:space="preserve"> areas with a variety of seismic conditions. Implementation of the project-level mitigation identified in Chapter 4 could effectively reduce the incremental contribution from the Proposed Project to a less-than-considerable level, but authority to require that mitigation will rest with other agencies that will be authorizing site-specific projects, and not with CARB. Thus, the </w:t>
      </w:r>
      <w:r w:rsidR="004D25F9" w:rsidRPr="00D617DE">
        <w:rPr>
          <w:rFonts w:ascii="Avenir LT Std 55 Roman" w:hAnsi="Avenir LT Std 55 Roman"/>
        </w:rPr>
        <w:t>Proposed Project</w:t>
      </w:r>
      <w:r w:rsidRPr="00D617DE">
        <w:rPr>
          <w:rFonts w:ascii="Avenir LT Std 55 Roman" w:hAnsi="Avenir LT Std 55 Roman"/>
        </w:rPr>
        <w:t xml:space="preserve"> could result in a </w:t>
      </w:r>
      <w:r w:rsidRPr="00D617DE">
        <w:rPr>
          <w:rFonts w:ascii="Avenir LT Std 55 Roman" w:hAnsi="Avenir LT Std 55 Roman"/>
          <w:b/>
          <w:bCs/>
        </w:rPr>
        <w:t>cumulatively considerable contribution to a significant cumulative impact</w:t>
      </w:r>
      <w:r w:rsidRPr="00D617DE">
        <w:rPr>
          <w:rFonts w:ascii="Avenir LT Std 55 Roman" w:hAnsi="Avenir LT Std 55 Roman"/>
        </w:rPr>
        <w:t xml:space="preserve"> on geology and soils.</w:t>
      </w:r>
    </w:p>
    <w:p w14:paraId="6F5B94FE" w14:textId="139B8443" w:rsidR="00C304BE" w:rsidRPr="00D617DE" w:rsidRDefault="00C304BE" w:rsidP="0097602E">
      <w:pPr>
        <w:pStyle w:val="Heading3"/>
        <w:rPr>
          <w:rFonts w:ascii="Avenir LT Std 55 Roman" w:hAnsi="Avenir LT Std 55 Roman"/>
        </w:rPr>
      </w:pPr>
      <w:bookmarkStart w:id="362" w:name="_Toc130242456"/>
      <w:r w:rsidRPr="00D617DE">
        <w:rPr>
          <w:rFonts w:ascii="Avenir LT Std 55 Roman" w:hAnsi="Avenir LT Std 55 Roman"/>
        </w:rPr>
        <w:t>Greenhouse Gases</w:t>
      </w:r>
      <w:bookmarkEnd w:id="362"/>
    </w:p>
    <w:p w14:paraId="276FC903" w14:textId="22F5BC5C"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w:t>
      </w:r>
      <w:r w:rsidR="00AF4C6D" w:rsidRPr="00D617DE">
        <w:rPr>
          <w:rFonts w:ascii="Avenir LT Std 55 Roman" w:hAnsi="Avenir LT Std 55 Roman"/>
        </w:rPr>
        <w:t xml:space="preserve">Scoping Plan EA and the </w:t>
      </w:r>
      <w:r w:rsidRPr="00D617DE">
        <w:rPr>
          <w:rFonts w:ascii="Avenir LT Std 55 Roman" w:hAnsi="Avenir LT Std 55 Roman"/>
        </w:rPr>
        <w:t xml:space="preserve">Community Air Protection Blueprint EA found that implementation of the recommended measures within the various source categories, which includes the </w:t>
      </w:r>
      <w:r w:rsidR="004D25F9" w:rsidRPr="00D617DE">
        <w:rPr>
          <w:rFonts w:ascii="Avenir LT Std 55 Roman" w:hAnsi="Avenir LT Std 55 Roman"/>
        </w:rPr>
        <w:t>Proposed Project</w:t>
      </w:r>
      <w:r w:rsidR="00AF4C6D" w:rsidRPr="00D617DE">
        <w:rPr>
          <w:rFonts w:ascii="Avenir LT Std 55 Roman" w:hAnsi="Avenir LT Std 55 Roman"/>
        </w:rPr>
        <w:t>,</w:t>
      </w:r>
      <w:r w:rsidRPr="00D617DE">
        <w:rPr>
          <w:rFonts w:ascii="Avenir LT Std 55 Roman" w:hAnsi="Avenir LT Std 55 Roman"/>
        </w:rPr>
        <w:t xml:space="preserve"> could require construction and operational activities associated with new manufacturing facilities to support increased market penetration of electric, battery, hydrogen fuel cell, renewable </w:t>
      </w:r>
      <w:proofErr w:type="gramStart"/>
      <w:r w:rsidRPr="00D617DE">
        <w:rPr>
          <w:rFonts w:ascii="Avenir LT Std 55 Roman" w:hAnsi="Avenir LT Std 55 Roman"/>
        </w:rPr>
        <w:t>diesel</w:t>
      </w:r>
      <w:proofErr w:type="gramEnd"/>
      <w:r w:rsidRPr="00D617DE">
        <w:rPr>
          <w:rFonts w:ascii="Avenir LT Std 55 Roman" w:hAnsi="Avenir LT Std 55 Roman"/>
        </w:rPr>
        <w:t xml:space="preserve"> and hybrid </w:t>
      </w:r>
      <w:proofErr w:type="spellStart"/>
      <w:r w:rsidRPr="00D617DE">
        <w:rPr>
          <w:rFonts w:ascii="Avenir LT Std 55 Roman" w:hAnsi="Avenir LT Std 55 Roman"/>
          <w:strike/>
        </w:rPr>
        <w:t>vessels</w:t>
      </w:r>
      <w:r w:rsidR="006E14F1" w:rsidRPr="00D617DE">
        <w:rPr>
          <w:rFonts w:ascii="Avenir LT Std 55 Roman" w:hAnsi="Avenir LT Std 55 Roman"/>
          <w:u w:val="single"/>
        </w:rPr>
        <w:t>vehicles</w:t>
      </w:r>
      <w:proofErr w:type="spellEnd"/>
      <w:r w:rsidRPr="00D617DE">
        <w:rPr>
          <w:rFonts w:ascii="Avenir LT Std 55 Roman" w:hAnsi="Avenir LT Std 55 Roman"/>
        </w:rPr>
        <w:t xml:space="preserve">. Increased low-emission diesel demand may increase processing of low-emission diesel fuels, and shipment of finished low-emission diesel fuels and/or their feedstocks. Infrastructure to support collection, processing, and distribution of low-emission diesel fuels, including biomethane, and associated feedstocks may also increase. Overall, the </w:t>
      </w:r>
      <w:r w:rsidR="00AF4C6D" w:rsidRPr="00D617DE">
        <w:rPr>
          <w:rFonts w:ascii="Avenir LT Std 55 Roman" w:hAnsi="Avenir LT Std 55 Roman"/>
        </w:rPr>
        <w:t xml:space="preserve">Scoping Plan and the </w:t>
      </w:r>
      <w:r w:rsidR="00770B12" w:rsidRPr="00D617DE">
        <w:rPr>
          <w:rFonts w:ascii="Avenir LT Std 55 Roman" w:hAnsi="Avenir LT Std 55 Roman"/>
        </w:rPr>
        <w:t xml:space="preserve">Community Air Protection </w:t>
      </w:r>
      <w:r w:rsidRPr="00D617DE">
        <w:rPr>
          <w:rFonts w:ascii="Avenir LT Std 55 Roman" w:hAnsi="Avenir LT Std 55 Roman"/>
        </w:rPr>
        <w:t xml:space="preserve">Blueprint would result in substantial long-term GHG reductions, although certain aspects of </w:t>
      </w:r>
      <w:r w:rsidR="00AF4C6D" w:rsidRPr="00D617DE">
        <w:rPr>
          <w:rFonts w:ascii="Avenir LT Std 55 Roman" w:hAnsi="Avenir LT Std 55 Roman"/>
        </w:rPr>
        <w:t xml:space="preserve">both </w:t>
      </w:r>
      <w:r w:rsidRPr="00D617DE">
        <w:rPr>
          <w:rFonts w:ascii="Avenir LT Std 55 Roman" w:hAnsi="Avenir LT Std 55 Roman"/>
        </w:rPr>
        <w:t xml:space="preserve">would cause comparatively small short-term GHG emission increases. When these short-term </w:t>
      </w:r>
      <w:proofErr w:type="gramStart"/>
      <w:r w:rsidRPr="00D617DE">
        <w:rPr>
          <w:rFonts w:ascii="Avenir LT Std 55 Roman" w:hAnsi="Avenir LT Std 55 Roman"/>
        </w:rPr>
        <w:t>construction-related</w:t>
      </w:r>
      <w:proofErr w:type="gramEnd"/>
      <w:r w:rsidRPr="00D617DE">
        <w:rPr>
          <w:rFonts w:ascii="Avenir LT Std 55 Roman" w:hAnsi="Avenir LT Std 55 Roman"/>
        </w:rPr>
        <w:t xml:space="preserve"> GHG emissions associated with construction activities are considered in relation to the overall long-term operational GHG benefits, they are not considered substantial. Therefore, the </w:t>
      </w:r>
      <w:r w:rsidR="00AF4C6D" w:rsidRPr="00D617DE">
        <w:rPr>
          <w:rFonts w:ascii="Avenir LT Std 55 Roman" w:hAnsi="Avenir LT Std 55 Roman"/>
        </w:rPr>
        <w:t xml:space="preserve">Scoping Plan and the </w:t>
      </w:r>
      <w:r w:rsidR="00770B12" w:rsidRPr="00D617DE">
        <w:rPr>
          <w:rFonts w:ascii="Avenir LT Std 55 Roman" w:hAnsi="Avenir LT Std 55 Roman"/>
        </w:rPr>
        <w:t xml:space="preserve">Community Air Protection </w:t>
      </w:r>
      <w:r w:rsidRPr="00D617DE">
        <w:rPr>
          <w:rFonts w:ascii="Avenir LT Std 55 Roman" w:hAnsi="Avenir LT Std 55 Roman"/>
        </w:rPr>
        <w:t xml:space="preserve">Blueprint, which includes the </w:t>
      </w:r>
      <w:r w:rsidR="004D25F9" w:rsidRPr="00D617DE">
        <w:rPr>
          <w:rFonts w:ascii="Avenir LT Std 55 Roman" w:hAnsi="Avenir LT Std 55 Roman"/>
        </w:rPr>
        <w:t>Proposed Project</w:t>
      </w:r>
      <w:r w:rsidRPr="00D617DE">
        <w:rPr>
          <w:rFonts w:ascii="Avenir LT Std 55 Roman" w:hAnsi="Avenir LT Std 55 Roman"/>
        </w:rPr>
        <w:t xml:space="preserve">, would </w:t>
      </w:r>
      <w:r w:rsidRPr="00D617DE">
        <w:rPr>
          <w:rFonts w:ascii="Avenir LT Std 55 Roman" w:hAnsi="Avenir LT Std 55 Roman"/>
          <w:strike/>
        </w:rPr>
        <w:t xml:space="preserve">not </w:t>
      </w:r>
      <w:r w:rsidRPr="00D617DE">
        <w:rPr>
          <w:rFonts w:ascii="Avenir LT Std 55 Roman" w:hAnsi="Avenir LT Std 55 Roman"/>
        </w:rPr>
        <w:t xml:space="preserve">have a </w:t>
      </w:r>
      <w:r w:rsidRPr="00D617DE">
        <w:rPr>
          <w:rFonts w:ascii="Avenir LT Std 55 Roman" w:hAnsi="Avenir LT Std 55 Roman"/>
          <w:strike/>
        </w:rPr>
        <w:t>cumulatively significant</w:t>
      </w:r>
      <w:r w:rsidRPr="00D617DE">
        <w:rPr>
          <w:rFonts w:ascii="Avenir LT Std 55 Roman" w:hAnsi="Avenir LT Std 55 Roman"/>
        </w:rPr>
        <w:t xml:space="preserve"> </w:t>
      </w:r>
      <w:r w:rsidR="00057F78" w:rsidRPr="00D617DE">
        <w:rPr>
          <w:rFonts w:ascii="Avenir LT Std 55 Roman" w:hAnsi="Avenir LT Std 55 Roman"/>
          <w:u w:val="single"/>
        </w:rPr>
        <w:t xml:space="preserve">beneficial </w:t>
      </w:r>
      <w:r w:rsidRPr="00D617DE">
        <w:rPr>
          <w:rFonts w:ascii="Avenir LT Std 55 Roman" w:hAnsi="Avenir LT Std 55 Roman"/>
        </w:rPr>
        <w:t xml:space="preserve">impact on GHG emissions. </w:t>
      </w:r>
      <w:r w:rsidRPr="00D617DE">
        <w:rPr>
          <w:rFonts w:ascii="Avenir LT Std 55 Roman" w:hAnsi="Avenir LT Std 55 Roman"/>
          <w:strike/>
        </w:rPr>
        <w:t xml:space="preserve">However, given the </w:t>
      </w:r>
      <w:proofErr w:type="gramStart"/>
      <w:r w:rsidRPr="00D617DE">
        <w:rPr>
          <w:rFonts w:ascii="Avenir LT Std 55 Roman" w:hAnsi="Avenir LT Std 55 Roman"/>
          <w:strike/>
        </w:rPr>
        <w:t>long term</w:t>
      </w:r>
      <w:proofErr w:type="gramEnd"/>
      <w:r w:rsidRPr="00D617DE">
        <w:rPr>
          <w:rFonts w:ascii="Avenir LT Std 55 Roman" w:hAnsi="Avenir LT Std 55 Roman"/>
          <w:strike/>
        </w:rPr>
        <w:t xml:space="preserve"> benefits of </w:t>
      </w:r>
      <w:r w:rsidR="00AF4C6D" w:rsidRPr="00D617DE">
        <w:rPr>
          <w:rFonts w:ascii="Avenir LT Std 55 Roman" w:hAnsi="Avenir LT Std 55 Roman"/>
          <w:strike/>
        </w:rPr>
        <w:t xml:space="preserve">the Scoping Plan, </w:t>
      </w:r>
      <w:r w:rsidRPr="00D617DE">
        <w:rPr>
          <w:rFonts w:ascii="Avenir LT Std 55 Roman" w:hAnsi="Avenir LT Std 55 Roman"/>
          <w:strike/>
        </w:rPr>
        <w:t xml:space="preserve">the </w:t>
      </w:r>
      <w:r w:rsidR="00770B12" w:rsidRPr="00D617DE">
        <w:rPr>
          <w:rFonts w:ascii="Avenir LT Std 55 Roman" w:hAnsi="Avenir LT Std 55 Roman"/>
          <w:strike/>
        </w:rPr>
        <w:t xml:space="preserve">Community Air Protection </w:t>
      </w:r>
      <w:r w:rsidRPr="00D617DE">
        <w:rPr>
          <w:rFonts w:ascii="Avenir LT Std 55 Roman" w:hAnsi="Avenir LT Std 55 Roman"/>
          <w:strike/>
        </w:rPr>
        <w:t>Blueprint</w:t>
      </w:r>
      <w:r w:rsidR="00AF4C6D" w:rsidRPr="00D617DE">
        <w:rPr>
          <w:rFonts w:ascii="Avenir LT Std 55 Roman" w:hAnsi="Avenir LT Std 55 Roman"/>
          <w:strike/>
        </w:rPr>
        <w:t>,</w:t>
      </w:r>
      <w:r w:rsidR="00B24D21" w:rsidRPr="00D617DE">
        <w:rPr>
          <w:rFonts w:ascii="Avenir LT Std 55 Roman" w:hAnsi="Avenir LT Std 55 Roman"/>
          <w:strike/>
        </w:rPr>
        <w:t xml:space="preserve"> and </w:t>
      </w:r>
      <w:r w:rsidR="00AF4C6D" w:rsidRPr="00D617DE">
        <w:rPr>
          <w:rFonts w:ascii="Avenir LT Std 55 Roman" w:hAnsi="Avenir LT Std 55 Roman"/>
          <w:strike/>
        </w:rPr>
        <w:t xml:space="preserve">the Proposed </w:t>
      </w:r>
      <w:r w:rsidR="00B24D21" w:rsidRPr="00D617DE">
        <w:rPr>
          <w:rFonts w:ascii="Avenir LT Std 55 Roman" w:hAnsi="Avenir LT Std 55 Roman"/>
          <w:strike/>
        </w:rPr>
        <w:t>Project</w:t>
      </w:r>
      <w:r w:rsidRPr="00D617DE">
        <w:rPr>
          <w:rFonts w:ascii="Avenir LT Std 55 Roman" w:hAnsi="Avenir LT Std 55 Roman"/>
          <w:strike/>
        </w:rPr>
        <w:t>,</w:t>
      </w:r>
      <w:r w:rsidRPr="00D617DE">
        <w:rPr>
          <w:rFonts w:ascii="Avenir LT Std 55 Roman" w:hAnsi="Avenir LT Std 55 Roman"/>
        </w:rPr>
        <w:t xml:space="preserve"> </w:t>
      </w:r>
      <w:r w:rsidR="00BD7CBD" w:rsidRPr="00D617DE">
        <w:rPr>
          <w:rFonts w:ascii="Avenir LT Std 55 Roman" w:hAnsi="Avenir LT Std 55 Roman"/>
          <w:u w:val="single"/>
        </w:rPr>
        <w:t>The Proposed Project would not have a cumulatively significant impact on GHGs.</w:t>
      </w:r>
      <w:r w:rsidR="00BD7CBD" w:rsidRPr="00D617DE">
        <w:rPr>
          <w:rFonts w:ascii="Avenir LT Std 55 Roman" w:hAnsi="Avenir LT Std 55 Roman"/>
          <w:b/>
          <w:bCs/>
        </w:rPr>
        <w:t xml:space="preserve"> </w:t>
      </w:r>
      <w:r w:rsidR="00BD7CBD" w:rsidRPr="00D617DE">
        <w:rPr>
          <w:rFonts w:ascii="Avenir LT Std 55 Roman" w:hAnsi="Avenir LT Std 55 Roman"/>
        </w:rPr>
        <w:t>Thus,</w:t>
      </w:r>
      <w:r w:rsidR="00BD7CBD" w:rsidRPr="00D617DE">
        <w:rPr>
          <w:rFonts w:ascii="Avenir LT Std 55 Roman" w:hAnsi="Avenir LT Std 55 Roman"/>
          <w:b/>
          <w:bCs/>
        </w:rPr>
        <w:t xml:space="preserve"> </w:t>
      </w:r>
      <w:r w:rsidRPr="00D617DE">
        <w:rPr>
          <w:rFonts w:ascii="Avenir LT Std 55 Roman" w:hAnsi="Avenir LT Std 55 Roman"/>
          <w:b/>
          <w:bCs/>
        </w:rPr>
        <w:t>cumulative impacts would be less than significant</w:t>
      </w:r>
      <w:r w:rsidRPr="00D617DE">
        <w:rPr>
          <w:rFonts w:ascii="Avenir LT Std 55 Roman" w:hAnsi="Avenir LT Std 55 Roman"/>
        </w:rPr>
        <w:t>.</w:t>
      </w:r>
    </w:p>
    <w:p w14:paraId="067F51EF" w14:textId="5238FA44" w:rsidR="00C304BE" w:rsidRPr="00D617DE" w:rsidRDefault="00C304BE" w:rsidP="0097602E">
      <w:pPr>
        <w:pStyle w:val="Heading3"/>
        <w:rPr>
          <w:rFonts w:ascii="Avenir LT Std 55 Roman" w:hAnsi="Avenir LT Std 55 Roman"/>
        </w:rPr>
      </w:pPr>
      <w:bookmarkStart w:id="363" w:name="_Toc130242457"/>
      <w:r w:rsidRPr="00D617DE">
        <w:rPr>
          <w:rFonts w:ascii="Avenir LT Std 55 Roman" w:hAnsi="Avenir LT Std 55 Roman"/>
        </w:rPr>
        <w:t>Hazards and Hazardous Materials</w:t>
      </w:r>
      <w:bookmarkEnd w:id="363"/>
    </w:p>
    <w:p w14:paraId="5D76E922" w14:textId="04F40308"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w:t>
      </w:r>
      <w:r w:rsidR="00F6145F" w:rsidRPr="00D617DE">
        <w:rPr>
          <w:rFonts w:ascii="Avenir LT Std 55 Roman" w:hAnsi="Avenir LT Std 55 Roman"/>
        </w:rPr>
        <w:t xml:space="preserve">Scoping Plan EA and the </w:t>
      </w:r>
      <w:r w:rsidRPr="00D617DE">
        <w:rPr>
          <w:rFonts w:ascii="Avenir LT Std 55 Roman" w:hAnsi="Avenir LT Std 55 Roman"/>
        </w:rPr>
        <w:t xml:space="preserve">Community Air Protection Blueprint EA found that implementation of the reasonably foreseeable compliance responses associated with the recommended actions in the proposed Draft Blueprint could require construction and operational activities associated with new or modified facilities or infrastructure and increased mining activities. Construction activities generally use heavy-duty equipment requiring periodic refueling and lubricating. Large pieces of construction equipment (e.g., backhoes, graders) are typically fueled and maintained at the construction site. There would be a potential risk of accidental release during fuel transfer activities. Although precautions would be taken to ensure that any spilled fuel is properly contained and disposed, and such spills are typically minor and localized to the immediate area of the fueling (or maintenance), the potential </w:t>
      </w:r>
      <w:proofErr w:type="gramStart"/>
      <w:r w:rsidRPr="00D617DE">
        <w:rPr>
          <w:rFonts w:ascii="Avenir LT Std 55 Roman" w:hAnsi="Avenir LT Std 55 Roman"/>
        </w:rPr>
        <w:t>still remains</w:t>
      </w:r>
      <w:proofErr w:type="gramEnd"/>
      <w:r w:rsidRPr="00D617DE">
        <w:rPr>
          <w:rFonts w:ascii="Avenir LT Std 55 Roman" w:hAnsi="Avenir LT Std 55 Roman"/>
        </w:rPr>
        <w:t xml:space="preserve"> for a substantial release of hazardous materials into the environment.</w:t>
      </w:r>
    </w:p>
    <w:p w14:paraId="35DA96BE" w14:textId="526847A0" w:rsidR="00C304BE" w:rsidRPr="00D617DE" w:rsidRDefault="00C304BE" w:rsidP="00C304BE">
      <w:pPr>
        <w:pStyle w:val="BodyText"/>
        <w:rPr>
          <w:rFonts w:ascii="Avenir LT Std 55 Roman" w:hAnsi="Avenir LT Std 55 Roman"/>
        </w:rPr>
      </w:pPr>
      <w:r w:rsidRPr="00D617DE">
        <w:rPr>
          <w:rFonts w:ascii="Avenir LT Std 55 Roman" w:hAnsi="Avenir LT Std 55 Roman"/>
        </w:rPr>
        <w:t>Implementation of mitigation measures would not reduce these impacts to a less-than-significant level because the authority to determine project-level impacts and require project-level mitigation lies with land use and/or permitting agencies for individual projects. Thus, implementation of the</w:t>
      </w:r>
      <w:r w:rsidR="00BC757A" w:rsidRPr="00D617DE">
        <w:rPr>
          <w:rFonts w:ascii="Avenir LT Std 55 Roman" w:hAnsi="Avenir LT Std 55 Roman"/>
        </w:rPr>
        <w:t xml:space="preserve"> Scoping Plan and the </w:t>
      </w:r>
      <w:r w:rsidRPr="00D617DE">
        <w:rPr>
          <w:rFonts w:ascii="Avenir LT Std 55 Roman" w:hAnsi="Avenir LT Std 55 Roman"/>
        </w:rPr>
        <w:t xml:space="preserve">Blueprint, which includes the </w:t>
      </w:r>
      <w:r w:rsidR="004D25F9" w:rsidRPr="00D617DE">
        <w:rPr>
          <w:rFonts w:ascii="Avenir LT Std 55 Roman" w:hAnsi="Avenir LT Std 55 Roman"/>
        </w:rPr>
        <w:t>Proposed Project</w:t>
      </w:r>
      <w:r w:rsidRPr="00D617DE">
        <w:rPr>
          <w:rFonts w:ascii="Avenir LT Std 55 Roman" w:hAnsi="Avenir LT Std 55 Roman"/>
        </w:rPr>
        <w:t xml:space="preserve">, could result in a significant cumulative impact during construction. </w:t>
      </w:r>
    </w:p>
    <w:p w14:paraId="1DD5C540" w14:textId="2B592EAB" w:rsidR="00C304BE" w:rsidRPr="00D617DE" w:rsidRDefault="007D37CC" w:rsidP="00C304BE">
      <w:pPr>
        <w:pStyle w:val="BodyText"/>
        <w:rPr>
          <w:rFonts w:ascii="Avenir LT Std 55 Roman" w:hAnsi="Avenir LT Std 55 Roman"/>
        </w:rPr>
      </w:pPr>
      <w:r w:rsidRPr="00D617DE">
        <w:rPr>
          <w:rFonts w:ascii="Avenir LT Std 55 Roman" w:hAnsi="Avenir LT Std 55 Roman"/>
        </w:rPr>
        <w:t xml:space="preserve">The Scoping Plan EA, </w:t>
      </w:r>
      <w:proofErr w:type="gramStart"/>
      <w:r w:rsidRPr="00D617DE">
        <w:rPr>
          <w:rFonts w:ascii="Avenir LT Std 55 Roman" w:hAnsi="Avenir LT Std 55 Roman"/>
        </w:rPr>
        <w:t>similar to</w:t>
      </w:r>
      <w:proofErr w:type="gramEnd"/>
      <w:r w:rsidRPr="00D617DE">
        <w:rPr>
          <w:rFonts w:ascii="Avenir LT Std 55 Roman" w:hAnsi="Avenir LT Std 55 Roman"/>
        </w:rPr>
        <w:t xml:space="preserve"> the discussion provided above for operational odors, concluded that operational hazards and hazardous materials impacts would be significant due to the potential increase in collection of renewable gas from dairies, landfills, and wastewater treatment plants, which is not part of or related to the Proposed Project. </w:t>
      </w:r>
      <w:r w:rsidR="00C304BE" w:rsidRPr="00D617DE">
        <w:rPr>
          <w:rFonts w:ascii="Avenir LT Std 55 Roman" w:hAnsi="Avenir LT Std 55 Roman"/>
        </w:rPr>
        <w:t xml:space="preserve">The </w:t>
      </w:r>
      <w:r w:rsidR="00770B12" w:rsidRPr="00D617DE">
        <w:rPr>
          <w:rFonts w:ascii="Avenir LT Std 55 Roman" w:hAnsi="Avenir LT Std 55 Roman"/>
        </w:rPr>
        <w:t xml:space="preserve">Community Air Protection </w:t>
      </w:r>
      <w:r w:rsidR="00C304BE" w:rsidRPr="00D617DE">
        <w:rPr>
          <w:rFonts w:ascii="Avenir LT Std 55 Roman" w:hAnsi="Avenir LT Std 55 Roman"/>
        </w:rPr>
        <w:t xml:space="preserve">Blueprint EA concludes that operational impacts would be less than significant, due to performance-based requirements and standards for lithium batteries and hydrogen fueling stations. However, the risk of accidental release of hazardous materials still exists during the movement of raw goods to manufacturing facilities or the export of finished goods containing hazardous materials following the manufacturing process. </w:t>
      </w:r>
    </w:p>
    <w:p w14:paraId="2CFCF401" w14:textId="7E09A9C7"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w:t>
      </w:r>
      <w:r w:rsidR="004D25F9" w:rsidRPr="00D617DE">
        <w:rPr>
          <w:rFonts w:ascii="Avenir LT Std 55 Roman" w:hAnsi="Avenir LT Std 55 Roman"/>
        </w:rPr>
        <w:t>Proposed Project</w:t>
      </w:r>
      <w:r w:rsidRPr="00D617DE">
        <w:rPr>
          <w:rFonts w:ascii="Avenir LT Std 55 Roman" w:hAnsi="Avenir LT Std 55 Roman"/>
        </w:rPr>
        <w:t xml:space="preserve"> contribution to this significant impact would be cumulatively considerable, as concluded in Chapter 4, due to potential for accidental release of hazardous materials into the environment during the movement of raw goods during the operational phase. Implementation of the project-level mitigation identified in Chapter 4 could effectively reduce the incremental contribution from the Proposed Project to a less-than-considerable level, but authority to require that mitigation will rest with other agencies that will be authorizing site-specific projects, and not with CARB. Thus, the </w:t>
      </w:r>
      <w:r w:rsidR="004D25F9" w:rsidRPr="00D617DE">
        <w:rPr>
          <w:rFonts w:ascii="Avenir LT Std 55 Roman" w:hAnsi="Avenir LT Std 55 Roman"/>
        </w:rPr>
        <w:t>Proposed Project</w:t>
      </w:r>
      <w:r w:rsidRPr="00D617DE">
        <w:rPr>
          <w:rFonts w:ascii="Avenir LT Std 55 Roman" w:hAnsi="Avenir LT Std 55 Roman"/>
        </w:rPr>
        <w:t xml:space="preserve"> could result in a </w:t>
      </w:r>
      <w:r w:rsidRPr="00D617DE">
        <w:rPr>
          <w:rFonts w:ascii="Avenir LT Std 55 Roman" w:hAnsi="Avenir LT Std 55 Roman"/>
          <w:b/>
          <w:bCs/>
        </w:rPr>
        <w:t>cumulatively considerable contribution to a significant cumulative impact</w:t>
      </w:r>
      <w:r w:rsidRPr="00D617DE">
        <w:rPr>
          <w:rFonts w:ascii="Avenir LT Std 55 Roman" w:hAnsi="Avenir LT Std 55 Roman"/>
        </w:rPr>
        <w:t xml:space="preserve"> regarding hazards and hazardous materials during operation and construction.</w:t>
      </w:r>
    </w:p>
    <w:p w14:paraId="7F299656" w14:textId="580F7F36" w:rsidR="00C304BE" w:rsidRPr="00D617DE" w:rsidRDefault="00C304BE" w:rsidP="0097602E">
      <w:pPr>
        <w:pStyle w:val="Heading3"/>
        <w:rPr>
          <w:rFonts w:ascii="Avenir LT Std 55 Roman" w:hAnsi="Avenir LT Std 55 Roman"/>
        </w:rPr>
      </w:pPr>
      <w:bookmarkStart w:id="364" w:name="_Toc130242458"/>
      <w:r w:rsidRPr="00D617DE">
        <w:rPr>
          <w:rFonts w:ascii="Avenir LT Std 55 Roman" w:hAnsi="Avenir LT Std 55 Roman"/>
        </w:rPr>
        <w:t>Hydrology and Water Quality</w:t>
      </w:r>
      <w:bookmarkEnd w:id="364"/>
    </w:p>
    <w:p w14:paraId="7979687C" w14:textId="0CA2F8F3"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w:t>
      </w:r>
      <w:r w:rsidR="00C4286A" w:rsidRPr="00D617DE">
        <w:rPr>
          <w:rFonts w:ascii="Avenir LT Std 55 Roman" w:hAnsi="Avenir LT Std 55 Roman"/>
        </w:rPr>
        <w:t xml:space="preserve">Scoping Plan EA and the </w:t>
      </w:r>
      <w:r w:rsidRPr="00D617DE">
        <w:rPr>
          <w:rFonts w:ascii="Avenir LT Std 55 Roman" w:hAnsi="Avenir LT Std 55 Roman"/>
        </w:rPr>
        <w:t xml:space="preserve">Community Air Protection Blueprint EA found that implementation of the reasonably foreseeable compliance responses associated with the recommended actions could result construction and operation activities, such as those associated with new or modified facilities or infrastructure and increased mining activities. Specific construction projects would be required to comply with applicable erosion, water quality standards, and waste discharge requirements. </w:t>
      </w:r>
      <w:proofErr w:type="gramStart"/>
      <w:r w:rsidRPr="00D617DE">
        <w:rPr>
          <w:rFonts w:ascii="Avenir LT Std 55 Roman" w:hAnsi="Avenir LT Std 55 Roman"/>
        </w:rPr>
        <w:t>Depending on the location of construction activities, there</w:t>
      </w:r>
      <w:proofErr w:type="gramEnd"/>
      <w:r w:rsidRPr="00D617DE">
        <w:rPr>
          <w:rFonts w:ascii="Avenir LT Std 55 Roman" w:hAnsi="Avenir LT Std 55 Roman"/>
        </w:rPr>
        <w:t xml:space="preserve"> could be adverse effects on drainage patterns and exposure of people or structures to areas susceptible to flood, seiche, tsunami, or mudflow. In addition, increased demand for low-emission diesel feedstocks, such as oilseed crops or tallow, could result in adverse effects on water quality from farming practices result from polluted runoff that contains sediment, nutrients, pathogens, pesticides, metals, and salts.</w:t>
      </w:r>
    </w:p>
    <w:p w14:paraId="41AA5801" w14:textId="3F21E9D6"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Implementation of mitigation measures would not reduce these impacts to a less-than-significant level because the authority to determine project-level impacts and require project-level mitigation lies with land use and/or permitting agencies for individual projects. Thus, implementation of the </w:t>
      </w:r>
      <w:r w:rsidR="00BC757A" w:rsidRPr="00D617DE">
        <w:rPr>
          <w:rFonts w:ascii="Avenir LT Std 55 Roman" w:hAnsi="Avenir LT Std 55 Roman"/>
        </w:rPr>
        <w:t xml:space="preserve">Scoping Plan and the </w:t>
      </w:r>
      <w:r w:rsidRPr="00D617DE">
        <w:rPr>
          <w:rFonts w:ascii="Avenir LT Std 55 Roman" w:hAnsi="Avenir LT Std 55 Roman"/>
        </w:rPr>
        <w:t xml:space="preserve">Blueprint, which includes the </w:t>
      </w:r>
      <w:r w:rsidR="004D25F9" w:rsidRPr="00D617DE">
        <w:rPr>
          <w:rFonts w:ascii="Avenir LT Std 55 Roman" w:hAnsi="Avenir LT Std 55 Roman"/>
        </w:rPr>
        <w:t>Proposed Project</w:t>
      </w:r>
      <w:r w:rsidRPr="00D617DE">
        <w:rPr>
          <w:rFonts w:ascii="Avenir LT Std 55 Roman" w:hAnsi="Avenir LT Std 55 Roman"/>
        </w:rPr>
        <w:t>, could result in a significant cumulative impact.</w:t>
      </w:r>
    </w:p>
    <w:p w14:paraId="3EFEFB0D" w14:textId="485EF57D"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Proposed </w:t>
      </w:r>
      <w:r w:rsidR="00F73302" w:rsidRPr="00D617DE">
        <w:rPr>
          <w:rFonts w:ascii="Avenir LT Std 55 Roman" w:hAnsi="Avenir LT Std 55 Roman"/>
        </w:rPr>
        <w:t>Project’s</w:t>
      </w:r>
      <w:r w:rsidRPr="00D617DE">
        <w:rPr>
          <w:rFonts w:ascii="Avenir LT Std 55 Roman" w:hAnsi="Avenir LT Std 55 Roman"/>
        </w:rPr>
        <w:t xml:space="preserve"> contribution to this significant impact would be cumulatively considerable, as concluded in Chapter 4, due to a possibility for pile driving and dredging to occur, the potential location of new facilities and infrastructure in locations subject to mudflow or flooding, the potential for erosion and sedimentation during construction, lithium mining, and the potential for accidental release during fueling activities. Implementation of the project-level mitigation identified in Chapter 4 could effectively reduce the incremental contribution from the Proposed Project to a less-than-considerable level, but authority to require that mitigation will rest with other agencies that will be authorizing site-specific projects, and not with CARB. Thus, the </w:t>
      </w:r>
      <w:r w:rsidR="00970300" w:rsidRPr="00D617DE">
        <w:rPr>
          <w:rFonts w:ascii="Avenir LT Std 55 Roman" w:hAnsi="Avenir LT Std 55 Roman"/>
        </w:rPr>
        <w:t>Proposed Project</w:t>
      </w:r>
      <w:r w:rsidRPr="00D617DE">
        <w:rPr>
          <w:rFonts w:ascii="Avenir LT Std 55 Roman" w:hAnsi="Avenir LT Std 55 Roman"/>
        </w:rPr>
        <w:t xml:space="preserve"> could result in a </w:t>
      </w:r>
      <w:r w:rsidRPr="00D617DE">
        <w:rPr>
          <w:rFonts w:ascii="Avenir LT Std 55 Roman" w:hAnsi="Avenir LT Std 55 Roman"/>
          <w:b/>
          <w:bCs/>
        </w:rPr>
        <w:t xml:space="preserve">cumulatively considerable contribution to a significant cumulative impact </w:t>
      </w:r>
      <w:r w:rsidRPr="00D617DE">
        <w:rPr>
          <w:rFonts w:ascii="Avenir LT Std 55 Roman" w:hAnsi="Avenir LT Std 55 Roman"/>
        </w:rPr>
        <w:t>on hydrology and water quality.</w:t>
      </w:r>
    </w:p>
    <w:p w14:paraId="56F1EFA6" w14:textId="08A882E6" w:rsidR="00C304BE" w:rsidRPr="00D617DE" w:rsidRDefault="00C304BE" w:rsidP="0097602E">
      <w:pPr>
        <w:pStyle w:val="Heading3"/>
        <w:rPr>
          <w:rFonts w:ascii="Avenir LT Std 55 Roman" w:hAnsi="Avenir LT Std 55 Roman"/>
        </w:rPr>
      </w:pPr>
      <w:bookmarkStart w:id="365" w:name="_Toc130242459"/>
      <w:r w:rsidRPr="00D617DE">
        <w:rPr>
          <w:rFonts w:ascii="Avenir LT Std 55 Roman" w:hAnsi="Avenir LT Std 55 Roman"/>
        </w:rPr>
        <w:t>Land Use and Planning</w:t>
      </w:r>
      <w:bookmarkEnd w:id="365"/>
    </w:p>
    <w:p w14:paraId="1A83898D" w14:textId="38863325"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w:t>
      </w:r>
      <w:r w:rsidR="00B30FC5" w:rsidRPr="00D617DE">
        <w:rPr>
          <w:rFonts w:ascii="Avenir LT Std 55 Roman" w:hAnsi="Avenir LT Std 55 Roman"/>
        </w:rPr>
        <w:t xml:space="preserve">Scoping Plan EA and the </w:t>
      </w:r>
      <w:r w:rsidRPr="00D617DE">
        <w:rPr>
          <w:rFonts w:ascii="Avenir LT Std 55 Roman" w:hAnsi="Avenir LT Std 55 Roman"/>
        </w:rPr>
        <w:t xml:space="preserve">Community Air Protection Blueprint EA found that implementation of the recommended measures within the various source categories, which includes the </w:t>
      </w:r>
      <w:r w:rsidR="004D25F9" w:rsidRPr="00D617DE">
        <w:rPr>
          <w:rFonts w:ascii="Avenir LT Std 55 Roman" w:hAnsi="Avenir LT Std 55 Roman"/>
        </w:rPr>
        <w:t>Proposed Project</w:t>
      </w:r>
      <w:r w:rsidRPr="00D617DE">
        <w:rPr>
          <w:rFonts w:ascii="Avenir LT Std 55 Roman" w:hAnsi="Avenir LT Std 55 Roman"/>
        </w:rPr>
        <w:t xml:space="preserve">, would result in the construction and operation of new or modified facilities or infrastructure (i.e., natural gas and hydrogen refueling stations, lithium battery manufacturing facilities, lithium mines, battery recycling and disposal centers, vehicle emission testing centers, near-zero and zero-emission technology manufacturing facilities, infrastructure associated with low-emission diesel production). Planning efforts associated with the implementation of compliance responses associated with the Blueprint would be made in coordination with local, State, or federal jurisdictions. Thus, reasonably foreseeable compliance responses </w:t>
      </w:r>
      <w:r w:rsidR="00030424" w:rsidRPr="00D617DE">
        <w:rPr>
          <w:rFonts w:ascii="Avenir LT Std 55 Roman" w:hAnsi="Avenir LT Std 55 Roman"/>
        </w:rPr>
        <w:t xml:space="preserve">associated with the Proposed Project </w:t>
      </w:r>
      <w:r w:rsidRPr="00D617DE">
        <w:rPr>
          <w:rFonts w:ascii="Avenir LT Std 55 Roman" w:hAnsi="Avenir LT Std 55 Roman"/>
        </w:rPr>
        <w:t xml:space="preserve">would not be anticipated to divide an established community or conflict with a land use or conservation plan. </w:t>
      </w:r>
      <w:r w:rsidR="00376956" w:rsidRPr="00D617DE">
        <w:rPr>
          <w:rFonts w:ascii="Avenir LT Std 55 Roman" w:hAnsi="Avenir LT Std 55 Roman"/>
          <w:spacing w:val="2"/>
          <w:u w:val="single"/>
        </w:rPr>
        <w:t>The</w:t>
      </w:r>
      <w:r w:rsidR="00376956" w:rsidRPr="00D617DE">
        <w:rPr>
          <w:rFonts w:ascii="Avenir LT Std 55 Roman" w:hAnsi="Avenir LT Std 55 Roman"/>
          <w:u w:val="single"/>
        </w:rPr>
        <w:t xml:space="preserve"> Proposed Project </w:t>
      </w:r>
      <w:r w:rsidR="00376956" w:rsidRPr="00D617DE">
        <w:rPr>
          <w:rFonts w:ascii="Avenir LT Std 55 Roman" w:hAnsi="Avenir LT Std 55 Roman"/>
          <w:spacing w:val="-3"/>
          <w:u w:val="single"/>
        </w:rPr>
        <w:t>w</w:t>
      </w:r>
      <w:r w:rsidR="00376956" w:rsidRPr="00D617DE">
        <w:rPr>
          <w:rFonts w:ascii="Avenir LT Std 55 Roman" w:hAnsi="Avenir LT Std 55 Roman"/>
          <w:u w:val="single"/>
        </w:rPr>
        <w:t>ou</w:t>
      </w:r>
      <w:r w:rsidR="00376956" w:rsidRPr="00D617DE">
        <w:rPr>
          <w:rFonts w:ascii="Avenir LT Std 55 Roman" w:hAnsi="Avenir LT Std 55 Roman"/>
          <w:spacing w:val="-1"/>
          <w:u w:val="single"/>
        </w:rPr>
        <w:t>l</w:t>
      </w:r>
      <w:r w:rsidR="00376956" w:rsidRPr="00D617DE">
        <w:rPr>
          <w:rFonts w:ascii="Avenir LT Std 55 Roman" w:hAnsi="Avenir LT Std 55 Roman"/>
          <w:u w:val="single"/>
        </w:rPr>
        <w:t>d</w:t>
      </w:r>
      <w:r w:rsidR="00376956" w:rsidRPr="00D617DE">
        <w:rPr>
          <w:rFonts w:ascii="Avenir LT Std 55 Roman" w:hAnsi="Avenir LT Std 55 Roman"/>
          <w:spacing w:val="1"/>
          <w:u w:val="single"/>
        </w:rPr>
        <w:t xml:space="preserve"> </w:t>
      </w:r>
      <w:r w:rsidR="00376956" w:rsidRPr="00D617DE">
        <w:rPr>
          <w:rFonts w:ascii="Avenir LT Std 55 Roman" w:hAnsi="Avenir LT Std 55 Roman"/>
          <w:u w:val="single"/>
        </w:rPr>
        <w:t xml:space="preserve">result in less than significant cumulative impacts related to </w:t>
      </w:r>
      <w:r w:rsidR="00B661D5" w:rsidRPr="00D617DE">
        <w:rPr>
          <w:rFonts w:ascii="Avenir LT Std 55 Roman" w:hAnsi="Avenir LT Std 55 Roman"/>
          <w:u w:val="single"/>
        </w:rPr>
        <w:t>land use and planning</w:t>
      </w:r>
      <w:r w:rsidR="00376956" w:rsidRPr="00D617DE">
        <w:rPr>
          <w:rFonts w:ascii="Avenir LT Std 55 Roman" w:hAnsi="Avenir LT Std 55 Roman"/>
          <w:u w:val="single"/>
        </w:rPr>
        <w:t xml:space="preserve">. </w:t>
      </w:r>
      <w:proofErr w:type="gramStart"/>
      <w:r w:rsidRPr="00D617DE">
        <w:rPr>
          <w:rFonts w:ascii="Avenir LT Std 55 Roman" w:hAnsi="Avenir LT Std 55 Roman"/>
        </w:rPr>
        <w:t>Therefore</w:t>
      </w:r>
      <w:proofErr w:type="gramEnd"/>
      <w:r w:rsidRPr="00D617DE">
        <w:rPr>
          <w:rFonts w:ascii="Avenir LT Std 55 Roman" w:hAnsi="Avenir LT Std 55 Roman"/>
        </w:rPr>
        <w:t xml:space="preserve"> </w:t>
      </w:r>
      <w:r w:rsidR="00030424" w:rsidRPr="00D617DE">
        <w:rPr>
          <w:rFonts w:ascii="Avenir LT Std 55 Roman" w:hAnsi="Avenir LT Std 55 Roman"/>
        </w:rPr>
        <w:t>i</w:t>
      </w:r>
      <w:r w:rsidRPr="00D617DE">
        <w:rPr>
          <w:rFonts w:ascii="Avenir LT Std 55 Roman" w:hAnsi="Avenir LT Std 55 Roman"/>
        </w:rPr>
        <w:t xml:space="preserve">mpacts related to land use and planning </w:t>
      </w:r>
      <w:r w:rsidRPr="00D617DE">
        <w:rPr>
          <w:rFonts w:ascii="Avenir LT Std 55 Roman" w:hAnsi="Avenir LT Std 55 Roman"/>
          <w:b/>
          <w:bCs/>
        </w:rPr>
        <w:t>would not be cumulatively significant</w:t>
      </w:r>
      <w:r w:rsidRPr="00D617DE">
        <w:rPr>
          <w:rFonts w:ascii="Avenir LT Std 55 Roman" w:hAnsi="Avenir LT Std 55 Roman"/>
        </w:rPr>
        <w:t>.</w:t>
      </w:r>
    </w:p>
    <w:p w14:paraId="43409C52" w14:textId="54AA99AD" w:rsidR="00C304BE" w:rsidRPr="00D617DE" w:rsidRDefault="00C304BE" w:rsidP="0097602E">
      <w:pPr>
        <w:pStyle w:val="Heading3"/>
        <w:rPr>
          <w:rFonts w:ascii="Avenir LT Std 55 Roman" w:hAnsi="Avenir LT Std 55 Roman"/>
        </w:rPr>
      </w:pPr>
      <w:bookmarkStart w:id="366" w:name="_Toc130242460"/>
      <w:r w:rsidRPr="00D617DE">
        <w:rPr>
          <w:rFonts w:ascii="Avenir LT Std 55 Roman" w:hAnsi="Avenir LT Std 55 Roman"/>
        </w:rPr>
        <w:t>Mineral Resources</w:t>
      </w:r>
      <w:bookmarkEnd w:id="366"/>
    </w:p>
    <w:p w14:paraId="20B9D52D" w14:textId="045AEA6F"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w:t>
      </w:r>
      <w:r w:rsidR="00072C3C" w:rsidRPr="00D617DE">
        <w:rPr>
          <w:rFonts w:ascii="Avenir LT Std 55 Roman" w:hAnsi="Avenir LT Std 55 Roman"/>
        </w:rPr>
        <w:t xml:space="preserve">Scoping Plan EA and the </w:t>
      </w:r>
      <w:r w:rsidRPr="00D617DE">
        <w:rPr>
          <w:rFonts w:ascii="Avenir LT Std 55 Roman" w:hAnsi="Avenir LT Std 55 Roman"/>
        </w:rPr>
        <w:t xml:space="preserve">Community Air Protection Blueprint EA found that implementation of the recommended measures within the various source categories, which includes the </w:t>
      </w:r>
      <w:r w:rsidR="004D25F9" w:rsidRPr="00D617DE">
        <w:rPr>
          <w:rFonts w:ascii="Avenir LT Std 55 Roman" w:hAnsi="Avenir LT Std 55 Roman"/>
        </w:rPr>
        <w:t>Proposed Project</w:t>
      </w:r>
      <w:r w:rsidRPr="00D617DE">
        <w:rPr>
          <w:rFonts w:ascii="Avenir LT Std 55 Roman" w:hAnsi="Avenir LT Std 55 Roman"/>
        </w:rPr>
        <w:t xml:space="preserve">, would result in the construction and operation of new or modified facilities or infrastructure. Reasonably foreseeable compliance responses would likely occur within existing footprints or in areas with consistent zoning where original permitting and analyses considered the availability of mineral resources within specific project sites. In addition, increased </w:t>
      </w:r>
      <w:proofErr w:type="gramStart"/>
      <w:r w:rsidRPr="00D617DE">
        <w:rPr>
          <w:rFonts w:ascii="Avenir LT Std 55 Roman" w:hAnsi="Avenir LT Std 55 Roman"/>
        </w:rPr>
        <w:t>manufacturing</w:t>
      </w:r>
      <w:proofErr w:type="gramEnd"/>
      <w:r w:rsidRPr="00D617DE">
        <w:rPr>
          <w:rFonts w:ascii="Avenir LT Std 55 Roman" w:hAnsi="Avenir LT Std 55 Roman"/>
        </w:rPr>
        <w:t xml:space="preserve"> and use of electric, battery, hydrogen fuel cell, and hybrid </w:t>
      </w:r>
      <w:proofErr w:type="spellStart"/>
      <w:r w:rsidRPr="00D617DE">
        <w:rPr>
          <w:rFonts w:ascii="Avenir LT Std 55 Roman" w:hAnsi="Avenir LT Std 55 Roman"/>
          <w:strike/>
        </w:rPr>
        <w:t>vessels</w:t>
      </w:r>
      <w:r w:rsidR="006E14F1" w:rsidRPr="00D617DE">
        <w:rPr>
          <w:rFonts w:ascii="Avenir LT Std 55 Roman" w:hAnsi="Avenir LT Std 55 Roman"/>
          <w:u w:val="single"/>
        </w:rPr>
        <w:t>vehicles</w:t>
      </w:r>
      <w:proofErr w:type="spellEnd"/>
      <w:r w:rsidRPr="00D617DE">
        <w:rPr>
          <w:rFonts w:ascii="Avenir LT Std 55 Roman" w:hAnsi="Avenir LT Std 55 Roman"/>
        </w:rPr>
        <w:t xml:space="preserve"> would require increased battery production and increased lithium mining. In the case that new lithium mines are required, they would go through independent environmental review at the appropriate federal, state, or local level, and it is assumed that any new mines would </w:t>
      </w:r>
      <w:proofErr w:type="gramStart"/>
      <w:r w:rsidRPr="00D617DE">
        <w:rPr>
          <w:rFonts w:ascii="Avenir LT Std 55 Roman" w:hAnsi="Avenir LT Std 55 Roman"/>
        </w:rPr>
        <w:t>be located in</w:t>
      </w:r>
      <w:proofErr w:type="gramEnd"/>
      <w:r w:rsidRPr="00D617DE">
        <w:rPr>
          <w:rFonts w:ascii="Avenir LT Std 55 Roman" w:hAnsi="Avenir LT Std 55 Roman"/>
        </w:rPr>
        <w:t xml:space="preserve"> areas with appropriate zoning, and subject to Federal, State, and/or local requirements. Worldwide demand of global lithium is estimated to be below 20 million metric tons for the period of 2010 through 2100, which is well-below the estimated worldwide reserves and resources currently known to exist worldwide. In addition, lithium battery recycling potential could supplement future increased demands. Appendix G of the CEQA Guidelines considers an impact on mineral resources to be the result in the loss of availability of a known mineral resource that would be of value to a local entity, a region, or the state. This type of impact could result from actions such as building a structure over an area that contains mineral resources, thereby prohibiting access to mining activities or the consumption of a mineral resource. Because compliance responses could result in an increased development where mining for lithium</w:t>
      </w:r>
      <w:r w:rsidR="00F309E8" w:rsidRPr="00D617DE">
        <w:rPr>
          <w:rFonts w:ascii="Avenir LT Std 55 Roman" w:hAnsi="Avenir LT Std 55 Roman"/>
        </w:rPr>
        <w:t>,</w:t>
      </w:r>
      <w:r w:rsidRPr="00D617DE">
        <w:rPr>
          <w:rFonts w:ascii="Avenir LT Std 55 Roman" w:hAnsi="Avenir LT Std 55 Roman"/>
        </w:rPr>
        <w:t xml:space="preserve"> cobalt</w:t>
      </w:r>
      <w:r w:rsidR="00F309E8" w:rsidRPr="00D617DE">
        <w:rPr>
          <w:rFonts w:ascii="Avenir LT Std 55 Roman" w:hAnsi="Avenir LT Std 55 Roman"/>
        </w:rPr>
        <w:t>, and other minerals</w:t>
      </w:r>
      <w:r w:rsidRPr="00D617DE">
        <w:rPr>
          <w:rFonts w:ascii="Avenir LT Std 55 Roman" w:hAnsi="Avenir LT Std 55 Roman"/>
        </w:rPr>
        <w:t xml:space="preserve"> </w:t>
      </w:r>
      <w:r w:rsidR="000419D3" w:rsidRPr="00D617DE">
        <w:rPr>
          <w:rFonts w:ascii="Avenir LT Std 55 Roman" w:hAnsi="Avenir LT Std 55 Roman"/>
        </w:rPr>
        <w:t>are</w:t>
      </w:r>
      <w:r w:rsidRPr="00D617DE">
        <w:rPr>
          <w:rFonts w:ascii="Avenir LT Std 55 Roman" w:hAnsi="Avenir LT Std 55 Roman"/>
        </w:rPr>
        <w:t xml:space="preserve"> feasible, they could conceivably affect the availability of these mineral resources if access to resources becomes impeded, and impacts would be significant. Given the impacts of the </w:t>
      </w:r>
      <w:r w:rsidR="000419D3" w:rsidRPr="00D617DE">
        <w:rPr>
          <w:rFonts w:ascii="Avenir LT Std 55 Roman" w:hAnsi="Avenir LT Std 55 Roman"/>
        </w:rPr>
        <w:t xml:space="preserve">Community Air Protection </w:t>
      </w:r>
      <w:r w:rsidRPr="00D617DE">
        <w:rPr>
          <w:rFonts w:ascii="Avenir LT Std 55 Roman" w:hAnsi="Avenir LT Std 55 Roman"/>
        </w:rPr>
        <w:t>Blueprint, however, there would be a significant cumulative impact to mineral resources.</w:t>
      </w:r>
    </w:p>
    <w:p w14:paraId="1433DB98" w14:textId="5545311D"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Proposed </w:t>
      </w:r>
      <w:r w:rsidR="00727866" w:rsidRPr="00D617DE">
        <w:rPr>
          <w:rFonts w:ascii="Avenir LT Std 55 Roman" w:hAnsi="Avenir LT Std 55 Roman"/>
        </w:rPr>
        <w:t>Project’s</w:t>
      </w:r>
      <w:r w:rsidRPr="00D617DE">
        <w:rPr>
          <w:rFonts w:ascii="Avenir LT Std 55 Roman" w:hAnsi="Avenir LT Std 55 Roman"/>
        </w:rPr>
        <w:t xml:space="preserve"> contribution to this significant impact</w:t>
      </w:r>
      <w:r w:rsidR="00ED4878" w:rsidRPr="00D617DE">
        <w:rPr>
          <w:rFonts w:ascii="Avenir LT Std 55 Roman" w:hAnsi="Avenir LT Std 55 Roman"/>
          <w:u w:val="single"/>
        </w:rPr>
        <w:t>, though less than significant on its own,</w:t>
      </w:r>
      <w:r w:rsidRPr="00D617DE">
        <w:rPr>
          <w:rFonts w:ascii="Avenir LT Std 55 Roman" w:hAnsi="Avenir LT Std 55 Roman"/>
        </w:rPr>
        <w:t xml:space="preserve"> would be cumulatively considerable</w:t>
      </w:r>
      <w:r w:rsidRPr="00D617DE">
        <w:rPr>
          <w:rFonts w:ascii="Avenir LT Std 55 Roman" w:hAnsi="Avenir LT Std 55 Roman"/>
          <w:strike/>
        </w:rPr>
        <w:t>, as concluded in Chapter 4,</w:t>
      </w:r>
      <w:r w:rsidRPr="00D617DE">
        <w:rPr>
          <w:rFonts w:ascii="Avenir LT Std 55 Roman" w:hAnsi="Avenir LT Std 55 Roman"/>
        </w:rPr>
        <w:t xml:space="preserve"> due to increased demand for lithium and the potential for increased development where mining for lithium is feasible. </w:t>
      </w:r>
      <w:r w:rsidRPr="00D617DE">
        <w:rPr>
          <w:rFonts w:ascii="Avenir LT Std 55 Roman" w:hAnsi="Avenir LT Std 55 Roman"/>
          <w:strike/>
        </w:rPr>
        <w:t>Implementation of the project-level mitigation identified in Chapter 4 could effectively reduce the incremental contribution from the Proposed Project to a less-than-considerable level, but authority to require that mitigation will rest with other agencies that will be authorizing site-specific projects, and not with CARB.</w:t>
      </w:r>
      <w:r w:rsidRPr="00D617DE">
        <w:rPr>
          <w:rFonts w:ascii="Avenir LT Std 55 Roman" w:hAnsi="Avenir LT Std 55 Roman"/>
        </w:rPr>
        <w:t xml:space="preserve"> Thus, </w:t>
      </w:r>
      <w:r w:rsidR="00C5719E" w:rsidRPr="00D617DE">
        <w:rPr>
          <w:rFonts w:ascii="Avenir LT Std 55 Roman" w:hAnsi="Avenir LT Std 55 Roman"/>
          <w:u w:val="single"/>
        </w:rPr>
        <w:t>based on</w:t>
      </w:r>
      <w:r w:rsidR="00604314" w:rsidRPr="00D617DE">
        <w:rPr>
          <w:rFonts w:ascii="Avenir LT Std 55 Roman" w:hAnsi="Avenir LT Std 55 Roman"/>
          <w:u w:val="single"/>
        </w:rPr>
        <w:t xml:space="preserve"> </w:t>
      </w:r>
      <w:r w:rsidR="007A5E43" w:rsidRPr="00D617DE">
        <w:rPr>
          <w:rFonts w:ascii="Avenir LT Std 55 Roman" w:hAnsi="Avenir LT Std 55 Roman"/>
          <w:u w:val="single"/>
        </w:rPr>
        <w:t>the significance conclusion in the paragraph</w:t>
      </w:r>
      <w:r w:rsidR="00C5719E" w:rsidRPr="00D617DE">
        <w:rPr>
          <w:rFonts w:ascii="Avenir LT Std 55 Roman" w:hAnsi="Avenir LT Std 55 Roman"/>
          <w:u w:val="single"/>
        </w:rPr>
        <w:t xml:space="preserve"> above</w:t>
      </w:r>
      <w:r w:rsidRPr="00D617DE">
        <w:rPr>
          <w:rFonts w:ascii="Avenir LT Std 55 Roman" w:hAnsi="Avenir LT Std 55 Roman"/>
          <w:u w:val="single"/>
        </w:rPr>
        <w:t>,</w:t>
      </w:r>
      <w:r w:rsidRPr="00D617DE">
        <w:rPr>
          <w:rFonts w:ascii="Avenir LT Std 55 Roman" w:hAnsi="Avenir LT Std 55 Roman"/>
        </w:rPr>
        <w:t xml:space="preserve"> the </w:t>
      </w:r>
      <w:r w:rsidR="004D25F9" w:rsidRPr="00D617DE">
        <w:rPr>
          <w:rFonts w:ascii="Avenir LT Std 55 Roman" w:hAnsi="Avenir LT Std 55 Roman"/>
        </w:rPr>
        <w:t>Proposed Project</w:t>
      </w:r>
      <w:r w:rsidRPr="00D617DE">
        <w:rPr>
          <w:rFonts w:ascii="Avenir LT Std 55 Roman" w:hAnsi="Avenir LT Std 55 Roman"/>
        </w:rPr>
        <w:t xml:space="preserve"> could result in a </w:t>
      </w:r>
      <w:r w:rsidRPr="00D617DE">
        <w:rPr>
          <w:rFonts w:ascii="Avenir LT Std 55 Roman" w:hAnsi="Avenir LT Std 55 Roman"/>
          <w:b/>
          <w:bCs/>
        </w:rPr>
        <w:t>cumulatively considerable contribution to a significant cumulative impact</w:t>
      </w:r>
      <w:r w:rsidRPr="00D617DE">
        <w:rPr>
          <w:rFonts w:ascii="Avenir LT Std 55 Roman" w:hAnsi="Avenir LT Std 55 Roman"/>
        </w:rPr>
        <w:t xml:space="preserve"> on mineral resources.</w:t>
      </w:r>
    </w:p>
    <w:p w14:paraId="247C0B32" w14:textId="04223A73" w:rsidR="00C304BE" w:rsidRPr="00D617DE" w:rsidRDefault="00C304BE" w:rsidP="0097602E">
      <w:pPr>
        <w:pStyle w:val="Heading3"/>
        <w:rPr>
          <w:rFonts w:ascii="Avenir LT Std 55 Roman" w:hAnsi="Avenir LT Std 55 Roman"/>
        </w:rPr>
      </w:pPr>
      <w:bookmarkStart w:id="367" w:name="_Toc130242461"/>
      <w:r w:rsidRPr="00D617DE">
        <w:rPr>
          <w:rFonts w:ascii="Avenir LT Std 55 Roman" w:hAnsi="Avenir LT Std 55 Roman"/>
        </w:rPr>
        <w:t>Noise</w:t>
      </w:r>
      <w:bookmarkEnd w:id="367"/>
    </w:p>
    <w:p w14:paraId="45C640C0" w14:textId="1AF3B38F"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w:t>
      </w:r>
      <w:r w:rsidR="000419D3" w:rsidRPr="00D617DE">
        <w:rPr>
          <w:rFonts w:ascii="Avenir LT Std 55 Roman" w:hAnsi="Avenir LT Std 55 Roman"/>
        </w:rPr>
        <w:t xml:space="preserve">Scoping Plan EA and the </w:t>
      </w:r>
      <w:r w:rsidRPr="00D617DE">
        <w:rPr>
          <w:rFonts w:ascii="Avenir LT Std 55 Roman" w:hAnsi="Avenir LT Std 55 Roman"/>
        </w:rPr>
        <w:t>Community Air Protection Blueprint EA found that implementation of the reasonably foreseeable compliance responses associated with the recommended actions could require construction and operational activities associated with new or modified facilities or infrastructure and increased mining activities. Implementation of reasonably foreseeable compliance responses could result in the generation of short-term construction noise from use of heavy-duty equipment and vehicle trips. New long-term operational sources of noise could be associated with low-emission diesel feedstock processing facilities, manufacturing plants, and mining activities. Depending on the proximity to existing noise-sensitive receptors, construction and operational noise levels could exceed applicable noise standards and result in a substantial increase in ambient noise levels, resulting in a significant noise impact.</w:t>
      </w:r>
    </w:p>
    <w:p w14:paraId="61AED971" w14:textId="61A5A95E"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Implementation of mitigation measures would not reduce these impacts to a less-than-significant level because the authority to determine project-level impacts and require project-level mitigation lies with land use and/or permitting agencies for individual projects. Thus, implementation of the </w:t>
      </w:r>
      <w:r w:rsidR="000419D3" w:rsidRPr="00D617DE">
        <w:rPr>
          <w:rFonts w:ascii="Avenir LT Std 55 Roman" w:hAnsi="Avenir LT Std 55 Roman"/>
        </w:rPr>
        <w:t xml:space="preserve">Scoping Plan and the Community Air Protection </w:t>
      </w:r>
      <w:r w:rsidRPr="00D617DE">
        <w:rPr>
          <w:rFonts w:ascii="Avenir LT Std 55 Roman" w:hAnsi="Avenir LT Std 55 Roman"/>
        </w:rPr>
        <w:t xml:space="preserve">Blueprint, which includes the </w:t>
      </w:r>
      <w:r w:rsidR="004D25F9" w:rsidRPr="00D617DE">
        <w:rPr>
          <w:rFonts w:ascii="Avenir LT Std 55 Roman" w:hAnsi="Avenir LT Std 55 Roman"/>
        </w:rPr>
        <w:t>Proposed Project</w:t>
      </w:r>
      <w:r w:rsidRPr="00D617DE">
        <w:rPr>
          <w:rFonts w:ascii="Avenir LT Std 55 Roman" w:hAnsi="Avenir LT Std 55 Roman"/>
        </w:rPr>
        <w:t xml:space="preserve">, could result in a significant cumulative impact. </w:t>
      </w:r>
    </w:p>
    <w:p w14:paraId="0BD8C023" w14:textId="17C188C9"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Proposed </w:t>
      </w:r>
      <w:r w:rsidR="00727866" w:rsidRPr="00D617DE">
        <w:rPr>
          <w:rFonts w:ascii="Avenir LT Std 55 Roman" w:hAnsi="Avenir LT Std 55 Roman"/>
        </w:rPr>
        <w:t>Project’s</w:t>
      </w:r>
      <w:r w:rsidRPr="00D617DE">
        <w:rPr>
          <w:rFonts w:ascii="Avenir LT Std 55 Roman" w:hAnsi="Avenir LT Std 55 Roman"/>
        </w:rPr>
        <w:t xml:space="preserve"> contribution to this significant impact would be cumulatively considerable due to potential noise impacts associated with implementation of Control Measures which would cause additional demand for zero- and near-zero emission technology, resulting in the construction and operation of new or expanded manufacturing and recycling facilities as well as increased mining of lithium for zero- and near-zero emission batteries. Implementation of mitigation measures have the potential to reduce these impacts to a less-than-significant level however the authority to determine project-level impacts and require project-level mitigation lies with land use and/or permitting agencies for individual projects. As a result, noise impacts may be substantial. Thus, the </w:t>
      </w:r>
      <w:r w:rsidR="004D25F9" w:rsidRPr="00D617DE">
        <w:rPr>
          <w:rFonts w:ascii="Avenir LT Std 55 Roman" w:hAnsi="Avenir LT Std 55 Roman"/>
        </w:rPr>
        <w:t>Proposed Project</w:t>
      </w:r>
      <w:r w:rsidRPr="00D617DE">
        <w:rPr>
          <w:rFonts w:ascii="Avenir LT Std 55 Roman" w:hAnsi="Avenir LT Std 55 Roman"/>
        </w:rPr>
        <w:t xml:space="preserve"> could result in a </w:t>
      </w:r>
      <w:r w:rsidRPr="00D617DE">
        <w:rPr>
          <w:rFonts w:ascii="Avenir LT Std 55 Roman" w:hAnsi="Avenir LT Std 55 Roman"/>
          <w:b/>
          <w:bCs/>
        </w:rPr>
        <w:t>cumulatively considerable contribution to a significant cumulative impact</w:t>
      </w:r>
      <w:r w:rsidRPr="00D617DE">
        <w:rPr>
          <w:rFonts w:ascii="Avenir LT Std 55 Roman" w:hAnsi="Avenir LT Std 55 Roman"/>
        </w:rPr>
        <w:t xml:space="preserve"> on noise.</w:t>
      </w:r>
    </w:p>
    <w:p w14:paraId="154FAA67" w14:textId="3F3B62D8" w:rsidR="00C304BE" w:rsidRPr="00D617DE" w:rsidRDefault="00C304BE" w:rsidP="0097602E">
      <w:pPr>
        <w:pStyle w:val="Heading3"/>
        <w:rPr>
          <w:rFonts w:ascii="Avenir LT Std 55 Roman" w:hAnsi="Avenir LT Std 55 Roman"/>
        </w:rPr>
      </w:pPr>
      <w:bookmarkStart w:id="368" w:name="_Toc130242462"/>
      <w:r w:rsidRPr="00D617DE">
        <w:rPr>
          <w:rFonts w:ascii="Avenir LT Std 55 Roman" w:hAnsi="Avenir LT Std 55 Roman"/>
        </w:rPr>
        <w:t>Population and Housing</w:t>
      </w:r>
      <w:bookmarkEnd w:id="368"/>
    </w:p>
    <w:p w14:paraId="207C47D4" w14:textId="7B4AA3E9" w:rsidR="000648C3"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w:t>
      </w:r>
      <w:r w:rsidR="009F330D" w:rsidRPr="00D617DE">
        <w:rPr>
          <w:rFonts w:ascii="Avenir LT Std 55 Roman" w:hAnsi="Avenir LT Std 55 Roman"/>
        </w:rPr>
        <w:t xml:space="preserve">Scoping Plan EA and the </w:t>
      </w:r>
      <w:r w:rsidRPr="00D617DE">
        <w:rPr>
          <w:rFonts w:ascii="Avenir LT Std 55 Roman" w:hAnsi="Avenir LT Std 55 Roman"/>
        </w:rPr>
        <w:t xml:space="preserve">Community Air Protection Blueprint EA found that implementation of the reasonably foreseeable compliance responses associated with the recommended actions could require construction and operational activities associated with new or modified facilities or infrastructure and increased mining activities. </w:t>
      </w:r>
    </w:p>
    <w:p w14:paraId="2C48E0ED" w14:textId="621B4891" w:rsidR="00C304BE" w:rsidRPr="00D617DE" w:rsidRDefault="00C304BE" w:rsidP="00C304BE">
      <w:pPr>
        <w:pStyle w:val="BodyText"/>
        <w:rPr>
          <w:rFonts w:ascii="Avenir LT Std 55 Roman" w:hAnsi="Avenir LT Std 55 Roman"/>
        </w:rPr>
      </w:pPr>
      <w:r w:rsidRPr="00D617DE">
        <w:rPr>
          <w:rFonts w:ascii="Avenir LT Std 55 Roman" w:hAnsi="Avenir LT Std 55 Roman"/>
        </w:rPr>
        <w:t>There is uncertainty as to the specific location of new facilities or the modification of existing facilities</w:t>
      </w:r>
      <w:r w:rsidR="000648C3" w:rsidRPr="00D617DE">
        <w:rPr>
          <w:rFonts w:ascii="Avenir LT Std 55 Roman" w:hAnsi="Avenir LT Std 55 Roman"/>
        </w:rPr>
        <w:t xml:space="preserve"> associated with the Proposed Project</w:t>
      </w:r>
      <w:r w:rsidRPr="00D617DE">
        <w:rPr>
          <w:rFonts w:ascii="Avenir LT Std 55 Roman" w:hAnsi="Avenir LT Std 55 Roman"/>
        </w:rPr>
        <w:t xml:space="preserve">. Construction and operation of these facilities could result in increased job opportunities in the communities surrounding a project site. However, it would be expected that locations of these facilities would be selected such that an appropriate employment base existed to support construction and operation or where local jurisdictions have planned for increased population and employment growth. </w:t>
      </w:r>
      <w:r w:rsidR="00A31A50" w:rsidRPr="00D617DE">
        <w:rPr>
          <w:rFonts w:ascii="Avenir LT Std 55 Roman" w:hAnsi="Avenir LT Std 55 Roman"/>
        </w:rPr>
        <w:t xml:space="preserve">The Proposed Project </w:t>
      </w:r>
      <w:r w:rsidRPr="00D617DE">
        <w:rPr>
          <w:rFonts w:ascii="Avenir LT Std 55 Roman" w:hAnsi="Avenir LT Std 55 Roman"/>
        </w:rPr>
        <w:t xml:space="preserve">would not have a cumulatively significant impact on population and housing. Thus, </w:t>
      </w:r>
      <w:r w:rsidRPr="00D617DE">
        <w:rPr>
          <w:rFonts w:ascii="Avenir LT Std 55 Roman" w:hAnsi="Avenir LT Std 55 Roman"/>
          <w:b/>
          <w:bCs/>
        </w:rPr>
        <w:t>cumulative impacts would be less than significant</w:t>
      </w:r>
      <w:r w:rsidRPr="00D617DE">
        <w:rPr>
          <w:rFonts w:ascii="Avenir LT Std 55 Roman" w:hAnsi="Avenir LT Std 55 Roman"/>
        </w:rPr>
        <w:t>.</w:t>
      </w:r>
    </w:p>
    <w:p w14:paraId="02E99DB9" w14:textId="2DF14FCF" w:rsidR="00C304BE" w:rsidRPr="00D617DE" w:rsidRDefault="00C304BE" w:rsidP="0097602E">
      <w:pPr>
        <w:pStyle w:val="Heading3"/>
        <w:rPr>
          <w:rFonts w:ascii="Avenir LT Std 55 Roman" w:hAnsi="Avenir LT Std 55 Roman"/>
        </w:rPr>
      </w:pPr>
      <w:bookmarkStart w:id="369" w:name="_Toc130242463"/>
      <w:r w:rsidRPr="00D617DE">
        <w:rPr>
          <w:rFonts w:ascii="Avenir LT Std 55 Roman" w:hAnsi="Avenir LT Std 55 Roman"/>
        </w:rPr>
        <w:t>Public Services</w:t>
      </w:r>
      <w:bookmarkEnd w:id="369"/>
    </w:p>
    <w:p w14:paraId="49337553" w14:textId="4C70BAB5" w:rsidR="00061D63"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w:t>
      </w:r>
      <w:r w:rsidR="009F330D" w:rsidRPr="00D617DE">
        <w:rPr>
          <w:rFonts w:ascii="Avenir LT Std 55 Roman" w:hAnsi="Avenir LT Std 55 Roman"/>
        </w:rPr>
        <w:t xml:space="preserve">Scoping Plan EA and the </w:t>
      </w:r>
      <w:r w:rsidRPr="00D617DE">
        <w:rPr>
          <w:rFonts w:ascii="Avenir LT Std 55 Roman" w:hAnsi="Avenir LT Std 55 Roman"/>
        </w:rPr>
        <w:t xml:space="preserve">Community Air Protection Blueprint EA found that implementation of the reasonably foreseeable compliance responses associated with the recommended actions could require construction and operational activities associated with new or modified facilities or infrastructure and increased mining activities. </w:t>
      </w:r>
    </w:p>
    <w:p w14:paraId="57546978" w14:textId="6F85A2CE" w:rsidR="00C304BE" w:rsidRPr="00D617DE" w:rsidRDefault="00061D63" w:rsidP="00C304BE">
      <w:pPr>
        <w:pStyle w:val="BodyText"/>
        <w:rPr>
          <w:rFonts w:ascii="Avenir LT Std 55 Roman" w:hAnsi="Avenir LT Std 55 Roman"/>
        </w:rPr>
      </w:pPr>
      <w:r w:rsidRPr="00D617DE">
        <w:rPr>
          <w:rFonts w:ascii="Avenir LT Std 55 Roman" w:hAnsi="Avenir LT Std 55 Roman"/>
        </w:rPr>
        <w:t>Under the Proposed Project t</w:t>
      </w:r>
      <w:r w:rsidR="00C304BE" w:rsidRPr="00D617DE">
        <w:rPr>
          <w:rFonts w:ascii="Avenir LT Std 55 Roman" w:hAnsi="Avenir LT Std 55 Roman"/>
        </w:rPr>
        <w:t xml:space="preserve">here is uncertainty as to the specific location of new facilities or the modification of existing facilities. Construction and operation of the reasonably foreseeable compliance responses would not require a substantial amount of new additional housing to accommodate new populations or generate changes in land use and, therefore, would not be expected to increase population levels such that the provisions of public services would be substantially affected. </w:t>
      </w:r>
      <w:r w:rsidRPr="00D617DE">
        <w:rPr>
          <w:rFonts w:ascii="Avenir LT Std 55 Roman" w:hAnsi="Avenir LT Std 55 Roman"/>
        </w:rPr>
        <w:t>T</w:t>
      </w:r>
      <w:r w:rsidR="00C304BE" w:rsidRPr="00D617DE">
        <w:rPr>
          <w:rFonts w:ascii="Avenir LT Std 55 Roman" w:hAnsi="Avenir LT Std 55 Roman"/>
        </w:rPr>
        <w:t xml:space="preserve">he </w:t>
      </w:r>
      <w:r w:rsidR="004D25F9" w:rsidRPr="00D617DE">
        <w:rPr>
          <w:rFonts w:ascii="Avenir LT Std 55 Roman" w:hAnsi="Avenir LT Std 55 Roman"/>
        </w:rPr>
        <w:t>Proposed Project</w:t>
      </w:r>
      <w:r w:rsidR="00C304BE" w:rsidRPr="00D617DE">
        <w:rPr>
          <w:rFonts w:ascii="Avenir LT Std 55 Roman" w:hAnsi="Avenir LT Std 55 Roman"/>
        </w:rPr>
        <w:t xml:space="preserve"> would not have a cumulatively significant impact on public services. </w:t>
      </w:r>
      <w:r w:rsidR="00BC0908" w:rsidRPr="00D617DE">
        <w:rPr>
          <w:rFonts w:ascii="Avenir LT Std 55 Roman" w:hAnsi="Avenir LT Std 55 Roman"/>
        </w:rPr>
        <w:t>Thus</w:t>
      </w:r>
      <w:r w:rsidR="00C304BE" w:rsidRPr="00D617DE">
        <w:rPr>
          <w:rFonts w:ascii="Avenir LT Std 55 Roman" w:hAnsi="Avenir LT Std 55 Roman"/>
        </w:rPr>
        <w:t xml:space="preserve">, </w:t>
      </w:r>
      <w:r w:rsidR="00C304BE" w:rsidRPr="00D617DE">
        <w:rPr>
          <w:rFonts w:ascii="Avenir LT Std 55 Roman" w:hAnsi="Avenir LT Std 55 Roman"/>
          <w:b/>
          <w:bCs/>
        </w:rPr>
        <w:t>cumulative impacts would be less than significant</w:t>
      </w:r>
      <w:r w:rsidR="00C304BE" w:rsidRPr="00D617DE">
        <w:rPr>
          <w:rFonts w:ascii="Avenir LT Std 55 Roman" w:hAnsi="Avenir LT Std 55 Roman"/>
        </w:rPr>
        <w:t xml:space="preserve">. </w:t>
      </w:r>
    </w:p>
    <w:p w14:paraId="5C5F0154" w14:textId="4D0CAEC6" w:rsidR="00C304BE" w:rsidRPr="00D617DE" w:rsidRDefault="00C304BE" w:rsidP="0097602E">
      <w:pPr>
        <w:pStyle w:val="Heading3"/>
        <w:rPr>
          <w:rFonts w:ascii="Avenir LT Std 55 Roman" w:hAnsi="Avenir LT Std 55 Roman"/>
        </w:rPr>
      </w:pPr>
      <w:bookmarkStart w:id="370" w:name="_Toc130242464"/>
      <w:r w:rsidRPr="00D617DE">
        <w:rPr>
          <w:rFonts w:ascii="Avenir LT Std 55 Roman" w:hAnsi="Avenir LT Std 55 Roman"/>
        </w:rPr>
        <w:t>Recreation</w:t>
      </w:r>
      <w:bookmarkEnd w:id="370"/>
    </w:p>
    <w:p w14:paraId="3108AD52" w14:textId="2218E0C7" w:rsidR="00061D63"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w:t>
      </w:r>
      <w:r w:rsidR="006A7336" w:rsidRPr="00D617DE">
        <w:rPr>
          <w:rFonts w:ascii="Avenir LT Std 55 Roman" w:hAnsi="Avenir LT Std 55 Roman"/>
        </w:rPr>
        <w:t xml:space="preserve">Scoping Plan EA and the </w:t>
      </w:r>
      <w:r w:rsidRPr="00D617DE">
        <w:rPr>
          <w:rFonts w:ascii="Avenir LT Std 55 Roman" w:hAnsi="Avenir LT Std 55 Roman"/>
        </w:rPr>
        <w:t xml:space="preserve">Community Air Protection Blueprint EA found that implementation of the recommended measures within the various source categories, which includes the </w:t>
      </w:r>
      <w:r w:rsidR="004D25F9" w:rsidRPr="00D617DE">
        <w:rPr>
          <w:rFonts w:ascii="Avenir LT Std 55 Roman" w:hAnsi="Avenir LT Std 55 Roman"/>
        </w:rPr>
        <w:t>Proposed Project</w:t>
      </w:r>
      <w:r w:rsidRPr="00D617DE">
        <w:rPr>
          <w:rFonts w:ascii="Avenir LT Std 55 Roman" w:hAnsi="Avenir LT Std 55 Roman"/>
        </w:rPr>
        <w:t xml:space="preserve">, would result in the construction and operation of new or modified facilities or infrastructure (i.e., natural gas and hydrogen refueling stations, lithium battery manufacturing facilities, lithium mines, battery recycling and disposal centers, vehicle emission testing centers, near-zero and zero-emission technology manufacturing facilities, infrastructure associated with low-emission diesel production). </w:t>
      </w:r>
    </w:p>
    <w:p w14:paraId="43C2D11A" w14:textId="4EDDC6DD" w:rsidR="00C304BE" w:rsidRPr="00D617DE" w:rsidRDefault="00C304BE" w:rsidP="00C304BE">
      <w:pPr>
        <w:pStyle w:val="BodyText"/>
        <w:rPr>
          <w:rFonts w:ascii="Avenir LT Std 55 Roman" w:hAnsi="Avenir LT Std 55 Roman"/>
        </w:rPr>
      </w:pPr>
      <w:r w:rsidRPr="00D617DE">
        <w:rPr>
          <w:rFonts w:ascii="Avenir LT Std 55 Roman" w:hAnsi="Avenir LT Std 55 Roman"/>
        </w:rPr>
        <w:t>There is uncertainty as to the specific location of new facilities or the modification of existing facilities</w:t>
      </w:r>
      <w:r w:rsidR="00061D63" w:rsidRPr="00D617DE">
        <w:rPr>
          <w:rFonts w:ascii="Avenir LT Std 55 Roman" w:hAnsi="Avenir LT Std 55 Roman"/>
        </w:rPr>
        <w:t xml:space="preserve"> associated with the Proposed Project</w:t>
      </w:r>
      <w:r w:rsidRPr="00D617DE">
        <w:rPr>
          <w:rFonts w:ascii="Avenir LT Std 55 Roman" w:hAnsi="Avenir LT Std 55 Roman"/>
        </w:rPr>
        <w:t xml:space="preserve">. While implementation of </w:t>
      </w:r>
      <w:r w:rsidR="00F219AB" w:rsidRPr="00D617DE">
        <w:rPr>
          <w:rFonts w:ascii="Avenir LT Std 55 Roman" w:hAnsi="Avenir LT Std 55 Roman"/>
        </w:rPr>
        <w:t xml:space="preserve">the Scoping Plan and the Community Air Protection </w:t>
      </w:r>
      <w:r w:rsidRPr="00D617DE">
        <w:rPr>
          <w:rFonts w:ascii="Avenir LT Std 55 Roman" w:hAnsi="Avenir LT Std 55 Roman"/>
        </w:rPr>
        <w:t xml:space="preserve">Blueprint would produce long-term employment, it would be anticipated that a sufficient employment base would be available. The minimal increase in employment opportunity would not create an increased demand on recreational facilities within communities containing new plants and facilities. </w:t>
      </w:r>
      <w:r w:rsidR="00D55A74" w:rsidRPr="00D617DE">
        <w:rPr>
          <w:rFonts w:ascii="Avenir LT Std 55 Roman" w:hAnsi="Avenir LT Std 55 Roman"/>
        </w:rPr>
        <w:t xml:space="preserve">Of note, the Scoping Plan EA did conclude the potential operational impacts </w:t>
      </w:r>
      <w:r w:rsidR="00BE7B00" w:rsidRPr="00D617DE">
        <w:rPr>
          <w:rFonts w:ascii="Avenir LT Std 55 Roman" w:hAnsi="Avenir LT Std 55 Roman"/>
        </w:rPr>
        <w:t>would be potentially significant and unavoidable due to the potential siting of renewable energy generation and transmission facilities</w:t>
      </w:r>
      <w:r w:rsidR="00265935" w:rsidRPr="00D617DE">
        <w:rPr>
          <w:rFonts w:ascii="Avenir LT Std 55 Roman" w:hAnsi="Avenir LT Std 55 Roman"/>
        </w:rPr>
        <w:t>, which is not part of or related to the Proposed Project</w:t>
      </w:r>
      <w:r w:rsidR="00BE7B00" w:rsidRPr="00D617DE">
        <w:rPr>
          <w:rFonts w:ascii="Avenir LT Std 55 Roman" w:hAnsi="Avenir LT Std 55 Roman"/>
        </w:rPr>
        <w:t xml:space="preserve">. </w:t>
      </w:r>
      <w:r w:rsidR="00EB5A1A" w:rsidRPr="00D617DE">
        <w:rPr>
          <w:rFonts w:ascii="Avenir LT Std 55 Roman" w:hAnsi="Avenir LT Std 55 Roman"/>
        </w:rPr>
        <w:t>As a result, t</w:t>
      </w:r>
      <w:r w:rsidRPr="00D617DE">
        <w:rPr>
          <w:rFonts w:ascii="Avenir LT Std 55 Roman" w:hAnsi="Avenir LT Std 55 Roman"/>
        </w:rPr>
        <w:t xml:space="preserve">he </w:t>
      </w:r>
      <w:r w:rsidR="004D25F9" w:rsidRPr="00D617DE">
        <w:rPr>
          <w:rFonts w:ascii="Avenir LT Std 55 Roman" w:hAnsi="Avenir LT Std 55 Roman"/>
        </w:rPr>
        <w:t>Proposed Project</w:t>
      </w:r>
      <w:r w:rsidRPr="00D617DE">
        <w:rPr>
          <w:rFonts w:ascii="Avenir LT Std 55 Roman" w:hAnsi="Avenir LT Std 55 Roman"/>
        </w:rPr>
        <w:t xml:space="preserve"> would not have a cumulatively</w:t>
      </w:r>
      <w:r w:rsidR="00EB5A1A" w:rsidRPr="00D617DE">
        <w:rPr>
          <w:rFonts w:ascii="Avenir LT Std 55 Roman" w:hAnsi="Avenir LT Std 55 Roman"/>
        </w:rPr>
        <w:t xml:space="preserve"> considerable contribution to the Scoping Plan EA’s</w:t>
      </w:r>
      <w:r w:rsidRPr="00D617DE">
        <w:rPr>
          <w:rFonts w:ascii="Avenir LT Std 55 Roman" w:hAnsi="Avenir LT Std 55 Roman"/>
        </w:rPr>
        <w:t xml:space="preserve"> significant impact on recreation. Thus, </w:t>
      </w:r>
      <w:r w:rsidRPr="00D617DE">
        <w:rPr>
          <w:rFonts w:ascii="Avenir LT Std 55 Roman" w:hAnsi="Avenir LT Std 55 Roman"/>
          <w:b/>
          <w:bCs/>
        </w:rPr>
        <w:t>cumulative impacts would be less than significant</w:t>
      </w:r>
      <w:r w:rsidRPr="00D617DE">
        <w:rPr>
          <w:rFonts w:ascii="Avenir LT Std 55 Roman" w:hAnsi="Avenir LT Std 55 Roman"/>
        </w:rPr>
        <w:t>.</w:t>
      </w:r>
    </w:p>
    <w:p w14:paraId="23DCA744" w14:textId="7C8BB650" w:rsidR="00C304BE" w:rsidRPr="00D617DE" w:rsidRDefault="00C304BE" w:rsidP="0097602E">
      <w:pPr>
        <w:pStyle w:val="Heading3"/>
        <w:rPr>
          <w:rFonts w:ascii="Avenir LT Std 55 Roman" w:hAnsi="Avenir LT Std 55 Roman"/>
        </w:rPr>
      </w:pPr>
      <w:bookmarkStart w:id="371" w:name="_Toc130242465"/>
      <w:r w:rsidRPr="00D617DE">
        <w:rPr>
          <w:rFonts w:ascii="Avenir LT Std 55 Roman" w:hAnsi="Avenir LT Std 55 Roman"/>
        </w:rPr>
        <w:t>Transportation</w:t>
      </w:r>
      <w:bookmarkEnd w:id="371"/>
    </w:p>
    <w:p w14:paraId="6309A6DB" w14:textId="31898CC7"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w:t>
      </w:r>
      <w:r w:rsidR="00EB5A1A" w:rsidRPr="00D617DE">
        <w:rPr>
          <w:rFonts w:ascii="Avenir LT Std 55 Roman" w:hAnsi="Avenir LT Std 55 Roman"/>
        </w:rPr>
        <w:t xml:space="preserve">Scoping Plan EA and the </w:t>
      </w:r>
      <w:r w:rsidRPr="00D617DE">
        <w:rPr>
          <w:rFonts w:ascii="Avenir LT Std 55 Roman" w:hAnsi="Avenir LT Std 55 Roman"/>
        </w:rPr>
        <w:t xml:space="preserve">Community Air Protection Blueprint EA found that implementation of the recommended measures within the various source categories, which includes the </w:t>
      </w:r>
      <w:r w:rsidR="004D25F9" w:rsidRPr="00D617DE">
        <w:rPr>
          <w:rFonts w:ascii="Avenir LT Std 55 Roman" w:hAnsi="Avenir LT Std 55 Roman"/>
        </w:rPr>
        <w:t>Proposed Project</w:t>
      </w:r>
      <w:r w:rsidRPr="00D617DE">
        <w:rPr>
          <w:rFonts w:ascii="Avenir LT Std 55 Roman" w:hAnsi="Avenir LT Std 55 Roman"/>
        </w:rPr>
        <w:t xml:space="preserve">, could result in a significant cumulative traffic impact from construction and operational activities associated with new or modified facilities or infrastructure. Although detailed information about potential specific construction activities is not currently available, it would be anticipated to result in short-term construction traffic (primarily motorized) from worker commute- and material delivery-related trips. Implementation of the </w:t>
      </w:r>
      <w:r w:rsidR="00D55F6C" w:rsidRPr="00D617DE">
        <w:rPr>
          <w:rFonts w:ascii="Avenir LT Std 55 Roman" w:hAnsi="Avenir LT Std 55 Roman"/>
        </w:rPr>
        <w:t xml:space="preserve">Scoping Plan and the </w:t>
      </w:r>
      <w:r w:rsidR="00A223A7" w:rsidRPr="00D617DE">
        <w:rPr>
          <w:rFonts w:ascii="Avenir LT Std 55 Roman" w:hAnsi="Avenir LT Std 55 Roman"/>
        </w:rPr>
        <w:t xml:space="preserve">Community Air Protection </w:t>
      </w:r>
      <w:r w:rsidRPr="00D617DE">
        <w:rPr>
          <w:rFonts w:ascii="Avenir LT Std 55 Roman" w:hAnsi="Avenir LT Std 55 Roman"/>
        </w:rPr>
        <w:t xml:space="preserve">Blueprint could result in increased demand for </w:t>
      </w:r>
      <w:r w:rsidR="00D55F6C" w:rsidRPr="00D617DE">
        <w:rPr>
          <w:rFonts w:ascii="Avenir LT Std 55 Roman" w:hAnsi="Avenir LT Std 55 Roman"/>
        </w:rPr>
        <w:t xml:space="preserve">NZEVs and </w:t>
      </w:r>
      <w:r w:rsidRPr="00D617DE">
        <w:rPr>
          <w:rFonts w:ascii="Avenir LT Std 55 Roman" w:hAnsi="Avenir LT Std 55 Roman"/>
        </w:rPr>
        <w:t xml:space="preserve">Low-Emission Diesel fuels such as renewable diesel or biomethane, and increased demand for feedstocks and inputs used to produce Low-Emission Diesel. While the total volume </w:t>
      </w:r>
      <w:r w:rsidR="00FF23B1" w:rsidRPr="00D617DE">
        <w:rPr>
          <w:rFonts w:ascii="Avenir LT Std 55 Roman" w:hAnsi="Avenir LT Std 55 Roman"/>
        </w:rPr>
        <w:t>and number of vehicles</w:t>
      </w:r>
      <w:r w:rsidRPr="00D617DE">
        <w:rPr>
          <w:rFonts w:ascii="Avenir LT Std 55 Roman" w:hAnsi="Avenir LT Std 55 Roman"/>
        </w:rPr>
        <w:t xml:space="preserve"> in California is not anticipated to be affected by the proposed Low-Emission Diesel measure, it is anticipated to change the types of </w:t>
      </w:r>
      <w:r w:rsidR="00FF23B1" w:rsidRPr="00D617DE">
        <w:rPr>
          <w:rFonts w:ascii="Avenir LT Std 55 Roman" w:hAnsi="Avenir LT Std 55 Roman"/>
        </w:rPr>
        <w:t xml:space="preserve">vehicles and </w:t>
      </w:r>
      <w:r w:rsidRPr="00D617DE">
        <w:rPr>
          <w:rFonts w:ascii="Avenir LT Std 55 Roman" w:hAnsi="Avenir LT Std 55 Roman"/>
        </w:rPr>
        <w:t>fuels consumed, which could result in substantial long-term effects on local routes’ traffic patterns due to differences in where feedstocks are sourced, how the finished fuels are transported</w:t>
      </w:r>
      <w:r w:rsidR="00FF23B1" w:rsidRPr="00D617DE">
        <w:rPr>
          <w:rFonts w:ascii="Avenir LT Std 55 Roman" w:hAnsi="Avenir LT Std 55 Roman"/>
        </w:rPr>
        <w:t>, and where vehicle charging opportunities are available</w:t>
      </w:r>
      <w:r w:rsidRPr="00D617DE">
        <w:rPr>
          <w:rFonts w:ascii="Avenir LT Std 55 Roman" w:hAnsi="Avenir LT Std 55 Roman"/>
        </w:rPr>
        <w:t>. In addition, transportation patterns may change in relation to the location and operational shipping needs of new facilities. Depending on the number of trips generated and the location of new facilities, implementation could conflict with applicable programs, plans, ordinances, or policies (e.g., performance standards, congestion management); and/or result in hazardous design features and emergency access issues from road closures, detours, and obstruction of emergency vehicle movement, especially due to project-generated heavy-duty truck trips.</w:t>
      </w:r>
    </w:p>
    <w:p w14:paraId="04530085" w14:textId="48C50965"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Implementation of mitigation measures would not reduce these impacts to a less-than-significant level because the authority to determine project-level impacts and require project-level mitigation lies with land use and/or permitting agencies for individual projects. Thus, implementation of the </w:t>
      </w:r>
      <w:r w:rsidR="00406E3F" w:rsidRPr="00D617DE">
        <w:rPr>
          <w:rFonts w:ascii="Avenir LT Std 55 Roman" w:hAnsi="Avenir LT Std 55 Roman"/>
        </w:rPr>
        <w:t xml:space="preserve">Scoping Plan and the </w:t>
      </w:r>
      <w:r w:rsidRPr="00D617DE">
        <w:rPr>
          <w:rFonts w:ascii="Avenir LT Std 55 Roman" w:hAnsi="Avenir LT Std 55 Roman"/>
        </w:rPr>
        <w:t xml:space="preserve">Blueprint, which includes the </w:t>
      </w:r>
      <w:r w:rsidR="004D25F9" w:rsidRPr="00D617DE">
        <w:rPr>
          <w:rFonts w:ascii="Avenir LT Std 55 Roman" w:hAnsi="Avenir LT Std 55 Roman"/>
        </w:rPr>
        <w:t>Proposed Project</w:t>
      </w:r>
      <w:r w:rsidRPr="00D617DE">
        <w:rPr>
          <w:rFonts w:ascii="Avenir LT Std 55 Roman" w:hAnsi="Avenir LT Std 55 Roman"/>
        </w:rPr>
        <w:t xml:space="preserve">, could result in a significant cumulative impact. </w:t>
      </w:r>
    </w:p>
    <w:p w14:paraId="7F47A370" w14:textId="784E22ED"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Proposed </w:t>
      </w:r>
      <w:r w:rsidR="00F73302" w:rsidRPr="00D617DE">
        <w:rPr>
          <w:rFonts w:ascii="Avenir LT Std 55 Roman" w:hAnsi="Avenir LT Std 55 Roman"/>
        </w:rPr>
        <w:t>Project’s</w:t>
      </w:r>
      <w:r w:rsidRPr="00D617DE">
        <w:rPr>
          <w:rFonts w:ascii="Avenir LT Std 55 Roman" w:hAnsi="Avenir LT Std 55 Roman"/>
        </w:rPr>
        <w:t xml:space="preserve"> contribution to this significant impact would be cumulatively considerable due to potential transportation and traffic impacts associated with additional demand for zero- and near-zero emission technology, resulting in the construction and operation of new or expanded manufacturing and recycling facilities as well as increased mining of lithium for zero- and near-zero emission batteries. Implementation of mitigation measures have the potential to reduce these impacts to a less-than-significant level however the authority to determine project-level impacts and require project-level mitigation lies with land use and/or permitting agencies for individual projects. As a result, transportation and traffic impacts may be substantial. Thus, the </w:t>
      </w:r>
      <w:r w:rsidR="004D25F9" w:rsidRPr="00D617DE">
        <w:rPr>
          <w:rFonts w:ascii="Avenir LT Std 55 Roman" w:hAnsi="Avenir LT Std 55 Roman"/>
        </w:rPr>
        <w:t>Proposed Project</w:t>
      </w:r>
      <w:r w:rsidRPr="00D617DE">
        <w:rPr>
          <w:rFonts w:ascii="Avenir LT Std 55 Roman" w:hAnsi="Avenir LT Std 55 Roman"/>
        </w:rPr>
        <w:t xml:space="preserve"> could result in a </w:t>
      </w:r>
      <w:r w:rsidRPr="00D617DE">
        <w:rPr>
          <w:rFonts w:ascii="Avenir LT Std 55 Roman" w:hAnsi="Avenir LT Std 55 Roman"/>
          <w:b/>
          <w:bCs/>
        </w:rPr>
        <w:t>cumulatively considerable contribution to a significant cumulative impact</w:t>
      </w:r>
      <w:r w:rsidRPr="00D617DE">
        <w:rPr>
          <w:rFonts w:ascii="Avenir LT Std 55 Roman" w:hAnsi="Avenir LT Std 55 Roman"/>
        </w:rPr>
        <w:t xml:space="preserve"> on transportation and traffic.</w:t>
      </w:r>
    </w:p>
    <w:p w14:paraId="2016DC3B" w14:textId="00909B88" w:rsidR="000D7FAF" w:rsidRPr="00D617DE" w:rsidRDefault="000D7FAF" w:rsidP="0097602E">
      <w:pPr>
        <w:pStyle w:val="Heading3"/>
        <w:rPr>
          <w:rFonts w:ascii="Avenir LT Std 55 Roman" w:hAnsi="Avenir LT Std 55 Roman"/>
        </w:rPr>
      </w:pPr>
      <w:bookmarkStart w:id="372" w:name="_Toc130242466"/>
      <w:r w:rsidRPr="00D617DE">
        <w:rPr>
          <w:rFonts w:ascii="Avenir LT Std 55 Roman" w:hAnsi="Avenir LT Std 55 Roman"/>
        </w:rPr>
        <w:t>Tribal Cultural Resources</w:t>
      </w:r>
      <w:bookmarkEnd w:id="372"/>
    </w:p>
    <w:p w14:paraId="1546B84A" w14:textId="3020E60C" w:rsidR="000D7FAF" w:rsidRPr="00D617DE" w:rsidRDefault="000D7FAF" w:rsidP="000D7FAF">
      <w:pPr>
        <w:pStyle w:val="BodyText"/>
        <w:rPr>
          <w:rFonts w:ascii="Avenir LT Std 55 Roman" w:hAnsi="Avenir LT Std 55 Roman"/>
        </w:rPr>
      </w:pPr>
      <w:r w:rsidRPr="00D617DE">
        <w:rPr>
          <w:rFonts w:ascii="Avenir LT Std 55 Roman" w:hAnsi="Avenir LT Std 55 Roman"/>
        </w:rPr>
        <w:t xml:space="preserve">The </w:t>
      </w:r>
      <w:r w:rsidR="00406E3F" w:rsidRPr="00D617DE">
        <w:rPr>
          <w:rFonts w:ascii="Avenir LT Std 55 Roman" w:hAnsi="Avenir LT Std 55 Roman"/>
        </w:rPr>
        <w:t xml:space="preserve">Scoping Plan EA and the </w:t>
      </w:r>
      <w:r w:rsidRPr="00D617DE">
        <w:rPr>
          <w:rFonts w:ascii="Avenir LT Std 55 Roman" w:hAnsi="Avenir LT Std 55 Roman"/>
        </w:rPr>
        <w:t xml:space="preserve">Community Air Protection Blueprint EA found that implementation of the reasonably foreseeable compliance responses associated with the recommended actions could require construction and operational activities associated with new or modified facilities or infrastructure and increased mining activities. The exact location of these new facilities or the modification of existing facilities is uncertain. Construction activities could require disturbance of undeveloped area, such as clearing of vegetation, earth movement and grading, trenching for utility lines, erection of new buildings, and paving of parking lots, delivery areas, and roadways. </w:t>
      </w:r>
      <w:r w:rsidR="003B79D0" w:rsidRPr="00D617DE">
        <w:rPr>
          <w:rFonts w:ascii="Avenir LT Std 55 Roman" w:hAnsi="Avenir LT Std 55 Roman"/>
        </w:rPr>
        <w:t xml:space="preserve">As a result, </w:t>
      </w:r>
      <w:r w:rsidR="00DA03AB" w:rsidRPr="00D617DE">
        <w:rPr>
          <w:rFonts w:ascii="Avenir LT Std 55 Roman" w:hAnsi="Avenir LT Std 55 Roman"/>
        </w:rPr>
        <w:t>TCRs</w:t>
      </w:r>
      <w:r w:rsidRPr="00D617DE">
        <w:rPr>
          <w:rFonts w:ascii="Avenir LT Std 55 Roman" w:hAnsi="Avenir LT Std 55 Roman"/>
        </w:rPr>
        <w:t xml:space="preserve"> could potentially be affected by ground disturbance activities. Properties important to Native American communities and other ethnic groups, including tangible properties possessing intangible traditional cultural values, also may exist. </w:t>
      </w:r>
    </w:p>
    <w:p w14:paraId="0BA932B1" w14:textId="78BD4EB9" w:rsidR="000D7FAF" w:rsidRPr="00D617DE" w:rsidRDefault="000D7FAF" w:rsidP="000D7FAF">
      <w:pPr>
        <w:pStyle w:val="BodyText"/>
        <w:rPr>
          <w:rFonts w:ascii="Avenir LT Std 55 Roman" w:hAnsi="Avenir LT Std 55 Roman"/>
        </w:rPr>
      </w:pPr>
      <w:r w:rsidRPr="00D617DE">
        <w:rPr>
          <w:rFonts w:ascii="Avenir LT Std 55 Roman" w:hAnsi="Avenir LT Std 55 Roman"/>
        </w:rPr>
        <w:t xml:space="preserve">Implementation of mitigation measures would not reduce these impacts to a less-than-significant level because the authority to determine project-level impacts and require project-level mitigation lies with land use and/or permitting agencies for individual projects. Thus, implementation of the </w:t>
      </w:r>
      <w:r w:rsidR="00105595" w:rsidRPr="00D617DE">
        <w:rPr>
          <w:rFonts w:ascii="Avenir LT Std 55 Roman" w:hAnsi="Avenir LT Std 55 Roman"/>
        </w:rPr>
        <w:t xml:space="preserve">Scoping Plan and the </w:t>
      </w:r>
      <w:r w:rsidRPr="00D617DE">
        <w:rPr>
          <w:rFonts w:ascii="Avenir LT Std 55 Roman" w:hAnsi="Avenir LT Std 55 Roman"/>
        </w:rPr>
        <w:t xml:space="preserve">Community Air Protection Blueprint, which includes the Proposed Project, could result in a significant cumulative impact. The Proposed Project’s contribution to this </w:t>
      </w:r>
      <w:r w:rsidR="00C5656D" w:rsidRPr="00D617DE">
        <w:rPr>
          <w:rFonts w:ascii="Avenir LT Std 55 Roman" w:hAnsi="Avenir LT Std 55 Roman"/>
        </w:rPr>
        <w:t xml:space="preserve">potentially </w:t>
      </w:r>
      <w:r w:rsidRPr="00D617DE">
        <w:rPr>
          <w:rFonts w:ascii="Avenir LT Std 55 Roman" w:hAnsi="Avenir LT Std 55 Roman"/>
        </w:rPr>
        <w:t>significant</w:t>
      </w:r>
      <w:r w:rsidR="00C5656D" w:rsidRPr="00D617DE">
        <w:rPr>
          <w:rFonts w:ascii="Avenir LT Std 55 Roman" w:hAnsi="Avenir LT Std 55 Roman"/>
        </w:rPr>
        <w:t xml:space="preserve"> and unavoidable</w:t>
      </w:r>
      <w:r w:rsidRPr="00D617DE">
        <w:rPr>
          <w:rFonts w:ascii="Avenir LT Std 55 Roman" w:hAnsi="Avenir LT Std 55 Roman"/>
        </w:rPr>
        <w:t xml:space="preserve"> impact would be cumulatively considerable, as concluded in Chapter 4, due to ground disturbance activities. Implementation of the project-level mitigation identified in Chapter 4 could effectively reduce the incremental contribution from the Proposed Project to a less-than-considerable level, but authority to require that mitigation will rest with other agencies that will be authorizing site-specific projects, and not with CARB. Thus, the Proposed Project could result in a </w:t>
      </w:r>
      <w:r w:rsidRPr="00D617DE">
        <w:rPr>
          <w:rFonts w:ascii="Avenir LT Std 55 Roman" w:hAnsi="Avenir LT Std 55 Roman"/>
          <w:b/>
          <w:bCs/>
        </w:rPr>
        <w:t>cumulatively considerable contribution to a significant cumulative impact</w:t>
      </w:r>
      <w:r w:rsidRPr="00D617DE">
        <w:rPr>
          <w:rFonts w:ascii="Avenir LT Std 55 Roman" w:hAnsi="Avenir LT Std 55 Roman"/>
        </w:rPr>
        <w:t xml:space="preserve"> on </w:t>
      </w:r>
      <w:r w:rsidR="00C5656D" w:rsidRPr="00D617DE">
        <w:rPr>
          <w:rFonts w:ascii="Avenir LT Std 55 Roman" w:hAnsi="Avenir LT Std 55 Roman"/>
        </w:rPr>
        <w:t>TCR</w:t>
      </w:r>
      <w:r w:rsidRPr="00D617DE">
        <w:rPr>
          <w:rFonts w:ascii="Avenir LT Std 55 Roman" w:hAnsi="Avenir LT Std 55 Roman"/>
        </w:rPr>
        <w:t>s.</w:t>
      </w:r>
    </w:p>
    <w:p w14:paraId="7A55F792" w14:textId="3C2CDC94" w:rsidR="00C304BE" w:rsidRPr="00D617DE" w:rsidRDefault="00C304BE" w:rsidP="0097602E">
      <w:pPr>
        <w:pStyle w:val="Heading3"/>
        <w:rPr>
          <w:rFonts w:ascii="Avenir LT Std 55 Roman" w:hAnsi="Avenir LT Std 55 Roman"/>
        </w:rPr>
      </w:pPr>
      <w:bookmarkStart w:id="373" w:name="_Toc130242467"/>
      <w:r w:rsidRPr="00D617DE">
        <w:rPr>
          <w:rFonts w:ascii="Avenir LT Std 55 Roman" w:hAnsi="Avenir LT Std 55 Roman"/>
        </w:rPr>
        <w:t>Utilities and Service Systems</w:t>
      </w:r>
      <w:bookmarkEnd w:id="373"/>
    </w:p>
    <w:p w14:paraId="4F078DDB" w14:textId="3D2406A9"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The </w:t>
      </w:r>
      <w:r w:rsidR="00105595" w:rsidRPr="00D617DE">
        <w:rPr>
          <w:rFonts w:ascii="Avenir LT Std 55 Roman" w:hAnsi="Avenir LT Std 55 Roman"/>
        </w:rPr>
        <w:t xml:space="preserve">Scoping Plan EA and the </w:t>
      </w:r>
      <w:r w:rsidRPr="00D617DE">
        <w:rPr>
          <w:rFonts w:ascii="Avenir LT Std 55 Roman" w:hAnsi="Avenir LT Std 55 Roman"/>
        </w:rPr>
        <w:t xml:space="preserve">Community Air Protection Blueprint EA found that implementation of the recommended measures within the various source categories, which includes the </w:t>
      </w:r>
      <w:r w:rsidR="004D25F9" w:rsidRPr="00D617DE">
        <w:rPr>
          <w:rFonts w:ascii="Avenir LT Std 55 Roman" w:hAnsi="Avenir LT Std 55 Roman"/>
        </w:rPr>
        <w:t>Proposed Project</w:t>
      </w:r>
      <w:r w:rsidRPr="00D617DE">
        <w:rPr>
          <w:rFonts w:ascii="Avenir LT Std 55 Roman" w:hAnsi="Avenir LT Std 55 Roman"/>
        </w:rPr>
        <w:t xml:space="preserve">, could result in a significant cumulative impact to utilities and service systems from construction and operational activities associated with new or modified facilities or infrastructure (i.e., natural gas and hydrogen refueling stations, lithium battery manufacturing facilities, lithium mines, battery recycling and disposal centers, vehicle emission testing centers, near-zero and zero-emission technology manufacturing facilities, infrastructure associated with low-emission diesel production). Projects associated with the </w:t>
      </w:r>
      <w:r w:rsidR="00105595" w:rsidRPr="00D617DE">
        <w:rPr>
          <w:rFonts w:ascii="Avenir LT Std 55 Roman" w:hAnsi="Avenir LT Std 55 Roman"/>
        </w:rPr>
        <w:t xml:space="preserve">Scoping Plan and the Community Air Protection </w:t>
      </w:r>
      <w:r w:rsidRPr="00D617DE">
        <w:rPr>
          <w:rFonts w:ascii="Avenir LT Std 55 Roman" w:hAnsi="Avenir LT Std 55 Roman"/>
        </w:rPr>
        <w:t>Blueprint could result in new demand for water, wastewater, electricity, and gas services for new manufacturing facilities. Changes in land use, associated with biofuel feedstock production are likely to change water demand to support new crop types, depending on the size, location, and existing uses. This could result in an increase or decrease in water demand and would be subject to availability and regulatory requirements. The specific location and type of construction needs is not known and would be dependent upon a variety of market factors that are not within the control of CARB including: economic costs, product demands, environmental constraints, and other market constraints. Thus, the specific impacts from construction on utility and service systems cannot be identified with any certainty, and individual compliance responses could potentially result in significant environmental impacts.</w:t>
      </w:r>
    </w:p>
    <w:p w14:paraId="6FD9E119" w14:textId="2D9CBF6C"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Implementation of mitigation measures would not reduce these impacts to a less-than-significant level because the authority to determine project-level impacts and require project-level mitigation lies with land use and/or permitting agencies for individual projects. Thus, implementation of the </w:t>
      </w:r>
      <w:r w:rsidR="00105595" w:rsidRPr="00D617DE">
        <w:rPr>
          <w:rFonts w:ascii="Avenir LT Std 55 Roman" w:hAnsi="Avenir LT Std 55 Roman"/>
        </w:rPr>
        <w:t xml:space="preserve">Scoping Plan and the Community Air Protection </w:t>
      </w:r>
      <w:r w:rsidRPr="00D617DE">
        <w:rPr>
          <w:rFonts w:ascii="Avenir LT Std 55 Roman" w:hAnsi="Avenir LT Std 55 Roman"/>
        </w:rPr>
        <w:t xml:space="preserve">Blueprint, which includes the </w:t>
      </w:r>
      <w:r w:rsidR="004D25F9" w:rsidRPr="00D617DE">
        <w:rPr>
          <w:rFonts w:ascii="Avenir LT Std 55 Roman" w:hAnsi="Avenir LT Std 55 Roman"/>
        </w:rPr>
        <w:t>Proposed Project</w:t>
      </w:r>
      <w:r w:rsidRPr="00D617DE">
        <w:rPr>
          <w:rFonts w:ascii="Avenir LT Std 55 Roman" w:hAnsi="Avenir LT Std 55 Roman"/>
        </w:rPr>
        <w:t xml:space="preserve">, could result in a significant cumulative impact. </w:t>
      </w:r>
    </w:p>
    <w:p w14:paraId="149D746B" w14:textId="307590B9" w:rsidR="00C304BE" w:rsidRPr="00D617DE" w:rsidRDefault="00C304BE" w:rsidP="004712AF">
      <w:pPr>
        <w:pStyle w:val="BodyText"/>
        <w:rPr>
          <w:rFonts w:ascii="Avenir LT Std 55 Roman" w:hAnsi="Avenir LT Std 55 Roman"/>
        </w:rPr>
      </w:pPr>
      <w:r w:rsidRPr="00D617DE">
        <w:rPr>
          <w:rFonts w:ascii="Avenir LT Std 55 Roman" w:hAnsi="Avenir LT Std 55 Roman"/>
        </w:rPr>
        <w:t xml:space="preserve">The Proposed </w:t>
      </w:r>
      <w:r w:rsidR="00F73302" w:rsidRPr="00D617DE">
        <w:rPr>
          <w:rFonts w:ascii="Avenir LT Std 55 Roman" w:hAnsi="Avenir LT Std 55 Roman"/>
        </w:rPr>
        <w:t>Project’s</w:t>
      </w:r>
      <w:r w:rsidRPr="00D617DE">
        <w:rPr>
          <w:rFonts w:ascii="Avenir LT Std 55 Roman" w:hAnsi="Avenir LT Std 55 Roman"/>
        </w:rPr>
        <w:t xml:space="preserve"> contribution to this significant impact would be cumulatively considerable due to utilities impacts associated with implementation of Control Measures which would cause additional demand for zero- and near-zero emission technology, resulting in the construction and operation of new or expanded manufacturing and recycling facilities as well as increased mining of lithium for zero- and near-zero emission batteries. Implementation of mitigation measures have the potential to reduce these impacts to a less-than-significant level however the authority to determine project-level impacts and require project-level mitigation lies with land use and/or permitting agencies for individual projects. As a result, utilities impacts may be substantial. Thus, the </w:t>
      </w:r>
      <w:r w:rsidR="004D25F9" w:rsidRPr="00D617DE">
        <w:rPr>
          <w:rFonts w:ascii="Avenir LT Std 55 Roman" w:hAnsi="Avenir LT Std 55 Roman"/>
        </w:rPr>
        <w:t>Proposed Project</w:t>
      </w:r>
      <w:r w:rsidRPr="00D617DE">
        <w:rPr>
          <w:rFonts w:ascii="Avenir LT Std 55 Roman" w:hAnsi="Avenir LT Std 55 Roman"/>
        </w:rPr>
        <w:t xml:space="preserve"> could result in a </w:t>
      </w:r>
      <w:r w:rsidRPr="00D617DE">
        <w:rPr>
          <w:rFonts w:ascii="Avenir LT Std 55 Roman" w:hAnsi="Avenir LT Std 55 Roman"/>
          <w:b/>
        </w:rPr>
        <w:t xml:space="preserve">cumulatively considerable contribution to a significant cumulative impact </w:t>
      </w:r>
      <w:r w:rsidRPr="00D617DE">
        <w:rPr>
          <w:rFonts w:ascii="Avenir LT Std 55 Roman" w:hAnsi="Avenir LT Std 55 Roman"/>
        </w:rPr>
        <w:t>on utilities and service systems.</w:t>
      </w:r>
    </w:p>
    <w:p w14:paraId="7787FBEB" w14:textId="6D1074F0" w:rsidR="00C304BE" w:rsidRPr="00D617DE" w:rsidRDefault="00C304BE" w:rsidP="0097602E">
      <w:pPr>
        <w:pStyle w:val="Heading3"/>
        <w:rPr>
          <w:rFonts w:ascii="Avenir LT Std 55 Roman" w:hAnsi="Avenir LT Std 55 Roman"/>
        </w:rPr>
      </w:pPr>
      <w:bookmarkStart w:id="374" w:name="_Toc130242468"/>
      <w:r w:rsidRPr="00D617DE">
        <w:rPr>
          <w:rFonts w:ascii="Avenir LT Std 55 Roman" w:hAnsi="Avenir LT Std 55 Roman"/>
        </w:rPr>
        <w:t>Wildfire</w:t>
      </w:r>
      <w:bookmarkEnd w:id="374"/>
    </w:p>
    <w:p w14:paraId="62602A97" w14:textId="1A51A112" w:rsidR="00405567" w:rsidRPr="00D617DE" w:rsidRDefault="00C304BE" w:rsidP="00C304BE">
      <w:pPr>
        <w:pStyle w:val="BodyText"/>
        <w:rPr>
          <w:rFonts w:ascii="Avenir LT Std 55 Roman" w:hAnsi="Avenir LT Std 55 Roman"/>
          <w:spacing w:val="-2"/>
        </w:rPr>
      </w:pPr>
      <w:r w:rsidRPr="00D617DE">
        <w:rPr>
          <w:rFonts w:ascii="Avenir LT Std 55 Roman" w:hAnsi="Avenir LT Std 55 Roman"/>
          <w:spacing w:val="2"/>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00105595" w:rsidRPr="00D617DE">
        <w:rPr>
          <w:rFonts w:ascii="Avenir LT Std 55 Roman" w:hAnsi="Avenir LT Std 55 Roman"/>
          <w:spacing w:val="1"/>
        </w:rPr>
        <w:t xml:space="preserve">Scoping Plan EA and the </w:t>
      </w:r>
      <w:r w:rsidRPr="00D617DE">
        <w:rPr>
          <w:rFonts w:ascii="Avenir LT Std 55 Roman" w:hAnsi="Avenir LT Std 55 Roman" w:cs="Times New Roman"/>
          <w:szCs w:val="20"/>
        </w:rPr>
        <w:t>Community Air Protection Blueprint EA</w:t>
      </w:r>
      <w:r w:rsidRPr="00D617DE">
        <w:rPr>
          <w:rFonts w:ascii="Avenir LT Std 55 Roman" w:hAnsi="Avenir LT Std 55 Roman"/>
          <w:spacing w:val="-2"/>
        </w:rPr>
        <w:t xml:space="preserve"> evaluated fire risks in </w:t>
      </w:r>
      <w:r w:rsidR="00105595" w:rsidRPr="00D617DE">
        <w:rPr>
          <w:rFonts w:ascii="Avenir LT Std 55 Roman" w:hAnsi="Avenir LT Std 55 Roman"/>
          <w:spacing w:val="-2"/>
        </w:rPr>
        <w:t>their respective</w:t>
      </w:r>
      <w:r w:rsidRPr="00D617DE">
        <w:rPr>
          <w:rFonts w:ascii="Avenir LT Std 55 Roman" w:hAnsi="Avenir LT Std 55 Roman"/>
          <w:spacing w:val="-2"/>
        </w:rPr>
        <w:t xml:space="preserve"> discussion of hazards. </w:t>
      </w:r>
      <w:r w:rsidR="00BC757A" w:rsidRPr="00D617DE">
        <w:rPr>
          <w:rFonts w:ascii="Avenir LT Std 55 Roman" w:hAnsi="Avenir LT Std 55 Roman"/>
          <w:spacing w:val="-2"/>
        </w:rPr>
        <w:t>For example, t</w:t>
      </w:r>
      <w:r w:rsidRPr="00D617DE">
        <w:rPr>
          <w:rFonts w:ascii="Avenir LT Std 55 Roman" w:hAnsi="Avenir LT Std 55 Roman"/>
          <w:spacing w:val="-2"/>
        </w:rPr>
        <w:t xml:space="preserve">he </w:t>
      </w:r>
      <w:r w:rsidRPr="00D617DE">
        <w:rPr>
          <w:rFonts w:ascii="Avenir LT Std 55 Roman" w:hAnsi="Avenir LT Std 55 Roman" w:cs="Times New Roman"/>
          <w:szCs w:val="20"/>
        </w:rPr>
        <w:t>Community Air Protection Blueprint EA</w:t>
      </w:r>
      <w:r w:rsidRPr="00D617DE">
        <w:rPr>
          <w:rFonts w:ascii="Avenir LT Std 55 Roman" w:hAnsi="Avenir LT Std 55 Roman"/>
          <w:spacing w:val="-2"/>
        </w:rPr>
        <w:t xml:space="preserve"> discussed the potential for lithium batteries to overheat and ignite, but also concluded that the risk is increased in the case of poor packaging, damage, or exposure to fire or a heat source. </w:t>
      </w:r>
    </w:p>
    <w:p w14:paraId="24C49FAB" w14:textId="489CF1C7" w:rsidR="00C304BE" w:rsidRPr="00D617DE" w:rsidRDefault="00405567" w:rsidP="00C304BE">
      <w:pPr>
        <w:pStyle w:val="BodyText"/>
        <w:rPr>
          <w:rFonts w:ascii="Avenir LT Std 55 Roman" w:hAnsi="Avenir LT Std 55 Roman"/>
        </w:rPr>
      </w:pPr>
      <w:r w:rsidRPr="00D617DE">
        <w:rPr>
          <w:rFonts w:ascii="Avenir LT Std 55 Roman" w:hAnsi="Avenir LT Std 55 Roman"/>
          <w:spacing w:val="-2"/>
        </w:rPr>
        <w:t xml:space="preserve">New infrastructure and facilities associated with the Proposed Project </w:t>
      </w:r>
      <w:r w:rsidR="005E4E6E" w:rsidRPr="00D617DE">
        <w:rPr>
          <w:rFonts w:ascii="Avenir LT Std 55 Roman" w:hAnsi="Avenir LT Std 55 Roman"/>
        </w:rPr>
        <w:t>would be subject to the applicable chapters of the California Fire Code and any additional local provisions identified in local fire safety codes</w:t>
      </w:r>
      <w:r w:rsidR="005E4E6E" w:rsidRPr="00D617DE">
        <w:rPr>
          <w:rFonts w:ascii="Avenir LT Std 55 Roman" w:hAnsi="Avenir LT Std 55 Roman"/>
          <w:spacing w:val="-2"/>
        </w:rPr>
        <w:t xml:space="preserve">, which would </w:t>
      </w:r>
      <w:r w:rsidR="005E4E6E" w:rsidRPr="00D617DE">
        <w:rPr>
          <w:rFonts w:ascii="Avenir LT Std 55 Roman" w:hAnsi="Avenir LT Std 55 Roman"/>
        </w:rPr>
        <w:t xml:space="preserve">substantially reduce the risk of wildfire ignitions caused by infrastructure development. </w:t>
      </w:r>
      <w:r w:rsidR="00C304BE" w:rsidRPr="00D617DE">
        <w:rPr>
          <w:rFonts w:ascii="Avenir LT Std 55 Roman" w:hAnsi="Avenir LT Std 55 Roman"/>
          <w:spacing w:val="-2"/>
        </w:rPr>
        <w:t xml:space="preserve">When packaged and handled properly, lithium batteries pose no environmental hazard. Additionally, existing methods and recommendations exist for battery system performance to assure that a single point fault will not result in fire or explosion. </w:t>
      </w:r>
      <w:r w:rsidR="00C304BE" w:rsidRPr="00D617DE">
        <w:rPr>
          <w:rFonts w:ascii="Avenir LT Std 55 Roman" w:hAnsi="Avenir LT Std 55 Roman"/>
          <w:spacing w:val="2"/>
        </w:rPr>
        <w:t>The</w:t>
      </w:r>
      <w:r w:rsidR="00C304BE" w:rsidRPr="00D617DE">
        <w:rPr>
          <w:rFonts w:ascii="Avenir LT Std 55 Roman" w:hAnsi="Avenir LT Std 55 Roman"/>
        </w:rPr>
        <w:t xml:space="preserve"> </w:t>
      </w:r>
      <w:r w:rsidR="004D25F9" w:rsidRPr="00D617DE">
        <w:rPr>
          <w:rFonts w:ascii="Avenir LT Std 55 Roman" w:hAnsi="Avenir LT Std 55 Roman"/>
        </w:rPr>
        <w:t>Proposed Project</w:t>
      </w:r>
      <w:r w:rsidR="00C304BE" w:rsidRPr="00D617DE">
        <w:rPr>
          <w:rFonts w:ascii="Avenir LT Std 55 Roman" w:hAnsi="Avenir LT Std 55 Roman"/>
        </w:rPr>
        <w:t xml:space="preserve"> </w:t>
      </w:r>
      <w:r w:rsidR="00C304BE" w:rsidRPr="00D617DE">
        <w:rPr>
          <w:rFonts w:ascii="Avenir LT Std 55 Roman" w:hAnsi="Avenir LT Std 55 Roman"/>
          <w:spacing w:val="-3"/>
        </w:rPr>
        <w:t>w</w:t>
      </w:r>
      <w:r w:rsidR="00C304BE" w:rsidRPr="00D617DE">
        <w:rPr>
          <w:rFonts w:ascii="Avenir LT Std 55 Roman" w:hAnsi="Avenir LT Std 55 Roman"/>
        </w:rPr>
        <w:t>ou</w:t>
      </w:r>
      <w:r w:rsidR="00C304BE" w:rsidRPr="00D617DE">
        <w:rPr>
          <w:rFonts w:ascii="Avenir LT Std 55 Roman" w:hAnsi="Avenir LT Std 55 Roman"/>
          <w:spacing w:val="-1"/>
        </w:rPr>
        <w:t>l</w:t>
      </w:r>
      <w:r w:rsidR="00C304BE" w:rsidRPr="00D617DE">
        <w:rPr>
          <w:rFonts w:ascii="Avenir LT Std 55 Roman" w:hAnsi="Avenir LT Std 55 Roman"/>
        </w:rPr>
        <w:t>d</w:t>
      </w:r>
      <w:r w:rsidR="00C304BE" w:rsidRPr="00D617DE">
        <w:rPr>
          <w:rFonts w:ascii="Avenir LT Std 55 Roman" w:hAnsi="Avenir LT Std 55 Roman"/>
          <w:spacing w:val="1"/>
        </w:rPr>
        <w:t xml:space="preserve"> </w:t>
      </w:r>
      <w:r w:rsidR="00C304BE" w:rsidRPr="00D617DE">
        <w:rPr>
          <w:rFonts w:ascii="Avenir LT Std 55 Roman" w:hAnsi="Avenir LT Std 55 Roman"/>
        </w:rPr>
        <w:t xml:space="preserve">result in less than significant cumulative impacts related to wildfire. Therefore, </w:t>
      </w:r>
      <w:r w:rsidR="00C304BE" w:rsidRPr="00D617DE">
        <w:rPr>
          <w:rFonts w:ascii="Avenir LT Std 55 Roman" w:hAnsi="Avenir LT Std 55 Roman"/>
          <w:b/>
          <w:bCs/>
        </w:rPr>
        <w:t>cumulative impacts would be less than significant</w:t>
      </w:r>
      <w:r w:rsidR="00C304BE" w:rsidRPr="00D617DE">
        <w:rPr>
          <w:rFonts w:ascii="Avenir LT Std 55 Roman" w:hAnsi="Avenir LT Std 55 Roman"/>
        </w:rPr>
        <w:t>.</w:t>
      </w:r>
    </w:p>
    <w:p w14:paraId="262E2FB3" w14:textId="77777777" w:rsidR="00C304BE" w:rsidRPr="00D617DE" w:rsidRDefault="00C304BE" w:rsidP="0019179A">
      <w:pPr>
        <w:pStyle w:val="Heading2"/>
        <w:rPr>
          <w:rFonts w:ascii="Avenir LT Std 55 Roman" w:hAnsi="Avenir LT Std 55 Roman"/>
        </w:rPr>
      </w:pPr>
      <w:bookmarkStart w:id="375" w:name="_Toc130242469"/>
      <w:r w:rsidRPr="00D617DE">
        <w:rPr>
          <w:rFonts w:ascii="Avenir LT Std 55 Roman" w:hAnsi="Avenir LT Std 55 Roman"/>
        </w:rPr>
        <w:t>Growth Inducing Impacts</w:t>
      </w:r>
      <w:bookmarkEnd w:id="375"/>
    </w:p>
    <w:p w14:paraId="54E8B1EE" w14:textId="196314C3" w:rsidR="00C304BE" w:rsidRPr="00D617DE" w:rsidRDefault="00C304BE" w:rsidP="00C304BE">
      <w:pPr>
        <w:pStyle w:val="BodyText"/>
        <w:rPr>
          <w:rFonts w:ascii="Avenir LT Std 55 Roman" w:hAnsi="Avenir LT Std 55 Roman"/>
        </w:rPr>
      </w:pPr>
      <w:r w:rsidRPr="00D617DE">
        <w:rPr>
          <w:rFonts w:ascii="Avenir LT Std 55 Roman" w:hAnsi="Avenir LT Std 55 Roman"/>
        </w:rPr>
        <w:t xml:space="preserve">A project would be considered growth-inducing if it removes an obstacle to growth, includes construction of new housing, or establishes major new employment opportunities. The reasonably foreseeable compliance responses associated with the </w:t>
      </w:r>
      <w:r w:rsidR="004D25F9" w:rsidRPr="00D617DE">
        <w:rPr>
          <w:rFonts w:ascii="Avenir LT Std 55 Roman" w:hAnsi="Avenir LT Std 55 Roman"/>
        </w:rPr>
        <w:t>Proposed Project</w:t>
      </w:r>
      <w:r w:rsidRPr="00D617DE">
        <w:rPr>
          <w:rFonts w:ascii="Avenir LT Std 55 Roman" w:hAnsi="Avenir LT Std 55 Roman"/>
        </w:rPr>
        <w:t xml:space="preserve"> would not directly result in any growth in population or housing, as the </w:t>
      </w:r>
      <w:r w:rsidR="004D25F9" w:rsidRPr="00D617DE">
        <w:rPr>
          <w:rFonts w:ascii="Avenir LT Std 55 Roman" w:hAnsi="Avenir LT Std 55 Roman"/>
        </w:rPr>
        <w:t>Proposed Project</w:t>
      </w:r>
      <w:r w:rsidRPr="00D617DE">
        <w:rPr>
          <w:rFonts w:ascii="Avenir LT Std 55 Roman" w:hAnsi="Avenir LT Std 55 Roman"/>
        </w:rPr>
        <w:t xml:space="preserve"> are meant to spur emissions-reducing changes in the existing fleet of vessels, which would not require substantial relocation of employees.</w:t>
      </w:r>
    </w:p>
    <w:p w14:paraId="5E4C2668" w14:textId="77777777" w:rsidR="00AC42E7" w:rsidRPr="00D617DE" w:rsidRDefault="00AC42E7" w:rsidP="004712AF">
      <w:pPr>
        <w:pStyle w:val="BodyText"/>
        <w:rPr>
          <w:rFonts w:ascii="Avenir LT Std 55 Roman" w:eastAsia="Calibri" w:hAnsi="Avenir LT Std 55 Roman"/>
          <w:highlight w:val="yellow"/>
        </w:rPr>
      </w:pPr>
    </w:p>
    <w:p w14:paraId="2BD9CE69" w14:textId="380DE903" w:rsidR="004B33A5" w:rsidRPr="00D617DE" w:rsidRDefault="00975526" w:rsidP="00975526">
      <w:pPr>
        <w:pStyle w:val="BodyText"/>
        <w:spacing w:before="1560"/>
        <w:jc w:val="center"/>
        <w:rPr>
          <w:rFonts w:ascii="Avenir LT Std 55 Roman" w:eastAsia="Calibri" w:hAnsi="Avenir LT Std 55 Roman"/>
        </w:rPr>
      </w:pPr>
      <w:r w:rsidRPr="00D617DE">
        <w:rPr>
          <w:rFonts w:ascii="Avenir LT Std 55 Roman" w:eastAsia="Calibri" w:hAnsi="Avenir LT Std 55 Roman"/>
        </w:rPr>
        <w:t>This page intentionally left blank.</w:t>
      </w:r>
    </w:p>
    <w:p w14:paraId="0494C7C9" w14:textId="77777777" w:rsidR="00975526" w:rsidRPr="00D617DE" w:rsidRDefault="00975526" w:rsidP="004712AF">
      <w:pPr>
        <w:pStyle w:val="BodyText"/>
        <w:rPr>
          <w:rFonts w:ascii="Avenir LT Std 55 Roman" w:eastAsia="Calibri" w:hAnsi="Avenir LT Std 55 Roman"/>
        </w:rPr>
      </w:pPr>
    </w:p>
    <w:p w14:paraId="0C6DD54A" w14:textId="4CD53EDF" w:rsidR="00CC5814" w:rsidRPr="00D617DE" w:rsidRDefault="00CC5814" w:rsidP="004712AF">
      <w:pPr>
        <w:pStyle w:val="BodyText"/>
        <w:rPr>
          <w:rFonts w:ascii="Avenir LT Std 55 Roman" w:eastAsia="Calibri" w:hAnsi="Avenir LT Std 55 Roman"/>
          <w:highlight w:val="yellow"/>
        </w:rPr>
        <w:sectPr w:rsidR="00CC5814" w:rsidRPr="00D617DE" w:rsidSect="00D24973">
          <w:headerReference w:type="default" r:id="rId26"/>
          <w:type w:val="oddPage"/>
          <w:pgSz w:w="12240" w:h="15840" w:code="1"/>
          <w:pgMar w:top="1440" w:right="1440" w:bottom="1440" w:left="1440" w:header="720" w:footer="720" w:gutter="0"/>
          <w:cols w:space="720"/>
          <w:docGrid w:linePitch="360"/>
        </w:sectPr>
      </w:pPr>
    </w:p>
    <w:p w14:paraId="6C9C28E2" w14:textId="4954FE66" w:rsidR="004E4873" w:rsidRPr="00D617DE" w:rsidRDefault="004E4873" w:rsidP="009035FA">
      <w:pPr>
        <w:pStyle w:val="Heading1"/>
        <w:rPr>
          <w:rFonts w:ascii="Avenir LT Std 55 Roman" w:eastAsia="Calibri" w:hAnsi="Avenir LT Std 55 Roman"/>
        </w:rPr>
      </w:pPr>
      <w:bookmarkStart w:id="376" w:name="_Toc18066596"/>
      <w:bookmarkStart w:id="377" w:name="_Toc71723517"/>
      <w:bookmarkStart w:id="378" w:name="_Toc130242470"/>
      <w:r w:rsidRPr="00D617DE">
        <w:rPr>
          <w:rFonts w:ascii="Avenir LT Std 55 Roman" w:eastAsia="Calibri" w:hAnsi="Avenir LT Std 55 Roman"/>
        </w:rPr>
        <w:t>Mandatory Findings of Significance</w:t>
      </w:r>
      <w:bookmarkEnd w:id="376"/>
      <w:bookmarkEnd w:id="377"/>
      <w:bookmarkEnd w:id="378"/>
    </w:p>
    <w:p w14:paraId="3DD95E5D" w14:textId="47F428A6" w:rsidR="004E4873" w:rsidRPr="00D617DE" w:rsidRDefault="004E4873" w:rsidP="009035FA">
      <w:pPr>
        <w:pStyle w:val="BodyText"/>
        <w:rPr>
          <w:rFonts w:ascii="Avenir LT Std 55 Roman" w:eastAsia="Arial" w:hAnsi="Avenir LT Std 55 Roman"/>
        </w:rPr>
      </w:pPr>
      <w:r w:rsidRPr="00D617DE">
        <w:rPr>
          <w:rFonts w:ascii="Avenir LT Std 55 Roman" w:eastAsia="Arial" w:hAnsi="Avenir LT Std 55 Roman"/>
          <w:spacing w:val="-1"/>
        </w:rPr>
        <w:t>C</w:t>
      </w:r>
      <w:r w:rsidRPr="00D617DE">
        <w:rPr>
          <w:rFonts w:ascii="Avenir LT Std 55 Roman" w:eastAsia="Arial" w:hAnsi="Avenir LT Std 55 Roman"/>
        </w:rPr>
        <w:t>ons</w:t>
      </w:r>
      <w:r w:rsidRPr="00D617DE">
        <w:rPr>
          <w:rFonts w:ascii="Avenir LT Std 55 Roman" w:eastAsia="Arial" w:hAnsi="Avenir LT Std 55 Roman"/>
          <w:spacing w:val="-1"/>
        </w:rPr>
        <w:t>i</w:t>
      </w:r>
      <w:r w:rsidRPr="00D617DE">
        <w:rPr>
          <w:rFonts w:ascii="Avenir LT Std 55 Roman" w:eastAsia="Arial" w:hAnsi="Avenir LT Std 55 Roman"/>
        </w:rPr>
        <w:t>ste</w:t>
      </w:r>
      <w:r w:rsidRPr="00D617DE">
        <w:rPr>
          <w:rFonts w:ascii="Avenir LT Std 55 Roman" w:eastAsia="Arial" w:hAnsi="Avenir LT Std 55 Roman"/>
          <w:spacing w:val="-2"/>
        </w:rPr>
        <w:t>n</w:t>
      </w:r>
      <w:r w:rsidRPr="00D617DE">
        <w:rPr>
          <w:rFonts w:ascii="Avenir LT Std 55 Roman" w:eastAsia="Arial" w:hAnsi="Avenir LT Std 55 Roman"/>
        </w:rPr>
        <w:t xml:space="preserve">t </w:t>
      </w:r>
      <w:r w:rsidRPr="00D617DE">
        <w:rPr>
          <w:rFonts w:ascii="Avenir LT Std 55 Roman" w:eastAsia="Arial" w:hAnsi="Avenir LT Std 55 Roman"/>
          <w:spacing w:val="-3"/>
        </w:rPr>
        <w:t>w</w:t>
      </w:r>
      <w:r w:rsidRPr="00D617DE">
        <w:rPr>
          <w:rFonts w:ascii="Avenir LT Std 55 Roman" w:eastAsia="Arial" w:hAnsi="Avenir LT Std 55 Roman"/>
          <w:spacing w:val="-1"/>
        </w:rPr>
        <w:t>i</w:t>
      </w:r>
      <w:r w:rsidRPr="00D617DE">
        <w:rPr>
          <w:rFonts w:ascii="Avenir LT Std 55 Roman" w:eastAsia="Arial" w:hAnsi="Avenir LT Std 55 Roman"/>
        </w:rPr>
        <w:t>th</w:t>
      </w:r>
      <w:r w:rsidRPr="00D617DE">
        <w:rPr>
          <w:rFonts w:ascii="Avenir LT Std 55 Roman" w:eastAsia="Arial" w:hAnsi="Avenir LT Std 55 Roman"/>
          <w:spacing w:val="1"/>
        </w:rPr>
        <w:t xml:space="preserve"> </w:t>
      </w:r>
      <w:r w:rsidRPr="00D617DE">
        <w:rPr>
          <w:rFonts w:ascii="Avenir LT Std 55 Roman" w:eastAsia="Arial" w:hAnsi="Avenir LT Std 55 Roman"/>
        </w:rPr>
        <w:t>the</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r</w:t>
      </w:r>
      <w:r w:rsidRPr="00D617DE">
        <w:rPr>
          <w:rFonts w:ascii="Avenir LT Std 55 Roman" w:eastAsia="Arial" w:hAnsi="Avenir LT Std 55 Roman"/>
        </w:rPr>
        <w:t>e</w:t>
      </w:r>
      <w:r w:rsidRPr="00D617DE">
        <w:rPr>
          <w:rFonts w:ascii="Avenir LT Std 55 Roman" w:eastAsia="Arial" w:hAnsi="Avenir LT Std 55 Roman"/>
          <w:spacing w:val="-4"/>
        </w:rPr>
        <w:t>q</w:t>
      </w:r>
      <w:r w:rsidRPr="00D617DE">
        <w:rPr>
          <w:rFonts w:ascii="Avenir LT Std 55 Roman" w:eastAsia="Arial" w:hAnsi="Avenir LT Std 55 Roman"/>
        </w:rPr>
        <w:t>u</w:t>
      </w:r>
      <w:r w:rsidRPr="00D617DE">
        <w:rPr>
          <w:rFonts w:ascii="Avenir LT Std 55 Roman" w:eastAsia="Arial" w:hAnsi="Avenir LT Std 55 Roman"/>
          <w:spacing w:val="-1"/>
        </w:rPr>
        <w:t>ir</w:t>
      </w:r>
      <w:r w:rsidRPr="00D617DE">
        <w:rPr>
          <w:rFonts w:ascii="Avenir LT Std 55 Roman" w:eastAsia="Arial" w:hAnsi="Avenir LT Std 55 Roman"/>
        </w:rPr>
        <w:t>e</w:t>
      </w:r>
      <w:r w:rsidRPr="00D617DE">
        <w:rPr>
          <w:rFonts w:ascii="Avenir LT Std 55 Roman" w:eastAsia="Arial" w:hAnsi="Avenir LT Std 55 Roman"/>
          <w:spacing w:val="1"/>
        </w:rPr>
        <w:t>m</w:t>
      </w:r>
      <w:r w:rsidRPr="00D617DE">
        <w:rPr>
          <w:rFonts w:ascii="Avenir LT Std 55 Roman" w:eastAsia="Arial" w:hAnsi="Avenir LT Std 55 Roman"/>
          <w:spacing w:val="-2"/>
        </w:rPr>
        <w:t>e</w:t>
      </w:r>
      <w:r w:rsidRPr="00D617DE">
        <w:rPr>
          <w:rFonts w:ascii="Avenir LT Std 55 Roman" w:eastAsia="Arial" w:hAnsi="Avenir LT Std 55 Roman"/>
        </w:rPr>
        <w:t xml:space="preserve">nts </w:t>
      </w:r>
      <w:r w:rsidRPr="00D617DE">
        <w:rPr>
          <w:rFonts w:ascii="Avenir LT Std 55 Roman" w:eastAsia="Arial" w:hAnsi="Avenir LT Std 55 Roman"/>
          <w:spacing w:val="-2"/>
        </w:rPr>
        <w:t>o</w:t>
      </w:r>
      <w:r w:rsidRPr="00D617DE">
        <w:rPr>
          <w:rFonts w:ascii="Avenir LT Std 55 Roman" w:eastAsia="Arial" w:hAnsi="Avenir LT Std 55 Roman"/>
        </w:rPr>
        <w:t xml:space="preserve">f </w:t>
      </w:r>
      <w:r w:rsidRPr="00D617DE">
        <w:rPr>
          <w:rFonts w:ascii="Avenir LT Std 55 Roman" w:eastAsia="Arial" w:hAnsi="Avenir LT Std 55 Roman"/>
          <w:spacing w:val="-2"/>
        </w:rPr>
        <w:t>t</w:t>
      </w:r>
      <w:r w:rsidRPr="00D617DE">
        <w:rPr>
          <w:rFonts w:ascii="Avenir LT Std 55 Roman" w:eastAsia="Arial" w:hAnsi="Avenir LT Std 55 Roman"/>
        </w:rPr>
        <w:t>he</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C</w:t>
      </w:r>
      <w:r w:rsidRPr="00D617DE">
        <w:rPr>
          <w:rFonts w:ascii="Avenir LT Std 55 Roman" w:eastAsia="Arial" w:hAnsi="Avenir LT Std 55 Roman"/>
        </w:rPr>
        <w:t>a</w:t>
      </w:r>
      <w:r w:rsidRPr="00D617DE">
        <w:rPr>
          <w:rFonts w:ascii="Avenir LT Std 55 Roman" w:eastAsia="Arial" w:hAnsi="Avenir LT Std 55 Roman"/>
          <w:spacing w:val="-1"/>
        </w:rPr>
        <w:t>l</w:t>
      </w:r>
      <w:r w:rsidRPr="00D617DE">
        <w:rPr>
          <w:rFonts w:ascii="Avenir LT Std 55 Roman" w:eastAsia="Arial" w:hAnsi="Avenir LT Std 55 Roman"/>
          <w:spacing w:val="-3"/>
        </w:rPr>
        <w:t>i</w:t>
      </w:r>
      <w:r w:rsidRPr="00D617DE">
        <w:rPr>
          <w:rFonts w:ascii="Avenir LT Std 55 Roman" w:eastAsia="Arial" w:hAnsi="Avenir LT Std 55 Roman"/>
          <w:spacing w:val="2"/>
        </w:rPr>
        <w:t>f</w:t>
      </w:r>
      <w:r w:rsidRPr="00D617DE">
        <w:rPr>
          <w:rFonts w:ascii="Avenir LT Std 55 Roman" w:eastAsia="Arial" w:hAnsi="Avenir LT Std 55 Roman"/>
          <w:spacing w:val="-2"/>
        </w:rPr>
        <w:t>o</w:t>
      </w:r>
      <w:r w:rsidRPr="00D617DE">
        <w:rPr>
          <w:rFonts w:ascii="Avenir LT Std 55 Roman" w:eastAsia="Arial" w:hAnsi="Avenir LT Std 55 Roman"/>
          <w:spacing w:val="-1"/>
        </w:rPr>
        <w:t>r</w:t>
      </w:r>
      <w:r w:rsidRPr="00D617DE">
        <w:rPr>
          <w:rFonts w:ascii="Avenir LT Std 55 Roman" w:eastAsia="Arial" w:hAnsi="Avenir LT Std 55 Roman"/>
        </w:rPr>
        <w:t>n</w:t>
      </w:r>
      <w:r w:rsidRPr="00D617DE">
        <w:rPr>
          <w:rFonts w:ascii="Avenir LT Std 55 Roman" w:eastAsia="Arial" w:hAnsi="Avenir LT Std 55 Roman"/>
          <w:spacing w:val="-1"/>
        </w:rPr>
        <w:t>i</w:t>
      </w:r>
      <w:r w:rsidRPr="00D617DE">
        <w:rPr>
          <w:rFonts w:ascii="Avenir LT Std 55 Roman" w:eastAsia="Arial" w:hAnsi="Avenir LT Std 55 Roman"/>
        </w:rPr>
        <w:t>a</w:t>
      </w:r>
      <w:r w:rsidRPr="00D617DE">
        <w:rPr>
          <w:rFonts w:ascii="Avenir LT Std 55 Roman" w:eastAsia="Arial" w:hAnsi="Avenir LT Std 55 Roman"/>
          <w:spacing w:val="1"/>
        </w:rPr>
        <w:t xml:space="preserve"> </w:t>
      </w:r>
      <w:r w:rsidRPr="00D617DE">
        <w:rPr>
          <w:rFonts w:ascii="Avenir LT Std 55 Roman" w:eastAsia="Arial" w:hAnsi="Avenir LT Std 55 Roman"/>
        </w:rPr>
        <w:t>En</w:t>
      </w:r>
      <w:r w:rsidRPr="00D617DE">
        <w:rPr>
          <w:rFonts w:ascii="Avenir LT Std 55 Roman" w:eastAsia="Arial" w:hAnsi="Avenir LT Std 55 Roman"/>
          <w:spacing w:val="-3"/>
        </w:rPr>
        <w:t>v</w:t>
      </w:r>
      <w:r w:rsidRPr="00D617DE">
        <w:rPr>
          <w:rFonts w:ascii="Avenir LT Std 55 Roman" w:eastAsia="Arial" w:hAnsi="Avenir LT Std 55 Roman"/>
          <w:spacing w:val="-1"/>
        </w:rPr>
        <w:t>ir</w:t>
      </w:r>
      <w:r w:rsidRPr="00D617DE">
        <w:rPr>
          <w:rFonts w:ascii="Avenir LT Std 55 Roman" w:eastAsia="Arial" w:hAnsi="Avenir LT Std 55 Roman"/>
        </w:rPr>
        <w:t>on</w:t>
      </w:r>
      <w:r w:rsidRPr="00D617DE">
        <w:rPr>
          <w:rFonts w:ascii="Avenir LT Std 55 Roman" w:eastAsia="Arial" w:hAnsi="Avenir LT Std 55 Roman"/>
          <w:spacing w:val="1"/>
        </w:rPr>
        <w:t>m</w:t>
      </w:r>
      <w:r w:rsidRPr="00D617DE">
        <w:rPr>
          <w:rFonts w:ascii="Avenir LT Std 55 Roman" w:eastAsia="Arial" w:hAnsi="Avenir LT Std 55 Roman"/>
          <w:spacing w:val="-2"/>
        </w:rPr>
        <w:t>e</w:t>
      </w:r>
      <w:r w:rsidRPr="00D617DE">
        <w:rPr>
          <w:rFonts w:ascii="Avenir LT Std 55 Roman" w:eastAsia="Arial" w:hAnsi="Avenir LT Std 55 Roman"/>
        </w:rPr>
        <w:t>ntal</w:t>
      </w:r>
      <w:r w:rsidRPr="00D617DE">
        <w:rPr>
          <w:rFonts w:ascii="Avenir LT Std 55 Roman" w:eastAsia="Arial" w:hAnsi="Avenir LT Std 55 Roman"/>
          <w:spacing w:val="-3"/>
        </w:rPr>
        <w:t xml:space="preserve"> </w:t>
      </w:r>
      <w:r w:rsidRPr="00D617DE">
        <w:rPr>
          <w:rFonts w:ascii="Avenir LT Std 55 Roman" w:eastAsia="Arial" w:hAnsi="Avenir LT Std 55 Roman"/>
        </w:rPr>
        <w:t>Q</w:t>
      </w:r>
      <w:r w:rsidRPr="00D617DE">
        <w:rPr>
          <w:rFonts w:ascii="Avenir LT Std 55 Roman" w:eastAsia="Arial" w:hAnsi="Avenir LT Std 55 Roman"/>
          <w:spacing w:val="-2"/>
        </w:rPr>
        <w:t>u</w:t>
      </w:r>
      <w:r w:rsidRPr="00D617DE">
        <w:rPr>
          <w:rFonts w:ascii="Avenir LT Std 55 Roman" w:eastAsia="Arial" w:hAnsi="Avenir LT Std 55 Roman"/>
        </w:rPr>
        <w:t>a</w:t>
      </w:r>
      <w:r w:rsidRPr="00D617DE">
        <w:rPr>
          <w:rFonts w:ascii="Avenir LT Std 55 Roman" w:eastAsia="Arial" w:hAnsi="Avenir LT Std 55 Roman"/>
          <w:spacing w:val="-1"/>
        </w:rPr>
        <w:t>li</w:t>
      </w:r>
      <w:r w:rsidRPr="00D617DE">
        <w:rPr>
          <w:rFonts w:ascii="Avenir LT Std 55 Roman" w:eastAsia="Arial" w:hAnsi="Avenir LT Std 55 Roman"/>
        </w:rPr>
        <w:t>ty</w:t>
      </w:r>
      <w:r w:rsidRPr="00D617DE">
        <w:rPr>
          <w:rFonts w:ascii="Avenir LT Std 55 Roman" w:eastAsia="Arial" w:hAnsi="Avenir LT Std 55 Roman"/>
          <w:spacing w:val="-2"/>
        </w:rPr>
        <w:t xml:space="preserve"> </w:t>
      </w:r>
      <w:r w:rsidRPr="00D617DE">
        <w:rPr>
          <w:rFonts w:ascii="Avenir LT Std 55 Roman" w:eastAsia="Arial" w:hAnsi="Avenir LT Std 55 Roman"/>
        </w:rPr>
        <w:t xml:space="preserve">Act </w:t>
      </w:r>
      <w:r w:rsidRPr="00D617DE">
        <w:rPr>
          <w:rFonts w:ascii="Avenir LT Std 55 Roman" w:eastAsia="Arial" w:hAnsi="Avenir LT Std 55 Roman"/>
          <w:spacing w:val="-1"/>
        </w:rPr>
        <w:t>(C</w:t>
      </w:r>
      <w:r w:rsidRPr="00D617DE">
        <w:rPr>
          <w:rFonts w:ascii="Avenir LT Std 55 Roman" w:eastAsia="Arial" w:hAnsi="Avenir LT Std 55 Roman"/>
        </w:rPr>
        <w:t>EQA) Gu</w:t>
      </w:r>
      <w:r w:rsidRPr="00D617DE">
        <w:rPr>
          <w:rFonts w:ascii="Avenir LT Std 55 Roman" w:eastAsia="Arial" w:hAnsi="Avenir LT Std 55 Roman"/>
          <w:spacing w:val="-1"/>
        </w:rPr>
        <w:t>i</w:t>
      </w:r>
      <w:r w:rsidRPr="00D617DE">
        <w:rPr>
          <w:rFonts w:ascii="Avenir LT Std 55 Roman" w:eastAsia="Arial" w:hAnsi="Avenir LT Std 55 Roman"/>
        </w:rPr>
        <w:t>de</w:t>
      </w:r>
      <w:r w:rsidRPr="00D617DE">
        <w:rPr>
          <w:rFonts w:ascii="Avenir LT Std 55 Roman" w:eastAsia="Arial" w:hAnsi="Avenir LT Std 55 Roman"/>
          <w:spacing w:val="-1"/>
        </w:rPr>
        <w:t>li</w:t>
      </w:r>
      <w:r w:rsidRPr="00D617DE">
        <w:rPr>
          <w:rFonts w:ascii="Avenir LT Std 55 Roman" w:eastAsia="Arial" w:hAnsi="Avenir LT Std 55 Roman"/>
        </w:rPr>
        <w:t>nes</w:t>
      </w:r>
      <w:r w:rsidRPr="00D617DE">
        <w:rPr>
          <w:rFonts w:ascii="Avenir LT Std 55 Roman" w:eastAsia="Arial" w:hAnsi="Avenir LT Std 55 Roman"/>
          <w:spacing w:val="-2"/>
        </w:rPr>
        <w:t xml:space="preserve"> </w:t>
      </w:r>
      <w:r w:rsidRPr="00D617DE">
        <w:rPr>
          <w:rFonts w:ascii="Avenir LT Std 55 Roman" w:eastAsia="Arial" w:hAnsi="Avenir LT Std 55 Roman"/>
        </w:rPr>
        <w:t>sect</w:t>
      </w:r>
      <w:r w:rsidRPr="00D617DE">
        <w:rPr>
          <w:rFonts w:ascii="Avenir LT Std 55 Roman" w:eastAsia="Arial" w:hAnsi="Avenir LT Std 55 Roman"/>
          <w:spacing w:val="-1"/>
        </w:rPr>
        <w:t>i</w:t>
      </w:r>
      <w:r w:rsidRPr="00D617DE">
        <w:rPr>
          <w:rFonts w:ascii="Avenir LT Std 55 Roman" w:eastAsia="Arial" w:hAnsi="Avenir LT Std 55 Roman"/>
          <w:spacing w:val="-2"/>
        </w:rPr>
        <w:t>o</w:t>
      </w:r>
      <w:r w:rsidRPr="00D617DE">
        <w:rPr>
          <w:rFonts w:ascii="Avenir LT Std 55 Roman" w:eastAsia="Arial" w:hAnsi="Avenir LT Std 55 Roman"/>
        </w:rPr>
        <w:t>n</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1</w:t>
      </w:r>
      <w:r w:rsidRPr="00D617DE">
        <w:rPr>
          <w:rFonts w:ascii="Avenir LT Std 55 Roman" w:eastAsia="Arial" w:hAnsi="Avenir LT Std 55 Roman"/>
        </w:rPr>
        <w:t>5</w:t>
      </w:r>
      <w:r w:rsidRPr="00D617DE">
        <w:rPr>
          <w:rFonts w:ascii="Avenir LT Std 55 Roman" w:eastAsia="Arial" w:hAnsi="Avenir LT Std 55 Roman"/>
          <w:spacing w:val="-2"/>
        </w:rPr>
        <w:t>0</w:t>
      </w:r>
      <w:r w:rsidRPr="00D617DE">
        <w:rPr>
          <w:rFonts w:ascii="Avenir LT Std 55 Roman" w:eastAsia="Arial" w:hAnsi="Avenir LT Std 55 Roman"/>
        </w:rPr>
        <w:t>65</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a</w:t>
      </w:r>
      <w:r w:rsidRPr="00D617DE">
        <w:rPr>
          <w:rFonts w:ascii="Avenir LT Std 55 Roman" w:eastAsia="Arial" w:hAnsi="Avenir LT Std 55 Roman"/>
        </w:rPr>
        <w:t>nd</w:t>
      </w:r>
      <w:r w:rsidRPr="00D617DE">
        <w:rPr>
          <w:rFonts w:ascii="Avenir LT Std 55 Roman" w:eastAsia="Arial" w:hAnsi="Avenir LT Std 55 Roman"/>
          <w:spacing w:val="1"/>
        </w:rPr>
        <w:t xml:space="preserve"> </w:t>
      </w:r>
      <w:r w:rsidRPr="00D617DE">
        <w:rPr>
          <w:rFonts w:ascii="Avenir LT Std 55 Roman" w:eastAsia="Arial" w:hAnsi="Avenir LT Std 55 Roman"/>
          <w:spacing w:val="-3"/>
        </w:rPr>
        <w:t>s</w:t>
      </w:r>
      <w:r w:rsidRPr="00D617DE">
        <w:rPr>
          <w:rFonts w:ascii="Avenir LT Std 55 Roman" w:eastAsia="Arial" w:hAnsi="Avenir LT Std 55 Roman"/>
        </w:rPr>
        <w:t>ect</w:t>
      </w:r>
      <w:r w:rsidRPr="00D617DE">
        <w:rPr>
          <w:rFonts w:ascii="Avenir LT Std 55 Roman" w:eastAsia="Arial" w:hAnsi="Avenir LT Std 55 Roman"/>
          <w:spacing w:val="-1"/>
        </w:rPr>
        <w:t>i</w:t>
      </w:r>
      <w:r w:rsidRPr="00D617DE">
        <w:rPr>
          <w:rFonts w:ascii="Avenir LT Std 55 Roman" w:eastAsia="Arial" w:hAnsi="Avenir LT Std 55 Roman"/>
        </w:rPr>
        <w:t>on</w:t>
      </w:r>
      <w:r w:rsidRPr="00D617DE">
        <w:rPr>
          <w:rFonts w:ascii="Avenir LT Std 55 Roman" w:eastAsia="Arial" w:hAnsi="Avenir LT Std 55 Roman"/>
          <w:spacing w:val="-1"/>
        </w:rPr>
        <w:t xml:space="preserve"> </w:t>
      </w:r>
      <w:r w:rsidRPr="00D617DE">
        <w:rPr>
          <w:rFonts w:ascii="Avenir LT Std 55 Roman" w:eastAsia="Arial" w:hAnsi="Avenir LT Std 55 Roman"/>
        </w:rPr>
        <w:t>18</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o</w:t>
      </w:r>
      <w:r w:rsidRPr="00D617DE">
        <w:rPr>
          <w:rFonts w:ascii="Avenir LT Std 55 Roman" w:eastAsia="Arial" w:hAnsi="Avenir LT Std 55 Roman"/>
        </w:rPr>
        <w:t>f t</w:t>
      </w:r>
      <w:r w:rsidRPr="00D617DE">
        <w:rPr>
          <w:rFonts w:ascii="Avenir LT Std 55 Roman" w:eastAsia="Arial" w:hAnsi="Avenir LT Std 55 Roman"/>
          <w:spacing w:val="-2"/>
        </w:rPr>
        <w:t>h</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rPr>
        <w:t>En</w:t>
      </w:r>
      <w:r w:rsidRPr="00D617DE">
        <w:rPr>
          <w:rFonts w:ascii="Avenir LT Std 55 Roman" w:eastAsia="Arial" w:hAnsi="Avenir LT Std 55 Roman"/>
          <w:spacing w:val="-3"/>
        </w:rPr>
        <w:t>v</w:t>
      </w:r>
      <w:r w:rsidRPr="00D617DE">
        <w:rPr>
          <w:rFonts w:ascii="Avenir LT Std 55 Roman" w:eastAsia="Arial" w:hAnsi="Avenir LT Std 55 Roman"/>
          <w:spacing w:val="-1"/>
        </w:rPr>
        <w:t>ir</w:t>
      </w:r>
      <w:r w:rsidRPr="00D617DE">
        <w:rPr>
          <w:rFonts w:ascii="Avenir LT Std 55 Roman" w:eastAsia="Arial" w:hAnsi="Avenir LT Std 55 Roman"/>
        </w:rPr>
        <w:t>on</w:t>
      </w:r>
      <w:r w:rsidRPr="00D617DE">
        <w:rPr>
          <w:rFonts w:ascii="Avenir LT Std 55 Roman" w:eastAsia="Arial" w:hAnsi="Avenir LT Std 55 Roman"/>
          <w:spacing w:val="-1"/>
        </w:rPr>
        <w:t>m</w:t>
      </w:r>
      <w:r w:rsidRPr="00D617DE">
        <w:rPr>
          <w:rFonts w:ascii="Avenir LT Std 55 Roman" w:eastAsia="Arial" w:hAnsi="Avenir LT Std 55 Roman"/>
        </w:rPr>
        <w:t>en</w:t>
      </w:r>
      <w:r w:rsidRPr="00D617DE">
        <w:rPr>
          <w:rFonts w:ascii="Avenir LT Std 55 Roman" w:eastAsia="Arial" w:hAnsi="Avenir LT Std 55 Roman"/>
          <w:spacing w:val="-2"/>
        </w:rPr>
        <w:t>t</w:t>
      </w:r>
      <w:r w:rsidRPr="00D617DE">
        <w:rPr>
          <w:rFonts w:ascii="Avenir LT Std 55 Roman" w:eastAsia="Arial" w:hAnsi="Avenir LT Std 55 Roman"/>
        </w:rPr>
        <w:t xml:space="preserve">al </w:t>
      </w:r>
      <w:r w:rsidRPr="00D617DE">
        <w:rPr>
          <w:rFonts w:ascii="Avenir LT Std 55 Roman" w:eastAsia="Arial" w:hAnsi="Avenir LT Std 55 Roman"/>
          <w:spacing w:val="-1"/>
        </w:rPr>
        <w:t>C</w:t>
      </w:r>
      <w:r w:rsidRPr="00D617DE">
        <w:rPr>
          <w:rFonts w:ascii="Avenir LT Std 55 Roman" w:eastAsia="Arial" w:hAnsi="Avenir LT Std 55 Roman"/>
        </w:rPr>
        <w:t>he</w:t>
      </w:r>
      <w:r w:rsidRPr="00D617DE">
        <w:rPr>
          <w:rFonts w:ascii="Avenir LT Std 55 Roman" w:eastAsia="Arial" w:hAnsi="Avenir LT Std 55 Roman"/>
          <w:spacing w:val="-3"/>
        </w:rPr>
        <w:t>c</w:t>
      </w:r>
      <w:r w:rsidRPr="00D617DE">
        <w:rPr>
          <w:rFonts w:ascii="Avenir LT Std 55 Roman" w:eastAsia="Arial" w:hAnsi="Avenir LT Std 55 Roman"/>
        </w:rPr>
        <w:t>k</w:t>
      </w:r>
      <w:r w:rsidRPr="00D617DE">
        <w:rPr>
          <w:rFonts w:ascii="Avenir LT Std 55 Roman" w:eastAsia="Arial" w:hAnsi="Avenir LT Std 55 Roman"/>
          <w:spacing w:val="-1"/>
        </w:rPr>
        <w:t>li</w:t>
      </w:r>
      <w:r w:rsidRPr="00D617DE">
        <w:rPr>
          <w:rFonts w:ascii="Avenir LT Std 55 Roman" w:eastAsia="Arial" w:hAnsi="Avenir LT Std 55 Roman"/>
        </w:rPr>
        <w:t>st</w:t>
      </w:r>
      <w:r w:rsidR="003155E4" w:rsidRPr="00D617DE">
        <w:rPr>
          <w:rFonts w:ascii="Avenir LT Std 55 Roman" w:eastAsia="Arial" w:hAnsi="Avenir LT Std 55 Roman"/>
        </w:rPr>
        <w:t xml:space="preserve"> in Appendix G of the CEQA Guidelines</w:t>
      </w:r>
      <w:r w:rsidRPr="00D617DE">
        <w:rPr>
          <w:rFonts w:ascii="Avenir LT Std 55 Roman" w:eastAsia="Arial" w:hAnsi="Avenir LT Std 55 Roman"/>
        </w:rPr>
        <w:t>, th</w:t>
      </w:r>
      <w:r w:rsidRPr="00D617DE">
        <w:rPr>
          <w:rFonts w:ascii="Avenir LT Std 55 Roman" w:eastAsia="Arial" w:hAnsi="Avenir LT Std 55 Roman"/>
          <w:spacing w:val="-1"/>
        </w:rPr>
        <w:t>i</w:t>
      </w:r>
      <w:r w:rsidRPr="00D617DE">
        <w:rPr>
          <w:rFonts w:ascii="Avenir LT Std 55 Roman" w:eastAsia="Arial" w:hAnsi="Avenir LT Std 55 Roman"/>
        </w:rPr>
        <w:t>s EA</w:t>
      </w:r>
      <w:r w:rsidRPr="00D617DE">
        <w:rPr>
          <w:rFonts w:ascii="Avenir LT Std 55 Roman" w:eastAsia="Arial" w:hAnsi="Avenir LT Std 55 Roman"/>
          <w:spacing w:val="-1"/>
        </w:rPr>
        <w:t xml:space="preserve"> </w:t>
      </w:r>
      <w:r w:rsidRPr="00D617DE">
        <w:rPr>
          <w:rFonts w:ascii="Avenir LT Std 55 Roman" w:eastAsia="Arial" w:hAnsi="Avenir LT Std 55 Roman"/>
        </w:rPr>
        <w:t>a</w:t>
      </w:r>
      <w:r w:rsidRPr="00D617DE">
        <w:rPr>
          <w:rFonts w:ascii="Avenir LT Std 55 Roman" w:eastAsia="Arial" w:hAnsi="Avenir LT Std 55 Roman"/>
          <w:spacing w:val="-2"/>
        </w:rPr>
        <w:t>d</w:t>
      </w:r>
      <w:r w:rsidRPr="00D617DE">
        <w:rPr>
          <w:rFonts w:ascii="Avenir LT Std 55 Roman" w:eastAsia="Arial" w:hAnsi="Avenir LT Std 55 Roman"/>
        </w:rPr>
        <w:t>d</w:t>
      </w:r>
      <w:r w:rsidRPr="00D617DE">
        <w:rPr>
          <w:rFonts w:ascii="Avenir LT Std 55 Roman" w:eastAsia="Arial" w:hAnsi="Avenir LT Std 55 Roman"/>
          <w:spacing w:val="-1"/>
        </w:rPr>
        <w:t>r</w:t>
      </w:r>
      <w:r w:rsidRPr="00D617DE">
        <w:rPr>
          <w:rFonts w:ascii="Avenir LT Std 55 Roman" w:eastAsia="Arial" w:hAnsi="Avenir LT Std 55 Roman"/>
        </w:rPr>
        <w:t xml:space="preserve">esses </w:t>
      </w:r>
      <w:r w:rsidRPr="00D617DE">
        <w:rPr>
          <w:rFonts w:ascii="Avenir LT Std 55 Roman" w:eastAsia="Arial" w:hAnsi="Avenir LT Std 55 Roman"/>
          <w:spacing w:val="-2"/>
        </w:rPr>
        <w:t>t</w:t>
      </w:r>
      <w:r w:rsidRPr="00D617DE">
        <w:rPr>
          <w:rFonts w:ascii="Avenir LT Std 55 Roman" w:eastAsia="Arial" w:hAnsi="Avenir LT Std 55 Roman"/>
        </w:rPr>
        <w:t>he</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m</w:t>
      </w:r>
      <w:r w:rsidRPr="00D617DE">
        <w:rPr>
          <w:rFonts w:ascii="Avenir LT Std 55 Roman" w:eastAsia="Arial" w:hAnsi="Avenir LT Std 55 Roman"/>
        </w:rPr>
        <w:t>a</w:t>
      </w:r>
      <w:r w:rsidRPr="00D617DE">
        <w:rPr>
          <w:rFonts w:ascii="Avenir LT Std 55 Roman" w:eastAsia="Arial" w:hAnsi="Avenir LT Std 55 Roman"/>
          <w:spacing w:val="-2"/>
        </w:rPr>
        <w:t>n</w:t>
      </w:r>
      <w:r w:rsidRPr="00D617DE">
        <w:rPr>
          <w:rFonts w:ascii="Avenir LT Std 55 Roman" w:eastAsia="Arial" w:hAnsi="Avenir LT Std 55 Roman"/>
        </w:rPr>
        <w:t>da</w:t>
      </w:r>
      <w:r w:rsidRPr="00D617DE">
        <w:rPr>
          <w:rFonts w:ascii="Avenir LT Std 55 Roman" w:eastAsia="Arial" w:hAnsi="Avenir LT Std 55 Roman"/>
          <w:spacing w:val="-2"/>
        </w:rPr>
        <w:t>t</w:t>
      </w:r>
      <w:r w:rsidRPr="00D617DE">
        <w:rPr>
          <w:rFonts w:ascii="Avenir LT Std 55 Roman" w:eastAsia="Arial" w:hAnsi="Avenir LT Std 55 Roman"/>
        </w:rPr>
        <w:t>o</w:t>
      </w:r>
      <w:r w:rsidRPr="00D617DE">
        <w:rPr>
          <w:rFonts w:ascii="Avenir LT Std 55 Roman" w:eastAsia="Arial" w:hAnsi="Avenir LT Std 55 Roman"/>
          <w:spacing w:val="-1"/>
        </w:rPr>
        <w:t>r</w:t>
      </w:r>
      <w:r w:rsidRPr="00D617DE">
        <w:rPr>
          <w:rFonts w:ascii="Avenir LT Std 55 Roman" w:eastAsia="Arial" w:hAnsi="Avenir LT Std 55 Roman"/>
        </w:rPr>
        <w:t>y</w:t>
      </w:r>
      <w:r w:rsidRPr="00D617DE">
        <w:rPr>
          <w:rFonts w:ascii="Avenir LT Std 55 Roman" w:eastAsia="Arial" w:hAnsi="Avenir LT Std 55 Roman"/>
          <w:spacing w:val="-2"/>
        </w:rPr>
        <w:t xml:space="preserve"> </w:t>
      </w:r>
      <w:r w:rsidRPr="00D617DE">
        <w:rPr>
          <w:rFonts w:ascii="Avenir LT Std 55 Roman" w:eastAsia="Arial" w:hAnsi="Avenir LT Std 55 Roman"/>
          <w:spacing w:val="2"/>
        </w:rPr>
        <w:t>f</w:t>
      </w:r>
      <w:r w:rsidRPr="00D617DE">
        <w:rPr>
          <w:rFonts w:ascii="Avenir LT Std 55 Roman" w:eastAsia="Arial" w:hAnsi="Avenir LT Std 55 Roman"/>
          <w:spacing w:val="-1"/>
        </w:rPr>
        <w:t>i</w:t>
      </w:r>
      <w:r w:rsidRPr="00D617DE">
        <w:rPr>
          <w:rFonts w:ascii="Avenir LT Std 55 Roman" w:eastAsia="Arial" w:hAnsi="Avenir LT Std 55 Roman"/>
        </w:rPr>
        <w:t>nd</w:t>
      </w:r>
      <w:r w:rsidRPr="00D617DE">
        <w:rPr>
          <w:rFonts w:ascii="Avenir LT Std 55 Roman" w:eastAsia="Arial" w:hAnsi="Avenir LT Std 55 Roman"/>
          <w:spacing w:val="-3"/>
        </w:rPr>
        <w:t>i</w:t>
      </w:r>
      <w:r w:rsidRPr="00D617DE">
        <w:rPr>
          <w:rFonts w:ascii="Avenir LT Std 55 Roman" w:eastAsia="Arial" w:hAnsi="Avenir LT Std 55 Roman"/>
        </w:rPr>
        <w:t>n</w:t>
      </w:r>
      <w:r w:rsidRPr="00D617DE">
        <w:rPr>
          <w:rFonts w:ascii="Avenir LT Std 55 Roman" w:eastAsia="Arial" w:hAnsi="Avenir LT Std 55 Roman"/>
          <w:spacing w:val="-2"/>
        </w:rPr>
        <w:t>g</w:t>
      </w:r>
      <w:r w:rsidRPr="00D617DE">
        <w:rPr>
          <w:rFonts w:ascii="Avenir LT Std 55 Roman" w:eastAsia="Arial" w:hAnsi="Avenir LT Std 55 Roman"/>
        </w:rPr>
        <w:t xml:space="preserve">s </w:t>
      </w:r>
      <w:r w:rsidRPr="00D617DE">
        <w:rPr>
          <w:rFonts w:ascii="Avenir LT Std 55 Roman" w:eastAsia="Arial" w:hAnsi="Avenir LT Std 55 Roman"/>
          <w:spacing w:val="-2"/>
        </w:rPr>
        <w:t>o</w:t>
      </w:r>
      <w:r w:rsidRPr="00D617DE">
        <w:rPr>
          <w:rFonts w:ascii="Avenir LT Std 55 Roman" w:eastAsia="Arial" w:hAnsi="Avenir LT Std 55 Roman"/>
        </w:rPr>
        <w:t>f s</w:t>
      </w:r>
      <w:r w:rsidRPr="00D617DE">
        <w:rPr>
          <w:rFonts w:ascii="Avenir LT Std 55 Roman" w:eastAsia="Arial" w:hAnsi="Avenir LT Std 55 Roman"/>
          <w:spacing w:val="-1"/>
        </w:rPr>
        <w:t>i</w:t>
      </w:r>
      <w:r w:rsidRPr="00D617DE">
        <w:rPr>
          <w:rFonts w:ascii="Avenir LT Std 55 Roman" w:eastAsia="Arial" w:hAnsi="Avenir LT Std 55 Roman"/>
          <w:spacing w:val="-2"/>
        </w:rPr>
        <w:t>g</w:t>
      </w:r>
      <w:r w:rsidRPr="00D617DE">
        <w:rPr>
          <w:rFonts w:ascii="Avenir LT Std 55 Roman" w:eastAsia="Arial" w:hAnsi="Avenir LT Std 55 Roman"/>
        </w:rPr>
        <w:t>n</w:t>
      </w:r>
      <w:r w:rsidRPr="00D617DE">
        <w:rPr>
          <w:rFonts w:ascii="Avenir LT Std 55 Roman" w:eastAsia="Arial" w:hAnsi="Avenir LT Std 55 Roman"/>
          <w:spacing w:val="-1"/>
        </w:rPr>
        <w:t>i</w:t>
      </w:r>
      <w:r w:rsidRPr="00D617DE">
        <w:rPr>
          <w:rFonts w:ascii="Avenir LT Std 55 Roman" w:eastAsia="Arial" w:hAnsi="Avenir LT Std 55 Roman"/>
          <w:spacing w:val="2"/>
        </w:rPr>
        <w:t>f</w:t>
      </w:r>
      <w:r w:rsidRPr="00D617DE">
        <w:rPr>
          <w:rFonts w:ascii="Avenir LT Std 55 Roman" w:eastAsia="Arial" w:hAnsi="Avenir LT Std 55 Roman"/>
          <w:spacing w:val="-1"/>
        </w:rPr>
        <w:t>ic</w:t>
      </w:r>
      <w:r w:rsidRPr="00D617DE">
        <w:rPr>
          <w:rFonts w:ascii="Avenir LT Std 55 Roman" w:eastAsia="Arial" w:hAnsi="Avenir LT Std 55 Roman"/>
        </w:rPr>
        <w:t>ance</w:t>
      </w:r>
      <w:r w:rsidRPr="00D617DE">
        <w:rPr>
          <w:rFonts w:ascii="Avenir LT Std 55 Roman" w:eastAsia="Arial" w:hAnsi="Avenir LT Std 55 Roman"/>
          <w:spacing w:val="-4"/>
        </w:rPr>
        <w:t xml:space="preserve"> </w:t>
      </w:r>
      <w:r w:rsidRPr="00D617DE">
        <w:rPr>
          <w:rFonts w:ascii="Avenir LT Std 55 Roman" w:eastAsia="Arial" w:hAnsi="Avenir LT Std 55 Roman"/>
          <w:spacing w:val="2"/>
        </w:rPr>
        <w:t>f</w:t>
      </w:r>
      <w:r w:rsidRPr="00D617DE">
        <w:rPr>
          <w:rFonts w:ascii="Avenir LT Std 55 Roman" w:eastAsia="Arial" w:hAnsi="Avenir LT Std 55 Roman"/>
        </w:rPr>
        <w:t>or the</w:t>
      </w:r>
      <w:r w:rsidRPr="00D617DE">
        <w:rPr>
          <w:rFonts w:ascii="Avenir LT Std 55 Roman" w:eastAsia="Arial" w:hAnsi="Avenir LT Std 55 Roman"/>
          <w:spacing w:val="-1"/>
        </w:rPr>
        <w:t xml:space="preserve"> </w:t>
      </w:r>
      <w:r w:rsidRPr="00D617DE">
        <w:rPr>
          <w:rFonts w:ascii="Avenir LT Std 55 Roman" w:eastAsia="Arial" w:hAnsi="Avenir LT Std 55 Roman"/>
        </w:rPr>
        <w:t>p</w:t>
      </w:r>
      <w:r w:rsidRPr="00D617DE">
        <w:rPr>
          <w:rFonts w:ascii="Avenir LT Std 55 Roman" w:eastAsia="Arial" w:hAnsi="Avenir LT Std 55 Roman"/>
          <w:spacing w:val="-1"/>
        </w:rPr>
        <w:t>r</w:t>
      </w:r>
      <w:r w:rsidRPr="00D617DE">
        <w:rPr>
          <w:rFonts w:ascii="Avenir LT Std 55 Roman" w:eastAsia="Arial" w:hAnsi="Avenir LT Std 55 Roman"/>
        </w:rPr>
        <w:t>opo</w:t>
      </w:r>
      <w:r w:rsidRPr="00D617DE">
        <w:rPr>
          <w:rFonts w:ascii="Avenir LT Std 55 Roman" w:eastAsia="Arial" w:hAnsi="Avenir LT Std 55 Roman"/>
          <w:spacing w:val="-3"/>
        </w:rPr>
        <w:t>s</w:t>
      </w:r>
      <w:r w:rsidRPr="00D617DE">
        <w:rPr>
          <w:rFonts w:ascii="Avenir LT Std 55 Roman" w:eastAsia="Arial" w:hAnsi="Avenir LT Std 55 Roman"/>
        </w:rPr>
        <w:t>ed</w:t>
      </w:r>
      <w:r w:rsidRPr="00D617DE">
        <w:rPr>
          <w:rFonts w:ascii="Avenir LT Std 55 Roman" w:eastAsia="Arial" w:hAnsi="Avenir LT Std 55 Roman"/>
          <w:spacing w:val="-1"/>
        </w:rPr>
        <w:t xml:space="preserve"> </w:t>
      </w:r>
      <w:r w:rsidR="00D6660C" w:rsidRPr="00D617DE">
        <w:rPr>
          <w:rFonts w:ascii="Avenir LT Std 55 Roman" w:eastAsia="Arial" w:hAnsi="Avenir LT Std 55 Roman"/>
        </w:rPr>
        <w:t>AC</w:t>
      </w:r>
      <w:r w:rsidR="005410EF" w:rsidRPr="00D617DE">
        <w:rPr>
          <w:rFonts w:ascii="Avenir LT Std 55 Roman" w:eastAsia="Arial" w:hAnsi="Avenir LT Std 55 Roman"/>
        </w:rPr>
        <w:t>F</w:t>
      </w:r>
      <w:r w:rsidR="00CF57C8" w:rsidRPr="00D617DE">
        <w:rPr>
          <w:rFonts w:ascii="Avenir LT Std 55 Roman" w:eastAsia="Arial" w:hAnsi="Avenir LT Std 55 Roman"/>
        </w:rPr>
        <w:t xml:space="preserve"> </w:t>
      </w:r>
      <w:r w:rsidR="00754C37" w:rsidRPr="00D617DE">
        <w:rPr>
          <w:rFonts w:ascii="Avenir LT Std 55 Roman" w:eastAsia="Arial" w:hAnsi="Avenir LT Std 55 Roman"/>
          <w:spacing w:val="-1"/>
        </w:rPr>
        <w:t>R</w:t>
      </w:r>
      <w:r w:rsidRPr="00D617DE">
        <w:rPr>
          <w:rFonts w:ascii="Avenir LT Std 55 Roman" w:eastAsia="Arial" w:hAnsi="Avenir LT Std 55 Roman"/>
        </w:rPr>
        <w:t>e</w:t>
      </w:r>
      <w:r w:rsidRPr="00D617DE">
        <w:rPr>
          <w:rFonts w:ascii="Avenir LT Std 55 Roman" w:eastAsia="Arial" w:hAnsi="Avenir LT Std 55 Roman"/>
          <w:spacing w:val="-2"/>
        </w:rPr>
        <w:t>g</w:t>
      </w:r>
      <w:r w:rsidRPr="00D617DE">
        <w:rPr>
          <w:rFonts w:ascii="Avenir LT Std 55 Roman" w:eastAsia="Arial" w:hAnsi="Avenir LT Std 55 Roman"/>
        </w:rPr>
        <w:t>u</w:t>
      </w:r>
      <w:r w:rsidRPr="00D617DE">
        <w:rPr>
          <w:rFonts w:ascii="Avenir LT Std 55 Roman" w:eastAsia="Arial" w:hAnsi="Avenir LT Std 55 Roman"/>
          <w:spacing w:val="-1"/>
        </w:rPr>
        <w:t>l</w:t>
      </w:r>
      <w:r w:rsidRPr="00D617DE">
        <w:rPr>
          <w:rFonts w:ascii="Avenir LT Std 55 Roman" w:eastAsia="Arial" w:hAnsi="Avenir LT Std 55 Roman"/>
        </w:rPr>
        <w:t>at</w:t>
      </w:r>
      <w:r w:rsidRPr="00D617DE">
        <w:rPr>
          <w:rFonts w:ascii="Avenir LT Std 55 Roman" w:eastAsia="Arial" w:hAnsi="Avenir LT Std 55 Roman"/>
          <w:spacing w:val="-1"/>
        </w:rPr>
        <w:t>i</w:t>
      </w:r>
      <w:r w:rsidR="00CF57C8" w:rsidRPr="00D617DE">
        <w:rPr>
          <w:rFonts w:ascii="Avenir LT Std 55 Roman" w:eastAsia="Arial" w:hAnsi="Avenir LT Std 55 Roman"/>
        </w:rPr>
        <w:t>on</w:t>
      </w:r>
      <w:r w:rsidR="00F92F74" w:rsidRPr="00D617DE">
        <w:rPr>
          <w:rFonts w:ascii="Avenir LT Std 55 Roman" w:eastAsia="Arial" w:hAnsi="Avenir LT Std 55 Roman"/>
        </w:rPr>
        <w:t xml:space="preserve"> (Proposed Project)</w:t>
      </w:r>
      <w:r w:rsidRPr="00D617DE">
        <w:rPr>
          <w:rFonts w:ascii="Avenir LT Std 55 Roman" w:eastAsia="Arial" w:hAnsi="Avenir LT Std 55 Roman"/>
        </w:rPr>
        <w:t>.</w:t>
      </w:r>
    </w:p>
    <w:p w14:paraId="5705DDCA" w14:textId="09FB6715" w:rsidR="004E4873" w:rsidRPr="00D617DE" w:rsidRDefault="004E4873" w:rsidP="0019179A">
      <w:pPr>
        <w:pStyle w:val="Heading2"/>
        <w:rPr>
          <w:rFonts w:ascii="Avenir LT Std 55 Roman" w:hAnsi="Avenir LT Std 55 Roman"/>
        </w:rPr>
      </w:pPr>
      <w:bookmarkStart w:id="379" w:name="A._Mandatory_Findings_of_Significance"/>
      <w:bookmarkStart w:id="380" w:name="_Toc18066597"/>
      <w:bookmarkStart w:id="381" w:name="_Toc71723518"/>
      <w:bookmarkStart w:id="382" w:name="_Toc130242471"/>
      <w:bookmarkEnd w:id="379"/>
      <w:r w:rsidRPr="00D617DE">
        <w:rPr>
          <w:rFonts w:ascii="Avenir LT Std 55 Roman" w:hAnsi="Avenir LT Std 55 Roman"/>
        </w:rPr>
        <w:t>Mandato</w:t>
      </w:r>
      <w:r w:rsidRPr="00D617DE">
        <w:rPr>
          <w:rFonts w:ascii="Avenir LT Std 55 Roman" w:hAnsi="Avenir LT Std 55 Roman"/>
          <w:spacing w:val="2"/>
        </w:rPr>
        <w:t>r</w:t>
      </w:r>
      <w:r w:rsidRPr="00D617DE">
        <w:rPr>
          <w:rFonts w:ascii="Avenir LT Std 55 Roman" w:hAnsi="Avenir LT Std 55 Roman"/>
        </w:rPr>
        <w:t>y</w:t>
      </w:r>
      <w:r w:rsidRPr="00D617DE">
        <w:rPr>
          <w:rFonts w:ascii="Avenir LT Std 55 Roman" w:hAnsi="Avenir LT Std 55 Roman"/>
          <w:spacing w:val="-4"/>
        </w:rPr>
        <w:t xml:space="preserve"> </w:t>
      </w:r>
      <w:r w:rsidRPr="00D617DE">
        <w:rPr>
          <w:rFonts w:ascii="Avenir LT Std 55 Roman" w:hAnsi="Avenir LT Std 55 Roman"/>
        </w:rPr>
        <w:t>Findings</w:t>
      </w:r>
      <w:r w:rsidRPr="00D617DE">
        <w:rPr>
          <w:rFonts w:ascii="Avenir LT Std 55 Roman" w:hAnsi="Avenir LT Std 55 Roman"/>
          <w:spacing w:val="1"/>
        </w:rPr>
        <w:t xml:space="preserve"> </w:t>
      </w:r>
      <w:r w:rsidRPr="00D617DE">
        <w:rPr>
          <w:rFonts w:ascii="Avenir LT Std 55 Roman" w:hAnsi="Avenir LT Std 55 Roman"/>
        </w:rPr>
        <w:t>of Significan</w:t>
      </w:r>
      <w:r w:rsidRPr="00D617DE">
        <w:rPr>
          <w:rFonts w:ascii="Avenir LT Std 55 Roman" w:hAnsi="Avenir LT Std 55 Roman"/>
          <w:spacing w:val="-2"/>
        </w:rPr>
        <w:t>c</w:t>
      </w:r>
      <w:r w:rsidRPr="00D617DE">
        <w:rPr>
          <w:rFonts w:ascii="Avenir LT Std 55 Roman" w:hAnsi="Avenir LT Std 55 Roman"/>
        </w:rPr>
        <w:t>e</w:t>
      </w:r>
      <w:bookmarkEnd w:id="380"/>
      <w:bookmarkEnd w:id="381"/>
      <w:bookmarkEnd w:id="382"/>
    </w:p>
    <w:p w14:paraId="171A7D94" w14:textId="549231D1" w:rsidR="004E4873" w:rsidRPr="00D617DE" w:rsidRDefault="004E4873" w:rsidP="0097602E">
      <w:pPr>
        <w:pStyle w:val="Heading3"/>
        <w:rPr>
          <w:rFonts w:ascii="Avenir LT Std 55 Roman" w:eastAsia="Arial" w:hAnsi="Avenir LT Std 55 Roman"/>
          <w:b w:val="0"/>
        </w:rPr>
      </w:pPr>
      <w:bookmarkStart w:id="383" w:name="1._Does_the_project_have_the_potential_t"/>
      <w:bookmarkStart w:id="384" w:name="_Toc130242472"/>
      <w:bookmarkEnd w:id="383"/>
      <w:r w:rsidRPr="00D617DE">
        <w:rPr>
          <w:rFonts w:ascii="Avenir LT Std 55 Roman" w:eastAsia="Arial" w:hAnsi="Avenir LT Std 55 Roman"/>
          <w:spacing w:val="-1"/>
        </w:rPr>
        <w:t>Do</w:t>
      </w:r>
      <w:r w:rsidRPr="00D617DE">
        <w:rPr>
          <w:rFonts w:ascii="Avenir LT Std 55 Roman" w:eastAsia="Arial" w:hAnsi="Avenir LT Std 55 Roman"/>
        </w:rPr>
        <w:t>es</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th</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p</w:t>
      </w:r>
      <w:r w:rsidRPr="00D617DE">
        <w:rPr>
          <w:rFonts w:ascii="Avenir LT Std 55 Roman" w:eastAsia="Arial" w:hAnsi="Avenir LT Std 55 Roman"/>
        </w:rPr>
        <w:t>r</w:t>
      </w:r>
      <w:r w:rsidRPr="00D617DE">
        <w:rPr>
          <w:rFonts w:ascii="Avenir LT Std 55 Roman" w:eastAsia="Arial" w:hAnsi="Avenir LT Std 55 Roman"/>
          <w:spacing w:val="-1"/>
        </w:rPr>
        <w:t>o</w:t>
      </w:r>
      <w:r w:rsidRPr="00D617DE">
        <w:rPr>
          <w:rFonts w:ascii="Avenir LT Std 55 Roman" w:eastAsia="Arial" w:hAnsi="Avenir LT Std 55 Roman"/>
          <w:spacing w:val="-2"/>
        </w:rPr>
        <w:t>j</w:t>
      </w:r>
      <w:r w:rsidRPr="00D617DE">
        <w:rPr>
          <w:rFonts w:ascii="Avenir LT Std 55 Roman" w:eastAsia="Arial" w:hAnsi="Avenir LT Std 55 Roman"/>
        </w:rPr>
        <w:t>ect</w:t>
      </w:r>
      <w:r w:rsidRPr="00D617DE">
        <w:rPr>
          <w:rFonts w:ascii="Avenir LT Std 55 Roman" w:eastAsia="Arial" w:hAnsi="Avenir LT Std 55 Roman"/>
          <w:spacing w:val="-1"/>
        </w:rPr>
        <w:t xml:space="preserve"> h</w:t>
      </w:r>
      <w:r w:rsidRPr="00D617DE">
        <w:rPr>
          <w:rFonts w:ascii="Avenir LT Std 55 Roman" w:eastAsia="Arial" w:hAnsi="Avenir LT Std 55 Roman"/>
        </w:rPr>
        <w:t>a</w:t>
      </w:r>
      <w:r w:rsidRPr="00D617DE">
        <w:rPr>
          <w:rFonts w:ascii="Avenir LT Std 55 Roman" w:eastAsia="Arial" w:hAnsi="Avenir LT Std 55 Roman"/>
          <w:spacing w:val="-2"/>
        </w:rPr>
        <w:t>v</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th</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pot</w:t>
      </w:r>
      <w:r w:rsidRPr="00D617DE">
        <w:rPr>
          <w:rFonts w:ascii="Avenir LT Std 55 Roman" w:eastAsia="Arial" w:hAnsi="Avenir LT Std 55 Roman"/>
        </w:rPr>
        <w:t>e</w:t>
      </w:r>
      <w:r w:rsidRPr="00D617DE">
        <w:rPr>
          <w:rFonts w:ascii="Avenir LT Std 55 Roman" w:eastAsia="Arial" w:hAnsi="Avenir LT Std 55 Roman"/>
          <w:spacing w:val="-1"/>
        </w:rPr>
        <w:t>nt</w:t>
      </w:r>
      <w:r w:rsidRPr="00D617DE">
        <w:rPr>
          <w:rFonts w:ascii="Avenir LT Std 55 Roman" w:eastAsia="Arial" w:hAnsi="Avenir LT Std 55 Roman"/>
        </w:rPr>
        <w:t xml:space="preserve">ial </w:t>
      </w:r>
      <w:r w:rsidRPr="00D617DE">
        <w:rPr>
          <w:rFonts w:ascii="Avenir LT Std 55 Roman" w:eastAsia="Arial" w:hAnsi="Avenir LT Std 55 Roman"/>
          <w:spacing w:val="-1"/>
        </w:rPr>
        <w:t>t</w:t>
      </w:r>
      <w:r w:rsidRPr="00D617DE">
        <w:rPr>
          <w:rFonts w:ascii="Avenir LT Std 55 Roman" w:eastAsia="Arial" w:hAnsi="Avenir LT Std 55 Roman"/>
        </w:rPr>
        <w:t xml:space="preserve">o </w:t>
      </w:r>
      <w:r w:rsidRPr="00D617DE">
        <w:rPr>
          <w:rFonts w:ascii="Avenir LT Std 55 Roman" w:eastAsia="Arial" w:hAnsi="Avenir LT Std 55 Roman"/>
          <w:spacing w:val="-1"/>
        </w:rPr>
        <w:t>d</w:t>
      </w:r>
      <w:r w:rsidRPr="00D617DE">
        <w:rPr>
          <w:rFonts w:ascii="Avenir LT Std 55 Roman" w:eastAsia="Arial" w:hAnsi="Avenir LT Std 55 Roman"/>
          <w:spacing w:val="1"/>
        </w:rPr>
        <w:t>e</w:t>
      </w:r>
      <w:r w:rsidRPr="00D617DE">
        <w:rPr>
          <w:rFonts w:ascii="Avenir LT Std 55 Roman" w:eastAsia="Arial" w:hAnsi="Avenir LT Std 55 Roman"/>
          <w:spacing w:val="-3"/>
        </w:rPr>
        <w:t>g</w:t>
      </w:r>
      <w:r w:rsidRPr="00D617DE">
        <w:rPr>
          <w:rFonts w:ascii="Avenir LT Std 55 Roman" w:eastAsia="Arial" w:hAnsi="Avenir LT Std 55 Roman"/>
        </w:rPr>
        <w:t>ra</w:t>
      </w:r>
      <w:r w:rsidRPr="00D617DE">
        <w:rPr>
          <w:rFonts w:ascii="Avenir LT Std 55 Roman" w:eastAsia="Arial" w:hAnsi="Avenir LT Std 55 Roman"/>
          <w:spacing w:val="-1"/>
        </w:rPr>
        <w:t>d</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th</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qu</w:t>
      </w:r>
      <w:r w:rsidRPr="00D617DE">
        <w:rPr>
          <w:rFonts w:ascii="Avenir LT Std 55 Roman" w:eastAsia="Arial" w:hAnsi="Avenir LT Std 55 Roman"/>
          <w:spacing w:val="-2"/>
        </w:rPr>
        <w:t>a</w:t>
      </w:r>
      <w:r w:rsidRPr="00D617DE">
        <w:rPr>
          <w:rFonts w:ascii="Avenir LT Std 55 Roman" w:eastAsia="Arial" w:hAnsi="Avenir LT Std 55 Roman"/>
        </w:rPr>
        <w:t>li</w:t>
      </w:r>
      <w:r w:rsidRPr="00D617DE">
        <w:rPr>
          <w:rFonts w:ascii="Avenir LT Std 55 Roman" w:eastAsia="Arial" w:hAnsi="Avenir LT Std 55 Roman"/>
          <w:spacing w:val="1"/>
        </w:rPr>
        <w:t>t</w:t>
      </w:r>
      <w:r w:rsidRPr="00D617DE">
        <w:rPr>
          <w:rFonts w:ascii="Avenir LT Std 55 Roman" w:eastAsia="Arial" w:hAnsi="Avenir LT Std 55 Roman"/>
        </w:rPr>
        <w:t>y</w:t>
      </w:r>
      <w:r w:rsidRPr="00D617DE">
        <w:rPr>
          <w:rFonts w:ascii="Avenir LT Std 55 Roman" w:eastAsia="Arial" w:hAnsi="Avenir LT Std 55 Roman"/>
          <w:spacing w:val="-6"/>
        </w:rPr>
        <w:t xml:space="preserve"> </w:t>
      </w:r>
      <w:r w:rsidRPr="00D617DE">
        <w:rPr>
          <w:rFonts w:ascii="Avenir LT Std 55 Roman" w:eastAsia="Arial" w:hAnsi="Avenir LT Std 55 Roman"/>
          <w:spacing w:val="-1"/>
        </w:rPr>
        <w:t>o</w:t>
      </w:r>
      <w:r w:rsidRPr="00D617DE">
        <w:rPr>
          <w:rFonts w:ascii="Avenir LT Std 55 Roman" w:eastAsia="Arial" w:hAnsi="Avenir LT Std 55 Roman"/>
        </w:rPr>
        <w:t>f</w:t>
      </w:r>
      <w:r w:rsidRPr="00D617DE">
        <w:rPr>
          <w:rFonts w:ascii="Avenir LT Std 55 Roman" w:eastAsia="Arial" w:hAnsi="Avenir LT Std 55 Roman"/>
          <w:spacing w:val="-1"/>
        </w:rPr>
        <w:t xml:space="preserve"> t</w:t>
      </w:r>
      <w:r w:rsidRPr="00D617DE">
        <w:rPr>
          <w:rFonts w:ascii="Avenir LT Std 55 Roman" w:eastAsia="Arial" w:hAnsi="Avenir LT Std 55 Roman"/>
          <w:spacing w:val="2"/>
        </w:rPr>
        <w:t>h</w:t>
      </w:r>
      <w:r w:rsidRPr="00D617DE">
        <w:rPr>
          <w:rFonts w:ascii="Avenir LT Std 55 Roman" w:eastAsia="Arial" w:hAnsi="Avenir LT Std 55 Roman"/>
        </w:rPr>
        <w:t>e e</w:t>
      </w:r>
      <w:r w:rsidRPr="00D617DE">
        <w:rPr>
          <w:rFonts w:ascii="Avenir LT Std 55 Roman" w:eastAsia="Arial" w:hAnsi="Avenir LT Std 55 Roman"/>
          <w:spacing w:val="-1"/>
        </w:rPr>
        <w:t>n</w:t>
      </w:r>
      <w:r w:rsidRPr="00D617DE">
        <w:rPr>
          <w:rFonts w:ascii="Avenir LT Std 55 Roman" w:eastAsia="Arial" w:hAnsi="Avenir LT Std 55 Roman"/>
          <w:spacing w:val="-4"/>
        </w:rPr>
        <w:t>v</w:t>
      </w:r>
      <w:r w:rsidRPr="00D617DE">
        <w:rPr>
          <w:rFonts w:ascii="Avenir LT Std 55 Roman" w:eastAsia="Arial" w:hAnsi="Avenir LT Std 55 Roman"/>
        </w:rPr>
        <w:t>ir</w:t>
      </w:r>
      <w:r w:rsidRPr="00D617DE">
        <w:rPr>
          <w:rFonts w:ascii="Avenir LT Std 55 Roman" w:eastAsia="Arial" w:hAnsi="Avenir LT Std 55 Roman"/>
          <w:spacing w:val="-1"/>
        </w:rPr>
        <w:t>on</w:t>
      </w:r>
      <w:r w:rsidRPr="00D617DE">
        <w:rPr>
          <w:rFonts w:ascii="Avenir LT Std 55 Roman" w:eastAsia="Arial" w:hAnsi="Avenir LT Std 55 Roman"/>
        </w:rPr>
        <w:t>me</w:t>
      </w:r>
      <w:r w:rsidRPr="00D617DE">
        <w:rPr>
          <w:rFonts w:ascii="Avenir LT Std 55 Roman" w:eastAsia="Arial" w:hAnsi="Avenir LT Std 55 Roman"/>
          <w:spacing w:val="-1"/>
        </w:rPr>
        <w:t>nt</w:t>
      </w:r>
      <w:r w:rsidRPr="00D617DE">
        <w:rPr>
          <w:rFonts w:ascii="Avenir LT Std 55 Roman" w:eastAsia="Arial" w:hAnsi="Avenir LT Std 55 Roman"/>
        </w:rPr>
        <w:t>, s</w:t>
      </w:r>
      <w:r w:rsidRPr="00D617DE">
        <w:rPr>
          <w:rFonts w:ascii="Avenir LT Std 55 Roman" w:eastAsia="Arial" w:hAnsi="Avenir LT Std 55 Roman"/>
          <w:spacing w:val="-1"/>
        </w:rPr>
        <w:t>ub</w:t>
      </w:r>
      <w:r w:rsidRPr="00D617DE">
        <w:rPr>
          <w:rFonts w:ascii="Avenir LT Std 55 Roman" w:eastAsia="Arial" w:hAnsi="Avenir LT Std 55 Roman"/>
        </w:rPr>
        <w:t>s</w:t>
      </w:r>
      <w:r w:rsidRPr="00D617DE">
        <w:rPr>
          <w:rFonts w:ascii="Avenir LT Std 55 Roman" w:eastAsia="Arial" w:hAnsi="Avenir LT Std 55 Roman"/>
          <w:spacing w:val="-1"/>
        </w:rPr>
        <w:t>t</w:t>
      </w:r>
      <w:r w:rsidRPr="00D617DE">
        <w:rPr>
          <w:rFonts w:ascii="Avenir LT Std 55 Roman" w:eastAsia="Arial" w:hAnsi="Avenir LT Std 55 Roman"/>
        </w:rPr>
        <w:t>a</w:t>
      </w:r>
      <w:r w:rsidRPr="00D617DE">
        <w:rPr>
          <w:rFonts w:ascii="Avenir LT Std 55 Roman" w:eastAsia="Arial" w:hAnsi="Avenir LT Std 55 Roman"/>
          <w:spacing w:val="-1"/>
        </w:rPr>
        <w:t>nt</w:t>
      </w:r>
      <w:r w:rsidRPr="00D617DE">
        <w:rPr>
          <w:rFonts w:ascii="Avenir LT Std 55 Roman" w:eastAsia="Arial" w:hAnsi="Avenir LT Std 55 Roman"/>
        </w:rPr>
        <w:t>i</w:t>
      </w:r>
      <w:r w:rsidRPr="00D617DE">
        <w:rPr>
          <w:rFonts w:ascii="Avenir LT Std 55 Roman" w:eastAsia="Arial" w:hAnsi="Avenir LT Std 55 Roman"/>
          <w:spacing w:val="1"/>
        </w:rPr>
        <w:t>a</w:t>
      </w:r>
      <w:r w:rsidRPr="00D617DE">
        <w:rPr>
          <w:rFonts w:ascii="Avenir LT Std 55 Roman" w:eastAsia="Arial" w:hAnsi="Avenir LT Std 55 Roman"/>
        </w:rPr>
        <w:t>l</w:t>
      </w:r>
      <w:r w:rsidRPr="00D617DE">
        <w:rPr>
          <w:rFonts w:ascii="Avenir LT Std 55 Roman" w:eastAsia="Arial" w:hAnsi="Avenir LT Std 55 Roman"/>
          <w:spacing w:val="2"/>
        </w:rPr>
        <w:t>l</w:t>
      </w:r>
      <w:r w:rsidRPr="00D617DE">
        <w:rPr>
          <w:rFonts w:ascii="Avenir LT Std 55 Roman" w:eastAsia="Arial" w:hAnsi="Avenir LT Std 55 Roman"/>
        </w:rPr>
        <w:t>y</w:t>
      </w:r>
      <w:r w:rsidRPr="00D617DE">
        <w:rPr>
          <w:rFonts w:ascii="Avenir LT Std 55 Roman" w:eastAsia="Arial" w:hAnsi="Avenir LT Std 55 Roman"/>
          <w:spacing w:val="-6"/>
        </w:rPr>
        <w:t xml:space="preserve"> </w:t>
      </w:r>
      <w:r w:rsidRPr="00D617DE">
        <w:rPr>
          <w:rFonts w:ascii="Avenir LT Std 55 Roman" w:eastAsia="Arial" w:hAnsi="Avenir LT Std 55 Roman"/>
        </w:rPr>
        <w:t>re</w:t>
      </w:r>
      <w:r w:rsidRPr="00D617DE">
        <w:rPr>
          <w:rFonts w:ascii="Avenir LT Std 55 Roman" w:eastAsia="Arial" w:hAnsi="Avenir LT Std 55 Roman"/>
          <w:spacing w:val="-1"/>
        </w:rPr>
        <w:t>du</w:t>
      </w:r>
      <w:r w:rsidRPr="00D617DE">
        <w:rPr>
          <w:rFonts w:ascii="Avenir LT Std 55 Roman" w:eastAsia="Arial" w:hAnsi="Avenir LT Std 55 Roman"/>
        </w:rPr>
        <w:t>ce</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th</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h</w:t>
      </w:r>
      <w:r w:rsidRPr="00D617DE">
        <w:rPr>
          <w:rFonts w:ascii="Avenir LT Std 55 Roman" w:eastAsia="Arial" w:hAnsi="Avenir LT Std 55 Roman"/>
          <w:spacing w:val="-2"/>
        </w:rPr>
        <w:t>a</w:t>
      </w:r>
      <w:r w:rsidRPr="00D617DE">
        <w:rPr>
          <w:rFonts w:ascii="Avenir LT Std 55 Roman" w:eastAsia="Arial" w:hAnsi="Avenir LT Std 55 Roman"/>
          <w:spacing w:val="-1"/>
        </w:rPr>
        <w:t>b</w:t>
      </w:r>
      <w:r w:rsidRPr="00D617DE">
        <w:rPr>
          <w:rFonts w:ascii="Avenir LT Std 55 Roman" w:eastAsia="Arial" w:hAnsi="Avenir LT Std 55 Roman"/>
        </w:rPr>
        <w:t>i</w:t>
      </w:r>
      <w:r w:rsidRPr="00D617DE">
        <w:rPr>
          <w:rFonts w:ascii="Avenir LT Std 55 Roman" w:eastAsia="Arial" w:hAnsi="Avenir LT Std 55 Roman"/>
          <w:spacing w:val="-1"/>
        </w:rPr>
        <w:t>t</w:t>
      </w:r>
      <w:r w:rsidRPr="00D617DE">
        <w:rPr>
          <w:rFonts w:ascii="Avenir LT Std 55 Roman" w:eastAsia="Arial" w:hAnsi="Avenir LT Std 55 Roman"/>
        </w:rPr>
        <w:t>at</w:t>
      </w:r>
      <w:r w:rsidRPr="00D617DE">
        <w:rPr>
          <w:rFonts w:ascii="Avenir LT Std 55 Roman" w:eastAsia="Arial" w:hAnsi="Avenir LT Std 55 Roman"/>
          <w:spacing w:val="-1"/>
        </w:rPr>
        <w:t xml:space="preserve"> fo</w:t>
      </w:r>
      <w:r w:rsidRPr="00D617DE">
        <w:rPr>
          <w:rFonts w:ascii="Avenir LT Std 55 Roman" w:eastAsia="Arial" w:hAnsi="Avenir LT Std 55 Roman"/>
        </w:rPr>
        <w:t>r a</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f</w:t>
      </w:r>
      <w:r w:rsidRPr="00D617DE">
        <w:rPr>
          <w:rFonts w:ascii="Avenir LT Std 55 Roman" w:eastAsia="Arial" w:hAnsi="Avenir LT Std 55 Roman"/>
        </w:rPr>
        <w:t>i</w:t>
      </w:r>
      <w:r w:rsidRPr="00D617DE">
        <w:rPr>
          <w:rFonts w:ascii="Avenir LT Std 55 Roman" w:eastAsia="Arial" w:hAnsi="Avenir LT Std 55 Roman"/>
          <w:spacing w:val="1"/>
        </w:rPr>
        <w:t>s</w:t>
      </w:r>
      <w:r w:rsidRPr="00D617DE">
        <w:rPr>
          <w:rFonts w:ascii="Avenir LT Std 55 Roman" w:eastAsia="Arial" w:hAnsi="Avenir LT Std 55 Roman"/>
        </w:rPr>
        <w:t xml:space="preserve">h </w:t>
      </w:r>
      <w:r w:rsidRPr="00D617DE">
        <w:rPr>
          <w:rFonts w:ascii="Avenir LT Std 55 Roman" w:eastAsia="Arial" w:hAnsi="Avenir LT Std 55 Roman"/>
          <w:spacing w:val="-1"/>
        </w:rPr>
        <w:t>o</w:t>
      </w:r>
      <w:r w:rsidRPr="00D617DE">
        <w:rPr>
          <w:rFonts w:ascii="Avenir LT Std 55 Roman" w:eastAsia="Arial" w:hAnsi="Avenir LT Std 55 Roman"/>
        </w:rPr>
        <w:t>r</w:t>
      </w:r>
      <w:r w:rsidRPr="00D617DE">
        <w:rPr>
          <w:rFonts w:ascii="Avenir LT Std 55 Roman" w:eastAsia="Arial" w:hAnsi="Avenir LT Std 55 Roman"/>
          <w:spacing w:val="-2"/>
        </w:rPr>
        <w:t xml:space="preserve"> </w:t>
      </w:r>
      <w:r w:rsidRPr="00D617DE">
        <w:rPr>
          <w:rFonts w:ascii="Avenir LT Std 55 Roman" w:eastAsia="Arial" w:hAnsi="Avenir LT Std 55 Roman"/>
          <w:spacing w:val="2"/>
        </w:rPr>
        <w:t>w</w:t>
      </w:r>
      <w:r w:rsidRPr="00D617DE">
        <w:rPr>
          <w:rFonts w:ascii="Avenir LT Std 55 Roman" w:eastAsia="Arial" w:hAnsi="Avenir LT Std 55 Roman"/>
          <w:spacing w:val="-2"/>
        </w:rPr>
        <w:t>i</w:t>
      </w:r>
      <w:r w:rsidRPr="00D617DE">
        <w:rPr>
          <w:rFonts w:ascii="Avenir LT Std 55 Roman" w:eastAsia="Arial" w:hAnsi="Avenir LT Std 55 Roman"/>
        </w:rPr>
        <w:t>l</w:t>
      </w:r>
      <w:r w:rsidRPr="00D617DE">
        <w:rPr>
          <w:rFonts w:ascii="Avenir LT Std 55 Roman" w:eastAsia="Arial" w:hAnsi="Avenir LT Std 55 Roman"/>
          <w:spacing w:val="-3"/>
        </w:rPr>
        <w:t>d</w:t>
      </w:r>
      <w:r w:rsidRPr="00D617DE">
        <w:rPr>
          <w:rFonts w:ascii="Avenir LT Std 55 Roman" w:eastAsia="Arial" w:hAnsi="Avenir LT Std 55 Roman"/>
        </w:rPr>
        <w:t>li</w:t>
      </w:r>
      <w:r w:rsidRPr="00D617DE">
        <w:rPr>
          <w:rFonts w:ascii="Avenir LT Std 55 Roman" w:eastAsia="Arial" w:hAnsi="Avenir LT Std 55 Roman"/>
          <w:spacing w:val="-1"/>
        </w:rPr>
        <w:t>f</w:t>
      </w:r>
      <w:r w:rsidRPr="00D617DE">
        <w:rPr>
          <w:rFonts w:ascii="Avenir LT Std 55 Roman" w:eastAsia="Arial" w:hAnsi="Avenir LT Std 55 Roman"/>
        </w:rPr>
        <w:t>e s</w:t>
      </w:r>
      <w:r w:rsidRPr="00D617DE">
        <w:rPr>
          <w:rFonts w:ascii="Avenir LT Std 55 Roman" w:eastAsia="Arial" w:hAnsi="Avenir LT Std 55 Roman"/>
          <w:spacing w:val="-1"/>
        </w:rPr>
        <w:t>p</w:t>
      </w:r>
      <w:r w:rsidRPr="00D617DE">
        <w:rPr>
          <w:rFonts w:ascii="Avenir LT Std 55 Roman" w:eastAsia="Arial" w:hAnsi="Avenir LT Std 55 Roman"/>
        </w:rPr>
        <w:t>ec</w:t>
      </w:r>
      <w:r w:rsidRPr="00D617DE">
        <w:rPr>
          <w:rFonts w:ascii="Avenir LT Std 55 Roman" w:eastAsia="Arial" w:hAnsi="Avenir LT Std 55 Roman"/>
          <w:spacing w:val="-2"/>
        </w:rPr>
        <w:t>i</w:t>
      </w:r>
      <w:r w:rsidRPr="00D617DE">
        <w:rPr>
          <w:rFonts w:ascii="Avenir LT Std 55 Roman" w:eastAsia="Arial" w:hAnsi="Avenir LT Std 55 Roman"/>
        </w:rPr>
        <w:t>es,</w:t>
      </w:r>
      <w:r w:rsidRPr="00D617DE">
        <w:rPr>
          <w:rFonts w:ascii="Avenir LT Std 55 Roman" w:eastAsia="Arial" w:hAnsi="Avenir LT Std 55 Roman"/>
          <w:spacing w:val="-2"/>
        </w:rPr>
        <w:t xml:space="preserve"> </w:t>
      </w:r>
      <w:r w:rsidRPr="00D617DE">
        <w:rPr>
          <w:rFonts w:ascii="Avenir LT Std 55 Roman" w:eastAsia="Arial" w:hAnsi="Avenir LT Std 55 Roman"/>
        </w:rPr>
        <w:t>ca</w:t>
      </w:r>
      <w:r w:rsidRPr="00D617DE">
        <w:rPr>
          <w:rFonts w:ascii="Avenir LT Std 55 Roman" w:eastAsia="Arial" w:hAnsi="Avenir LT Std 55 Roman"/>
          <w:spacing w:val="-3"/>
        </w:rPr>
        <w:t>u</w:t>
      </w:r>
      <w:r w:rsidRPr="00D617DE">
        <w:rPr>
          <w:rFonts w:ascii="Avenir LT Std 55 Roman" w:eastAsia="Arial" w:hAnsi="Avenir LT Std 55 Roman"/>
        </w:rPr>
        <w:t>se</w:t>
      </w:r>
      <w:r w:rsidRPr="00D617DE">
        <w:rPr>
          <w:rFonts w:ascii="Avenir LT Std 55 Roman" w:eastAsia="Arial" w:hAnsi="Avenir LT Std 55 Roman"/>
          <w:spacing w:val="1"/>
        </w:rPr>
        <w:t xml:space="preserve"> </w:t>
      </w:r>
      <w:r w:rsidRPr="00D617DE">
        <w:rPr>
          <w:rFonts w:ascii="Avenir LT Std 55 Roman" w:eastAsia="Arial" w:hAnsi="Avenir LT Std 55 Roman"/>
        </w:rPr>
        <w:t>a</w:t>
      </w:r>
      <w:r w:rsidRPr="00D617DE">
        <w:rPr>
          <w:rFonts w:ascii="Avenir LT Std 55 Roman" w:eastAsia="Arial" w:hAnsi="Avenir LT Std 55 Roman"/>
          <w:spacing w:val="-1"/>
        </w:rPr>
        <w:t xml:space="preserve"> f</w:t>
      </w:r>
      <w:r w:rsidRPr="00D617DE">
        <w:rPr>
          <w:rFonts w:ascii="Avenir LT Std 55 Roman" w:eastAsia="Arial" w:hAnsi="Avenir LT Std 55 Roman"/>
        </w:rPr>
        <w:t>ish</w:t>
      </w:r>
      <w:r w:rsidRPr="00D617DE">
        <w:rPr>
          <w:rFonts w:ascii="Avenir LT Std 55 Roman" w:eastAsia="Arial" w:hAnsi="Avenir LT Std 55 Roman"/>
          <w:spacing w:val="-3"/>
        </w:rPr>
        <w:t xml:space="preserve"> </w:t>
      </w:r>
      <w:r w:rsidRPr="00D617DE">
        <w:rPr>
          <w:rFonts w:ascii="Avenir LT Std 55 Roman" w:eastAsia="Arial" w:hAnsi="Avenir LT Std 55 Roman"/>
          <w:spacing w:val="-1"/>
        </w:rPr>
        <w:t>o</w:t>
      </w:r>
      <w:r w:rsidRPr="00D617DE">
        <w:rPr>
          <w:rFonts w:ascii="Avenir LT Std 55 Roman" w:eastAsia="Arial" w:hAnsi="Avenir LT Std 55 Roman"/>
        </w:rPr>
        <w:t>r</w:t>
      </w:r>
      <w:r w:rsidRPr="00D617DE">
        <w:rPr>
          <w:rFonts w:ascii="Avenir LT Std 55 Roman" w:eastAsia="Arial" w:hAnsi="Avenir LT Std 55 Roman"/>
          <w:spacing w:val="-2"/>
        </w:rPr>
        <w:t xml:space="preserve"> </w:t>
      </w:r>
      <w:r w:rsidRPr="00D617DE">
        <w:rPr>
          <w:rFonts w:ascii="Avenir LT Std 55 Roman" w:eastAsia="Arial" w:hAnsi="Avenir LT Std 55 Roman"/>
          <w:spacing w:val="2"/>
        </w:rPr>
        <w:t>w</w:t>
      </w:r>
      <w:r w:rsidRPr="00D617DE">
        <w:rPr>
          <w:rFonts w:ascii="Avenir LT Std 55 Roman" w:eastAsia="Arial" w:hAnsi="Avenir LT Std 55 Roman"/>
        </w:rPr>
        <w:t>il</w:t>
      </w:r>
      <w:r w:rsidRPr="00D617DE">
        <w:rPr>
          <w:rFonts w:ascii="Avenir LT Std 55 Roman" w:eastAsia="Arial" w:hAnsi="Avenir LT Std 55 Roman"/>
          <w:spacing w:val="-1"/>
        </w:rPr>
        <w:t>d</w:t>
      </w:r>
      <w:r w:rsidRPr="00D617DE">
        <w:rPr>
          <w:rFonts w:ascii="Avenir LT Std 55 Roman" w:eastAsia="Arial" w:hAnsi="Avenir LT Std 55 Roman"/>
        </w:rPr>
        <w:t>li</w:t>
      </w:r>
      <w:r w:rsidRPr="00D617DE">
        <w:rPr>
          <w:rFonts w:ascii="Avenir LT Std 55 Roman" w:eastAsia="Arial" w:hAnsi="Avenir LT Std 55 Roman"/>
          <w:spacing w:val="-1"/>
        </w:rPr>
        <w:t>f</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popu</w:t>
      </w:r>
      <w:r w:rsidRPr="00D617DE">
        <w:rPr>
          <w:rFonts w:ascii="Avenir LT Std 55 Roman" w:eastAsia="Arial" w:hAnsi="Avenir LT Std 55 Roman"/>
          <w:spacing w:val="-2"/>
        </w:rPr>
        <w:t>l</w:t>
      </w:r>
      <w:r w:rsidRPr="00D617DE">
        <w:rPr>
          <w:rFonts w:ascii="Avenir LT Std 55 Roman" w:eastAsia="Arial" w:hAnsi="Avenir LT Std 55 Roman"/>
        </w:rPr>
        <w:t>a</w:t>
      </w:r>
      <w:r w:rsidRPr="00D617DE">
        <w:rPr>
          <w:rFonts w:ascii="Avenir LT Std 55 Roman" w:eastAsia="Arial" w:hAnsi="Avenir LT Std 55 Roman"/>
          <w:spacing w:val="-1"/>
        </w:rPr>
        <w:t>t</w:t>
      </w:r>
      <w:r w:rsidRPr="00D617DE">
        <w:rPr>
          <w:rFonts w:ascii="Avenir LT Std 55 Roman" w:eastAsia="Arial" w:hAnsi="Avenir LT Std 55 Roman"/>
        </w:rPr>
        <w:t>i</w:t>
      </w:r>
      <w:r w:rsidRPr="00D617DE">
        <w:rPr>
          <w:rFonts w:ascii="Avenir LT Std 55 Roman" w:eastAsia="Arial" w:hAnsi="Avenir LT Std 55 Roman"/>
          <w:spacing w:val="-1"/>
        </w:rPr>
        <w:t>o</w:t>
      </w:r>
      <w:r w:rsidRPr="00D617DE">
        <w:rPr>
          <w:rFonts w:ascii="Avenir LT Std 55 Roman" w:eastAsia="Arial" w:hAnsi="Avenir LT Std 55 Roman"/>
        </w:rPr>
        <w:t xml:space="preserve">n </w:t>
      </w:r>
      <w:r w:rsidRPr="00D617DE">
        <w:rPr>
          <w:rFonts w:ascii="Avenir LT Std 55 Roman" w:eastAsia="Arial" w:hAnsi="Avenir LT Std 55 Roman"/>
          <w:spacing w:val="-1"/>
        </w:rPr>
        <w:t>t</w:t>
      </w:r>
      <w:r w:rsidRPr="00D617DE">
        <w:rPr>
          <w:rFonts w:ascii="Avenir LT Std 55 Roman" w:eastAsia="Arial" w:hAnsi="Avenir LT Std 55 Roman"/>
        </w:rPr>
        <w:t xml:space="preserve">o </w:t>
      </w:r>
      <w:r w:rsidRPr="00D617DE">
        <w:rPr>
          <w:rFonts w:ascii="Avenir LT Std 55 Roman" w:eastAsia="Arial" w:hAnsi="Avenir LT Std 55 Roman"/>
          <w:spacing w:val="-1"/>
        </w:rPr>
        <w:t>d</w:t>
      </w:r>
      <w:r w:rsidRPr="00D617DE">
        <w:rPr>
          <w:rFonts w:ascii="Avenir LT Std 55 Roman" w:eastAsia="Arial" w:hAnsi="Avenir LT Std 55 Roman"/>
        </w:rPr>
        <w:t>r</w:t>
      </w:r>
      <w:r w:rsidRPr="00D617DE">
        <w:rPr>
          <w:rFonts w:ascii="Avenir LT Std 55 Roman" w:eastAsia="Arial" w:hAnsi="Avenir LT Std 55 Roman"/>
          <w:spacing w:val="-1"/>
        </w:rPr>
        <w:t>o</w:t>
      </w:r>
      <w:r w:rsidRPr="00D617DE">
        <w:rPr>
          <w:rFonts w:ascii="Avenir LT Std 55 Roman" w:eastAsia="Arial" w:hAnsi="Avenir LT Std 55 Roman"/>
        </w:rPr>
        <w:t xml:space="preserve">p </w:t>
      </w:r>
      <w:r w:rsidRPr="00D617DE">
        <w:rPr>
          <w:rFonts w:ascii="Avenir LT Std 55 Roman" w:eastAsia="Arial" w:hAnsi="Avenir LT Std 55 Roman"/>
          <w:spacing w:val="-1"/>
        </w:rPr>
        <w:t>b</w:t>
      </w:r>
      <w:r w:rsidRPr="00D617DE">
        <w:rPr>
          <w:rFonts w:ascii="Avenir LT Std 55 Roman" w:eastAsia="Arial" w:hAnsi="Avenir LT Std 55 Roman"/>
        </w:rPr>
        <w:t>el</w:t>
      </w:r>
      <w:r w:rsidRPr="00D617DE">
        <w:rPr>
          <w:rFonts w:ascii="Avenir LT Std 55 Roman" w:eastAsia="Arial" w:hAnsi="Avenir LT Std 55 Roman"/>
          <w:spacing w:val="-3"/>
        </w:rPr>
        <w:t>o</w:t>
      </w:r>
      <w:r w:rsidRPr="00D617DE">
        <w:rPr>
          <w:rFonts w:ascii="Avenir LT Std 55 Roman" w:eastAsia="Arial" w:hAnsi="Avenir LT Std 55 Roman"/>
        </w:rPr>
        <w:t>w sel</w:t>
      </w:r>
      <w:r w:rsidRPr="00D617DE">
        <w:rPr>
          <w:rFonts w:ascii="Avenir LT Std 55 Roman" w:eastAsia="Arial" w:hAnsi="Avenir LT Std 55 Roman"/>
          <w:spacing w:val="-1"/>
        </w:rPr>
        <w:t>f-</w:t>
      </w:r>
      <w:r w:rsidRPr="00D617DE">
        <w:rPr>
          <w:rFonts w:ascii="Avenir LT Std 55 Roman" w:eastAsia="Arial" w:hAnsi="Avenir LT Std 55 Roman"/>
        </w:rPr>
        <w:t>s</w:t>
      </w:r>
      <w:r w:rsidRPr="00D617DE">
        <w:rPr>
          <w:rFonts w:ascii="Avenir LT Std 55 Roman" w:eastAsia="Arial" w:hAnsi="Avenir LT Std 55 Roman"/>
          <w:spacing w:val="-1"/>
        </w:rPr>
        <w:t>u</w:t>
      </w:r>
      <w:r w:rsidRPr="00D617DE">
        <w:rPr>
          <w:rFonts w:ascii="Avenir LT Std 55 Roman" w:eastAsia="Arial" w:hAnsi="Avenir LT Std 55 Roman"/>
        </w:rPr>
        <w:t>s</w:t>
      </w:r>
      <w:r w:rsidRPr="00D617DE">
        <w:rPr>
          <w:rFonts w:ascii="Avenir LT Std 55 Roman" w:eastAsia="Arial" w:hAnsi="Avenir LT Std 55 Roman"/>
          <w:spacing w:val="-1"/>
        </w:rPr>
        <w:t>t</w:t>
      </w:r>
      <w:r w:rsidRPr="00D617DE">
        <w:rPr>
          <w:rFonts w:ascii="Avenir LT Std 55 Roman" w:eastAsia="Arial" w:hAnsi="Avenir LT Std 55 Roman"/>
        </w:rPr>
        <w:t>ai</w:t>
      </w:r>
      <w:r w:rsidRPr="00D617DE">
        <w:rPr>
          <w:rFonts w:ascii="Avenir LT Std 55 Roman" w:eastAsia="Arial" w:hAnsi="Avenir LT Std 55 Roman"/>
          <w:spacing w:val="-1"/>
        </w:rPr>
        <w:t>n</w:t>
      </w:r>
      <w:r w:rsidRPr="00D617DE">
        <w:rPr>
          <w:rFonts w:ascii="Avenir LT Std 55 Roman" w:eastAsia="Arial" w:hAnsi="Avenir LT Std 55 Roman"/>
        </w:rPr>
        <w:t>i</w:t>
      </w:r>
      <w:r w:rsidRPr="00D617DE">
        <w:rPr>
          <w:rFonts w:ascii="Avenir LT Std 55 Roman" w:eastAsia="Arial" w:hAnsi="Avenir LT Std 55 Roman"/>
          <w:spacing w:val="-1"/>
        </w:rPr>
        <w:t>n</w:t>
      </w:r>
      <w:r w:rsidRPr="00D617DE">
        <w:rPr>
          <w:rFonts w:ascii="Avenir LT Std 55 Roman" w:eastAsia="Arial" w:hAnsi="Avenir LT Std 55 Roman"/>
        </w:rPr>
        <w:t>g</w:t>
      </w:r>
      <w:r w:rsidRPr="00D617DE">
        <w:rPr>
          <w:rFonts w:ascii="Avenir LT Std 55 Roman" w:eastAsia="Arial" w:hAnsi="Avenir LT Std 55 Roman"/>
          <w:spacing w:val="-3"/>
        </w:rPr>
        <w:t xml:space="preserve"> </w:t>
      </w:r>
      <w:r w:rsidRPr="00D617DE">
        <w:rPr>
          <w:rFonts w:ascii="Avenir LT Std 55 Roman" w:eastAsia="Arial" w:hAnsi="Avenir LT Std 55 Roman"/>
        </w:rPr>
        <w:t>le</w:t>
      </w:r>
      <w:r w:rsidRPr="00D617DE">
        <w:rPr>
          <w:rFonts w:ascii="Avenir LT Std 55 Roman" w:eastAsia="Arial" w:hAnsi="Avenir LT Std 55 Roman"/>
          <w:spacing w:val="-4"/>
        </w:rPr>
        <w:t>v</w:t>
      </w:r>
      <w:r w:rsidRPr="00D617DE">
        <w:rPr>
          <w:rFonts w:ascii="Avenir LT Std 55 Roman" w:eastAsia="Arial" w:hAnsi="Avenir LT Std 55 Roman"/>
        </w:rPr>
        <w:t xml:space="preserve">els, </w:t>
      </w:r>
      <w:r w:rsidRPr="00D617DE">
        <w:rPr>
          <w:rFonts w:ascii="Avenir LT Std 55 Roman" w:eastAsia="Arial" w:hAnsi="Avenir LT Std 55 Roman"/>
          <w:spacing w:val="-1"/>
        </w:rPr>
        <w:t>th</w:t>
      </w:r>
      <w:r w:rsidRPr="00D617DE">
        <w:rPr>
          <w:rFonts w:ascii="Avenir LT Std 55 Roman" w:eastAsia="Arial" w:hAnsi="Avenir LT Std 55 Roman"/>
        </w:rPr>
        <w:t>rea</w:t>
      </w:r>
      <w:r w:rsidRPr="00D617DE">
        <w:rPr>
          <w:rFonts w:ascii="Avenir LT Std 55 Roman" w:eastAsia="Arial" w:hAnsi="Avenir LT Std 55 Roman"/>
          <w:spacing w:val="-1"/>
        </w:rPr>
        <w:t>t</w:t>
      </w:r>
      <w:r w:rsidRPr="00D617DE">
        <w:rPr>
          <w:rFonts w:ascii="Avenir LT Std 55 Roman" w:eastAsia="Arial" w:hAnsi="Avenir LT Std 55 Roman"/>
        </w:rPr>
        <w:t xml:space="preserve">en </w:t>
      </w:r>
      <w:r w:rsidRPr="00D617DE">
        <w:rPr>
          <w:rFonts w:ascii="Avenir LT Std 55 Roman" w:eastAsia="Arial" w:hAnsi="Avenir LT Std 55 Roman"/>
          <w:spacing w:val="-1"/>
        </w:rPr>
        <w:t>t</w:t>
      </w:r>
      <w:r w:rsidRPr="00D617DE">
        <w:rPr>
          <w:rFonts w:ascii="Avenir LT Std 55 Roman" w:eastAsia="Arial" w:hAnsi="Avenir LT Std 55 Roman"/>
        </w:rPr>
        <w:t>o e</w:t>
      </w:r>
      <w:r w:rsidRPr="00D617DE">
        <w:rPr>
          <w:rFonts w:ascii="Avenir LT Std 55 Roman" w:eastAsia="Arial" w:hAnsi="Avenir LT Std 55 Roman"/>
          <w:spacing w:val="-2"/>
        </w:rPr>
        <w:t>l</w:t>
      </w:r>
      <w:r w:rsidRPr="00D617DE">
        <w:rPr>
          <w:rFonts w:ascii="Avenir LT Std 55 Roman" w:eastAsia="Arial" w:hAnsi="Avenir LT Std 55 Roman"/>
        </w:rPr>
        <w:t>imi</w:t>
      </w:r>
      <w:r w:rsidRPr="00D617DE">
        <w:rPr>
          <w:rFonts w:ascii="Avenir LT Std 55 Roman" w:eastAsia="Arial" w:hAnsi="Avenir LT Std 55 Roman"/>
          <w:spacing w:val="-1"/>
        </w:rPr>
        <w:t>n</w:t>
      </w:r>
      <w:r w:rsidRPr="00D617DE">
        <w:rPr>
          <w:rFonts w:ascii="Avenir LT Std 55 Roman" w:eastAsia="Arial" w:hAnsi="Avenir LT Std 55 Roman"/>
        </w:rPr>
        <w:t>a</w:t>
      </w:r>
      <w:r w:rsidRPr="00D617DE">
        <w:rPr>
          <w:rFonts w:ascii="Avenir LT Std 55 Roman" w:eastAsia="Arial" w:hAnsi="Avenir LT Std 55 Roman"/>
          <w:spacing w:val="-4"/>
        </w:rPr>
        <w:t>t</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rPr>
        <w:t>a</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p</w:t>
      </w:r>
      <w:r w:rsidRPr="00D617DE">
        <w:rPr>
          <w:rFonts w:ascii="Avenir LT Std 55 Roman" w:eastAsia="Arial" w:hAnsi="Avenir LT Std 55 Roman"/>
          <w:spacing w:val="-2"/>
        </w:rPr>
        <w:t>l</w:t>
      </w:r>
      <w:r w:rsidRPr="00D617DE">
        <w:rPr>
          <w:rFonts w:ascii="Avenir LT Std 55 Roman" w:eastAsia="Arial" w:hAnsi="Avenir LT Std 55 Roman"/>
        </w:rPr>
        <w:t>a</w:t>
      </w:r>
      <w:r w:rsidRPr="00D617DE">
        <w:rPr>
          <w:rFonts w:ascii="Avenir LT Std 55 Roman" w:eastAsia="Arial" w:hAnsi="Avenir LT Std 55 Roman"/>
          <w:spacing w:val="-1"/>
        </w:rPr>
        <w:t>n</w:t>
      </w:r>
      <w:r w:rsidRPr="00D617DE">
        <w:rPr>
          <w:rFonts w:ascii="Avenir LT Std 55 Roman" w:eastAsia="Arial" w:hAnsi="Avenir LT Std 55 Roman"/>
        </w:rPr>
        <w:t>t</w:t>
      </w:r>
      <w:r w:rsidRPr="00D617DE">
        <w:rPr>
          <w:rFonts w:ascii="Avenir LT Std 55 Roman" w:eastAsia="Arial" w:hAnsi="Avenir LT Std 55 Roman"/>
          <w:spacing w:val="-1"/>
        </w:rPr>
        <w:t xml:space="preserve"> o</w:t>
      </w:r>
      <w:r w:rsidRPr="00D617DE">
        <w:rPr>
          <w:rFonts w:ascii="Avenir LT Std 55 Roman" w:eastAsia="Arial" w:hAnsi="Avenir LT Std 55 Roman"/>
        </w:rPr>
        <w:t>r a</w:t>
      </w:r>
      <w:r w:rsidRPr="00D617DE">
        <w:rPr>
          <w:rFonts w:ascii="Avenir LT Std 55 Roman" w:eastAsia="Arial" w:hAnsi="Avenir LT Std 55 Roman"/>
          <w:spacing w:val="-1"/>
        </w:rPr>
        <w:t>n</w:t>
      </w:r>
      <w:r w:rsidRPr="00D617DE">
        <w:rPr>
          <w:rFonts w:ascii="Avenir LT Std 55 Roman" w:eastAsia="Arial" w:hAnsi="Avenir LT Std 55 Roman"/>
        </w:rPr>
        <w:t>i</w:t>
      </w:r>
      <w:r w:rsidRPr="00D617DE">
        <w:rPr>
          <w:rFonts w:ascii="Avenir LT Std 55 Roman" w:eastAsia="Arial" w:hAnsi="Avenir LT Std 55 Roman"/>
          <w:spacing w:val="-3"/>
        </w:rPr>
        <w:t>m</w:t>
      </w:r>
      <w:r w:rsidRPr="00D617DE">
        <w:rPr>
          <w:rFonts w:ascii="Avenir LT Std 55 Roman" w:eastAsia="Arial" w:hAnsi="Avenir LT Std 55 Roman"/>
        </w:rPr>
        <w:t>al c</w:t>
      </w:r>
      <w:r w:rsidRPr="00D617DE">
        <w:rPr>
          <w:rFonts w:ascii="Avenir LT Std 55 Roman" w:eastAsia="Arial" w:hAnsi="Avenir LT Std 55 Roman"/>
          <w:spacing w:val="-1"/>
        </w:rPr>
        <w:t>o</w:t>
      </w:r>
      <w:r w:rsidRPr="00D617DE">
        <w:rPr>
          <w:rFonts w:ascii="Avenir LT Std 55 Roman" w:eastAsia="Arial" w:hAnsi="Avenir LT Std 55 Roman"/>
        </w:rPr>
        <w:t>mm</w:t>
      </w:r>
      <w:r w:rsidRPr="00D617DE">
        <w:rPr>
          <w:rFonts w:ascii="Avenir LT Std 55 Roman" w:eastAsia="Arial" w:hAnsi="Avenir LT Std 55 Roman"/>
          <w:spacing w:val="-1"/>
        </w:rPr>
        <w:t>un</w:t>
      </w:r>
      <w:r w:rsidRPr="00D617DE">
        <w:rPr>
          <w:rFonts w:ascii="Avenir LT Std 55 Roman" w:eastAsia="Arial" w:hAnsi="Avenir LT Std 55 Roman"/>
        </w:rPr>
        <w:t>i</w:t>
      </w:r>
      <w:r w:rsidRPr="00D617DE">
        <w:rPr>
          <w:rFonts w:ascii="Avenir LT Std 55 Roman" w:eastAsia="Arial" w:hAnsi="Avenir LT Std 55 Roman"/>
          <w:spacing w:val="1"/>
        </w:rPr>
        <w:t>t</w:t>
      </w:r>
      <w:r w:rsidRPr="00D617DE">
        <w:rPr>
          <w:rFonts w:ascii="Avenir LT Std 55 Roman" w:eastAsia="Arial" w:hAnsi="Avenir LT Std 55 Roman"/>
          <w:spacing w:val="-7"/>
        </w:rPr>
        <w:t>y</w:t>
      </w:r>
      <w:r w:rsidRPr="00D617DE">
        <w:rPr>
          <w:rFonts w:ascii="Avenir LT Std 55 Roman" w:eastAsia="Arial" w:hAnsi="Avenir LT Std 55 Roman"/>
        </w:rPr>
        <w:t>, re</w:t>
      </w:r>
      <w:r w:rsidRPr="00D617DE">
        <w:rPr>
          <w:rFonts w:ascii="Avenir LT Std 55 Roman" w:eastAsia="Arial" w:hAnsi="Avenir LT Std 55 Roman"/>
          <w:spacing w:val="-1"/>
        </w:rPr>
        <w:t>du</w:t>
      </w:r>
      <w:r w:rsidRPr="00D617DE">
        <w:rPr>
          <w:rFonts w:ascii="Avenir LT Std 55 Roman" w:eastAsia="Arial" w:hAnsi="Avenir LT Std 55 Roman"/>
        </w:rPr>
        <w:t>ce</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th</w:t>
      </w:r>
      <w:r w:rsidRPr="00D617DE">
        <w:rPr>
          <w:rFonts w:ascii="Avenir LT Std 55 Roman" w:eastAsia="Arial" w:hAnsi="Avenir LT Std 55 Roman"/>
        </w:rPr>
        <w:t>e</w:t>
      </w:r>
      <w:r w:rsidRPr="00D617DE">
        <w:rPr>
          <w:rFonts w:ascii="Avenir LT Std 55 Roman" w:eastAsia="Arial" w:hAnsi="Avenir LT Std 55 Roman"/>
          <w:spacing w:val="1"/>
        </w:rPr>
        <w:t xml:space="preserve"> </w:t>
      </w:r>
      <w:proofErr w:type="gramStart"/>
      <w:r w:rsidRPr="00D617DE">
        <w:rPr>
          <w:rFonts w:ascii="Avenir LT Std 55 Roman" w:eastAsia="Arial" w:hAnsi="Avenir LT Std 55 Roman"/>
          <w:spacing w:val="-1"/>
        </w:rPr>
        <w:t>nu</w:t>
      </w:r>
      <w:r w:rsidRPr="00D617DE">
        <w:rPr>
          <w:rFonts w:ascii="Avenir LT Std 55 Roman" w:eastAsia="Arial" w:hAnsi="Avenir LT Std 55 Roman"/>
        </w:rPr>
        <w:t>m</w:t>
      </w:r>
      <w:r w:rsidRPr="00D617DE">
        <w:rPr>
          <w:rFonts w:ascii="Avenir LT Std 55 Roman" w:eastAsia="Arial" w:hAnsi="Avenir LT Std 55 Roman"/>
          <w:spacing w:val="-1"/>
        </w:rPr>
        <w:t>b</w:t>
      </w:r>
      <w:r w:rsidRPr="00D617DE">
        <w:rPr>
          <w:rFonts w:ascii="Avenir LT Std 55 Roman" w:eastAsia="Arial" w:hAnsi="Avenir LT Std 55 Roman"/>
        </w:rPr>
        <w:t>er</w:t>
      </w:r>
      <w:proofErr w:type="gramEnd"/>
      <w:r w:rsidRPr="00D617DE">
        <w:rPr>
          <w:rFonts w:ascii="Avenir LT Std 55 Roman" w:eastAsia="Arial" w:hAnsi="Avenir LT Std 55 Roman"/>
        </w:rPr>
        <w:t xml:space="preserve"> </w:t>
      </w:r>
      <w:r w:rsidRPr="00D617DE">
        <w:rPr>
          <w:rFonts w:ascii="Avenir LT Std 55 Roman" w:eastAsia="Arial" w:hAnsi="Avenir LT Std 55 Roman"/>
          <w:spacing w:val="-1"/>
        </w:rPr>
        <w:t>o</w:t>
      </w:r>
      <w:r w:rsidRPr="00D617DE">
        <w:rPr>
          <w:rFonts w:ascii="Avenir LT Std 55 Roman" w:eastAsia="Arial" w:hAnsi="Avenir LT Std 55 Roman"/>
        </w:rPr>
        <w:t xml:space="preserve">r </w:t>
      </w:r>
      <w:r w:rsidR="00DA2EC1" w:rsidRPr="00D617DE">
        <w:rPr>
          <w:rFonts w:ascii="Avenir LT Std 55 Roman" w:eastAsia="Arial" w:hAnsi="Avenir LT Std 55 Roman"/>
          <w:spacing w:val="-3"/>
        </w:rPr>
        <w:t>r</w:t>
      </w:r>
      <w:r w:rsidR="00DA2EC1" w:rsidRPr="00D617DE">
        <w:rPr>
          <w:rFonts w:ascii="Avenir LT Std 55 Roman" w:eastAsia="Arial" w:hAnsi="Avenir LT Std 55 Roman"/>
        </w:rPr>
        <w:t>es</w:t>
      </w:r>
      <w:r w:rsidR="00DA2EC1" w:rsidRPr="00D617DE">
        <w:rPr>
          <w:rFonts w:ascii="Avenir LT Std 55 Roman" w:eastAsia="Arial" w:hAnsi="Avenir LT Std 55 Roman"/>
          <w:spacing w:val="-1"/>
        </w:rPr>
        <w:t>t</w:t>
      </w:r>
      <w:r w:rsidR="00DA2EC1" w:rsidRPr="00D617DE">
        <w:rPr>
          <w:rFonts w:ascii="Avenir LT Std 55 Roman" w:eastAsia="Arial" w:hAnsi="Avenir LT Std 55 Roman"/>
        </w:rPr>
        <w:t>rict</w:t>
      </w:r>
      <w:r w:rsidRPr="00D617DE">
        <w:rPr>
          <w:rFonts w:ascii="Avenir LT Std 55 Roman" w:eastAsia="Arial" w:hAnsi="Avenir LT Std 55 Roman"/>
          <w:spacing w:val="-3"/>
        </w:rPr>
        <w:t xml:space="preserve"> </w:t>
      </w:r>
      <w:r w:rsidRPr="00D617DE">
        <w:rPr>
          <w:rFonts w:ascii="Avenir LT Std 55 Roman" w:eastAsia="Arial" w:hAnsi="Avenir LT Std 55 Roman"/>
          <w:spacing w:val="-1"/>
        </w:rPr>
        <w:t>th</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rPr>
        <w:t>ra</w:t>
      </w:r>
      <w:r w:rsidRPr="00D617DE">
        <w:rPr>
          <w:rFonts w:ascii="Avenir LT Std 55 Roman" w:eastAsia="Arial" w:hAnsi="Avenir LT Std 55 Roman"/>
          <w:spacing w:val="-1"/>
        </w:rPr>
        <w:t>ng</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o</w:t>
      </w:r>
      <w:r w:rsidRPr="00D617DE">
        <w:rPr>
          <w:rFonts w:ascii="Avenir LT Std 55 Roman" w:eastAsia="Arial" w:hAnsi="Avenir LT Std 55 Roman"/>
        </w:rPr>
        <w:t>f</w:t>
      </w:r>
      <w:r w:rsidRPr="00D617DE">
        <w:rPr>
          <w:rFonts w:ascii="Avenir LT Std 55 Roman" w:eastAsia="Arial" w:hAnsi="Avenir LT Std 55 Roman"/>
          <w:spacing w:val="-1"/>
        </w:rPr>
        <w:t xml:space="preserve"> </w:t>
      </w:r>
      <w:r w:rsidRPr="00D617DE">
        <w:rPr>
          <w:rFonts w:ascii="Avenir LT Std 55 Roman" w:eastAsia="Arial" w:hAnsi="Avenir LT Std 55 Roman"/>
        </w:rPr>
        <w:t>a</w:t>
      </w:r>
      <w:r w:rsidRPr="00D617DE">
        <w:rPr>
          <w:rFonts w:ascii="Avenir LT Std 55 Roman" w:eastAsia="Arial" w:hAnsi="Avenir LT Std 55 Roman"/>
          <w:spacing w:val="-1"/>
        </w:rPr>
        <w:t xml:space="preserve"> </w:t>
      </w:r>
      <w:r w:rsidRPr="00D617DE">
        <w:rPr>
          <w:rFonts w:ascii="Avenir LT Std 55 Roman" w:eastAsia="Arial" w:hAnsi="Avenir LT Std 55 Roman"/>
        </w:rPr>
        <w:t>r</w:t>
      </w:r>
      <w:r w:rsidRPr="00D617DE">
        <w:rPr>
          <w:rFonts w:ascii="Avenir LT Std 55 Roman" w:eastAsia="Arial" w:hAnsi="Avenir LT Std 55 Roman"/>
          <w:spacing w:val="1"/>
        </w:rPr>
        <w:t>a</w:t>
      </w:r>
      <w:r w:rsidRPr="00D617DE">
        <w:rPr>
          <w:rFonts w:ascii="Avenir LT Std 55 Roman" w:eastAsia="Arial" w:hAnsi="Avenir LT Std 55 Roman"/>
          <w:spacing w:val="-3"/>
        </w:rPr>
        <w:t>r</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spacing w:val="-3"/>
        </w:rPr>
        <w:t>o</w:t>
      </w:r>
      <w:r w:rsidRPr="00D617DE">
        <w:rPr>
          <w:rFonts w:ascii="Avenir LT Std 55 Roman" w:eastAsia="Arial" w:hAnsi="Avenir LT Std 55 Roman"/>
        </w:rPr>
        <w:t>r e</w:t>
      </w:r>
      <w:r w:rsidRPr="00D617DE">
        <w:rPr>
          <w:rFonts w:ascii="Avenir LT Std 55 Roman" w:eastAsia="Arial" w:hAnsi="Avenir LT Std 55 Roman"/>
          <w:spacing w:val="-1"/>
        </w:rPr>
        <w:t>nd</w:t>
      </w:r>
      <w:r w:rsidRPr="00D617DE">
        <w:rPr>
          <w:rFonts w:ascii="Avenir LT Std 55 Roman" w:eastAsia="Arial" w:hAnsi="Avenir LT Std 55 Roman"/>
        </w:rPr>
        <w:t>a</w:t>
      </w:r>
      <w:r w:rsidRPr="00D617DE">
        <w:rPr>
          <w:rFonts w:ascii="Avenir LT Std 55 Roman" w:eastAsia="Arial" w:hAnsi="Avenir LT Std 55 Roman"/>
          <w:spacing w:val="-1"/>
        </w:rPr>
        <w:t>ng</w:t>
      </w:r>
      <w:r w:rsidRPr="00D617DE">
        <w:rPr>
          <w:rFonts w:ascii="Avenir LT Std 55 Roman" w:eastAsia="Arial" w:hAnsi="Avenir LT Std 55 Roman"/>
        </w:rPr>
        <w:t xml:space="preserve">ered </w:t>
      </w:r>
      <w:r w:rsidRPr="00D617DE">
        <w:rPr>
          <w:rFonts w:ascii="Avenir LT Std 55 Roman" w:eastAsia="Arial" w:hAnsi="Avenir LT Std 55 Roman"/>
          <w:spacing w:val="-1"/>
        </w:rPr>
        <w:t>p</w:t>
      </w:r>
      <w:r w:rsidRPr="00D617DE">
        <w:rPr>
          <w:rFonts w:ascii="Avenir LT Std 55 Roman" w:eastAsia="Arial" w:hAnsi="Avenir LT Std 55 Roman"/>
          <w:spacing w:val="-2"/>
        </w:rPr>
        <w:t>l</w:t>
      </w:r>
      <w:r w:rsidRPr="00D617DE">
        <w:rPr>
          <w:rFonts w:ascii="Avenir LT Std 55 Roman" w:eastAsia="Arial" w:hAnsi="Avenir LT Std 55 Roman"/>
        </w:rPr>
        <w:t>a</w:t>
      </w:r>
      <w:r w:rsidRPr="00D617DE">
        <w:rPr>
          <w:rFonts w:ascii="Avenir LT Std 55 Roman" w:eastAsia="Arial" w:hAnsi="Avenir LT Std 55 Roman"/>
          <w:spacing w:val="-1"/>
        </w:rPr>
        <w:t>n</w:t>
      </w:r>
      <w:r w:rsidRPr="00D617DE">
        <w:rPr>
          <w:rFonts w:ascii="Avenir LT Std 55 Roman" w:eastAsia="Arial" w:hAnsi="Avenir LT Std 55 Roman"/>
        </w:rPr>
        <w:t>t</w:t>
      </w:r>
      <w:r w:rsidRPr="00D617DE">
        <w:rPr>
          <w:rFonts w:ascii="Avenir LT Std 55 Roman" w:eastAsia="Arial" w:hAnsi="Avenir LT Std 55 Roman"/>
          <w:spacing w:val="-1"/>
        </w:rPr>
        <w:t xml:space="preserve"> o</w:t>
      </w:r>
      <w:r w:rsidRPr="00D617DE">
        <w:rPr>
          <w:rFonts w:ascii="Avenir LT Std 55 Roman" w:eastAsia="Arial" w:hAnsi="Avenir LT Std 55 Roman"/>
        </w:rPr>
        <w:t>r</w:t>
      </w:r>
      <w:r w:rsidRPr="00D617DE">
        <w:rPr>
          <w:rFonts w:ascii="Avenir LT Std 55 Roman" w:eastAsia="Arial" w:hAnsi="Avenir LT Std 55 Roman"/>
          <w:spacing w:val="-2"/>
        </w:rPr>
        <w:t xml:space="preserve"> </w:t>
      </w:r>
      <w:r w:rsidRPr="00D617DE">
        <w:rPr>
          <w:rFonts w:ascii="Avenir LT Std 55 Roman" w:eastAsia="Arial" w:hAnsi="Avenir LT Std 55 Roman"/>
        </w:rPr>
        <w:t>a</w:t>
      </w:r>
      <w:r w:rsidRPr="00D617DE">
        <w:rPr>
          <w:rFonts w:ascii="Avenir LT Std 55 Roman" w:eastAsia="Arial" w:hAnsi="Avenir LT Std 55 Roman"/>
          <w:spacing w:val="-1"/>
        </w:rPr>
        <w:t>n</w:t>
      </w:r>
      <w:r w:rsidRPr="00D617DE">
        <w:rPr>
          <w:rFonts w:ascii="Avenir LT Std 55 Roman" w:eastAsia="Arial" w:hAnsi="Avenir LT Std 55 Roman"/>
        </w:rPr>
        <w:t>imal,</w:t>
      </w:r>
      <w:r w:rsidRPr="00D617DE">
        <w:rPr>
          <w:rFonts w:ascii="Avenir LT Std 55 Roman" w:eastAsia="Arial" w:hAnsi="Avenir LT Std 55 Roman"/>
          <w:spacing w:val="-2"/>
        </w:rPr>
        <w:t xml:space="preserve"> </w:t>
      </w:r>
      <w:r w:rsidRPr="00D617DE">
        <w:rPr>
          <w:rFonts w:ascii="Avenir LT Std 55 Roman" w:eastAsia="Arial" w:hAnsi="Avenir LT Std 55 Roman"/>
          <w:spacing w:val="-1"/>
        </w:rPr>
        <w:t>o</w:t>
      </w:r>
      <w:r w:rsidRPr="00D617DE">
        <w:rPr>
          <w:rFonts w:ascii="Avenir LT Std 55 Roman" w:eastAsia="Arial" w:hAnsi="Avenir LT Std 55 Roman"/>
        </w:rPr>
        <w:t>r e</w:t>
      </w:r>
      <w:r w:rsidRPr="00D617DE">
        <w:rPr>
          <w:rFonts w:ascii="Avenir LT Std 55 Roman" w:eastAsia="Arial" w:hAnsi="Avenir LT Std 55 Roman"/>
          <w:spacing w:val="-2"/>
        </w:rPr>
        <w:t>l</w:t>
      </w:r>
      <w:r w:rsidRPr="00D617DE">
        <w:rPr>
          <w:rFonts w:ascii="Avenir LT Std 55 Roman" w:eastAsia="Arial" w:hAnsi="Avenir LT Std 55 Roman"/>
        </w:rPr>
        <w:t>imi</w:t>
      </w:r>
      <w:r w:rsidRPr="00D617DE">
        <w:rPr>
          <w:rFonts w:ascii="Avenir LT Std 55 Roman" w:eastAsia="Arial" w:hAnsi="Avenir LT Std 55 Roman"/>
          <w:spacing w:val="-1"/>
        </w:rPr>
        <w:t>n</w:t>
      </w:r>
      <w:r w:rsidRPr="00D617DE">
        <w:rPr>
          <w:rFonts w:ascii="Avenir LT Std 55 Roman" w:eastAsia="Arial" w:hAnsi="Avenir LT Std 55 Roman"/>
        </w:rPr>
        <w:t>a</w:t>
      </w:r>
      <w:r w:rsidRPr="00D617DE">
        <w:rPr>
          <w:rFonts w:ascii="Avenir LT Std 55 Roman" w:eastAsia="Arial" w:hAnsi="Avenir LT Std 55 Roman"/>
          <w:spacing w:val="-1"/>
        </w:rPr>
        <w:t>t</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i</w:t>
      </w:r>
      <w:r w:rsidRPr="00D617DE">
        <w:rPr>
          <w:rFonts w:ascii="Avenir LT Std 55 Roman" w:eastAsia="Arial" w:hAnsi="Avenir LT Std 55 Roman"/>
        </w:rPr>
        <w:t>m</w:t>
      </w:r>
      <w:r w:rsidRPr="00D617DE">
        <w:rPr>
          <w:rFonts w:ascii="Avenir LT Std 55 Roman" w:eastAsia="Arial" w:hAnsi="Avenir LT Std 55 Roman"/>
          <w:spacing w:val="-1"/>
        </w:rPr>
        <w:t>po</w:t>
      </w:r>
      <w:r w:rsidRPr="00D617DE">
        <w:rPr>
          <w:rFonts w:ascii="Avenir LT Std 55 Roman" w:eastAsia="Arial" w:hAnsi="Avenir LT Std 55 Roman"/>
        </w:rPr>
        <w:t>r</w:t>
      </w:r>
      <w:r w:rsidRPr="00D617DE">
        <w:rPr>
          <w:rFonts w:ascii="Avenir LT Std 55 Roman" w:eastAsia="Arial" w:hAnsi="Avenir LT Std 55 Roman"/>
          <w:spacing w:val="-1"/>
        </w:rPr>
        <w:t>t</w:t>
      </w:r>
      <w:r w:rsidRPr="00D617DE">
        <w:rPr>
          <w:rFonts w:ascii="Avenir LT Std 55 Roman" w:eastAsia="Arial" w:hAnsi="Avenir LT Std 55 Roman"/>
        </w:rPr>
        <w:t>a</w:t>
      </w:r>
      <w:r w:rsidRPr="00D617DE">
        <w:rPr>
          <w:rFonts w:ascii="Avenir LT Std 55 Roman" w:eastAsia="Arial" w:hAnsi="Avenir LT Std 55 Roman"/>
          <w:spacing w:val="-1"/>
        </w:rPr>
        <w:t>n</w:t>
      </w:r>
      <w:r w:rsidRPr="00D617DE">
        <w:rPr>
          <w:rFonts w:ascii="Avenir LT Std 55 Roman" w:eastAsia="Arial" w:hAnsi="Avenir LT Std 55 Roman"/>
        </w:rPr>
        <w:t>t</w:t>
      </w:r>
      <w:r w:rsidRPr="00D617DE">
        <w:rPr>
          <w:rFonts w:ascii="Avenir LT Std 55 Roman" w:eastAsia="Arial" w:hAnsi="Avenir LT Std 55 Roman"/>
          <w:spacing w:val="-1"/>
        </w:rPr>
        <w:t xml:space="preserve"> </w:t>
      </w:r>
      <w:r w:rsidRPr="00D617DE">
        <w:rPr>
          <w:rFonts w:ascii="Avenir LT Std 55 Roman" w:eastAsia="Arial" w:hAnsi="Avenir LT Std 55 Roman"/>
        </w:rPr>
        <w:t>exam</w:t>
      </w:r>
      <w:r w:rsidRPr="00D617DE">
        <w:rPr>
          <w:rFonts w:ascii="Avenir LT Std 55 Roman" w:eastAsia="Arial" w:hAnsi="Avenir LT Std 55 Roman"/>
          <w:spacing w:val="-1"/>
        </w:rPr>
        <w:t>p</w:t>
      </w:r>
      <w:r w:rsidRPr="00D617DE">
        <w:rPr>
          <w:rFonts w:ascii="Avenir LT Std 55 Roman" w:eastAsia="Arial" w:hAnsi="Avenir LT Std 55 Roman"/>
          <w:spacing w:val="-2"/>
        </w:rPr>
        <w:t>l</w:t>
      </w:r>
      <w:r w:rsidRPr="00D617DE">
        <w:rPr>
          <w:rFonts w:ascii="Avenir LT Std 55 Roman" w:eastAsia="Arial" w:hAnsi="Avenir LT Std 55 Roman"/>
        </w:rPr>
        <w:t>es</w:t>
      </w:r>
      <w:r w:rsidRPr="00D617DE">
        <w:rPr>
          <w:rFonts w:ascii="Avenir LT Std 55 Roman" w:eastAsia="Arial" w:hAnsi="Avenir LT Std 55 Roman"/>
          <w:spacing w:val="1"/>
        </w:rPr>
        <w:t xml:space="preserve"> </w:t>
      </w:r>
      <w:r w:rsidRPr="00D617DE">
        <w:rPr>
          <w:rFonts w:ascii="Avenir LT Std 55 Roman" w:eastAsia="Arial" w:hAnsi="Avenir LT Std 55 Roman"/>
          <w:spacing w:val="-3"/>
        </w:rPr>
        <w:t>o</w:t>
      </w:r>
      <w:r w:rsidRPr="00D617DE">
        <w:rPr>
          <w:rFonts w:ascii="Avenir LT Std 55 Roman" w:eastAsia="Arial" w:hAnsi="Avenir LT Std 55 Roman"/>
        </w:rPr>
        <w:t xml:space="preserve">f </w:t>
      </w:r>
      <w:r w:rsidRPr="00D617DE">
        <w:rPr>
          <w:rFonts w:ascii="Avenir LT Std 55 Roman" w:eastAsia="Arial" w:hAnsi="Avenir LT Std 55 Roman"/>
          <w:spacing w:val="-1"/>
        </w:rPr>
        <w:t>th</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rPr>
        <w:t>ma</w:t>
      </w:r>
      <w:r w:rsidRPr="00D617DE">
        <w:rPr>
          <w:rFonts w:ascii="Avenir LT Std 55 Roman" w:eastAsia="Arial" w:hAnsi="Avenir LT Std 55 Roman"/>
          <w:spacing w:val="-2"/>
        </w:rPr>
        <w:t>j</w:t>
      </w:r>
      <w:r w:rsidRPr="00D617DE">
        <w:rPr>
          <w:rFonts w:ascii="Avenir LT Std 55 Roman" w:eastAsia="Arial" w:hAnsi="Avenir LT Std 55 Roman"/>
          <w:spacing w:val="-1"/>
        </w:rPr>
        <w:t>o</w:t>
      </w:r>
      <w:r w:rsidRPr="00D617DE">
        <w:rPr>
          <w:rFonts w:ascii="Avenir LT Std 55 Roman" w:eastAsia="Arial" w:hAnsi="Avenir LT Std 55 Roman"/>
        </w:rPr>
        <w:t xml:space="preserve">r </w:t>
      </w:r>
      <w:r w:rsidRPr="00D617DE">
        <w:rPr>
          <w:rFonts w:ascii="Avenir LT Std 55 Roman" w:eastAsia="Arial" w:hAnsi="Avenir LT Std 55 Roman"/>
          <w:spacing w:val="-1"/>
        </w:rPr>
        <w:t>p</w:t>
      </w:r>
      <w:r w:rsidRPr="00D617DE">
        <w:rPr>
          <w:rFonts w:ascii="Avenir LT Std 55 Roman" w:eastAsia="Arial" w:hAnsi="Avenir LT Std 55 Roman"/>
        </w:rPr>
        <w:t>eri</w:t>
      </w:r>
      <w:r w:rsidRPr="00D617DE">
        <w:rPr>
          <w:rFonts w:ascii="Avenir LT Std 55 Roman" w:eastAsia="Arial" w:hAnsi="Avenir LT Std 55 Roman"/>
          <w:spacing w:val="-1"/>
        </w:rPr>
        <w:t>od</w:t>
      </w:r>
      <w:r w:rsidRPr="00D617DE">
        <w:rPr>
          <w:rFonts w:ascii="Avenir LT Std 55 Roman" w:eastAsia="Arial" w:hAnsi="Avenir LT Std 55 Roman"/>
        </w:rPr>
        <w:t>s</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o</w:t>
      </w:r>
      <w:r w:rsidRPr="00D617DE">
        <w:rPr>
          <w:rFonts w:ascii="Avenir LT Std 55 Roman" w:eastAsia="Arial" w:hAnsi="Avenir LT Std 55 Roman"/>
        </w:rPr>
        <w:t>f</w:t>
      </w:r>
      <w:r w:rsidRPr="00D617DE">
        <w:rPr>
          <w:rFonts w:ascii="Avenir LT Std 55 Roman" w:eastAsia="Arial" w:hAnsi="Avenir LT Std 55 Roman"/>
          <w:spacing w:val="-3"/>
        </w:rPr>
        <w:t xml:space="preserve"> </w:t>
      </w:r>
      <w:r w:rsidRPr="00D617DE">
        <w:rPr>
          <w:rFonts w:ascii="Avenir LT Std 55 Roman" w:eastAsia="Arial" w:hAnsi="Avenir LT Std 55 Roman"/>
          <w:spacing w:val="-1"/>
        </w:rPr>
        <w:t>C</w:t>
      </w:r>
      <w:r w:rsidRPr="00D617DE">
        <w:rPr>
          <w:rFonts w:ascii="Avenir LT Std 55 Roman" w:eastAsia="Arial" w:hAnsi="Avenir LT Std 55 Roman"/>
          <w:spacing w:val="1"/>
        </w:rPr>
        <w:t>a</w:t>
      </w:r>
      <w:r w:rsidRPr="00D617DE">
        <w:rPr>
          <w:rFonts w:ascii="Avenir LT Std 55 Roman" w:eastAsia="Arial" w:hAnsi="Avenir LT Std 55 Roman"/>
        </w:rPr>
        <w:t>li</w:t>
      </w:r>
      <w:r w:rsidRPr="00D617DE">
        <w:rPr>
          <w:rFonts w:ascii="Avenir LT Std 55 Roman" w:eastAsia="Arial" w:hAnsi="Avenir LT Std 55 Roman"/>
          <w:spacing w:val="-1"/>
        </w:rPr>
        <w:t>fo</w:t>
      </w:r>
      <w:r w:rsidRPr="00D617DE">
        <w:rPr>
          <w:rFonts w:ascii="Avenir LT Std 55 Roman" w:eastAsia="Arial" w:hAnsi="Avenir LT Std 55 Roman"/>
        </w:rPr>
        <w:t>r</w:t>
      </w:r>
      <w:r w:rsidRPr="00D617DE">
        <w:rPr>
          <w:rFonts w:ascii="Avenir LT Std 55 Roman" w:eastAsia="Arial" w:hAnsi="Avenir LT Std 55 Roman"/>
          <w:spacing w:val="-1"/>
        </w:rPr>
        <w:t>n</w:t>
      </w:r>
      <w:r w:rsidRPr="00D617DE">
        <w:rPr>
          <w:rFonts w:ascii="Avenir LT Std 55 Roman" w:eastAsia="Arial" w:hAnsi="Avenir LT Std 55 Roman"/>
        </w:rPr>
        <w:t>ia</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h</w:t>
      </w:r>
      <w:r w:rsidRPr="00D617DE">
        <w:rPr>
          <w:rFonts w:ascii="Avenir LT Std 55 Roman" w:eastAsia="Arial" w:hAnsi="Avenir LT Std 55 Roman"/>
          <w:spacing w:val="-2"/>
        </w:rPr>
        <w:t>i</w:t>
      </w:r>
      <w:r w:rsidRPr="00D617DE">
        <w:rPr>
          <w:rFonts w:ascii="Avenir LT Std 55 Roman" w:eastAsia="Arial" w:hAnsi="Avenir LT Std 55 Roman"/>
        </w:rPr>
        <w:t>s</w:t>
      </w:r>
      <w:r w:rsidRPr="00D617DE">
        <w:rPr>
          <w:rFonts w:ascii="Avenir LT Std 55 Roman" w:eastAsia="Arial" w:hAnsi="Avenir LT Std 55 Roman"/>
          <w:spacing w:val="-1"/>
        </w:rPr>
        <w:t>to</w:t>
      </w:r>
      <w:r w:rsidRPr="00D617DE">
        <w:rPr>
          <w:rFonts w:ascii="Avenir LT Std 55 Roman" w:eastAsia="Arial" w:hAnsi="Avenir LT Std 55 Roman"/>
          <w:spacing w:val="2"/>
        </w:rPr>
        <w:t>r</w:t>
      </w:r>
      <w:r w:rsidRPr="00D617DE">
        <w:rPr>
          <w:rFonts w:ascii="Avenir LT Std 55 Roman" w:eastAsia="Arial" w:hAnsi="Avenir LT Std 55 Roman"/>
        </w:rPr>
        <w:t>y</w:t>
      </w:r>
      <w:r w:rsidRPr="00D617DE">
        <w:rPr>
          <w:rFonts w:ascii="Avenir LT Std 55 Roman" w:eastAsia="Arial" w:hAnsi="Avenir LT Std 55 Roman"/>
          <w:spacing w:val="-6"/>
        </w:rPr>
        <w:t xml:space="preserve"> </w:t>
      </w:r>
      <w:r w:rsidRPr="00D617DE">
        <w:rPr>
          <w:rFonts w:ascii="Avenir LT Std 55 Roman" w:eastAsia="Arial" w:hAnsi="Avenir LT Std 55 Roman"/>
          <w:spacing w:val="-1"/>
        </w:rPr>
        <w:t>o</w:t>
      </w:r>
      <w:r w:rsidRPr="00D617DE">
        <w:rPr>
          <w:rFonts w:ascii="Avenir LT Std 55 Roman" w:eastAsia="Arial" w:hAnsi="Avenir LT Std 55 Roman"/>
        </w:rPr>
        <w:t>r</w:t>
      </w:r>
      <w:r w:rsidRPr="00D617DE">
        <w:rPr>
          <w:rFonts w:ascii="Avenir LT Std 55 Roman" w:eastAsia="Arial" w:hAnsi="Avenir LT Std 55 Roman"/>
          <w:spacing w:val="3"/>
        </w:rPr>
        <w:t xml:space="preserve"> </w:t>
      </w:r>
      <w:r w:rsidRPr="00D617DE">
        <w:rPr>
          <w:rFonts w:ascii="Avenir LT Std 55 Roman" w:eastAsia="Arial" w:hAnsi="Avenir LT Std 55 Roman"/>
          <w:spacing w:val="-1"/>
        </w:rPr>
        <w:t>p</w:t>
      </w:r>
      <w:r w:rsidRPr="00D617DE">
        <w:rPr>
          <w:rFonts w:ascii="Avenir LT Std 55 Roman" w:eastAsia="Arial" w:hAnsi="Avenir LT Std 55 Roman"/>
        </w:rPr>
        <w:t>re</w:t>
      </w:r>
      <w:r w:rsidRPr="00D617DE">
        <w:rPr>
          <w:rFonts w:ascii="Avenir LT Std 55 Roman" w:eastAsia="Arial" w:hAnsi="Avenir LT Std 55 Roman"/>
          <w:spacing w:val="-1"/>
        </w:rPr>
        <w:t>h</w:t>
      </w:r>
      <w:r w:rsidRPr="00D617DE">
        <w:rPr>
          <w:rFonts w:ascii="Avenir LT Std 55 Roman" w:eastAsia="Arial" w:hAnsi="Avenir LT Std 55 Roman"/>
        </w:rPr>
        <w:t>is</w:t>
      </w:r>
      <w:r w:rsidRPr="00D617DE">
        <w:rPr>
          <w:rFonts w:ascii="Avenir LT Std 55 Roman" w:eastAsia="Arial" w:hAnsi="Avenir LT Std 55 Roman"/>
          <w:spacing w:val="-1"/>
        </w:rPr>
        <w:t>to</w:t>
      </w:r>
      <w:r w:rsidRPr="00D617DE">
        <w:rPr>
          <w:rFonts w:ascii="Avenir LT Std 55 Roman" w:eastAsia="Arial" w:hAnsi="Avenir LT Std 55 Roman"/>
          <w:spacing w:val="2"/>
        </w:rPr>
        <w:t>r</w:t>
      </w:r>
      <w:r w:rsidRPr="00D617DE">
        <w:rPr>
          <w:rFonts w:ascii="Avenir LT Std 55 Roman" w:eastAsia="Arial" w:hAnsi="Avenir LT Std 55 Roman"/>
          <w:spacing w:val="-7"/>
        </w:rPr>
        <w:t>y</w:t>
      </w:r>
      <w:r w:rsidRPr="00D617DE">
        <w:rPr>
          <w:rFonts w:ascii="Avenir LT Std 55 Roman" w:eastAsia="Arial" w:hAnsi="Avenir LT Std 55 Roman"/>
        </w:rPr>
        <w:t>?</w:t>
      </w:r>
      <w:bookmarkEnd w:id="384"/>
    </w:p>
    <w:p w14:paraId="6E505F85" w14:textId="77777777" w:rsidR="004E4873" w:rsidRPr="00D617DE" w:rsidRDefault="004E4873" w:rsidP="004712AF">
      <w:pPr>
        <w:pStyle w:val="BodyText"/>
        <w:rPr>
          <w:rFonts w:ascii="Avenir LT Std 55 Roman" w:eastAsia="Arial" w:hAnsi="Avenir LT Std 55 Roman"/>
        </w:rPr>
      </w:pPr>
      <w:r w:rsidRPr="00D617DE">
        <w:rPr>
          <w:rFonts w:ascii="Avenir LT Std 55 Roman" w:eastAsia="Arial" w:hAnsi="Avenir LT Std 55 Roman"/>
          <w:spacing w:val="-1"/>
        </w:rPr>
        <w:t>U</w:t>
      </w:r>
      <w:r w:rsidRPr="00D617DE">
        <w:rPr>
          <w:rFonts w:ascii="Avenir LT Std 55 Roman" w:eastAsia="Arial" w:hAnsi="Avenir LT Std 55 Roman"/>
        </w:rPr>
        <w:t>nder</w:t>
      </w:r>
      <w:r w:rsidRPr="00D617DE">
        <w:rPr>
          <w:rFonts w:ascii="Avenir LT Std 55 Roman" w:eastAsia="Arial" w:hAnsi="Avenir LT Std 55 Roman"/>
          <w:spacing w:val="-1"/>
        </w:rPr>
        <w:t xml:space="preserve"> C</w:t>
      </w:r>
      <w:r w:rsidRPr="00D617DE">
        <w:rPr>
          <w:rFonts w:ascii="Avenir LT Std 55 Roman" w:eastAsia="Arial" w:hAnsi="Avenir LT Std 55 Roman"/>
        </w:rPr>
        <w:t>E</w:t>
      </w:r>
      <w:r w:rsidRPr="00D617DE">
        <w:rPr>
          <w:rFonts w:ascii="Avenir LT Std 55 Roman" w:eastAsia="Arial" w:hAnsi="Avenir LT Std 55 Roman"/>
          <w:spacing w:val="-2"/>
        </w:rPr>
        <w:t>Q</w:t>
      </w:r>
      <w:r w:rsidRPr="00D617DE">
        <w:rPr>
          <w:rFonts w:ascii="Avenir LT Std 55 Roman" w:eastAsia="Arial" w:hAnsi="Avenir LT Std 55 Roman"/>
        </w:rPr>
        <w:t>A</w:t>
      </w:r>
      <w:r w:rsidRPr="00D617DE">
        <w:rPr>
          <w:rFonts w:ascii="Avenir LT Std 55 Roman" w:eastAsia="Arial" w:hAnsi="Avenir LT Std 55 Roman"/>
          <w:spacing w:val="1"/>
        </w:rPr>
        <w:t xml:space="preserve"> </w:t>
      </w:r>
      <w:r w:rsidRPr="00D617DE">
        <w:rPr>
          <w:rFonts w:ascii="Avenir LT Std 55 Roman" w:eastAsia="Arial" w:hAnsi="Avenir LT Std 55 Roman"/>
        </w:rPr>
        <w:t>Gu</w:t>
      </w:r>
      <w:r w:rsidRPr="00D617DE">
        <w:rPr>
          <w:rFonts w:ascii="Avenir LT Std 55 Roman" w:eastAsia="Arial" w:hAnsi="Avenir LT Std 55 Roman"/>
          <w:spacing w:val="-3"/>
        </w:rPr>
        <w:t>i</w:t>
      </w:r>
      <w:r w:rsidRPr="00D617DE">
        <w:rPr>
          <w:rFonts w:ascii="Avenir LT Std 55 Roman" w:eastAsia="Arial" w:hAnsi="Avenir LT Std 55 Roman"/>
          <w:spacing w:val="-2"/>
        </w:rPr>
        <w:t>d</w:t>
      </w:r>
      <w:r w:rsidRPr="00D617DE">
        <w:rPr>
          <w:rFonts w:ascii="Avenir LT Std 55 Roman" w:eastAsia="Arial" w:hAnsi="Avenir LT Std 55 Roman"/>
        </w:rPr>
        <w:t>e</w:t>
      </w:r>
      <w:r w:rsidRPr="00D617DE">
        <w:rPr>
          <w:rFonts w:ascii="Avenir LT Std 55 Roman" w:eastAsia="Arial" w:hAnsi="Avenir LT Std 55 Roman"/>
          <w:spacing w:val="-1"/>
        </w:rPr>
        <w:t>li</w:t>
      </w:r>
      <w:r w:rsidRPr="00D617DE">
        <w:rPr>
          <w:rFonts w:ascii="Avenir LT Std 55 Roman" w:eastAsia="Arial" w:hAnsi="Avenir LT Std 55 Roman"/>
        </w:rPr>
        <w:t xml:space="preserve">nes </w:t>
      </w:r>
      <w:r w:rsidR="008410D6" w:rsidRPr="00D617DE">
        <w:rPr>
          <w:rFonts w:ascii="Avenir LT Std 55 Roman" w:eastAsia="Arial" w:hAnsi="Avenir LT Std 55 Roman"/>
        </w:rPr>
        <w:t>S</w:t>
      </w:r>
      <w:r w:rsidRPr="00D617DE">
        <w:rPr>
          <w:rFonts w:ascii="Avenir LT Std 55 Roman" w:eastAsia="Arial" w:hAnsi="Avenir LT Std 55 Roman"/>
        </w:rPr>
        <w:t>e</w:t>
      </w:r>
      <w:r w:rsidRPr="00D617DE">
        <w:rPr>
          <w:rFonts w:ascii="Avenir LT Std 55 Roman" w:eastAsia="Arial" w:hAnsi="Avenir LT Std 55 Roman"/>
          <w:spacing w:val="-3"/>
        </w:rPr>
        <w:t>c</w:t>
      </w:r>
      <w:r w:rsidRPr="00D617DE">
        <w:rPr>
          <w:rFonts w:ascii="Avenir LT Std 55 Roman" w:eastAsia="Arial" w:hAnsi="Avenir LT Std 55 Roman"/>
        </w:rPr>
        <w:t>t</w:t>
      </w:r>
      <w:r w:rsidRPr="00D617DE">
        <w:rPr>
          <w:rFonts w:ascii="Avenir LT Std 55 Roman" w:eastAsia="Arial" w:hAnsi="Avenir LT Std 55 Roman"/>
          <w:spacing w:val="-1"/>
        </w:rPr>
        <w:t>i</w:t>
      </w:r>
      <w:r w:rsidRPr="00D617DE">
        <w:rPr>
          <w:rFonts w:ascii="Avenir LT Std 55 Roman" w:eastAsia="Arial" w:hAnsi="Avenir LT Std 55 Roman"/>
        </w:rPr>
        <w:t>on</w:t>
      </w:r>
      <w:r w:rsidRPr="00D617DE">
        <w:rPr>
          <w:rFonts w:ascii="Avenir LT Std 55 Roman" w:eastAsia="Arial" w:hAnsi="Avenir LT Std 55 Roman"/>
          <w:spacing w:val="-1"/>
        </w:rPr>
        <w:t xml:space="preserve"> </w:t>
      </w:r>
      <w:r w:rsidRPr="00D617DE">
        <w:rPr>
          <w:rFonts w:ascii="Avenir LT Std 55 Roman" w:eastAsia="Arial" w:hAnsi="Avenir LT Std 55 Roman"/>
        </w:rPr>
        <w:t>15</w:t>
      </w:r>
      <w:r w:rsidRPr="00D617DE">
        <w:rPr>
          <w:rFonts w:ascii="Avenir LT Std 55 Roman" w:eastAsia="Arial" w:hAnsi="Avenir LT Std 55 Roman"/>
          <w:spacing w:val="-2"/>
        </w:rPr>
        <w:t>0</w:t>
      </w:r>
      <w:r w:rsidRPr="00D617DE">
        <w:rPr>
          <w:rFonts w:ascii="Avenir LT Std 55 Roman" w:eastAsia="Arial" w:hAnsi="Avenir LT Std 55 Roman"/>
        </w:rPr>
        <w:t>65</w:t>
      </w:r>
      <w:r w:rsidRPr="00D617DE">
        <w:rPr>
          <w:rFonts w:ascii="Avenir LT Std 55 Roman" w:eastAsia="Arial" w:hAnsi="Avenir LT Std 55 Roman"/>
          <w:spacing w:val="-1"/>
        </w:rPr>
        <w:t>(</w:t>
      </w:r>
      <w:r w:rsidRPr="00D617DE">
        <w:rPr>
          <w:rFonts w:ascii="Avenir LT Std 55 Roman" w:eastAsia="Arial" w:hAnsi="Avenir LT Std 55 Roman"/>
          <w:spacing w:val="-2"/>
        </w:rPr>
        <w:t>a</w:t>
      </w:r>
      <w:r w:rsidRPr="00D617DE">
        <w:rPr>
          <w:rFonts w:ascii="Avenir LT Std 55 Roman" w:eastAsia="Arial" w:hAnsi="Avenir LT Std 55 Roman"/>
          <w:spacing w:val="-1"/>
        </w:rPr>
        <w:t>)</w:t>
      </w:r>
      <w:r w:rsidRPr="00D617DE">
        <w:rPr>
          <w:rFonts w:ascii="Avenir LT Std 55 Roman" w:eastAsia="Arial" w:hAnsi="Avenir LT Std 55 Roman"/>
        </w:rPr>
        <w:t>, a</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f</w:t>
      </w:r>
      <w:r w:rsidRPr="00D617DE">
        <w:rPr>
          <w:rFonts w:ascii="Avenir LT Std 55 Roman" w:eastAsia="Arial" w:hAnsi="Avenir LT Std 55 Roman"/>
          <w:spacing w:val="-1"/>
        </w:rPr>
        <w:t>i</w:t>
      </w:r>
      <w:r w:rsidRPr="00D617DE">
        <w:rPr>
          <w:rFonts w:ascii="Avenir LT Std 55 Roman" w:eastAsia="Arial" w:hAnsi="Avenir LT Std 55 Roman"/>
        </w:rPr>
        <w:t>nd</w:t>
      </w:r>
      <w:r w:rsidRPr="00D617DE">
        <w:rPr>
          <w:rFonts w:ascii="Avenir LT Std 55 Roman" w:eastAsia="Arial" w:hAnsi="Avenir LT Std 55 Roman"/>
          <w:spacing w:val="-3"/>
        </w:rPr>
        <w:t>i</w:t>
      </w:r>
      <w:r w:rsidRPr="00D617DE">
        <w:rPr>
          <w:rFonts w:ascii="Avenir LT Std 55 Roman" w:eastAsia="Arial" w:hAnsi="Avenir LT Std 55 Roman"/>
        </w:rPr>
        <w:t>ng</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o</w:t>
      </w:r>
      <w:r w:rsidRPr="00D617DE">
        <w:rPr>
          <w:rFonts w:ascii="Avenir LT Std 55 Roman" w:eastAsia="Arial" w:hAnsi="Avenir LT Std 55 Roman"/>
        </w:rPr>
        <w:t>f</w:t>
      </w:r>
      <w:r w:rsidRPr="00D617DE">
        <w:rPr>
          <w:rFonts w:ascii="Avenir LT Std 55 Roman" w:eastAsia="Arial" w:hAnsi="Avenir LT Std 55 Roman"/>
          <w:spacing w:val="3"/>
        </w:rPr>
        <w:t xml:space="preserve"> </w:t>
      </w:r>
      <w:r w:rsidRPr="00D617DE">
        <w:rPr>
          <w:rFonts w:ascii="Avenir LT Std 55 Roman" w:eastAsia="Arial" w:hAnsi="Avenir LT Std 55 Roman"/>
        </w:rPr>
        <w:t>s</w:t>
      </w:r>
      <w:r w:rsidRPr="00D617DE">
        <w:rPr>
          <w:rFonts w:ascii="Avenir LT Std 55 Roman" w:eastAsia="Arial" w:hAnsi="Avenir LT Std 55 Roman"/>
          <w:spacing w:val="-1"/>
        </w:rPr>
        <w:t>i</w:t>
      </w:r>
      <w:r w:rsidRPr="00D617DE">
        <w:rPr>
          <w:rFonts w:ascii="Avenir LT Std 55 Roman" w:eastAsia="Arial" w:hAnsi="Avenir LT Std 55 Roman"/>
          <w:spacing w:val="-2"/>
        </w:rPr>
        <w:t>g</w:t>
      </w:r>
      <w:r w:rsidRPr="00D617DE">
        <w:rPr>
          <w:rFonts w:ascii="Avenir LT Std 55 Roman" w:eastAsia="Arial" w:hAnsi="Avenir LT Std 55 Roman"/>
        </w:rPr>
        <w:t>n</w:t>
      </w:r>
      <w:r w:rsidRPr="00D617DE">
        <w:rPr>
          <w:rFonts w:ascii="Avenir LT Std 55 Roman" w:eastAsia="Arial" w:hAnsi="Avenir LT Std 55 Roman"/>
          <w:spacing w:val="-3"/>
        </w:rPr>
        <w:t>i</w:t>
      </w:r>
      <w:r w:rsidRPr="00D617DE">
        <w:rPr>
          <w:rFonts w:ascii="Avenir LT Std 55 Roman" w:eastAsia="Arial" w:hAnsi="Avenir LT Std 55 Roman"/>
          <w:spacing w:val="2"/>
        </w:rPr>
        <w:t>f</w:t>
      </w:r>
      <w:r w:rsidRPr="00D617DE">
        <w:rPr>
          <w:rFonts w:ascii="Avenir LT Std 55 Roman" w:eastAsia="Arial" w:hAnsi="Avenir LT Std 55 Roman"/>
          <w:spacing w:val="-1"/>
        </w:rPr>
        <w:t>i</w:t>
      </w:r>
      <w:r w:rsidRPr="00D617DE">
        <w:rPr>
          <w:rFonts w:ascii="Avenir LT Std 55 Roman" w:eastAsia="Arial" w:hAnsi="Avenir LT Std 55 Roman"/>
        </w:rPr>
        <w:t>ca</w:t>
      </w:r>
      <w:r w:rsidRPr="00D617DE">
        <w:rPr>
          <w:rFonts w:ascii="Avenir LT Std 55 Roman" w:eastAsia="Arial" w:hAnsi="Avenir LT Std 55 Roman"/>
          <w:spacing w:val="-2"/>
        </w:rPr>
        <w:t>n</w:t>
      </w:r>
      <w:r w:rsidRPr="00D617DE">
        <w:rPr>
          <w:rFonts w:ascii="Avenir LT Std 55 Roman" w:eastAsia="Arial" w:hAnsi="Avenir LT Std 55 Roman"/>
        </w:rPr>
        <w:t xml:space="preserve">ce </w:t>
      </w:r>
      <w:r w:rsidRPr="00D617DE">
        <w:rPr>
          <w:rFonts w:ascii="Avenir LT Std 55 Roman" w:eastAsia="Arial" w:hAnsi="Avenir LT Std 55 Roman"/>
          <w:spacing w:val="-1"/>
        </w:rPr>
        <w:t>i</w:t>
      </w:r>
      <w:r w:rsidRPr="00D617DE">
        <w:rPr>
          <w:rFonts w:ascii="Avenir LT Std 55 Roman" w:eastAsia="Arial" w:hAnsi="Avenir LT Std 55 Roman"/>
        </w:rPr>
        <w:t xml:space="preserve">s </w:t>
      </w:r>
      <w:r w:rsidRPr="00D617DE">
        <w:rPr>
          <w:rFonts w:ascii="Avenir LT Std 55 Roman" w:eastAsia="Arial" w:hAnsi="Avenir LT Std 55 Roman"/>
          <w:spacing w:val="-1"/>
        </w:rPr>
        <w:t>r</w:t>
      </w:r>
      <w:r w:rsidRPr="00D617DE">
        <w:rPr>
          <w:rFonts w:ascii="Avenir LT Std 55 Roman" w:eastAsia="Arial" w:hAnsi="Avenir LT Std 55 Roman"/>
        </w:rPr>
        <w:t>e</w:t>
      </w:r>
      <w:r w:rsidRPr="00D617DE">
        <w:rPr>
          <w:rFonts w:ascii="Avenir LT Std 55 Roman" w:eastAsia="Arial" w:hAnsi="Avenir LT Std 55 Roman"/>
          <w:spacing w:val="-2"/>
        </w:rPr>
        <w:t>q</w:t>
      </w:r>
      <w:r w:rsidRPr="00D617DE">
        <w:rPr>
          <w:rFonts w:ascii="Avenir LT Std 55 Roman" w:eastAsia="Arial" w:hAnsi="Avenir LT Std 55 Roman"/>
        </w:rPr>
        <w:t>u</w:t>
      </w:r>
      <w:r w:rsidRPr="00D617DE">
        <w:rPr>
          <w:rFonts w:ascii="Avenir LT Std 55 Roman" w:eastAsia="Arial" w:hAnsi="Avenir LT Std 55 Roman"/>
          <w:spacing w:val="-1"/>
        </w:rPr>
        <w:t>ir</w:t>
      </w:r>
      <w:r w:rsidRPr="00D617DE">
        <w:rPr>
          <w:rFonts w:ascii="Avenir LT Std 55 Roman" w:eastAsia="Arial" w:hAnsi="Avenir LT Std 55 Roman"/>
        </w:rPr>
        <w:t>ed</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i</w:t>
      </w:r>
      <w:r w:rsidRPr="00D617DE">
        <w:rPr>
          <w:rFonts w:ascii="Avenir LT Std 55 Roman" w:eastAsia="Arial" w:hAnsi="Avenir LT Std 55 Roman"/>
        </w:rPr>
        <w:t>f a</w:t>
      </w:r>
      <w:r w:rsidRPr="00D617DE">
        <w:rPr>
          <w:rFonts w:ascii="Avenir LT Std 55 Roman" w:eastAsia="Arial" w:hAnsi="Avenir LT Std 55 Roman"/>
          <w:spacing w:val="1"/>
        </w:rPr>
        <w:t xml:space="preserve"> </w:t>
      </w:r>
      <w:r w:rsidRPr="00D617DE">
        <w:rPr>
          <w:rFonts w:ascii="Avenir LT Std 55 Roman" w:eastAsia="Arial" w:hAnsi="Avenir LT Std 55 Roman"/>
        </w:rPr>
        <w:t>p</w:t>
      </w:r>
      <w:r w:rsidRPr="00D617DE">
        <w:rPr>
          <w:rFonts w:ascii="Avenir LT Std 55 Roman" w:eastAsia="Arial" w:hAnsi="Avenir LT Std 55 Roman"/>
          <w:spacing w:val="-4"/>
        </w:rPr>
        <w:t>r</w:t>
      </w:r>
      <w:r w:rsidRPr="00D617DE">
        <w:rPr>
          <w:rFonts w:ascii="Avenir LT Std 55 Roman" w:eastAsia="Arial" w:hAnsi="Avenir LT Std 55 Roman"/>
        </w:rPr>
        <w:t>o</w:t>
      </w:r>
      <w:r w:rsidRPr="00D617DE">
        <w:rPr>
          <w:rFonts w:ascii="Avenir LT Std 55 Roman" w:eastAsia="Arial" w:hAnsi="Avenir LT Std 55 Roman"/>
          <w:spacing w:val="-1"/>
        </w:rPr>
        <w:t>j</w:t>
      </w:r>
      <w:r w:rsidRPr="00D617DE">
        <w:rPr>
          <w:rFonts w:ascii="Avenir LT Std 55 Roman" w:eastAsia="Arial" w:hAnsi="Avenir LT Std 55 Roman"/>
        </w:rPr>
        <w:t>ect</w:t>
      </w:r>
      <w:r w:rsidRPr="00D617DE">
        <w:rPr>
          <w:rFonts w:ascii="Avenir LT Std 55 Roman" w:eastAsia="Arial" w:hAnsi="Avenir LT Std 55 Roman"/>
          <w:spacing w:val="1"/>
        </w:rPr>
        <w:t xml:space="preserve"> </w:t>
      </w:r>
      <w:r w:rsidR="00CA02F1" w:rsidRPr="00D617DE">
        <w:rPr>
          <w:rFonts w:ascii="Avenir LT Std 55 Roman" w:eastAsia="Arial" w:hAnsi="Avenir LT Std 55 Roman"/>
          <w:spacing w:val="-4"/>
        </w:rPr>
        <w:t>“</w:t>
      </w:r>
      <w:r w:rsidRPr="00D617DE">
        <w:rPr>
          <w:rFonts w:ascii="Avenir LT Std 55 Roman" w:eastAsia="Arial" w:hAnsi="Avenir LT Std 55 Roman"/>
        </w:rPr>
        <w:t xml:space="preserve">has </w:t>
      </w:r>
      <w:r w:rsidRPr="00D617DE">
        <w:rPr>
          <w:rFonts w:ascii="Avenir LT Std 55 Roman" w:eastAsia="Arial" w:hAnsi="Avenir LT Std 55 Roman"/>
          <w:spacing w:val="-2"/>
        </w:rPr>
        <w:t>t</w:t>
      </w:r>
      <w:r w:rsidRPr="00D617DE">
        <w:rPr>
          <w:rFonts w:ascii="Avenir LT Std 55 Roman" w:eastAsia="Arial" w:hAnsi="Avenir LT Std 55 Roman"/>
        </w:rPr>
        <w:t>he</w:t>
      </w:r>
      <w:r w:rsidRPr="00D617DE">
        <w:rPr>
          <w:rFonts w:ascii="Avenir LT Std 55 Roman" w:eastAsia="Arial" w:hAnsi="Avenir LT Std 55 Roman"/>
          <w:spacing w:val="-1"/>
        </w:rPr>
        <w:t xml:space="preserve"> </w:t>
      </w:r>
      <w:r w:rsidRPr="00D617DE">
        <w:rPr>
          <w:rFonts w:ascii="Avenir LT Std 55 Roman" w:eastAsia="Arial" w:hAnsi="Avenir LT Std 55 Roman"/>
        </w:rPr>
        <w:t>po</w:t>
      </w:r>
      <w:r w:rsidRPr="00D617DE">
        <w:rPr>
          <w:rFonts w:ascii="Avenir LT Std 55 Roman" w:eastAsia="Arial" w:hAnsi="Avenir LT Std 55 Roman"/>
          <w:spacing w:val="-2"/>
        </w:rPr>
        <w:t>t</w:t>
      </w:r>
      <w:r w:rsidRPr="00D617DE">
        <w:rPr>
          <w:rFonts w:ascii="Avenir LT Std 55 Roman" w:eastAsia="Arial" w:hAnsi="Avenir LT Std 55 Roman"/>
        </w:rPr>
        <w:t>ent</w:t>
      </w:r>
      <w:r w:rsidRPr="00D617DE">
        <w:rPr>
          <w:rFonts w:ascii="Avenir LT Std 55 Roman" w:eastAsia="Arial" w:hAnsi="Avenir LT Std 55 Roman"/>
          <w:spacing w:val="-1"/>
        </w:rPr>
        <w:t>i</w:t>
      </w:r>
      <w:r w:rsidRPr="00D617DE">
        <w:rPr>
          <w:rFonts w:ascii="Avenir LT Std 55 Roman" w:eastAsia="Arial" w:hAnsi="Avenir LT Std 55 Roman"/>
        </w:rPr>
        <w:t xml:space="preserve">al </w:t>
      </w:r>
      <w:r w:rsidRPr="00D617DE">
        <w:rPr>
          <w:rFonts w:ascii="Avenir LT Std 55 Roman" w:eastAsia="Arial" w:hAnsi="Avenir LT Std 55 Roman"/>
          <w:spacing w:val="-2"/>
        </w:rPr>
        <w:t>t</w:t>
      </w:r>
      <w:r w:rsidRPr="00D617DE">
        <w:rPr>
          <w:rFonts w:ascii="Avenir LT Std 55 Roman" w:eastAsia="Arial" w:hAnsi="Avenir LT Std 55 Roman"/>
        </w:rPr>
        <w:t>o</w:t>
      </w:r>
      <w:r w:rsidRPr="00D617DE">
        <w:rPr>
          <w:rFonts w:ascii="Avenir LT Std 55 Roman" w:eastAsia="Arial" w:hAnsi="Avenir LT Std 55 Roman"/>
          <w:spacing w:val="1"/>
        </w:rPr>
        <w:t xml:space="preserve"> </w:t>
      </w:r>
      <w:r w:rsidRPr="00D617DE">
        <w:rPr>
          <w:rFonts w:ascii="Avenir LT Std 55 Roman" w:eastAsia="Arial" w:hAnsi="Avenir LT Std 55 Roman"/>
        </w:rPr>
        <w:t>s</w:t>
      </w:r>
      <w:r w:rsidRPr="00D617DE">
        <w:rPr>
          <w:rFonts w:ascii="Avenir LT Std 55 Roman" w:eastAsia="Arial" w:hAnsi="Avenir LT Std 55 Roman"/>
          <w:spacing w:val="-2"/>
        </w:rPr>
        <w:t>u</w:t>
      </w:r>
      <w:r w:rsidRPr="00D617DE">
        <w:rPr>
          <w:rFonts w:ascii="Avenir LT Std 55 Roman" w:eastAsia="Arial" w:hAnsi="Avenir LT Std 55 Roman"/>
        </w:rPr>
        <w:t>bsta</w:t>
      </w:r>
      <w:r w:rsidRPr="00D617DE">
        <w:rPr>
          <w:rFonts w:ascii="Avenir LT Std 55 Roman" w:eastAsia="Arial" w:hAnsi="Avenir LT Std 55 Roman"/>
          <w:spacing w:val="-2"/>
        </w:rPr>
        <w:t>n</w:t>
      </w:r>
      <w:r w:rsidRPr="00D617DE">
        <w:rPr>
          <w:rFonts w:ascii="Avenir LT Std 55 Roman" w:eastAsia="Arial" w:hAnsi="Avenir LT Std 55 Roman"/>
        </w:rPr>
        <w:t>t</w:t>
      </w:r>
      <w:r w:rsidRPr="00D617DE">
        <w:rPr>
          <w:rFonts w:ascii="Avenir LT Std 55 Roman" w:eastAsia="Arial" w:hAnsi="Avenir LT Std 55 Roman"/>
          <w:spacing w:val="-1"/>
        </w:rPr>
        <w:t>i</w:t>
      </w:r>
      <w:r w:rsidRPr="00D617DE">
        <w:rPr>
          <w:rFonts w:ascii="Avenir LT Std 55 Roman" w:eastAsia="Arial" w:hAnsi="Avenir LT Std 55 Roman"/>
        </w:rPr>
        <w:t>a</w:t>
      </w:r>
      <w:r w:rsidRPr="00D617DE">
        <w:rPr>
          <w:rFonts w:ascii="Avenir LT Std 55 Roman" w:eastAsia="Arial" w:hAnsi="Avenir LT Std 55 Roman"/>
          <w:spacing w:val="-1"/>
        </w:rPr>
        <w:t>ll</w:t>
      </w:r>
      <w:r w:rsidRPr="00D617DE">
        <w:rPr>
          <w:rFonts w:ascii="Avenir LT Std 55 Roman" w:eastAsia="Arial" w:hAnsi="Avenir LT Std 55 Roman"/>
        </w:rPr>
        <w:t>y</w:t>
      </w:r>
      <w:r w:rsidRPr="00D617DE">
        <w:rPr>
          <w:rFonts w:ascii="Avenir LT Std 55 Roman" w:eastAsia="Arial" w:hAnsi="Avenir LT Std 55 Roman"/>
          <w:spacing w:val="-2"/>
        </w:rPr>
        <w:t xml:space="preserve"> </w:t>
      </w:r>
      <w:r w:rsidRPr="00D617DE">
        <w:rPr>
          <w:rFonts w:ascii="Avenir LT Std 55 Roman" w:eastAsia="Arial" w:hAnsi="Avenir LT Std 55 Roman"/>
        </w:rPr>
        <w:t>de</w:t>
      </w:r>
      <w:r w:rsidRPr="00D617DE">
        <w:rPr>
          <w:rFonts w:ascii="Avenir LT Std 55 Roman" w:eastAsia="Arial" w:hAnsi="Avenir LT Std 55 Roman"/>
          <w:spacing w:val="-2"/>
        </w:rPr>
        <w:t>g</w:t>
      </w:r>
      <w:r w:rsidRPr="00D617DE">
        <w:rPr>
          <w:rFonts w:ascii="Avenir LT Std 55 Roman" w:eastAsia="Arial" w:hAnsi="Avenir LT Std 55 Roman"/>
          <w:spacing w:val="-1"/>
        </w:rPr>
        <w:t>r</w:t>
      </w:r>
      <w:r w:rsidRPr="00D617DE">
        <w:rPr>
          <w:rFonts w:ascii="Avenir LT Std 55 Roman" w:eastAsia="Arial" w:hAnsi="Avenir LT Std 55 Roman"/>
        </w:rPr>
        <w:t>ade</w:t>
      </w:r>
      <w:r w:rsidRPr="00D617DE">
        <w:rPr>
          <w:rFonts w:ascii="Avenir LT Std 55 Roman" w:eastAsia="Arial" w:hAnsi="Avenir LT Std 55 Roman"/>
          <w:spacing w:val="1"/>
        </w:rPr>
        <w:t xml:space="preserve"> </w:t>
      </w:r>
      <w:r w:rsidRPr="00D617DE">
        <w:rPr>
          <w:rFonts w:ascii="Avenir LT Std 55 Roman" w:eastAsia="Arial" w:hAnsi="Avenir LT Std 55 Roman"/>
        </w:rPr>
        <w:t>t</w:t>
      </w:r>
      <w:r w:rsidRPr="00D617DE">
        <w:rPr>
          <w:rFonts w:ascii="Avenir LT Std 55 Roman" w:eastAsia="Arial" w:hAnsi="Avenir LT Std 55 Roman"/>
          <w:spacing w:val="-2"/>
        </w:rPr>
        <w:t>h</w:t>
      </w:r>
      <w:r w:rsidRPr="00D617DE">
        <w:rPr>
          <w:rFonts w:ascii="Avenir LT Std 55 Roman" w:eastAsia="Arial" w:hAnsi="Avenir LT Std 55 Roman"/>
        </w:rPr>
        <w:t xml:space="preserve">e </w:t>
      </w:r>
      <w:r w:rsidRPr="00D617DE">
        <w:rPr>
          <w:rFonts w:ascii="Avenir LT Std 55 Roman" w:eastAsia="Arial" w:hAnsi="Avenir LT Std 55 Roman"/>
          <w:spacing w:val="-2"/>
        </w:rPr>
        <w:t>q</w:t>
      </w:r>
      <w:r w:rsidRPr="00D617DE">
        <w:rPr>
          <w:rFonts w:ascii="Avenir LT Std 55 Roman" w:eastAsia="Arial" w:hAnsi="Avenir LT Std 55 Roman"/>
        </w:rPr>
        <w:t>ua</w:t>
      </w:r>
      <w:r w:rsidRPr="00D617DE">
        <w:rPr>
          <w:rFonts w:ascii="Avenir LT Std 55 Roman" w:eastAsia="Arial" w:hAnsi="Avenir LT Std 55 Roman"/>
          <w:spacing w:val="-1"/>
        </w:rPr>
        <w:t>li</w:t>
      </w:r>
      <w:r w:rsidRPr="00D617DE">
        <w:rPr>
          <w:rFonts w:ascii="Avenir LT Std 55 Roman" w:eastAsia="Arial" w:hAnsi="Avenir LT Std 55 Roman"/>
        </w:rPr>
        <w:t>ty</w:t>
      </w:r>
      <w:r w:rsidRPr="00D617DE">
        <w:rPr>
          <w:rFonts w:ascii="Avenir LT Std 55 Roman" w:eastAsia="Arial" w:hAnsi="Avenir LT Std 55 Roman"/>
          <w:spacing w:val="-2"/>
        </w:rPr>
        <w:t xml:space="preserve"> </w:t>
      </w:r>
      <w:r w:rsidRPr="00D617DE">
        <w:rPr>
          <w:rFonts w:ascii="Avenir LT Std 55 Roman" w:eastAsia="Arial" w:hAnsi="Avenir LT Std 55 Roman"/>
        </w:rPr>
        <w:t>of</w:t>
      </w:r>
      <w:r w:rsidRPr="00D617DE">
        <w:rPr>
          <w:rFonts w:ascii="Avenir LT Std 55 Roman" w:eastAsia="Arial" w:hAnsi="Avenir LT Std 55 Roman"/>
          <w:spacing w:val="3"/>
        </w:rPr>
        <w:t xml:space="preserve"> </w:t>
      </w:r>
      <w:r w:rsidRPr="00D617DE">
        <w:rPr>
          <w:rFonts w:ascii="Avenir LT Std 55 Roman" w:eastAsia="Arial" w:hAnsi="Avenir LT Std 55 Roman"/>
          <w:spacing w:val="-2"/>
        </w:rPr>
        <w:t>t</w:t>
      </w:r>
      <w:r w:rsidRPr="00D617DE">
        <w:rPr>
          <w:rFonts w:ascii="Avenir LT Std 55 Roman" w:eastAsia="Arial" w:hAnsi="Avenir LT Std 55 Roman"/>
        </w:rPr>
        <w:t>he</w:t>
      </w:r>
      <w:r w:rsidRPr="00D617DE">
        <w:rPr>
          <w:rFonts w:ascii="Avenir LT Std 55 Roman" w:eastAsia="Arial" w:hAnsi="Avenir LT Std 55 Roman"/>
          <w:spacing w:val="-1"/>
        </w:rPr>
        <w:t xml:space="preserve"> </w:t>
      </w:r>
      <w:r w:rsidRPr="00D617DE">
        <w:rPr>
          <w:rFonts w:ascii="Avenir LT Std 55 Roman" w:eastAsia="Arial" w:hAnsi="Avenir LT Std 55 Roman"/>
        </w:rPr>
        <w:t>en</w:t>
      </w:r>
      <w:r w:rsidRPr="00D617DE">
        <w:rPr>
          <w:rFonts w:ascii="Avenir LT Std 55 Roman" w:eastAsia="Arial" w:hAnsi="Avenir LT Std 55 Roman"/>
          <w:spacing w:val="-3"/>
        </w:rPr>
        <w:t>v</w:t>
      </w:r>
      <w:r w:rsidRPr="00D617DE">
        <w:rPr>
          <w:rFonts w:ascii="Avenir LT Std 55 Roman" w:eastAsia="Arial" w:hAnsi="Avenir LT Std 55 Roman"/>
          <w:spacing w:val="-1"/>
        </w:rPr>
        <w:t>ir</w:t>
      </w:r>
      <w:r w:rsidRPr="00D617DE">
        <w:rPr>
          <w:rFonts w:ascii="Avenir LT Std 55 Roman" w:eastAsia="Arial" w:hAnsi="Avenir LT Std 55 Roman"/>
        </w:rPr>
        <w:t>on</w:t>
      </w:r>
      <w:r w:rsidRPr="00D617DE">
        <w:rPr>
          <w:rFonts w:ascii="Avenir LT Std 55 Roman" w:eastAsia="Arial" w:hAnsi="Avenir LT Std 55 Roman"/>
          <w:spacing w:val="-1"/>
        </w:rPr>
        <w:t>m</w:t>
      </w:r>
      <w:r w:rsidRPr="00D617DE">
        <w:rPr>
          <w:rFonts w:ascii="Avenir LT Std 55 Roman" w:eastAsia="Arial" w:hAnsi="Avenir LT Std 55 Roman"/>
        </w:rPr>
        <w:t>ent.</w:t>
      </w:r>
      <w:r w:rsidR="00CA02F1" w:rsidRPr="00D617DE">
        <w:rPr>
          <w:rFonts w:ascii="Avenir LT Std 55 Roman" w:eastAsia="Arial" w:hAnsi="Avenir LT Std 55 Roman"/>
        </w:rPr>
        <w:t>”</w:t>
      </w:r>
      <w:r w:rsidRPr="00D617DE">
        <w:rPr>
          <w:rFonts w:ascii="Avenir LT Std 55 Roman" w:eastAsia="Arial" w:hAnsi="Avenir LT Std 55 Roman"/>
          <w:spacing w:val="63"/>
        </w:rPr>
        <w:t xml:space="preserve"> </w:t>
      </w:r>
      <w:r w:rsidRPr="00D617DE">
        <w:rPr>
          <w:rFonts w:ascii="Avenir LT Std 55 Roman" w:eastAsia="Arial" w:hAnsi="Avenir LT Std 55 Roman"/>
        </w:rPr>
        <w:t>In</w:t>
      </w:r>
      <w:r w:rsidRPr="00D617DE">
        <w:rPr>
          <w:rFonts w:ascii="Avenir LT Std 55 Roman" w:eastAsia="Arial" w:hAnsi="Avenir LT Std 55 Roman"/>
          <w:spacing w:val="-1"/>
        </w:rPr>
        <w:t xml:space="preserve"> </w:t>
      </w:r>
      <w:r w:rsidRPr="00D617DE">
        <w:rPr>
          <w:rFonts w:ascii="Avenir LT Std 55 Roman" w:eastAsia="Arial" w:hAnsi="Avenir LT Std 55 Roman"/>
        </w:rPr>
        <w:t>p</w:t>
      </w:r>
      <w:r w:rsidRPr="00D617DE">
        <w:rPr>
          <w:rFonts w:ascii="Avenir LT Std 55 Roman" w:eastAsia="Arial" w:hAnsi="Avenir LT Std 55 Roman"/>
          <w:spacing w:val="-1"/>
        </w:rPr>
        <w:t>r</w:t>
      </w:r>
      <w:r w:rsidRPr="00D617DE">
        <w:rPr>
          <w:rFonts w:ascii="Avenir LT Std 55 Roman" w:eastAsia="Arial" w:hAnsi="Avenir LT Std 55 Roman"/>
        </w:rPr>
        <w:t>act</w:t>
      </w:r>
      <w:r w:rsidRPr="00D617DE">
        <w:rPr>
          <w:rFonts w:ascii="Avenir LT Std 55 Roman" w:eastAsia="Arial" w:hAnsi="Avenir LT Std 55 Roman"/>
          <w:spacing w:val="-1"/>
        </w:rPr>
        <w:t>i</w:t>
      </w:r>
      <w:r w:rsidRPr="00D617DE">
        <w:rPr>
          <w:rFonts w:ascii="Avenir LT Std 55 Roman" w:eastAsia="Arial" w:hAnsi="Avenir LT Std 55 Roman"/>
        </w:rPr>
        <w:t>ce,</w:t>
      </w:r>
      <w:r w:rsidRPr="00D617DE">
        <w:rPr>
          <w:rFonts w:ascii="Avenir LT Std 55 Roman" w:eastAsia="Arial" w:hAnsi="Avenir LT Std 55 Roman"/>
          <w:spacing w:val="-2"/>
        </w:rPr>
        <w:t xml:space="preserve"> </w:t>
      </w:r>
      <w:r w:rsidRPr="00D617DE">
        <w:rPr>
          <w:rFonts w:ascii="Avenir LT Std 55 Roman" w:eastAsia="Arial" w:hAnsi="Avenir LT Std 55 Roman"/>
        </w:rPr>
        <w:t>th</w:t>
      </w:r>
      <w:r w:rsidRPr="00D617DE">
        <w:rPr>
          <w:rFonts w:ascii="Avenir LT Std 55 Roman" w:eastAsia="Arial" w:hAnsi="Avenir LT Std 55 Roman"/>
          <w:spacing w:val="-1"/>
        </w:rPr>
        <w:t>i</w:t>
      </w:r>
      <w:r w:rsidRPr="00D617DE">
        <w:rPr>
          <w:rFonts w:ascii="Avenir LT Std 55 Roman" w:eastAsia="Arial" w:hAnsi="Avenir LT Std 55 Roman"/>
        </w:rPr>
        <w:t xml:space="preserve">s </w:t>
      </w:r>
      <w:r w:rsidRPr="00D617DE">
        <w:rPr>
          <w:rFonts w:ascii="Avenir LT Std 55 Roman" w:eastAsia="Arial" w:hAnsi="Avenir LT Std 55 Roman"/>
          <w:spacing w:val="-3"/>
        </w:rPr>
        <w:t>i</w:t>
      </w:r>
      <w:r w:rsidRPr="00D617DE">
        <w:rPr>
          <w:rFonts w:ascii="Avenir LT Std 55 Roman" w:eastAsia="Arial" w:hAnsi="Avenir LT Std 55 Roman"/>
        </w:rPr>
        <w:t>s the</w:t>
      </w:r>
      <w:r w:rsidRPr="00D617DE">
        <w:rPr>
          <w:rFonts w:ascii="Avenir LT Std 55 Roman" w:eastAsia="Arial" w:hAnsi="Avenir LT Std 55 Roman"/>
          <w:spacing w:val="1"/>
        </w:rPr>
        <w:t xml:space="preserve"> </w:t>
      </w:r>
      <w:r w:rsidRPr="00D617DE">
        <w:rPr>
          <w:rFonts w:ascii="Avenir LT Std 55 Roman" w:eastAsia="Arial" w:hAnsi="Avenir LT Std 55 Roman"/>
          <w:spacing w:val="-3"/>
        </w:rPr>
        <w:t>s</w:t>
      </w:r>
      <w:r w:rsidRPr="00D617DE">
        <w:rPr>
          <w:rFonts w:ascii="Avenir LT Std 55 Roman" w:eastAsia="Arial" w:hAnsi="Avenir LT Std 55 Roman"/>
        </w:rPr>
        <w:t>a</w:t>
      </w:r>
      <w:r w:rsidRPr="00D617DE">
        <w:rPr>
          <w:rFonts w:ascii="Avenir LT Std 55 Roman" w:eastAsia="Arial" w:hAnsi="Avenir LT Std 55 Roman"/>
          <w:spacing w:val="-1"/>
        </w:rPr>
        <w:t>m</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rPr>
        <w:t>s</w:t>
      </w:r>
      <w:r w:rsidRPr="00D617DE">
        <w:rPr>
          <w:rFonts w:ascii="Avenir LT Std 55 Roman" w:eastAsia="Arial" w:hAnsi="Avenir LT Std 55 Roman"/>
          <w:spacing w:val="-2"/>
        </w:rPr>
        <w:t>t</w:t>
      </w:r>
      <w:r w:rsidRPr="00D617DE">
        <w:rPr>
          <w:rFonts w:ascii="Avenir LT Std 55 Roman" w:eastAsia="Arial" w:hAnsi="Avenir LT Std 55 Roman"/>
        </w:rPr>
        <w:t>an</w:t>
      </w:r>
      <w:r w:rsidRPr="00D617DE">
        <w:rPr>
          <w:rFonts w:ascii="Avenir LT Std 55 Roman" w:eastAsia="Arial" w:hAnsi="Avenir LT Std 55 Roman"/>
          <w:spacing w:val="-2"/>
        </w:rPr>
        <w:t>d</w:t>
      </w:r>
      <w:r w:rsidRPr="00D617DE">
        <w:rPr>
          <w:rFonts w:ascii="Avenir LT Std 55 Roman" w:eastAsia="Arial" w:hAnsi="Avenir LT Std 55 Roman"/>
        </w:rPr>
        <w:t>a</w:t>
      </w:r>
      <w:r w:rsidRPr="00D617DE">
        <w:rPr>
          <w:rFonts w:ascii="Avenir LT Std 55 Roman" w:eastAsia="Arial" w:hAnsi="Avenir LT Std 55 Roman"/>
          <w:spacing w:val="-1"/>
        </w:rPr>
        <w:t>r</w:t>
      </w:r>
      <w:r w:rsidRPr="00D617DE">
        <w:rPr>
          <w:rFonts w:ascii="Avenir LT Std 55 Roman" w:eastAsia="Arial" w:hAnsi="Avenir LT Std 55 Roman"/>
        </w:rPr>
        <w:t>d</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a</w:t>
      </w:r>
      <w:r w:rsidRPr="00D617DE">
        <w:rPr>
          <w:rFonts w:ascii="Avenir LT Std 55 Roman" w:eastAsia="Arial" w:hAnsi="Avenir LT Std 55 Roman"/>
        </w:rPr>
        <w:t>s a s</w:t>
      </w:r>
      <w:r w:rsidRPr="00D617DE">
        <w:rPr>
          <w:rFonts w:ascii="Avenir LT Std 55 Roman" w:eastAsia="Arial" w:hAnsi="Avenir LT Std 55 Roman"/>
          <w:spacing w:val="-1"/>
        </w:rPr>
        <w:t>i</w:t>
      </w:r>
      <w:r w:rsidRPr="00D617DE">
        <w:rPr>
          <w:rFonts w:ascii="Avenir LT Std 55 Roman" w:eastAsia="Arial" w:hAnsi="Avenir LT Std 55 Roman"/>
          <w:spacing w:val="-2"/>
        </w:rPr>
        <w:t>g</w:t>
      </w:r>
      <w:r w:rsidRPr="00D617DE">
        <w:rPr>
          <w:rFonts w:ascii="Avenir LT Std 55 Roman" w:eastAsia="Arial" w:hAnsi="Avenir LT Std 55 Roman"/>
        </w:rPr>
        <w:t>n</w:t>
      </w:r>
      <w:r w:rsidRPr="00D617DE">
        <w:rPr>
          <w:rFonts w:ascii="Avenir LT Std 55 Roman" w:eastAsia="Arial" w:hAnsi="Avenir LT Std 55 Roman"/>
          <w:spacing w:val="-1"/>
        </w:rPr>
        <w:t>i</w:t>
      </w:r>
      <w:r w:rsidRPr="00D617DE">
        <w:rPr>
          <w:rFonts w:ascii="Avenir LT Std 55 Roman" w:eastAsia="Arial" w:hAnsi="Avenir LT Std 55 Roman"/>
          <w:spacing w:val="2"/>
        </w:rPr>
        <w:t>f</w:t>
      </w:r>
      <w:r w:rsidRPr="00D617DE">
        <w:rPr>
          <w:rFonts w:ascii="Avenir LT Std 55 Roman" w:eastAsia="Arial" w:hAnsi="Avenir LT Std 55 Roman"/>
          <w:spacing w:val="-1"/>
        </w:rPr>
        <w:t>i</w:t>
      </w:r>
      <w:r w:rsidRPr="00D617DE">
        <w:rPr>
          <w:rFonts w:ascii="Avenir LT Std 55 Roman" w:eastAsia="Arial" w:hAnsi="Avenir LT Std 55 Roman"/>
        </w:rPr>
        <w:t>cant</w:t>
      </w:r>
      <w:r w:rsidRPr="00D617DE">
        <w:rPr>
          <w:rFonts w:ascii="Avenir LT Std 55 Roman" w:eastAsia="Arial" w:hAnsi="Avenir LT Std 55 Roman"/>
          <w:spacing w:val="-2"/>
        </w:rPr>
        <w:t xml:space="preserve"> </w:t>
      </w:r>
      <w:r w:rsidRPr="00D617DE">
        <w:rPr>
          <w:rFonts w:ascii="Avenir LT Std 55 Roman" w:eastAsia="Arial" w:hAnsi="Avenir LT Std 55 Roman"/>
          <w:spacing w:val="-1"/>
        </w:rPr>
        <w:t>i</w:t>
      </w:r>
      <w:r w:rsidRPr="00D617DE">
        <w:rPr>
          <w:rFonts w:ascii="Avenir LT Std 55 Roman" w:eastAsia="Arial" w:hAnsi="Avenir LT Std 55 Roman"/>
          <w:spacing w:val="1"/>
        </w:rPr>
        <w:t>m</w:t>
      </w:r>
      <w:r w:rsidRPr="00D617DE">
        <w:rPr>
          <w:rFonts w:ascii="Avenir LT Std 55 Roman" w:eastAsia="Arial" w:hAnsi="Avenir LT Std 55 Roman"/>
          <w:spacing w:val="-2"/>
        </w:rPr>
        <w:t>p</w:t>
      </w:r>
      <w:r w:rsidRPr="00D617DE">
        <w:rPr>
          <w:rFonts w:ascii="Avenir LT Std 55 Roman" w:eastAsia="Arial" w:hAnsi="Avenir LT Std 55 Roman"/>
        </w:rPr>
        <w:t>act</w:t>
      </w:r>
      <w:r w:rsidRPr="00D617DE">
        <w:rPr>
          <w:rFonts w:ascii="Avenir LT Std 55 Roman" w:eastAsia="Arial" w:hAnsi="Avenir LT Std 55 Roman"/>
          <w:spacing w:val="-2"/>
        </w:rPr>
        <w:t xml:space="preserve"> </w:t>
      </w:r>
      <w:r w:rsidRPr="00D617DE">
        <w:rPr>
          <w:rFonts w:ascii="Avenir LT Std 55 Roman" w:eastAsia="Arial" w:hAnsi="Avenir LT Std 55 Roman"/>
        </w:rPr>
        <w:t>on</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th</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rPr>
        <w:t>en</w:t>
      </w:r>
      <w:r w:rsidRPr="00D617DE">
        <w:rPr>
          <w:rFonts w:ascii="Avenir LT Std 55 Roman" w:eastAsia="Arial" w:hAnsi="Avenir LT Std 55 Roman"/>
          <w:spacing w:val="-3"/>
        </w:rPr>
        <w:t>v</w:t>
      </w:r>
      <w:r w:rsidRPr="00D617DE">
        <w:rPr>
          <w:rFonts w:ascii="Avenir LT Std 55 Roman" w:eastAsia="Arial" w:hAnsi="Avenir LT Std 55 Roman"/>
          <w:spacing w:val="-1"/>
        </w:rPr>
        <w:t>ir</w:t>
      </w:r>
      <w:r w:rsidRPr="00D617DE">
        <w:rPr>
          <w:rFonts w:ascii="Avenir LT Std 55 Roman" w:eastAsia="Arial" w:hAnsi="Avenir LT Std 55 Roman"/>
        </w:rPr>
        <w:t>on</w:t>
      </w:r>
      <w:r w:rsidRPr="00D617DE">
        <w:rPr>
          <w:rFonts w:ascii="Avenir LT Std 55 Roman" w:eastAsia="Arial" w:hAnsi="Avenir LT Std 55 Roman"/>
          <w:spacing w:val="-1"/>
        </w:rPr>
        <w:t>m</w:t>
      </w:r>
      <w:r w:rsidRPr="00D617DE">
        <w:rPr>
          <w:rFonts w:ascii="Avenir LT Std 55 Roman" w:eastAsia="Arial" w:hAnsi="Avenir LT Std 55 Roman"/>
        </w:rPr>
        <w:t>ent,</w:t>
      </w:r>
      <w:r w:rsidRPr="00D617DE">
        <w:rPr>
          <w:rFonts w:ascii="Avenir LT Std 55 Roman" w:eastAsia="Arial" w:hAnsi="Avenir LT Std 55 Roman"/>
          <w:spacing w:val="-2"/>
        </w:rPr>
        <w:t xml:space="preserve"> </w:t>
      </w:r>
      <w:r w:rsidRPr="00D617DE">
        <w:rPr>
          <w:rFonts w:ascii="Avenir LT Std 55 Roman" w:eastAsia="Arial" w:hAnsi="Avenir LT Std 55 Roman"/>
          <w:spacing w:val="-3"/>
        </w:rPr>
        <w:t>w</w:t>
      </w:r>
      <w:r w:rsidRPr="00D617DE">
        <w:rPr>
          <w:rFonts w:ascii="Avenir LT Std 55 Roman" w:eastAsia="Arial" w:hAnsi="Avenir LT Std 55 Roman"/>
        </w:rPr>
        <w:t>h</w:t>
      </w:r>
      <w:r w:rsidRPr="00D617DE">
        <w:rPr>
          <w:rFonts w:ascii="Avenir LT Std 55 Roman" w:eastAsia="Arial" w:hAnsi="Avenir LT Std 55 Roman"/>
          <w:spacing w:val="-1"/>
        </w:rPr>
        <w:t>i</w:t>
      </w:r>
      <w:r w:rsidRPr="00D617DE">
        <w:rPr>
          <w:rFonts w:ascii="Avenir LT Std 55 Roman" w:eastAsia="Arial" w:hAnsi="Avenir LT Std 55 Roman"/>
        </w:rPr>
        <w:t>ch</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i</w:t>
      </w:r>
      <w:r w:rsidRPr="00D617DE">
        <w:rPr>
          <w:rFonts w:ascii="Avenir LT Std 55 Roman" w:eastAsia="Arial" w:hAnsi="Avenir LT Std 55 Roman"/>
        </w:rPr>
        <w:t>s d</w:t>
      </w:r>
      <w:r w:rsidRPr="00D617DE">
        <w:rPr>
          <w:rFonts w:ascii="Avenir LT Std 55 Roman" w:eastAsia="Arial" w:hAnsi="Avenir LT Std 55 Roman"/>
          <w:spacing w:val="-2"/>
        </w:rPr>
        <w:t>e</w:t>
      </w:r>
      <w:r w:rsidRPr="00D617DE">
        <w:rPr>
          <w:rFonts w:ascii="Avenir LT Std 55 Roman" w:eastAsia="Arial" w:hAnsi="Avenir LT Std 55 Roman"/>
          <w:spacing w:val="2"/>
        </w:rPr>
        <w:t>f</w:t>
      </w:r>
      <w:r w:rsidRPr="00D617DE">
        <w:rPr>
          <w:rFonts w:ascii="Avenir LT Std 55 Roman" w:eastAsia="Arial" w:hAnsi="Avenir LT Std 55 Roman"/>
          <w:spacing w:val="-1"/>
        </w:rPr>
        <w:t>i</w:t>
      </w:r>
      <w:r w:rsidRPr="00D617DE">
        <w:rPr>
          <w:rFonts w:ascii="Avenir LT Std 55 Roman" w:eastAsia="Arial" w:hAnsi="Avenir LT Std 55 Roman"/>
          <w:spacing w:val="-2"/>
        </w:rPr>
        <w:t>n</w:t>
      </w:r>
      <w:r w:rsidRPr="00D617DE">
        <w:rPr>
          <w:rFonts w:ascii="Avenir LT Std 55 Roman" w:eastAsia="Arial" w:hAnsi="Avenir LT Std 55 Roman"/>
        </w:rPr>
        <w:t>ed</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i</w:t>
      </w:r>
      <w:r w:rsidRPr="00D617DE">
        <w:rPr>
          <w:rFonts w:ascii="Avenir LT Std 55 Roman" w:eastAsia="Arial" w:hAnsi="Avenir LT Std 55 Roman"/>
        </w:rPr>
        <w:t>n</w:t>
      </w:r>
      <w:r w:rsidRPr="00D617DE">
        <w:rPr>
          <w:rFonts w:ascii="Avenir LT Std 55 Roman" w:eastAsia="Arial" w:hAnsi="Avenir LT Std 55 Roman"/>
          <w:spacing w:val="-1"/>
        </w:rPr>
        <w:t xml:space="preserve"> </w:t>
      </w:r>
      <w:r w:rsidRPr="00D617DE">
        <w:rPr>
          <w:rFonts w:ascii="Avenir LT Std 55 Roman" w:eastAsia="Arial" w:hAnsi="Avenir LT Std 55 Roman"/>
        </w:rPr>
        <w:t>t</w:t>
      </w:r>
      <w:r w:rsidRPr="00D617DE">
        <w:rPr>
          <w:rFonts w:ascii="Avenir LT Std 55 Roman" w:eastAsia="Arial" w:hAnsi="Avenir LT Std 55 Roman"/>
          <w:spacing w:val="-2"/>
        </w:rPr>
        <w:t>h</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C</w:t>
      </w:r>
      <w:r w:rsidRPr="00D617DE">
        <w:rPr>
          <w:rFonts w:ascii="Avenir LT Std 55 Roman" w:eastAsia="Arial" w:hAnsi="Avenir LT Std 55 Roman"/>
        </w:rPr>
        <w:t>EQA Gu</w:t>
      </w:r>
      <w:r w:rsidRPr="00D617DE">
        <w:rPr>
          <w:rFonts w:ascii="Avenir LT Std 55 Roman" w:eastAsia="Arial" w:hAnsi="Avenir LT Std 55 Roman"/>
          <w:spacing w:val="-1"/>
        </w:rPr>
        <w:t>i</w:t>
      </w:r>
      <w:r w:rsidRPr="00D617DE">
        <w:rPr>
          <w:rFonts w:ascii="Avenir LT Std 55 Roman" w:eastAsia="Arial" w:hAnsi="Avenir LT Std 55 Roman"/>
        </w:rPr>
        <w:t>de</w:t>
      </w:r>
      <w:r w:rsidRPr="00D617DE">
        <w:rPr>
          <w:rFonts w:ascii="Avenir LT Std 55 Roman" w:eastAsia="Arial" w:hAnsi="Avenir LT Std 55 Roman"/>
          <w:spacing w:val="-1"/>
        </w:rPr>
        <w:t>li</w:t>
      </w:r>
      <w:r w:rsidRPr="00D617DE">
        <w:rPr>
          <w:rFonts w:ascii="Avenir LT Std 55 Roman" w:eastAsia="Arial" w:hAnsi="Avenir LT Std 55 Roman"/>
        </w:rPr>
        <w:t>nes</w:t>
      </w:r>
      <w:r w:rsidRPr="00D617DE">
        <w:rPr>
          <w:rFonts w:ascii="Avenir LT Std 55 Roman" w:eastAsia="Arial" w:hAnsi="Avenir LT Std 55 Roman"/>
          <w:spacing w:val="-2"/>
        </w:rPr>
        <w:t xml:space="preserve"> </w:t>
      </w:r>
      <w:r w:rsidR="008410D6" w:rsidRPr="00D617DE">
        <w:rPr>
          <w:rFonts w:ascii="Avenir LT Std 55 Roman" w:eastAsia="Arial" w:hAnsi="Avenir LT Std 55 Roman"/>
        </w:rPr>
        <w:t>S</w:t>
      </w:r>
      <w:r w:rsidRPr="00D617DE">
        <w:rPr>
          <w:rFonts w:ascii="Avenir LT Std 55 Roman" w:eastAsia="Arial" w:hAnsi="Avenir LT Std 55 Roman"/>
        </w:rPr>
        <w:t>ect</w:t>
      </w:r>
      <w:r w:rsidRPr="00D617DE">
        <w:rPr>
          <w:rFonts w:ascii="Avenir LT Std 55 Roman" w:eastAsia="Arial" w:hAnsi="Avenir LT Std 55 Roman"/>
          <w:spacing w:val="-1"/>
        </w:rPr>
        <w:t>i</w:t>
      </w:r>
      <w:r w:rsidRPr="00D617DE">
        <w:rPr>
          <w:rFonts w:ascii="Avenir LT Std 55 Roman" w:eastAsia="Arial" w:hAnsi="Avenir LT Std 55 Roman"/>
          <w:spacing w:val="-2"/>
        </w:rPr>
        <w:t>o</w:t>
      </w:r>
      <w:r w:rsidRPr="00D617DE">
        <w:rPr>
          <w:rFonts w:ascii="Avenir LT Std 55 Roman" w:eastAsia="Arial" w:hAnsi="Avenir LT Std 55 Roman"/>
        </w:rPr>
        <w:t>n</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1</w:t>
      </w:r>
      <w:r w:rsidRPr="00D617DE">
        <w:rPr>
          <w:rFonts w:ascii="Avenir LT Std 55 Roman" w:eastAsia="Arial" w:hAnsi="Avenir LT Std 55 Roman"/>
        </w:rPr>
        <w:t>5</w:t>
      </w:r>
      <w:r w:rsidRPr="00D617DE">
        <w:rPr>
          <w:rFonts w:ascii="Avenir LT Std 55 Roman" w:eastAsia="Arial" w:hAnsi="Avenir LT Std 55 Roman"/>
          <w:spacing w:val="-2"/>
        </w:rPr>
        <w:t>3</w:t>
      </w:r>
      <w:r w:rsidRPr="00D617DE">
        <w:rPr>
          <w:rFonts w:ascii="Avenir LT Std 55 Roman" w:eastAsia="Arial" w:hAnsi="Avenir LT Std 55 Roman"/>
        </w:rPr>
        <w:t>82</w:t>
      </w:r>
      <w:r w:rsidRPr="00D617DE">
        <w:rPr>
          <w:rFonts w:ascii="Avenir LT Std 55 Roman" w:eastAsia="Arial" w:hAnsi="Avenir LT Std 55 Roman"/>
          <w:spacing w:val="1"/>
        </w:rPr>
        <w:t xml:space="preserve"> </w:t>
      </w:r>
      <w:r w:rsidRPr="00D617DE">
        <w:rPr>
          <w:rFonts w:ascii="Avenir LT Std 55 Roman" w:eastAsia="Arial" w:hAnsi="Avenir LT Std 55 Roman"/>
        </w:rPr>
        <w:t>as</w:t>
      </w:r>
      <w:r w:rsidRPr="00D617DE">
        <w:rPr>
          <w:rFonts w:ascii="Avenir LT Std 55 Roman" w:eastAsia="Arial" w:hAnsi="Avenir LT Std 55 Roman"/>
          <w:spacing w:val="-2"/>
        </w:rPr>
        <w:t xml:space="preserve"> </w:t>
      </w:r>
      <w:r w:rsidR="00CA02F1" w:rsidRPr="00D617DE">
        <w:rPr>
          <w:rFonts w:ascii="Avenir LT Std 55 Roman" w:eastAsia="Arial" w:hAnsi="Avenir LT Std 55 Roman"/>
          <w:spacing w:val="-1"/>
        </w:rPr>
        <w:t>“</w:t>
      </w:r>
      <w:r w:rsidRPr="00D617DE">
        <w:rPr>
          <w:rFonts w:ascii="Avenir LT Std 55 Roman" w:eastAsia="Arial" w:hAnsi="Avenir LT Std 55 Roman"/>
        </w:rPr>
        <w:t>a</w:t>
      </w:r>
      <w:r w:rsidRPr="00D617DE">
        <w:rPr>
          <w:rFonts w:ascii="Avenir LT Std 55 Roman" w:eastAsia="Arial" w:hAnsi="Avenir LT Std 55 Roman"/>
          <w:spacing w:val="1"/>
        </w:rPr>
        <w:t xml:space="preserve"> </w:t>
      </w:r>
      <w:r w:rsidRPr="00D617DE">
        <w:rPr>
          <w:rFonts w:ascii="Avenir LT Std 55 Roman" w:eastAsia="Arial" w:hAnsi="Avenir LT Std 55 Roman"/>
        </w:rPr>
        <w:t>s</w:t>
      </w:r>
      <w:r w:rsidRPr="00D617DE">
        <w:rPr>
          <w:rFonts w:ascii="Avenir LT Std 55 Roman" w:eastAsia="Arial" w:hAnsi="Avenir LT Std 55 Roman"/>
          <w:spacing w:val="-2"/>
        </w:rPr>
        <w:t>u</w:t>
      </w:r>
      <w:r w:rsidRPr="00D617DE">
        <w:rPr>
          <w:rFonts w:ascii="Avenir LT Std 55 Roman" w:eastAsia="Arial" w:hAnsi="Avenir LT Std 55 Roman"/>
        </w:rPr>
        <w:t>bst</w:t>
      </w:r>
      <w:r w:rsidRPr="00D617DE">
        <w:rPr>
          <w:rFonts w:ascii="Avenir LT Std 55 Roman" w:eastAsia="Arial" w:hAnsi="Avenir LT Std 55 Roman"/>
          <w:spacing w:val="-2"/>
        </w:rPr>
        <w:t>a</w:t>
      </w:r>
      <w:r w:rsidRPr="00D617DE">
        <w:rPr>
          <w:rFonts w:ascii="Avenir LT Std 55 Roman" w:eastAsia="Arial" w:hAnsi="Avenir LT Std 55 Roman"/>
        </w:rPr>
        <w:t>nt</w:t>
      </w:r>
      <w:r w:rsidRPr="00D617DE">
        <w:rPr>
          <w:rFonts w:ascii="Avenir LT Std 55 Roman" w:eastAsia="Arial" w:hAnsi="Avenir LT Std 55 Roman"/>
          <w:spacing w:val="-1"/>
        </w:rPr>
        <w:t>i</w:t>
      </w:r>
      <w:r w:rsidRPr="00D617DE">
        <w:rPr>
          <w:rFonts w:ascii="Avenir LT Std 55 Roman" w:eastAsia="Arial" w:hAnsi="Avenir LT Std 55 Roman"/>
        </w:rPr>
        <w:t>al or</w:t>
      </w:r>
      <w:r w:rsidRPr="00D617DE">
        <w:rPr>
          <w:rFonts w:ascii="Avenir LT Std 55 Roman" w:eastAsia="Arial" w:hAnsi="Avenir LT Std 55 Roman"/>
          <w:spacing w:val="-3"/>
        </w:rPr>
        <w:t xml:space="preserve"> </w:t>
      </w:r>
      <w:r w:rsidRPr="00D617DE">
        <w:rPr>
          <w:rFonts w:ascii="Avenir LT Std 55 Roman" w:eastAsia="Arial" w:hAnsi="Avenir LT Std 55 Roman"/>
        </w:rPr>
        <w:t>pot</w:t>
      </w:r>
      <w:r w:rsidRPr="00D617DE">
        <w:rPr>
          <w:rFonts w:ascii="Avenir LT Std 55 Roman" w:eastAsia="Arial" w:hAnsi="Avenir LT Std 55 Roman"/>
          <w:spacing w:val="-2"/>
        </w:rPr>
        <w:t>e</w:t>
      </w:r>
      <w:r w:rsidRPr="00D617DE">
        <w:rPr>
          <w:rFonts w:ascii="Avenir LT Std 55 Roman" w:eastAsia="Arial" w:hAnsi="Avenir LT Std 55 Roman"/>
        </w:rPr>
        <w:t>nt</w:t>
      </w:r>
      <w:r w:rsidRPr="00D617DE">
        <w:rPr>
          <w:rFonts w:ascii="Avenir LT Std 55 Roman" w:eastAsia="Arial" w:hAnsi="Avenir LT Std 55 Roman"/>
          <w:spacing w:val="-1"/>
        </w:rPr>
        <w:t>i</w:t>
      </w:r>
      <w:r w:rsidRPr="00D617DE">
        <w:rPr>
          <w:rFonts w:ascii="Avenir LT Std 55 Roman" w:eastAsia="Arial" w:hAnsi="Avenir LT Std 55 Roman"/>
        </w:rPr>
        <w:t>a</w:t>
      </w:r>
      <w:r w:rsidRPr="00D617DE">
        <w:rPr>
          <w:rFonts w:ascii="Avenir LT Std 55 Roman" w:eastAsia="Arial" w:hAnsi="Avenir LT Std 55 Roman"/>
          <w:spacing w:val="-1"/>
        </w:rPr>
        <w:t>ll</w:t>
      </w:r>
      <w:r w:rsidRPr="00D617DE">
        <w:rPr>
          <w:rFonts w:ascii="Avenir LT Std 55 Roman" w:eastAsia="Arial" w:hAnsi="Avenir LT Std 55 Roman"/>
        </w:rPr>
        <w:t>y</w:t>
      </w:r>
      <w:r w:rsidRPr="00D617DE">
        <w:rPr>
          <w:rFonts w:ascii="Avenir LT Std 55 Roman" w:eastAsia="Arial" w:hAnsi="Avenir LT Std 55 Roman"/>
          <w:spacing w:val="-2"/>
        </w:rPr>
        <w:t xml:space="preserve"> </w:t>
      </w:r>
      <w:r w:rsidRPr="00D617DE">
        <w:rPr>
          <w:rFonts w:ascii="Avenir LT Std 55 Roman" w:eastAsia="Arial" w:hAnsi="Avenir LT Std 55 Roman"/>
        </w:rPr>
        <w:t>subst</w:t>
      </w:r>
      <w:r w:rsidRPr="00D617DE">
        <w:rPr>
          <w:rFonts w:ascii="Avenir LT Std 55 Roman" w:eastAsia="Arial" w:hAnsi="Avenir LT Std 55 Roman"/>
          <w:spacing w:val="-2"/>
        </w:rPr>
        <w:t>a</w:t>
      </w:r>
      <w:r w:rsidRPr="00D617DE">
        <w:rPr>
          <w:rFonts w:ascii="Avenir LT Std 55 Roman" w:eastAsia="Arial" w:hAnsi="Avenir LT Std 55 Roman"/>
        </w:rPr>
        <w:t>nt</w:t>
      </w:r>
      <w:r w:rsidRPr="00D617DE">
        <w:rPr>
          <w:rFonts w:ascii="Avenir LT Std 55 Roman" w:eastAsia="Arial" w:hAnsi="Avenir LT Std 55 Roman"/>
          <w:spacing w:val="-1"/>
        </w:rPr>
        <w:t>i</w:t>
      </w:r>
      <w:r w:rsidRPr="00D617DE">
        <w:rPr>
          <w:rFonts w:ascii="Avenir LT Std 55 Roman" w:eastAsia="Arial" w:hAnsi="Avenir LT Std 55 Roman"/>
        </w:rPr>
        <w:t>al ad</w:t>
      </w:r>
      <w:r w:rsidRPr="00D617DE">
        <w:rPr>
          <w:rFonts w:ascii="Avenir LT Std 55 Roman" w:eastAsia="Arial" w:hAnsi="Avenir LT Std 55 Roman"/>
          <w:spacing w:val="-3"/>
        </w:rPr>
        <w:t>v</w:t>
      </w:r>
      <w:r w:rsidRPr="00D617DE">
        <w:rPr>
          <w:rFonts w:ascii="Avenir LT Std 55 Roman" w:eastAsia="Arial" w:hAnsi="Avenir LT Std 55 Roman"/>
        </w:rPr>
        <w:t>e</w:t>
      </w:r>
      <w:r w:rsidRPr="00D617DE">
        <w:rPr>
          <w:rFonts w:ascii="Avenir LT Std 55 Roman" w:eastAsia="Arial" w:hAnsi="Avenir LT Std 55 Roman"/>
          <w:spacing w:val="-1"/>
        </w:rPr>
        <w:t>r</w:t>
      </w:r>
      <w:r w:rsidRPr="00D617DE">
        <w:rPr>
          <w:rFonts w:ascii="Avenir LT Std 55 Roman" w:eastAsia="Arial" w:hAnsi="Avenir LT Std 55 Roman"/>
        </w:rPr>
        <w:t>se</w:t>
      </w:r>
      <w:r w:rsidRPr="00D617DE">
        <w:rPr>
          <w:rFonts w:ascii="Avenir LT Std 55 Roman" w:eastAsia="Arial" w:hAnsi="Avenir LT Std 55 Roman"/>
          <w:spacing w:val="1"/>
        </w:rPr>
        <w:t xml:space="preserve"> </w:t>
      </w:r>
      <w:r w:rsidRPr="00D617DE">
        <w:rPr>
          <w:rFonts w:ascii="Avenir LT Std 55 Roman" w:eastAsia="Arial" w:hAnsi="Avenir LT Std 55 Roman"/>
        </w:rPr>
        <w:t>ch</w:t>
      </w:r>
      <w:r w:rsidRPr="00D617DE">
        <w:rPr>
          <w:rFonts w:ascii="Avenir LT Std 55 Roman" w:eastAsia="Arial" w:hAnsi="Avenir LT Std 55 Roman"/>
          <w:spacing w:val="-2"/>
        </w:rPr>
        <w:t>a</w:t>
      </w:r>
      <w:r w:rsidRPr="00D617DE">
        <w:rPr>
          <w:rFonts w:ascii="Avenir LT Std 55 Roman" w:eastAsia="Arial" w:hAnsi="Avenir LT Std 55 Roman"/>
        </w:rPr>
        <w:t>n</w:t>
      </w:r>
      <w:r w:rsidRPr="00D617DE">
        <w:rPr>
          <w:rFonts w:ascii="Avenir LT Std 55 Roman" w:eastAsia="Arial" w:hAnsi="Avenir LT Std 55 Roman"/>
          <w:spacing w:val="-2"/>
        </w:rPr>
        <w:t>g</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i</w:t>
      </w:r>
      <w:r w:rsidRPr="00D617DE">
        <w:rPr>
          <w:rFonts w:ascii="Avenir LT Std 55 Roman" w:eastAsia="Arial" w:hAnsi="Avenir LT Std 55 Roman"/>
        </w:rPr>
        <w:t>n</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a</w:t>
      </w:r>
      <w:r w:rsidRPr="00D617DE">
        <w:rPr>
          <w:rFonts w:ascii="Avenir LT Std 55 Roman" w:eastAsia="Arial" w:hAnsi="Avenir LT Std 55 Roman"/>
        </w:rPr>
        <w:t>ny</w:t>
      </w:r>
      <w:r w:rsidRPr="00D617DE">
        <w:rPr>
          <w:rFonts w:ascii="Avenir LT Std 55 Roman" w:eastAsia="Arial" w:hAnsi="Avenir LT Std 55 Roman"/>
          <w:spacing w:val="-2"/>
        </w:rPr>
        <w:t xml:space="preserve"> o</w:t>
      </w:r>
      <w:r w:rsidRPr="00D617DE">
        <w:rPr>
          <w:rFonts w:ascii="Avenir LT Std 55 Roman" w:eastAsia="Arial" w:hAnsi="Avenir LT Std 55 Roman"/>
        </w:rPr>
        <w:t>f</w:t>
      </w:r>
      <w:r w:rsidRPr="00D617DE">
        <w:rPr>
          <w:rFonts w:ascii="Avenir LT Std 55 Roman" w:eastAsia="Arial" w:hAnsi="Avenir LT Std 55 Roman"/>
          <w:spacing w:val="3"/>
        </w:rPr>
        <w:t xml:space="preserve"> </w:t>
      </w:r>
      <w:r w:rsidRPr="00D617DE">
        <w:rPr>
          <w:rFonts w:ascii="Avenir LT Std 55 Roman" w:eastAsia="Arial" w:hAnsi="Avenir LT Std 55 Roman"/>
          <w:spacing w:val="-2"/>
        </w:rPr>
        <w:t>t</w:t>
      </w:r>
      <w:r w:rsidRPr="00D617DE">
        <w:rPr>
          <w:rFonts w:ascii="Avenir LT Std 55 Roman" w:eastAsia="Arial" w:hAnsi="Avenir LT Std 55 Roman"/>
        </w:rPr>
        <w:t>he</w:t>
      </w:r>
      <w:r w:rsidRPr="00D617DE">
        <w:rPr>
          <w:rFonts w:ascii="Avenir LT Std 55 Roman" w:eastAsia="Arial" w:hAnsi="Avenir LT Std 55 Roman"/>
          <w:spacing w:val="-1"/>
        </w:rPr>
        <w:t xml:space="preserve"> </w:t>
      </w:r>
      <w:r w:rsidRPr="00D617DE">
        <w:rPr>
          <w:rFonts w:ascii="Avenir LT Std 55 Roman" w:eastAsia="Arial" w:hAnsi="Avenir LT Std 55 Roman"/>
        </w:rPr>
        <w:t>ph</w:t>
      </w:r>
      <w:r w:rsidRPr="00D617DE">
        <w:rPr>
          <w:rFonts w:ascii="Avenir LT Std 55 Roman" w:eastAsia="Arial" w:hAnsi="Avenir LT Std 55 Roman"/>
          <w:spacing w:val="-3"/>
        </w:rPr>
        <w:t>y</w:t>
      </w:r>
      <w:r w:rsidRPr="00D617DE">
        <w:rPr>
          <w:rFonts w:ascii="Avenir LT Std 55 Roman" w:eastAsia="Arial" w:hAnsi="Avenir LT Std 55 Roman"/>
        </w:rPr>
        <w:t>s</w:t>
      </w:r>
      <w:r w:rsidRPr="00D617DE">
        <w:rPr>
          <w:rFonts w:ascii="Avenir LT Std 55 Roman" w:eastAsia="Arial" w:hAnsi="Avenir LT Std 55 Roman"/>
          <w:spacing w:val="-1"/>
        </w:rPr>
        <w:t>i</w:t>
      </w:r>
      <w:r w:rsidRPr="00D617DE">
        <w:rPr>
          <w:rFonts w:ascii="Avenir LT Std 55 Roman" w:eastAsia="Arial" w:hAnsi="Avenir LT Std 55 Roman"/>
        </w:rPr>
        <w:t>cal conditions within the area affected by the project including land, air, water, minerals, flora, fauna, ambient noise, and objects of historic or aesthetic significance.</w:t>
      </w:r>
      <w:r w:rsidR="00CA02F1" w:rsidRPr="00D617DE">
        <w:rPr>
          <w:rFonts w:ascii="Avenir LT Std 55 Roman" w:eastAsia="Arial" w:hAnsi="Avenir LT Std 55 Roman"/>
        </w:rPr>
        <w:t>”</w:t>
      </w:r>
    </w:p>
    <w:p w14:paraId="1C6D5978" w14:textId="441CCD79" w:rsidR="004E4873" w:rsidRPr="00D617DE" w:rsidRDefault="004E4873" w:rsidP="009035FA">
      <w:pPr>
        <w:pStyle w:val="BodyText"/>
        <w:rPr>
          <w:rFonts w:ascii="Avenir LT Std 55 Roman" w:eastAsia="Arial" w:hAnsi="Avenir LT Std 55 Roman"/>
        </w:rPr>
      </w:pPr>
      <w:r w:rsidRPr="00D617DE">
        <w:rPr>
          <w:rFonts w:ascii="Avenir LT Std 55 Roman" w:eastAsia="Arial" w:hAnsi="Avenir LT Std 55 Roman"/>
        </w:rPr>
        <w:t xml:space="preserve">As with all the environmental impacts and issue areas, the precise nature, </w:t>
      </w:r>
      <w:proofErr w:type="gramStart"/>
      <w:r w:rsidRPr="00D617DE">
        <w:rPr>
          <w:rFonts w:ascii="Avenir LT Std 55 Roman" w:eastAsia="Arial" w:hAnsi="Avenir LT Std 55 Roman"/>
        </w:rPr>
        <w:t>location</w:t>
      </w:r>
      <w:proofErr w:type="gramEnd"/>
      <w:r w:rsidRPr="00D617DE">
        <w:rPr>
          <w:rFonts w:ascii="Avenir LT Std 55 Roman" w:eastAsia="Arial" w:hAnsi="Avenir LT Std 55 Roman"/>
        </w:rPr>
        <w:t xml:space="preserve"> and magnitude of impacts would be highly variable, and would depend on a range of reasonably foreseeable compliance responses that could occur with implementation of the </w:t>
      </w:r>
      <w:r w:rsidR="00D35844" w:rsidRPr="00D617DE">
        <w:rPr>
          <w:rFonts w:ascii="Avenir LT Std 55 Roman" w:eastAsia="Arial" w:hAnsi="Avenir LT Std 55 Roman"/>
        </w:rPr>
        <w:t>Proposed Project</w:t>
      </w:r>
      <w:r w:rsidR="005115C2" w:rsidRPr="00D617DE">
        <w:rPr>
          <w:rFonts w:ascii="Avenir LT Std 55 Roman" w:eastAsia="Arial" w:hAnsi="Avenir LT Std 55 Roman"/>
        </w:rPr>
        <w:t xml:space="preserve">. </w:t>
      </w:r>
      <w:r w:rsidRPr="00D617DE">
        <w:rPr>
          <w:rFonts w:ascii="Avenir LT Std 55 Roman" w:eastAsia="Arial" w:hAnsi="Avenir LT Std 55 Roman"/>
        </w:rPr>
        <w:t>Location, extent, and a variety of oth</w:t>
      </w:r>
      <w:r w:rsidR="00C020E4" w:rsidRPr="00D617DE">
        <w:rPr>
          <w:rFonts w:ascii="Avenir LT Std 55 Roman" w:eastAsia="Arial" w:hAnsi="Avenir LT Std 55 Roman"/>
        </w:rPr>
        <w:t xml:space="preserve">er </w:t>
      </w:r>
      <w:r w:rsidRPr="00D617DE">
        <w:rPr>
          <w:rFonts w:ascii="Avenir LT Std 55 Roman" w:eastAsia="Arial" w:hAnsi="Avenir LT Std 55 Roman"/>
        </w:rPr>
        <w:t>site-specific factors are not known at this time but would be addressed by environmental reviews to be conducted by local or regional agencies with regulatory authority at the project-specific level.</w:t>
      </w:r>
    </w:p>
    <w:p w14:paraId="2A0E16A7" w14:textId="01411794" w:rsidR="004E4873" w:rsidRPr="00D617DE" w:rsidRDefault="004E4873" w:rsidP="009035FA">
      <w:pPr>
        <w:pStyle w:val="BodyText"/>
        <w:rPr>
          <w:rFonts w:ascii="Avenir LT Std 55 Roman" w:eastAsia="Arial" w:hAnsi="Avenir LT Std 55 Roman"/>
        </w:rPr>
      </w:pPr>
      <w:r w:rsidRPr="00D617DE">
        <w:rPr>
          <w:rFonts w:ascii="Avenir LT Std 55 Roman" w:eastAsia="Arial" w:hAnsi="Avenir LT Std 55 Roman"/>
        </w:rPr>
        <w:t xml:space="preserve">This EA, in its entirety, addresses and discloses potential environmental impacts associated with the </w:t>
      </w:r>
      <w:r w:rsidRPr="00D617DE">
        <w:rPr>
          <w:rFonts w:ascii="Avenir LT Std 55 Roman" w:eastAsia="Arial" w:hAnsi="Avenir LT Std 55 Roman"/>
          <w:spacing w:val="-1"/>
        </w:rPr>
        <w:t>r</w:t>
      </w:r>
      <w:r w:rsidRPr="00D617DE">
        <w:rPr>
          <w:rFonts w:ascii="Avenir LT Std 55 Roman" w:eastAsia="Arial" w:hAnsi="Avenir LT Std 55 Roman"/>
          <w:spacing w:val="-2"/>
        </w:rPr>
        <w:t>e</w:t>
      </w:r>
      <w:r w:rsidRPr="00D617DE">
        <w:rPr>
          <w:rFonts w:ascii="Avenir LT Std 55 Roman" w:eastAsia="Arial" w:hAnsi="Avenir LT Std 55 Roman"/>
        </w:rPr>
        <w:t>co</w:t>
      </w:r>
      <w:r w:rsidRPr="00D617DE">
        <w:rPr>
          <w:rFonts w:ascii="Avenir LT Std 55 Roman" w:eastAsia="Arial" w:hAnsi="Avenir LT Std 55 Roman"/>
          <w:spacing w:val="-1"/>
        </w:rPr>
        <w:t>m</w:t>
      </w:r>
      <w:r w:rsidRPr="00D617DE">
        <w:rPr>
          <w:rFonts w:ascii="Avenir LT Std 55 Roman" w:eastAsia="Arial" w:hAnsi="Avenir LT Std 55 Roman"/>
          <w:spacing w:val="1"/>
        </w:rPr>
        <w:t>m</w:t>
      </w:r>
      <w:r w:rsidRPr="00D617DE">
        <w:rPr>
          <w:rFonts w:ascii="Avenir LT Std 55 Roman" w:eastAsia="Arial" w:hAnsi="Avenir LT Std 55 Roman"/>
          <w:spacing w:val="-2"/>
        </w:rPr>
        <w:t>e</w:t>
      </w:r>
      <w:r w:rsidRPr="00D617DE">
        <w:rPr>
          <w:rFonts w:ascii="Avenir LT Std 55 Roman" w:eastAsia="Arial" w:hAnsi="Avenir LT Std 55 Roman"/>
        </w:rPr>
        <w:t>nd</w:t>
      </w:r>
      <w:r w:rsidRPr="00D617DE">
        <w:rPr>
          <w:rFonts w:ascii="Avenir LT Std 55 Roman" w:eastAsia="Arial" w:hAnsi="Avenir LT Std 55 Roman"/>
          <w:spacing w:val="-2"/>
        </w:rPr>
        <w:t>e</w:t>
      </w:r>
      <w:r w:rsidRPr="00D617DE">
        <w:rPr>
          <w:rFonts w:ascii="Avenir LT Std 55 Roman" w:eastAsia="Arial" w:hAnsi="Avenir LT Std 55 Roman"/>
        </w:rPr>
        <w:t>d</w:t>
      </w:r>
      <w:r w:rsidRPr="00D617DE">
        <w:rPr>
          <w:rFonts w:ascii="Avenir LT Std 55 Roman" w:eastAsia="Arial" w:hAnsi="Avenir LT Std 55 Roman"/>
          <w:spacing w:val="1"/>
        </w:rPr>
        <w:t xml:space="preserve"> </w:t>
      </w:r>
      <w:r w:rsidRPr="00D617DE">
        <w:rPr>
          <w:rFonts w:ascii="Avenir LT Std 55 Roman" w:eastAsia="Arial" w:hAnsi="Avenir LT Std 55 Roman"/>
        </w:rPr>
        <w:t>act</w:t>
      </w:r>
      <w:r w:rsidRPr="00D617DE">
        <w:rPr>
          <w:rFonts w:ascii="Avenir LT Std 55 Roman" w:eastAsia="Arial" w:hAnsi="Avenir LT Std 55 Roman"/>
          <w:spacing w:val="-3"/>
        </w:rPr>
        <w:t>i</w:t>
      </w:r>
      <w:r w:rsidRPr="00D617DE">
        <w:rPr>
          <w:rFonts w:ascii="Avenir LT Std 55 Roman" w:eastAsia="Arial" w:hAnsi="Avenir LT Std 55 Roman"/>
        </w:rPr>
        <w:t xml:space="preserve">ons </w:t>
      </w:r>
      <w:r w:rsidR="00B62CE3" w:rsidRPr="00D617DE">
        <w:rPr>
          <w:rFonts w:ascii="Avenir LT Std 55 Roman" w:eastAsia="Arial" w:hAnsi="Avenir LT Std 55 Roman"/>
        </w:rPr>
        <w:t xml:space="preserve">to comply </w:t>
      </w:r>
      <w:r w:rsidRPr="00D617DE">
        <w:rPr>
          <w:rFonts w:ascii="Avenir LT Std 55 Roman" w:eastAsia="Arial" w:hAnsi="Avenir LT Std 55 Roman"/>
          <w:spacing w:val="-3"/>
        </w:rPr>
        <w:t>w</w:t>
      </w:r>
      <w:r w:rsidRPr="00D617DE">
        <w:rPr>
          <w:rFonts w:ascii="Avenir LT Std 55 Roman" w:eastAsia="Arial" w:hAnsi="Avenir LT Std 55 Roman"/>
          <w:spacing w:val="-1"/>
        </w:rPr>
        <w:t>i</w:t>
      </w:r>
      <w:r w:rsidRPr="00D617DE">
        <w:rPr>
          <w:rFonts w:ascii="Avenir LT Std 55 Roman" w:eastAsia="Arial" w:hAnsi="Avenir LT Std 55 Roman"/>
        </w:rPr>
        <w:t>th the</w:t>
      </w:r>
      <w:r w:rsidRPr="00D617DE">
        <w:rPr>
          <w:rFonts w:ascii="Avenir LT Std 55 Roman" w:eastAsia="Arial" w:hAnsi="Avenir LT Std 55 Roman"/>
          <w:spacing w:val="-1"/>
        </w:rPr>
        <w:t xml:space="preserve"> </w:t>
      </w:r>
      <w:r w:rsidR="00970300" w:rsidRPr="00D617DE">
        <w:rPr>
          <w:rFonts w:ascii="Avenir LT Std 55 Roman" w:eastAsia="Arial" w:hAnsi="Avenir LT Std 55 Roman"/>
        </w:rPr>
        <w:t>Proposed Project</w:t>
      </w:r>
      <w:r w:rsidRPr="00D617DE">
        <w:rPr>
          <w:rFonts w:ascii="Avenir LT Std 55 Roman" w:eastAsia="Arial" w:hAnsi="Avenir LT Std 55 Roman"/>
        </w:rPr>
        <w:t xml:space="preserve">, </w:t>
      </w:r>
      <w:r w:rsidRPr="00D617DE">
        <w:rPr>
          <w:rFonts w:ascii="Avenir LT Std 55 Roman" w:eastAsia="Arial" w:hAnsi="Avenir LT Std 55 Roman"/>
          <w:spacing w:val="-1"/>
        </w:rPr>
        <w:t>i</w:t>
      </w:r>
      <w:r w:rsidRPr="00D617DE">
        <w:rPr>
          <w:rFonts w:ascii="Avenir LT Std 55 Roman" w:eastAsia="Arial" w:hAnsi="Avenir LT Std 55 Roman"/>
        </w:rPr>
        <w:t>nc</w:t>
      </w:r>
      <w:r w:rsidRPr="00D617DE">
        <w:rPr>
          <w:rFonts w:ascii="Avenir LT Std 55 Roman" w:eastAsia="Arial" w:hAnsi="Avenir LT Std 55 Roman"/>
          <w:spacing w:val="-1"/>
        </w:rPr>
        <w:t>l</w:t>
      </w:r>
      <w:r w:rsidRPr="00D617DE">
        <w:rPr>
          <w:rFonts w:ascii="Avenir LT Std 55 Roman" w:eastAsia="Arial" w:hAnsi="Avenir LT Std 55 Roman"/>
          <w:spacing w:val="-2"/>
        </w:rPr>
        <w:t>u</w:t>
      </w:r>
      <w:r w:rsidRPr="00D617DE">
        <w:rPr>
          <w:rFonts w:ascii="Avenir LT Std 55 Roman" w:eastAsia="Arial" w:hAnsi="Avenir LT Std 55 Roman"/>
        </w:rPr>
        <w:t>d</w:t>
      </w:r>
      <w:r w:rsidRPr="00D617DE">
        <w:rPr>
          <w:rFonts w:ascii="Avenir LT Std 55 Roman" w:eastAsia="Arial" w:hAnsi="Avenir LT Std 55 Roman"/>
          <w:spacing w:val="-1"/>
        </w:rPr>
        <w:t>i</w:t>
      </w:r>
      <w:r w:rsidRPr="00D617DE">
        <w:rPr>
          <w:rFonts w:ascii="Avenir LT Std 55 Roman" w:eastAsia="Arial" w:hAnsi="Avenir LT Std 55 Roman"/>
        </w:rPr>
        <w:t>ng</w:t>
      </w:r>
      <w:r w:rsidRPr="00D617DE">
        <w:rPr>
          <w:rFonts w:ascii="Avenir LT Std 55 Roman" w:eastAsia="Arial" w:hAnsi="Avenir LT Std 55 Roman"/>
          <w:spacing w:val="-1"/>
        </w:rPr>
        <w:t xml:space="preserve"> </w:t>
      </w:r>
      <w:r w:rsidRPr="00D617DE">
        <w:rPr>
          <w:rFonts w:ascii="Avenir LT Std 55 Roman" w:eastAsia="Arial" w:hAnsi="Avenir LT Std 55 Roman"/>
        </w:rPr>
        <w:t>d</w:t>
      </w:r>
      <w:r w:rsidRPr="00D617DE">
        <w:rPr>
          <w:rFonts w:ascii="Avenir LT Std 55 Roman" w:eastAsia="Arial" w:hAnsi="Avenir LT Std 55 Roman"/>
          <w:spacing w:val="-1"/>
        </w:rPr>
        <w:t>ir</w:t>
      </w:r>
      <w:r w:rsidRPr="00D617DE">
        <w:rPr>
          <w:rFonts w:ascii="Avenir LT Std 55 Roman" w:eastAsia="Arial" w:hAnsi="Avenir LT Std 55 Roman"/>
        </w:rPr>
        <w:t xml:space="preserve">ect, </w:t>
      </w:r>
      <w:r w:rsidRPr="00D617DE">
        <w:rPr>
          <w:rFonts w:ascii="Avenir LT Std 55 Roman" w:eastAsia="Arial" w:hAnsi="Avenir LT Std 55 Roman"/>
          <w:spacing w:val="-1"/>
        </w:rPr>
        <w:t>i</w:t>
      </w:r>
      <w:r w:rsidRPr="00D617DE">
        <w:rPr>
          <w:rFonts w:ascii="Avenir LT Std 55 Roman" w:eastAsia="Arial" w:hAnsi="Avenir LT Std 55 Roman"/>
          <w:spacing w:val="-2"/>
        </w:rPr>
        <w:t>nd</w:t>
      </w:r>
      <w:r w:rsidRPr="00D617DE">
        <w:rPr>
          <w:rFonts w:ascii="Avenir LT Std 55 Roman" w:eastAsia="Arial" w:hAnsi="Avenir LT Std 55 Roman"/>
          <w:spacing w:val="-1"/>
        </w:rPr>
        <w:t>ir</w:t>
      </w:r>
      <w:r w:rsidRPr="00D617DE">
        <w:rPr>
          <w:rFonts w:ascii="Avenir LT Std 55 Roman" w:eastAsia="Arial" w:hAnsi="Avenir LT Std 55 Roman"/>
        </w:rPr>
        <w:t>ect, a</w:t>
      </w:r>
      <w:r w:rsidRPr="00D617DE">
        <w:rPr>
          <w:rFonts w:ascii="Avenir LT Std 55 Roman" w:eastAsia="Arial" w:hAnsi="Avenir LT Std 55 Roman"/>
          <w:spacing w:val="-2"/>
        </w:rPr>
        <w:t>n</w:t>
      </w:r>
      <w:r w:rsidRPr="00D617DE">
        <w:rPr>
          <w:rFonts w:ascii="Avenir LT Std 55 Roman" w:eastAsia="Arial" w:hAnsi="Avenir LT Std 55 Roman"/>
        </w:rPr>
        <w:t>d</w:t>
      </w:r>
      <w:r w:rsidRPr="00D617DE">
        <w:rPr>
          <w:rFonts w:ascii="Avenir LT Std 55 Roman" w:eastAsia="Arial" w:hAnsi="Avenir LT Std 55 Roman"/>
          <w:spacing w:val="1"/>
        </w:rPr>
        <w:t xml:space="preserve"> </w:t>
      </w:r>
      <w:r w:rsidRPr="00D617DE">
        <w:rPr>
          <w:rFonts w:ascii="Avenir LT Std 55 Roman" w:eastAsia="Arial" w:hAnsi="Avenir LT Std 55 Roman"/>
        </w:rPr>
        <w:t>c</w:t>
      </w:r>
      <w:r w:rsidRPr="00D617DE">
        <w:rPr>
          <w:rFonts w:ascii="Avenir LT Std 55 Roman" w:eastAsia="Arial" w:hAnsi="Avenir LT Std 55 Roman"/>
          <w:spacing w:val="-2"/>
        </w:rPr>
        <w:t>u</w:t>
      </w:r>
      <w:r w:rsidRPr="00D617DE">
        <w:rPr>
          <w:rFonts w:ascii="Avenir LT Std 55 Roman" w:eastAsia="Arial" w:hAnsi="Avenir LT Std 55 Roman"/>
          <w:spacing w:val="1"/>
        </w:rPr>
        <w:t>m</w:t>
      </w:r>
      <w:r w:rsidRPr="00D617DE">
        <w:rPr>
          <w:rFonts w:ascii="Avenir LT Std 55 Roman" w:eastAsia="Arial" w:hAnsi="Avenir LT Std 55 Roman"/>
        </w:rPr>
        <w:t>u</w:t>
      </w:r>
      <w:r w:rsidRPr="00D617DE">
        <w:rPr>
          <w:rFonts w:ascii="Avenir LT Std 55 Roman" w:eastAsia="Arial" w:hAnsi="Avenir LT Std 55 Roman"/>
          <w:spacing w:val="-1"/>
        </w:rPr>
        <w:t>l</w:t>
      </w:r>
      <w:r w:rsidRPr="00D617DE">
        <w:rPr>
          <w:rFonts w:ascii="Avenir LT Std 55 Roman" w:eastAsia="Arial" w:hAnsi="Avenir LT Std 55 Roman"/>
          <w:spacing w:val="-2"/>
        </w:rPr>
        <w:t>a</w:t>
      </w:r>
      <w:r w:rsidRPr="00D617DE">
        <w:rPr>
          <w:rFonts w:ascii="Avenir LT Std 55 Roman" w:eastAsia="Arial" w:hAnsi="Avenir LT Std 55 Roman"/>
        </w:rPr>
        <w:t>t</w:t>
      </w:r>
      <w:r w:rsidRPr="00D617DE">
        <w:rPr>
          <w:rFonts w:ascii="Avenir LT Std 55 Roman" w:eastAsia="Arial" w:hAnsi="Avenir LT Std 55 Roman"/>
          <w:spacing w:val="-1"/>
        </w:rPr>
        <w:t>i</w:t>
      </w:r>
      <w:r w:rsidRPr="00D617DE">
        <w:rPr>
          <w:rFonts w:ascii="Avenir LT Std 55 Roman" w:eastAsia="Arial" w:hAnsi="Avenir LT Std 55 Roman"/>
          <w:spacing w:val="-3"/>
        </w:rPr>
        <w:t>v</w:t>
      </w:r>
      <w:r w:rsidRPr="00D617DE">
        <w:rPr>
          <w:rFonts w:ascii="Avenir LT Std 55 Roman" w:eastAsia="Arial" w:hAnsi="Avenir LT Std 55 Roman"/>
        </w:rPr>
        <w:t xml:space="preserve">e </w:t>
      </w:r>
      <w:r w:rsidRPr="00D617DE">
        <w:rPr>
          <w:rFonts w:ascii="Avenir LT Std 55 Roman" w:eastAsia="Arial" w:hAnsi="Avenir LT Std 55 Roman"/>
          <w:spacing w:val="-1"/>
        </w:rPr>
        <w:t>i</w:t>
      </w:r>
      <w:r w:rsidRPr="00D617DE">
        <w:rPr>
          <w:rFonts w:ascii="Avenir LT Std 55 Roman" w:eastAsia="Arial" w:hAnsi="Avenir LT Std 55 Roman"/>
          <w:spacing w:val="1"/>
        </w:rPr>
        <w:t>m</w:t>
      </w:r>
      <w:r w:rsidRPr="00D617DE">
        <w:rPr>
          <w:rFonts w:ascii="Avenir LT Std 55 Roman" w:eastAsia="Arial" w:hAnsi="Avenir LT Std 55 Roman"/>
        </w:rPr>
        <w:t>pacts</w:t>
      </w:r>
      <w:r w:rsidRPr="00D617DE">
        <w:rPr>
          <w:rFonts w:ascii="Avenir LT Std 55 Roman" w:eastAsia="Arial" w:hAnsi="Avenir LT Std 55 Roman"/>
          <w:spacing w:val="-2"/>
        </w:rPr>
        <w:t xml:space="preserve"> </w:t>
      </w:r>
      <w:r w:rsidRPr="00D617DE">
        <w:rPr>
          <w:rFonts w:ascii="Avenir LT Std 55 Roman" w:eastAsia="Arial" w:hAnsi="Avenir LT Std 55 Roman"/>
          <w:spacing w:val="-1"/>
        </w:rPr>
        <w:t>i</w:t>
      </w:r>
      <w:r w:rsidRPr="00D617DE">
        <w:rPr>
          <w:rFonts w:ascii="Avenir LT Std 55 Roman" w:eastAsia="Arial" w:hAnsi="Avenir LT Std 55 Roman"/>
        </w:rPr>
        <w:t>n</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t</w:t>
      </w:r>
      <w:r w:rsidRPr="00D617DE">
        <w:rPr>
          <w:rFonts w:ascii="Avenir LT Std 55 Roman" w:eastAsia="Arial" w:hAnsi="Avenir LT Std 55 Roman"/>
        </w:rPr>
        <w:t>he</w:t>
      </w:r>
      <w:r w:rsidRPr="00D617DE">
        <w:rPr>
          <w:rFonts w:ascii="Avenir LT Std 55 Roman" w:eastAsia="Arial" w:hAnsi="Avenir LT Std 55 Roman"/>
          <w:spacing w:val="-1"/>
        </w:rPr>
        <w:t xml:space="preserve"> </w:t>
      </w:r>
      <w:r w:rsidRPr="00D617DE">
        <w:rPr>
          <w:rFonts w:ascii="Avenir LT Std 55 Roman" w:eastAsia="Arial" w:hAnsi="Avenir LT Std 55 Roman"/>
        </w:rPr>
        <w:t>fo</w:t>
      </w:r>
      <w:r w:rsidRPr="00D617DE">
        <w:rPr>
          <w:rFonts w:ascii="Avenir LT Std 55 Roman" w:eastAsia="Arial" w:hAnsi="Avenir LT Std 55 Roman"/>
          <w:spacing w:val="-1"/>
        </w:rPr>
        <w:t>ll</w:t>
      </w:r>
      <w:r w:rsidRPr="00D617DE">
        <w:rPr>
          <w:rFonts w:ascii="Avenir LT Std 55 Roman" w:eastAsia="Arial" w:hAnsi="Avenir LT Std 55 Roman"/>
        </w:rPr>
        <w:t>o</w:t>
      </w:r>
      <w:r w:rsidRPr="00D617DE">
        <w:rPr>
          <w:rFonts w:ascii="Avenir LT Std 55 Roman" w:eastAsia="Arial" w:hAnsi="Avenir LT Std 55 Roman"/>
          <w:spacing w:val="-3"/>
        </w:rPr>
        <w:t>w</w:t>
      </w:r>
      <w:r w:rsidRPr="00D617DE">
        <w:rPr>
          <w:rFonts w:ascii="Avenir LT Std 55 Roman" w:eastAsia="Arial" w:hAnsi="Avenir LT Std 55 Roman"/>
          <w:spacing w:val="-1"/>
        </w:rPr>
        <w:t>i</w:t>
      </w:r>
      <w:r w:rsidRPr="00D617DE">
        <w:rPr>
          <w:rFonts w:ascii="Avenir LT Std 55 Roman" w:eastAsia="Arial" w:hAnsi="Avenir LT Std 55 Roman"/>
        </w:rPr>
        <w:t>ng</w:t>
      </w:r>
      <w:r w:rsidRPr="00D617DE">
        <w:rPr>
          <w:rFonts w:ascii="Avenir LT Std 55 Roman" w:eastAsia="Arial" w:hAnsi="Avenir LT Std 55 Roman"/>
          <w:spacing w:val="-1"/>
        </w:rPr>
        <w:t xml:space="preserve"> r</w:t>
      </w:r>
      <w:r w:rsidRPr="00D617DE">
        <w:rPr>
          <w:rFonts w:ascii="Avenir LT Std 55 Roman" w:eastAsia="Arial" w:hAnsi="Avenir LT Std 55 Roman"/>
        </w:rPr>
        <w:t>esou</w:t>
      </w:r>
      <w:r w:rsidRPr="00D617DE">
        <w:rPr>
          <w:rFonts w:ascii="Avenir LT Std 55 Roman" w:eastAsia="Arial" w:hAnsi="Avenir LT Std 55 Roman"/>
          <w:spacing w:val="-1"/>
        </w:rPr>
        <w:t>r</w:t>
      </w:r>
      <w:r w:rsidRPr="00D617DE">
        <w:rPr>
          <w:rFonts w:ascii="Avenir LT Std 55 Roman" w:eastAsia="Arial" w:hAnsi="Avenir LT Std 55 Roman"/>
        </w:rPr>
        <w:t>ce</w:t>
      </w:r>
      <w:r w:rsidRPr="00D617DE">
        <w:rPr>
          <w:rFonts w:ascii="Avenir LT Std 55 Roman" w:eastAsia="Arial" w:hAnsi="Avenir LT Std 55 Roman"/>
          <w:spacing w:val="1"/>
        </w:rPr>
        <w:t xml:space="preserve"> </w:t>
      </w:r>
      <w:r w:rsidRPr="00D617DE">
        <w:rPr>
          <w:rFonts w:ascii="Avenir LT Std 55 Roman" w:eastAsia="Arial" w:hAnsi="Avenir LT Std 55 Roman"/>
        </w:rPr>
        <w:t>a</w:t>
      </w:r>
      <w:r w:rsidRPr="00D617DE">
        <w:rPr>
          <w:rFonts w:ascii="Avenir LT Std 55 Roman" w:eastAsia="Arial" w:hAnsi="Avenir LT Std 55 Roman"/>
          <w:spacing w:val="-1"/>
        </w:rPr>
        <w:t>r</w:t>
      </w:r>
      <w:r w:rsidRPr="00D617DE">
        <w:rPr>
          <w:rFonts w:ascii="Avenir LT Std 55 Roman" w:eastAsia="Arial" w:hAnsi="Avenir LT Std 55 Roman"/>
          <w:spacing w:val="-2"/>
        </w:rPr>
        <w:t>e</w:t>
      </w:r>
      <w:r w:rsidRPr="00D617DE">
        <w:rPr>
          <w:rFonts w:ascii="Avenir LT Std 55 Roman" w:eastAsia="Arial" w:hAnsi="Avenir LT Std 55 Roman"/>
        </w:rPr>
        <w:t>as:</w:t>
      </w:r>
    </w:p>
    <w:p w14:paraId="7987D823" w14:textId="77777777" w:rsidR="004E4873" w:rsidRPr="00D617DE" w:rsidRDefault="004E4873" w:rsidP="00F56146">
      <w:pPr>
        <w:pStyle w:val="Bullet1"/>
        <w:rPr>
          <w:rFonts w:ascii="Avenir LT Std 55 Roman" w:eastAsia="Arial" w:hAnsi="Avenir LT Std 55 Roman"/>
        </w:rPr>
      </w:pPr>
      <w:r w:rsidRPr="00D617DE">
        <w:rPr>
          <w:rFonts w:ascii="Avenir LT Std 55 Roman" w:eastAsia="Arial" w:hAnsi="Avenir LT Std 55 Roman"/>
        </w:rPr>
        <w:t>Aest</w:t>
      </w:r>
      <w:r w:rsidRPr="00D617DE">
        <w:rPr>
          <w:rFonts w:ascii="Avenir LT Std 55 Roman" w:eastAsia="Arial" w:hAnsi="Avenir LT Std 55 Roman"/>
          <w:spacing w:val="-2"/>
        </w:rPr>
        <w:t>h</w:t>
      </w:r>
      <w:r w:rsidRPr="00D617DE">
        <w:rPr>
          <w:rFonts w:ascii="Avenir LT Std 55 Roman" w:eastAsia="Arial" w:hAnsi="Avenir LT Std 55 Roman"/>
        </w:rPr>
        <w:t>et</w:t>
      </w:r>
      <w:r w:rsidRPr="00D617DE">
        <w:rPr>
          <w:rFonts w:ascii="Avenir LT Std 55 Roman" w:eastAsia="Arial" w:hAnsi="Avenir LT Std 55 Roman"/>
          <w:spacing w:val="-1"/>
        </w:rPr>
        <w:t>i</w:t>
      </w:r>
      <w:r w:rsidRPr="00D617DE">
        <w:rPr>
          <w:rFonts w:ascii="Avenir LT Std 55 Roman" w:eastAsia="Arial" w:hAnsi="Avenir LT Std 55 Roman"/>
        </w:rPr>
        <w:t>cs</w:t>
      </w:r>
      <w:r w:rsidR="00585772" w:rsidRPr="00D617DE">
        <w:rPr>
          <w:rFonts w:ascii="Avenir LT Std 55 Roman" w:eastAsia="Arial" w:hAnsi="Avenir LT Std 55 Roman"/>
        </w:rPr>
        <w:t>,</w:t>
      </w:r>
    </w:p>
    <w:p w14:paraId="6B7B9DE4" w14:textId="77777777" w:rsidR="004E4873" w:rsidRPr="00D617DE" w:rsidRDefault="004E4873" w:rsidP="00F56146">
      <w:pPr>
        <w:pStyle w:val="Bullet1"/>
        <w:rPr>
          <w:rFonts w:ascii="Avenir LT Std 55 Roman" w:eastAsia="Arial" w:hAnsi="Avenir LT Std 55 Roman"/>
        </w:rPr>
      </w:pPr>
      <w:r w:rsidRPr="00D617DE">
        <w:rPr>
          <w:rFonts w:ascii="Avenir LT Std 55 Roman" w:eastAsia="Arial" w:hAnsi="Avenir LT Std 55 Roman"/>
        </w:rPr>
        <w:t>A</w:t>
      </w:r>
      <w:r w:rsidRPr="00D617DE">
        <w:rPr>
          <w:rFonts w:ascii="Avenir LT Std 55 Roman" w:eastAsia="Arial" w:hAnsi="Avenir LT Std 55 Roman"/>
          <w:spacing w:val="-2"/>
        </w:rPr>
        <w:t>g</w:t>
      </w:r>
      <w:r w:rsidRPr="00D617DE">
        <w:rPr>
          <w:rFonts w:ascii="Avenir LT Std 55 Roman" w:eastAsia="Arial" w:hAnsi="Avenir LT Std 55 Roman"/>
          <w:spacing w:val="-1"/>
        </w:rPr>
        <w:t>ri</w:t>
      </w:r>
      <w:r w:rsidRPr="00D617DE">
        <w:rPr>
          <w:rFonts w:ascii="Avenir LT Std 55 Roman" w:eastAsia="Arial" w:hAnsi="Avenir LT Std 55 Roman"/>
        </w:rPr>
        <w:t>cu</w:t>
      </w:r>
      <w:r w:rsidRPr="00D617DE">
        <w:rPr>
          <w:rFonts w:ascii="Avenir LT Std 55 Roman" w:eastAsia="Arial" w:hAnsi="Avenir LT Std 55 Roman"/>
          <w:spacing w:val="-1"/>
        </w:rPr>
        <w:t>l</w:t>
      </w:r>
      <w:r w:rsidRPr="00D617DE">
        <w:rPr>
          <w:rFonts w:ascii="Avenir LT Std 55 Roman" w:eastAsia="Arial" w:hAnsi="Avenir LT Std 55 Roman"/>
        </w:rPr>
        <w:t>tu</w:t>
      </w:r>
      <w:r w:rsidRPr="00D617DE">
        <w:rPr>
          <w:rFonts w:ascii="Avenir LT Std 55 Roman" w:eastAsia="Arial" w:hAnsi="Avenir LT Std 55 Roman"/>
          <w:spacing w:val="-1"/>
        </w:rPr>
        <w:t>r</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rPr>
        <w:t>and</w:t>
      </w:r>
      <w:r w:rsidRPr="00D617DE">
        <w:rPr>
          <w:rFonts w:ascii="Avenir LT Std 55 Roman" w:eastAsia="Arial" w:hAnsi="Avenir LT Std 55 Roman"/>
          <w:spacing w:val="-1"/>
        </w:rPr>
        <w:t xml:space="preserve"> F</w:t>
      </w:r>
      <w:r w:rsidRPr="00D617DE">
        <w:rPr>
          <w:rFonts w:ascii="Avenir LT Std 55 Roman" w:eastAsia="Arial" w:hAnsi="Avenir LT Std 55 Roman"/>
        </w:rPr>
        <w:t>o</w:t>
      </w:r>
      <w:r w:rsidRPr="00D617DE">
        <w:rPr>
          <w:rFonts w:ascii="Avenir LT Std 55 Roman" w:eastAsia="Arial" w:hAnsi="Avenir LT Std 55 Roman"/>
          <w:spacing w:val="-1"/>
        </w:rPr>
        <w:t>r</w:t>
      </w:r>
      <w:r w:rsidRPr="00D617DE">
        <w:rPr>
          <w:rFonts w:ascii="Avenir LT Std 55 Roman" w:eastAsia="Arial" w:hAnsi="Avenir LT Std 55 Roman"/>
        </w:rPr>
        <w:t>est</w:t>
      </w:r>
      <w:r w:rsidRPr="00D617DE">
        <w:rPr>
          <w:rFonts w:ascii="Avenir LT Std 55 Roman" w:eastAsia="Arial" w:hAnsi="Avenir LT Std 55 Roman"/>
          <w:spacing w:val="-2"/>
        </w:rPr>
        <w:t xml:space="preserve"> </w:t>
      </w:r>
      <w:r w:rsidRPr="00D617DE">
        <w:rPr>
          <w:rFonts w:ascii="Avenir LT Std 55 Roman" w:eastAsia="Arial" w:hAnsi="Avenir LT Std 55 Roman"/>
          <w:spacing w:val="-1"/>
        </w:rPr>
        <w:t>R</w:t>
      </w:r>
      <w:r w:rsidRPr="00D617DE">
        <w:rPr>
          <w:rFonts w:ascii="Avenir LT Std 55 Roman" w:eastAsia="Arial" w:hAnsi="Avenir LT Std 55 Roman"/>
        </w:rPr>
        <w:t>esou</w:t>
      </w:r>
      <w:r w:rsidRPr="00D617DE">
        <w:rPr>
          <w:rFonts w:ascii="Avenir LT Std 55 Roman" w:eastAsia="Arial" w:hAnsi="Avenir LT Std 55 Roman"/>
          <w:spacing w:val="-1"/>
        </w:rPr>
        <w:t>r</w:t>
      </w:r>
      <w:r w:rsidRPr="00D617DE">
        <w:rPr>
          <w:rFonts w:ascii="Avenir LT Std 55 Roman" w:eastAsia="Arial" w:hAnsi="Avenir LT Std 55 Roman"/>
        </w:rPr>
        <w:t>ces</w:t>
      </w:r>
      <w:r w:rsidR="00585772" w:rsidRPr="00D617DE">
        <w:rPr>
          <w:rFonts w:ascii="Avenir LT Std 55 Roman" w:eastAsia="Arial" w:hAnsi="Avenir LT Std 55 Roman"/>
        </w:rPr>
        <w:t>,</w:t>
      </w:r>
    </w:p>
    <w:p w14:paraId="00651251" w14:textId="77777777" w:rsidR="004E4873" w:rsidRPr="00D617DE" w:rsidRDefault="004E4873" w:rsidP="00F56146">
      <w:pPr>
        <w:pStyle w:val="Bullet1"/>
        <w:rPr>
          <w:rFonts w:ascii="Avenir LT Std 55 Roman" w:eastAsia="Arial" w:hAnsi="Avenir LT Std 55 Roman"/>
        </w:rPr>
      </w:pPr>
      <w:r w:rsidRPr="00D617DE">
        <w:rPr>
          <w:rFonts w:ascii="Avenir LT Std 55 Roman" w:eastAsia="Arial" w:hAnsi="Avenir LT Std 55 Roman"/>
        </w:rPr>
        <w:t>A</w:t>
      </w:r>
      <w:r w:rsidRPr="00D617DE">
        <w:rPr>
          <w:rFonts w:ascii="Avenir LT Std 55 Roman" w:eastAsia="Arial" w:hAnsi="Avenir LT Std 55 Roman"/>
          <w:spacing w:val="-1"/>
        </w:rPr>
        <w:t>i</w:t>
      </w:r>
      <w:r w:rsidRPr="00D617DE">
        <w:rPr>
          <w:rFonts w:ascii="Avenir LT Std 55 Roman" w:eastAsia="Arial" w:hAnsi="Avenir LT Std 55 Roman"/>
        </w:rPr>
        <w:t>r</w:t>
      </w:r>
      <w:r w:rsidRPr="00D617DE">
        <w:rPr>
          <w:rFonts w:ascii="Avenir LT Std 55 Roman" w:eastAsia="Arial" w:hAnsi="Avenir LT Std 55 Roman"/>
          <w:spacing w:val="-1"/>
        </w:rPr>
        <w:t xml:space="preserve"> </w:t>
      </w:r>
      <w:r w:rsidRPr="00D617DE">
        <w:rPr>
          <w:rFonts w:ascii="Avenir LT Std 55 Roman" w:eastAsia="Arial" w:hAnsi="Avenir LT Std 55 Roman"/>
        </w:rPr>
        <w:t>Qua</w:t>
      </w:r>
      <w:r w:rsidRPr="00D617DE">
        <w:rPr>
          <w:rFonts w:ascii="Avenir LT Std 55 Roman" w:eastAsia="Arial" w:hAnsi="Avenir LT Std 55 Roman"/>
          <w:spacing w:val="-1"/>
        </w:rPr>
        <w:t>li</w:t>
      </w:r>
      <w:r w:rsidRPr="00D617DE">
        <w:rPr>
          <w:rFonts w:ascii="Avenir LT Std 55 Roman" w:eastAsia="Arial" w:hAnsi="Avenir LT Std 55 Roman"/>
        </w:rPr>
        <w:t>ty</w:t>
      </w:r>
      <w:r w:rsidR="00585772" w:rsidRPr="00D617DE">
        <w:rPr>
          <w:rFonts w:ascii="Avenir LT Std 55 Roman" w:eastAsia="Arial" w:hAnsi="Avenir LT Std 55 Roman"/>
        </w:rPr>
        <w:t>,</w:t>
      </w:r>
    </w:p>
    <w:p w14:paraId="407C62DA" w14:textId="77777777" w:rsidR="004E4873" w:rsidRPr="00D617DE" w:rsidRDefault="004E4873" w:rsidP="00F56146">
      <w:pPr>
        <w:pStyle w:val="Bullet1"/>
        <w:rPr>
          <w:rFonts w:ascii="Avenir LT Std 55 Roman" w:eastAsia="Arial" w:hAnsi="Avenir LT Std 55 Roman"/>
        </w:rPr>
      </w:pPr>
      <w:r w:rsidRPr="00D617DE">
        <w:rPr>
          <w:rFonts w:ascii="Avenir LT Std 55 Roman" w:eastAsia="Arial" w:hAnsi="Avenir LT Std 55 Roman"/>
        </w:rPr>
        <w:t>B</w:t>
      </w:r>
      <w:r w:rsidRPr="00D617DE">
        <w:rPr>
          <w:rFonts w:ascii="Avenir LT Std 55 Roman" w:eastAsia="Arial" w:hAnsi="Avenir LT Std 55 Roman"/>
          <w:spacing w:val="-1"/>
        </w:rPr>
        <w:t>i</w:t>
      </w:r>
      <w:r w:rsidRPr="00D617DE">
        <w:rPr>
          <w:rFonts w:ascii="Avenir LT Std 55 Roman" w:eastAsia="Arial" w:hAnsi="Avenir LT Std 55 Roman"/>
        </w:rPr>
        <w:t>o</w:t>
      </w:r>
      <w:r w:rsidRPr="00D617DE">
        <w:rPr>
          <w:rFonts w:ascii="Avenir LT Std 55 Roman" w:eastAsia="Arial" w:hAnsi="Avenir LT Std 55 Roman"/>
          <w:spacing w:val="-1"/>
        </w:rPr>
        <w:t>l</w:t>
      </w:r>
      <w:r w:rsidRPr="00D617DE">
        <w:rPr>
          <w:rFonts w:ascii="Avenir LT Std 55 Roman" w:eastAsia="Arial" w:hAnsi="Avenir LT Std 55 Roman"/>
        </w:rPr>
        <w:t>o</w:t>
      </w:r>
      <w:r w:rsidRPr="00D617DE">
        <w:rPr>
          <w:rFonts w:ascii="Avenir LT Std 55 Roman" w:eastAsia="Arial" w:hAnsi="Avenir LT Std 55 Roman"/>
          <w:spacing w:val="-2"/>
        </w:rPr>
        <w:t>g</w:t>
      </w:r>
      <w:r w:rsidRPr="00D617DE">
        <w:rPr>
          <w:rFonts w:ascii="Avenir LT Std 55 Roman" w:eastAsia="Arial" w:hAnsi="Avenir LT Std 55 Roman"/>
          <w:spacing w:val="-1"/>
        </w:rPr>
        <w:t>i</w:t>
      </w:r>
      <w:r w:rsidRPr="00D617DE">
        <w:rPr>
          <w:rFonts w:ascii="Avenir LT Std 55 Roman" w:eastAsia="Arial" w:hAnsi="Avenir LT Std 55 Roman"/>
        </w:rPr>
        <w:t xml:space="preserve">cal </w:t>
      </w:r>
      <w:r w:rsidRPr="00D617DE">
        <w:rPr>
          <w:rFonts w:ascii="Avenir LT Std 55 Roman" w:eastAsia="Arial" w:hAnsi="Avenir LT Std 55 Roman"/>
          <w:spacing w:val="-1"/>
        </w:rPr>
        <w:t>R</w:t>
      </w:r>
      <w:r w:rsidRPr="00D617DE">
        <w:rPr>
          <w:rFonts w:ascii="Avenir LT Std 55 Roman" w:eastAsia="Arial" w:hAnsi="Avenir LT Std 55 Roman"/>
        </w:rPr>
        <w:t>esou</w:t>
      </w:r>
      <w:r w:rsidRPr="00D617DE">
        <w:rPr>
          <w:rFonts w:ascii="Avenir LT Std 55 Roman" w:eastAsia="Arial" w:hAnsi="Avenir LT Std 55 Roman"/>
          <w:spacing w:val="-1"/>
        </w:rPr>
        <w:t>r</w:t>
      </w:r>
      <w:r w:rsidRPr="00D617DE">
        <w:rPr>
          <w:rFonts w:ascii="Avenir LT Std 55 Roman" w:eastAsia="Arial" w:hAnsi="Avenir LT Std 55 Roman"/>
        </w:rPr>
        <w:t>ces</w:t>
      </w:r>
      <w:r w:rsidR="00585772" w:rsidRPr="00D617DE">
        <w:rPr>
          <w:rFonts w:ascii="Avenir LT Std 55 Roman" w:eastAsia="Arial" w:hAnsi="Avenir LT Std 55 Roman"/>
        </w:rPr>
        <w:t>,</w:t>
      </w:r>
    </w:p>
    <w:p w14:paraId="7EE90C3A" w14:textId="77777777" w:rsidR="004E4873" w:rsidRPr="00D617DE" w:rsidRDefault="004E4873" w:rsidP="00F56146">
      <w:pPr>
        <w:pStyle w:val="Bullet1"/>
        <w:rPr>
          <w:rFonts w:ascii="Avenir LT Std 55 Roman" w:eastAsia="Arial" w:hAnsi="Avenir LT Std 55 Roman"/>
        </w:rPr>
      </w:pPr>
      <w:r w:rsidRPr="00D617DE">
        <w:rPr>
          <w:rFonts w:ascii="Avenir LT Std 55 Roman" w:eastAsia="Arial" w:hAnsi="Avenir LT Std 55 Roman"/>
          <w:spacing w:val="-1"/>
        </w:rPr>
        <w:t>C</w:t>
      </w:r>
      <w:r w:rsidRPr="00D617DE">
        <w:rPr>
          <w:rFonts w:ascii="Avenir LT Std 55 Roman" w:eastAsia="Arial" w:hAnsi="Avenir LT Std 55 Roman"/>
        </w:rPr>
        <w:t>u</w:t>
      </w:r>
      <w:r w:rsidRPr="00D617DE">
        <w:rPr>
          <w:rFonts w:ascii="Avenir LT Std 55 Roman" w:eastAsia="Arial" w:hAnsi="Avenir LT Std 55 Roman"/>
          <w:spacing w:val="-1"/>
        </w:rPr>
        <w:t>l</w:t>
      </w:r>
      <w:r w:rsidRPr="00D617DE">
        <w:rPr>
          <w:rFonts w:ascii="Avenir LT Std 55 Roman" w:eastAsia="Arial" w:hAnsi="Avenir LT Std 55 Roman"/>
        </w:rPr>
        <w:t>tu</w:t>
      </w:r>
      <w:r w:rsidRPr="00D617DE">
        <w:rPr>
          <w:rFonts w:ascii="Avenir LT Std 55 Roman" w:eastAsia="Arial" w:hAnsi="Avenir LT Std 55 Roman"/>
          <w:spacing w:val="-1"/>
        </w:rPr>
        <w:t>r</w:t>
      </w:r>
      <w:r w:rsidRPr="00D617DE">
        <w:rPr>
          <w:rFonts w:ascii="Avenir LT Std 55 Roman" w:eastAsia="Arial" w:hAnsi="Avenir LT Std 55 Roman"/>
        </w:rPr>
        <w:t xml:space="preserve">al </w:t>
      </w:r>
      <w:r w:rsidRPr="00D617DE">
        <w:rPr>
          <w:rFonts w:ascii="Avenir LT Std 55 Roman" w:eastAsia="Arial" w:hAnsi="Avenir LT Std 55 Roman"/>
          <w:spacing w:val="-1"/>
        </w:rPr>
        <w:t>R</w:t>
      </w:r>
      <w:r w:rsidRPr="00D617DE">
        <w:rPr>
          <w:rFonts w:ascii="Avenir LT Std 55 Roman" w:eastAsia="Arial" w:hAnsi="Avenir LT Std 55 Roman"/>
        </w:rPr>
        <w:t>es</w:t>
      </w:r>
      <w:r w:rsidRPr="00D617DE">
        <w:rPr>
          <w:rFonts w:ascii="Avenir LT Std 55 Roman" w:eastAsia="Arial" w:hAnsi="Avenir LT Std 55 Roman"/>
          <w:spacing w:val="-2"/>
        </w:rPr>
        <w:t>o</w:t>
      </w:r>
      <w:r w:rsidRPr="00D617DE">
        <w:rPr>
          <w:rFonts w:ascii="Avenir LT Std 55 Roman" w:eastAsia="Arial" w:hAnsi="Avenir LT Std 55 Roman"/>
        </w:rPr>
        <w:t>u</w:t>
      </w:r>
      <w:r w:rsidRPr="00D617DE">
        <w:rPr>
          <w:rFonts w:ascii="Avenir LT Std 55 Roman" w:eastAsia="Arial" w:hAnsi="Avenir LT Std 55 Roman"/>
          <w:spacing w:val="-1"/>
        </w:rPr>
        <w:t>r</w:t>
      </w:r>
      <w:r w:rsidRPr="00D617DE">
        <w:rPr>
          <w:rFonts w:ascii="Avenir LT Std 55 Roman" w:eastAsia="Arial" w:hAnsi="Avenir LT Std 55 Roman"/>
        </w:rPr>
        <w:t>ces</w:t>
      </w:r>
      <w:r w:rsidR="00585772" w:rsidRPr="00D617DE">
        <w:rPr>
          <w:rFonts w:ascii="Avenir LT Std 55 Roman" w:eastAsia="Arial" w:hAnsi="Avenir LT Std 55 Roman"/>
        </w:rPr>
        <w:t>,</w:t>
      </w:r>
    </w:p>
    <w:p w14:paraId="4D86FCCA" w14:textId="77777777" w:rsidR="004E4873" w:rsidRPr="00D617DE" w:rsidRDefault="004E4873" w:rsidP="00F56146">
      <w:pPr>
        <w:pStyle w:val="Bullet1"/>
        <w:rPr>
          <w:rFonts w:ascii="Avenir LT Std 55 Roman" w:eastAsia="Arial" w:hAnsi="Avenir LT Std 55 Roman"/>
        </w:rPr>
      </w:pPr>
      <w:r w:rsidRPr="00D617DE">
        <w:rPr>
          <w:rFonts w:ascii="Avenir LT Std 55 Roman" w:eastAsia="Arial" w:hAnsi="Avenir LT Std 55 Roman"/>
        </w:rPr>
        <w:t>Ene</w:t>
      </w:r>
      <w:r w:rsidRPr="00D617DE">
        <w:rPr>
          <w:rFonts w:ascii="Avenir LT Std 55 Roman" w:eastAsia="Arial" w:hAnsi="Avenir LT Std 55 Roman"/>
          <w:spacing w:val="-1"/>
        </w:rPr>
        <w:t>r</w:t>
      </w:r>
      <w:r w:rsidRPr="00D617DE">
        <w:rPr>
          <w:rFonts w:ascii="Avenir LT Std 55 Roman" w:eastAsia="Arial" w:hAnsi="Avenir LT Std 55 Roman"/>
          <w:spacing w:val="-2"/>
        </w:rPr>
        <w:t>g</w:t>
      </w:r>
      <w:r w:rsidRPr="00D617DE">
        <w:rPr>
          <w:rFonts w:ascii="Avenir LT Std 55 Roman" w:eastAsia="Arial" w:hAnsi="Avenir LT Std 55 Roman"/>
        </w:rPr>
        <w:t>y</w:t>
      </w:r>
      <w:r w:rsidRPr="00D617DE">
        <w:rPr>
          <w:rFonts w:ascii="Avenir LT Std 55 Roman" w:eastAsia="Arial" w:hAnsi="Avenir LT Std 55 Roman"/>
          <w:spacing w:val="-2"/>
        </w:rPr>
        <w:t xml:space="preserve"> </w:t>
      </w:r>
      <w:r w:rsidRPr="00D617DE">
        <w:rPr>
          <w:rFonts w:ascii="Avenir LT Std 55 Roman" w:eastAsia="Arial" w:hAnsi="Avenir LT Std 55 Roman"/>
          <w:spacing w:val="-1"/>
        </w:rPr>
        <w:t>D</w:t>
      </w:r>
      <w:r w:rsidRPr="00D617DE">
        <w:rPr>
          <w:rFonts w:ascii="Avenir LT Std 55 Roman" w:eastAsia="Arial" w:hAnsi="Avenir LT Std 55 Roman"/>
        </w:rPr>
        <w:t>e</w:t>
      </w:r>
      <w:r w:rsidRPr="00D617DE">
        <w:rPr>
          <w:rFonts w:ascii="Avenir LT Std 55 Roman" w:eastAsia="Arial" w:hAnsi="Avenir LT Std 55 Roman"/>
          <w:spacing w:val="1"/>
        </w:rPr>
        <w:t>m</w:t>
      </w:r>
      <w:r w:rsidRPr="00D617DE">
        <w:rPr>
          <w:rFonts w:ascii="Avenir LT Std 55 Roman" w:eastAsia="Arial" w:hAnsi="Avenir LT Std 55 Roman"/>
        </w:rPr>
        <w:t>and</w:t>
      </w:r>
      <w:r w:rsidR="00585772" w:rsidRPr="00D617DE">
        <w:rPr>
          <w:rFonts w:ascii="Avenir LT Std 55 Roman" w:eastAsia="Arial" w:hAnsi="Avenir LT Std 55 Roman"/>
        </w:rPr>
        <w:t>,</w:t>
      </w:r>
    </w:p>
    <w:p w14:paraId="4E9CA4A1" w14:textId="77777777" w:rsidR="004E4873" w:rsidRPr="00D617DE" w:rsidRDefault="004E4873" w:rsidP="00F56146">
      <w:pPr>
        <w:pStyle w:val="Bullet1"/>
        <w:rPr>
          <w:rFonts w:ascii="Avenir LT Std 55 Roman" w:eastAsia="Arial" w:hAnsi="Avenir LT Std 55 Roman"/>
        </w:rPr>
      </w:pPr>
      <w:r w:rsidRPr="00D617DE">
        <w:rPr>
          <w:rFonts w:ascii="Avenir LT Std 55 Roman" w:eastAsia="Arial" w:hAnsi="Avenir LT Std 55 Roman"/>
        </w:rPr>
        <w:t>Geo</w:t>
      </w:r>
      <w:r w:rsidRPr="00D617DE">
        <w:rPr>
          <w:rFonts w:ascii="Avenir LT Std 55 Roman" w:eastAsia="Arial" w:hAnsi="Avenir LT Std 55 Roman"/>
          <w:spacing w:val="-1"/>
        </w:rPr>
        <w:t>l</w:t>
      </w:r>
      <w:r w:rsidRPr="00D617DE">
        <w:rPr>
          <w:rFonts w:ascii="Avenir LT Std 55 Roman" w:eastAsia="Arial" w:hAnsi="Avenir LT Std 55 Roman"/>
        </w:rPr>
        <w:t>o</w:t>
      </w:r>
      <w:r w:rsidRPr="00D617DE">
        <w:rPr>
          <w:rFonts w:ascii="Avenir LT Std 55 Roman" w:eastAsia="Arial" w:hAnsi="Avenir LT Std 55 Roman"/>
          <w:spacing w:val="-2"/>
        </w:rPr>
        <w:t>g</w:t>
      </w:r>
      <w:r w:rsidRPr="00D617DE">
        <w:rPr>
          <w:rFonts w:ascii="Avenir LT Std 55 Roman" w:eastAsia="Arial" w:hAnsi="Avenir LT Std 55 Roman"/>
        </w:rPr>
        <w:t>y</w:t>
      </w:r>
      <w:r w:rsidRPr="00D617DE">
        <w:rPr>
          <w:rFonts w:ascii="Avenir LT Std 55 Roman" w:eastAsia="Arial" w:hAnsi="Avenir LT Std 55 Roman"/>
          <w:spacing w:val="-2"/>
        </w:rPr>
        <w:t xml:space="preserve"> </w:t>
      </w:r>
      <w:r w:rsidRPr="00D617DE">
        <w:rPr>
          <w:rFonts w:ascii="Avenir LT Std 55 Roman" w:eastAsia="Arial" w:hAnsi="Avenir LT Std 55 Roman"/>
        </w:rPr>
        <w:t>and</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S</w:t>
      </w:r>
      <w:r w:rsidRPr="00D617DE">
        <w:rPr>
          <w:rFonts w:ascii="Avenir LT Std 55 Roman" w:eastAsia="Arial" w:hAnsi="Avenir LT Std 55 Roman"/>
        </w:rPr>
        <w:t>o</w:t>
      </w:r>
      <w:r w:rsidRPr="00D617DE">
        <w:rPr>
          <w:rFonts w:ascii="Avenir LT Std 55 Roman" w:eastAsia="Arial" w:hAnsi="Avenir LT Std 55 Roman"/>
          <w:spacing w:val="-1"/>
        </w:rPr>
        <w:t>il</w:t>
      </w:r>
      <w:r w:rsidRPr="00D617DE">
        <w:rPr>
          <w:rFonts w:ascii="Avenir LT Std 55 Roman" w:eastAsia="Arial" w:hAnsi="Avenir LT Std 55 Roman"/>
        </w:rPr>
        <w:t>s</w:t>
      </w:r>
      <w:r w:rsidR="00585772" w:rsidRPr="00D617DE">
        <w:rPr>
          <w:rFonts w:ascii="Avenir LT Std 55 Roman" w:eastAsia="Arial" w:hAnsi="Avenir LT Std 55 Roman"/>
        </w:rPr>
        <w:t>,</w:t>
      </w:r>
    </w:p>
    <w:p w14:paraId="6A6486C2" w14:textId="616BBEDB" w:rsidR="004E4873" w:rsidRPr="00D617DE" w:rsidRDefault="00C020E4" w:rsidP="00F56146">
      <w:pPr>
        <w:pStyle w:val="Bullet1"/>
        <w:rPr>
          <w:rFonts w:ascii="Avenir LT Std 55 Roman" w:eastAsia="Arial" w:hAnsi="Avenir LT Std 55 Roman"/>
        </w:rPr>
      </w:pPr>
      <w:r w:rsidRPr="00D617DE">
        <w:rPr>
          <w:rFonts w:ascii="Avenir LT Std 55 Roman" w:eastAsia="Arial" w:hAnsi="Avenir LT Std 55 Roman"/>
        </w:rPr>
        <w:t>Greenhouse Gases</w:t>
      </w:r>
      <w:r w:rsidR="00585772" w:rsidRPr="00D617DE">
        <w:rPr>
          <w:rFonts w:ascii="Avenir LT Std 55 Roman" w:eastAsia="Arial" w:hAnsi="Avenir LT Std 55 Roman"/>
        </w:rPr>
        <w:t>,</w:t>
      </w:r>
    </w:p>
    <w:p w14:paraId="2D92AB40" w14:textId="77777777" w:rsidR="004E4873" w:rsidRPr="00D617DE" w:rsidRDefault="004E4873" w:rsidP="00F56146">
      <w:pPr>
        <w:pStyle w:val="Bullet1"/>
        <w:rPr>
          <w:rFonts w:ascii="Avenir LT Std 55 Roman" w:eastAsia="Arial" w:hAnsi="Avenir LT Std 55 Roman"/>
        </w:rPr>
      </w:pPr>
      <w:r w:rsidRPr="00D617DE">
        <w:rPr>
          <w:rFonts w:ascii="Avenir LT Std 55 Roman" w:eastAsia="Arial" w:hAnsi="Avenir LT Std 55 Roman"/>
          <w:spacing w:val="-1"/>
        </w:rPr>
        <w:t>H</w:t>
      </w:r>
      <w:r w:rsidRPr="00D617DE">
        <w:rPr>
          <w:rFonts w:ascii="Avenir LT Std 55 Roman" w:eastAsia="Arial" w:hAnsi="Avenir LT Std 55 Roman"/>
        </w:rPr>
        <w:t>a</w:t>
      </w:r>
      <w:r w:rsidRPr="00D617DE">
        <w:rPr>
          <w:rFonts w:ascii="Avenir LT Std 55 Roman" w:eastAsia="Arial" w:hAnsi="Avenir LT Std 55 Roman"/>
          <w:spacing w:val="-3"/>
        </w:rPr>
        <w:t>z</w:t>
      </w:r>
      <w:r w:rsidRPr="00D617DE">
        <w:rPr>
          <w:rFonts w:ascii="Avenir LT Std 55 Roman" w:eastAsia="Arial" w:hAnsi="Avenir LT Std 55 Roman"/>
        </w:rPr>
        <w:t>a</w:t>
      </w:r>
      <w:r w:rsidRPr="00D617DE">
        <w:rPr>
          <w:rFonts w:ascii="Avenir LT Std 55 Roman" w:eastAsia="Arial" w:hAnsi="Avenir LT Std 55 Roman"/>
          <w:spacing w:val="-1"/>
        </w:rPr>
        <w:t>r</w:t>
      </w:r>
      <w:r w:rsidRPr="00D617DE">
        <w:rPr>
          <w:rFonts w:ascii="Avenir LT Std 55 Roman" w:eastAsia="Arial" w:hAnsi="Avenir LT Std 55 Roman"/>
        </w:rPr>
        <w:t>ds and</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H</w:t>
      </w:r>
      <w:r w:rsidRPr="00D617DE">
        <w:rPr>
          <w:rFonts w:ascii="Avenir LT Std 55 Roman" w:eastAsia="Arial" w:hAnsi="Avenir LT Std 55 Roman"/>
        </w:rPr>
        <w:t>a</w:t>
      </w:r>
      <w:r w:rsidRPr="00D617DE">
        <w:rPr>
          <w:rFonts w:ascii="Avenir LT Std 55 Roman" w:eastAsia="Arial" w:hAnsi="Avenir LT Std 55 Roman"/>
          <w:spacing w:val="-3"/>
        </w:rPr>
        <w:t>z</w:t>
      </w:r>
      <w:r w:rsidRPr="00D617DE">
        <w:rPr>
          <w:rFonts w:ascii="Avenir LT Std 55 Roman" w:eastAsia="Arial" w:hAnsi="Avenir LT Std 55 Roman"/>
        </w:rPr>
        <w:t>a</w:t>
      </w:r>
      <w:r w:rsidRPr="00D617DE">
        <w:rPr>
          <w:rFonts w:ascii="Avenir LT Std 55 Roman" w:eastAsia="Arial" w:hAnsi="Avenir LT Std 55 Roman"/>
          <w:spacing w:val="-1"/>
        </w:rPr>
        <w:t>r</w:t>
      </w:r>
      <w:r w:rsidRPr="00D617DE">
        <w:rPr>
          <w:rFonts w:ascii="Avenir LT Std 55 Roman" w:eastAsia="Arial" w:hAnsi="Avenir LT Std 55 Roman"/>
        </w:rPr>
        <w:t>d</w:t>
      </w:r>
      <w:r w:rsidRPr="00D617DE">
        <w:rPr>
          <w:rFonts w:ascii="Avenir LT Std 55 Roman" w:eastAsia="Arial" w:hAnsi="Avenir LT Std 55 Roman"/>
          <w:spacing w:val="-2"/>
        </w:rPr>
        <w:t>o</w:t>
      </w:r>
      <w:r w:rsidRPr="00D617DE">
        <w:rPr>
          <w:rFonts w:ascii="Avenir LT Std 55 Roman" w:eastAsia="Arial" w:hAnsi="Avenir LT Std 55 Roman"/>
        </w:rPr>
        <w:t xml:space="preserve">us </w:t>
      </w:r>
      <w:r w:rsidRPr="00D617DE">
        <w:rPr>
          <w:rFonts w:ascii="Avenir LT Std 55 Roman" w:eastAsia="Arial" w:hAnsi="Avenir LT Std 55 Roman"/>
          <w:spacing w:val="-1"/>
        </w:rPr>
        <w:t>M</w:t>
      </w:r>
      <w:r w:rsidRPr="00D617DE">
        <w:rPr>
          <w:rFonts w:ascii="Avenir LT Std 55 Roman" w:eastAsia="Arial" w:hAnsi="Avenir LT Std 55 Roman"/>
        </w:rPr>
        <w:t>ate</w:t>
      </w:r>
      <w:r w:rsidRPr="00D617DE">
        <w:rPr>
          <w:rFonts w:ascii="Avenir LT Std 55 Roman" w:eastAsia="Arial" w:hAnsi="Avenir LT Std 55 Roman"/>
          <w:spacing w:val="-1"/>
        </w:rPr>
        <w:t>ri</w:t>
      </w:r>
      <w:r w:rsidRPr="00D617DE">
        <w:rPr>
          <w:rFonts w:ascii="Avenir LT Std 55 Roman" w:eastAsia="Arial" w:hAnsi="Avenir LT Std 55 Roman"/>
        </w:rPr>
        <w:t>a</w:t>
      </w:r>
      <w:r w:rsidRPr="00D617DE">
        <w:rPr>
          <w:rFonts w:ascii="Avenir LT Std 55 Roman" w:eastAsia="Arial" w:hAnsi="Avenir LT Std 55 Roman"/>
          <w:spacing w:val="-1"/>
        </w:rPr>
        <w:t>l</w:t>
      </w:r>
      <w:r w:rsidRPr="00D617DE">
        <w:rPr>
          <w:rFonts w:ascii="Avenir LT Std 55 Roman" w:eastAsia="Arial" w:hAnsi="Avenir LT Std 55 Roman"/>
        </w:rPr>
        <w:t>s</w:t>
      </w:r>
      <w:r w:rsidR="00585772" w:rsidRPr="00D617DE">
        <w:rPr>
          <w:rFonts w:ascii="Avenir LT Std 55 Roman" w:eastAsia="Arial" w:hAnsi="Avenir LT Std 55 Roman"/>
        </w:rPr>
        <w:t>,</w:t>
      </w:r>
    </w:p>
    <w:p w14:paraId="6EC089DE" w14:textId="77777777" w:rsidR="004E4873" w:rsidRPr="00D617DE" w:rsidRDefault="004E4873" w:rsidP="00F56146">
      <w:pPr>
        <w:pStyle w:val="Bullet1"/>
        <w:rPr>
          <w:rFonts w:ascii="Avenir LT Std 55 Roman" w:eastAsia="Arial" w:hAnsi="Avenir LT Std 55 Roman"/>
        </w:rPr>
      </w:pPr>
      <w:r w:rsidRPr="00D617DE">
        <w:rPr>
          <w:rFonts w:ascii="Avenir LT Std 55 Roman" w:eastAsia="Arial" w:hAnsi="Avenir LT Std 55 Roman"/>
          <w:spacing w:val="-1"/>
        </w:rPr>
        <w:t>H</w:t>
      </w:r>
      <w:r w:rsidRPr="00D617DE">
        <w:rPr>
          <w:rFonts w:ascii="Avenir LT Std 55 Roman" w:eastAsia="Arial" w:hAnsi="Avenir LT Std 55 Roman"/>
          <w:spacing w:val="-3"/>
        </w:rPr>
        <w:t>y</w:t>
      </w:r>
      <w:r w:rsidRPr="00D617DE">
        <w:rPr>
          <w:rFonts w:ascii="Avenir LT Std 55 Roman" w:eastAsia="Arial" w:hAnsi="Avenir LT Std 55 Roman"/>
        </w:rPr>
        <w:t>d</w:t>
      </w:r>
      <w:r w:rsidRPr="00D617DE">
        <w:rPr>
          <w:rFonts w:ascii="Avenir LT Std 55 Roman" w:eastAsia="Arial" w:hAnsi="Avenir LT Std 55 Roman"/>
          <w:spacing w:val="-1"/>
        </w:rPr>
        <w:t>r</w:t>
      </w:r>
      <w:r w:rsidRPr="00D617DE">
        <w:rPr>
          <w:rFonts w:ascii="Avenir LT Std 55 Roman" w:eastAsia="Arial" w:hAnsi="Avenir LT Std 55 Roman"/>
        </w:rPr>
        <w:t>o</w:t>
      </w:r>
      <w:r w:rsidRPr="00D617DE">
        <w:rPr>
          <w:rFonts w:ascii="Avenir LT Std 55 Roman" w:eastAsia="Arial" w:hAnsi="Avenir LT Std 55 Roman"/>
          <w:spacing w:val="-1"/>
        </w:rPr>
        <w:t>l</w:t>
      </w:r>
      <w:r w:rsidRPr="00D617DE">
        <w:rPr>
          <w:rFonts w:ascii="Avenir LT Std 55 Roman" w:eastAsia="Arial" w:hAnsi="Avenir LT Std 55 Roman"/>
        </w:rPr>
        <w:t>ogy</w:t>
      </w:r>
      <w:r w:rsidRPr="00D617DE">
        <w:rPr>
          <w:rFonts w:ascii="Avenir LT Std 55 Roman" w:eastAsia="Arial" w:hAnsi="Avenir LT Std 55 Roman"/>
          <w:spacing w:val="-2"/>
        </w:rPr>
        <w:t xml:space="preserve"> </w:t>
      </w:r>
      <w:r w:rsidRPr="00D617DE">
        <w:rPr>
          <w:rFonts w:ascii="Avenir LT Std 55 Roman" w:eastAsia="Arial" w:hAnsi="Avenir LT Std 55 Roman"/>
        </w:rPr>
        <w:t>and</w:t>
      </w:r>
      <w:r w:rsidRPr="00D617DE">
        <w:rPr>
          <w:rFonts w:ascii="Avenir LT Std 55 Roman" w:eastAsia="Arial" w:hAnsi="Avenir LT Std 55 Roman"/>
          <w:spacing w:val="-4"/>
        </w:rPr>
        <w:t xml:space="preserve"> </w:t>
      </w:r>
      <w:r w:rsidRPr="00D617DE">
        <w:rPr>
          <w:rFonts w:ascii="Avenir LT Std 55 Roman" w:eastAsia="Arial" w:hAnsi="Avenir LT Std 55 Roman"/>
          <w:spacing w:val="8"/>
        </w:rPr>
        <w:t>W</w:t>
      </w:r>
      <w:r w:rsidRPr="00D617DE">
        <w:rPr>
          <w:rFonts w:ascii="Avenir LT Std 55 Roman" w:eastAsia="Arial" w:hAnsi="Avenir LT Std 55 Roman"/>
          <w:spacing w:val="-2"/>
        </w:rPr>
        <w:t>at</w:t>
      </w:r>
      <w:r w:rsidRPr="00D617DE">
        <w:rPr>
          <w:rFonts w:ascii="Avenir LT Std 55 Roman" w:eastAsia="Arial" w:hAnsi="Avenir LT Std 55 Roman"/>
        </w:rPr>
        <w:t>er</w:t>
      </w:r>
      <w:r w:rsidRPr="00D617DE">
        <w:rPr>
          <w:rFonts w:ascii="Avenir LT Std 55 Roman" w:eastAsia="Arial" w:hAnsi="Avenir LT Std 55 Roman"/>
          <w:spacing w:val="-3"/>
        </w:rPr>
        <w:t xml:space="preserve"> </w:t>
      </w:r>
      <w:r w:rsidRPr="00D617DE">
        <w:rPr>
          <w:rFonts w:ascii="Avenir LT Std 55 Roman" w:eastAsia="Arial" w:hAnsi="Avenir LT Std 55 Roman"/>
        </w:rPr>
        <w:t>Qua</w:t>
      </w:r>
      <w:r w:rsidRPr="00D617DE">
        <w:rPr>
          <w:rFonts w:ascii="Avenir LT Std 55 Roman" w:eastAsia="Arial" w:hAnsi="Avenir LT Std 55 Roman"/>
          <w:spacing w:val="-1"/>
        </w:rPr>
        <w:t>li</w:t>
      </w:r>
      <w:r w:rsidRPr="00D617DE">
        <w:rPr>
          <w:rFonts w:ascii="Avenir LT Std 55 Roman" w:eastAsia="Arial" w:hAnsi="Avenir LT Std 55 Roman"/>
        </w:rPr>
        <w:t>ty</w:t>
      </w:r>
      <w:r w:rsidR="00585772" w:rsidRPr="00D617DE">
        <w:rPr>
          <w:rFonts w:ascii="Avenir LT Std 55 Roman" w:eastAsia="Arial" w:hAnsi="Avenir LT Std 55 Roman"/>
        </w:rPr>
        <w:t>,</w:t>
      </w:r>
    </w:p>
    <w:p w14:paraId="6B75FEC2" w14:textId="77777777" w:rsidR="004E4873" w:rsidRPr="00D617DE" w:rsidRDefault="004E4873" w:rsidP="00F56146">
      <w:pPr>
        <w:pStyle w:val="Bullet1"/>
        <w:rPr>
          <w:rFonts w:ascii="Avenir LT Std 55 Roman" w:eastAsia="Arial" w:hAnsi="Avenir LT Std 55 Roman"/>
        </w:rPr>
      </w:pPr>
      <w:r w:rsidRPr="00D617DE">
        <w:rPr>
          <w:rFonts w:ascii="Avenir LT Std 55 Roman" w:eastAsia="Arial" w:hAnsi="Avenir LT Std 55 Roman"/>
        </w:rPr>
        <w:t>La</w:t>
      </w:r>
      <w:r w:rsidRPr="00D617DE">
        <w:rPr>
          <w:rFonts w:ascii="Avenir LT Std 55 Roman" w:eastAsia="Arial" w:hAnsi="Avenir LT Std 55 Roman"/>
          <w:spacing w:val="-2"/>
        </w:rPr>
        <w:t>n</w:t>
      </w:r>
      <w:r w:rsidRPr="00D617DE">
        <w:rPr>
          <w:rFonts w:ascii="Avenir LT Std 55 Roman" w:eastAsia="Arial" w:hAnsi="Avenir LT Std 55 Roman"/>
        </w:rPr>
        <w:t>d</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U</w:t>
      </w:r>
      <w:r w:rsidRPr="00D617DE">
        <w:rPr>
          <w:rFonts w:ascii="Avenir LT Std 55 Roman" w:eastAsia="Arial" w:hAnsi="Avenir LT Std 55 Roman"/>
        </w:rPr>
        <w:t>se</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a</w:t>
      </w:r>
      <w:r w:rsidRPr="00D617DE">
        <w:rPr>
          <w:rFonts w:ascii="Avenir LT Std 55 Roman" w:eastAsia="Arial" w:hAnsi="Avenir LT Std 55 Roman"/>
        </w:rPr>
        <w:t>nd</w:t>
      </w:r>
      <w:r w:rsidRPr="00D617DE">
        <w:rPr>
          <w:rFonts w:ascii="Avenir LT Std 55 Roman" w:eastAsia="Arial" w:hAnsi="Avenir LT Std 55 Roman"/>
          <w:spacing w:val="-1"/>
        </w:rPr>
        <w:t xml:space="preserve"> </w:t>
      </w:r>
      <w:r w:rsidRPr="00D617DE">
        <w:rPr>
          <w:rFonts w:ascii="Avenir LT Std 55 Roman" w:eastAsia="Arial" w:hAnsi="Avenir LT Std 55 Roman"/>
        </w:rPr>
        <w:t>P</w:t>
      </w:r>
      <w:r w:rsidRPr="00D617DE">
        <w:rPr>
          <w:rFonts w:ascii="Avenir LT Std 55 Roman" w:eastAsia="Arial" w:hAnsi="Avenir LT Std 55 Roman"/>
          <w:spacing w:val="-1"/>
        </w:rPr>
        <w:t>l</w:t>
      </w:r>
      <w:r w:rsidRPr="00D617DE">
        <w:rPr>
          <w:rFonts w:ascii="Avenir LT Std 55 Roman" w:eastAsia="Arial" w:hAnsi="Avenir LT Std 55 Roman"/>
        </w:rPr>
        <w:t>a</w:t>
      </w:r>
      <w:r w:rsidRPr="00D617DE">
        <w:rPr>
          <w:rFonts w:ascii="Avenir LT Std 55 Roman" w:eastAsia="Arial" w:hAnsi="Avenir LT Std 55 Roman"/>
          <w:spacing w:val="-2"/>
        </w:rPr>
        <w:t>n</w:t>
      </w:r>
      <w:r w:rsidRPr="00D617DE">
        <w:rPr>
          <w:rFonts w:ascii="Avenir LT Std 55 Roman" w:eastAsia="Arial" w:hAnsi="Avenir LT Std 55 Roman"/>
        </w:rPr>
        <w:t>n</w:t>
      </w:r>
      <w:r w:rsidRPr="00D617DE">
        <w:rPr>
          <w:rFonts w:ascii="Avenir LT Std 55 Roman" w:eastAsia="Arial" w:hAnsi="Avenir LT Std 55 Roman"/>
          <w:spacing w:val="-1"/>
        </w:rPr>
        <w:t>i</w:t>
      </w:r>
      <w:r w:rsidRPr="00D617DE">
        <w:rPr>
          <w:rFonts w:ascii="Avenir LT Std 55 Roman" w:eastAsia="Arial" w:hAnsi="Avenir LT Std 55 Roman"/>
          <w:spacing w:val="-2"/>
        </w:rPr>
        <w:t>n</w:t>
      </w:r>
      <w:r w:rsidRPr="00D617DE">
        <w:rPr>
          <w:rFonts w:ascii="Avenir LT Std 55 Roman" w:eastAsia="Arial" w:hAnsi="Avenir LT Std 55 Roman"/>
        </w:rPr>
        <w:t>g</w:t>
      </w:r>
      <w:r w:rsidR="00585772" w:rsidRPr="00D617DE">
        <w:rPr>
          <w:rFonts w:ascii="Avenir LT Std 55 Roman" w:eastAsia="Arial" w:hAnsi="Avenir LT Std 55 Roman"/>
        </w:rPr>
        <w:t>,</w:t>
      </w:r>
    </w:p>
    <w:p w14:paraId="28BB5516" w14:textId="77777777" w:rsidR="004E4873" w:rsidRPr="00D617DE" w:rsidRDefault="004E4873" w:rsidP="00F56146">
      <w:pPr>
        <w:pStyle w:val="Bullet1"/>
        <w:rPr>
          <w:rFonts w:ascii="Avenir LT Std 55 Roman" w:eastAsia="Arial" w:hAnsi="Avenir LT Std 55 Roman"/>
        </w:rPr>
      </w:pPr>
      <w:r w:rsidRPr="00D617DE">
        <w:rPr>
          <w:rFonts w:ascii="Avenir LT Std 55 Roman" w:eastAsia="Arial" w:hAnsi="Avenir LT Std 55 Roman"/>
          <w:spacing w:val="-1"/>
        </w:rPr>
        <w:t>Mi</w:t>
      </w:r>
      <w:r w:rsidRPr="00D617DE">
        <w:rPr>
          <w:rFonts w:ascii="Avenir LT Std 55 Roman" w:eastAsia="Arial" w:hAnsi="Avenir LT Std 55 Roman"/>
        </w:rPr>
        <w:t>ne</w:t>
      </w:r>
      <w:r w:rsidRPr="00D617DE">
        <w:rPr>
          <w:rFonts w:ascii="Avenir LT Std 55 Roman" w:eastAsia="Arial" w:hAnsi="Avenir LT Std 55 Roman"/>
          <w:spacing w:val="-1"/>
        </w:rPr>
        <w:t>r</w:t>
      </w:r>
      <w:r w:rsidRPr="00D617DE">
        <w:rPr>
          <w:rFonts w:ascii="Avenir LT Std 55 Roman" w:eastAsia="Arial" w:hAnsi="Avenir LT Std 55 Roman"/>
        </w:rPr>
        <w:t xml:space="preserve">al </w:t>
      </w:r>
      <w:r w:rsidRPr="00D617DE">
        <w:rPr>
          <w:rFonts w:ascii="Avenir LT Std 55 Roman" w:eastAsia="Arial" w:hAnsi="Avenir LT Std 55 Roman"/>
          <w:spacing w:val="-1"/>
        </w:rPr>
        <w:t>R</w:t>
      </w:r>
      <w:r w:rsidRPr="00D617DE">
        <w:rPr>
          <w:rFonts w:ascii="Avenir LT Std 55 Roman" w:eastAsia="Arial" w:hAnsi="Avenir LT Std 55 Roman"/>
        </w:rPr>
        <w:t>esou</w:t>
      </w:r>
      <w:r w:rsidRPr="00D617DE">
        <w:rPr>
          <w:rFonts w:ascii="Avenir LT Std 55 Roman" w:eastAsia="Arial" w:hAnsi="Avenir LT Std 55 Roman"/>
          <w:spacing w:val="-1"/>
        </w:rPr>
        <w:t>r</w:t>
      </w:r>
      <w:r w:rsidRPr="00D617DE">
        <w:rPr>
          <w:rFonts w:ascii="Avenir LT Std 55 Roman" w:eastAsia="Arial" w:hAnsi="Avenir LT Std 55 Roman"/>
        </w:rPr>
        <w:t>ces</w:t>
      </w:r>
      <w:r w:rsidR="00585772" w:rsidRPr="00D617DE">
        <w:rPr>
          <w:rFonts w:ascii="Avenir LT Std 55 Roman" w:eastAsia="Arial" w:hAnsi="Avenir LT Std 55 Roman"/>
        </w:rPr>
        <w:t>,</w:t>
      </w:r>
    </w:p>
    <w:p w14:paraId="35BBE32B" w14:textId="77777777" w:rsidR="004E4873" w:rsidRPr="00D617DE" w:rsidRDefault="004E4873" w:rsidP="00F56146">
      <w:pPr>
        <w:pStyle w:val="Bullet1"/>
        <w:rPr>
          <w:rFonts w:ascii="Avenir LT Std 55 Roman" w:eastAsia="Arial" w:hAnsi="Avenir LT Std 55 Roman"/>
        </w:rPr>
      </w:pPr>
      <w:r w:rsidRPr="00D617DE">
        <w:rPr>
          <w:rFonts w:ascii="Avenir LT Std 55 Roman" w:eastAsia="Arial" w:hAnsi="Avenir LT Std 55 Roman"/>
          <w:spacing w:val="-1"/>
        </w:rPr>
        <w:t>N</w:t>
      </w:r>
      <w:r w:rsidRPr="00D617DE">
        <w:rPr>
          <w:rFonts w:ascii="Avenir LT Std 55 Roman" w:eastAsia="Arial" w:hAnsi="Avenir LT Std 55 Roman"/>
        </w:rPr>
        <w:t>o</w:t>
      </w:r>
      <w:r w:rsidRPr="00D617DE">
        <w:rPr>
          <w:rFonts w:ascii="Avenir LT Std 55 Roman" w:eastAsia="Arial" w:hAnsi="Avenir LT Std 55 Roman"/>
          <w:spacing w:val="-1"/>
        </w:rPr>
        <w:t>i</w:t>
      </w:r>
      <w:r w:rsidRPr="00D617DE">
        <w:rPr>
          <w:rFonts w:ascii="Avenir LT Std 55 Roman" w:eastAsia="Arial" w:hAnsi="Avenir LT Std 55 Roman"/>
        </w:rPr>
        <w:t>se</w:t>
      </w:r>
      <w:r w:rsidR="00585772" w:rsidRPr="00D617DE">
        <w:rPr>
          <w:rFonts w:ascii="Avenir LT Std 55 Roman" w:eastAsia="Arial" w:hAnsi="Avenir LT Std 55 Roman"/>
        </w:rPr>
        <w:t>,</w:t>
      </w:r>
    </w:p>
    <w:p w14:paraId="0406A89D" w14:textId="77777777" w:rsidR="004E4873" w:rsidRPr="00D617DE" w:rsidRDefault="004E4873" w:rsidP="00F56146">
      <w:pPr>
        <w:pStyle w:val="Bullet1"/>
        <w:rPr>
          <w:rFonts w:ascii="Avenir LT Std 55 Roman" w:eastAsia="Arial" w:hAnsi="Avenir LT Std 55 Roman"/>
        </w:rPr>
      </w:pPr>
      <w:r w:rsidRPr="00D617DE">
        <w:rPr>
          <w:rFonts w:ascii="Avenir LT Std 55 Roman" w:eastAsia="Arial" w:hAnsi="Avenir LT Std 55 Roman"/>
        </w:rPr>
        <w:t>Popu</w:t>
      </w:r>
      <w:r w:rsidRPr="00D617DE">
        <w:rPr>
          <w:rFonts w:ascii="Avenir LT Std 55 Roman" w:eastAsia="Arial" w:hAnsi="Avenir LT Std 55 Roman"/>
          <w:spacing w:val="-3"/>
        </w:rPr>
        <w:t>l</w:t>
      </w:r>
      <w:r w:rsidRPr="00D617DE">
        <w:rPr>
          <w:rFonts w:ascii="Avenir LT Std 55 Roman" w:eastAsia="Arial" w:hAnsi="Avenir LT Std 55 Roman"/>
        </w:rPr>
        <w:t>at</w:t>
      </w:r>
      <w:r w:rsidRPr="00D617DE">
        <w:rPr>
          <w:rFonts w:ascii="Avenir LT Std 55 Roman" w:eastAsia="Arial" w:hAnsi="Avenir LT Std 55 Roman"/>
          <w:spacing w:val="-1"/>
        </w:rPr>
        <w:t>i</w:t>
      </w:r>
      <w:r w:rsidRPr="00D617DE">
        <w:rPr>
          <w:rFonts w:ascii="Avenir LT Std 55 Roman" w:eastAsia="Arial" w:hAnsi="Avenir LT Std 55 Roman"/>
        </w:rPr>
        <w:t>on</w:t>
      </w:r>
      <w:r w:rsidRPr="00D617DE">
        <w:rPr>
          <w:rFonts w:ascii="Avenir LT Std 55 Roman" w:eastAsia="Arial" w:hAnsi="Avenir LT Std 55 Roman"/>
          <w:spacing w:val="-1"/>
        </w:rPr>
        <w:t xml:space="preserve"> </w:t>
      </w:r>
      <w:r w:rsidRPr="00D617DE">
        <w:rPr>
          <w:rFonts w:ascii="Avenir LT Std 55 Roman" w:eastAsia="Arial" w:hAnsi="Avenir LT Std 55 Roman"/>
        </w:rPr>
        <w:t>a</w:t>
      </w:r>
      <w:r w:rsidRPr="00D617DE">
        <w:rPr>
          <w:rFonts w:ascii="Avenir LT Std 55 Roman" w:eastAsia="Arial" w:hAnsi="Avenir LT Std 55 Roman"/>
          <w:spacing w:val="-2"/>
        </w:rPr>
        <w:t>n</w:t>
      </w:r>
      <w:r w:rsidRPr="00D617DE">
        <w:rPr>
          <w:rFonts w:ascii="Avenir LT Std 55 Roman" w:eastAsia="Arial" w:hAnsi="Avenir LT Std 55 Roman"/>
        </w:rPr>
        <w:t>d</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H</w:t>
      </w:r>
      <w:r w:rsidRPr="00D617DE">
        <w:rPr>
          <w:rFonts w:ascii="Avenir LT Std 55 Roman" w:eastAsia="Arial" w:hAnsi="Avenir LT Std 55 Roman"/>
        </w:rPr>
        <w:t>ous</w:t>
      </w:r>
      <w:r w:rsidRPr="00D617DE">
        <w:rPr>
          <w:rFonts w:ascii="Avenir LT Std 55 Roman" w:eastAsia="Arial" w:hAnsi="Avenir LT Std 55 Roman"/>
          <w:spacing w:val="-3"/>
        </w:rPr>
        <w:t>i</w:t>
      </w:r>
      <w:r w:rsidRPr="00D617DE">
        <w:rPr>
          <w:rFonts w:ascii="Avenir LT Std 55 Roman" w:eastAsia="Arial" w:hAnsi="Avenir LT Std 55 Roman"/>
          <w:spacing w:val="-2"/>
        </w:rPr>
        <w:t>n</w:t>
      </w:r>
      <w:r w:rsidRPr="00D617DE">
        <w:rPr>
          <w:rFonts w:ascii="Avenir LT Std 55 Roman" w:eastAsia="Arial" w:hAnsi="Avenir LT Std 55 Roman"/>
        </w:rPr>
        <w:t>g</w:t>
      </w:r>
      <w:r w:rsidR="00585772" w:rsidRPr="00D617DE">
        <w:rPr>
          <w:rFonts w:ascii="Avenir LT Std 55 Roman" w:eastAsia="Arial" w:hAnsi="Avenir LT Std 55 Roman"/>
        </w:rPr>
        <w:t>,</w:t>
      </w:r>
    </w:p>
    <w:p w14:paraId="0E7F4729" w14:textId="77777777" w:rsidR="004E4873" w:rsidRPr="00D617DE" w:rsidRDefault="004E4873" w:rsidP="00F56146">
      <w:pPr>
        <w:pStyle w:val="Bullet1"/>
        <w:rPr>
          <w:rFonts w:ascii="Avenir LT Std 55 Roman" w:eastAsia="Arial" w:hAnsi="Avenir LT Std 55 Roman"/>
        </w:rPr>
      </w:pPr>
      <w:r w:rsidRPr="00D617DE">
        <w:rPr>
          <w:rFonts w:ascii="Avenir LT Std 55 Roman" w:eastAsia="Arial" w:hAnsi="Avenir LT Std 55 Roman"/>
        </w:rPr>
        <w:t>Pub</w:t>
      </w:r>
      <w:r w:rsidRPr="00D617DE">
        <w:rPr>
          <w:rFonts w:ascii="Avenir LT Std 55 Roman" w:eastAsia="Arial" w:hAnsi="Avenir LT Std 55 Roman"/>
          <w:spacing w:val="-1"/>
        </w:rPr>
        <w:t>li</w:t>
      </w:r>
      <w:r w:rsidRPr="00D617DE">
        <w:rPr>
          <w:rFonts w:ascii="Avenir LT Std 55 Roman" w:eastAsia="Arial" w:hAnsi="Avenir LT Std 55 Roman"/>
        </w:rPr>
        <w:t xml:space="preserve">c </w:t>
      </w:r>
      <w:r w:rsidRPr="00D617DE">
        <w:rPr>
          <w:rFonts w:ascii="Avenir LT Std 55 Roman" w:eastAsia="Arial" w:hAnsi="Avenir LT Std 55 Roman"/>
          <w:spacing w:val="-2"/>
        </w:rPr>
        <w:t>S</w:t>
      </w:r>
      <w:r w:rsidRPr="00D617DE">
        <w:rPr>
          <w:rFonts w:ascii="Avenir LT Std 55 Roman" w:eastAsia="Arial" w:hAnsi="Avenir LT Std 55 Roman"/>
        </w:rPr>
        <w:t>e</w:t>
      </w:r>
      <w:r w:rsidRPr="00D617DE">
        <w:rPr>
          <w:rFonts w:ascii="Avenir LT Std 55 Roman" w:eastAsia="Arial" w:hAnsi="Avenir LT Std 55 Roman"/>
          <w:spacing w:val="-1"/>
        </w:rPr>
        <w:t>r</w:t>
      </w:r>
      <w:r w:rsidRPr="00D617DE">
        <w:rPr>
          <w:rFonts w:ascii="Avenir LT Std 55 Roman" w:eastAsia="Arial" w:hAnsi="Avenir LT Std 55 Roman"/>
          <w:spacing w:val="-3"/>
        </w:rPr>
        <w:t>v</w:t>
      </w:r>
      <w:r w:rsidRPr="00D617DE">
        <w:rPr>
          <w:rFonts w:ascii="Avenir LT Std 55 Roman" w:eastAsia="Arial" w:hAnsi="Avenir LT Std 55 Roman"/>
          <w:spacing w:val="-1"/>
        </w:rPr>
        <w:t>i</w:t>
      </w:r>
      <w:r w:rsidRPr="00D617DE">
        <w:rPr>
          <w:rFonts w:ascii="Avenir LT Std 55 Roman" w:eastAsia="Arial" w:hAnsi="Avenir LT Std 55 Roman"/>
        </w:rPr>
        <w:t>ces</w:t>
      </w:r>
      <w:r w:rsidR="00585772" w:rsidRPr="00D617DE">
        <w:rPr>
          <w:rFonts w:ascii="Avenir LT Std 55 Roman" w:eastAsia="Arial" w:hAnsi="Avenir LT Std 55 Roman"/>
        </w:rPr>
        <w:t>,</w:t>
      </w:r>
    </w:p>
    <w:p w14:paraId="43D9A53E" w14:textId="77777777" w:rsidR="004E4873" w:rsidRPr="00D617DE" w:rsidRDefault="004E4873" w:rsidP="00F56146">
      <w:pPr>
        <w:pStyle w:val="Bullet1"/>
        <w:rPr>
          <w:rFonts w:ascii="Avenir LT Std 55 Roman" w:eastAsia="Arial" w:hAnsi="Avenir LT Std 55 Roman"/>
        </w:rPr>
      </w:pPr>
      <w:r w:rsidRPr="00D617DE">
        <w:rPr>
          <w:rFonts w:ascii="Avenir LT Std 55 Roman" w:eastAsia="Arial" w:hAnsi="Avenir LT Std 55 Roman"/>
          <w:spacing w:val="-1"/>
        </w:rPr>
        <w:t>R</w:t>
      </w:r>
      <w:r w:rsidRPr="00D617DE">
        <w:rPr>
          <w:rFonts w:ascii="Avenir LT Std 55 Roman" w:eastAsia="Arial" w:hAnsi="Avenir LT Std 55 Roman"/>
        </w:rPr>
        <w:t>ec</w:t>
      </w:r>
      <w:r w:rsidRPr="00D617DE">
        <w:rPr>
          <w:rFonts w:ascii="Avenir LT Std 55 Roman" w:eastAsia="Arial" w:hAnsi="Avenir LT Std 55 Roman"/>
          <w:spacing w:val="-1"/>
        </w:rPr>
        <w:t>r</w:t>
      </w:r>
      <w:r w:rsidRPr="00D617DE">
        <w:rPr>
          <w:rFonts w:ascii="Avenir LT Std 55 Roman" w:eastAsia="Arial" w:hAnsi="Avenir LT Std 55 Roman"/>
        </w:rPr>
        <w:t>eat</w:t>
      </w:r>
      <w:r w:rsidRPr="00D617DE">
        <w:rPr>
          <w:rFonts w:ascii="Avenir LT Std 55 Roman" w:eastAsia="Arial" w:hAnsi="Avenir LT Std 55 Roman"/>
          <w:spacing w:val="-1"/>
        </w:rPr>
        <w:t>i</w:t>
      </w:r>
      <w:r w:rsidRPr="00D617DE">
        <w:rPr>
          <w:rFonts w:ascii="Avenir LT Std 55 Roman" w:eastAsia="Arial" w:hAnsi="Avenir LT Std 55 Roman"/>
        </w:rPr>
        <w:t>on</w:t>
      </w:r>
      <w:r w:rsidR="00585772" w:rsidRPr="00D617DE">
        <w:rPr>
          <w:rFonts w:ascii="Avenir LT Std 55 Roman" w:eastAsia="Arial" w:hAnsi="Avenir LT Std 55 Roman"/>
        </w:rPr>
        <w:t>,</w:t>
      </w:r>
    </w:p>
    <w:p w14:paraId="0FA521F4" w14:textId="77777777" w:rsidR="004E4873" w:rsidRPr="00D617DE" w:rsidRDefault="004E4873" w:rsidP="00F56146">
      <w:pPr>
        <w:pStyle w:val="Bullet1"/>
        <w:rPr>
          <w:rFonts w:ascii="Avenir LT Std 55 Roman" w:eastAsia="Arial" w:hAnsi="Avenir LT Std 55 Roman"/>
        </w:rPr>
      </w:pPr>
      <w:r w:rsidRPr="00D617DE">
        <w:rPr>
          <w:rFonts w:ascii="Avenir LT Std 55 Roman" w:eastAsia="Arial" w:hAnsi="Avenir LT Std 55 Roman"/>
          <w:spacing w:val="2"/>
        </w:rPr>
        <w:t>T</w:t>
      </w:r>
      <w:r w:rsidRPr="00D617DE">
        <w:rPr>
          <w:rFonts w:ascii="Avenir LT Std 55 Roman" w:eastAsia="Arial" w:hAnsi="Avenir LT Std 55 Roman"/>
          <w:spacing w:val="-1"/>
        </w:rPr>
        <w:t>r</w:t>
      </w:r>
      <w:r w:rsidRPr="00D617DE">
        <w:rPr>
          <w:rFonts w:ascii="Avenir LT Std 55 Roman" w:eastAsia="Arial" w:hAnsi="Avenir LT Std 55 Roman"/>
        </w:rPr>
        <w:t>an</w:t>
      </w:r>
      <w:r w:rsidRPr="00D617DE">
        <w:rPr>
          <w:rFonts w:ascii="Avenir LT Std 55 Roman" w:eastAsia="Arial" w:hAnsi="Avenir LT Std 55 Roman"/>
          <w:spacing w:val="-3"/>
        </w:rPr>
        <w:t>s</w:t>
      </w:r>
      <w:r w:rsidRPr="00D617DE">
        <w:rPr>
          <w:rFonts w:ascii="Avenir LT Std 55 Roman" w:eastAsia="Arial" w:hAnsi="Avenir LT Std 55 Roman"/>
        </w:rPr>
        <w:t>po</w:t>
      </w:r>
      <w:r w:rsidRPr="00D617DE">
        <w:rPr>
          <w:rFonts w:ascii="Avenir LT Std 55 Roman" w:eastAsia="Arial" w:hAnsi="Avenir LT Std 55 Roman"/>
          <w:spacing w:val="-1"/>
        </w:rPr>
        <w:t>r</w:t>
      </w:r>
      <w:r w:rsidRPr="00D617DE">
        <w:rPr>
          <w:rFonts w:ascii="Avenir LT Std 55 Roman" w:eastAsia="Arial" w:hAnsi="Avenir LT Std 55 Roman"/>
        </w:rPr>
        <w:t>t</w:t>
      </w:r>
      <w:r w:rsidRPr="00D617DE">
        <w:rPr>
          <w:rFonts w:ascii="Avenir LT Std 55 Roman" w:eastAsia="Arial" w:hAnsi="Avenir LT Std 55 Roman"/>
          <w:spacing w:val="-2"/>
        </w:rPr>
        <w:t>a</w:t>
      </w:r>
      <w:r w:rsidRPr="00D617DE">
        <w:rPr>
          <w:rFonts w:ascii="Avenir LT Std 55 Roman" w:eastAsia="Arial" w:hAnsi="Avenir LT Std 55 Roman"/>
        </w:rPr>
        <w:t>t</w:t>
      </w:r>
      <w:r w:rsidRPr="00D617DE">
        <w:rPr>
          <w:rFonts w:ascii="Avenir LT Std 55 Roman" w:eastAsia="Arial" w:hAnsi="Avenir LT Std 55 Roman"/>
          <w:spacing w:val="-1"/>
        </w:rPr>
        <w:t>i</w:t>
      </w:r>
      <w:r w:rsidRPr="00D617DE">
        <w:rPr>
          <w:rFonts w:ascii="Avenir LT Std 55 Roman" w:eastAsia="Arial" w:hAnsi="Avenir LT Std 55 Roman"/>
        </w:rPr>
        <w:t>on</w:t>
      </w:r>
      <w:r w:rsidRPr="00D617DE">
        <w:rPr>
          <w:rFonts w:ascii="Avenir LT Std 55 Roman" w:eastAsia="Arial" w:hAnsi="Avenir LT Std 55 Roman"/>
          <w:spacing w:val="-2"/>
        </w:rPr>
        <w:t>/</w:t>
      </w:r>
      <w:r w:rsidRPr="00D617DE">
        <w:rPr>
          <w:rFonts w:ascii="Avenir LT Std 55 Roman" w:eastAsia="Arial" w:hAnsi="Avenir LT Std 55 Roman"/>
          <w:spacing w:val="2"/>
        </w:rPr>
        <w:t>T</w:t>
      </w:r>
      <w:r w:rsidRPr="00D617DE">
        <w:rPr>
          <w:rFonts w:ascii="Avenir LT Std 55 Roman" w:eastAsia="Arial" w:hAnsi="Avenir LT Std 55 Roman"/>
          <w:spacing w:val="-1"/>
        </w:rPr>
        <w:t>r</w:t>
      </w:r>
      <w:r w:rsidRPr="00D617DE">
        <w:rPr>
          <w:rFonts w:ascii="Avenir LT Std 55 Roman" w:eastAsia="Arial" w:hAnsi="Avenir LT Std 55 Roman"/>
          <w:spacing w:val="-2"/>
        </w:rPr>
        <w:t>a</w:t>
      </w:r>
      <w:r w:rsidRPr="00D617DE">
        <w:rPr>
          <w:rFonts w:ascii="Avenir LT Std 55 Roman" w:eastAsia="Arial" w:hAnsi="Avenir LT Std 55 Roman"/>
        </w:rPr>
        <w:t>ff</w:t>
      </w:r>
      <w:r w:rsidRPr="00D617DE">
        <w:rPr>
          <w:rFonts w:ascii="Avenir LT Std 55 Roman" w:eastAsia="Arial" w:hAnsi="Avenir LT Std 55 Roman"/>
          <w:spacing w:val="-1"/>
        </w:rPr>
        <w:t>i</w:t>
      </w:r>
      <w:r w:rsidRPr="00D617DE">
        <w:rPr>
          <w:rFonts w:ascii="Avenir LT Std 55 Roman" w:eastAsia="Arial" w:hAnsi="Avenir LT Std 55 Roman"/>
        </w:rPr>
        <w:t>c</w:t>
      </w:r>
      <w:r w:rsidR="00585772" w:rsidRPr="00D617DE">
        <w:rPr>
          <w:rFonts w:ascii="Avenir LT Std 55 Roman" w:eastAsia="Arial" w:hAnsi="Avenir LT Std 55 Roman"/>
        </w:rPr>
        <w:t>, and</w:t>
      </w:r>
    </w:p>
    <w:p w14:paraId="4D144CBB" w14:textId="77777777" w:rsidR="004E4873" w:rsidRPr="00D617DE" w:rsidRDefault="004E4873" w:rsidP="00F56146">
      <w:pPr>
        <w:pStyle w:val="Bullet1"/>
        <w:rPr>
          <w:rFonts w:ascii="Avenir LT Std 55 Roman" w:eastAsia="Arial" w:hAnsi="Avenir LT Std 55 Roman"/>
        </w:rPr>
      </w:pPr>
      <w:r w:rsidRPr="00D617DE">
        <w:rPr>
          <w:rFonts w:ascii="Avenir LT Std 55 Roman" w:eastAsia="Arial" w:hAnsi="Avenir LT Std 55 Roman"/>
          <w:spacing w:val="-1"/>
        </w:rPr>
        <w:t>U</w:t>
      </w:r>
      <w:r w:rsidRPr="00D617DE">
        <w:rPr>
          <w:rFonts w:ascii="Avenir LT Std 55 Roman" w:eastAsia="Arial" w:hAnsi="Avenir LT Std 55 Roman"/>
        </w:rPr>
        <w:t>t</w:t>
      </w:r>
      <w:r w:rsidRPr="00D617DE">
        <w:rPr>
          <w:rFonts w:ascii="Avenir LT Std 55 Roman" w:eastAsia="Arial" w:hAnsi="Avenir LT Std 55 Roman"/>
          <w:spacing w:val="-1"/>
        </w:rPr>
        <w:t>ili</w:t>
      </w:r>
      <w:r w:rsidRPr="00D617DE">
        <w:rPr>
          <w:rFonts w:ascii="Avenir LT Std 55 Roman" w:eastAsia="Arial" w:hAnsi="Avenir LT Std 55 Roman"/>
        </w:rPr>
        <w:t>t</w:t>
      </w:r>
      <w:r w:rsidRPr="00D617DE">
        <w:rPr>
          <w:rFonts w:ascii="Avenir LT Std 55 Roman" w:eastAsia="Arial" w:hAnsi="Avenir LT Std 55 Roman"/>
          <w:spacing w:val="-1"/>
        </w:rPr>
        <w:t>i</w:t>
      </w:r>
      <w:r w:rsidRPr="00D617DE">
        <w:rPr>
          <w:rFonts w:ascii="Avenir LT Std 55 Roman" w:eastAsia="Arial" w:hAnsi="Avenir LT Std 55 Roman"/>
        </w:rPr>
        <w:t>es and</w:t>
      </w:r>
      <w:r w:rsidRPr="00D617DE">
        <w:rPr>
          <w:rFonts w:ascii="Avenir LT Std 55 Roman" w:eastAsia="Arial" w:hAnsi="Avenir LT Std 55 Roman"/>
          <w:spacing w:val="-1"/>
        </w:rPr>
        <w:t xml:space="preserve"> </w:t>
      </w:r>
      <w:r w:rsidRPr="00D617DE">
        <w:rPr>
          <w:rFonts w:ascii="Avenir LT Std 55 Roman" w:eastAsia="Arial" w:hAnsi="Avenir LT Std 55 Roman"/>
        </w:rPr>
        <w:t>Se</w:t>
      </w:r>
      <w:r w:rsidRPr="00D617DE">
        <w:rPr>
          <w:rFonts w:ascii="Avenir LT Std 55 Roman" w:eastAsia="Arial" w:hAnsi="Avenir LT Std 55 Roman"/>
          <w:spacing w:val="-1"/>
        </w:rPr>
        <w:t>r</w:t>
      </w:r>
      <w:r w:rsidRPr="00D617DE">
        <w:rPr>
          <w:rFonts w:ascii="Avenir LT Std 55 Roman" w:eastAsia="Arial" w:hAnsi="Avenir LT Std 55 Roman"/>
          <w:spacing w:val="-3"/>
        </w:rPr>
        <w:t>v</w:t>
      </w:r>
      <w:r w:rsidRPr="00D617DE">
        <w:rPr>
          <w:rFonts w:ascii="Avenir LT Std 55 Roman" w:eastAsia="Arial" w:hAnsi="Avenir LT Std 55 Roman"/>
          <w:spacing w:val="-1"/>
        </w:rPr>
        <w:t>i</w:t>
      </w:r>
      <w:r w:rsidRPr="00D617DE">
        <w:rPr>
          <w:rFonts w:ascii="Avenir LT Std 55 Roman" w:eastAsia="Arial" w:hAnsi="Avenir LT Std 55 Roman"/>
        </w:rPr>
        <w:t>ce</w:t>
      </w:r>
      <w:r w:rsidRPr="00D617DE">
        <w:rPr>
          <w:rFonts w:ascii="Avenir LT Std 55 Roman" w:eastAsia="Arial" w:hAnsi="Avenir LT Std 55 Roman"/>
          <w:spacing w:val="1"/>
        </w:rPr>
        <w:t xml:space="preserve"> </w:t>
      </w:r>
      <w:r w:rsidRPr="00D617DE">
        <w:rPr>
          <w:rFonts w:ascii="Avenir LT Std 55 Roman" w:eastAsia="Arial" w:hAnsi="Avenir LT Std 55 Roman"/>
        </w:rPr>
        <w:t>Syste</w:t>
      </w:r>
      <w:r w:rsidRPr="00D617DE">
        <w:rPr>
          <w:rFonts w:ascii="Avenir LT Std 55 Roman" w:eastAsia="Arial" w:hAnsi="Avenir LT Std 55 Roman"/>
          <w:spacing w:val="1"/>
        </w:rPr>
        <w:t>m</w:t>
      </w:r>
      <w:r w:rsidRPr="00D617DE">
        <w:rPr>
          <w:rFonts w:ascii="Avenir LT Std 55 Roman" w:eastAsia="Arial" w:hAnsi="Avenir LT Std 55 Roman"/>
        </w:rPr>
        <w:t>s</w:t>
      </w:r>
      <w:r w:rsidR="00585772" w:rsidRPr="00D617DE">
        <w:rPr>
          <w:rFonts w:ascii="Avenir LT Std 55 Roman" w:eastAsia="Arial" w:hAnsi="Avenir LT Std 55 Roman"/>
        </w:rPr>
        <w:t>.</w:t>
      </w:r>
    </w:p>
    <w:p w14:paraId="1ED07987" w14:textId="77777777" w:rsidR="004E4873" w:rsidRPr="00D617DE" w:rsidRDefault="004E4873" w:rsidP="004712AF">
      <w:pPr>
        <w:pStyle w:val="BodyText12ptBefore"/>
        <w:rPr>
          <w:rFonts w:ascii="Avenir LT Std 55 Roman" w:eastAsia="Arial" w:hAnsi="Avenir LT Std 55 Roman"/>
        </w:rPr>
      </w:pPr>
      <w:r w:rsidRPr="00D617DE">
        <w:rPr>
          <w:rFonts w:ascii="Avenir LT Std 55 Roman" w:eastAsia="Arial" w:hAnsi="Avenir LT Std 55 Roman"/>
        </w:rPr>
        <w:t>As desc</w:t>
      </w:r>
      <w:r w:rsidRPr="00D617DE">
        <w:rPr>
          <w:rFonts w:ascii="Avenir LT Std 55 Roman" w:eastAsia="Arial" w:hAnsi="Avenir LT Std 55 Roman"/>
          <w:spacing w:val="-1"/>
        </w:rPr>
        <w:t>ri</w:t>
      </w:r>
      <w:r w:rsidRPr="00D617DE">
        <w:rPr>
          <w:rFonts w:ascii="Avenir LT Std 55 Roman" w:eastAsia="Arial" w:hAnsi="Avenir LT Std 55 Roman"/>
        </w:rPr>
        <w:t>b</w:t>
      </w:r>
      <w:r w:rsidRPr="00D617DE">
        <w:rPr>
          <w:rFonts w:ascii="Avenir LT Std 55 Roman" w:eastAsia="Arial" w:hAnsi="Avenir LT Std 55 Roman"/>
          <w:spacing w:val="-2"/>
        </w:rPr>
        <w:t>e</w:t>
      </w:r>
      <w:r w:rsidRPr="00D617DE">
        <w:rPr>
          <w:rFonts w:ascii="Avenir LT Std 55 Roman" w:eastAsia="Arial" w:hAnsi="Avenir LT Std 55 Roman"/>
        </w:rPr>
        <w:t>d</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i</w:t>
      </w:r>
      <w:r w:rsidRPr="00D617DE">
        <w:rPr>
          <w:rFonts w:ascii="Avenir LT Std 55 Roman" w:eastAsia="Arial" w:hAnsi="Avenir LT Std 55 Roman"/>
        </w:rPr>
        <w:t>n</w:t>
      </w:r>
      <w:r w:rsidRPr="00D617DE">
        <w:rPr>
          <w:rFonts w:ascii="Avenir LT Std 55 Roman" w:eastAsia="Arial" w:hAnsi="Avenir LT Std 55 Roman"/>
          <w:spacing w:val="1"/>
        </w:rPr>
        <w:t xml:space="preserve"> </w:t>
      </w:r>
      <w:r w:rsidRPr="00D617DE">
        <w:rPr>
          <w:rFonts w:ascii="Avenir LT Std 55 Roman" w:eastAsia="Arial" w:hAnsi="Avenir LT Std 55 Roman"/>
          <w:spacing w:val="-3"/>
        </w:rPr>
        <w:t>C</w:t>
      </w:r>
      <w:r w:rsidRPr="00D617DE">
        <w:rPr>
          <w:rFonts w:ascii="Avenir LT Std 55 Roman" w:eastAsia="Arial" w:hAnsi="Avenir LT Std 55 Roman"/>
        </w:rPr>
        <w:t>ha</w:t>
      </w:r>
      <w:r w:rsidRPr="00D617DE">
        <w:rPr>
          <w:rFonts w:ascii="Avenir LT Std 55 Roman" w:eastAsia="Arial" w:hAnsi="Avenir LT Std 55 Roman"/>
          <w:spacing w:val="-2"/>
        </w:rPr>
        <w:t>pt</w:t>
      </w:r>
      <w:r w:rsidRPr="00D617DE">
        <w:rPr>
          <w:rFonts w:ascii="Avenir LT Std 55 Roman" w:eastAsia="Arial" w:hAnsi="Avenir LT Std 55 Roman"/>
        </w:rPr>
        <w:t>er</w:t>
      </w:r>
      <w:r w:rsidRPr="00D617DE">
        <w:rPr>
          <w:rFonts w:ascii="Avenir LT Std 55 Roman" w:eastAsia="Arial" w:hAnsi="Avenir LT Std 55 Roman"/>
          <w:spacing w:val="-1"/>
        </w:rPr>
        <w:t xml:space="preserve"> </w:t>
      </w:r>
      <w:r w:rsidRPr="00D617DE">
        <w:rPr>
          <w:rFonts w:ascii="Avenir LT Std 55 Roman" w:eastAsia="Arial" w:hAnsi="Avenir LT Std 55 Roman"/>
        </w:rPr>
        <w:t xml:space="preserve">4, </w:t>
      </w:r>
      <w:r w:rsidRPr="00D617DE">
        <w:rPr>
          <w:rFonts w:ascii="Avenir LT Std 55 Roman" w:eastAsia="Arial" w:hAnsi="Avenir LT Std 55 Roman"/>
          <w:spacing w:val="-2"/>
        </w:rPr>
        <w:t>t</w:t>
      </w:r>
      <w:r w:rsidRPr="00D617DE">
        <w:rPr>
          <w:rFonts w:ascii="Avenir LT Std 55 Roman" w:eastAsia="Arial" w:hAnsi="Avenir LT Std 55 Roman"/>
        </w:rPr>
        <w:t>h</w:t>
      </w:r>
      <w:r w:rsidRPr="00D617DE">
        <w:rPr>
          <w:rFonts w:ascii="Avenir LT Std 55 Roman" w:eastAsia="Arial" w:hAnsi="Avenir LT Std 55 Roman"/>
          <w:spacing w:val="-1"/>
        </w:rPr>
        <w:t>i</w:t>
      </w:r>
      <w:r w:rsidRPr="00D617DE">
        <w:rPr>
          <w:rFonts w:ascii="Avenir LT Std 55 Roman" w:eastAsia="Arial" w:hAnsi="Avenir LT Std 55 Roman"/>
        </w:rPr>
        <w:t>s EA</w:t>
      </w:r>
      <w:r w:rsidRPr="00D617DE">
        <w:rPr>
          <w:rFonts w:ascii="Avenir LT Std 55 Roman" w:eastAsia="Arial" w:hAnsi="Avenir LT Std 55 Roman"/>
          <w:spacing w:val="-2"/>
        </w:rPr>
        <w:t xml:space="preserve"> </w:t>
      </w:r>
      <w:r w:rsidRPr="00D617DE">
        <w:rPr>
          <w:rFonts w:ascii="Avenir LT Std 55 Roman" w:eastAsia="Arial" w:hAnsi="Avenir LT Std 55 Roman"/>
        </w:rPr>
        <w:t>d</w:t>
      </w:r>
      <w:r w:rsidRPr="00D617DE">
        <w:rPr>
          <w:rFonts w:ascii="Avenir LT Std 55 Roman" w:eastAsia="Arial" w:hAnsi="Avenir LT Std 55 Roman"/>
          <w:spacing w:val="-1"/>
        </w:rPr>
        <w:t>i</w:t>
      </w:r>
      <w:r w:rsidRPr="00D617DE">
        <w:rPr>
          <w:rFonts w:ascii="Avenir LT Std 55 Roman" w:eastAsia="Arial" w:hAnsi="Avenir LT Std 55 Roman"/>
        </w:rPr>
        <w:t>sc</w:t>
      </w:r>
      <w:r w:rsidRPr="00D617DE">
        <w:rPr>
          <w:rFonts w:ascii="Avenir LT Std 55 Roman" w:eastAsia="Arial" w:hAnsi="Avenir LT Std 55 Roman"/>
          <w:spacing w:val="-1"/>
        </w:rPr>
        <w:t>l</w:t>
      </w:r>
      <w:r w:rsidRPr="00D617DE">
        <w:rPr>
          <w:rFonts w:ascii="Avenir LT Std 55 Roman" w:eastAsia="Arial" w:hAnsi="Avenir LT Std 55 Roman"/>
        </w:rPr>
        <w:t>oses</w:t>
      </w:r>
      <w:r w:rsidRPr="00D617DE">
        <w:rPr>
          <w:rFonts w:ascii="Avenir LT Std 55 Roman" w:eastAsia="Arial" w:hAnsi="Avenir LT Std 55 Roman"/>
          <w:spacing w:val="-2"/>
        </w:rPr>
        <w:t xml:space="preserve"> </w:t>
      </w:r>
      <w:r w:rsidRPr="00D617DE">
        <w:rPr>
          <w:rFonts w:ascii="Avenir LT Std 55 Roman" w:eastAsia="Arial" w:hAnsi="Avenir LT Std 55 Roman"/>
        </w:rPr>
        <w:t>pot</w:t>
      </w:r>
      <w:r w:rsidRPr="00D617DE">
        <w:rPr>
          <w:rFonts w:ascii="Avenir LT Std 55 Roman" w:eastAsia="Arial" w:hAnsi="Avenir LT Std 55 Roman"/>
          <w:spacing w:val="-2"/>
        </w:rPr>
        <w:t>e</w:t>
      </w:r>
      <w:r w:rsidRPr="00D617DE">
        <w:rPr>
          <w:rFonts w:ascii="Avenir LT Std 55 Roman" w:eastAsia="Arial" w:hAnsi="Avenir LT Std 55 Roman"/>
        </w:rPr>
        <w:t>nt</w:t>
      </w:r>
      <w:r w:rsidRPr="00D617DE">
        <w:rPr>
          <w:rFonts w:ascii="Avenir LT Std 55 Roman" w:eastAsia="Arial" w:hAnsi="Avenir LT Std 55 Roman"/>
          <w:spacing w:val="-1"/>
        </w:rPr>
        <w:t>i</w:t>
      </w:r>
      <w:r w:rsidRPr="00D617DE">
        <w:rPr>
          <w:rFonts w:ascii="Avenir LT Std 55 Roman" w:eastAsia="Arial" w:hAnsi="Avenir LT Std 55 Roman"/>
        </w:rPr>
        <w:t xml:space="preserve">al </w:t>
      </w:r>
      <w:r w:rsidRPr="00D617DE">
        <w:rPr>
          <w:rFonts w:ascii="Avenir LT Std 55 Roman" w:eastAsia="Arial" w:hAnsi="Avenir LT Std 55 Roman"/>
          <w:spacing w:val="-2"/>
        </w:rPr>
        <w:t>e</w:t>
      </w:r>
      <w:r w:rsidRPr="00D617DE">
        <w:rPr>
          <w:rFonts w:ascii="Avenir LT Std 55 Roman" w:eastAsia="Arial" w:hAnsi="Avenir LT Std 55 Roman"/>
        </w:rPr>
        <w:t>n</w:t>
      </w:r>
      <w:r w:rsidRPr="00D617DE">
        <w:rPr>
          <w:rFonts w:ascii="Avenir LT Std 55 Roman" w:eastAsia="Arial" w:hAnsi="Avenir LT Std 55 Roman"/>
          <w:spacing w:val="-3"/>
        </w:rPr>
        <w:t>v</w:t>
      </w:r>
      <w:r w:rsidRPr="00D617DE">
        <w:rPr>
          <w:rFonts w:ascii="Avenir LT Std 55 Roman" w:eastAsia="Arial" w:hAnsi="Avenir LT Std 55 Roman"/>
          <w:spacing w:val="-1"/>
        </w:rPr>
        <w:t>ir</w:t>
      </w:r>
      <w:r w:rsidRPr="00D617DE">
        <w:rPr>
          <w:rFonts w:ascii="Avenir LT Std 55 Roman" w:eastAsia="Arial" w:hAnsi="Avenir LT Std 55 Roman"/>
        </w:rPr>
        <w:t>on</w:t>
      </w:r>
      <w:r w:rsidRPr="00D617DE">
        <w:rPr>
          <w:rFonts w:ascii="Avenir LT Std 55 Roman" w:eastAsia="Arial" w:hAnsi="Avenir LT Std 55 Roman"/>
          <w:spacing w:val="1"/>
        </w:rPr>
        <w:t>m</w:t>
      </w:r>
      <w:r w:rsidRPr="00D617DE">
        <w:rPr>
          <w:rFonts w:ascii="Avenir LT Std 55 Roman" w:eastAsia="Arial" w:hAnsi="Avenir LT Std 55 Roman"/>
          <w:spacing w:val="-2"/>
        </w:rPr>
        <w:t>e</w:t>
      </w:r>
      <w:r w:rsidRPr="00D617DE">
        <w:rPr>
          <w:rFonts w:ascii="Avenir LT Std 55 Roman" w:eastAsia="Arial" w:hAnsi="Avenir LT Std 55 Roman"/>
        </w:rPr>
        <w:t>nt</w:t>
      </w:r>
      <w:r w:rsidRPr="00D617DE">
        <w:rPr>
          <w:rFonts w:ascii="Avenir LT Std 55 Roman" w:eastAsia="Arial" w:hAnsi="Avenir LT Std 55 Roman"/>
          <w:spacing w:val="-2"/>
        </w:rPr>
        <w:t>a</w:t>
      </w:r>
      <w:r w:rsidRPr="00D617DE">
        <w:rPr>
          <w:rFonts w:ascii="Avenir LT Std 55 Roman" w:eastAsia="Arial" w:hAnsi="Avenir LT Std 55 Roman"/>
        </w:rPr>
        <w:t xml:space="preserve">l </w:t>
      </w:r>
      <w:r w:rsidRPr="00D617DE">
        <w:rPr>
          <w:rFonts w:ascii="Avenir LT Std 55 Roman" w:eastAsia="Arial" w:hAnsi="Avenir LT Std 55 Roman"/>
          <w:spacing w:val="-1"/>
        </w:rPr>
        <w:t>i</w:t>
      </w:r>
      <w:r w:rsidRPr="00D617DE">
        <w:rPr>
          <w:rFonts w:ascii="Avenir LT Std 55 Roman" w:eastAsia="Arial" w:hAnsi="Avenir LT Std 55 Roman"/>
          <w:spacing w:val="1"/>
        </w:rPr>
        <w:t>m</w:t>
      </w:r>
      <w:r w:rsidRPr="00D617DE">
        <w:rPr>
          <w:rFonts w:ascii="Avenir LT Std 55 Roman" w:eastAsia="Arial" w:hAnsi="Avenir LT Std 55 Roman"/>
        </w:rPr>
        <w:t>pact</w:t>
      </w:r>
      <w:r w:rsidRPr="00D617DE">
        <w:rPr>
          <w:rFonts w:ascii="Avenir LT Std 55 Roman" w:eastAsia="Arial" w:hAnsi="Avenir LT Std 55 Roman"/>
          <w:spacing w:val="-3"/>
        </w:rPr>
        <w:t>s</w:t>
      </w:r>
      <w:r w:rsidRPr="00D617DE">
        <w:rPr>
          <w:rFonts w:ascii="Avenir LT Std 55 Roman" w:eastAsia="Arial" w:hAnsi="Avenir LT Std 55 Roman"/>
        </w:rPr>
        <w:t>, t</w:t>
      </w:r>
      <w:r w:rsidRPr="00D617DE">
        <w:rPr>
          <w:rFonts w:ascii="Avenir LT Std 55 Roman" w:eastAsia="Arial" w:hAnsi="Avenir LT Std 55 Roman"/>
          <w:spacing w:val="-2"/>
        </w:rPr>
        <w:t>h</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l</w:t>
      </w:r>
      <w:r w:rsidRPr="00D617DE">
        <w:rPr>
          <w:rFonts w:ascii="Avenir LT Std 55 Roman" w:eastAsia="Arial" w:hAnsi="Avenir LT Std 55 Roman"/>
        </w:rPr>
        <w:t>e</w:t>
      </w:r>
      <w:r w:rsidRPr="00D617DE">
        <w:rPr>
          <w:rFonts w:ascii="Avenir LT Std 55 Roman" w:eastAsia="Arial" w:hAnsi="Avenir LT Std 55 Roman"/>
          <w:spacing w:val="-3"/>
        </w:rPr>
        <w:t>v</w:t>
      </w:r>
      <w:r w:rsidRPr="00D617DE">
        <w:rPr>
          <w:rFonts w:ascii="Avenir LT Std 55 Roman" w:eastAsia="Arial" w:hAnsi="Avenir LT Std 55 Roman"/>
        </w:rPr>
        <w:t xml:space="preserve">el </w:t>
      </w:r>
      <w:r w:rsidRPr="00D617DE">
        <w:rPr>
          <w:rFonts w:ascii="Avenir LT Std 55 Roman" w:eastAsia="Arial" w:hAnsi="Avenir LT Std 55 Roman"/>
          <w:spacing w:val="-2"/>
        </w:rPr>
        <w:t>o</w:t>
      </w:r>
      <w:r w:rsidRPr="00D617DE">
        <w:rPr>
          <w:rFonts w:ascii="Avenir LT Std 55 Roman" w:eastAsia="Arial" w:hAnsi="Avenir LT Std 55 Roman"/>
        </w:rPr>
        <w:t>f</w:t>
      </w:r>
      <w:r w:rsidRPr="00D617DE">
        <w:rPr>
          <w:rFonts w:ascii="Avenir LT Std 55 Roman" w:eastAsia="Arial" w:hAnsi="Avenir LT Std 55 Roman"/>
          <w:spacing w:val="3"/>
        </w:rPr>
        <w:t xml:space="preserve"> </w:t>
      </w:r>
      <w:r w:rsidRPr="00D617DE">
        <w:rPr>
          <w:rFonts w:ascii="Avenir LT Std 55 Roman" w:eastAsia="Arial" w:hAnsi="Avenir LT Std 55 Roman"/>
        </w:rPr>
        <w:t>s</w:t>
      </w:r>
      <w:r w:rsidRPr="00D617DE">
        <w:rPr>
          <w:rFonts w:ascii="Avenir LT Std 55 Roman" w:eastAsia="Arial" w:hAnsi="Avenir LT Std 55 Roman"/>
          <w:spacing w:val="-3"/>
        </w:rPr>
        <w:t>i</w:t>
      </w:r>
      <w:r w:rsidRPr="00D617DE">
        <w:rPr>
          <w:rFonts w:ascii="Avenir LT Std 55 Roman" w:eastAsia="Arial" w:hAnsi="Avenir LT Std 55 Roman"/>
          <w:spacing w:val="-2"/>
        </w:rPr>
        <w:t>g</w:t>
      </w:r>
      <w:r w:rsidRPr="00D617DE">
        <w:rPr>
          <w:rFonts w:ascii="Avenir LT Std 55 Roman" w:eastAsia="Arial" w:hAnsi="Avenir LT Std 55 Roman"/>
        </w:rPr>
        <w:t>n</w:t>
      </w:r>
      <w:r w:rsidRPr="00D617DE">
        <w:rPr>
          <w:rFonts w:ascii="Avenir LT Std 55 Roman" w:eastAsia="Arial" w:hAnsi="Avenir LT Std 55 Roman"/>
          <w:spacing w:val="-1"/>
        </w:rPr>
        <w:t>i</w:t>
      </w:r>
      <w:r w:rsidRPr="00D617DE">
        <w:rPr>
          <w:rFonts w:ascii="Avenir LT Std 55 Roman" w:eastAsia="Arial" w:hAnsi="Avenir LT Std 55 Roman"/>
          <w:spacing w:val="2"/>
        </w:rPr>
        <w:t>f</w:t>
      </w:r>
      <w:r w:rsidRPr="00D617DE">
        <w:rPr>
          <w:rFonts w:ascii="Avenir LT Std 55 Roman" w:eastAsia="Arial" w:hAnsi="Avenir LT Std 55 Roman"/>
          <w:spacing w:val="-1"/>
        </w:rPr>
        <w:t>i</w:t>
      </w:r>
      <w:r w:rsidRPr="00D617DE">
        <w:rPr>
          <w:rFonts w:ascii="Avenir LT Std 55 Roman" w:eastAsia="Arial" w:hAnsi="Avenir LT Std 55 Roman"/>
        </w:rPr>
        <w:t>can</w:t>
      </w:r>
      <w:r w:rsidRPr="00D617DE">
        <w:rPr>
          <w:rFonts w:ascii="Avenir LT Std 55 Roman" w:eastAsia="Arial" w:hAnsi="Avenir LT Std 55 Roman"/>
          <w:spacing w:val="-3"/>
        </w:rPr>
        <w:t>c</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rPr>
        <w:t>p</w:t>
      </w:r>
      <w:r w:rsidRPr="00D617DE">
        <w:rPr>
          <w:rFonts w:ascii="Avenir LT Std 55 Roman" w:eastAsia="Arial" w:hAnsi="Avenir LT Std 55 Roman"/>
          <w:spacing w:val="-1"/>
        </w:rPr>
        <w:t>ri</w:t>
      </w:r>
      <w:r w:rsidRPr="00D617DE">
        <w:rPr>
          <w:rFonts w:ascii="Avenir LT Std 55 Roman" w:eastAsia="Arial" w:hAnsi="Avenir LT Std 55 Roman"/>
        </w:rPr>
        <w:t>or</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t</w:t>
      </w:r>
      <w:r w:rsidRPr="00D617DE">
        <w:rPr>
          <w:rFonts w:ascii="Avenir LT Std 55 Roman" w:eastAsia="Arial" w:hAnsi="Avenir LT Std 55 Roman"/>
        </w:rPr>
        <w:t>o</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m</w:t>
      </w:r>
      <w:r w:rsidRPr="00D617DE">
        <w:rPr>
          <w:rFonts w:ascii="Avenir LT Std 55 Roman" w:eastAsia="Arial" w:hAnsi="Avenir LT Std 55 Roman"/>
          <w:spacing w:val="-1"/>
        </w:rPr>
        <w:t>i</w:t>
      </w:r>
      <w:r w:rsidRPr="00D617DE">
        <w:rPr>
          <w:rFonts w:ascii="Avenir LT Std 55 Roman" w:eastAsia="Arial" w:hAnsi="Avenir LT Std 55 Roman"/>
        </w:rPr>
        <w:t>t</w:t>
      </w:r>
      <w:r w:rsidRPr="00D617DE">
        <w:rPr>
          <w:rFonts w:ascii="Avenir LT Std 55 Roman" w:eastAsia="Arial" w:hAnsi="Avenir LT Std 55 Roman"/>
          <w:spacing w:val="-1"/>
        </w:rPr>
        <w:t>i</w:t>
      </w:r>
      <w:r w:rsidRPr="00D617DE">
        <w:rPr>
          <w:rFonts w:ascii="Avenir LT Std 55 Roman" w:eastAsia="Arial" w:hAnsi="Avenir LT Std 55 Roman"/>
          <w:spacing w:val="-2"/>
        </w:rPr>
        <w:t>g</w:t>
      </w:r>
      <w:r w:rsidRPr="00D617DE">
        <w:rPr>
          <w:rFonts w:ascii="Avenir LT Std 55 Roman" w:eastAsia="Arial" w:hAnsi="Avenir LT Std 55 Roman"/>
        </w:rPr>
        <w:t>at</w:t>
      </w:r>
      <w:r w:rsidRPr="00D617DE">
        <w:rPr>
          <w:rFonts w:ascii="Avenir LT Std 55 Roman" w:eastAsia="Arial" w:hAnsi="Avenir LT Std 55 Roman"/>
          <w:spacing w:val="-1"/>
        </w:rPr>
        <w:t>i</w:t>
      </w:r>
      <w:r w:rsidRPr="00D617DE">
        <w:rPr>
          <w:rFonts w:ascii="Avenir LT Std 55 Roman" w:eastAsia="Arial" w:hAnsi="Avenir LT Std 55 Roman"/>
        </w:rPr>
        <w:t>on, p</w:t>
      </w:r>
      <w:r w:rsidRPr="00D617DE">
        <w:rPr>
          <w:rFonts w:ascii="Avenir LT Std 55 Roman" w:eastAsia="Arial" w:hAnsi="Avenir LT Std 55 Roman"/>
          <w:spacing w:val="-1"/>
        </w:rPr>
        <w:t>r</w:t>
      </w:r>
      <w:r w:rsidRPr="00D617DE">
        <w:rPr>
          <w:rFonts w:ascii="Avenir LT Std 55 Roman" w:eastAsia="Arial" w:hAnsi="Avenir LT Std 55 Roman"/>
          <w:spacing w:val="-2"/>
        </w:rPr>
        <w:t>o</w:t>
      </w:r>
      <w:r w:rsidRPr="00D617DE">
        <w:rPr>
          <w:rFonts w:ascii="Avenir LT Std 55 Roman" w:eastAsia="Arial" w:hAnsi="Avenir LT Std 55 Roman"/>
        </w:rPr>
        <w:t>po</w:t>
      </w:r>
      <w:r w:rsidRPr="00D617DE">
        <w:rPr>
          <w:rFonts w:ascii="Avenir LT Std 55 Roman" w:eastAsia="Arial" w:hAnsi="Avenir LT Std 55 Roman"/>
          <w:spacing w:val="-3"/>
        </w:rPr>
        <w:t>s</w:t>
      </w:r>
      <w:r w:rsidRPr="00D617DE">
        <w:rPr>
          <w:rFonts w:ascii="Avenir LT Std 55 Roman" w:eastAsia="Arial" w:hAnsi="Avenir LT Std 55 Roman"/>
        </w:rPr>
        <w:t xml:space="preserve">ed </w:t>
      </w:r>
      <w:r w:rsidRPr="00D617DE">
        <w:rPr>
          <w:rFonts w:ascii="Avenir LT Std 55 Roman" w:eastAsia="Arial" w:hAnsi="Avenir LT Std 55 Roman"/>
          <w:spacing w:val="1"/>
        </w:rPr>
        <w:t>m</w:t>
      </w:r>
      <w:r w:rsidRPr="00D617DE">
        <w:rPr>
          <w:rFonts w:ascii="Avenir LT Std 55 Roman" w:eastAsia="Arial" w:hAnsi="Avenir LT Std 55 Roman"/>
          <w:spacing w:val="-1"/>
        </w:rPr>
        <w:t>i</w:t>
      </w:r>
      <w:r w:rsidRPr="00D617DE">
        <w:rPr>
          <w:rFonts w:ascii="Avenir LT Std 55 Roman" w:eastAsia="Arial" w:hAnsi="Avenir LT Std 55 Roman"/>
        </w:rPr>
        <w:t>t</w:t>
      </w:r>
      <w:r w:rsidRPr="00D617DE">
        <w:rPr>
          <w:rFonts w:ascii="Avenir LT Std 55 Roman" w:eastAsia="Arial" w:hAnsi="Avenir LT Std 55 Roman"/>
          <w:spacing w:val="-1"/>
        </w:rPr>
        <w:t>i</w:t>
      </w:r>
      <w:r w:rsidRPr="00D617DE">
        <w:rPr>
          <w:rFonts w:ascii="Avenir LT Std 55 Roman" w:eastAsia="Arial" w:hAnsi="Avenir LT Std 55 Roman"/>
          <w:spacing w:val="-2"/>
        </w:rPr>
        <w:t>g</w:t>
      </w:r>
      <w:r w:rsidRPr="00D617DE">
        <w:rPr>
          <w:rFonts w:ascii="Avenir LT Std 55 Roman" w:eastAsia="Arial" w:hAnsi="Avenir LT Std 55 Roman"/>
        </w:rPr>
        <w:t>at</w:t>
      </w:r>
      <w:r w:rsidRPr="00D617DE">
        <w:rPr>
          <w:rFonts w:ascii="Avenir LT Std 55 Roman" w:eastAsia="Arial" w:hAnsi="Avenir LT Std 55 Roman"/>
          <w:spacing w:val="-1"/>
        </w:rPr>
        <w:t>i</w:t>
      </w:r>
      <w:r w:rsidRPr="00D617DE">
        <w:rPr>
          <w:rFonts w:ascii="Avenir LT Std 55 Roman" w:eastAsia="Arial" w:hAnsi="Avenir LT Std 55 Roman"/>
        </w:rPr>
        <w:t>on</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m</w:t>
      </w:r>
      <w:r w:rsidRPr="00D617DE">
        <w:rPr>
          <w:rFonts w:ascii="Avenir LT Std 55 Roman" w:eastAsia="Arial" w:hAnsi="Avenir LT Std 55 Roman"/>
          <w:spacing w:val="-2"/>
        </w:rPr>
        <w:t>e</w:t>
      </w:r>
      <w:r w:rsidRPr="00D617DE">
        <w:rPr>
          <w:rFonts w:ascii="Avenir LT Std 55 Roman" w:eastAsia="Arial" w:hAnsi="Avenir LT Std 55 Roman"/>
        </w:rPr>
        <w:t>asu</w:t>
      </w:r>
      <w:r w:rsidRPr="00D617DE">
        <w:rPr>
          <w:rFonts w:ascii="Avenir LT Std 55 Roman" w:eastAsia="Arial" w:hAnsi="Avenir LT Std 55 Roman"/>
          <w:spacing w:val="-1"/>
        </w:rPr>
        <w:t>r</w:t>
      </w:r>
      <w:r w:rsidRPr="00D617DE">
        <w:rPr>
          <w:rFonts w:ascii="Avenir LT Std 55 Roman" w:eastAsia="Arial" w:hAnsi="Avenir LT Std 55 Roman"/>
        </w:rPr>
        <w:t>es,</w:t>
      </w:r>
      <w:r w:rsidRPr="00D617DE">
        <w:rPr>
          <w:rFonts w:ascii="Avenir LT Std 55 Roman" w:eastAsia="Arial" w:hAnsi="Avenir LT Std 55 Roman"/>
          <w:spacing w:val="-2"/>
        </w:rPr>
        <w:t xml:space="preserve"> a</w:t>
      </w:r>
      <w:r w:rsidRPr="00D617DE">
        <w:rPr>
          <w:rFonts w:ascii="Avenir LT Std 55 Roman" w:eastAsia="Arial" w:hAnsi="Avenir LT Std 55 Roman"/>
        </w:rPr>
        <w:t>nd</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t</w:t>
      </w:r>
      <w:r w:rsidRPr="00D617DE">
        <w:rPr>
          <w:rFonts w:ascii="Avenir LT Std 55 Roman" w:eastAsia="Arial" w:hAnsi="Avenir LT Std 55 Roman"/>
        </w:rPr>
        <w:t>he</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l</w:t>
      </w:r>
      <w:r w:rsidRPr="00D617DE">
        <w:rPr>
          <w:rFonts w:ascii="Avenir LT Std 55 Roman" w:eastAsia="Arial" w:hAnsi="Avenir LT Std 55 Roman"/>
        </w:rPr>
        <w:t>e</w:t>
      </w:r>
      <w:r w:rsidRPr="00D617DE">
        <w:rPr>
          <w:rFonts w:ascii="Avenir LT Std 55 Roman" w:eastAsia="Arial" w:hAnsi="Avenir LT Std 55 Roman"/>
          <w:spacing w:val="-3"/>
        </w:rPr>
        <w:t>v</w:t>
      </w:r>
      <w:r w:rsidRPr="00D617DE">
        <w:rPr>
          <w:rFonts w:ascii="Avenir LT Std 55 Roman" w:eastAsia="Arial" w:hAnsi="Avenir LT Std 55 Roman"/>
        </w:rPr>
        <w:t xml:space="preserve">el </w:t>
      </w:r>
      <w:r w:rsidRPr="00D617DE">
        <w:rPr>
          <w:rFonts w:ascii="Avenir LT Std 55 Roman" w:eastAsia="Arial" w:hAnsi="Avenir LT Std 55 Roman"/>
          <w:spacing w:val="-2"/>
        </w:rPr>
        <w:t>o</w:t>
      </w:r>
      <w:r w:rsidRPr="00D617DE">
        <w:rPr>
          <w:rFonts w:ascii="Avenir LT Std 55 Roman" w:eastAsia="Arial" w:hAnsi="Avenir LT Std 55 Roman"/>
        </w:rPr>
        <w:t>f s</w:t>
      </w:r>
      <w:r w:rsidRPr="00D617DE">
        <w:rPr>
          <w:rFonts w:ascii="Avenir LT Std 55 Roman" w:eastAsia="Arial" w:hAnsi="Avenir LT Std 55 Roman"/>
          <w:spacing w:val="-1"/>
        </w:rPr>
        <w:t>i</w:t>
      </w:r>
      <w:r w:rsidRPr="00D617DE">
        <w:rPr>
          <w:rFonts w:ascii="Avenir LT Std 55 Roman" w:eastAsia="Arial" w:hAnsi="Avenir LT Std 55 Roman"/>
          <w:spacing w:val="-2"/>
        </w:rPr>
        <w:t>g</w:t>
      </w:r>
      <w:r w:rsidRPr="00D617DE">
        <w:rPr>
          <w:rFonts w:ascii="Avenir LT Std 55 Roman" w:eastAsia="Arial" w:hAnsi="Avenir LT Std 55 Roman"/>
        </w:rPr>
        <w:t>n</w:t>
      </w:r>
      <w:r w:rsidRPr="00D617DE">
        <w:rPr>
          <w:rFonts w:ascii="Avenir LT Std 55 Roman" w:eastAsia="Arial" w:hAnsi="Avenir LT Std 55 Roman"/>
          <w:spacing w:val="-1"/>
        </w:rPr>
        <w:t>i</w:t>
      </w:r>
      <w:r w:rsidRPr="00D617DE">
        <w:rPr>
          <w:rFonts w:ascii="Avenir LT Std 55 Roman" w:eastAsia="Arial" w:hAnsi="Avenir LT Std 55 Roman"/>
          <w:spacing w:val="2"/>
        </w:rPr>
        <w:t>f</w:t>
      </w:r>
      <w:r w:rsidRPr="00D617DE">
        <w:rPr>
          <w:rFonts w:ascii="Avenir LT Std 55 Roman" w:eastAsia="Arial" w:hAnsi="Avenir LT Std 55 Roman"/>
          <w:spacing w:val="-1"/>
        </w:rPr>
        <w:t>i</w:t>
      </w:r>
      <w:r w:rsidRPr="00D617DE">
        <w:rPr>
          <w:rFonts w:ascii="Avenir LT Std 55 Roman" w:eastAsia="Arial" w:hAnsi="Avenir LT Std 55 Roman"/>
        </w:rPr>
        <w:t>c</w:t>
      </w:r>
      <w:r w:rsidRPr="00D617DE">
        <w:rPr>
          <w:rFonts w:ascii="Avenir LT Std 55 Roman" w:eastAsia="Arial" w:hAnsi="Avenir LT Std 55 Roman"/>
          <w:spacing w:val="-2"/>
        </w:rPr>
        <w:t>a</w:t>
      </w:r>
      <w:r w:rsidRPr="00D617DE">
        <w:rPr>
          <w:rFonts w:ascii="Avenir LT Std 55 Roman" w:eastAsia="Arial" w:hAnsi="Avenir LT Std 55 Roman"/>
        </w:rPr>
        <w:t>nce</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a</w:t>
      </w:r>
      <w:r w:rsidRPr="00D617DE">
        <w:rPr>
          <w:rFonts w:ascii="Avenir LT Std 55 Roman" w:eastAsia="Arial" w:hAnsi="Avenir LT Std 55 Roman"/>
        </w:rPr>
        <w:t>fter</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t</w:t>
      </w:r>
      <w:r w:rsidRPr="00D617DE">
        <w:rPr>
          <w:rFonts w:ascii="Avenir LT Std 55 Roman" w:eastAsia="Arial" w:hAnsi="Avenir LT Std 55 Roman"/>
        </w:rPr>
        <w:t xml:space="preserve">he </w:t>
      </w:r>
      <w:r w:rsidRPr="00D617DE">
        <w:rPr>
          <w:rFonts w:ascii="Avenir LT Std 55 Roman" w:eastAsia="Arial" w:hAnsi="Avenir LT Std 55 Roman"/>
          <w:spacing w:val="-1"/>
        </w:rPr>
        <w:t>i</w:t>
      </w:r>
      <w:r w:rsidRPr="00D617DE">
        <w:rPr>
          <w:rFonts w:ascii="Avenir LT Std 55 Roman" w:eastAsia="Arial" w:hAnsi="Avenir LT Std 55 Roman"/>
        </w:rPr>
        <w:t>nco</w:t>
      </w:r>
      <w:r w:rsidRPr="00D617DE">
        <w:rPr>
          <w:rFonts w:ascii="Avenir LT Std 55 Roman" w:eastAsia="Arial" w:hAnsi="Avenir LT Std 55 Roman"/>
          <w:spacing w:val="-1"/>
        </w:rPr>
        <w:t>r</w:t>
      </w:r>
      <w:r w:rsidRPr="00D617DE">
        <w:rPr>
          <w:rFonts w:ascii="Avenir LT Std 55 Roman" w:eastAsia="Arial" w:hAnsi="Avenir LT Std 55 Roman"/>
        </w:rPr>
        <w:t>po</w:t>
      </w:r>
      <w:r w:rsidRPr="00D617DE">
        <w:rPr>
          <w:rFonts w:ascii="Avenir LT Std 55 Roman" w:eastAsia="Arial" w:hAnsi="Avenir LT Std 55 Roman"/>
          <w:spacing w:val="-1"/>
        </w:rPr>
        <w:t>r</w:t>
      </w:r>
      <w:r w:rsidRPr="00D617DE">
        <w:rPr>
          <w:rFonts w:ascii="Avenir LT Std 55 Roman" w:eastAsia="Arial" w:hAnsi="Avenir LT Std 55 Roman"/>
        </w:rPr>
        <w:t>at</w:t>
      </w:r>
      <w:r w:rsidRPr="00D617DE">
        <w:rPr>
          <w:rFonts w:ascii="Avenir LT Std 55 Roman" w:eastAsia="Arial" w:hAnsi="Avenir LT Std 55 Roman"/>
          <w:spacing w:val="-1"/>
        </w:rPr>
        <w:t>i</w:t>
      </w:r>
      <w:r w:rsidRPr="00D617DE">
        <w:rPr>
          <w:rFonts w:ascii="Avenir LT Std 55 Roman" w:eastAsia="Arial" w:hAnsi="Avenir LT Std 55 Roman"/>
          <w:spacing w:val="-2"/>
        </w:rPr>
        <w:t>o</w:t>
      </w:r>
      <w:r w:rsidRPr="00D617DE">
        <w:rPr>
          <w:rFonts w:ascii="Avenir LT Std 55 Roman" w:eastAsia="Arial" w:hAnsi="Avenir LT Std 55 Roman"/>
        </w:rPr>
        <w:t>n</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o</w:t>
      </w:r>
      <w:r w:rsidRPr="00D617DE">
        <w:rPr>
          <w:rFonts w:ascii="Avenir LT Std 55 Roman" w:eastAsia="Arial" w:hAnsi="Avenir LT Std 55 Roman"/>
        </w:rPr>
        <w:t>f</w:t>
      </w:r>
      <w:r w:rsidRPr="00D617DE">
        <w:rPr>
          <w:rFonts w:ascii="Avenir LT Std 55 Roman" w:eastAsia="Arial" w:hAnsi="Avenir LT Std 55 Roman"/>
          <w:spacing w:val="-2"/>
        </w:rPr>
        <w:t xml:space="preserve"> </w:t>
      </w:r>
      <w:r w:rsidRPr="00D617DE">
        <w:rPr>
          <w:rFonts w:ascii="Avenir LT Std 55 Roman" w:eastAsia="Arial" w:hAnsi="Avenir LT Std 55 Roman"/>
          <w:spacing w:val="1"/>
        </w:rPr>
        <w:t>m</w:t>
      </w:r>
      <w:r w:rsidRPr="00D617DE">
        <w:rPr>
          <w:rFonts w:ascii="Avenir LT Std 55 Roman" w:eastAsia="Arial" w:hAnsi="Avenir LT Std 55 Roman"/>
          <w:spacing w:val="-1"/>
        </w:rPr>
        <w:t>i</w:t>
      </w:r>
      <w:r w:rsidRPr="00D617DE">
        <w:rPr>
          <w:rFonts w:ascii="Avenir LT Std 55 Roman" w:eastAsia="Arial" w:hAnsi="Avenir LT Std 55 Roman"/>
        </w:rPr>
        <w:t>t</w:t>
      </w:r>
      <w:r w:rsidRPr="00D617DE">
        <w:rPr>
          <w:rFonts w:ascii="Avenir LT Std 55 Roman" w:eastAsia="Arial" w:hAnsi="Avenir LT Std 55 Roman"/>
          <w:spacing w:val="-1"/>
        </w:rPr>
        <w:t>i</w:t>
      </w:r>
      <w:r w:rsidRPr="00D617DE">
        <w:rPr>
          <w:rFonts w:ascii="Avenir LT Std 55 Roman" w:eastAsia="Arial" w:hAnsi="Avenir LT Std 55 Roman"/>
          <w:spacing w:val="-2"/>
        </w:rPr>
        <w:t>g</w:t>
      </w:r>
      <w:r w:rsidRPr="00D617DE">
        <w:rPr>
          <w:rFonts w:ascii="Avenir LT Std 55 Roman" w:eastAsia="Arial" w:hAnsi="Avenir LT Std 55 Roman"/>
        </w:rPr>
        <w:t>at</w:t>
      </w:r>
      <w:r w:rsidRPr="00D617DE">
        <w:rPr>
          <w:rFonts w:ascii="Avenir LT Std 55 Roman" w:eastAsia="Arial" w:hAnsi="Avenir LT Std 55 Roman"/>
          <w:spacing w:val="-1"/>
        </w:rPr>
        <w:t>i</w:t>
      </w:r>
      <w:r w:rsidRPr="00D617DE">
        <w:rPr>
          <w:rFonts w:ascii="Avenir LT Std 55 Roman" w:eastAsia="Arial" w:hAnsi="Avenir LT Std 55 Roman"/>
        </w:rPr>
        <w:t>on</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m</w:t>
      </w:r>
      <w:r w:rsidRPr="00D617DE">
        <w:rPr>
          <w:rFonts w:ascii="Avenir LT Std 55 Roman" w:eastAsia="Arial" w:hAnsi="Avenir LT Std 55 Roman"/>
        </w:rPr>
        <w:t>ea</w:t>
      </w:r>
      <w:r w:rsidRPr="00D617DE">
        <w:rPr>
          <w:rFonts w:ascii="Avenir LT Std 55 Roman" w:eastAsia="Arial" w:hAnsi="Avenir LT Std 55 Roman"/>
          <w:spacing w:val="-3"/>
        </w:rPr>
        <w:t>s</w:t>
      </w:r>
      <w:r w:rsidRPr="00D617DE">
        <w:rPr>
          <w:rFonts w:ascii="Avenir LT Std 55 Roman" w:eastAsia="Arial" w:hAnsi="Avenir LT Std 55 Roman"/>
        </w:rPr>
        <w:t>u</w:t>
      </w:r>
      <w:r w:rsidRPr="00D617DE">
        <w:rPr>
          <w:rFonts w:ascii="Avenir LT Std 55 Roman" w:eastAsia="Arial" w:hAnsi="Avenir LT Std 55 Roman"/>
          <w:spacing w:val="-1"/>
        </w:rPr>
        <w:t>r</w:t>
      </w:r>
      <w:r w:rsidRPr="00D617DE">
        <w:rPr>
          <w:rFonts w:ascii="Avenir LT Std 55 Roman" w:eastAsia="Arial" w:hAnsi="Avenir LT Std 55 Roman"/>
        </w:rPr>
        <w:t>es.</w:t>
      </w:r>
    </w:p>
    <w:p w14:paraId="3ED2F07B" w14:textId="5A2BFA87" w:rsidR="004E4873" w:rsidRPr="00D617DE" w:rsidRDefault="004E4873" w:rsidP="00975526">
      <w:pPr>
        <w:pStyle w:val="Heading4"/>
        <w:rPr>
          <w:rFonts w:ascii="Avenir LT Std 55 Roman" w:eastAsiaTheme="majorEastAsia" w:hAnsi="Avenir LT Std 55 Roman"/>
          <w:b w:val="0"/>
        </w:rPr>
      </w:pPr>
      <w:r w:rsidRPr="00D617DE">
        <w:rPr>
          <w:rFonts w:ascii="Avenir LT Std 55 Roman" w:eastAsiaTheme="majorEastAsia" w:hAnsi="Avenir LT Std 55 Roman"/>
        </w:rPr>
        <w:t>Impacts on Species</w:t>
      </w:r>
    </w:p>
    <w:p w14:paraId="3D60809E" w14:textId="4150D483" w:rsidR="00C020E4" w:rsidRPr="00D617DE" w:rsidRDefault="00C020E4" w:rsidP="009035FA">
      <w:pPr>
        <w:pStyle w:val="BodyText"/>
        <w:rPr>
          <w:rFonts w:ascii="Avenir LT Std 55 Roman" w:eastAsia="Arial" w:hAnsi="Avenir LT Std 55 Roman"/>
        </w:rPr>
      </w:pPr>
      <w:r w:rsidRPr="00D617DE">
        <w:rPr>
          <w:rFonts w:ascii="Avenir LT Std 55 Roman" w:eastAsia="Arial" w:hAnsi="Avenir LT Std 55 Roman"/>
          <w:spacing w:val="-1"/>
        </w:rPr>
        <w:t>U</w:t>
      </w:r>
      <w:r w:rsidRPr="00D617DE">
        <w:rPr>
          <w:rFonts w:ascii="Avenir LT Std 55 Roman" w:eastAsia="Arial" w:hAnsi="Avenir LT Std 55 Roman"/>
        </w:rPr>
        <w:t>nder</w:t>
      </w:r>
      <w:r w:rsidRPr="00D617DE">
        <w:rPr>
          <w:rFonts w:ascii="Avenir LT Std 55 Roman" w:eastAsia="Arial" w:hAnsi="Avenir LT Std 55 Roman"/>
          <w:spacing w:val="-1"/>
        </w:rPr>
        <w:t xml:space="preserve"> C</w:t>
      </w:r>
      <w:r w:rsidRPr="00D617DE">
        <w:rPr>
          <w:rFonts w:ascii="Avenir LT Std 55 Roman" w:eastAsia="Arial" w:hAnsi="Avenir LT Std 55 Roman"/>
        </w:rPr>
        <w:t>E</w:t>
      </w:r>
      <w:r w:rsidRPr="00D617DE">
        <w:rPr>
          <w:rFonts w:ascii="Avenir LT Std 55 Roman" w:eastAsia="Arial" w:hAnsi="Avenir LT Std 55 Roman"/>
          <w:spacing w:val="-2"/>
        </w:rPr>
        <w:t>Q</w:t>
      </w:r>
      <w:r w:rsidRPr="00D617DE">
        <w:rPr>
          <w:rFonts w:ascii="Avenir LT Std 55 Roman" w:eastAsia="Arial" w:hAnsi="Avenir LT Std 55 Roman"/>
        </w:rPr>
        <w:t>A</w:t>
      </w:r>
      <w:r w:rsidRPr="00D617DE">
        <w:rPr>
          <w:rFonts w:ascii="Avenir LT Std 55 Roman" w:eastAsia="Arial" w:hAnsi="Avenir LT Std 55 Roman"/>
          <w:spacing w:val="1"/>
        </w:rPr>
        <w:t xml:space="preserve"> </w:t>
      </w:r>
      <w:r w:rsidRPr="00D617DE">
        <w:rPr>
          <w:rFonts w:ascii="Avenir LT Std 55 Roman" w:eastAsia="Arial" w:hAnsi="Avenir LT Std 55 Roman"/>
        </w:rPr>
        <w:t>Gu</w:t>
      </w:r>
      <w:r w:rsidRPr="00D617DE">
        <w:rPr>
          <w:rFonts w:ascii="Avenir LT Std 55 Roman" w:eastAsia="Arial" w:hAnsi="Avenir LT Std 55 Roman"/>
          <w:spacing w:val="-3"/>
        </w:rPr>
        <w:t>i</w:t>
      </w:r>
      <w:r w:rsidRPr="00D617DE">
        <w:rPr>
          <w:rFonts w:ascii="Avenir LT Std 55 Roman" w:eastAsia="Arial" w:hAnsi="Avenir LT Std 55 Roman"/>
          <w:spacing w:val="-2"/>
        </w:rPr>
        <w:t>d</w:t>
      </w:r>
      <w:r w:rsidRPr="00D617DE">
        <w:rPr>
          <w:rFonts w:ascii="Avenir LT Std 55 Roman" w:eastAsia="Arial" w:hAnsi="Avenir LT Std 55 Roman"/>
        </w:rPr>
        <w:t>e</w:t>
      </w:r>
      <w:r w:rsidRPr="00D617DE">
        <w:rPr>
          <w:rFonts w:ascii="Avenir LT Std 55 Roman" w:eastAsia="Arial" w:hAnsi="Avenir LT Std 55 Roman"/>
          <w:spacing w:val="-1"/>
        </w:rPr>
        <w:t>li</w:t>
      </w:r>
      <w:r w:rsidRPr="00D617DE">
        <w:rPr>
          <w:rFonts w:ascii="Avenir LT Std 55 Roman" w:eastAsia="Arial" w:hAnsi="Avenir LT Std 55 Roman"/>
        </w:rPr>
        <w:t xml:space="preserve">nes </w:t>
      </w:r>
      <w:r w:rsidR="008410D6" w:rsidRPr="00D617DE">
        <w:rPr>
          <w:rFonts w:ascii="Avenir LT Std 55 Roman" w:eastAsia="Arial" w:hAnsi="Avenir LT Std 55 Roman"/>
        </w:rPr>
        <w:t>S</w:t>
      </w:r>
      <w:r w:rsidRPr="00D617DE">
        <w:rPr>
          <w:rFonts w:ascii="Avenir LT Std 55 Roman" w:eastAsia="Arial" w:hAnsi="Avenir LT Std 55 Roman"/>
        </w:rPr>
        <w:t>e</w:t>
      </w:r>
      <w:r w:rsidRPr="00D617DE">
        <w:rPr>
          <w:rFonts w:ascii="Avenir LT Std 55 Roman" w:eastAsia="Arial" w:hAnsi="Avenir LT Std 55 Roman"/>
          <w:spacing w:val="-3"/>
        </w:rPr>
        <w:t>c</w:t>
      </w:r>
      <w:r w:rsidRPr="00D617DE">
        <w:rPr>
          <w:rFonts w:ascii="Avenir LT Std 55 Roman" w:eastAsia="Arial" w:hAnsi="Avenir LT Std 55 Roman"/>
        </w:rPr>
        <w:t>t</w:t>
      </w:r>
      <w:r w:rsidRPr="00D617DE">
        <w:rPr>
          <w:rFonts w:ascii="Avenir LT Std 55 Roman" w:eastAsia="Arial" w:hAnsi="Avenir LT Std 55 Roman"/>
          <w:spacing w:val="-1"/>
        </w:rPr>
        <w:t>i</w:t>
      </w:r>
      <w:r w:rsidRPr="00D617DE">
        <w:rPr>
          <w:rFonts w:ascii="Avenir LT Std 55 Roman" w:eastAsia="Arial" w:hAnsi="Avenir LT Std 55 Roman"/>
        </w:rPr>
        <w:t>on</w:t>
      </w:r>
      <w:r w:rsidRPr="00D617DE">
        <w:rPr>
          <w:rFonts w:ascii="Avenir LT Std 55 Roman" w:eastAsia="Arial" w:hAnsi="Avenir LT Std 55 Roman"/>
          <w:spacing w:val="-1"/>
        </w:rPr>
        <w:t xml:space="preserve"> </w:t>
      </w:r>
      <w:r w:rsidRPr="00D617DE">
        <w:rPr>
          <w:rFonts w:ascii="Avenir LT Std 55 Roman" w:eastAsia="Arial" w:hAnsi="Avenir LT Std 55 Roman"/>
        </w:rPr>
        <w:t>15</w:t>
      </w:r>
      <w:r w:rsidRPr="00D617DE">
        <w:rPr>
          <w:rFonts w:ascii="Avenir LT Std 55 Roman" w:eastAsia="Arial" w:hAnsi="Avenir LT Std 55 Roman"/>
          <w:spacing w:val="-2"/>
        </w:rPr>
        <w:t>0</w:t>
      </w:r>
      <w:r w:rsidRPr="00D617DE">
        <w:rPr>
          <w:rFonts w:ascii="Avenir LT Std 55 Roman" w:eastAsia="Arial" w:hAnsi="Avenir LT Std 55 Roman"/>
        </w:rPr>
        <w:t>65</w:t>
      </w:r>
      <w:r w:rsidRPr="00D617DE">
        <w:rPr>
          <w:rFonts w:ascii="Avenir LT Std 55 Roman" w:eastAsia="Arial" w:hAnsi="Avenir LT Std 55 Roman"/>
          <w:spacing w:val="-1"/>
        </w:rPr>
        <w:t>(</w:t>
      </w:r>
      <w:r w:rsidRPr="00D617DE">
        <w:rPr>
          <w:rFonts w:ascii="Avenir LT Std 55 Roman" w:eastAsia="Arial" w:hAnsi="Avenir LT Std 55 Roman"/>
          <w:spacing w:val="-2"/>
        </w:rPr>
        <w:t>a</w:t>
      </w:r>
      <w:r w:rsidRPr="00D617DE">
        <w:rPr>
          <w:rFonts w:ascii="Avenir LT Std 55 Roman" w:eastAsia="Arial" w:hAnsi="Avenir LT Std 55 Roman"/>
          <w:spacing w:val="-1"/>
        </w:rPr>
        <w:t>)(</w:t>
      </w:r>
      <w:r w:rsidRPr="00D617DE">
        <w:rPr>
          <w:rFonts w:ascii="Avenir LT Std 55 Roman" w:eastAsia="Arial" w:hAnsi="Avenir LT Std 55 Roman"/>
        </w:rPr>
        <w:t>1</w:t>
      </w:r>
      <w:r w:rsidRPr="00D617DE">
        <w:rPr>
          <w:rFonts w:ascii="Avenir LT Std 55 Roman" w:eastAsia="Arial" w:hAnsi="Avenir LT Std 55 Roman"/>
          <w:spacing w:val="-1"/>
        </w:rPr>
        <w:t>)</w:t>
      </w:r>
      <w:r w:rsidRPr="00D617DE">
        <w:rPr>
          <w:rFonts w:ascii="Avenir LT Std 55 Roman" w:eastAsia="Arial" w:hAnsi="Avenir LT Std 55 Roman"/>
        </w:rPr>
        <w:t>, a</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l</w:t>
      </w:r>
      <w:r w:rsidRPr="00D617DE">
        <w:rPr>
          <w:rFonts w:ascii="Avenir LT Std 55 Roman" w:eastAsia="Arial" w:hAnsi="Avenir LT Std 55 Roman"/>
        </w:rPr>
        <w:t>ead</w:t>
      </w:r>
      <w:r w:rsidRPr="00D617DE">
        <w:rPr>
          <w:rFonts w:ascii="Avenir LT Std 55 Roman" w:eastAsia="Arial" w:hAnsi="Avenir LT Std 55 Roman"/>
          <w:spacing w:val="-1"/>
        </w:rPr>
        <w:t xml:space="preserve"> </w:t>
      </w:r>
      <w:r w:rsidRPr="00D617DE">
        <w:rPr>
          <w:rFonts w:ascii="Avenir LT Std 55 Roman" w:eastAsia="Arial" w:hAnsi="Avenir LT Std 55 Roman"/>
        </w:rPr>
        <w:t>a</w:t>
      </w:r>
      <w:r w:rsidRPr="00D617DE">
        <w:rPr>
          <w:rFonts w:ascii="Avenir LT Std 55 Roman" w:eastAsia="Arial" w:hAnsi="Avenir LT Std 55 Roman"/>
          <w:spacing w:val="-2"/>
        </w:rPr>
        <w:t>g</w:t>
      </w:r>
      <w:r w:rsidRPr="00D617DE">
        <w:rPr>
          <w:rFonts w:ascii="Avenir LT Std 55 Roman" w:eastAsia="Arial" w:hAnsi="Avenir LT Std 55 Roman"/>
        </w:rPr>
        <w:t>ency sha</w:t>
      </w:r>
      <w:r w:rsidRPr="00D617DE">
        <w:rPr>
          <w:rFonts w:ascii="Avenir LT Std 55 Roman" w:eastAsia="Arial" w:hAnsi="Avenir LT Std 55 Roman"/>
          <w:spacing w:val="-1"/>
        </w:rPr>
        <w:t>l</w:t>
      </w:r>
      <w:r w:rsidRPr="00D617DE">
        <w:rPr>
          <w:rFonts w:ascii="Avenir LT Std 55 Roman" w:eastAsia="Arial" w:hAnsi="Avenir LT Std 55 Roman"/>
        </w:rPr>
        <w:t>l</w:t>
      </w:r>
      <w:r w:rsidRPr="00D617DE">
        <w:rPr>
          <w:rFonts w:ascii="Avenir LT Std 55 Roman" w:eastAsia="Arial" w:hAnsi="Avenir LT Std 55 Roman"/>
          <w:spacing w:val="-3"/>
        </w:rPr>
        <w:t xml:space="preserve"> </w:t>
      </w:r>
      <w:r w:rsidRPr="00D617DE">
        <w:rPr>
          <w:rFonts w:ascii="Avenir LT Std 55 Roman" w:eastAsia="Arial" w:hAnsi="Avenir LT Std 55 Roman"/>
          <w:spacing w:val="2"/>
        </w:rPr>
        <w:t>f</w:t>
      </w:r>
      <w:r w:rsidRPr="00D617DE">
        <w:rPr>
          <w:rFonts w:ascii="Avenir LT Std 55 Roman" w:eastAsia="Arial" w:hAnsi="Avenir LT Std 55 Roman"/>
          <w:spacing w:val="-1"/>
        </w:rPr>
        <w:t>i</w:t>
      </w:r>
      <w:r w:rsidRPr="00D617DE">
        <w:rPr>
          <w:rFonts w:ascii="Avenir LT Std 55 Roman" w:eastAsia="Arial" w:hAnsi="Avenir LT Std 55 Roman"/>
        </w:rPr>
        <w:t>nd</w:t>
      </w:r>
      <w:r w:rsidRPr="00D617DE">
        <w:rPr>
          <w:rFonts w:ascii="Avenir LT Std 55 Roman" w:eastAsia="Arial" w:hAnsi="Avenir LT Std 55 Roman"/>
          <w:spacing w:val="-1"/>
        </w:rPr>
        <w:t xml:space="preserve"> </w:t>
      </w:r>
      <w:r w:rsidRPr="00D617DE">
        <w:rPr>
          <w:rFonts w:ascii="Avenir LT Std 55 Roman" w:eastAsia="Arial" w:hAnsi="Avenir LT Std 55 Roman"/>
        </w:rPr>
        <w:t>th</w:t>
      </w:r>
      <w:r w:rsidRPr="00D617DE">
        <w:rPr>
          <w:rFonts w:ascii="Avenir LT Std 55 Roman" w:eastAsia="Arial" w:hAnsi="Avenir LT Std 55 Roman"/>
          <w:spacing w:val="-2"/>
        </w:rPr>
        <w:t>a</w:t>
      </w:r>
      <w:r w:rsidRPr="00D617DE">
        <w:rPr>
          <w:rFonts w:ascii="Avenir LT Std 55 Roman" w:eastAsia="Arial" w:hAnsi="Avenir LT Std 55 Roman"/>
        </w:rPr>
        <w:t>t a</w:t>
      </w:r>
      <w:r w:rsidRPr="00D617DE">
        <w:rPr>
          <w:rFonts w:ascii="Avenir LT Std 55 Roman" w:eastAsia="Arial" w:hAnsi="Avenir LT Std 55 Roman"/>
          <w:spacing w:val="-1"/>
        </w:rPr>
        <w:t xml:space="preserve"> </w:t>
      </w:r>
      <w:r w:rsidRPr="00D617DE">
        <w:rPr>
          <w:rFonts w:ascii="Avenir LT Std 55 Roman" w:eastAsia="Arial" w:hAnsi="Avenir LT Std 55 Roman"/>
        </w:rPr>
        <w:t>p</w:t>
      </w:r>
      <w:r w:rsidRPr="00D617DE">
        <w:rPr>
          <w:rFonts w:ascii="Avenir LT Std 55 Roman" w:eastAsia="Arial" w:hAnsi="Avenir LT Std 55 Roman"/>
          <w:spacing w:val="-1"/>
        </w:rPr>
        <w:t>r</w:t>
      </w:r>
      <w:r w:rsidRPr="00D617DE">
        <w:rPr>
          <w:rFonts w:ascii="Avenir LT Std 55 Roman" w:eastAsia="Arial" w:hAnsi="Avenir LT Std 55 Roman"/>
        </w:rPr>
        <w:t>o</w:t>
      </w:r>
      <w:r w:rsidRPr="00D617DE">
        <w:rPr>
          <w:rFonts w:ascii="Avenir LT Std 55 Roman" w:eastAsia="Arial" w:hAnsi="Avenir LT Std 55 Roman"/>
          <w:spacing w:val="-1"/>
        </w:rPr>
        <w:t>j</w:t>
      </w:r>
      <w:r w:rsidRPr="00D617DE">
        <w:rPr>
          <w:rFonts w:ascii="Avenir LT Std 55 Roman" w:eastAsia="Arial" w:hAnsi="Avenir LT Std 55 Roman"/>
        </w:rPr>
        <w:t>ect</w:t>
      </w:r>
      <w:r w:rsidRPr="00D617DE">
        <w:rPr>
          <w:rFonts w:ascii="Avenir LT Std 55 Roman" w:eastAsia="Arial" w:hAnsi="Avenir LT Std 55 Roman"/>
          <w:spacing w:val="-2"/>
        </w:rPr>
        <w:t xml:space="preserve"> </w:t>
      </w:r>
      <w:r w:rsidRPr="00D617DE">
        <w:rPr>
          <w:rFonts w:ascii="Avenir LT Std 55 Roman" w:eastAsia="Arial" w:hAnsi="Avenir LT Std 55 Roman"/>
          <w:spacing w:val="1"/>
        </w:rPr>
        <w:t>m</w:t>
      </w:r>
      <w:r w:rsidRPr="00D617DE">
        <w:rPr>
          <w:rFonts w:ascii="Avenir LT Std 55 Roman" w:eastAsia="Arial" w:hAnsi="Avenir LT Std 55 Roman"/>
        </w:rPr>
        <w:t>ay</w:t>
      </w:r>
      <w:r w:rsidRPr="00D617DE">
        <w:rPr>
          <w:rFonts w:ascii="Avenir LT Std 55 Roman" w:eastAsia="Arial" w:hAnsi="Avenir LT Std 55 Roman"/>
          <w:spacing w:val="-2"/>
        </w:rPr>
        <w:t xml:space="preserve"> </w:t>
      </w:r>
      <w:r w:rsidRPr="00D617DE">
        <w:rPr>
          <w:rFonts w:ascii="Avenir LT Std 55 Roman" w:eastAsia="Arial" w:hAnsi="Avenir LT Std 55 Roman"/>
        </w:rPr>
        <w:t>ha</w:t>
      </w:r>
      <w:r w:rsidRPr="00D617DE">
        <w:rPr>
          <w:rFonts w:ascii="Avenir LT Std 55 Roman" w:eastAsia="Arial" w:hAnsi="Avenir LT Std 55 Roman"/>
          <w:spacing w:val="-3"/>
        </w:rPr>
        <w:t>v</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rPr>
        <w:t>a</w:t>
      </w:r>
      <w:r w:rsidRPr="00D617DE">
        <w:rPr>
          <w:rFonts w:ascii="Avenir LT Std 55 Roman" w:eastAsia="Arial" w:hAnsi="Avenir LT Std 55 Roman"/>
          <w:spacing w:val="1"/>
        </w:rPr>
        <w:t xml:space="preserve"> </w:t>
      </w:r>
      <w:r w:rsidRPr="00D617DE">
        <w:rPr>
          <w:rFonts w:ascii="Avenir LT Std 55 Roman" w:eastAsia="Arial" w:hAnsi="Avenir LT Std 55 Roman"/>
        </w:rPr>
        <w:t>s</w:t>
      </w:r>
      <w:r w:rsidRPr="00D617DE">
        <w:rPr>
          <w:rFonts w:ascii="Avenir LT Std 55 Roman" w:eastAsia="Arial" w:hAnsi="Avenir LT Std 55 Roman"/>
          <w:spacing w:val="-1"/>
        </w:rPr>
        <w:t>i</w:t>
      </w:r>
      <w:r w:rsidRPr="00D617DE">
        <w:rPr>
          <w:rFonts w:ascii="Avenir LT Std 55 Roman" w:eastAsia="Arial" w:hAnsi="Avenir LT Std 55 Roman"/>
          <w:spacing w:val="-2"/>
        </w:rPr>
        <w:t>g</w:t>
      </w:r>
      <w:r w:rsidRPr="00D617DE">
        <w:rPr>
          <w:rFonts w:ascii="Avenir LT Std 55 Roman" w:eastAsia="Arial" w:hAnsi="Avenir LT Std 55 Roman"/>
        </w:rPr>
        <w:t>n</w:t>
      </w:r>
      <w:r w:rsidRPr="00D617DE">
        <w:rPr>
          <w:rFonts w:ascii="Avenir LT Std 55 Roman" w:eastAsia="Arial" w:hAnsi="Avenir LT Std 55 Roman"/>
          <w:spacing w:val="-3"/>
        </w:rPr>
        <w:t>i</w:t>
      </w:r>
      <w:r w:rsidRPr="00D617DE">
        <w:rPr>
          <w:rFonts w:ascii="Avenir LT Std 55 Roman" w:eastAsia="Arial" w:hAnsi="Avenir LT Std 55 Roman"/>
          <w:spacing w:val="2"/>
        </w:rPr>
        <w:t>f</w:t>
      </w:r>
      <w:r w:rsidRPr="00D617DE">
        <w:rPr>
          <w:rFonts w:ascii="Avenir LT Std 55 Roman" w:eastAsia="Arial" w:hAnsi="Avenir LT Std 55 Roman"/>
          <w:spacing w:val="-1"/>
        </w:rPr>
        <w:t>i</w:t>
      </w:r>
      <w:r w:rsidRPr="00D617DE">
        <w:rPr>
          <w:rFonts w:ascii="Avenir LT Std 55 Roman" w:eastAsia="Arial" w:hAnsi="Avenir LT Std 55 Roman"/>
        </w:rPr>
        <w:t>c</w:t>
      </w:r>
      <w:r w:rsidRPr="00D617DE">
        <w:rPr>
          <w:rFonts w:ascii="Avenir LT Std 55 Roman" w:eastAsia="Arial" w:hAnsi="Avenir LT Std 55 Roman"/>
          <w:spacing w:val="-2"/>
        </w:rPr>
        <w:t>a</w:t>
      </w:r>
      <w:r w:rsidRPr="00D617DE">
        <w:rPr>
          <w:rFonts w:ascii="Avenir LT Std 55 Roman" w:eastAsia="Arial" w:hAnsi="Avenir LT Std 55 Roman"/>
        </w:rPr>
        <w:t>nt</w:t>
      </w:r>
      <w:r w:rsidRPr="00D617DE">
        <w:rPr>
          <w:rFonts w:ascii="Avenir LT Std 55 Roman" w:eastAsia="Arial" w:hAnsi="Avenir LT Std 55 Roman"/>
          <w:spacing w:val="-2"/>
        </w:rPr>
        <w:t xml:space="preserve"> </w:t>
      </w:r>
      <w:r w:rsidRPr="00D617DE">
        <w:rPr>
          <w:rFonts w:ascii="Avenir LT Std 55 Roman" w:eastAsia="Arial" w:hAnsi="Avenir LT Std 55 Roman"/>
          <w:spacing w:val="-1"/>
        </w:rPr>
        <w:t>i</w:t>
      </w:r>
      <w:r w:rsidRPr="00D617DE">
        <w:rPr>
          <w:rFonts w:ascii="Avenir LT Std 55 Roman" w:eastAsia="Arial" w:hAnsi="Avenir LT Std 55 Roman"/>
          <w:spacing w:val="1"/>
        </w:rPr>
        <w:t>m</w:t>
      </w:r>
      <w:r w:rsidRPr="00D617DE">
        <w:rPr>
          <w:rFonts w:ascii="Avenir LT Std 55 Roman" w:eastAsia="Arial" w:hAnsi="Avenir LT Std 55 Roman"/>
        </w:rPr>
        <w:t>pa</w:t>
      </w:r>
      <w:r w:rsidRPr="00D617DE">
        <w:rPr>
          <w:rFonts w:ascii="Avenir LT Std 55 Roman" w:eastAsia="Arial" w:hAnsi="Avenir LT Std 55 Roman"/>
          <w:spacing w:val="-3"/>
        </w:rPr>
        <w:t>c</w:t>
      </w:r>
      <w:r w:rsidRPr="00D617DE">
        <w:rPr>
          <w:rFonts w:ascii="Avenir LT Std 55 Roman" w:eastAsia="Arial" w:hAnsi="Avenir LT Std 55 Roman"/>
        </w:rPr>
        <w:t xml:space="preserve">t </w:t>
      </w:r>
      <w:r w:rsidRPr="00D617DE">
        <w:rPr>
          <w:rFonts w:ascii="Avenir LT Std 55 Roman" w:eastAsia="Arial" w:hAnsi="Avenir LT Std 55 Roman"/>
          <w:spacing w:val="-2"/>
        </w:rPr>
        <w:t>o</w:t>
      </w:r>
      <w:r w:rsidRPr="00D617DE">
        <w:rPr>
          <w:rFonts w:ascii="Avenir LT Std 55 Roman" w:eastAsia="Arial" w:hAnsi="Avenir LT Std 55 Roman"/>
        </w:rPr>
        <w:t>n</w:t>
      </w:r>
      <w:r w:rsidRPr="00D617DE">
        <w:rPr>
          <w:rFonts w:ascii="Avenir LT Std 55 Roman" w:eastAsia="Arial" w:hAnsi="Avenir LT Std 55 Roman"/>
          <w:spacing w:val="1"/>
        </w:rPr>
        <w:t xml:space="preserve"> </w:t>
      </w:r>
      <w:r w:rsidRPr="00D617DE">
        <w:rPr>
          <w:rFonts w:ascii="Avenir LT Std 55 Roman" w:eastAsia="Arial" w:hAnsi="Avenir LT Std 55 Roman"/>
        </w:rPr>
        <w:t>t</w:t>
      </w:r>
      <w:r w:rsidRPr="00D617DE">
        <w:rPr>
          <w:rFonts w:ascii="Avenir LT Std 55 Roman" w:eastAsia="Arial" w:hAnsi="Avenir LT Std 55 Roman"/>
          <w:spacing w:val="-2"/>
        </w:rPr>
        <w:t>h</w:t>
      </w:r>
      <w:r w:rsidRPr="00D617DE">
        <w:rPr>
          <w:rFonts w:ascii="Avenir LT Std 55 Roman" w:eastAsia="Arial" w:hAnsi="Avenir LT Std 55 Roman"/>
        </w:rPr>
        <w:t>e en</w:t>
      </w:r>
      <w:r w:rsidRPr="00D617DE">
        <w:rPr>
          <w:rFonts w:ascii="Avenir LT Std 55 Roman" w:eastAsia="Arial" w:hAnsi="Avenir LT Std 55 Roman"/>
          <w:spacing w:val="-3"/>
        </w:rPr>
        <w:t>v</w:t>
      </w:r>
      <w:r w:rsidRPr="00D617DE">
        <w:rPr>
          <w:rFonts w:ascii="Avenir LT Std 55 Roman" w:eastAsia="Arial" w:hAnsi="Avenir LT Std 55 Roman"/>
          <w:spacing w:val="-1"/>
        </w:rPr>
        <w:t>ir</w:t>
      </w:r>
      <w:r w:rsidRPr="00D617DE">
        <w:rPr>
          <w:rFonts w:ascii="Avenir LT Std 55 Roman" w:eastAsia="Arial" w:hAnsi="Avenir LT Std 55 Roman"/>
        </w:rPr>
        <w:t>on</w:t>
      </w:r>
      <w:r w:rsidRPr="00D617DE">
        <w:rPr>
          <w:rFonts w:ascii="Avenir LT Std 55 Roman" w:eastAsia="Arial" w:hAnsi="Avenir LT Std 55 Roman"/>
          <w:spacing w:val="1"/>
        </w:rPr>
        <w:t>m</w:t>
      </w:r>
      <w:r w:rsidRPr="00D617DE">
        <w:rPr>
          <w:rFonts w:ascii="Avenir LT Std 55 Roman" w:eastAsia="Arial" w:hAnsi="Avenir LT Std 55 Roman"/>
        </w:rPr>
        <w:t>e</w:t>
      </w:r>
      <w:r w:rsidRPr="00D617DE">
        <w:rPr>
          <w:rFonts w:ascii="Avenir LT Std 55 Roman" w:eastAsia="Arial" w:hAnsi="Avenir LT Std 55 Roman"/>
          <w:spacing w:val="-2"/>
        </w:rPr>
        <w:t>n</w:t>
      </w:r>
      <w:r w:rsidRPr="00D617DE">
        <w:rPr>
          <w:rFonts w:ascii="Avenir LT Std 55 Roman" w:eastAsia="Arial" w:hAnsi="Avenir LT Std 55 Roman"/>
        </w:rPr>
        <w:t xml:space="preserve">t </w:t>
      </w:r>
      <w:r w:rsidRPr="00D617DE">
        <w:rPr>
          <w:rFonts w:ascii="Avenir LT Std 55 Roman" w:eastAsia="Arial" w:hAnsi="Avenir LT Std 55 Roman"/>
          <w:spacing w:val="-3"/>
        </w:rPr>
        <w:t>w</w:t>
      </w:r>
      <w:r w:rsidRPr="00D617DE">
        <w:rPr>
          <w:rFonts w:ascii="Avenir LT Std 55 Roman" w:eastAsia="Arial" w:hAnsi="Avenir LT Std 55 Roman"/>
        </w:rPr>
        <w:t>he</w:t>
      </w:r>
      <w:r w:rsidRPr="00D617DE">
        <w:rPr>
          <w:rFonts w:ascii="Avenir LT Std 55 Roman" w:eastAsia="Arial" w:hAnsi="Avenir LT Std 55 Roman"/>
          <w:spacing w:val="-1"/>
        </w:rPr>
        <w:t>r</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rPr>
        <w:t>t</w:t>
      </w:r>
      <w:r w:rsidRPr="00D617DE">
        <w:rPr>
          <w:rFonts w:ascii="Avenir LT Std 55 Roman" w:eastAsia="Arial" w:hAnsi="Avenir LT Std 55 Roman"/>
          <w:spacing w:val="-2"/>
        </w:rPr>
        <w:t>he</w:t>
      </w:r>
      <w:r w:rsidRPr="00D617DE">
        <w:rPr>
          <w:rFonts w:ascii="Avenir LT Std 55 Roman" w:eastAsia="Arial" w:hAnsi="Avenir LT Std 55 Roman"/>
          <w:spacing w:val="-1"/>
        </w:rPr>
        <w:t>r</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i</w:t>
      </w:r>
      <w:r w:rsidRPr="00D617DE">
        <w:rPr>
          <w:rFonts w:ascii="Avenir LT Std 55 Roman" w:eastAsia="Arial" w:hAnsi="Avenir LT Std 55 Roman"/>
        </w:rPr>
        <w:t>s subs</w:t>
      </w:r>
      <w:r w:rsidRPr="00D617DE">
        <w:rPr>
          <w:rFonts w:ascii="Avenir LT Std 55 Roman" w:eastAsia="Arial" w:hAnsi="Avenir LT Std 55 Roman"/>
          <w:spacing w:val="-2"/>
        </w:rPr>
        <w:t>t</w:t>
      </w:r>
      <w:r w:rsidRPr="00D617DE">
        <w:rPr>
          <w:rFonts w:ascii="Avenir LT Std 55 Roman" w:eastAsia="Arial" w:hAnsi="Avenir LT Std 55 Roman"/>
        </w:rPr>
        <w:t>ant</w:t>
      </w:r>
      <w:r w:rsidRPr="00D617DE">
        <w:rPr>
          <w:rFonts w:ascii="Avenir LT Std 55 Roman" w:eastAsia="Arial" w:hAnsi="Avenir LT Std 55 Roman"/>
          <w:spacing w:val="-1"/>
        </w:rPr>
        <w:t>i</w:t>
      </w:r>
      <w:r w:rsidRPr="00D617DE">
        <w:rPr>
          <w:rFonts w:ascii="Avenir LT Std 55 Roman" w:eastAsia="Arial" w:hAnsi="Avenir LT Std 55 Roman"/>
        </w:rPr>
        <w:t>al</w:t>
      </w:r>
      <w:r w:rsidRPr="00D617DE">
        <w:rPr>
          <w:rFonts w:ascii="Avenir LT Std 55 Roman" w:eastAsia="Arial" w:hAnsi="Avenir LT Std 55 Roman"/>
          <w:spacing w:val="-3"/>
        </w:rPr>
        <w:t xml:space="preserve"> </w:t>
      </w:r>
      <w:r w:rsidRPr="00D617DE">
        <w:rPr>
          <w:rFonts w:ascii="Avenir LT Std 55 Roman" w:eastAsia="Arial" w:hAnsi="Avenir LT Std 55 Roman"/>
        </w:rPr>
        <w:t>e</w:t>
      </w:r>
      <w:r w:rsidRPr="00D617DE">
        <w:rPr>
          <w:rFonts w:ascii="Avenir LT Std 55 Roman" w:eastAsia="Arial" w:hAnsi="Avenir LT Std 55 Roman"/>
          <w:spacing w:val="-3"/>
        </w:rPr>
        <w:t>v</w:t>
      </w:r>
      <w:r w:rsidRPr="00D617DE">
        <w:rPr>
          <w:rFonts w:ascii="Avenir LT Std 55 Roman" w:eastAsia="Arial" w:hAnsi="Avenir LT Std 55 Roman"/>
          <w:spacing w:val="-1"/>
        </w:rPr>
        <w:t>i</w:t>
      </w:r>
      <w:r w:rsidRPr="00D617DE">
        <w:rPr>
          <w:rFonts w:ascii="Avenir LT Std 55 Roman" w:eastAsia="Arial" w:hAnsi="Avenir LT Std 55 Roman"/>
        </w:rPr>
        <w:t>de</w:t>
      </w:r>
      <w:r w:rsidRPr="00D617DE">
        <w:rPr>
          <w:rFonts w:ascii="Avenir LT Std 55 Roman" w:eastAsia="Arial" w:hAnsi="Avenir LT Std 55 Roman"/>
          <w:spacing w:val="-2"/>
        </w:rPr>
        <w:t>n</w:t>
      </w:r>
      <w:r w:rsidRPr="00D617DE">
        <w:rPr>
          <w:rFonts w:ascii="Avenir LT Std 55 Roman" w:eastAsia="Arial" w:hAnsi="Avenir LT Std 55 Roman"/>
        </w:rPr>
        <w:t>ce</w:t>
      </w:r>
      <w:r w:rsidRPr="00D617DE">
        <w:rPr>
          <w:rFonts w:ascii="Avenir LT Std 55 Roman" w:eastAsia="Arial" w:hAnsi="Avenir LT Std 55 Roman"/>
          <w:spacing w:val="1"/>
        </w:rPr>
        <w:t xml:space="preserve"> </w:t>
      </w:r>
      <w:r w:rsidRPr="00D617DE">
        <w:rPr>
          <w:rFonts w:ascii="Avenir LT Std 55 Roman" w:eastAsia="Arial" w:hAnsi="Avenir LT Std 55 Roman"/>
        </w:rPr>
        <w:t>t</w:t>
      </w:r>
      <w:r w:rsidRPr="00D617DE">
        <w:rPr>
          <w:rFonts w:ascii="Avenir LT Std 55 Roman" w:eastAsia="Arial" w:hAnsi="Avenir LT Std 55 Roman"/>
          <w:spacing w:val="-2"/>
        </w:rPr>
        <w:t>h</w:t>
      </w:r>
      <w:r w:rsidRPr="00D617DE">
        <w:rPr>
          <w:rFonts w:ascii="Avenir LT Std 55 Roman" w:eastAsia="Arial" w:hAnsi="Avenir LT Std 55 Roman"/>
        </w:rPr>
        <w:t xml:space="preserve">at </w:t>
      </w:r>
      <w:r w:rsidRPr="00D617DE">
        <w:rPr>
          <w:rFonts w:ascii="Avenir LT Std 55 Roman" w:eastAsia="Arial" w:hAnsi="Avenir LT Std 55 Roman"/>
          <w:spacing w:val="-2"/>
        </w:rPr>
        <w:t>t</w:t>
      </w:r>
      <w:r w:rsidRPr="00D617DE">
        <w:rPr>
          <w:rFonts w:ascii="Avenir LT Std 55 Roman" w:eastAsia="Arial" w:hAnsi="Avenir LT Std 55 Roman"/>
        </w:rPr>
        <w:t>he</w:t>
      </w:r>
      <w:r w:rsidRPr="00D617DE">
        <w:rPr>
          <w:rFonts w:ascii="Avenir LT Std 55 Roman" w:eastAsia="Arial" w:hAnsi="Avenir LT Std 55 Roman"/>
          <w:spacing w:val="-1"/>
        </w:rPr>
        <w:t xml:space="preserve"> </w:t>
      </w:r>
      <w:r w:rsidRPr="00D617DE">
        <w:rPr>
          <w:rFonts w:ascii="Avenir LT Std 55 Roman" w:eastAsia="Arial" w:hAnsi="Avenir LT Std 55 Roman"/>
        </w:rPr>
        <w:t>p</w:t>
      </w:r>
      <w:r w:rsidRPr="00D617DE">
        <w:rPr>
          <w:rFonts w:ascii="Avenir LT Std 55 Roman" w:eastAsia="Arial" w:hAnsi="Avenir LT Std 55 Roman"/>
          <w:spacing w:val="-1"/>
        </w:rPr>
        <w:t>r</w:t>
      </w:r>
      <w:r w:rsidRPr="00D617DE">
        <w:rPr>
          <w:rFonts w:ascii="Avenir LT Std 55 Roman" w:eastAsia="Arial" w:hAnsi="Avenir LT Std 55 Roman"/>
        </w:rPr>
        <w:t>o</w:t>
      </w:r>
      <w:r w:rsidRPr="00D617DE">
        <w:rPr>
          <w:rFonts w:ascii="Avenir LT Std 55 Roman" w:eastAsia="Arial" w:hAnsi="Avenir LT Std 55 Roman"/>
          <w:spacing w:val="-1"/>
        </w:rPr>
        <w:t>j</w:t>
      </w:r>
      <w:r w:rsidRPr="00D617DE">
        <w:rPr>
          <w:rFonts w:ascii="Avenir LT Std 55 Roman" w:eastAsia="Arial" w:hAnsi="Avenir LT Std 55 Roman"/>
        </w:rPr>
        <w:t xml:space="preserve">ect has </w:t>
      </w:r>
      <w:r w:rsidRPr="00D617DE">
        <w:rPr>
          <w:rFonts w:ascii="Avenir LT Std 55 Roman" w:eastAsia="Arial" w:hAnsi="Avenir LT Std 55 Roman"/>
          <w:spacing w:val="-2"/>
        </w:rPr>
        <w:t>t</w:t>
      </w:r>
      <w:r w:rsidRPr="00D617DE">
        <w:rPr>
          <w:rFonts w:ascii="Avenir LT Std 55 Roman" w:eastAsia="Arial" w:hAnsi="Avenir LT Std 55 Roman"/>
        </w:rPr>
        <w:t>he</w:t>
      </w:r>
      <w:r w:rsidRPr="00D617DE">
        <w:rPr>
          <w:rFonts w:ascii="Avenir LT Std 55 Roman" w:eastAsia="Arial" w:hAnsi="Avenir LT Std 55 Roman"/>
          <w:spacing w:val="-1"/>
        </w:rPr>
        <w:t xml:space="preserve"> </w:t>
      </w:r>
      <w:r w:rsidRPr="00D617DE">
        <w:rPr>
          <w:rFonts w:ascii="Avenir LT Std 55 Roman" w:eastAsia="Arial" w:hAnsi="Avenir LT Std 55 Roman"/>
        </w:rPr>
        <w:t>po</w:t>
      </w:r>
      <w:r w:rsidRPr="00D617DE">
        <w:rPr>
          <w:rFonts w:ascii="Avenir LT Std 55 Roman" w:eastAsia="Arial" w:hAnsi="Avenir LT Std 55 Roman"/>
          <w:spacing w:val="-2"/>
        </w:rPr>
        <w:t>t</w:t>
      </w:r>
      <w:r w:rsidRPr="00D617DE">
        <w:rPr>
          <w:rFonts w:ascii="Avenir LT Std 55 Roman" w:eastAsia="Arial" w:hAnsi="Avenir LT Std 55 Roman"/>
        </w:rPr>
        <w:t>ent</w:t>
      </w:r>
      <w:r w:rsidRPr="00D617DE">
        <w:rPr>
          <w:rFonts w:ascii="Avenir LT Std 55 Roman" w:eastAsia="Arial" w:hAnsi="Avenir LT Std 55 Roman"/>
          <w:spacing w:val="-1"/>
        </w:rPr>
        <w:t>i</w:t>
      </w:r>
      <w:r w:rsidRPr="00D617DE">
        <w:rPr>
          <w:rFonts w:ascii="Avenir LT Std 55 Roman" w:eastAsia="Arial" w:hAnsi="Avenir LT Std 55 Roman"/>
        </w:rPr>
        <w:t xml:space="preserve">al </w:t>
      </w:r>
      <w:r w:rsidRPr="00D617DE">
        <w:rPr>
          <w:rFonts w:ascii="Avenir LT Std 55 Roman" w:eastAsia="Arial" w:hAnsi="Avenir LT Std 55 Roman"/>
          <w:spacing w:val="-2"/>
        </w:rPr>
        <w:t>t</w:t>
      </w:r>
      <w:r w:rsidRPr="00D617DE">
        <w:rPr>
          <w:rFonts w:ascii="Avenir LT Std 55 Roman" w:eastAsia="Arial" w:hAnsi="Avenir LT Std 55 Roman"/>
        </w:rPr>
        <w:t>o</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w:t>
      </w:r>
      <w:r w:rsidRPr="00D617DE">
        <w:rPr>
          <w:rFonts w:ascii="Avenir LT Std 55 Roman" w:eastAsia="Arial" w:hAnsi="Avenir LT Std 55 Roman"/>
        </w:rPr>
        <w:t>1)</w:t>
      </w:r>
      <w:r w:rsidRPr="00D617DE">
        <w:rPr>
          <w:rFonts w:ascii="Avenir LT Std 55 Roman" w:eastAsia="Arial" w:hAnsi="Avenir LT Std 55 Roman"/>
          <w:spacing w:val="-3"/>
        </w:rPr>
        <w:t xml:space="preserve"> </w:t>
      </w:r>
      <w:r w:rsidRPr="00D617DE">
        <w:rPr>
          <w:rFonts w:ascii="Avenir LT Std 55 Roman" w:eastAsia="Arial" w:hAnsi="Avenir LT Std 55 Roman"/>
        </w:rPr>
        <w:t>subst</w:t>
      </w:r>
      <w:r w:rsidRPr="00D617DE">
        <w:rPr>
          <w:rFonts w:ascii="Avenir LT Std 55 Roman" w:eastAsia="Arial" w:hAnsi="Avenir LT Std 55 Roman"/>
          <w:spacing w:val="-2"/>
        </w:rPr>
        <w:t>a</w:t>
      </w:r>
      <w:r w:rsidRPr="00D617DE">
        <w:rPr>
          <w:rFonts w:ascii="Avenir LT Std 55 Roman" w:eastAsia="Arial" w:hAnsi="Avenir LT Std 55 Roman"/>
        </w:rPr>
        <w:t>nt</w:t>
      </w:r>
      <w:r w:rsidRPr="00D617DE">
        <w:rPr>
          <w:rFonts w:ascii="Avenir LT Std 55 Roman" w:eastAsia="Arial" w:hAnsi="Avenir LT Std 55 Roman"/>
          <w:spacing w:val="-1"/>
        </w:rPr>
        <w:t>i</w:t>
      </w:r>
      <w:r w:rsidRPr="00D617DE">
        <w:rPr>
          <w:rFonts w:ascii="Avenir LT Std 55 Roman" w:eastAsia="Arial" w:hAnsi="Avenir LT Std 55 Roman"/>
        </w:rPr>
        <w:t>a</w:t>
      </w:r>
      <w:r w:rsidRPr="00D617DE">
        <w:rPr>
          <w:rFonts w:ascii="Avenir LT Std 55 Roman" w:eastAsia="Arial" w:hAnsi="Avenir LT Std 55 Roman"/>
          <w:spacing w:val="-1"/>
        </w:rPr>
        <w:t>ll</w:t>
      </w:r>
      <w:r w:rsidRPr="00D617DE">
        <w:rPr>
          <w:rFonts w:ascii="Avenir LT Std 55 Roman" w:eastAsia="Arial" w:hAnsi="Avenir LT Std 55 Roman"/>
        </w:rPr>
        <w:t>y</w:t>
      </w:r>
      <w:r w:rsidRPr="00D617DE">
        <w:rPr>
          <w:rFonts w:ascii="Avenir LT Std 55 Roman" w:eastAsia="Arial" w:hAnsi="Avenir LT Std 55 Roman"/>
          <w:spacing w:val="-2"/>
        </w:rPr>
        <w:t xml:space="preserve"> </w:t>
      </w:r>
      <w:r w:rsidRPr="00D617DE">
        <w:rPr>
          <w:rFonts w:ascii="Avenir LT Std 55 Roman" w:eastAsia="Arial" w:hAnsi="Avenir LT Std 55 Roman"/>
          <w:spacing w:val="-1"/>
        </w:rPr>
        <w:t>r</w:t>
      </w:r>
      <w:r w:rsidRPr="00D617DE">
        <w:rPr>
          <w:rFonts w:ascii="Avenir LT Std 55 Roman" w:eastAsia="Arial" w:hAnsi="Avenir LT Std 55 Roman"/>
        </w:rPr>
        <w:t>educe</w:t>
      </w:r>
      <w:r w:rsidRPr="00D617DE">
        <w:rPr>
          <w:rFonts w:ascii="Avenir LT Std 55 Roman" w:eastAsia="Arial" w:hAnsi="Avenir LT Std 55 Roman"/>
          <w:spacing w:val="-1"/>
        </w:rPr>
        <w:t xml:space="preserve"> </w:t>
      </w:r>
      <w:r w:rsidRPr="00D617DE">
        <w:rPr>
          <w:rFonts w:ascii="Avenir LT Std 55 Roman" w:eastAsia="Arial" w:hAnsi="Avenir LT Std 55 Roman"/>
        </w:rPr>
        <w:t>t</w:t>
      </w:r>
      <w:r w:rsidRPr="00D617DE">
        <w:rPr>
          <w:rFonts w:ascii="Avenir LT Std 55 Roman" w:eastAsia="Arial" w:hAnsi="Avenir LT Std 55 Roman"/>
          <w:spacing w:val="-2"/>
        </w:rPr>
        <w:t>h</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rPr>
        <w:t>h</w:t>
      </w:r>
      <w:r w:rsidRPr="00D617DE">
        <w:rPr>
          <w:rFonts w:ascii="Avenir LT Std 55 Roman" w:eastAsia="Arial" w:hAnsi="Avenir LT Std 55 Roman"/>
          <w:spacing w:val="-2"/>
        </w:rPr>
        <w:t>a</w:t>
      </w:r>
      <w:r w:rsidRPr="00D617DE">
        <w:rPr>
          <w:rFonts w:ascii="Avenir LT Std 55 Roman" w:eastAsia="Arial" w:hAnsi="Avenir LT Std 55 Roman"/>
        </w:rPr>
        <w:t>b</w:t>
      </w:r>
      <w:r w:rsidRPr="00D617DE">
        <w:rPr>
          <w:rFonts w:ascii="Avenir LT Std 55 Roman" w:eastAsia="Arial" w:hAnsi="Avenir LT Std 55 Roman"/>
          <w:spacing w:val="-1"/>
        </w:rPr>
        <w:t>i</w:t>
      </w:r>
      <w:r w:rsidRPr="00D617DE">
        <w:rPr>
          <w:rFonts w:ascii="Avenir LT Std 55 Roman" w:eastAsia="Arial" w:hAnsi="Avenir LT Std 55 Roman"/>
        </w:rPr>
        <w:t>tat</w:t>
      </w:r>
      <w:r w:rsidRPr="00D617DE">
        <w:rPr>
          <w:rFonts w:ascii="Avenir LT Std 55 Roman" w:eastAsia="Arial" w:hAnsi="Avenir LT Std 55 Roman"/>
          <w:spacing w:val="-2"/>
        </w:rPr>
        <w:t xml:space="preserve"> o</w:t>
      </w:r>
      <w:r w:rsidRPr="00D617DE">
        <w:rPr>
          <w:rFonts w:ascii="Avenir LT Std 55 Roman" w:eastAsia="Arial" w:hAnsi="Avenir LT Std 55 Roman"/>
        </w:rPr>
        <w:t>f a</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f</w:t>
      </w:r>
      <w:r w:rsidRPr="00D617DE">
        <w:rPr>
          <w:rFonts w:ascii="Avenir LT Std 55 Roman" w:eastAsia="Arial" w:hAnsi="Avenir LT Std 55 Roman"/>
          <w:spacing w:val="-1"/>
        </w:rPr>
        <w:t>i</w:t>
      </w:r>
      <w:r w:rsidRPr="00D617DE">
        <w:rPr>
          <w:rFonts w:ascii="Avenir LT Std 55 Roman" w:eastAsia="Arial" w:hAnsi="Avenir LT Std 55 Roman"/>
        </w:rPr>
        <w:t>sh or</w:t>
      </w:r>
      <w:r w:rsidRPr="00D617DE">
        <w:rPr>
          <w:rFonts w:ascii="Avenir LT Std 55 Roman" w:eastAsia="Arial" w:hAnsi="Avenir LT Std 55 Roman"/>
          <w:spacing w:val="-1"/>
        </w:rPr>
        <w:t xml:space="preserve"> </w:t>
      </w:r>
      <w:r w:rsidRPr="00D617DE">
        <w:rPr>
          <w:rFonts w:ascii="Avenir LT Std 55 Roman" w:eastAsia="Arial" w:hAnsi="Avenir LT Std 55 Roman"/>
          <w:spacing w:val="-3"/>
        </w:rPr>
        <w:t>w</w:t>
      </w:r>
      <w:r w:rsidRPr="00D617DE">
        <w:rPr>
          <w:rFonts w:ascii="Avenir LT Std 55 Roman" w:eastAsia="Arial" w:hAnsi="Avenir LT Std 55 Roman"/>
          <w:spacing w:val="-1"/>
        </w:rPr>
        <w:t>il</w:t>
      </w:r>
      <w:r w:rsidRPr="00D617DE">
        <w:rPr>
          <w:rFonts w:ascii="Avenir LT Std 55 Roman" w:eastAsia="Arial" w:hAnsi="Avenir LT Std 55 Roman"/>
        </w:rPr>
        <w:t>d</w:t>
      </w:r>
      <w:r w:rsidRPr="00D617DE">
        <w:rPr>
          <w:rFonts w:ascii="Avenir LT Std 55 Roman" w:eastAsia="Arial" w:hAnsi="Avenir LT Std 55 Roman"/>
          <w:spacing w:val="-1"/>
        </w:rPr>
        <w:t>li</w:t>
      </w:r>
      <w:r w:rsidRPr="00D617DE">
        <w:rPr>
          <w:rFonts w:ascii="Avenir LT Std 55 Roman" w:eastAsia="Arial" w:hAnsi="Avenir LT Std 55 Roman"/>
          <w:spacing w:val="2"/>
        </w:rPr>
        <w:t>f</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rPr>
        <w:t>spec</w:t>
      </w:r>
      <w:r w:rsidRPr="00D617DE">
        <w:rPr>
          <w:rFonts w:ascii="Avenir LT Std 55 Roman" w:eastAsia="Arial" w:hAnsi="Avenir LT Std 55 Roman"/>
          <w:spacing w:val="-1"/>
        </w:rPr>
        <w:t>i</w:t>
      </w:r>
      <w:r w:rsidRPr="00D617DE">
        <w:rPr>
          <w:rFonts w:ascii="Avenir LT Std 55 Roman" w:eastAsia="Arial" w:hAnsi="Avenir LT Std 55 Roman"/>
        </w:rPr>
        <w:t>e</w:t>
      </w:r>
      <w:r w:rsidRPr="00D617DE">
        <w:rPr>
          <w:rFonts w:ascii="Avenir LT Std 55 Roman" w:eastAsia="Arial" w:hAnsi="Avenir LT Std 55 Roman"/>
          <w:spacing w:val="-3"/>
        </w:rPr>
        <w:t>s</w:t>
      </w:r>
      <w:r w:rsidRPr="00D617DE">
        <w:rPr>
          <w:rFonts w:ascii="Avenir LT Std 55 Roman" w:eastAsia="Arial" w:hAnsi="Avenir LT Std 55 Roman"/>
        </w:rPr>
        <w:t xml:space="preserve">; </w:t>
      </w:r>
      <w:r w:rsidRPr="00D617DE">
        <w:rPr>
          <w:rFonts w:ascii="Avenir LT Std 55 Roman" w:eastAsia="Arial" w:hAnsi="Avenir LT Std 55 Roman"/>
          <w:spacing w:val="-1"/>
        </w:rPr>
        <w:t>(</w:t>
      </w:r>
      <w:r w:rsidRPr="00D617DE">
        <w:rPr>
          <w:rFonts w:ascii="Avenir LT Std 55 Roman" w:eastAsia="Arial" w:hAnsi="Avenir LT Std 55 Roman"/>
        </w:rPr>
        <w:t>2)</w:t>
      </w:r>
      <w:r w:rsidRPr="00D617DE">
        <w:rPr>
          <w:rFonts w:ascii="Avenir LT Std 55 Roman" w:eastAsia="Arial" w:hAnsi="Avenir LT Std 55 Roman"/>
          <w:spacing w:val="-3"/>
        </w:rPr>
        <w:t xml:space="preserve"> </w:t>
      </w:r>
      <w:r w:rsidRPr="00D617DE">
        <w:rPr>
          <w:rFonts w:ascii="Avenir LT Std 55 Roman" w:eastAsia="Arial" w:hAnsi="Avenir LT Std 55 Roman"/>
        </w:rPr>
        <w:t>cause</w:t>
      </w:r>
      <w:r w:rsidRPr="00D617DE">
        <w:rPr>
          <w:rFonts w:ascii="Avenir LT Std 55 Roman" w:eastAsia="Arial" w:hAnsi="Avenir LT Std 55 Roman"/>
          <w:spacing w:val="-1"/>
        </w:rPr>
        <w:t xml:space="preserve"> </w:t>
      </w:r>
      <w:r w:rsidRPr="00D617DE">
        <w:rPr>
          <w:rFonts w:ascii="Avenir LT Std 55 Roman" w:eastAsia="Arial" w:hAnsi="Avenir LT Std 55 Roman"/>
        </w:rPr>
        <w:t>a</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f</w:t>
      </w:r>
      <w:r w:rsidRPr="00D617DE">
        <w:rPr>
          <w:rFonts w:ascii="Avenir LT Std 55 Roman" w:eastAsia="Arial" w:hAnsi="Avenir LT Std 55 Roman"/>
          <w:spacing w:val="-1"/>
        </w:rPr>
        <w:t>i</w:t>
      </w:r>
      <w:r w:rsidRPr="00D617DE">
        <w:rPr>
          <w:rFonts w:ascii="Avenir LT Std 55 Roman" w:eastAsia="Arial" w:hAnsi="Avenir LT Std 55 Roman"/>
        </w:rPr>
        <w:t>sh</w:t>
      </w:r>
      <w:r w:rsidRPr="00D617DE">
        <w:rPr>
          <w:rFonts w:ascii="Avenir LT Std 55 Roman" w:eastAsia="Arial" w:hAnsi="Avenir LT Std 55 Roman"/>
          <w:spacing w:val="-1"/>
        </w:rPr>
        <w:t xml:space="preserve"> </w:t>
      </w:r>
      <w:r w:rsidRPr="00D617DE">
        <w:rPr>
          <w:rFonts w:ascii="Avenir LT Std 55 Roman" w:eastAsia="Arial" w:hAnsi="Avenir LT Std 55 Roman"/>
        </w:rPr>
        <w:t>or</w:t>
      </w:r>
      <w:r w:rsidRPr="00D617DE">
        <w:rPr>
          <w:rFonts w:ascii="Avenir LT Std 55 Roman" w:eastAsia="Arial" w:hAnsi="Avenir LT Std 55 Roman"/>
          <w:spacing w:val="-1"/>
        </w:rPr>
        <w:t xml:space="preserve"> </w:t>
      </w:r>
      <w:r w:rsidRPr="00D617DE">
        <w:rPr>
          <w:rFonts w:ascii="Avenir LT Std 55 Roman" w:eastAsia="Arial" w:hAnsi="Avenir LT Std 55 Roman"/>
          <w:spacing w:val="-3"/>
        </w:rPr>
        <w:t>w</w:t>
      </w:r>
      <w:r w:rsidRPr="00D617DE">
        <w:rPr>
          <w:rFonts w:ascii="Avenir LT Std 55 Roman" w:eastAsia="Arial" w:hAnsi="Avenir LT Std 55 Roman"/>
          <w:spacing w:val="-1"/>
        </w:rPr>
        <w:t>il</w:t>
      </w:r>
      <w:r w:rsidRPr="00D617DE">
        <w:rPr>
          <w:rFonts w:ascii="Avenir LT Std 55 Roman" w:eastAsia="Arial" w:hAnsi="Avenir LT Std 55 Roman"/>
        </w:rPr>
        <w:t>d</w:t>
      </w:r>
      <w:r w:rsidRPr="00D617DE">
        <w:rPr>
          <w:rFonts w:ascii="Avenir LT Std 55 Roman" w:eastAsia="Arial" w:hAnsi="Avenir LT Std 55 Roman"/>
          <w:spacing w:val="-1"/>
        </w:rPr>
        <w:t>li</w:t>
      </w:r>
      <w:r w:rsidRPr="00D617DE">
        <w:rPr>
          <w:rFonts w:ascii="Avenir LT Std 55 Roman" w:eastAsia="Arial" w:hAnsi="Avenir LT Std 55 Roman"/>
          <w:spacing w:val="2"/>
        </w:rPr>
        <w:t>f</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rPr>
        <w:t>po</w:t>
      </w:r>
      <w:r w:rsidRPr="00D617DE">
        <w:rPr>
          <w:rFonts w:ascii="Avenir LT Std 55 Roman" w:eastAsia="Arial" w:hAnsi="Avenir LT Std 55 Roman"/>
          <w:spacing w:val="-2"/>
        </w:rPr>
        <w:t>p</w:t>
      </w:r>
      <w:r w:rsidRPr="00D617DE">
        <w:rPr>
          <w:rFonts w:ascii="Avenir LT Std 55 Roman" w:eastAsia="Arial" w:hAnsi="Avenir LT Std 55 Roman"/>
        </w:rPr>
        <w:t>u</w:t>
      </w:r>
      <w:r w:rsidRPr="00D617DE">
        <w:rPr>
          <w:rFonts w:ascii="Avenir LT Std 55 Roman" w:eastAsia="Arial" w:hAnsi="Avenir LT Std 55 Roman"/>
          <w:spacing w:val="-1"/>
        </w:rPr>
        <w:t>l</w:t>
      </w:r>
      <w:r w:rsidRPr="00D617DE">
        <w:rPr>
          <w:rFonts w:ascii="Avenir LT Std 55 Roman" w:eastAsia="Arial" w:hAnsi="Avenir LT Std 55 Roman"/>
        </w:rPr>
        <w:t>at</w:t>
      </w:r>
      <w:r w:rsidRPr="00D617DE">
        <w:rPr>
          <w:rFonts w:ascii="Avenir LT Std 55 Roman" w:eastAsia="Arial" w:hAnsi="Avenir LT Std 55 Roman"/>
          <w:spacing w:val="-1"/>
        </w:rPr>
        <w:t>i</w:t>
      </w:r>
      <w:r w:rsidRPr="00D617DE">
        <w:rPr>
          <w:rFonts w:ascii="Avenir LT Std 55 Roman" w:eastAsia="Arial" w:hAnsi="Avenir LT Std 55 Roman"/>
        </w:rPr>
        <w:t>on</w:t>
      </w:r>
      <w:r w:rsidRPr="00D617DE">
        <w:rPr>
          <w:rFonts w:ascii="Avenir LT Std 55 Roman" w:eastAsia="Arial" w:hAnsi="Avenir LT Std 55 Roman"/>
          <w:spacing w:val="-1"/>
        </w:rPr>
        <w:t xml:space="preserve"> </w:t>
      </w:r>
      <w:r w:rsidRPr="00D617DE">
        <w:rPr>
          <w:rFonts w:ascii="Avenir LT Std 55 Roman" w:eastAsia="Arial" w:hAnsi="Avenir LT Std 55 Roman"/>
        </w:rPr>
        <w:t>to</w:t>
      </w:r>
      <w:r w:rsidRPr="00D617DE">
        <w:rPr>
          <w:rFonts w:ascii="Avenir LT Std 55 Roman" w:eastAsia="Arial" w:hAnsi="Avenir LT Std 55 Roman"/>
          <w:spacing w:val="-1"/>
        </w:rPr>
        <w:t xml:space="preserve"> </w:t>
      </w:r>
      <w:r w:rsidRPr="00D617DE">
        <w:rPr>
          <w:rFonts w:ascii="Avenir LT Std 55 Roman" w:eastAsia="Arial" w:hAnsi="Avenir LT Std 55 Roman"/>
        </w:rPr>
        <w:t>d</w:t>
      </w:r>
      <w:r w:rsidRPr="00D617DE">
        <w:rPr>
          <w:rFonts w:ascii="Avenir LT Std 55 Roman" w:eastAsia="Arial" w:hAnsi="Avenir LT Std 55 Roman"/>
          <w:spacing w:val="-1"/>
        </w:rPr>
        <w:t>r</w:t>
      </w:r>
      <w:r w:rsidRPr="00D617DE">
        <w:rPr>
          <w:rFonts w:ascii="Avenir LT Std 55 Roman" w:eastAsia="Arial" w:hAnsi="Avenir LT Std 55 Roman"/>
        </w:rPr>
        <w:t>op be</w:t>
      </w:r>
      <w:r w:rsidRPr="00D617DE">
        <w:rPr>
          <w:rFonts w:ascii="Avenir LT Std 55 Roman" w:eastAsia="Arial" w:hAnsi="Avenir LT Std 55 Roman"/>
          <w:spacing w:val="-1"/>
        </w:rPr>
        <w:t>l</w:t>
      </w:r>
      <w:r w:rsidRPr="00D617DE">
        <w:rPr>
          <w:rFonts w:ascii="Avenir LT Std 55 Roman" w:eastAsia="Arial" w:hAnsi="Avenir LT Std 55 Roman"/>
        </w:rPr>
        <w:t>ow</w:t>
      </w:r>
      <w:r w:rsidRPr="00D617DE">
        <w:rPr>
          <w:rFonts w:ascii="Avenir LT Std 55 Roman" w:eastAsia="Arial" w:hAnsi="Avenir LT Std 55 Roman"/>
          <w:spacing w:val="-3"/>
        </w:rPr>
        <w:t xml:space="preserve"> </w:t>
      </w:r>
      <w:r w:rsidRPr="00D617DE">
        <w:rPr>
          <w:rFonts w:ascii="Avenir LT Std 55 Roman" w:eastAsia="Arial" w:hAnsi="Avenir LT Std 55 Roman"/>
        </w:rPr>
        <w:t>se</w:t>
      </w:r>
      <w:r w:rsidRPr="00D617DE">
        <w:rPr>
          <w:rFonts w:ascii="Avenir LT Std 55 Roman" w:eastAsia="Arial" w:hAnsi="Avenir LT Std 55 Roman"/>
          <w:spacing w:val="-1"/>
        </w:rPr>
        <w:t>l</w:t>
      </w:r>
      <w:r w:rsidRPr="00D617DE">
        <w:rPr>
          <w:rFonts w:ascii="Avenir LT Std 55 Roman" w:eastAsia="Arial" w:hAnsi="Avenir LT Std 55 Roman"/>
          <w:spacing w:val="2"/>
        </w:rPr>
        <w:t>f</w:t>
      </w:r>
      <w:r w:rsidRPr="00D617DE">
        <w:rPr>
          <w:rFonts w:ascii="Avenir LT Std 55 Roman" w:eastAsia="Arial" w:hAnsi="Avenir LT Std 55 Roman"/>
          <w:spacing w:val="-1"/>
        </w:rPr>
        <w:t>-</w:t>
      </w:r>
      <w:r w:rsidRPr="00D617DE">
        <w:rPr>
          <w:rFonts w:ascii="Avenir LT Std 55 Roman" w:eastAsia="Arial" w:hAnsi="Avenir LT Std 55 Roman"/>
        </w:rPr>
        <w:t>su</w:t>
      </w:r>
      <w:r w:rsidRPr="00D617DE">
        <w:rPr>
          <w:rFonts w:ascii="Avenir LT Std 55 Roman" w:eastAsia="Arial" w:hAnsi="Avenir LT Std 55 Roman"/>
          <w:spacing w:val="-3"/>
        </w:rPr>
        <w:t>s</w:t>
      </w:r>
      <w:r w:rsidRPr="00D617DE">
        <w:rPr>
          <w:rFonts w:ascii="Avenir LT Std 55 Roman" w:eastAsia="Arial" w:hAnsi="Avenir LT Std 55 Roman"/>
        </w:rPr>
        <w:t>ta</w:t>
      </w:r>
      <w:r w:rsidRPr="00D617DE">
        <w:rPr>
          <w:rFonts w:ascii="Avenir LT Std 55 Roman" w:eastAsia="Arial" w:hAnsi="Avenir LT Std 55 Roman"/>
          <w:spacing w:val="-1"/>
        </w:rPr>
        <w:t>i</w:t>
      </w:r>
      <w:r w:rsidRPr="00D617DE">
        <w:rPr>
          <w:rFonts w:ascii="Avenir LT Std 55 Roman" w:eastAsia="Arial" w:hAnsi="Avenir LT Std 55 Roman"/>
        </w:rPr>
        <w:t>n</w:t>
      </w:r>
      <w:r w:rsidRPr="00D617DE">
        <w:rPr>
          <w:rFonts w:ascii="Avenir LT Std 55 Roman" w:eastAsia="Arial" w:hAnsi="Avenir LT Std 55 Roman"/>
          <w:spacing w:val="-1"/>
        </w:rPr>
        <w:t>i</w:t>
      </w:r>
      <w:r w:rsidRPr="00D617DE">
        <w:rPr>
          <w:rFonts w:ascii="Avenir LT Std 55 Roman" w:eastAsia="Arial" w:hAnsi="Avenir LT Std 55 Roman"/>
        </w:rPr>
        <w:t>ng</w:t>
      </w:r>
      <w:r w:rsidRPr="00D617DE">
        <w:rPr>
          <w:rFonts w:ascii="Avenir LT Std 55 Roman" w:eastAsia="Arial" w:hAnsi="Avenir LT Std 55 Roman"/>
          <w:spacing w:val="-1"/>
        </w:rPr>
        <w:t xml:space="preserve"> </w:t>
      </w:r>
      <w:r w:rsidRPr="00D617DE">
        <w:rPr>
          <w:rFonts w:ascii="Avenir LT Std 55 Roman" w:eastAsia="Arial" w:hAnsi="Avenir LT Std 55 Roman"/>
          <w:spacing w:val="-3"/>
        </w:rPr>
        <w:t>l</w:t>
      </w:r>
      <w:r w:rsidRPr="00D617DE">
        <w:rPr>
          <w:rFonts w:ascii="Avenir LT Std 55 Roman" w:eastAsia="Arial" w:hAnsi="Avenir LT Std 55 Roman"/>
        </w:rPr>
        <w:t>e</w:t>
      </w:r>
      <w:r w:rsidRPr="00D617DE">
        <w:rPr>
          <w:rFonts w:ascii="Avenir LT Std 55 Roman" w:eastAsia="Arial" w:hAnsi="Avenir LT Std 55 Roman"/>
          <w:spacing w:val="-3"/>
        </w:rPr>
        <w:t>v</w:t>
      </w:r>
      <w:r w:rsidRPr="00D617DE">
        <w:rPr>
          <w:rFonts w:ascii="Avenir LT Std 55 Roman" w:eastAsia="Arial" w:hAnsi="Avenir LT Std 55 Roman"/>
        </w:rPr>
        <w:t>e</w:t>
      </w:r>
      <w:r w:rsidRPr="00D617DE">
        <w:rPr>
          <w:rFonts w:ascii="Avenir LT Std 55 Roman" w:eastAsia="Arial" w:hAnsi="Avenir LT Std 55 Roman"/>
          <w:spacing w:val="-1"/>
        </w:rPr>
        <w:t>l</w:t>
      </w:r>
      <w:r w:rsidRPr="00D617DE">
        <w:rPr>
          <w:rFonts w:ascii="Avenir LT Std 55 Roman" w:eastAsia="Arial" w:hAnsi="Avenir LT Std 55 Roman"/>
        </w:rPr>
        <w:t>s; or</w:t>
      </w:r>
      <w:r w:rsidRPr="00D617DE">
        <w:rPr>
          <w:rFonts w:ascii="Avenir LT Std 55 Roman" w:eastAsia="Arial" w:hAnsi="Avenir LT Std 55 Roman"/>
          <w:spacing w:val="-1"/>
        </w:rPr>
        <w:t xml:space="preserve"> (</w:t>
      </w:r>
      <w:r w:rsidRPr="00D617DE">
        <w:rPr>
          <w:rFonts w:ascii="Avenir LT Std 55 Roman" w:eastAsia="Arial" w:hAnsi="Avenir LT Std 55 Roman"/>
        </w:rPr>
        <w:t>3)</w:t>
      </w:r>
      <w:r w:rsidRPr="00D617DE">
        <w:rPr>
          <w:rFonts w:ascii="Avenir LT Std 55 Roman" w:eastAsia="Arial" w:hAnsi="Avenir LT Std 55 Roman"/>
          <w:spacing w:val="-1"/>
        </w:rPr>
        <w:t xml:space="preserve"> </w:t>
      </w:r>
      <w:r w:rsidRPr="00D617DE">
        <w:rPr>
          <w:rFonts w:ascii="Avenir LT Std 55 Roman" w:eastAsia="Arial" w:hAnsi="Avenir LT Std 55 Roman"/>
        </w:rPr>
        <w:t>subs</w:t>
      </w:r>
      <w:r w:rsidRPr="00D617DE">
        <w:rPr>
          <w:rFonts w:ascii="Avenir LT Std 55 Roman" w:eastAsia="Arial" w:hAnsi="Avenir LT Std 55 Roman"/>
          <w:spacing w:val="-2"/>
        </w:rPr>
        <w:t>t</w:t>
      </w:r>
      <w:r w:rsidRPr="00D617DE">
        <w:rPr>
          <w:rFonts w:ascii="Avenir LT Std 55 Roman" w:eastAsia="Arial" w:hAnsi="Avenir LT Std 55 Roman"/>
        </w:rPr>
        <w:t>ant</w:t>
      </w:r>
      <w:r w:rsidRPr="00D617DE">
        <w:rPr>
          <w:rFonts w:ascii="Avenir LT Std 55 Roman" w:eastAsia="Arial" w:hAnsi="Avenir LT Std 55 Roman"/>
          <w:spacing w:val="-1"/>
        </w:rPr>
        <w:t>i</w:t>
      </w:r>
      <w:r w:rsidRPr="00D617DE">
        <w:rPr>
          <w:rFonts w:ascii="Avenir LT Std 55 Roman" w:eastAsia="Arial" w:hAnsi="Avenir LT Std 55 Roman"/>
          <w:spacing w:val="-2"/>
        </w:rPr>
        <w:t>a</w:t>
      </w:r>
      <w:r w:rsidRPr="00D617DE">
        <w:rPr>
          <w:rFonts w:ascii="Avenir LT Std 55 Roman" w:eastAsia="Arial" w:hAnsi="Avenir LT Std 55 Roman"/>
          <w:spacing w:val="-1"/>
        </w:rPr>
        <w:t>ll</w:t>
      </w:r>
      <w:r w:rsidRPr="00D617DE">
        <w:rPr>
          <w:rFonts w:ascii="Avenir LT Std 55 Roman" w:eastAsia="Arial" w:hAnsi="Avenir LT Std 55 Roman"/>
        </w:rPr>
        <w:t xml:space="preserve">y </w:t>
      </w:r>
      <w:r w:rsidRPr="00D617DE">
        <w:rPr>
          <w:rFonts w:ascii="Avenir LT Std 55 Roman" w:eastAsia="Arial" w:hAnsi="Avenir LT Std 55 Roman"/>
          <w:spacing w:val="-1"/>
        </w:rPr>
        <w:t>r</w:t>
      </w:r>
      <w:r w:rsidRPr="00D617DE">
        <w:rPr>
          <w:rFonts w:ascii="Avenir LT Std 55 Roman" w:eastAsia="Arial" w:hAnsi="Avenir LT Std 55 Roman"/>
        </w:rPr>
        <w:t>educe</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t</w:t>
      </w:r>
      <w:r w:rsidRPr="00D617DE">
        <w:rPr>
          <w:rFonts w:ascii="Avenir LT Std 55 Roman" w:eastAsia="Arial" w:hAnsi="Avenir LT Std 55 Roman"/>
        </w:rPr>
        <w:t>he nu</w:t>
      </w:r>
      <w:r w:rsidRPr="00D617DE">
        <w:rPr>
          <w:rFonts w:ascii="Avenir LT Std 55 Roman" w:eastAsia="Arial" w:hAnsi="Avenir LT Std 55 Roman"/>
          <w:spacing w:val="-1"/>
        </w:rPr>
        <w:t>m</w:t>
      </w:r>
      <w:r w:rsidRPr="00D617DE">
        <w:rPr>
          <w:rFonts w:ascii="Avenir LT Std 55 Roman" w:eastAsia="Arial" w:hAnsi="Avenir LT Std 55 Roman"/>
        </w:rPr>
        <w:t>ber</w:t>
      </w:r>
      <w:r w:rsidRPr="00D617DE">
        <w:rPr>
          <w:rFonts w:ascii="Avenir LT Std 55 Roman" w:eastAsia="Arial" w:hAnsi="Avenir LT Std 55 Roman"/>
          <w:spacing w:val="-3"/>
        </w:rPr>
        <w:t xml:space="preserve"> </w:t>
      </w:r>
      <w:r w:rsidRPr="00D617DE">
        <w:rPr>
          <w:rFonts w:ascii="Avenir LT Std 55 Roman" w:eastAsia="Arial" w:hAnsi="Avenir LT Std 55 Roman"/>
        </w:rPr>
        <w:t>or</w:t>
      </w:r>
      <w:r w:rsidRPr="00D617DE">
        <w:rPr>
          <w:rFonts w:ascii="Avenir LT Std 55 Roman" w:eastAsia="Arial" w:hAnsi="Avenir LT Std 55 Roman"/>
          <w:spacing w:val="-1"/>
        </w:rPr>
        <w:t xml:space="preserve"> </w:t>
      </w:r>
      <w:r w:rsidR="00DA083E" w:rsidRPr="00D617DE">
        <w:rPr>
          <w:rFonts w:ascii="Avenir LT Std 55 Roman" w:eastAsia="Arial" w:hAnsi="Avenir LT Std 55 Roman"/>
          <w:spacing w:val="-1"/>
        </w:rPr>
        <w:t>r</w:t>
      </w:r>
      <w:r w:rsidR="00DA083E" w:rsidRPr="00D617DE">
        <w:rPr>
          <w:rFonts w:ascii="Avenir LT Std 55 Roman" w:eastAsia="Arial" w:hAnsi="Avenir LT Std 55 Roman"/>
        </w:rPr>
        <w:t>est</w:t>
      </w:r>
      <w:r w:rsidR="00DA083E" w:rsidRPr="00D617DE">
        <w:rPr>
          <w:rFonts w:ascii="Avenir LT Std 55 Roman" w:eastAsia="Arial" w:hAnsi="Avenir LT Std 55 Roman"/>
          <w:spacing w:val="-1"/>
        </w:rPr>
        <w:t>rict</w:t>
      </w:r>
      <w:r w:rsidRPr="00D617DE">
        <w:rPr>
          <w:rFonts w:ascii="Avenir LT Std 55 Roman" w:eastAsia="Arial" w:hAnsi="Avenir LT Std 55 Roman"/>
        </w:rPr>
        <w:t xml:space="preserve"> t</w:t>
      </w:r>
      <w:r w:rsidRPr="00D617DE">
        <w:rPr>
          <w:rFonts w:ascii="Avenir LT Std 55 Roman" w:eastAsia="Arial" w:hAnsi="Avenir LT Std 55 Roman"/>
          <w:spacing w:val="-2"/>
        </w:rPr>
        <w:t>h</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r</w:t>
      </w:r>
      <w:r w:rsidRPr="00D617DE">
        <w:rPr>
          <w:rFonts w:ascii="Avenir LT Std 55 Roman" w:eastAsia="Arial" w:hAnsi="Avenir LT Std 55 Roman"/>
        </w:rPr>
        <w:t>an</w:t>
      </w:r>
      <w:r w:rsidRPr="00D617DE">
        <w:rPr>
          <w:rFonts w:ascii="Avenir LT Std 55 Roman" w:eastAsia="Arial" w:hAnsi="Avenir LT Std 55 Roman"/>
          <w:spacing w:val="-2"/>
        </w:rPr>
        <w:t>g</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o</w:t>
      </w:r>
      <w:r w:rsidRPr="00D617DE">
        <w:rPr>
          <w:rFonts w:ascii="Avenir LT Std 55 Roman" w:eastAsia="Arial" w:hAnsi="Avenir LT Std 55 Roman"/>
        </w:rPr>
        <w:t>f an</w:t>
      </w:r>
      <w:r w:rsidRPr="00D617DE">
        <w:rPr>
          <w:rFonts w:ascii="Avenir LT Std 55 Roman" w:eastAsia="Arial" w:hAnsi="Avenir LT Std 55 Roman"/>
          <w:spacing w:val="-1"/>
        </w:rPr>
        <w:t xml:space="preserve"> </w:t>
      </w:r>
      <w:r w:rsidRPr="00D617DE">
        <w:rPr>
          <w:rFonts w:ascii="Avenir LT Std 55 Roman" w:eastAsia="Arial" w:hAnsi="Avenir LT Std 55 Roman"/>
        </w:rPr>
        <w:t>e</w:t>
      </w:r>
      <w:r w:rsidRPr="00D617DE">
        <w:rPr>
          <w:rFonts w:ascii="Avenir LT Std 55 Roman" w:eastAsia="Arial" w:hAnsi="Avenir LT Std 55 Roman"/>
          <w:spacing w:val="-2"/>
        </w:rPr>
        <w:t>n</w:t>
      </w:r>
      <w:r w:rsidRPr="00D617DE">
        <w:rPr>
          <w:rFonts w:ascii="Avenir LT Std 55 Roman" w:eastAsia="Arial" w:hAnsi="Avenir LT Std 55 Roman"/>
        </w:rPr>
        <w:t>dan</w:t>
      </w:r>
      <w:r w:rsidRPr="00D617DE">
        <w:rPr>
          <w:rFonts w:ascii="Avenir LT Std 55 Roman" w:eastAsia="Arial" w:hAnsi="Avenir LT Std 55 Roman"/>
          <w:spacing w:val="-2"/>
        </w:rPr>
        <w:t>g</w:t>
      </w:r>
      <w:r w:rsidRPr="00D617DE">
        <w:rPr>
          <w:rFonts w:ascii="Avenir LT Std 55 Roman" w:eastAsia="Arial" w:hAnsi="Avenir LT Std 55 Roman"/>
        </w:rPr>
        <w:t>e</w:t>
      </w:r>
      <w:r w:rsidRPr="00D617DE">
        <w:rPr>
          <w:rFonts w:ascii="Avenir LT Std 55 Roman" w:eastAsia="Arial" w:hAnsi="Avenir LT Std 55 Roman"/>
          <w:spacing w:val="-1"/>
        </w:rPr>
        <w:t>r</w:t>
      </w:r>
      <w:r w:rsidRPr="00D617DE">
        <w:rPr>
          <w:rFonts w:ascii="Avenir LT Std 55 Roman" w:eastAsia="Arial" w:hAnsi="Avenir LT Std 55 Roman"/>
          <w:spacing w:val="-2"/>
        </w:rPr>
        <w:t>e</w:t>
      </w:r>
      <w:r w:rsidRPr="00D617DE">
        <w:rPr>
          <w:rFonts w:ascii="Avenir LT Std 55 Roman" w:eastAsia="Arial" w:hAnsi="Avenir LT Std 55 Roman"/>
        </w:rPr>
        <w:t xml:space="preserve">d, </w:t>
      </w:r>
      <w:r w:rsidRPr="00D617DE">
        <w:rPr>
          <w:rFonts w:ascii="Avenir LT Std 55 Roman" w:eastAsia="Arial" w:hAnsi="Avenir LT Std 55 Roman"/>
          <w:spacing w:val="-1"/>
        </w:rPr>
        <w:t>r</w:t>
      </w:r>
      <w:r w:rsidRPr="00D617DE">
        <w:rPr>
          <w:rFonts w:ascii="Avenir LT Std 55 Roman" w:eastAsia="Arial" w:hAnsi="Avenir LT Std 55 Roman"/>
        </w:rPr>
        <w:t>a</w:t>
      </w:r>
      <w:r w:rsidRPr="00D617DE">
        <w:rPr>
          <w:rFonts w:ascii="Avenir LT Std 55 Roman" w:eastAsia="Arial" w:hAnsi="Avenir LT Std 55 Roman"/>
          <w:spacing w:val="-1"/>
        </w:rPr>
        <w:t>r</w:t>
      </w:r>
      <w:r w:rsidRPr="00D617DE">
        <w:rPr>
          <w:rFonts w:ascii="Avenir LT Std 55 Roman" w:eastAsia="Arial" w:hAnsi="Avenir LT Std 55 Roman"/>
        </w:rPr>
        <w:t>e,</w:t>
      </w:r>
      <w:r w:rsidRPr="00D617DE">
        <w:rPr>
          <w:rFonts w:ascii="Avenir LT Std 55 Roman" w:eastAsia="Arial" w:hAnsi="Avenir LT Std 55 Roman"/>
          <w:spacing w:val="-2"/>
        </w:rPr>
        <w:t xml:space="preserve"> </w:t>
      </w:r>
      <w:r w:rsidRPr="00D617DE">
        <w:rPr>
          <w:rFonts w:ascii="Avenir LT Std 55 Roman" w:eastAsia="Arial" w:hAnsi="Avenir LT Std 55 Roman"/>
        </w:rPr>
        <w:t>or th</w:t>
      </w:r>
      <w:r w:rsidRPr="00D617DE">
        <w:rPr>
          <w:rFonts w:ascii="Avenir LT Std 55 Roman" w:eastAsia="Arial" w:hAnsi="Avenir LT Std 55 Roman"/>
          <w:spacing w:val="-1"/>
        </w:rPr>
        <w:t>r</w:t>
      </w:r>
      <w:r w:rsidRPr="00D617DE">
        <w:rPr>
          <w:rFonts w:ascii="Avenir LT Std 55 Roman" w:eastAsia="Arial" w:hAnsi="Avenir LT Std 55 Roman"/>
        </w:rPr>
        <w:t>ea</w:t>
      </w:r>
      <w:r w:rsidRPr="00D617DE">
        <w:rPr>
          <w:rFonts w:ascii="Avenir LT Std 55 Roman" w:eastAsia="Arial" w:hAnsi="Avenir LT Std 55 Roman"/>
          <w:spacing w:val="-2"/>
        </w:rPr>
        <w:t>t</w:t>
      </w:r>
      <w:r w:rsidRPr="00D617DE">
        <w:rPr>
          <w:rFonts w:ascii="Avenir LT Std 55 Roman" w:eastAsia="Arial" w:hAnsi="Avenir LT Std 55 Roman"/>
        </w:rPr>
        <w:t>en</w:t>
      </w:r>
      <w:r w:rsidRPr="00D617DE">
        <w:rPr>
          <w:rFonts w:ascii="Avenir LT Std 55 Roman" w:eastAsia="Arial" w:hAnsi="Avenir LT Std 55 Roman"/>
          <w:spacing w:val="-2"/>
        </w:rPr>
        <w:t>e</w:t>
      </w:r>
      <w:r w:rsidRPr="00D617DE">
        <w:rPr>
          <w:rFonts w:ascii="Avenir LT Std 55 Roman" w:eastAsia="Arial" w:hAnsi="Avenir LT Std 55 Roman"/>
        </w:rPr>
        <w:t>d</w:t>
      </w:r>
      <w:r w:rsidRPr="00D617DE">
        <w:rPr>
          <w:rFonts w:ascii="Avenir LT Std 55 Roman" w:eastAsia="Arial" w:hAnsi="Avenir LT Std 55 Roman"/>
          <w:spacing w:val="1"/>
        </w:rPr>
        <w:t xml:space="preserve"> </w:t>
      </w:r>
      <w:r w:rsidRPr="00D617DE">
        <w:rPr>
          <w:rFonts w:ascii="Avenir LT Std 55 Roman" w:eastAsia="Arial" w:hAnsi="Avenir LT Std 55 Roman"/>
        </w:rPr>
        <w:t>s</w:t>
      </w:r>
      <w:r w:rsidRPr="00D617DE">
        <w:rPr>
          <w:rFonts w:ascii="Avenir LT Std 55 Roman" w:eastAsia="Arial" w:hAnsi="Avenir LT Std 55 Roman"/>
          <w:spacing w:val="-2"/>
        </w:rPr>
        <w:t>p</w:t>
      </w:r>
      <w:r w:rsidRPr="00D617DE">
        <w:rPr>
          <w:rFonts w:ascii="Avenir LT Std 55 Roman" w:eastAsia="Arial" w:hAnsi="Avenir LT Std 55 Roman"/>
        </w:rPr>
        <w:t>ec</w:t>
      </w:r>
      <w:r w:rsidRPr="00D617DE">
        <w:rPr>
          <w:rFonts w:ascii="Avenir LT Std 55 Roman" w:eastAsia="Arial" w:hAnsi="Avenir LT Std 55 Roman"/>
          <w:spacing w:val="-1"/>
        </w:rPr>
        <w:t>i</w:t>
      </w:r>
      <w:r w:rsidRPr="00D617DE">
        <w:rPr>
          <w:rFonts w:ascii="Avenir LT Std 55 Roman" w:eastAsia="Arial" w:hAnsi="Avenir LT Std 55 Roman"/>
        </w:rPr>
        <w:t>es</w:t>
      </w:r>
      <w:r w:rsidR="005115C2" w:rsidRPr="00D617DE">
        <w:rPr>
          <w:rFonts w:ascii="Avenir LT Std 55 Roman" w:eastAsia="Arial" w:hAnsi="Avenir LT Std 55 Roman"/>
        </w:rPr>
        <w:t xml:space="preserve">. </w:t>
      </w:r>
      <w:r w:rsidRPr="00D617DE">
        <w:rPr>
          <w:rFonts w:ascii="Avenir LT Std 55 Roman" w:eastAsia="Arial" w:hAnsi="Avenir LT Std 55 Roman"/>
          <w:spacing w:val="-1"/>
        </w:rPr>
        <w:t>C</w:t>
      </w:r>
      <w:r w:rsidRPr="00D617DE">
        <w:rPr>
          <w:rFonts w:ascii="Avenir LT Std 55 Roman" w:eastAsia="Arial" w:hAnsi="Avenir LT Std 55 Roman"/>
        </w:rPr>
        <w:t>hap</w:t>
      </w:r>
      <w:r w:rsidRPr="00D617DE">
        <w:rPr>
          <w:rFonts w:ascii="Avenir LT Std 55 Roman" w:eastAsia="Arial" w:hAnsi="Avenir LT Std 55 Roman"/>
          <w:spacing w:val="-2"/>
        </w:rPr>
        <w:t>t</w:t>
      </w:r>
      <w:r w:rsidRPr="00D617DE">
        <w:rPr>
          <w:rFonts w:ascii="Avenir LT Std 55 Roman" w:eastAsia="Arial" w:hAnsi="Avenir LT Std 55 Roman"/>
        </w:rPr>
        <w:t>er</w:t>
      </w:r>
      <w:r w:rsidRPr="00D617DE">
        <w:rPr>
          <w:rFonts w:ascii="Avenir LT Std 55 Roman" w:eastAsia="Arial" w:hAnsi="Avenir LT Std 55 Roman"/>
          <w:spacing w:val="-1"/>
        </w:rPr>
        <w:t xml:space="preserve"> </w:t>
      </w:r>
      <w:r w:rsidRPr="00D617DE">
        <w:rPr>
          <w:rFonts w:ascii="Avenir LT Std 55 Roman" w:eastAsia="Arial" w:hAnsi="Avenir LT Std 55 Roman"/>
        </w:rPr>
        <w:t>4</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o</w:t>
      </w:r>
      <w:r w:rsidRPr="00D617DE">
        <w:rPr>
          <w:rFonts w:ascii="Avenir LT Std 55 Roman" w:eastAsia="Arial" w:hAnsi="Avenir LT Std 55 Roman"/>
        </w:rPr>
        <w:t>f</w:t>
      </w:r>
      <w:r w:rsidRPr="00D617DE">
        <w:rPr>
          <w:rFonts w:ascii="Avenir LT Std 55 Roman" w:eastAsia="Arial" w:hAnsi="Avenir LT Std 55 Roman"/>
          <w:spacing w:val="3"/>
        </w:rPr>
        <w:t xml:space="preserve"> </w:t>
      </w:r>
      <w:r w:rsidRPr="00D617DE">
        <w:rPr>
          <w:rFonts w:ascii="Avenir LT Std 55 Roman" w:eastAsia="Arial" w:hAnsi="Avenir LT Std 55 Roman"/>
          <w:spacing w:val="-2"/>
        </w:rPr>
        <w:t>t</w:t>
      </w:r>
      <w:r w:rsidRPr="00D617DE">
        <w:rPr>
          <w:rFonts w:ascii="Avenir LT Std 55 Roman" w:eastAsia="Arial" w:hAnsi="Avenir LT Std 55 Roman"/>
        </w:rPr>
        <w:t>h</w:t>
      </w:r>
      <w:r w:rsidRPr="00D617DE">
        <w:rPr>
          <w:rFonts w:ascii="Avenir LT Std 55 Roman" w:eastAsia="Arial" w:hAnsi="Avenir LT Std 55 Roman"/>
          <w:spacing w:val="-1"/>
        </w:rPr>
        <w:t>i</w:t>
      </w:r>
      <w:r w:rsidRPr="00D617DE">
        <w:rPr>
          <w:rFonts w:ascii="Avenir LT Std 55 Roman" w:eastAsia="Arial" w:hAnsi="Avenir LT Std 55 Roman"/>
        </w:rPr>
        <w:t>s EA</w:t>
      </w:r>
      <w:r w:rsidRPr="00D617DE">
        <w:rPr>
          <w:rFonts w:ascii="Avenir LT Std 55 Roman" w:eastAsia="Arial" w:hAnsi="Avenir LT Std 55 Roman"/>
          <w:spacing w:val="-2"/>
        </w:rPr>
        <w:t xml:space="preserve"> </w:t>
      </w:r>
      <w:r w:rsidRPr="00D617DE">
        <w:rPr>
          <w:rFonts w:ascii="Avenir LT Std 55 Roman" w:eastAsia="Arial" w:hAnsi="Avenir LT Std 55 Roman"/>
        </w:rPr>
        <w:t>a</w:t>
      </w:r>
      <w:r w:rsidRPr="00D617DE">
        <w:rPr>
          <w:rFonts w:ascii="Avenir LT Std 55 Roman" w:eastAsia="Arial" w:hAnsi="Avenir LT Std 55 Roman"/>
          <w:spacing w:val="-2"/>
        </w:rPr>
        <w:t>dd</w:t>
      </w:r>
      <w:r w:rsidRPr="00D617DE">
        <w:rPr>
          <w:rFonts w:ascii="Avenir LT Std 55 Roman" w:eastAsia="Arial" w:hAnsi="Avenir LT Std 55 Roman"/>
          <w:spacing w:val="-1"/>
        </w:rPr>
        <w:t>r</w:t>
      </w:r>
      <w:r w:rsidRPr="00D617DE">
        <w:rPr>
          <w:rFonts w:ascii="Avenir LT Std 55 Roman" w:eastAsia="Arial" w:hAnsi="Avenir LT Std 55 Roman"/>
        </w:rPr>
        <w:t>e</w:t>
      </w:r>
      <w:r w:rsidRPr="00D617DE">
        <w:rPr>
          <w:rFonts w:ascii="Avenir LT Std 55 Roman" w:eastAsia="Arial" w:hAnsi="Avenir LT Std 55 Roman"/>
          <w:spacing w:val="-1"/>
        </w:rPr>
        <w:t>s</w:t>
      </w:r>
      <w:r w:rsidRPr="00D617DE">
        <w:rPr>
          <w:rFonts w:ascii="Avenir LT Std 55 Roman" w:eastAsia="Arial" w:hAnsi="Avenir LT Std 55 Roman"/>
        </w:rPr>
        <w:t xml:space="preserve">ses </w:t>
      </w:r>
      <w:proofErr w:type="gramStart"/>
      <w:r w:rsidRPr="00D617DE">
        <w:rPr>
          <w:rFonts w:ascii="Avenir LT Std 55 Roman" w:eastAsia="Arial" w:hAnsi="Avenir LT Std 55 Roman"/>
          <w:spacing w:val="-1"/>
        </w:rPr>
        <w:t>im</w:t>
      </w:r>
      <w:r w:rsidRPr="00D617DE">
        <w:rPr>
          <w:rFonts w:ascii="Avenir LT Std 55 Roman" w:eastAsia="Arial" w:hAnsi="Avenir LT Std 55 Roman"/>
        </w:rPr>
        <w:t>pacts</w:t>
      </w:r>
      <w:proofErr w:type="gramEnd"/>
      <w:r w:rsidRPr="00D617DE">
        <w:rPr>
          <w:rFonts w:ascii="Avenir LT Std 55 Roman" w:eastAsia="Arial" w:hAnsi="Avenir LT Std 55 Roman"/>
        </w:rPr>
        <w:t xml:space="preserve"> that </w:t>
      </w:r>
      <w:r w:rsidRPr="00D617DE">
        <w:rPr>
          <w:rFonts w:ascii="Avenir LT Std 55 Roman" w:eastAsia="Arial" w:hAnsi="Avenir LT Std 55 Roman"/>
          <w:spacing w:val="-3"/>
        </w:rPr>
        <w:t>c</w:t>
      </w:r>
      <w:r w:rsidRPr="00D617DE">
        <w:rPr>
          <w:rFonts w:ascii="Avenir LT Std 55 Roman" w:eastAsia="Arial" w:hAnsi="Avenir LT Std 55 Roman"/>
        </w:rPr>
        <w:t>ou</w:t>
      </w:r>
      <w:r w:rsidRPr="00D617DE">
        <w:rPr>
          <w:rFonts w:ascii="Avenir LT Std 55 Roman" w:eastAsia="Arial" w:hAnsi="Avenir LT Std 55 Roman"/>
          <w:spacing w:val="-1"/>
        </w:rPr>
        <w:t>l</w:t>
      </w:r>
      <w:r w:rsidRPr="00D617DE">
        <w:rPr>
          <w:rFonts w:ascii="Avenir LT Std 55 Roman" w:eastAsia="Arial" w:hAnsi="Avenir LT Std 55 Roman"/>
        </w:rPr>
        <w:t>d</w:t>
      </w:r>
      <w:r w:rsidRPr="00D617DE">
        <w:rPr>
          <w:rFonts w:ascii="Avenir LT Std 55 Roman" w:eastAsia="Arial" w:hAnsi="Avenir LT Std 55 Roman"/>
          <w:spacing w:val="-1"/>
        </w:rPr>
        <w:t xml:space="preserve"> </w:t>
      </w:r>
      <w:r w:rsidRPr="00D617DE">
        <w:rPr>
          <w:rFonts w:ascii="Avenir LT Std 55 Roman" w:eastAsia="Arial" w:hAnsi="Avenir LT Std 55 Roman"/>
        </w:rPr>
        <w:t>occur</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t</w:t>
      </w:r>
      <w:r w:rsidRPr="00D617DE">
        <w:rPr>
          <w:rFonts w:ascii="Avenir LT Std 55 Roman" w:eastAsia="Arial" w:hAnsi="Avenir LT Std 55 Roman"/>
        </w:rPr>
        <w:t>o</w:t>
      </w:r>
      <w:r w:rsidRPr="00D617DE">
        <w:rPr>
          <w:rFonts w:ascii="Avenir LT Std 55 Roman" w:eastAsia="Arial" w:hAnsi="Avenir LT Std 55 Roman"/>
          <w:spacing w:val="1"/>
        </w:rPr>
        <w:t xml:space="preserve"> </w:t>
      </w:r>
      <w:r w:rsidRPr="00D617DE">
        <w:rPr>
          <w:rFonts w:ascii="Avenir LT Std 55 Roman" w:eastAsia="Arial" w:hAnsi="Avenir LT Std 55 Roman"/>
        </w:rPr>
        <w:t>b</w:t>
      </w:r>
      <w:r w:rsidRPr="00D617DE">
        <w:rPr>
          <w:rFonts w:ascii="Avenir LT Std 55 Roman" w:eastAsia="Arial" w:hAnsi="Avenir LT Std 55 Roman"/>
          <w:spacing w:val="-3"/>
        </w:rPr>
        <w:t>i</w:t>
      </w:r>
      <w:r w:rsidRPr="00D617DE">
        <w:rPr>
          <w:rFonts w:ascii="Avenir LT Std 55 Roman" w:eastAsia="Arial" w:hAnsi="Avenir LT Std 55 Roman"/>
        </w:rPr>
        <w:t>o</w:t>
      </w:r>
      <w:r w:rsidRPr="00D617DE">
        <w:rPr>
          <w:rFonts w:ascii="Avenir LT Std 55 Roman" w:eastAsia="Arial" w:hAnsi="Avenir LT Std 55 Roman"/>
          <w:spacing w:val="-1"/>
        </w:rPr>
        <w:t>l</w:t>
      </w:r>
      <w:r w:rsidRPr="00D617DE">
        <w:rPr>
          <w:rFonts w:ascii="Avenir LT Std 55 Roman" w:eastAsia="Arial" w:hAnsi="Avenir LT Std 55 Roman"/>
        </w:rPr>
        <w:t>o</w:t>
      </w:r>
      <w:r w:rsidRPr="00D617DE">
        <w:rPr>
          <w:rFonts w:ascii="Avenir LT Std 55 Roman" w:eastAsia="Arial" w:hAnsi="Avenir LT Std 55 Roman"/>
          <w:spacing w:val="-2"/>
        </w:rPr>
        <w:t>g</w:t>
      </w:r>
      <w:r w:rsidRPr="00D617DE">
        <w:rPr>
          <w:rFonts w:ascii="Avenir LT Std 55 Roman" w:eastAsia="Arial" w:hAnsi="Avenir LT Std 55 Roman"/>
          <w:spacing w:val="-1"/>
        </w:rPr>
        <w:t>i</w:t>
      </w:r>
      <w:r w:rsidRPr="00D617DE">
        <w:rPr>
          <w:rFonts w:ascii="Avenir LT Std 55 Roman" w:eastAsia="Arial" w:hAnsi="Avenir LT Std 55 Roman"/>
        </w:rPr>
        <w:t xml:space="preserve">cal </w:t>
      </w:r>
      <w:r w:rsidRPr="00D617DE">
        <w:rPr>
          <w:rFonts w:ascii="Avenir LT Std 55 Roman" w:eastAsia="Arial" w:hAnsi="Avenir LT Std 55 Roman"/>
          <w:spacing w:val="-1"/>
        </w:rPr>
        <w:t>r</w:t>
      </w:r>
      <w:r w:rsidRPr="00D617DE">
        <w:rPr>
          <w:rFonts w:ascii="Avenir LT Std 55 Roman" w:eastAsia="Arial" w:hAnsi="Avenir LT Std 55 Roman"/>
        </w:rPr>
        <w:t>esou</w:t>
      </w:r>
      <w:r w:rsidRPr="00D617DE">
        <w:rPr>
          <w:rFonts w:ascii="Avenir LT Std 55 Roman" w:eastAsia="Arial" w:hAnsi="Avenir LT Std 55 Roman"/>
          <w:spacing w:val="-1"/>
        </w:rPr>
        <w:t>r</w:t>
      </w:r>
      <w:r w:rsidRPr="00D617DE">
        <w:rPr>
          <w:rFonts w:ascii="Avenir LT Std 55 Roman" w:eastAsia="Arial" w:hAnsi="Avenir LT Std 55 Roman"/>
        </w:rPr>
        <w:t xml:space="preserve">ces, </w:t>
      </w:r>
      <w:r w:rsidRPr="00D617DE">
        <w:rPr>
          <w:rFonts w:ascii="Avenir LT Std 55 Roman" w:eastAsia="Arial" w:hAnsi="Avenir LT Std 55 Roman"/>
          <w:spacing w:val="-1"/>
        </w:rPr>
        <w:t>i</w:t>
      </w:r>
      <w:r w:rsidRPr="00D617DE">
        <w:rPr>
          <w:rFonts w:ascii="Avenir LT Std 55 Roman" w:eastAsia="Arial" w:hAnsi="Avenir LT Std 55 Roman"/>
        </w:rPr>
        <w:t>nc</w:t>
      </w:r>
      <w:r w:rsidRPr="00D617DE">
        <w:rPr>
          <w:rFonts w:ascii="Avenir LT Std 55 Roman" w:eastAsia="Arial" w:hAnsi="Avenir LT Std 55 Roman"/>
          <w:spacing w:val="-3"/>
        </w:rPr>
        <w:t>l</w:t>
      </w:r>
      <w:r w:rsidRPr="00D617DE">
        <w:rPr>
          <w:rFonts w:ascii="Avenir LT Std 55 Roman" w:eastAsia="Arial" w:hAnsi="Avenir LT Std 55 Roman"/>
          <w:spacing w:val="-2"/>
        </w:rPr>
        <w:t>u</w:t>
      </w:r>
      <w:r w:rsidRPr="00D617DE">
        <w:rPr>
          <w:rFonts w:ascii="Avenir LT Std 55 Roman" w:eastAsia="Arial" w:hAnsi="Avenir LT Std 55 Roman"/>
        </w:rPr>
        <w:t>d</w:t>
      </w:r>
      <w:r w:rsidRPr="00D617DE">
        <w:rPr>
          <w:rFonts w:ascii="Avenir LT Std 55 Roman" w:eastAsia="Arial" w:hAnsi="Avenir LT Std 55 Roman"/>
          <w:spacing w:val="-1"/>
        </w:rPr>
        <w:t>i</w:t>
      </w:r>
      <w:r w:rsidRPr="00D617DE">
        <w:rPr>
          <w:rFonts w:ascii="Avenir LT Std 55 Roman" w:eastAsia="Arial" w:hAnsi="Avenir LT Std 55 Roman"/>
        </w:rPr>
        <w:t>ng</w:t>
      </w:r>
      <w:r w:rsidRPr="00D617DE">
        <w:rPr>
          <w:rFonts w:ascii="Avenir LT Std 55 Roman" w:eastAsia="Arial" w:hAnsi="Avenir LT Std 55 Roman"/>
          <w:spacing w:val="-1"/>
        </w:rPr>
        <w:t xml:space="preserve"> </w:t>
      </w:r>
      <w:r w:rsidRPr="00D617DE">
        <w:rPr>
          <w:rFonts w:ascii="Avenir LT Std 55 Roman" w:eastAsia="Arial" w:hAnsi="Avenir LT Std 55 Roman"/>
        </w:rPr>
        <w:t>the</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r</w:t>
      </w:r>
      <w:r w:rsidRPr="00D617DE">
        <w:rPr>
          <w:rFonts w:ascii="Avenir LT Std 55 Roman" w:eastAsia="Arial" w:hAnsi="Avenir LT Std 55 Roman"/>
          <w:spacing w:val="-2"/>
        </w:rPr>
        <w:t>e</w:t>
      </w:r>
      <w:r w:rsidRPr="00D617DE">
        <w:rPr>
          <w:rFonts w:ascii="Avenir LT Std 55 Roman" w:eastAsia="Arial" w:hAnsi="Avenir LT Std 55 Roman"/>
        </w:rPr>
        <w:t>duct</w:t>
      </w:r>
      <w:r w:rsidRPr="00D617DE">
        <w:rPr>
          <w:rFonts w:ascii="Avenir LT Std 55 Roman" w:eastAsia="Arial" w:hAnsi="Avenir LT Std 55 Roman"/>
          <w:spacing w:val="-3"/>
        </w:rPr>
        <w:t>i</w:t>
      </w:r>
      <w:r w:rsidRPr="00D617DE">
        <w:rPr>
          <w:rFonts w:ascii="Avenir LT Std 55 Roman" w:eastAsia="Arial" w:hAnsi="Avenir LT Std 55 Roman"/>
        </w:rPr>
        <w:t xml:space="preserve">on </w:t>
      </w:r>
      <w:r w:rsidRPr="00D617DE">
        <w:rPr>
          <w:rFonts w:ascii="Avenir LT Std 55 Roman" w:eastAsia="Arial" w:hAnsi="Avenir LT Std 55 Roman"/>
          <w:spacing w:val="-2"/>
        </w:rPr>
        <w:t>o</w:t>
      </w:r>
      <w:r w:rsidRPr="00D617DE">
        <w:rPr>
          <w:rFonts w:ascii="Avenir LT Std 55 Roman" w:eastAsia="Arial" w:hAnsi="Avenir LT Std 55 Roman"/>
        </w:rPr>
        <w:t xml:space="preserve">f </w:t>
      </w:r>
      <w:r w:rsidRPr="00D617DE">
        <w:rPr>
          <w:rFonts w:ascii="Avenir LT Std 55 Roman" w:eastAsia="Arial" w:hAnsi="Avenir LT Std 55 Roman"/>
          <w:spacing w:val="2"/>
        </w:rPr>
        <w:t>f</w:t>
      </w:r>
      <w:r w:rsidRPr="00D617DE">
        <w:rPr>
          <w:rFonts w:ascii="Avenir LT Std 55 Roman" w:eastAsia="Arial" w:hAnsi="Avenir LT Std 55 Roman"/>
          <w:spacing w:val="-1"/>
        </w:rPr>
        <w:t>i</w:t>
      </w:r>
      <w:r w:rsidRPr="00D617DE">
        <w:rPr>
          <w:rFonts w:ascii="Avenir LT Std 55 Roman" w:eastAsia="Arial" w:hAnsi="Avenir LT Std 55 Roman"/>
        </w:rPr>
        <w:t>sh</w:t>
      </w:r>
      <w:r w:rsidRPr="00D617DE">
        <w:rPr>
          <w:rFonts w:ascii="Avenir LT Std 55 Roman" w:eastAsia="Arial" w:hAnsi="Avenir LT Std 55 Roman"/>
          <w:spacing w:val="-1"/>
        </w:rPr>
        <w:t xml:space="preserve"> </w:t>
      </w:r>
      <w:r w:rsidRPr="00D617DE">
        <w:rPr>
          <w:rFonts w:ascii="Avenir LT Std 55 Roman" w:eastAsia="Arial" w:hAnsi="Avenir LT Std 55 Roman"/>
        </w:rPr>
        <w:t>or</w:t>
      </w:r>
      <w:r w:rsidRPr="00D617DE">
        <w:rPr>
          <w:rFonts w:ascii="Avenir LT Std 55 Roman" w:eastAsia="Arial" w:hAnsi="Avenir LT Std 55 Roman"/>
          <w:spacing w:val="-1"/>
        </w:rPr>
        <w:t xml:space="preserve"> </w:t>
      </w:r>
      <w:r w:rsidRPr="00D617DE">
        <w:rPr>
          <w:rFonts w:ascii="Avenir LT Std 55 Roman" w:eastAsia="Arial" w:hAnsi="Avenir LT Std 55 Roman"/>
          <w:spacing w:val="-3"/>
        </w:rPr>
        <w:t>w</w:t>
      </w:r>
      <w:r w:rsidRPr="00D617DE">
        <w:rPr>
          <w:rFonts w:ascii="Avenir LT Std 55 Roman" w:eastAsia="Arial" w:hAnsi="Avenir LT Std 55 Roman"/>
          <w:spacing w:val="-1"/>
        </w:rPr>
        <w:t>il</w:t>
      </w:r>
      <w:r w:rsidRPr="00D617DE">
        <w:rPr>
          <w:rFonts w:ascii="Avenir LT Std 55 Roman" w:eastAsia="Arial" w:hAnsi="Avenir LT Std 55 Roman"/>
        </w:rPr>
        <w:t>d</w:t>
      </w:r>
      <w:r w:rsidRPr="00D617DE">
        <w:rPr>
          <w:rFonts w:ascii="Avenir LT Std 55 Roman" w:eastAsia="Arial" w:hAnsi="Avenir LT Std 55 Roman"/>
          <w:spacing w:val="-1"/>
        </w:rPr>
        <w:t>li</w:t>
      </w:r>
      <w:r w:rsidRPr="00D617DE">
        <w:rPr>
          <w:rFonts w:ascii="Avenir LT Std 55 Roman" w:eastAsia="Arial" w:hAnsi="Avenir LT Std 55 Roman"/>
          <w:spacing w:val="2"/>
        </w:rPr>
        <w:t>f</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h</w:t>
      </w:r>
      <w:r w:rsidRPr="00D617DE">
        <w:rPr>
          <w:rFonts w:ascii="Avenir LT Std 55 Roman" w:eastAsia="Arial" w:hAnsi="Avenir LT Std 55 Roman"/>
        </w:rPr>
        <w:t>ab</w:t>
      </w:r>
      <w:r w:rsidRPr="00D617DE">
        <w:rPr>
          <w:rFonts w:ascii="Avenir LT Std 55 Roman" w:eastAsia="Arial" w:hAnsi="Avenir LT Std 55 Roman"/>
          <w:spacing w:val="-1"/>
        </w:rPr>
        <w:t>i</w:t>
      </w:r>
      <w:r w:rsidRPr="00D617DE">
        <w:rPr>
          <w:rFonts w:ascii="Avenir LT Std 55 Roman" w:eastAsia="Arial" w:hAnsi="Avenir LT Std 55 Roman"/>
        </w:rPr>
        <w:t>t</w:t>
      </w:r>
      <w:r w:rsidRPr="00D617DE">
        <w:rPr>
          <w:rFonts w:ascii="Avenir LT Std 55 Roman" w:eastAsia="Arial" w:hAnsi="Avenir LT Std 55 Roman"/>
          <w:spacing w:val="-2"/>
        </w:rPr>
        <w:t>a</w:t>
      </w:r>
      <w:r w:rsidRPr="00D617DE">
        <w:rPr>
          <w:rFonts w:ascii="Avenir LT Std 55 Roman" w:eastAsia="Arial" w:hAnsi="Avenir LT Std 55 Roman"/>
        </w:rPr>
        <w:t>t, t</w:t>
      </w:r>
      <w:r w:rsidRPr="00D617DE">
        <w:rPr>
          <w:rFonts w:ascii="Avenir LT Std 55 Roman" w:eastAsia="Arial" w:hAnsi="Avenir LT Std 55 Roman"/>
          <w:spacing w:val="-2"/>
        </w:rPr>
        <w:t>h</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r</w:t>
      </w:r>
      <w:r w:rsidRPr="00D617DE">
        <w:rPr>
          <w:rFonts w:ascii="Avenir LT Std 55 Roman" w:eastAsia="Arial" w:hAnsi="Avenir LT Std 55 Roman"/>
        </w:rPr>
        <w:t>e</w:t>
      </w:r>
      <w:r w:rsidRPr="00D617DE">
        <w:rPr>
          <w:rFonts w:ascii="Avenir LT Std 55 Roman" w:eastAsia="Arial" w:hAnsi="Avenir LT Std 55 Roman"/>
          <w:spacing w:val="-2"/>
        </w:rPr>
        <w:t>d</w:t>
      </w:r>
      <w:r w:rsidRPr="00D617DE">
        <w:rPr>
          <w:rFonts w:ascii="Avenir LT Std 55 Roman" w:eastAsia="Arial" w:hAnsi="Avenir LT Std 55 Roman"/>
        </w:rPr>
        <w:t>uct</w:t>
      </w:r>
      <w:r w:rsidRPr="00D617DE">
        <w:rPr>
          <w:rFonts w:ascii="Avenir LT Std 55 Roman" w:eastAsia="Arial" w:hAnsi="Avenir LT Std 55 Roman"/>
          <w:spacing w:val="-1"/>
        </w:rPr>
        <w:t>i</w:t>
      </w:r>
      <w:r w:rsidRPr="00D617DE">
        <w:rPr>
          <w:rFonts w:ascii="Avenir LT Std 55 Roman" w:eastAsia="Arial" w:hAnsi="Avenir LT Std 55 Roman"/>
        </w:rPr>
        <w:t>on</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o</w:t>
      </w:r>
      <w:r w:rsidRPr="00D617DE">
        <w:rPr>
          <w:rFonts w:ascii="Avenir LT Std 55 Roman" w:eastAsia="Arial" w:hAnsi="Avenir LT Std 55 Roman"/>
        </w:rPr>
        <w:t xml:space="preserve">f </w:t>
      </w:r>
      <w:r w:rsidRPr="00D617DE">
        <w:rPr>
          <w:rFonts w:ascii="Avenir LT Std 55 Roman" w:eastAsia="Arial" w:hAnsi="Avenir LT Std 55 Roman"/>
          <w:spacing w:val="2"/>
        </w:rPr>
        <w:t>f</w:t>
      </w:r>
      <w:r w:rsidRPr="00D617DE">
        <w:rPr>
          <w:rFonts w:ascii="Avenir LT Std 55 Roman" w:eastAsia="Arial" w:hAnsi="Avenir LT Std 55 Roman"/>
          <w:spacing w:val="-1"/>
        </w:rPr>
        <w:t>i</w:t>
      </w:r>
      <w:r w:rsidRPr="00D617DE">
        <w:rPr>
          <w:rFonts w:ascii="Avenir LT Std 55 Roman" w:eastAsia="Arial" w:hAnsi="Avenir LT Std 55 Roman"/>
          <w:spacing w:val="-3"/>
        </w:rPr>
        <w:t>s</w:t>
      </w:r>
      <w:r w:rsidRPr="00D617DE">
        <w:rPr>
          <w:rFonts w:ascii="Avenir LT Std 55 Roman" w:eastAsia="Arial" w:hAnsi="Avenir LT Std 55 Roman"/>
        </w:rPr>
        <w:t>h</w:t>
      </w:r>
      <w:r w:rsidRPr="00D617DE">
        <w:rPr>
          <w:rFonts w:ascii="Avenir LT Std 55 Roman" w:eastAsia="Arial" w:hAnsi="Avenir LT Std 55 Roman"/>
          <w:spacing w:val="-1"/>
        </w:rPr>
        <w:t xml:space="preserve"> </w:t>
      </w:r>
      <w:r w:rsidRPr="00D617DE">
        <w:rPr>
          <w:rFonts w:ascii="Avenir LT Std 55 Roman" w:eastAsia="Arial" w:hAnsi="Avenir LT Std 55 Roman"/>
        </w:rPr>
        <w:t>or</w:t>
      </w:r>
      <w:r w:rsidRPr="00D617DE">
        <w:rPr>
          <w:rFonts w:ascii="Avenir LT Std 55 Roman" w:eastAsia="Arial" w:hAnsi="Avenir LT Std 55 Roman"/>
          <w:spacing w:val="-1"/>
        </w:rPr>
        <w:t xml:space="preserve"> </w:t>
      </w:r>
      <w:r w:rsidRPr="00D617DE">
        <w:rPr>
          <w:rFonts w:ascii="Avenir LT Std 55 Roman" w:eastAsia="Arial" w:hAnsi="Avenir LT Std 55 Roman"/>
          <w:spacing w:val="-3"/>
        </w:rPr>
        <w:t>w</w:t>
      </w:r>
      <w:r w:rsidRPr="00D617DE">
        <w:rPr>
          <w:rFonts w:ascii="Avenir LT Std 55 Roman" w:eastAsia="Arial" w:hAnsi="Avenir LT Std 55 Roman"/>
          <w:spacing w:val="-1"/>
        </w:rPr>
        <w:t>il</w:t>
      </w:r>
      <w:r w:rsidRPr="00D617DE">
        <w:rPr>
          <w:rFonts w:ascii="Avenir LT Std 55 Roman" w:eastAsia="Arial" w:hAnsi="Avenir LT Std 55 Roman"/>
        </w:rPr>
        <w:t>d</w:t>
      </w:r>
      <w:r w:rsidRPr="00D617DE">
        <w:rPr>
          <w:rFonts w:ascii="Avenir LT Std 55 Roman" w:eastAsia="Arial" w:hAnsi="Avenir LT Std 55 Roman"/>
          <w:spacing w:val="-1"/>
        </w:rPr>
        <w:t>li</w:t>
      </w:r>
      <w:r w:rsidRPr="00D617DE">
        <w:rPr>
          <w:rFonts w:ascii="Avenir LT Std 55 Roman" w:eastAsia="Arial" w:hAnsi="Avenir LT Std 55 Roman"/>
          <w:spacing w:val="2"/>
        </w:rPr>
        <w:t>f</w:t>
      </w:r>
      <w:r w:rsidRPr="00D617DE">
        <w:rPr>
          <w:rFonts w:ascii="Avenir LT Std 55 Roman" w:eastAsia="Arial" w:hAnsi="Avenir LT Std 55 Roman"/>
        </w:rPr>
        <w:t>e po</w:t>
      </w:r>
      <w:r w:rsidRPr="00D617DE">
        <w:rPr>
          <w:rFonts w:ascii="Avenir LT Std 55 Roman" w:eastAsia="Arial" w:hAnsi="Avenir LT Std 55 Roman"/>
          <w:spacing w:val="-2"/>
        </w:rPr>
        <w:t>p</w:t>
      </w:r>
      <w:r w:rsidRPr="00D617DE">
        <w:rPr>
          <w:rFonts w:ascii="Avenir LT Std 55 Roman" w:eastAsia="Arial" w:hAnsi="Avenir LT Std 55 Roman"/>
        </w:rPr>
        <w:t>u</w:t>
      </w:r>
      <w:r w:rsidRPr="00D617DE">
        <w:rPr>
          <w:rFonts w:ascii="Avenir LT Std 55 Roman" w:eastAsia="Arial" w:hAnsi="Avenir LT Std 55 Roman"/>
          <w:spacing w:val="-1"/>
        </w:rPr>
        <w:t>l</w:t>
      </w:r>
      <w:r w:rsidRPr="00D617DE">
        <w:rPr>
          <w:rFonts w:ascii="Avenir LT Std 55 Roman" w:eastAsia="Arial" w:hAnsi="Avenir LT Std 55 Roman"/>
        </w:rPr>
        <w:t>at</w:t>
      </w:r>
      <w:r w:rsidRPr="00D617DE">
        <w:rPr>
          <w:rFonts w:ascii="Avenir LT Std 55 Roman" w:eastAsia="Arial" w:hAnsi="Avenir LT Std 55 Roman"/>
          <w:spacing w:val="-1"/>
        </w:rPr>
        <w:t>i</w:t>
      </w:r>
      <w:r w:rsidRPr="00D617DE">
        <w:rPr>
          <w:rFonts w:ascii="Avenir LT Std 55 Roman" w:eastAsia="Arial" w:hAnsi="Avenir LT Std 55 Roman"/>
        </w:rPr>
        <w:t>on</w:t>
      </w:r>
      <w:r w:rsidRPr="00D617DE">
        <w:rPr>
          <w:rFonts w:ascii="Avenir LT Std 55 Roman" w:eastAsia="Arial" w:hAnsi="Avenir LT Std 55 Roman"/>
          <w:spacing w:val="-3"/>
        </w:rPr>
        <w:t>s</w:t>
      </w:r>
      <w:r w:rsidRPr="00D617DE">
        <w:rPr>
          <w:rFonts w:ascii="Avenir LT Std 55 Roman" w:eastAsia="Arial" w:hAnsi="Avenir LT Std 55 Roman"/>
        </w:rPr>
        <w:t xml:space="preserve">, </w:t>
      </w:r>
      <w:r w:rsidRPr="00D617DE">
        <w:rPr>
          <w:rFonts w:ascii="Avenir LT Std 55 Roman" w:eastAsia="Arial" w:hAnsi="Avenir LT Std 55 Roman"/>
          <w:spacing w:val="-2"/>
        </w:rPr>
        <w:t>a</w:t>
      </w:r>
      <w:r w:rsidRPr="00D617DE">
        <w:rPr>
          <w:rFonts w:ascii="Avenir LT Std 55 Roman" w:eastAsia="Arial" w:hAnsi="Avenir LT Std 55 Roman"/>
        </w:rPr>
        <w:t>nd</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t</w:t>
      </w:r>
      <w:r w:rsidRPr="00D617DE">
        <w:rPr>
          <w:rFonts w:ascii="Avenir LT Std 55 Roman" w:eastAsia="Arial" w:hAnsi="Avenir LT Std 55 Roman"/>
        </w:rPr>
        <w:t>he</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r</w:t>
      </w:r>
      <w:r w:rsidRPr="00D617DE">
        <w:rPr>
          <w:rFonts w:ascii="Avenir LT Std 55 Roman" w:eastAsia="Arial" w:hAnsi="Avenir LT Std 55 Roman"/>
          <w:spacing w:val="-2"/>
        </w:rPr>
        <w:t>e</w:t>
      </w:r>
      <w:r w:rsidRPr="00D617DE">
        <w:rPr>
          <w:rFonts w:ascii="Avenir LT Std 55 Roman" w:eastAsia="Arial" w:hAnsi="Avenir LT Std 55 Roman"/>
        </w:rPr>
        <w:t>duct</w:t>
      </w:r>
      <w:r w:rsidRPr="00D617DE">
        <w:rPr>
          <w:rFonts w:ascii="Avenir LT Std 55 Roman" w:eastAsia="Arial" w:hAnsi="Avenir LT Std 55 Roman"/>
          <w:spacing w:val="-1"/>
        </w:rPr>
        <w:t>i</w:t>
      </w:r>
      <w:r w:rsidRPr="00D617DE">
        <w:rPr>
          <w:rFonts w:ascii="Avenir LT Std 55 Roman" w:eastAsia="Arial" w:hAnsi="Avenir LT Std 55 Roman"/>
          <w:spacing w:val="-2"/>
        </w:rPr>
        <w:t>o</w:t>
      </w:r>
      <w:r w:rsidRPr="00D617DE">
        <w:rPr>
          <w:rFonts w:ascii="Avenir LT Std 55 Roman" w:eastAsia="Arial" w:hAnsi="Avenir LT Std 55 Roman"/>
        </w:rPr>
        <w:t>n</w:t>
      </w:r>
      <w:r w:rsidRPr="00D617DE">
        <w:rPr>
          <w:rFonts w:ascii="Avenir LT Std 55 Roman" w:eastAsia="Arial" w:hAnsi="Avenir LT Std 55 Roman"/>
          <w:spacing w:val="1"/>
        </w:rPr>
        <w:t xml:space="preserve"> </w:t>
      </w:r>
      <w:r w:rsidRPr="00D617DE">
        <w:rPr>
          <w:rFonts w:ascii="Avenir LT Std 55 Roman" w:eastAsia="Arial" w:hAnsi="Avenir LT Std 55 Roman"/>
        </w:rPr>
        <w:t>or</w:t>
      </w:r>
      <w:r w:rsidRPr="00D617DE">
        <w:rPr>
          <w:rFonts w:ascii="Avenir LT Std 55 Roman" w:eastAsia="Arial" w:hAnsi="Avenir LT Std 55 Roman"/>
          <w:spacing w:val="-1"/>
        </w:rPr>
        <w:t xml:space="preserve"> </w:t>
      </w:r>
      <w:r w:rsidR="00DA083E" w:rsidRPr="00D617DE">
        <w:rPr>
          <w:rFonts w:ascii="Avenir LT Std 55 Roman" w:eastAsia="Arial" w:hAnsi="Avenir LT Std 55 Roman"/>
          <w:spacing w:val="-1"/>
        </w:rPr>
        <w:t>r</w:t>
      </w:r>
      <w:r w:rsidR="00DA083E" w:rsidRPr="00D617DE">
        <w:rPr>
          <w:rFonts w:ascii="Avenir LT Std 55 Roman" w:eastAsia="Arial" w:hAnsi="Avenir LT Std 55 Roman"/>
        </w:rPr>
        <w:t>est</w:t>
      </w:r>
      <w:r w:rsidR="00DA083E" w:rsidRPr="00D617DE">
        <w:rPr>
          <w:rFonts w:ascii="Avenir LT Std 55 Roman" w:eastAsia="Arial" w:hAnsi="Avenir LT Std 55 Roman"/>
          <w:spacing w:val="-1"/>
        </w:rPr>
        <w:t>riction</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o</w:t>
      </w:r>
      <w:r w:rsidRPr="00D617DE">
        <w:rPr>
          <w:rFonts w:ascii="Avenir LT Std 55 Roman" w:eastAsia="Arial" w:hAnsi="Avenir LT Std 55 Roman"/>
        </w:rPr>
        <w:t>f the</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r</w:t>
      </w:r>
      <w:r w:rsidRPr="00D617DE">
        <w:rPr>
          <w:rFonts w:ascii="Avenir LT Std 55 Roman" w:eastAsia="Arial" w:hAnsi="Avenir LT Std 55 Roman"/>
          <w:spacing w:val="-2"/>
        </w:rPr>
        <w:t>a</w:t>
      </w:r>
      <w:r w:rsidRPr="00D617DE">
        <w:rPr>
          <w:rFonts w:ascii="Avenir LT Std 55 Roman" w:eastAsia="Arial" w:hAnsi="Avenir LT Std 55 Roman"/>
        </w:rPr>
        <w:t>n</w:t>
      </w:r>
      <w:r w:rsidRPr="00D617DE">
        <w:rPr>
          <w:rFonts w:ascii="Avenir LT Std 55 Roman" w:eastAsia="Arial" w:hAnsi="Avenir LT Std 55 Roman"/>
          <w:spacing w:val="-2"/>
        </w:rPr>
        <w:t>g</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o</w:t>
      </w:r>
      <w:r w:rsidRPr="00D617DE">
        <w:rPr>
          <w:rFonts w:ascii="Avenir LT Std 55 Roman" w:eastAsia="Arial" w:hAnsi="Avenir LT Std 55 Roman"/>
        </w:rPr>
        <w:t>f spec</w:t>
      </w:r>
      <w:r w:rsidRPr="00D617DE">
        <w:rPr>
          <w:rFonts w:ascii="Avenir LT Std 55 Roman" w:eastAsia="Arial" w:hAnsi="Avenir LT Std 55 Roman"/>
          <w:spacing w:val="-1"/>
        </w:rPr>
        <w:t>i</w:t>
      </w:r>
      <w:r w:rsidRPr="00D617DE">
        <w:rPr>
          <w:rFonts w:ascii="Avenir LT Std 55 Roman" w:eastAsia="Arial" w:hAnsi="Avenir LT Std 55 Roman"/>
        </w:rPr>
        <w:t>a</w:t>
      </w:r>
      <w:r w:rsidRPr="00D617DE">
        <w:rPr>
          <w:rFonts w:ascii="Avenir LT Std 55 Roman" w:eastAsia="Arial" w:hAnsi="Avenir LT Std 55 Roman"/>
          <w:spacing w:val="-1"/>
        </w:rPr>
        <w:t>l-</w:t>
      </w:r>
      <w:r w:rsidRPr="00D617DE">
        <w:rPr>
          <w:rFonts w:ascii="Avenir LT Std 55 Roman" w:eastAsia="Arial" w:hAnsi="Avenir LT Std 55 Roman"/>
        </w:rPr>
        <w:t>sta</w:t>
      </w:r>
      <w:r w:rsidRPr="00D617DE">
        <w:rPr>
          <w:rFonts w:ascii="Avenir LT Std 55 Roman" w:eastAsia="Arial" w:hAnsi="Avenir LT Std 55 Roman"/>
          <w:spacing w:val="-2"/>
        </w:rPr>
        <w:t>t</w:t>
      </w:r>
      <w:r w:rsidRPr="00D617DE">
        <w:rPr>
          <w:rFonts w:ascii="Avenir LT Std 55 Roman" w:eastAsia="Arial" w:hAnsi="Avenir LT Std 55 Roman"/>
        </w:rPr>
        <w:t>us s</w:t>
      </w:r>
      <w:r w:rsidRPr="00D617DE">
        <w:rPr>
          <w:rFonts w:ascii="Avenir LT Std 55 Roman" w:eastAsia="Arial" w:hAnsi="Avenir LT Std 55 Roman"/>
          <w:spacing w:val="-2"/>
        </w:rPr>
        <w:t>p</w:t>
      </w:r>
      <w:r w:rsidRPr="00D617DE">
        <w:rPr>
          <w:rFonts w:ascii="Avenir LT Std 55 Roman" w:eastAsia="Arial" w:hAnsi="Avenir LT Std 55 Roman"/>
        </w:rPr>
        <w:t>ec</w:t>
      </w:r>
      <w:r w:rsidRPr="00D617DE">
        <w:rPr>
          <w:rFonts w:ascii="Avenir LT Std 55 Roman" w:eastAsia="Arial" w:hAnsi="Avenir LT Std 55 Roman"/>
          <w:spacing w:val="-1"/>
        </w:rPr>
        <w:t>i</w:t>
      </w:r>
      <w:r w:rsidRPr="00D617DE">
        <w:rPr>
          <w:rFonts w:ascii="Avenir LT Std 55 Roman" w:eastAsia="Arial" w:hAnsi="Avenir LT Std 55 Roman"/>
        </w:rPr>
        <w:t>es.</w:t>
      </w:r>
    </w:p>
    <w:p w14:paraId="3A32F063" w14:textId="2E15D204" w:rsidR="004E4873" w:rsidRPr="00D617DE" w:rsidRDefault="004E4873" w:rsidP="001C59B9">
      <w:pPr>
        <w:pStyle w:val="Heading4"/>
        <w:rPr>
          <w:rFonts w:ascii="Avenir LT Std 55 Roman" w:eastAsiaTheme="majorEastAsia" w:hAnsi="Avenir LT Std 55 Roman"/>
          <w:b w:val="0"/>
        </w:rPr>
      </w:pPr>
      <w:r w:rsidRPr="00D617DE">
        <w:rPr>
          <w:rFonts w:ascii="Avenir LT Std 55 Roman" w:eastAsiaTheme="majorEastAsia" w:hAnsi="Avenir LT Std 55 Roman"/>
        </w:rPr>
        <w:t>Impacts on Historical Resources</w:t>
      </w:r>
    </w:p>
    <w:p w14:paraId="4F3CC847" w14:textId="3ECB1675" w:rsidR="00C020E4" w:rsidRPr="00D617DE" w:rsidRDefault="00C020E4" w:rsidP="009035FA">
      <w:pPr>
        <w:pStyle w:val="BodyText"/>
        <w:rPr>
          <w:rFonts w:ascii="Avenir LT Std 55 Roman" w:eastAsia="Arial" w:hAnsi="Avenir LT Std 55 Roman"/>
        </w:rPr>
      </w:pPr>
      <w:bookmarkStart w:id="385" w:name="_Toc262134596"/>
      <w:bookmarkStart w:id="386" w:name="_Toc433815263"/>
      <w:r w:rsidRPr="00D617DE">
        <w:rPr>
          <w:rFonts w:ascii="Avenir LT Std 55 Roman" w:eastAsia="Arial" w:hAnsi="Avenir LT Std 55 Roman"/>
          <w:spacing w:val="-1"/>
        </w:rPr>
        <w:t>C</w:t>
      </w:r>
      <w:r w:rsidRPr="00D617DE">
        <w:rPr>
          <w:rFonts w:ascii="Avenir LT Std 55 Roman" w:eastAsia="Arial" w:hAnsi="Avenir LT Std 55 Roman"/>
        </w:rPr>
        <w:t>EQA</w:t>
      </w:r>
      <w:r w:rsidRPr="00D617DE">
        <w:rPr>
          <w:rFonts w:ascii="Avenir LT Std 55 Roman" w:eastAsia="Arial" w:hAnsi="Avenir LT Std 55 Roman"/>
          <w:spacing w:val="-2"/>
        </w:rPr>
        <w:t xml:space="preserve"> </w:t>
      </w:r>
      <w:r w:rsidRPr="00D617DE">
        <w:rPr>
          <w:rFonts w:ascii="Avenir LT Std 55 Roman" w:eastAsia="Arial" w:hAnsi="Avenir LT Std 55 Roman"/>
        </w:rPr>
        <w:t>Gu</w:t>
      </w:r>
      <w:r w:rsidRPr="00D617DE">
        <w:rPr>
          <w:rFonts w:ascii="Avenir LT Std 55 Roman" w:eastAsia="Arial" w:hAnsi="Avenir LT Std 55 Roman"/>
          <w:spacing w:val="-1"/>
        </w:rPr>
        <w:t>i</w:t>
      </w:r>
      <w:r w:rsidRPr="00D617DE">
        <w:rPr>
          <w:rFonts w:ascii="Avenir LT Std 55 Roman" w:eastAsia="Arial" w:hAnsi="Avenir LT Std 55 Roman"/>
          <w:spacing w:val="-2"/>
        </w:rPr>
        <w:t>d</w:t>
      </w:r>
      <w:r w:rsidRPr="00D617DE">
        <w:rPr>
          <w:rFonts w:ascii="Avenir LT Std 55 Roman" w:eastAsia="Arial" w:hAnsi="Avenir LT Std 55 Roman"/>
        </w:rPr>
        <w:t>e</w:t>
      </w:r>
      <w:r w:rsidRPr="00D617DE">
        <w:rPr>
          <w:rFonts w:ascii="Avenir LT Std 55 Roman" w:eastAsia="Arial" w:hAnsi="Avenir LT Std 55 Roman"/>
          <w:spacing w:val="-1"/>
        </w:rPr>
        <w:t>li</w:t>
      </w:r>
      <w:r w:rsidRPr="00D617DE">
        <w:rPr>
          <w:rFonts w:ascii="Avenir LT Std 55 Roman" w:eastAsia="Arial" w:hAnsi="Avenir LT Std 55 Roman"/>
        </w:rPr>
        <w:t>nes</w:t>
      </w:r>
      <w:r w:rsidRPr="00D617DE">
        <w:rPr>
          <w:rFonts w:ascii="Avenir LT Std 55 Roman" w:eastAsia="Arial" w:hAnsi="Avenir LT Std 55 Roman"/>
          <w:spacing w:val="-2"/>
        </w:rPr>
        <w:t xml:space="preserve"> </w:t>
      </w:r>
      <w:r w:rsidR="008410D6" w:rsidRPr="00D617DE">
        <w:rPr>
          <w:rFonts w:ascii="Avenir LT Std 55 Roman" w:eastAsia="Arial" w:hAnsi="Avenir LT Std 55 Roman"/>
        </w:rPr>
        <w:t>S</w:t>
      </w:r>
      <w:r w:rsidRPr="00D617DE">
        <w:rPr>
          <w:rFonts w:ascii="Avenir LT Std 55 Roman" w:eastAsia="Arial" w:hAnsi="Avenir LT Std 55 Roman"/>
        </w:rPr>
        <w:t>ect</w:t>
      </w:r>
      <w:r w:rsidRPr="00D617DE">
        <w:rPr>
          <w:rFonts w:ascii="Avenir LT Std 55 Roman" w:eastAsia="Arial" w:hAnsi="Avenir LT Std 55 Roman"/>
          <w:spacing w:val="-1"/>
        </w:rPr>
        <w:t>i</w:t>
      </w:r>
      <w:r w:rsidRPr="00D617DE">
        <w:rPr>
          <w:rFonts w:ascii="Avenir LT Std 55 Roman" w:eastAsia="Arial" w:hAnsi="Avenir LT Std 55 Roman"/>
        </w:rPr>
        <w:t>on</w:t>
      </w:r>
      <w:r w:rsidRPr="00D617DE">
        <w:rPr>
          <w:rFonts w:ascii="Avenir LT Std 55 Roman" w:eastAsia="Arial" w:hAnsi="Avenir LT Std 55 Roman"/>
          <w:spacing w:val="-1"/>
        </w:rPr>
        <w:t xml:space="preserve"> </w:t>
      </w:r>
      <w:r w:rsidRPr="00D617DE">
        <w:rPr>
          <w:rFonts w:ascii="Avenir LT Std 55 Roman" w:eastAsia="Arial" w:hAnsi="Avenir LT Std 55 Roman"/>
        </w:rPr>
        <w:t>15</w:t>
      </w:r>
      <w:r w:rsidRPr="00D617DE">
        <w:rPr>
          <w:rFonts w:ascii="Avenir LT Std 55 Roman" w:eastAsia="Arial" w:hAnsi="Avenir LT Std 55 Roman"/>
          <w:spacing w:val="-2"/>
        </w:rPr>
        <w:t>0</w:t>
      </w:r>
      <w:r w:rsidRPr="00D617DE">
        <w:rPr>
          <w:rFonts w:ascii="Avenir LT Std 55 Roman" w:eastAsia="Arial" w:hAnsi="Avenir LT Std 55 Roman"/>
        </w:rPr>
        <w:t>65</w:t>
      </w:r>
      <w:r w:rsidRPr="00D617DE">
        <w:rPr>
          <w:rFonts w:ascii="Avenir LT Std 55 Roman" w:eastAsia="Arial" w:hAnsi="Avenir LT Std 55 Roman"/>
          <w:spacing w:val="-1"/>
        </w:rPr>
        <w:t>(</w:t>
      </w:r>
      <w:r w:rsidRPr="00D617DE">
        <w:rPr>
          <w:rFonts w:ascii="Avenir LT Std 55 Roman" w:eastAsia="Arial" w:hAnsi="Avenir LT Std 55 Roman"/>
        </w:rPr>
        <w:t>a</w:t>
      </w:r>
      <w:r w:rsidRPr="00D617DE">
        <w:rPr>
          <w:rFonts w:ascii="Avenir LT Std 55 Roman" w:eastAsia="Arial" w:hAnsi="Avenir LT Std 55 Roman"/>
          <w:spacing w:val="-1"/>
        </w:rPr>
        <w:t>)(</w:t>
      </w:r>
      <w:r w:rsidRPr="00D617DE">
        <w:rPr>
          <w:rFonts w:ascii="Avenir LT Std 55 Roman" w:eastAsia="Arial" w:hAnsi="Avenir LT Std 55 Roman"/>
        </w:rPr>
        <w:t>1)</w:t>
      </w:r>
      <w:r w:rsidRPr="00D617DE">
        <w:rPr>
          <w:rFonts w:ascii="Avenir LT Std 55 Roman" w:eastAsia="Arial" w:hAnsi="Avenir LT Std 55 Roman"/>
          <w:spacing w:val="-1"/>
        </w:rPr>
        <w:t xml:space="preserve"> </w:t>
      </w:r>
      <w:r w:rsidRPr="00D617DE">
        <w:rPr>
          <w:rFonts w:ascii="Avenir LT Std 55 Roman" w:eastAsia="Arial" w:hAnsi="Avenir LT Std 55 Roman"/>
        </w:rPr>
        <w:t>s</w:t>
      </w:r>
      <w:r w:rsidRPr="00D617DE">
        <w:rPr>
          <w:rFonts w:ascii="Avenir LT Std 55 Roman" w:eastAsia="Arial" w:hAnsi="Avenir LT Std 55 Roman"/>
          <w:spacing w:val="-2"/>
        </w:rPr>
        <w:t>t</w:t>
      </w:r>
      <w:r w:rsidRPr="00D617DE">
        <w:rPr>
          <w:rFonts w:ascii="Avenir LT Std 55 Roman" w:eastAsia="Arial" w:hAnsi="Avenir LT Std 55 Roman"/>
        </w:rPr>
        <w:t xml:space="preserve">ates </w:t>
      </w:r>
      <w:r w:rsidRPr="00D617DE">
        <w:rPr>
          <w:rFonts w:ascii="Avenir LT Std 55 Roman" w:eastAsia="Arial" w:hAnsi="Avenir LT Std 55 Roman"/>
          <w:spacing w:val="-2"/>
        </w:rPr>
        <w:t>t</w:t>
      </w:r>
      <w:r w:rsidRPr="00D617DE">
        <w:rPr>
          <w:rFonts w:ascii="Avenir LT Std 55 Roman" w:eastAsia="Arial" w:hAnsi="Avenir LT Std 55 Roman"/>
        </w:rPr>
        <w:t>hat</w:t>
      </w:r>
      <w:r w:rsidRPr="00D617DE">
        <w:rPr>
          <w:rFonts w:ascii="Avenir LT Std 55 Roman" w:eastAsia="Arial" w:hAnsi="Avenir LT Std 55 Roman"/>
          <w:spacing w:val="-2"/>
        </w:rPr>
        <w:t xml:space="preserve"> </w:t>
      </w:r>
      <w:r w:rsidRPr="00D617DE">
        <w:rPr>
          <w:rFonts w:ascii="Avenir LT Std 55 Roman" w:eastAsia="Arial" w:hAnsi="Avenir LT Std 55 Roman"/>
        </w:rPr>
        <w:t>a</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l</w:t>
      </w:r>
      <w:r w:rsidRPr="00D617DE">
        <w:rPr>
          <w:rFonts w:ascii="Avenir LT Std 55 Roman" w:eastAsia="Arial" w:hAnsi="Avenir LT Std 55 Roman"/>
          <w:spacing w:val="-2"/>
        </w:rPr>
        <w:t>e</w:t>
      </w:r>
      <w:r w:rsidRPr="00D617DE">
        <w:rPr>
          <w:rFonts w:ascii="Avenir LT Std 55 Roman" w:eastAsia="Arial" w:hAnsi="Avenir LT Std 55 Roman"/>
        </w:rPr>
        <w:t>ad a</w:t>
      </w:r>
      <w:r w:rsidRPr="00D617DE">
        <w:rPr>
          <w:rFonts w:ascii="Avenir LT Std 55 Roman" w:eastAsia="Arial" w:hAnsi="Avenir LT Std 55 Roman"/>
          <w:spacing w:val="-2"/>
        </w:rPr>
        <w:t>g</w:t>
      </w:r>
      <w:r w:rsidRPr="00D617DE">
        <w:rPr>
          <w:rFonts w:ascii="Avenir LT Std 55 Roman" w:eastAsia="Arial" w:hAnsi="Avenir LT Std 55 Roman"/>
        </w:rPr>
        <w:t>ency</w:t>
      </w:r>
      <w:r w:rsidRPr="00D617DE">
        <w:rPr>
          <w:rFonts w:ascii="Avenir LT Std 55 Roman" w:eastAsia="Arial" w:hAnsi="Avenir LT Std 55 Roman"/>
          <w:spacing w:val="-2"/>
        </w:rPr>
        <w:t xml:space="preserve"> </w:t>
      </w:r>
      <w:r w:rsidRPr="00D617DE">
        <w:rPr>
          <w:rFonts w:ascii="Avenir LT Std 55 Roman" w:eastAsia="Arial" w:hAnsi="Avenir LT Std 55 Roman"/>
        </w:rPr>
        <w:t>sha</w:t>
      </w:r>
      <w:r w:rsidRPr="00D617DE">
        <w:rPr>
          <w:rFonts w:ascii="Avenir LT Std 55 Roman" w:eastAsia="Arial" w:hAnsi="Avenir LT Std 55 Roman"/>
          <w:spacing w:val="-1"/>
        </w:rPr>
        <w:t>l</w:t>
      </w:r>
      <w:r w:rsidRPr="00D617DE">
        <w:rPr>
          <w:rFonts w:ascii="Avenir LT Std 55 Roman" w:eastAsia="Arial" w:hAnsi="Avenir LT Std 55 Roman"/>
        </w:rPr>
        <w:t xml:space="preserve">l </w:t>
      </w:r>
      <w:r w:rsidRPr="00D617DE">
        <w:rPr>
          <w:rFonts w:ascii="Avenir LT Std 55 Roman" w:eastAsia="Arial" w:hAnsi="Avenir LT Std 55 Roman"/>
          <w:spacing w:val="2"/>
        </w:rPr>
        <w:t>f</w:t>
      </w:r>
      <w:r w:rsidRPr="00D617DE">
        <w:rPr>
          <w:rFonts w:ascii="Avenir LT Std 55 Roman" w:eastAsia="Arial" w:hAnsi="Avenir LT Std 55 Roman"/>
          <w:spacing w:val="-3"/>
        </w:rPr>
        <w:t>i</w:t>
      </w:r>
      <w:r w:rsidRPr="00D617DE">
        <w:rPr>
          <w:rFonts w:ascii="Avenir LT Std 55 Roman" w:eastAsia="Arial" w:hAnsi="Avenir LT Std 55 Roman"/>
        </w:rPr>
        <w:t>nd</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t</w:t>
      </w:r>
      <w:r w:rsidRPr="00D617DE">
        <w:rPr>
          <w:rFonts w:ascii="Avenir LT Std 55 Roman" w:eastAsia="Arial" w:hAnsi="Avenir LT Std 55 Roman"/>
        </w:rPr>
        <w:t>hat</w:t>
      </w:r>
      <w:r w:rsidRPr="00D617DE">
        <w:rPr>
          <w:rFonts w:ascii="Avenir LT Std 55 Roman" w:eastAsia="Arial" w:hAnsi="Avenir LT Std 55 Roman"/>
          <w:spacing w:val="-2"/>
        </w:rPr>
        <w:t xml:space="preserve"> </w:t>
      </w:r>
      <w:r w:rsidRPr="00D617DE">
        <w:rPr>
          <w:rFonts w:ascii="Avenir LT Std 55 Roman" w:eastAsia="Arial" w:hAnsi="Avenir LT Std 55 Roman"/>
        </w:rPr>
        <w:t>a</w:t>
      </w:r>
      <w:r w:rsidRPr="00D617DE">
        <w:rPr>
          <w:rFonts w:ascii="Avenir LT Std 55 Roman" w:eastAsia="Arial" w:hAnsi="Avenir LT Std 55 Roman"/>
          <w:spacing w:val="-1"/>
        </w:rPr>
        <w:t xml:space="preserve"> </w:t>
      </w:r>
      <w:r w:rsidRPr="00D617DE">
        <w:rPr>
          <w:rFonts w:ascii="Avenir LT Std 55 Roman" w:eastAsia="Arial" w:hAnsi="Avenir LT Std 55 Roman"/>
        </w:rPr>
        <w:t>p</w:t>
      </w:r>
      <w:r w:rsidRPr="00D617DE">
        <w:rPr>
          <w:rFonts w:ascii="Avenir LT Std 55 Roman" w:eastAsia="Arial" w:hAnsi="Avenir LT Std 55 Roman"/>
          <w:spacing w:val="-1"/>
        </w:rPr>
        <w:t>r</w:t>
      </w:r>
      <w:r w:rsidRPr="00D617DE">
        <w:rPr>
          <w:rFonts w:ascii="Avenir LT Std 55 Roman" w:eastAsia="Arial" w:hAnsi="Avenir LT Std 55 Roman"/>
        </w:rPr>
        <w:t>o</w:t>
      </w:r>
      <w:r w:rsidRPr="00D617DE">
        <w:rPr>
          <w:rFonts w:ascii="Avenir LT Std 55 Roman" w:eastAsia="Arial" w:hAnsi="Avenir LT Std 55 Roman"/>
          <w:spacing w:val="-1"/>
        </w:rPr>
        <w:t>j</w:t>
      </w:r>
      <w:r w:rsidRPr="00D617DE">
        <w:rPr>
          <w:rFonts w:ascii="Avenir LT Std 55 Roman" w:eastAsia="Arial" w:hAnsi="Avenir LT Std 55 Roman"/>
        </w:rPr>
        <w:t>ect</w:t>
      </w:r>
      <w:r w:rsidRPr="00D617DE">
        <w:rPr>
          <w:rFonts w:ascii="Avenir LT Std 55 Roman" w:eastAsia="Arial" w:hAnsi="Avenir LT Std 55 Roman"/>
          <w:spacing w:val="-2"/>
        </w:rPr>
        <w:t xml:space="preserve"> </w:t>
      </w:r>
      <w:r w:rsidRPr="00D617DE">
        <w:rPr>
          <w:rFonts w:ascii="Avenir LT Std 55 Roman" w:eastAsia="Arial" w:hAnsi="Avenir LT Std 55 Roman"/>
          <w:spacing w:val="1"/>
        </w:rPr>
        <w:t>m</w:t>
      </w:r>
      <w:r w:rsidRPr="00D617DE">
        <w:rPr>
          <w:rFonts w:ascii="Avenir LT Std 55 Roman" w:eastAsia="Arial" w:hAnsi="Avenir LT Std 55 Roman"/>
        </w:rPr>
        <w:t>ay</w:t>
      </w:r>
      <w:r w:rsidRPr="00D617DE">
        <w:rPr>
          <w:rFonts w:ascii="Avenir LT Std 55 Roman" w:eastAsia="Arial" w:hAnsi="Avenir LT Std 55 Roman"/>
          <w:spacing w:val="-2"/>
        </w:rPr>
        <w:t xml:space="preserve"> </w:t>
      </w:r>
      <w:r w:rsidRPr="00D617DE">
        <w:rPr>
          <w:rFonts w:ascii="Avenir LT Std 55 Roman" w:eastAsia="Arial" w:hAnsi="Avenir LT Std 55 Roman"/>
        </w:rPr>
        <w:t>ha</w:t>
      </w:r>
      <w:r w:rsidRPr="00D617DE">
        <w:rPr>
          <w:rFonts w:ascii="Avenir LT Std 55 Roman" w:eastAsia="Arial" w:hAnsi="Avenir LT Std 55 Roman"/>
          <w:spacing w:val="-3"/>
        </w:rPr>
        <w:t>v</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rPr>
        <w:t>a</w:t>
      </w:r>
      <w:r w:rsidRPr="00D617DE">
        <w:rPr>
          <w:rFonts w:ascii="Avenir LT Std 55 Roman" w:eastAsia="Arial" w:hAnsi="Avenir LT Std 55 Roman"/>
          <w:spacing w:val="1"/>
        </w:rPr>
        <w:t xml:space="preserve"> </w:t>
      </w:r>
      <w:r w:rsidRPr="00D617DE">
        <w:rPr>
          <w:rFonts w:ascii="Avenir LT Std 55 Roman" w:eastAsia="Arial" w:hAnsi="Avenir LT Std 55 Roman"/>
        </w:rPr>
        <w:t>s</w:t>
      </w:r>
      <w:r w:rsidRPr="00D617DE">
        <w:rPr>
          <w:rFonts w:ascii="Avenir LT Std 55 Roman" w:eastAsia="Arial" w:hAnsi="Avenir LT Std 55 Roman"/>
          <w:spacing w:val="-3"/>
        </w:rPr>
        <w:t>i</w:t>
      </w:r>
      <w:r w:rsidRPr="00D617DE">
        <w:rPr>
          <w:rFonts w:ascii="Avenir LT Std 55 Roman" w:eastAsia="Arial" w:hAnsi="Avenir LT Std 55 Roman"/>
          <w:spacing w:val="-2"/>
        </w:rPr>
        <w:t>g</w:t>
      </w:r>
      <w:r w:rsidRPr="00D617DE">
        <w:rPr>
          <w:rFonts w:ascii="Avenir LT Std 55 Roman" w:eastAsia="Arial" w:hAnsi="Avenir LT Std 55 Roman"/>
        </w:rPr>
        <w:t>n</w:t>
      </w:r>
      <w:r w:rsidRPr="00D617DE">
        <w:rPr>
          <w:rFonts w:ascii="Avenir LT Std 55 Roman" w:eastAsia="Arial" w:hAnsi="Avenir LT Std 55 Roman"/>
          <w:spacing w:val="-1"/>
        </w:rPr>
        <w:t>i</w:t>
      </w:r>
      <w:r w:rsidRPr="00D617DE">
        <w:rPr>
          <w:rFonts w:ascii="Avenir LT Std 55 Roman" w:eastAsia="Arial" w:hAnsi="Avenir LT Std 55 Roman"/>
          <w:spacing w:val="2"/>
        </w:rPr>
        <w:t>f</w:t>
      </w:r>
      <w:r w:rsidRPr="00D617DE">
        <w:rPr>
          <w:rFonts w:ascii="Avenir LT Std 55 Roman" w:eastAsia="Arial" w:hAnsi="Avenir LT Std 55 Roman"/>
          <w:spacing w:val="-1"/>
        </w:rPr>
        <w:t>i</w:t>
      </w:r>
      <w:r w:rsidRPr="00D617DE">
        <w:rPr>
          <w:rFonts w:ascii="Avenir LT Std 55 Roman" w:eastAsia="Arial" w:hAnsi="Avenir LT Std 55 Roman"/>
        </w:rPr>
        <w:t>ca</w:t>
      </w:r>
      <w:r w:rsidRPr="00D617DE">
        <w:rPr>
          <w:rFonts w:ascii="Avenir LT Std 55 Roman" w:eastAsia="Arial" w:hAnsi="Avenir LT Std 55 Roman"/>
          <w:spacing w:val="-2"/>
        </w:rPr>
        <w:t>n</w:t>
      </w:r>
      <w:r w:rsidRPr="00D617DE">
        <w:rPr>
          <w:rFonts w:ascii="Avenir LT Std 55 Roman" w:eastAsia="Arial" w:hAnsi="Avenir LT Std 55 Roman"/>
        </w:rPr>
        <w:t xml:space="preserve">t </w:t>
      </w:r>
      <w:r w:rsidRPr="00D617DE">
        <w:rPr>
          <w:rFonts w:ascii="Avenir LT Std 55 Roman" w:eastAsia="Arial" w:hAnsi="Avenir LT Std 55 Roman"/>
          <w:spacing w:val="-1"/>
        </w:rPr>
        <w:t>im</w:t>
      </w:r>
      <w:r w:rsidRPr="00D617DE">
        <w:rPr>
          <w:rFonts w:ascii="Avenir LT Std 55 Roman" w:eastAsia="Arial" w:hAnsi="Avenir LT Std 55 Roman"/>
        </w:rPr>
        <w:t>pact</w:t>
      </w:r>
      <w:r w:rsidRPr="00D617DE">
        <w:rPr>
          <w:rFonts w:ascii="Avenir LT Std 55 Roman" w:eastAsia="Arial" w:hAnsi="Avenir LT Std 55 Roman"/>
          <w:spacing w:val="-2"/>
        </w:rPr>
        <w:t xml:space="preserve"> </w:t>
      </w:r>
      <w:r w:rsidRPr="00D617DE">
        <w:rPr>
          <w:rFonts w:ascii="Avenir LT Std 55 Roman" w:eastAsia="Arial" w:hAnsi="Avenir LT Std 55 Roman"/>
        </w:rPr>
        <w:t>on the</w:t>
      </w:r>
      <w:r w:rsidRPr="00D617DE">
        <w:rPr>
          <w:rFonts w:ascii="Avenir LT Std 55 Roman" w:eastAsia="Arial" w:hAnsi="Avenir LT Std 55 Roman"/>
          <w:spacing w:val="-1"/>
        </w:rPr>
        <w:t xml:space="preserve"> </w:t>
      </w:r>
      <w:r w:rsidRPr="00D617DE">
        <w:rPr>
          <w:rFonts w:ascii="Avenir LT Std 55 Roman" w:eastAsia="Arial" w:hAnsi="Avenir LT Std 55 Roman"/>
        </w:rPr>
        <w:t>en</w:t>
      </w:r>
      <w:r w:rsidRPr="00D617DE">
        <w:rPr>
          <w:rFonts w:ascii="Avenir LT Std 55 Roman" w:eastAsia="Arial" w:hAnsi="Avenir LT Std 55 Roman"/>
          <w:spacing w:val="-3"/>
        </w:rPr>
        <w:t>v</w:t>
      </w:r>
      <w:r w:rsidRPr="00D617DE">
        <w:rPr>
          <w:rFonts w:ascii="Avenir LT Std 55 Roman" w:eastAsia="Arial" w:hAnsi="Avenir LT Std 55 Roman"/>
          <w:spacing w:val="-1"/>
        </w:rPr>
        <w:t>ir</w:t>
      </w:r>
      <w:r w:rsidRPr="00D617DE">
        <w:rPr>
          <w:rFonts w:ascii="Avenir LT Std 55 Roman" w:eastAsia="Arial" w:hAnsi="Avenir LT Std 55 Roman"/>
        </w:rPr>
        <w:t>on</w:t>
      </w:r>
      <w:r w:rsidRPr="00D617DE">
        <w:rPr>
          <w:rFonts w:ascii="Avenir LT Std 55 Roman" w:eastAsia="Arial" w:hAnsi="Avenir LT Std 55 Roman"/>
          <w:spacing w:val="1"/>
        </w:rPr>
        <w:t>m</w:t>
      </w:r>
      <w:r w:rsidRPr="00D617DE">
        <w:rPr>
          <w:rFonts w:ascii="Avenir LT Std 55 Roman" w:eastAsia="Arial" w:hAnsi="Avenir LT Std 55 Roman"/>
          <w:spacing w:val="-2"/>
        </w:rPr>
        <w:t>e</w:t>
      </w:r>
      <w:r w:rsidRPr="00D617DE">
        <w:rPr>
          <w:rFonts w:ascii="Avenir LT Std 55 Roman" w:eastAsia="Arial" w:hAnsi="Avenir LT Std 55 Roman"/>
        </w:rPr>
        <w:t xml:space="preserve">nt </w:t>
      </w:r>
      <w:r w:rsidRPr="00D617DE">
        <w:rPr>
          <w:rFonts w:ascii="Avenir LT Std 55 Roman" w:eastAsia="Arial" w:hAnsi="Avenir LT Std 55 Roman"/>
          <w:spacing w:val="-3"/>
        </w:rPr>
        <w:t>w</w:t>
      </w:r>
      <w:r w:rsidRPr="00D617DE">
        <w:rPr>
          <w:rFonts w:ascii="Avenir LT Std 55 Roman" w:eastAsia="Arial" w:hAnsi="Avenir LT Std 55 Roman"/>
        </w:rPr>
        <w:t>he</w:t>
      </w:r>
      <w:r w:rsidRPr="00D617DE">
        <w:rPr>
          <w:rFonts w:ascii="Avenir LT Std 55 Roman" w:eastAsia="Arial" w:hAnsi="Avenir LT Std 55 Roman"/>
          <w:spacing w:val="-1"/>
        </w:rPr>
        <w:t>r</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rPr>
        <w:t>the</w:t>
      </w:r>
      <w:r w:rsidRPr="00D617DE">
        <w:rPr>
          <w:rFonts w:ascii="Avenir LT Std 55 Roman" w:eastAsia="Arial" w:hAnsi="Avenir LT Std 55 Roman"/>
          <w:spacing w:val="-1"/>
        </w:rPr>
        <w:t>r</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i</w:t>
      </w:r>
      <w:r w:rsidRPr="00D617DE">
        <w:rPr>
          <w:rFonts w:ascii="Avenir LT Std 55 Roman" w:eastAsia="Arial" w:hAnsi="Avenir LT Std 55 Roman"/>
        </w:rPr>
        <w:t xml:space="preserve">s </w:t>
      </w:r>
      <w:r w:rsidRPr="00D617DE">
        <w:rPr>
          <w:rFonts w:ascii="Avenir LT Std 55 Roman" w:eastAsia="Arial" w:hAnsi="Avenir LT Std 55 Roman"/>
          <w:spacing w:val="-3"/>
        </w:rPr>
        <w:t>s</w:t>
      </w:r>
      <w:r w:rsidRPr="00D617DE">
        <w:rPr>
          <w:rFonts w:ascii="Avenir LT Std 55 Roman" w:eastAsia="Arial" w:hAnsi="Avenir LT Std 55 Roman"/>
        </w:rPr>
        <w:t>ubs</w:t>
      </w:r>
      <w:r w:rsidRPr="00D617DE">
        <w:rPr>
          <w:rFonts w:ascii="Avenir LT Std 55 Roman" w:eastAsia="Arial" w:hAnsi="Avenir LT Std 55 Roman"/>
          <w:spacing w:val="-2"/>
        </w:rPr>
        <w:t>t</w:t>
      </w:r>
      <w:r w:rsidRPr="00D617DE">
        <w:rPr>
          <w:rFonts w:ascii="Avenir LT Std 55 Roman" w:eastAsia="Arial" w:hAnsi="Avenir LT Std 55 Roman"/>
        </w:rPr>
        <w:t>ant</w:t>
      </w:r>
      <w:r w:rsidRPr="00D617DE">
        <w:rPr>
          <w:rFonts w:ascii="Avenir LT Std 55 Roman" w:eastAsia="Arial" w:hAnsi="Avenir LT Std 55 Roman"/>
          <w:spacing w:val="-3"/>
        </w:rPr>
        <w:t>i</w:t>
      </w:r>
      <w:r w:rsidRPr="00D617DE">
        <w:rPr>
          <w:rFonts w:ascii="Avenir LT Std 55 Roman" w:eastAsia="Arial" w:hAnsi="Avenir LT Std 55 Roman"/>
        </w:rPr>
        <w:t>al e</w:t>
      </w:r>
      <w:r w:rsidRPr="00D617DE">
        <w:rPr>
          <w:rFonts w:ascii="Avenir LT Std 55 Roman" w:eastAsia="Arial" w:hAnsi="Avenir LT Std 55 Roman"/>
          <w:spacing w:val="-3"/>
        </w:rPr>
        <w:t>v</w:t>
      </w:r>
      <w:r w:rsidRPr="00D617DE">
        <w:rPr>
          <w:rFonts w:ascii="Avenir LT Std 55 Roman" w:eastAsia="Arial" w:hAnsi="Avenir LT Std 55 Roman"/>
          <w:spacing w:val="-1"/>
        </w:rPr>
        <w:t>i</w:t>
      </w:r>
      <w:r w:rsidRPr="00D617DE">
        <w:rPr>
          <w:rFonts w:ascii="Avenir LT Std 55 Roman" w:eastAsia="Arial" w:hAnsi="Avenir LT Std 55 Roman"/>
        </w:rPr>
        <w:t>den</w:t>
      </w:r>
      <w:r w:rsidRPr="00D617DE">
        <w:rPr>
          <w:rFonts w:ascii="Avenir LT Std 55 Roman" w:eastAsia="Arial" w:hAnsi="Avenir LT Std 55 Roman"/>
          <w:spacing w:val="-3"/>
        </w:rPr>
        <w:t>c</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rPr>
        <w:t>t</w:t>
      </w:r>
      <w:r w:rsidRPr="00D617DE">
        <w:rPr>
          <w:rFonts w:ascii="Avenir LT Std 55 Roman" w:eastAsia="Arial" w:hAnsi="Avenir LT Std 55 Roman"/>
          <w:spacing w:val="-2"/>
        </w:rPr>
        <w:t>h</w:t>
      </w:r>
      <w:r w:rsidRPr="00D617DE">
        <w:rPr>
          <w:rFonts w:ascii="Avenir LT Std 55 Roman" w:eastAsia="Arial" w:hAnsi="Avenir LT Std 55 Roman"/>
        </w:rPr>
        <w:t xml:space="preserve">at </w:t>
      </w:r>
      <w:r w:rsidRPr="00D617DE">
        <w:rPr>
          <w:rFonts w:ascii="Avenir LT Std 55 Roman" w:eastAsia="Arial" w:hAnsi="Avenir LT Std 55 Roman"/>
          <w:spacing w:val="-2"/>
        </w:rPr>
        <w:t>t</w:t>
      </w:r>
      <w:r w:rsidRPr="00D617DE">
        <w:rPr>
          <w:rFonts w:ascii="Avenir LT Std 55 Roman" w:eastAsia="Arial" w:hAnsi="Avenir LT Std 55 Roman"/>
        </w:rPr>
        <w:t>he p</w:t>
      </w:r>
      <w:r w:rsidRPr="00D617DE">
        <w:rPr>
          <w:rFonts w:ascii="Avenir LT Std 55 Roman" w:eastAsia="Arial" w:hAnsi="Avenir LT Std 55 Roman"/>
          <w:spacing w:val="-1"/>
        </w:rPr>
        <w:t>r</w:t>
      </w:r>
      <w:r w:rsidRPr="00D617DE">
        <w:rPr>
          <w:rFonts w:ascii="Avenir LT Std 55 Roman" w:eastAsia="Arial" w:hAnsi="Avenir LT Std 55 Roman"/>
        </w:rPr>
        <w:t>o</w:t>
      </w:r>
      <w:r w:rsidRPr="00D617DE">
        <w:rPr>
          <w:rFonts w:ascii="Avenir LT Std 55 Roman" w:eastAsia="Arial" w:hAnsi="Avenir LT Std 55 Roman"/>
          <w:spacing w:val="-1"/>
        </w:rPr>
        <w:t>j</w:t>
      </w:r>
      <w:r w:rsidRPr="00D617DE">
        <w:rPr>
          <w:rFonts w:ascii="Avenir LT Std 55 Roman" w:eastAsia="Arial" w:hAnsi="Avenir LT Std 55 Roman"/>
        </w:rPr>
        <w:t xml:space="preserve">ect </w:t>
      </w:r>
      <w:r w:rsidRPr="00D617DE">
        <w:rPr>
          <w:rFonts w:ascii="Avenir LT Std 55 Roman" w:eastAsia="Arial" w:hAnsi="Avenir LT Std 55 Roman"/>
          <w:spacing w:val="-2"/>
        </w:rPr>
        <w:t>h</w:t>
      </w:r>
      <w:r w:rsidRPr="00D617DE">
        <w:rPr>
          <w:rFonts w:ascii="Avenir LT Std 55 Roman" w:eastAsia="Arial" w:hAnsi="Avenir LT Std 55 Roman"/>
        </w:rPr>
        <w:t xml:space="preserve">as </w:t>
      </w:r>
      <w:r w:rsidRPr="00D617DE">
        <w:rPr>
          <w:rFonts w:ascii="Avenir LT Std 55 Roman" w:eastAsia="Arial" w:hAnsi="Avenir LT Std 55 Roman"/>
          <w:spacing w:val="-2"/>
        </w:rPr>
        <w:t>t</w:t>
      </w:r>
      <w:r w:rsidRPr="00D617DE">
        <w:rPr>
          <w:rFonts w:ascii="Avenir LT Std 55 Roman" w:eastAsia="Arial" w:hAnsi="Avenir LT Std 55 Roman"/>
        </w:rPr>
        <w:t>he</w:t>
      </w:r>
      <w:r w:rsidRPr="00D617DE">
        <w:rPr>
          <w:rFonts w:ascii="Avenir LT Std 55 Roman" w:eastAsia="Arial" w:hAnsi="Avenir LT Std 55 Roman"/>
          <w:spacing w:val="-1"/>
        </w:rPr>
        <w:t xml:space="preserve"> </w:t>
      </w:r>
      <w:r w:rsidRPr="00D617DE">
        <w:rPr>
          <w:rFonts w:ascii="Avenir LT Std 55 Roman" w:eastAsia="Arial" w:hAnsi="Avenir LT Std 55 Roman"/>
        </w:rPr>
        <w:t>po</w:t>
      </w:r>
      <w:r w:rsidRPr="00D617DE">
        <w:rPr>
          <w:rFonts w:ascii="Avenir LT Std 55 Roman" w:eastAsia="Arial" w:hAnsi="Avenir LT Std 55 Roman"/>
          <w:spacing w:val="-2"/>
        </w:rPr>
        <w:t>t</w:t>
      </w:r>
      <w:r w:rsidRPr="00D617DE">
        <w:rPr>
          <w:rFonts w:ascii="Avenir LT Std 55 Roman" w:eastAsia="Arial" w:hAnsi="Avenir LT Std 55 Roman"/>
        </w:rPr>
        <w:t>ent</w:t>
      </w:r>
      <w:r w:rsidRPr="00D617DE">
        <w:rPr>
          <w:rFonts w:ascii="Avenir LT Std 55 Roman" w:eastAsia="Arial" w:hAnsi="Avenir LT Std 55 Roman"/>
          <w:spacing w:val="-3"/>
        </w:rPr>
        <w:t>i</w:t>
      </w:r>
      <w:r w:rsidRPr="00D617DE">
        <w:rPr>
          <w:rFonts w:ascii="Avenir LT Std 55 Roman" w:eastAsia="Arial" w:hAnsi="Avenir LT Std 55 Roman"/>
        </w:rPr>
        <w:t>al</w:t>
      </w:r>
      <w:r w:rsidRPr="00D617DE">
        <w:rPr>
          <w:rFonts w:ascii="Avenir LT Std 55 Roman" w:eastAsia="Arial" w:hAnsi="Avenir LT Std 55 Roman"/>
          <w:spacing w:val="-1"/>
        </w:rPr>
        <w:t xml:space="preserve"> </w:t>
      </w:r>
      <w:r w:rsidRPr="00D617DE">
        <w:rPr>
          <w:rFonts w:ascii="Avenir LT Std 55 Roman" w:eastAsia="Arial" w:hAnsi="Avenir LT Std 55 Roman"/>
        </w:rPr>
        <w:t>to</w:t>
      </w:r>
      <w:r w:rsidRPr="00D617DE">
        <w:rPr>
          <w:rFonts w:ascii="Avenir LT Std 55 Roman" w:eastAsia="Arial" w:hAnsi="Avenir LT Std 55 Roman"/>
          <w:spacing w:val="-1"/>
        </w:rPr>
        <w:t xml:space="preserve"> </w:t>
      </w:r>
      <w:r w:rsidRPr="00D617DE">
        <w:rPr>
          <w:rFonts w:ascii="Avenir LT Std 55 Roman" w:eastAsia="Arial" w:hAnsi="Avenir LT Std 55 Roman"/>
        </w:rPr>
        <w:t>e</w:t>
      </w:r>
      <w:r w:rsidRPr="00D617DE">
        <w:rPr>
          <w:rFonts w:ascii="Avenir LT Std 55 Roman" w:eastAsia="Arial" w:hAnsi="Avenir LT Std 55 Roman"/>
          <w:spacing w:val="-1"/>
        </w:rPr>
        <w:t>li</w:t>
      </w:r>
      <w:r w:rsidRPr="00D617DE">
        <w:rPr>
          <w:rFonts w:ascii="Avenir LT Std 55 Roman" w:eastAsia="Arial" w:hAnsi="Avenir LT Std 55 Roman"/>
          <w:spacing w:val="1"/>
        </w:rPr>
        <w:t>m</w:t>
      </w:r>
      <w:r w:rsidRPr="00D617DE">
        <w:rPr>
          <w:rFonts w:ascii="Avenir LT Std 55 Roman" w:eastAsia="Arial" w:hAnsi="Avenir LT Std 55 Roman"/>
          <w:spacing w:val="-1"/>
        </w:rPr>
        <w:t>i</w:t>
      </w:r>
      <w:r w:rsidRPr="00D617DE">
        <w:rPr>
          <w:rFonts w:ascii="Avenir LT Std 55 Roman" w:eastAsia="Arial" w:hAnsi="Avenir LT Std 55 Roman"/>
        </w:rPr>
        <w:t>n</w:t>
      </w:r>
      <w:r w:rsidRPr="00D617DE">
        <w:rPr>
          <w:rFonts w:ascii="Avenir LT Std 55 Roman" w:eastAsia="Arial" w:hAnsi="Avenir LT Std 55 Roman"/>
          <w:spacing w:val="-2"/>
        </w:rPr>
        <w:t>a</w:t>
      </w:r>
      <w:r w:rsidRPr="00D617DE">
        <w:rPr>
          <w:rFonts w:ascii="Avenir LT Std 55 Roman" w:eastAsia="Arial" w:hAnsi="Avenir LT Std 55 Roman"/>
        </w:rPr>
        <w:t>te</w:t>
      </w:r>
      <w:r w:rsidRPr="00D617DE">
        <w:rPr>
          <w:rFonts w:ascii="Avenir LT Std 55 Roman" w:eastAsia="Arial" w:hAnsi="Avenir LT Std 55 Roman"/>
          <w:spacing w:val="1"/>
        </w:rPr>
        <w:t xml:space="preserve"> </w:t>
      </w:r>
      <w:r w:rsidRPr="00D617DE">
        <w:rPr>
          <w:rFonts w:ascii="Avenir LT Std 55 Roman" w:eastAsia="Arial" w:hAnsi="Avenir LT Std 55 Roman"/>
          <w:spacing w:val="-3"/>
        </w:rPr>
        <w:t>i</w:t>
      </w:r>
      <w:r w:rsidRPr="00D617DE">
        <w:rPr>
          <w:rFonts w:ascii="Avenir LT Std 55 Roman" w:eastAsia="Arial" w:hAnsi="Avenir LT Std 55 Roman"/>
          <w:spacing w:val="1"/>
        </w:rPr>
        <w:t>m</w:t>
      </w:r>
      <w:r w:rsidRPr="00D617DE">
        <w:rPr>
          <w:rFonts w:ascii="Avenir LT Std 55 Roman" w:eastAsia="Arial" w:hAnsi="Avenir LT Std 55 Roman"/>
        </w:rPr>
        <w:t>po</w:t>
      </w:r>
      <w:r w:rsidRPr="00D617DE">
        <w:rPr>
          <w:rFonts w:ascii="Avenir LT Std 55 Roman" w:eastAsia="Arial" w:hAnsi="Avenir LT Std 55 Roman"/>
          <w:spacing w:val="-1"/>
        </w:rPr>
        <w:t>r</w:t>
      </w:r>
      <w:r w:rsidRPr="00D617DE">
        <w:rPr>
          <w:rFonts w:ascii="Avenir LT Std 55 Roman" w:eastAsia="Arial" w:hAnsi="Avenir LT Std 55 Roman"/>
          <w:spacing w:val="-2"/>
        </w:rPr>
        <w:t>ta</w:t>
      </w:r>
      <w:r w:rsidRPr="00D617DE">
        <w:rPr>
          <w:rFonts w:ascii="Avenir LT Std 55 Roman" w:eastAsia="Arial" w:hAnsi="Avenir LT Std 55 Roman"/>
        </w:rPr>
        <w:t>nt e</w:t>
      </w:r>
      <w:r w:rsidRPr="00D617DE">
        <w:rPr>
          <w:rFonts w:ascii="Avenir LT Std 55 Roman" w:eastAsia="Arial" w:hAnsi="Avenir LT Std 55 Roman"/>
          <w:spacing w:val="-3"/>
        </w:rPr>
        <w:t>x</w:t>
      </w:r>
      <w:r w:rsidRPr="00D617DE">
        <w:rPr>
          <w:rFonts w:ascii="Avenir LT Std 55 Roman" w:eastAsia="Arial" w:hAnsi="Avenir LT Std 55 Roman"/>
        </w:rPr>
        <w:t>a</w:t>
      </w:r>
      <w:r w:rsidRPr="00D617DE">
        <w:rPr>
          <w:rFonts w:ascii="Avenir LT Std 55 Roman" w:eastAsia="Arial" w:hAnsi="Avenir LT Std 55 Roman"/>
          <w:spacing w:val="-1"/>
        </w:rPr>
        <w:t>m</w:t>
      </w:r>
      <w:r w:rsidRPr="00D617DE">
        <w:rPr>
          <w:rFonts w:ascii="Avenir LT Std 55 Roman" w:eastAsia="Arial" w:hAnsi="Avenir LT Std 55 Roman"/>
        </w:rPr>
        <w:t>p</w:t>
      </w:r>
      <w:r w:rsidRPr="00D617DE">
        <w:rPr>
          <w:rFonts w:ascii="Avenir LT Std 55 Roman" w:eastAsia="Arial" w:hAnsi="Avenir LT Std 55 Roman"/>
          <w:spacing w:val="-1"/>
        </w:rPr>
        <w:t>l</w:t>
      </w:r>
      <w:r w:rsidRPr="00D617DE">
        <w:rPr>
          <w:rFonts w:ascii="Avenir LT Std 55 Roman" w:eastAsia="Arial" w:hAnsi="Avenir LT Std 55 Roman"/>
        </w:rPr>
        <w:t xml:space="preserve">es </w:t>
      </w:r>
      <w:r w:rsidRPr="00D617DE">
        <w:rPr>
          <w:rFonts w:ascii="Avenir LT Std 55 Roman" w:eastAsia="Arial" w:hAnsi="Avenir LT Std 55 Roman"/>
          <w:spacing w:val="-2"/>
        </w:rPr>
        <w:t>o</w:t>
      </w:r>
      <w:r w:rsidRPr="00D617DE">
        <w:rPr>
          <w:rFonts w:ascii="Avenir LT Std 55 Roman" w:eastAsia="Arial" w:hAnsi="Avenir LT Std 55 Roman"/>
        </w:rPr>
        <w:t xml:space="preserve">f a </w:t>
      </w:r>
      <w:r w:rsidRPr="00D617DE">
        <w:rPr>
          <w:rFonts w:ascii="Avenir LT Std 55 Roman" w:eastAsia="Arial" w:hAnsi="Avenir LT Std 55 Roman"/>
          <w:spacing w:val="1"/>
        </w:rPr>
        <w:t>m</w:t>
      </w:r>
      <w:r w:rsidRPr="00D617DE">
        <w:rPr>
          <w:rFonts w:ascii="Avenir LT Std 55 Roman" w:eastAsia="Arial" w:hAnsi="Avenir LT Std 55 Roman"/>
        </w:rPr>
        <w:t>a</w:t>
      </w:r>
      <w:r w:rsidRPr="00D617DE">
        <w:rPr>
          <w:rFonts w:ascii="Avenir LT Std 55 Roman" w:eastAsia="Arial" w:hAnsi="Avenir LT Std 55 Roman"/>
          <w:spacing w:val="-1"/>
        </w:rPr>
        <w:t>j</w:t>
      </w:r>
      <w:r w:rsidRPr="00D617DE">
        <w:rPr>
          <w:rFonts w:ascii="Avenir LT Std 55 Roman" w:eastAsia="Arial" w:hAnsi="Avenir LT Std 55 Roman"/>
        </w:rPr>
        <w:t>or</w:t>
      </w:r>
      <w:r w:rsidRPr="00D617DE">
        <w:rPr>
          <w:rFonts w:ascii="Avenir LT Std 55 Roman" w:eastAsia="Arial" w:hAnsi="Avenir LT Std 55 Roman"/>
          <w:spacing w:val="-3"/>
        </w:rPr>
        <w:t xml:space="preserve"> </w:t>
      </w:r>
      <w:r w:rsidRPr="00D617DE">
        <w:rPr>
          <w:rFonts w:ascii="Avenir LT Std 55 Roman" w:eastAsia="Arial" w:hAnsi="Avenir LT Std 55 Roman"/>
        </w:rPr>
        <w:t>pe</w:t>
      </w:r>
      <w:r w:rsidRPr="00D617DE">
        <w:rPr>
          <w:rFonts w:ascii="Avenir LT Std 55 Roman" w:eastAsia="Arial" w:hAnsi="Avenir LT Std 55 Roman"/>
          <w:spacing w:val="-1"/>
        </w:rPr>
        <w:t>ri</w:t>
      </w:r>
      <w:r w:rsidRPr="00D617DE">
        <w:rPr>
          <w:rFonts w:ascii="Avenir LT Std 55 Roman" w:eastAsia="Arial" w:hAnsi="Avenir LT Std 55 Roman"/>
        </w:rPr>
        <w:t>od</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o</w:t>
      </w:r>
      <w:r w:rsidRPr="00D617DE">
        <w:rPr>
          <w:rFonts w:ascii="Avenir LT Std 55 Roman" w:eastAsia="Arial" w:hAnsi="Avenir LT Std 55 Roman"/>
        </w:rPr>
        <w:t>f</w:t>
      </w:r>
      <w:r w:rsidRPr="00D617DE">
        <w:rPr>
          <w:rFonts w:ascii="Avenir LT Std 55 Roman" w:eastAsia="Arial" w:hAnsi="Avenir LT Std 55 Roman"/>
          <w:spacing w:val="3"/>
        </w:rPr>
        <w:t xml:space="preserve"> </w:t>
      </w:r>
      <w:r w:rsidRPr="00D617DE">
        <w:rPr>
          <w:rFonts w:ascii="Avenir LT Std 55 Roman" w:eastAsia="Arial" w:hAnsi="Avenir LT Std 55 Roman"/>
          <w:spacing w:val="-1"/>
        </w:rPr>
        <w:t>C</w:t>
      </w:r>
      <w:r w:rsidRPr="00D617DE">
        <w:rPr>
          <w:rFonts w:ascii="Avenir LT Std 55 Roman" w:eastAsia="Arial" w:hAnsi="Avenir LT Std 55 Roman"/>
        </w:rPr>
        <w:t>a</w:t>
      </w:r>
      <w:r w:rsidRPr="00D617DE">
        <w:rPr>
          <w:rFonts w:ascii="Avenir LT Std 55 Roman" w:eastAsia="Arial" w:hAnsi="Avenir LT Std 55 Roman"/>
          <w:spacing w:val="-1"/>
        </w:rPr>
        <w:t>l</w:t>
      </w:r>
      <w:r w:rsidRPr="00D617DE">
        <w:rPr>
          <w:rFonts w:ascii="Avenir LT Std 55 Roman" w:eastAsia="Arial" w:hAnsi="Avenir LT Std 55 Roman"/>
          <w:spacing w:val="-3"/>
        </w:rPr>
        <w:t>i</w:t>
      </w:r>
      <w:r w:rsidRPr="00D617DE">
        <w:rPr>
          <w:rFonts w:ascii="Avenir LT Std 55 Roman" w:eastAsia="Arial" w:hAnsi="Avenir LT Std 55 Roman"/>
          <w:spacing w:val="2"/>
        </w:rPr>
        <w:t>f</w:t>
      </w:r>
      <w:r w:rsidRPr="00D617DE">
        <w:rPr>
          <w:rFonts w:ascii="Avenir LT Std 55 Roman" w:eastAsia="Arial" w:hAnsi="Avenir LT Std 55 Roman"/>
        </w:rPr>
        <w:t>o</w:t>
      </w:r>
      <w:r w:rsidRPr="00D617DE">
        <w:rPr>
          <w:rFonts w:ascii="Avenir LT Std 55 Roman" w:eastAsia="Arial" w:hAnsi="Avenir LT Std 55 Roman"/>
          <w:spacing w:val="-4"/>
        </w:rPr>
        <w:t>r</w:t>
      </w:r>
      <w:r w:rsidRPr="00D617DE">
        <w:rPr>
          <w:rFonts w:ascii="Avenir LT Std 55 Roman" w:eastAsia="Arial" w:hAnsi="Avenir LT Std 55 Roman"/>
        </w:rPr>
        <w:t>n</w:t>
      </w:r>
      <w:r w:rsidRPr="00D617DE">
        <w:rPr>
          <w:rFonts w:ascii="Avenir LT Std 55 Roman" w:eastAsia="Arial" w:hAnsi="Avenir LT Std 55 Roman"/>
          <w:spacing w:val="-1"/>
        </w:rPr>
        <w:t>i</w:t>
      </w:r>
      <w:r w:rsidRPr="00D617DE">
        <w:rPr>
          <w:rFonts w:ascii="Avenir LT Std 55 Roman" w:eastAsia="Arial" w:hAnsi="Avenir LT Std 55 Roman"/>
        </w:rPr>
        <w:t>a</w:t>
      </w:r>
      <w:r w:rsidRPr="00D617DE">
        <w:rPr>
          <w:rFonts w:ascii="Avenir LT Std 55 Roman" w:eastAsia="Arial" w:hAnsi="Avenir LT Std 55 Roman"/>
          <w:spacing w:val="1"/>
        </w:rPr>
        <w:t xml:space="preserve"> </w:t>
      </w:r>
      <w:r w:rsidRPr="00D617DE">
        <w:rPr>
          <w:rFonts w:ascii="Avenir LT Std 55 Roman" w:eastAsia="Arial" w:hAnsi="Avenir LT Std 55 Roman"/>
        </w:rPr>
        <w:t>h</w:t>
      </w:r>
      <w:r w:rsidRPr="00D617DE">
        <w:rPr>
          <w:rFonts w:ascii="Avenir LT Std 55 Roman" w:eastAsia="Arial" w:hAnsi="Avenir LT Std 55 Roman"/>
          <w:spacing w:val="-1"/>
        </w:rPr>
        <w:t>i</w:t>
      </w:r>
      <w:r w:rsidRPr="00D617DE">
        <w:rPr>
          <w:rFonts w:ascii="Avenir LT Std 55 Roman" w:eastAsia="Arial" w:hAnsi="Avenir LT Std 55 Roman"/>
        </w:rPr>
        <w:t>s</w:t>
      </w:r>
      <w:r w:rsidRPr="00D617DE">
        <w:rPr>
          <w:rFonts w:ascii="Avenir LT Std 55 Roman" w:eastAsia="Arial" w:hAnsi="Avenir LT Std 55 Roman"/>
          <w:spacing w:val="-2"/>
        </w:rPr>
        <w:t>t</w:t>
      </w:r>
      <w:r w:rsidRPr="00D617DE">
        <w:rPr>
          <w:rFonts w:ascii="Avenir LT Std 55 Roman" w:eastAsia="Arial" w:hAnsi="Avenir LT Std 55 Roman"/>
        </w:rPr>
        <w:t>o</w:t>
      </w:r>
      <w:r w:rsidRPr="00D617DE">
        <w:rPr>
          <w:rFonts w:ascii="Avenir LT Std 55 Roman" w:eastAsia="Arial" w:hAnsi="Avenir LT Std 55 Roman"/>
          <w:spacing w:val="-1"/>
        </w:rPr>
        <w:t>r</w:t>
      </w:r>
      <w:r w:rsidRPr="00D617DE">
        <w:rPr>
          <w:rFonts w:ascii="Avenir LT Std 55 Roman" w:eastAsia="Arial" w:hAnsi="Avenir LT Std 55 Roman"/>
        </w:rPr>
        <w:t>y</w:t>
      </w:r>
      <w:r w:rsidRPr="00D617DE">
        <w:rPr>
          <w:rFonts w:ascii="Avenir LT Std 55 Roman" w:eastAsia="Arial" w:hAnsi="Avenir LT Std 55 Roman"/>
          <w:spacing w:val="-2"/>
        </w:rPr>
        <w:t xml:space="preserve"> </w:t>
      </w:r>
      <w:r w:rsidRPr="00D617DE">
        <w:rPr>
          <w:rFonts w:ascii="Avenir LT Std 55 Roman" w:eastAsia="Arial" w:hAnsi="Avenir LT Std 55 Roman"/>
        </w:rPr>
        <w:t>or</w:t>
      </w:r>
      <w:r w:rsidRPr="00D617DE">
        <w:rPr>
          <w:rFonts w:ascii="Avenir LT Std 55 Roman" w:eastAsia="Arial" w:hAnsi="Avenir LT Std 55 Roman"/>
          <w:spacing w:val="-1"/>
        </w:rPr>
        <w:t xml:space="preserve"> </w:t>
      </w:r>
      <w:r w:rsidRPr="00D617DE">
        <w:rPr>
          <w:rFonts w:ascii="Avenir LT Std 55 Roman" w:eastAsia="Arial" w:hAnsi="Avenir LT Std 55 Roman"/>
        </w:rPr>
        <w:t>p</w:t>
      </w:r>
      <w:r w:rsidRPr="00D617DE">
        <w:rPr>
          <w:rFonts w:ascii="Avenir LT Std 55 Roman" w:eastAsia="Arial" w:hAnsi="Avenir LT Std 55 Roman"/>
          <w:spacing w:val="-1"/>
        </w:rPr>
        <w:t>r</w:t>
      </w:r>
      <w:r w:rsidRPr="00D617DE">
        <w:rPr>
          <w:rFonts w:ascii="Avenir LT Std 55 Roman" w:eastAsia="Arial" w:hAnsi="Avenir LT Std 55 Roman"/>
        </w:rPr>
        <w:t>eh</w:t>
      </w:r>
      <w:r w:rsidRPr="00D617DE">
        <w:rPr>
          <w:rFonts w:ascii="Avenir LT Std 55 Roman" w:eastAsia="Arial" w:hAnsi="Avenir LT Std 55 Roman"/>
          <w:spacing w:val="-1"/>
        </w:rPr>
        <w:t>i</w:t>
      </w:r>
      <w:r w:rsidRPr="00D617DE">
        <w:rPr>
          <w:rFonts w:ascii="Avenir LT Std 55 Roman" w:eastAsia="Arial" w:hAnsi="Avenir LT Std 55 Roman"/>
        </w:rPr>
        <w:t>sto</w:t>
      </w:r>
      <w:r w:rsidRPr="00D617DE">
        <w:rPr>
          <w:rFonts w:ascii="Avenir LT Std 55 Roman" w:eastAsia="Arial" w:hAnsi="Avenir LT Std 55 Roman"/>
          <w:spacing w:val="-4"/>
        </w:rPr>
        <w:t>r</w:t>
      </w:r>
      <w:r w:rsidRPr="00D617DE">
        <w:rPr>
          <w:rFonts w:ascii="Avenir LT Std 55 Roman" w:eastAsia="Arial" w:hAnsi="Avenir LT Std 55 Roman"/>
          <w:spacing w:val="-3"/>
        </w:rPr>
        <w:t>y</w:t>
      </w:r>
      <w:r w:rsidR="005115C2" w:rsidRPr="00D617DE">
        <w:rPr>
          <w:rFonts w:ascii="Avenir LT Std 55 Roman" w:eastAsia="Arial" w:hAnsi="Avenir LT Std 55 Roman"/>
        </w:rPr>
        <w:t xml:space="preserve">. </w:t>
      </w:r>
      <w:r w:rsidRPr="00D617DE">
        <w:rPr>
          <w:rFonts w:ascii="Avenir LT Std 55 Roman" w:eastAsia="Arial" w:hAnsi="Avenir LT Std 55 Roman"/>
          <w:spacing w:val="-1"/>
        </w:rPr>
        <w:t>C</w:t>
      </w:r>
      <w:r w:rsidRPr="00D617DE">
        <w:rPr>
          <w:rFonts w:ascii="Avenir LT Std 55 Roman" w:eastAsia="Arial" w:hAnsi="Avenir LT Std 55 Roman"/>
        </w:rPr>
        <w:t>EQA Gu</w:t>
      </w:r>
      <w:r w:rsidRPr="00D617DE">
        <w:rPr>
          <w:rFonts w:ascii="Avenir LT Std 55 Roman" w:eastAsia="Arial" w:hAnsi="Avenir LT Std 55 Roman"/>
          <w:spacing w:val="-1"/>
        </w:rPr>
        <w:t>i</w:t>
      </w:r>
      <w:r w:rsidRPr="00D617DE">
        <w:rPr>
          <w:rFonts w:ascii="Avenir LT Std 55 Roman" w:eastAsia="Arial" w:hAnsi="Avenir LT Std 55 Roman"/>
        </w:rPr>
        <w:t>de</w:t>
      </w:r>
      <w:r w:rsidRPr="00D617DE">
        <w:rPr>
          <w:rFonts w:ascii="Avenir LT Std 55 Roman" w:eastAsia="Arial" w:hAnsi="Avenir LT Std 55 Roman"/>
          <w:spacing w:val="-1"/>
        </w:rPr>
        <w:t>li</w:t>
      </w:r>
      <w:r w:rsidRPr="00D617DE">
        <w:rPr>
          <w:rFonts w:ascii="Avenir LT Std 55 Roman" w:eastAsia="Arial" w:hAnsi="Avenir LT Std 55 Roman"/>
        </w:rPr>
        <w:t>nes</w:t>
      </w:r>
      <w:r w:rsidRPr="00D617DE">
        <w:rPr>
          <w:rFonts w:ascii="Avenir LT Std 55 Roman" w:eastAsia="Arial" w:hAnsi="Avenir LT Std 55 Roman"/>
          <w:spacing w:val="-2"/>
        </w:rPr>
        <w:t xml:space="preserve"> </w:t>
      </w:r>
      <w:r w:rsidR="008410D6" w:rsidRPr="00D617DE">
        <w:rPr>
          <w:rFonts w:ascii="Avenir LT Std 55 Roman" w:eastAsia="Arial" w:hAnsi="Avenir LT Std 55 Roman"/>
        </w:rPr>
        <w:t>S</w:t>
      </w:r>
      <w:r w:rsidRPr="00D617DE">
        <w:rPr>
          <w:rFonts w:ascii="Avenir LT Std 55 Roman" w:eastAsia="Arial" w:hAnsi="Avenir LT Std 55 Roman"/>
        </w:rPr>
        <w:t>ect</w:t>
      </w:r>
      <w:r w:rsidRPr="00D617DE">
        <w:rPr>
          <w:rFonts w:ascii="Avenir LT Std 55 Roman" w:eastAsia="Arial" w:hAnsi="Avenir LT Std 55 Roman"/>
          <w:spacing w:val="-1"/>
        </w:rPr>
        <w:t>i</w:t>
      </w:r>
      <w:r w:rsidRPr="00D617DE">
        <w:rPr>
          <w:rFonts w:ascii="Avenir LT Std 55 Roman" w:eastAsia="Arial" w:hAnsi="Avenir LT Std 55 Roman"/>
          <w:spacing w:val="-2"/>
        </w:rPr>
        <w:t>o</w:t>
      </w:r>
      <w:r w:rsidRPr="00D617DE">
        <w:rPr>
          <w:rFonts w:ascii="Avenir LT Std 55 Roman" w:eastAsia="Arial" w:hAnsi="Avenir LT Std 55 Roman"/>
        </w:rPr>
        <w:t>n</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1</w:t>
      </w:r>
      <w:r w:rsidRPr="00D617DE">
        <w:rPr>
          <w:rFonts w:ascii="Avenir LT Std 55 Roman" w:eastAsia="Arial" w:hAnsi="Avenir LT Std 55 Roman"/>
        </w:rPr>
        <w:t>5</w:t>
      </w:r>
      <w:r w:rsidRPr="00D617DE">
        <w:rPr>
          <w:rFonts w:ascii="Avenir LT Std 55 Roman" w:eastAsia="Arial" w:hAnsi="Avenir LT Std 55 Roman"/>
          <w:spacing w:val="-2"/>
        </w:rPr>
        <w:t>0</w:t>
      </w:r>
      <w:r w:rsidRPr="00D617DE">
        <w:rPr>
          <w:rFonts w:ascii="Avenir LT Std 55 Roman" w:eastAsia="Arial" w:hAnsi="Avenir LT Std 55 Roman"/>
        </w:rPr>
        <w:t>65</w:t>
      </w:r>
      <w:r w:rsidRPr="00D617DE">
        <w:rPr>
          <w:rFonts w:ascii="Avenir LT Std 55 Roman" w:eastAsia="Arial" w:hAnsi="Avenir LT Std 55 Roman"/>
          <w:spacing w:val="-1"/>
        </w:rPr>
        <w:t>(</w:t>
      </w:r>
      <w:r w:rsidRPr="00D617DE">
        <w:rPr>
          <w:rFonts w:ascii="Avenir LT Std 55 Roman" w:eastAsia="Arial" w:hAnsi="Avenir LT Std 55 Roman"/>
        </w:rPr>
        <w:t>a</w:t>
      </w:r>
      <w:r w:rsidRPr="00D617DE">
        <w:rPr>
          <w:rFonts w:ascii="Avenir LT Std 55 Roman" w:eastAsia="Arial" w:hAnsi="Avenir LT Std 55 Roman"/>
          <w:spacing w:val="-1"/>
        </w:rPr>
        <w:t>)(</w:t>
      </w:r>
      <w:r w:rsidRPr="00D617DE">
        <w:rPr>
          <w:rFonts w:ascii="Avenir LT Std 55 Roman" w:eastAsia="Arial" w:hAnsi="Avenir LT Std 55 Roman"/>
        </w:rPr>
        <w:t>1)</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a</w:t>
      </w:r>
      <w:r w:rsidRPr="00D617DE">
        <w:rPr>
          <w:rFonts w:ascii="Avenir LT Std 55 Roman" w:eastAsia="Arial" w:hAnsi="Avenir LT Std 55 Roman"/>
          <w:spacing w:val="1"/>
        </w:rPr>
        <w:t>m</w:t>
      </w:r>
      <w:r w:rsidRPr="00D617DE">
        <w:rPr>
          <w:rFonts w:ascii="Avenir LT Std 55 Roman" w:eastAsia="Arial" w:hAnsi="Avenir LT Std 55 Roman"/>
        </w:rPr>
        <w:t>p</w:t>
      </w:r>
      <w:r w:rsidRPr="00D617DE">
        <w:rPr>
          <w:rFonts w:ascii="Avenir LT Std 55 Roman" w:eastAsia="Arial" w:hAnsi="Avenir LT Std 55 Roman"/>
          <w:spacing w:val="-1"/>
        </w:rPr>
        <w:t>l</w:t>
      </w:r>
      <w:r w:rsidRPr="00D617DE">
        <w:rPr>
          <w:rFonts w:ascii="Avenir LT Std 55 Roman" w:eastAsia="Arial" w:hAnsi="Avenir LT Std 55 Roman"/>
          <w:spacing w:val="-3"/>
        </w:rPr>
        <w:t>i</w:t>
      </w:r>
      <w:r w:rsidRPr="00D617DE">
        <w:rPr>
          <w:rFonts w:ascii="Avenir LT Std 55 Roman" w:eastAsia="Arial" w:hAnsi="Avenir LT Std 55 Roman"/>
          <w:spacing w:val="2"/>
        </w:rPr>
        <w:t>f</w:t>
      </w:r>
      <w:r w:rsidRPr="00D617DE">
        <w:rPr>
          <w:rFonts w:ascii="Avenir LT Std 55 Roman" w:eastAsia="Arial" w:hAnsi="Avenir LT Std 55 Roman"/>
          <w:spacing w:val="-1"/>
        </w:rPr>
        <w:t>i</w:t>
      </w:r>
      <w:r w:rsidRPr="00D617DE">
        <w:rPr>
          <w:rFonts w:ascii="Avenir LT Std 55 Roman" w:eastAsia="Arial" w:hAnsi="Avenir LT Std 55 Roman"/>
        </w:rPr>
        <w:t>es P</w:t>
      </w:r>
      <w:r w:rsidRPr="00D617DE">
        <w:rPr>
          <w:rFonts w:ascii="Avenir LT Std 55 Roman" w:eastAsia="Arial" w:hAnsi="Avenir LT Std 55 Roman"/>
          <w:spacing w:val="-1"/>
        </w:rPr>
        <w:t xml:space="preserve">RC </w:t>
      </w:r>
      <w:r w:rsidR="008410D6" w:rsidRPr="00D617DE">
        <w:rPr>
          <w:rFonts w:ascii="Avenir LT Std 55 Roman" w:eastAsia="Arial" w:hAnsi="Avenir LT Std 55 Roman"/>
        </w:rPr>
        <w:t>S</w:t>
      </w:r>
      <w:r w:rsidRPr="00D617DE">
        <w:rPr>
          <w:rFonts w:ascii="Avenir LT Std 55 Roman" w:eastAsia="Arial" w:hAnsi="Avenir LT Std 55 Roman"/>
        </w:rPr>
        <w:t>ect</w:t>
      </w:r>
      <w:r w:rsidRPr="00D617DE">
        <w:rPr>
          <w:rFonts w:ascii="Avenir LT Std 55 Roman" w:eastAsia="Arial" w:hAnsi="Avenir LT Std 55 Roman"/>
          <w:spacing w:val="-1"/>
        </w:rPr>
        <w:t>i</w:t>
      </w:r>
      <w:r w:rsidRPr="00D617DE">
        <w:rPr>
          <w:rFonts w:ascii="Avenir LT Std 55 Roman" w:eastAsia="Arial" w:hAnsi="Avenir LT Std 55 Roman"/>
          <w:spacing w:val="-2"/>
        </w:rPr>
        <w:t>o</w:t>
      </w:r>
      <w:r w:rsidRPr="00D617DE">
        <w:rPr>
          <w:rFonts w:ascii="Avenir LT Std 55 Roman" w:eastAsia="Arial" w:hAnsi="Avenir LT Std 55 Roman"/>
        </w:rPr>
        <w:t>n</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2</w:t>
      </w:r>
      <w:r w:rsidRPr="00D617DE">
        <w:rPr>
          <w:rFonts w:ascii="Avenir LT Std 55 Roman" w:eastAsia="Arial" w:hAnsi="Avenir LT Std 55 Roman"/>
        </w:rPr>
        <w:t>10</w:t>
      </w:r>
      <w:r w:rsidRPr="00D617DE">
        <w:rPr>
          <w:rFonts w:ascii="Avenir LT Std 55 Roman" w:eastAsia="Arial" w:hAnsi="Avenir LT Std 55 Roman"/>
          <w:spacing w:val="-2"/>
        </w:rPr>
        <w:t>0</w:t>
      </w:r>
      <w:r w:rsidRPr="00D617DE">
        <w:rPr>
          <w:rFonts w:ascii="Avenir LT Std 55 Roman" w:eastAsia="Arial" w:hAnsi="Avenir LT Std 55 Roman"/>
        </w:rPr>
        <w:t>1</w:t>
      </w:r>
      <w:r w:rsidRPr="00D617DE">
        <w:rPr>
          <w:rFonts w:ascii="Avenir LT Std 55 Roman" w:eastAsia="Arial" w:hAnsi="Avenir LT Std 55 Roman"/>
          <w:spacing w:val="-1"/>
        </w:rPr>
        <w:t>(</w:t>
      </w:r>
      <w:r w:rsidRPr="00D617DE">
        <w:rPr>
          <w:rFonts w:ascii="Avenir LT Std 55 Roman" w:eastAsia="Arial" w:hAnsi="Avenir LT Std 55 Roman"/>
        </w:rPr>
        <w:t>c)</w:t>
      </w:r>
      <w:r w:rsidRPr="00D617DE">
        <w:rPr>
          <w:rFonts w:ascii="Avenir LT Std 55 Roman" w:eastAsia="Arial" w:hAnsi="Avenir LT Std 55 Roman"/>
          <w:spacing w:val="-1"/>
        </w:rPr>
        <w:t xml:space="preserve"> r</w:t>
      </w:r>
      <w:r w:rsidRPr="00D617DE">
        <w:rPr>
          <w:rFonts w:ascii="Avenir LT Std 55 Roman" w:eastAsia="Arial" w:hAnsi="Avenir LT Std 55 Roman"/>
        </w:rPr>
        <w:t>e</w:t>
      </w:r>
      <w:r w:rsidRPr="00D617DE">
        <w:rPr>
          <w:rFonts w:ascii="Avenir LT Std 55 Roman" w:eastAsia="Arial" w:hAnsi="Avenir LT Std 55 Roman"/>
          <w:spacing w:val="-2"/>
        </w:rPr>
        <w:t>q</w:t>
      </w:r>
      <w:r w:rsidRPr="00D617DE">
        <w:rPr>
          <w:rFonts w:ascii="Avenir LT Std 55 Roman" w:eastAsia="Arial" w:hAnsi="Avenir LT Std 55 Roman"/>
        </w:rPr>
        <w:t>u</w:t>
      </w:r>
      <w:r w:rsidRPr="00D617DE">
        <w:rPr>
          <w:rFonts w:ascii="Avenir LT Std 55 Roman" w:eastAsia="Arial" w:hAnsi="Avenir LT Std 55 Roman"/>
          <w:spacing w:val="-1"/>
        </w:rPr>
        <w:t>iri</w:t>
      </w:r>
      <w:r w:rsidRPr="00D617DE">
        <w:rPr>
          <w:rFonts w:ascii="Avenir LT Std 55 Roman" w:eastAsia="Arial" w:hAnsi="Avenir LT Std 55 Roman"/>
        </w:rPr>
        <w:t>ng</w:t>
      </w:r>
      <w:r w:rsidRPr="00D617DE">
        <w:rPr>
          <w:rFonts w:ascii="Avenir LT Std 55 Roman" w:eastAsia="Arial" w:hAnsi="Avenir LT Std 55 Roman"/>
          <w:spacing w:val="-1"/>
        </w:rPr>
        <w:t xml:space="preserve"> </w:t>
      </w:r>
      <w:r w:rsidRPr="00D617DE">
        <w:rPr>
          <w:rFonts w:ascii="Avenir LT Std 55 Roman" w:eastAsia="Arial" w:hAnsi="Avenir LT Std 55 Roman"/>
        </w:rPr>
        <w:t>that</w:t>
      </w:r>
      <w:r w:rsidRPr="00D617DE">
        <w:rPr>
          <w:rFonts w:ascii="Avenir LT Std 55 Roman" w:eastAsia="Arial" w:hAnsi="Avenir LT Std 55 Roman"/>
          <w:spacing w:val="-2"/>
        </w:rPr>
        <w:t xml:space="preserve"> </w:t>
      </w:r>
      <w:r w:rsidRPr="00D617DE">
        <w:rPr>
          <w:rFonts w:ascii="Avenir LT Std 55 Roman" w:eastAsia="Arial" w:hAnsi="Avenir LT Std 55 Roman"/>
          <w:spacing w:val="1"/>
        </w:rPr>
        <w:t>m</w:t>
      </w:r>
      <w:r w:rsidRPr="00D617DE">
        <w:rPr>
          <w:rFonts w:ascii="Avenir LT Std 55 Roman" w:eastAsia="Arial" w:hAnsi="Avenir LT Std 55 Roman"/>
        </w:rPr>
        <w:t>a</w:t>
      </w:r>
      <w:r w:rsidRPr="00D617DE">
        <w:rPr>
          <w:rFonts w:ascii="Avenir LT Std 55 Roman" w:eastAsia="Arial" w:hAnsi="Avenir LT Std 55 Roman"/>
          <w:spacing w:val="-1"/>
        </w:rPr>
        <w:t>j</w:t>
      </w:r>
      <w:r w:rsidRPr="00D617DE">
        <w:rPr>
          <w:rFonts w:ascii="Avenir LT Std 55 Roman" w:eastAsia="Arial" w:hAnsi="Avenir LT Std 55 Roman"/>
        </w:rPr>
        <w:t>or</w:t>
      </w:r>
      <w:r w:rsidRPr="00D617DE">
        <w:rPr>
          <w:rFonts w:ascii="Avenir LT Std 55 Roman" w:eastAsia="Arial" w:hAnsi="Avenir LT Std 55 Roman"/>
          <w:spacing w:val="-3"/>
        </w:rPr>
        <w:t xml:space="preserve"> </w:t>
      </w:r>
      <w:r w:rsidRPr="00D617DE">
        <w:rPr>
          <w:rFonts w:ascii="Avenir LT Std 55 Roman" w:eastAsia="Arial" w:hAnsi="Avenir LT Std 55 Roman"/>
        </w:rPr>
        <w:t>pe</w:t>
      </w:r>
      <w:r w:rsidRPr="00D617DE">
        <w:rPr>
          <w:rFonts w:ascii="Avenir LT Std 55 Roman" w:eastAsia="Arial" w:hAnsi="Avenir LT Std 55 Roman"/>
          <w:spacing w:val="-1"/>
        </w:rPr>
        <w:t>ri</w:t>
      </w:r>
      <w:r w:rsidRPr="00D617DE">
        <w:rPr>
          <w:rFonts w:ascii="Avenir LT Std 55 Roman" w:eastAsia="Arial" w:hAnsi="Avenir LT Std 55 Roman"/>
        </w:rPr>
        <w:t>ods</w:t>
      </w:r>
      <w:r w:rsidRPr="00D617DE">
        <w:rPr>
          <w:rFonts w:ascii="Avenir LT Std 55 Roman" w:eastAsia="Arial" w:hAnsi="Avenir LT Std 55 Roman"/>
          <w:spacing w:val="-2"/>
        </w:rPr>
        <w:t xml:space="preserve"> o</w:t>
      </w:r>
      <w:r w:rsidRPr="00D617DE">
        <w:rPr>
          <w:rFonts w:ascii="Avenir LT Std 55 Roman" w:eastAsia="Arial" w:hAnsi="Avenir LT Std 55 Roman"/>
        </w:rPr>
        <w:t xml:space="preserve">f </w:t>
      </w:r>
      <w:r w:rsidRPr="00D617DE">
        <w:rPr>
          <w:rFonts w:ascii="Avenir LT Std 55 Roman" w:eastAsia="Arial" w:hAnsi="Avenir LT Std 55 Roman"/>
          <w:spacing w:val="-1"/>
        </w:rPr>
        <w:t>C</w:t>
      </w:r>
      <w:r w:rsidRPr="00D617DE">
        <w:rPr>
          <w:rFonts w:ascii="Avenir LT Std 55 Roman" w:eastAsia="Arial" w:hAnsi="Avenir LT Std 55 Roman"/>
        </w:rPr>
        <w:t>a</w:t>
      </w:r>
      <w:r w:rsidRPr="00D617DE">
        <w:rPr>
          <w:rFonts w:ascii="Avenir LT Std 55 Roman" w:eastAsia="Arial" w:hAnsi="Avenir LT Std 55 Roman"/>
          <w:spacing w:val="-1"/>
        </w:rPr>
        <w:t>li</w:t>
      </w:r>
      <w:r w:rsidRPr="00D617DE">
        <w:rPr>
          <w:rFonts w:ascii="Avenir LT Std 55 Roman" w:eastAsia="Arial" w:hAnsi="Avenir LT Std 55 Roman"/>
          <w:spacing w:val="2"/>
        </w:rPr>
        <w:t>f</w:t>
      </w:r>
      <w:r w:rsidRPr="00D617DE">
        <w:rPr>
          <w:rFonts w:ascii="Avenir LT Std 55 Roman" w:eastAsia="Arial" w:hAnsi="Avenir LT Std 55 Roman"/>
        </w:rPr>
        <w:t>o</w:t>
      </w:r>
      <w:r w:rsidRPr="00D617DE">
        <w:rPr>
          <w:rFonts w:ascii="Avenir LT Std 55 Roman" w:eastAsia="Arial" w:hAnsi="Avenir LT Std 55 Roman"/>
          <w:spacing w:val="-1"/>
        </w:rPr>
        <w:t>r</w:t>
      </w:r>
      <w:r w:rsidRPr="00D617DE">
        <w:rPr>
          <w:rFonts w:ascii="Avenir LT Std 55 Roman" w:eastAsia="Arial" w:hAnsi="Avenir LT Std 55 Roman"/>
        </w:rPr>
        <w:t>n</w:t>
      </w:r>
      <w:r w:rsidRPr="00D617DE">
        <w:rPr>
          <w:rFonts w:ascii="Avenir LT Std 55 Roman" w:eastAsia="Arial" w:hAnsi="Avenir LT Std 55 Roman"/>
          <w:spacing w:val="-3"/>
        </w:rPr>
        <w:t>i</w:t>
      </w:r>
      <w:r w:rsidRPr="00D617DE">
        <w:rPr>
          <w:rFonts w:ascii="Avenir LT Std 55 Roman" w:eastAsia="Arial" w:hAnsi="Avenir LT Std 55 Roman"/>
        </w:rPr>
        <w:t>a</w:t>
      </w:r>
      <w:r w:rsidRPr="00D617DE">
        <w:rPr>
          <w:rFonts w:ascii="Avenir LT Std 55 Roman" w:eastAsia="Arial" w:hAnsi="Avenir LT Std 55 Roman"/>
          <w:spacing w:val="1"/>
        </w:rPr>
        <w:t xml:space="preserve"> </w:t>
      </w:r>
      <w:r w:rsidRPr="00D617DE">
        <w:rPr>
          <w:rFonts w:ascii="Avenir LT Std 55 Roman" w:eastAsia="Arial" w:hAnsi="Avenir LT Std 55 Roman"/>
        </w:rPr>
        <w:t>h</w:t>
      </w:r>
      <w:r w:rsidRPr="00D617DE">
        <w:rPr>
          <w:rFonts w:ascii="Avenir LT Std 55 Roman" w:eastAsia="Arial" w:hAnsi="Avenir LT Std 55 Roman"/>
          <w:spacing w:val="-1"/>
        </w:rPr>
        <w:t>i</w:t>
      </w:r>
      <w:r w:rsidRPr="00D617DE">
        <w:rPr>
          <w:rFonts w:ascii="Avenir LT Std 55 Roman" w:eastAsia="Arial" w:hAnsi="Avenir LT Std 55 Roman"/>
        </w:rPr>
        <w:t>s</w:t>
      </w:r>
      <w:r w:rsidRPr="00D617DE">
        <w:rPr>
          <w:rFonts w:ascii="Avenir LT Std 55 Roman" w:eastAsia="Arial" w:hAnsi="Avenir LT Std 55 Roman"/>
          <w:spacing w:val="-2"/>
        </w:rPr>
        <w:t>t</w:t>
      </w:r>
      <w:r w:rsidRPr="00D617DE">
        <w:rPr>
          <w:rFonts w:ascii="Avenir LT Std 55 Roman" w:eastAsia="Arial" w:hAnsi="Avenir LT Std 55 Roman"/>
        </w:rPr>
        <w:t>o</w:t>
      </w:r>
      <w:r w:rsidRPr="00D617DE">
        <w:rPr>
          <w:rFonts w:ascii="Avenir LT Std 55 Roman" w:eastAsia="Arial" w:hAnsi="Avenir LT Std 55 Roman"/>
          <w:spacing w:val="-1"/>
        </w:rPr>
        <w:t>r</w:t>
      </w:r>
      <w:r w:rsidRPr="00D617DE">
        <w:rPr>
          <w:rFonts w:ascii="Avenir LT Std 55 Roman" w:eastAsia="Arial" w:hAnsi="Avenir LT Std 55 Roman"/>
        </w:rPr>
        <w:t>y</w:t>
      </w:r>
      <w:r w:rsidRPr="00D617DE">
        <w:rPr>
          <w:rFonts w:ascii="Avenir LT Std 55 Roman" w:eastAsia="Arial" w:hAnsi="Avenir LT Std 55 Roman"/>
          <w:spacing w:val="-2"/>
        </w:rPr>
        <w:t xml:space="preserve"> </w:t>
      </w:r>
      <w:r w:rsidRPr="00D617DE">
        <w:rPr>
          <w:rFonts w:ascii="Avenir LT Std 55 Roman" w:eastAsia="Arial" w:hAnsi="Avenir LT Std 55 Roman"/>
        </w:rPr>
        <w:t>a</w:t>
      </w:r>
      <w:r w:rsidRPr="00D617DE">
        <w:rPr>
          <w:rFonts w:ascii="Avenir LT Std 55 Roman" w:eastAsia="Arial" w:hAnsi="Avenir LT Std 55 Roman"/>
          <w:spacing w:val="-1"/>
        </w:rPr>
        <w:t>r</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rPr>
        <w:t>p</w:t>
      </w:r>
      <w:r w:rsidRPr="00D617DE">
        <w:rPr>
          <w:rFonts w:ascii="Avenir LT Std 55 Roman" w:eastAsia="Arial" w:hAnsi="Avenir LT Std 55 Roman"/>
          <w:spacing w:val="-1"/>
        </w:rPr>
        <w:t>r</w:t>
      </w:r>
      <w:r w:rsidRPr="00D617DE">
        <w:rPr>
          <w:rFonts w:ascii="Avenir LT Std 55 Roman" w:eastAsia="Arial" w:hAnsi="Avenir LT Std 55 Roman"/>
        </w:rPr>
        <w:t>ese</w:t>
      </w:r>
      <w:r w:rsidRPr="00D617DE">
        <w:rPr>
          <w:rFonts w:ascii="Avenir LT Std 55 Roman" w:eastAsia="Arial" w:hAnsi="Avenir LT Std 55 Roman"/>
          <w:spacing w:val="-1"/>
        </w:rPr>
        <w:t>r</w:t>
      </w:r>
      <w:r w:rsidRPr="00D617DE">
        <w:rPr>
          <w:rFonts w:ascii="Avenir LT Std 55 Roman" w:eastAsia="Arial" w:hAnsi="Avenir LT Std 55 Roman"/>
          <w:spacing w:val="-3"/>
        </w:rPr>
        <w:t>v</w:t>
      </w:r>
      <w:r w:rsidRPr="00D617DE">
        <w:rPr>
          <w:rFonts w:ascii="Avenir LT Std 55 Roman" w:eastAsia="Arial" w:hAnsi="Avenir LT Std 55 Roman"/>
        </w:rPr>
        <w:t>ed</w:t>
      </w:r>
      <w:r w:rsidRPr="00D617DE">
        <w:rPr>
          <w:rFonts w:ascii="Avenir LT Std 55 Roman" w:eastAsia="Arial" w:hAnsi="Avenir LT Std 55 Roman"/>
          <w:spacing w:val="1"/>
        </w:rPr>
        <w:t xml:space="preserve"> </w:t>
      </w:r>
      <w:r w:rsidRPr="00D617DE">
        <w:rPr>
          <w:rFonts w:ascii="Avenir LT Std 55 Roman" w:eastAsia="Arial" w:hAnsi="Avenir LT Std 55 Roman"/>
        </w:rPr>
        <w:t>for</w:t>
      </w:r>
      <w:r w:rsidRPr="00D617DE">
        <w:rPr>
          <w:rFonts w:ascii="Avenir LT Std 55 Roman" w:eastAsia="Arial" w:hAnsi="Avenir LT Std 55 Roman"/>
          <w:spacing w:val="-3"/>
        </w:rPr>
        <w:t xml:space="preserve"> </w:t>
      </w:r>
      <w:r w:rsidRPr="00D617DE">
        <w:rPr>
          <w:rFonts w:ascii="Avenir LT Std 55 Roman" w:eastAsia="Arial" w:hAnsi="Avenir LT Std 55 Roman"/>
          <w:spacing w:val="2"/>
        </w:rPr>
        <w:t>f</w:t>
      </w:r>
      <w:r w:rsidRPr="00D617DE">
        <w:rPr>
          <w:rFonts w:ascii="Avenir LT Std 55 Roman" w:eastAsia="Arial" w:hAnsi="Avenir LT Std 55 Roman"/>
        </w:rPr>
        <w:t>u</w:t>
      </w:r>
      <w:r w:rsidRPr="00D617DE">
        <w:rPr>
          <w:rFonts w:ascii="Avenir LT Std 55 Roman" w:eastAsia="Arial" w:hAnsi="Avenir LT Std 55 Roman"/>
          <w:spacing w:val="-2"/>
        </w:rPr>
        <w:t>t</w:t>
      </w:r>
      <w:r w:rsidRPr="00D617DE">
        <w:rPr>
          <w:rFonts w:ascii="Avenir LT Std 55 Roman" w:eastAsia="Arial" w:hAnsi="Avenir LT Std 55 Roman"/>
        </w:rPr>
        <w:t>u</w:t>
      </w:r>
      <w:r w:rsidRPr="00D617DE">
        <w:rPr>
          <w:rFonts w:ascii="Avenir LT Std 55 Roman" w:eastAsia="Arial" w:hAnsi="Avenir LT Std 55 Roman"/>
          <w:spacing w:val="-1"/>
        </w:rPr>
        <w:t>r</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g</w:t>
      </w:r>
      <w:r w:rsidRPr="00D617DE">
        <w:rPr>
          <w:rFonts w:ascii="Avenir LT Std 55 Roman" w:eastAsia="Arial" w:hAnsi="Avenir LT Std 55 Roman"/>
        </w:rPr>
        <w:t>e</w:t>
      </w:r>
      <w:r w:rsidRPr="00D617DE">
        <w:rPr>
          <w:rFonts w:ascii="Avenir LT Std 55 Roman" w:eastAsia="Arial" w:hAnsi="Avenir LT Std 55 Roman"/>
          <w:spacing w:val="-2"/>
        </w:rPr>
        <w:t>n</w:t>
      </w:r>
      <w:r w:rsidRPr="00D617DE">
        <w:rPr>
          <w:rFonts w:ascii="Avenir LT Std 55 Roman" w:eastAsia="Arial" w:hAnsi="Avenir LT Std 55 Roman"/>
        </w:rPr>
        <w:t>e</w:t>
      </w:r>
      <w:r w:rsidRPr="00D617DE">
        <w:rPr>
          <w:rFonts w:ascii="Avenir LT Std 55 Roman" w:eastAsia="Arial" w:hAnsi="Avenir LT Std 55 Roman"/>
          <w:spacing w:val="-1"/>
        </w:rPr>
        <w:t>r</w:t>
      </w:r>
      <w:r w:rsidRPr="00D617DE">
        <w:rPr>
          <w:rFonts w:ascii="Avenir LT Std 55 Roman" w:eastAsia="Arial" w:hAnsi="Avenir LT Std 55 Roman"/>
        </w:rPr>
        <w:t>at</w:t>
      </w:r>
      <w:r w:rsidRPr="00D617DE">
        <w:rPr>
          <w:rFonts w:ascii="Avenir LT Std 55 Roman" w:eastAsia="Arial" w:hAnsi="Avenir LT Std 55 Roman"/>
          <w:spacing w:val="-1"/>
        </w:rPr>
        <w:t>i</w:t>
      </w:r>
      <w:r w:rsidRPr="00D617DE">
        <w:rPr>
          <w:rFonts w:ascii="Avenir LT Std 55 Roman" w:eastAsia="Arial" w:hAnsi="Avenir LT Std 55 Roman"/>
        </w:rPr>
        <w:t>ons</w:t>
      </w:r>
      <w:r w:rsidR="005115C2" w:rsidRPr="00D617DE">
        <w:rPr>
          <w:rFonts w:ascii="Avenir LT Std 55 Roman" w:eastAsia="Arial" w:hAnsi="Avenir LT Std 55 Roman"/>
        </w:rPr>
        <w:t xml:space="preserve">. </w:t>
      </w:r>
      <w:r w:rsidRPr="00D617DE">
        <w:rPr>
          <w:rFonts w:ascii="Avenir LT Std 55 Roman" w:eastAsia="Arial" w:hAnsi="Avenir LT Std 55 Roman"/>
        </w:rPr>
        <w:t>It</w:t>
      </w:r>
      <w:r w:rsidRPr="00D617DE">
        <w:rPr>
          <w:rFonts w:ascii="Avenir LT Std 55 Roman" w:eastAsia="Arial" w:hAnsi="Avenir LT Std 55 Roman"/>
          <w:spacing w:val="-2"/>
        </w:rPr>
        <w:t xml:space="preserve"> </w:t>
      </w:r>
      <w:r w:rsidRPr="00D617DE">
        <w:rPr>
          <w:rFonts w:ascii="Avenir LT Std 55 Roman" w:eastAsia="Arial" w:hAnsi="Avenir LT Std 55 Roman"/>
        </w:rPr>
        <w:t>a</w:t>
      </w:r>
      <w:r w:rsidRPr="00D617DE">
        <w:rPr>
          <w:rFonts w:ascii="Avenir LT Std 55 Roman" w:eastAsia="Arial" w:hAnsi="Avenir LT Std 55 Roman"/>
          <w:spacing w:val="-1"/>
        </w:rPr>
        <w:t>l</w:t>
      </w:r>
      <w:r w:rsidRPr="00D617DE">
        <w:rPr>
          <w:rFonts w:ascii="Avenir LT Std 55 Roman" w:eastAsia="Arial" w:hAnsi="Avenir LT Std 55 Roman"/>
        </w:rPr>
        <w:t xml:space="preserve">so </w:t>
      </w:r>
      <w:r w:rsidRPr="00D617DE">
        <w:rPr>
          <w:rFonts w:ascii="Avenir LT Std 55 Roman" w:eastAsia="Arial" w:hAnsi="Avenir LT Std 55 Roman"/>
          <w:spacing w:val="-1"/>
        </w:rPr>
        <w:t>r</w:t>
      </w:r>
      <w:r w:rsidRPr="00D617DE">
        <w:rPr>
          <w:rFonts w:ascii="Avenir LT Std 55 Roman" w:eastAsia="Arial" w:hAnsi="Avenir LT Std 55 Roman"/>
        </w:rPr>
        <w:t>e</w:t>
      </w:r>
      <w:r w:rsidRPr="00D617DE">
        <w:rPr>
          <w:rFonts w:ascii="Avenir LT Std 55 Roman" w:eastAsia="Arial" w:hAnsi="Avenir LT Std 55 Roman"/>
          <w:spacing w:val="2"/>
        </w:rPr>
        <w:t>f</w:t>
      </w:r>
      <w:r w:rsidRPr="00D617DE">
        <w:rPr>
          <w:rFonts w:ascii="Avenir LT Std 55 Roman" w:eastAsia="Arial" w:hAnsi="Avenir LT Std 55 Roman"/>
          <w:spacing w:val="-1"/>
        </w:rPr>
        <w:t>l</w:t>
      </w:r>
      <w:r w:rsidRPr="00D617DE">
        <w:rPr>
          <w:rFonts w:ascii="Avenir LT Std 55 Roman" w:eastAsia="Arial" w:hAnsi="Avenir LT Std 55 Roman"/>
        </w:rPr>
        <w:t>e</w:t>
      </w:r>
      <w:r w:rsidRPr="00D617DE">
        <w:rPr>
          <w:rFonts w:ascii="Avenir LT Std 55 Roman" w:eastAsia="Arial" w:hAnsi="Avenir LT Std 55 Roman"/>
          <w:spacing w:val="-3"/>
        </w:rPr>
        <w:t>c</w:t>
      </w:r>
      <w:r w:rsidRPr="00D617DE">
        <w:rPr>
          <w:rFonts w:ascii="Avenir LT Std 55 Roman" w:eastAsia="Arial" w:hAnsi="Avenir LT Std 55 Roman"/>
        </w:rPr>
        <w:t>ts t</w:t>
      </w:r>
      <w:r w:rsidRPr="00D617DE">
        <w:rPr>
          <w:rFonts w:ascii="Avenir LT Std 55 Roman" w:eastAsia="Arial" w:hAnsi="Avenir LT Std 55 Roman"/>
          <w:spacing w:val="-2"/>
        </w:rPr>
        <w:t>h</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rPr>
        <w:t>p</w:t>
      </w:r>
      <w:r w:rsidRPr="00D617DE">
        <w:rPr>
          <w:rFonts w:ascii="Avenir LT Std 55 Roman" w:eastAsia="Arial" w:hAnsi="Avenir LT Std 55 Roman"/>
          <w:spacing w:val="-4"/>
        </w:rPr>
        <w:t>r</w:t>
      </w:r>
      <w:r w:rsidRPr="00D617DE">
        <w:rPr>
          <w:rFonts w:ascii="Avenir LT Std 55 Roman" w:eastAsia="Arial" w:hAnsi="Avenir LT Std 55 Roman"/>
        </w:rPr>
        <w:t>o</w:t>
      </w:r>
      <w:r w:rsidRPr="00D617DE">
        <w:rPr>
          <w:rFonts w:ascii="Avenir LT Std 55 Roman" w:eastAsia="Arial" w:hAnsi="Avenir LT Std 55 Roman"/>
          <w:spacing w:val="-3"/>
        </w:rPr>
        <w:t>v</w:t>
      </w:r>
      <w:r w:rsidRPr="00D617DE">
        <w:rPr>
          <w:rFonts w:ascii="Avenir LT Std 55 Roman" w:eastAsia="Arial" w:hAnsi="Avenir LT Std 55 Roman"/>
          <w:spacing w:val="-1"/>
        </w:rPr>
        <w:t>i</w:t>
      </w:r>
      <w:r w:rsidRPr="00D617DE">
        <w:rPr>
          <w:rFonts w:ascii="Avenir LT Std 55 Roman" w:eastAsia="Arial" w:hAnsi="Avenir LT Std 55 Roman"/>
        </w:rPr>
        <w:t>s</w:t>
      </w:r>
      <w:r w:rsidRPr="00D617DE">
        <w:rPr>
          <w:rFonts w:ascii="Avenir LT Std 55 Roman" w:eastAsia="Arial" w:hAnsi="Avenir LT Std 55 Roman"/>
          <w:spacing w:val="-1"/>
        </w:rPr>
        <w:t>i</w:t>
      </w:r>
      <w:r w:rsidRPr="00D617DE">
        <w:rPr>
          <w:rFonts w:ascii="Avenir LT Std 55 Roman" w:eastAsia="Arial" w:hAnsi="Avenir LT Std 55 Roman"/>
        </w:rPr>
        <w:t xml:space="preserve">ons </w:t>
      </w:r>
      <w:r w:rsidRPr="00D617DE">
        <w:rPr>
          <w:rFonts w:ascii="Avenir LT Std 55 Roman" w:eastAsia="Arial" w:hAnsi="Avenir LT Std 55 Roman"/>
          <w:spacing w:val="-2"/>
        </w:rPr>
        <w:t>o</w:t>
      </w:r>
      <w:r w:rsidRPr="00D617DE">
        <w:rPr>
          <w:rFonts w:ascii="Avenir LT Std 55 Roman" w:eastAsia="Arial" w:hAnsi="Avenir LT Std 55 Roman"/>
        </w:rPr>
        <w:t>f</w:t>
      </w:r>
      <w:r w:rsidRPr="00D617DE">
        <w:rPr>
          <w:rFonts w:ascii="Avenir LT Std 55 Roman" w:eastAsia="Arial" w:hAnsi="Avenir LT Std 55 Roman"/>
          <w:spacing w:val="3"/>
        </w:rPr>
        <w:t xml:space="preserve"> </w:t>
      </w:r>
      <w:r w:rsidRPr="00D617DE">
        <w:rPr>
          <w:rFonts w:ascii="Avenir LT Std 55 Roman" w:eastAsia="Arial" w:hAnsi="Avenir LT Std 55 Roman"/>
        </w:rPr>
        <w:t>P</w:t>
      </w:r>
      <w:r w:rsidRPr="00D617DE">
        <w:rPr>
          <w:rFonts w:ascii="Avenir LT Std 55 Roman" w:eastAsia="Arial" w:hAnsi="Avenir LT Std 55 Roman"/>
          <w:spacing w:val="-1"/>
        </w:rPr>
        <w:t>R</w:t>
      </w:r>
      <w:r w:rsidRPr="00D617DE">
        <w:rPr>
          <w:rFonts w:ascii="Avenir LT Std 55 Roman" w:eastAsia="Arial" w:hAnsi="Avenir LT Std 55 Roman"/>
        </w:rPr>
        <w:t>C</w:t>
      </w:r>
      <w:r w:rsidRPr="00D617DE">
        <w:rPr>
          <w:rFonts w:ascii="Avenir LT Std 55 Roman" w:eastAsia="Arial" w:hAnsi="Avenir LT Std 55 Roman"/>
          <w:spacing w:val="-1"/>
        </w:rPr>
        <w:t xml:space="preserve"> </w:t>
      </w:r>
      <w:r w:rsidR="008410D6" w:rsidRPr="00D617DE">
        <w:rPr>
          <w:rFonts w:ascii="Avenir LT Std 55 Roman" w:eastAsia="Arial" w:hAnsi="Avenir LT Std 55 Roman"/>
        </w:rPr>
        <w:t>S</w:t>
      </w:r>
      <w:r w:rsidRPr="00D617DE">
        <w:rPr>
          <w:rFonts w:ascii="Avenir LT Std 55 Roman" w:eastAsia="Arial" w:hAnsi="Avenir LT Std 55 Roman"/>
        </w:rPr>
        <w:t>ect</w:t>
      </w:r>
      <w:r w:rsidRPr="00D617DE">
        <w:rPr>
          <w:rFonts w:ascii="Avenir LT Std 55 Roman" w:eastAsia="Arial" w:hAnsi="Avenir LT Std 55 Roman"/>
          <w:spacing w:val="-3"/>
        </w:rPr>
        <w:t>i</w:t>
      </w:r>
      <w:r w:rsidRPr="00D617DE">
        <w:rPr>
          <w:rFonts w:ascii="Avenir LT Std 55 Roman" w:eastAsia="Arial" w:hAnsi="Avenir LT Std 55 Roman"/>
        </w:rPr>
        <w:t>on</w:t>
      </w:r>
      <w:r w:rsidRPr="00D617DE">
        <w:rPr>
          <w:rFonts w:ascii="Avenir LT Std 55 Roman" w:eastAsia="Arial" w:hAnsi="Avenir LT Std 55 Roman"/>
          <w:spacing w:val="-1"/>
        </w:rPr>
        <w:t xml:space="preserve"> </w:t>
      </w:r>
      <w:r w:rsidRPr="00D617DE">
        <w:rPr>
          <w:rFonts w:ascii="Avenir LT Std 55 Roman" w:eastAsia="Arial" w:hAnsi="Avenir LT Std 55 Roman"/>
        </w:rPr>
        <w:t>21</w:t>
      </w:r>
      <w:r w:rsidRPr="00D617DE">
        <w:rPr>
          <w:rFonts w:ascii="Avenir LT Std 55 Roman" w:eastAsia="Arial" w:hAnsi="Avenir LT Std 55 Roman"/>
          <w:spacing w:val="-2"/>
        </w:rPr>
        <w:t>0</w:t>
      </w:r>
      <w:r w:rsidRPr="00D617DE">
        <w:rPr>
          <w:rFonts w:ascii="Avenir LT Std 55 Roman" w:eastAsia="Arial" w:hAnsi="Avenir LT Std 55 Roman"/>
        </w:rPr>
        <w:t>84</w:t>
      </w:r>
      <w:r w:rsidRPr="00D617DE">
        <w:rPr>
          <w:rFonts w:ascii="Avenir LT Std 55 Roman" w:eastAsia="Arial" w:hAnsi="Avenir LT Std 55 Roman"/>
          <w:spacing w:val="-2"/>
        </w:rPr>
        <w:t>.</w:t>
      </w:r>
      <w:r w:rsidRPr="00D617DE">
        <w:rPr>
          <w:rFonts w:ascii="Avenir LT Std 55 Roman" w:eastAsia="Arial" w:hAnsi="Avenir LT Std 55 Roman"/>
        </w:rPr>
        <w:t>1</w:t>
      </w:r>
      <w:r w:rsidR="008017B5" w:rsidRPr="00D617DE">
        <w:rPr>
          <w:rFonts w:ascii="Avenir LT Std 55 Roman" w:eastAsia="Arial" w:hAnsi="Avenir LT Std 55 Roman"/>
        </w:rPr>
        <w:t xml:space="preserve"> that</w:t>
      </w:r>
      <w:r w:rsidRPr="00D617DE">
        <w:rPr>
          <w:rFonts w:ascii="Avenir LT Std 55 Roman" w:eastAsia="Arial" w:hAnsi="Avenir LT Std 55 Roman"/>
          <w:spacing w:val="1"/>
        </w:rPr>
        <w:t xml:space="preserve"> </w:t>
      </w:r>
      <w:r w:rsidRPr="00D617DE">
        <w:rPr>
          <w:rFonts w:ascii="Avenir LT Std 55 Roman" w:eastAsia="Arial" w:hAnsi="Avenir LT Std 55 Roman"/>
          <w:spacing w:val="-1"/>
        </w:rPr>
        <w:t>r</w:t>
      </w:r>
      <w:r w:rsidRPr="00D617DE">
        <w:rPr>
          <w:rFonts w:ascii="Avenir LT Std 55 Roman" w:eastAsia="Arial" w:hAnsi="Avenir LT Std 55 Roman"/>
        </w:rPr>
        <w:t>e</w:t>
      </w:r>
      <w:r w:rsidRPr="00D617DE">
        <w:rPr>
          <w:rFonts w:ascii="Avenir LT Std 55 Roman" w:eastAsia="Arial" w:hAnsi="Avenir LT Std 55 Roman"/>
          <w:spacing w:val="-2"/>
        </w:rPr>
        <w:t>q</w:t>
      </w:r>
      <w:r w:rsidRPr="00D617DE">
        <w:rPr>
          <w:rFonts w:ascii="Avenir LT Std 55 Roman" w:eastAsia="Arial" w:hAnsi="Avenir LT Std 55 Roman"/>
        </w:rPr>
        <w:t>u</w:t>
      </w:r>
      <w:r w:rsidRPr="00D617DE">
        <w:rPr>
          <w:rFonts w:ascii="Avenir LT Std 55 Roman" w:eastAsia="Arial" w:hAnsi="Avenir LT Std 55 Roman"/>
          <w:spacing w:val="-1"/>
        </w:rPr>
        <w:t>ir</w:t>
      </w:r>
      <w:r w:rsidR="008017B5" w:rsidRPr="00D617DE">
        <w:rPr>
          <w:rFonts w:ascii="Avenir LT Std 55 Roman" w:eastAsia="Arial" w:hAnsi="Avenir LT Std 55 Roman"/>
          <w:spacing w:val="-1"/>
        </w:rPr>
        <w:t>e</w:t>
      </w:r>
      <w:r w:rsidRPr="00D617DE">
        <w:rPr>
          <w:rFonts w:ascii="Avenir LT Std 55 Roman" w:eastAsia="Arial" w:hAnsi="Avenir LT Std 55 Roman"/>
          <w:spacing w:val="-1"/>
        </w:rPr>
        <w:t xml:space="preserve"> </w:t>
      </w:r>
      <w:r w:rsidRPr="00D617DE">
        <w:rPr>
          <w:rFonts w:ascii="Avenir LT Std 55 Roman" w:eastAsia="Arial" w:hAnsi="Avenir LT Std 55 Roman"/>
        </w:rPr>
        <w:t xml:space="preserve">a </w:t>
      </w:r>
      <w:r w:rsidRPr="00D617DE">
        <w:rPr>
          <w:rFonts w:ascii="Avenir LT Std 55 Roman" w:eastAsia="Arial" w:hAnsi="Avenir LT Std 55 Roman"/>
          <w:spacing w:val="2"/>
        </w:rPr>
        <w:t>f</w:t>
      </w:r>
      <w:r w:rsidRPr="00D617DE">
        <w:rPr>
          <w:rFonts w:ascii="Avenir LT Std 55 Roman" w:eastAsia="Arial" w:hAnsi="Avenir LT Std 55 Roman"/>
          <w:spacing w:val="-1"/>
        </w:rPr>
        <w:t>i</w:t>
      </w:r>
      <w:r w:rsidRPr="00D617DE">
        <w:rPr>
          <w:rFonts w:ascii="Avenir LT Std 55 Roman" w:eastAsia="Arial" w:hAnsi="Avenir LT Std 55 Roman"/>
          <w:spacing w:val="-2"/>
        </w:rPr>
        <w:t>n</w:t>
      </w:r>
      <w:r w:rsidRPr="00D617DE">
        <w:rPr>
          <w:rFonts w:ascii="Avenir LT Std 55 Roman" w:eastAsia="Arial" w:hAnsi="Avenir LT Std 55 Roman"/>
        </w:rPr>
        <w:t>d</w:t>
      </w:r>
      <w:r w:rsidRPr="00D617DE">
        <w:rPr>
          <w:rFonts w:ascii="Avenir LT Std 55 Roman" w:eastAsia="Arial" w:hAnsi="Avenir LT Std 55 Roman"/>
          <w:spacing w:val="-1"/>
        </w:rPr>
        <w:t>i</w:t>
      </w:r>
      <w:r w:rsidRPr="00D617DE">
        <w:rPr>
          <w:rFonts w:ascii="Avenir LT Std 55 Roman" w:eastAsia="Arial" w:hAnsi="Avenir LT Std 55 Roman"/>
        </w:rPr>
        <w:t>ng</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o</w:t>
      </w:r>
      <w:r w:rsidRPr="00D617DE">
        <w:rPr>
          <w:rFonts w:ascii="Avenir LT Std 55 Roman" w:eastAsia="Arial" w:hAnsi="Avenir LT Std 55 Roman"/>
        </w:rPr>
        <w:t>f</w:t>
      </w:r>
      <w:r w:rsidRPr="00D617DE">
        <w:rPr>
          <w:rFonts w:ascii="Avenir LT Std 55 Roman" w:eastAsia="Arial" w:hAnsi="Avenir LT Std 55 Roman"/>
          <w:spacing w:val="3"/>
        </w:rPr>
        <w:t xml:space="preserve"> </w:t>
      </w:r>
      <w:r w:rsidRPr="00D617DE">
        <w:rPr>
          <w:rFonts w:ascii="Avenir LT Std 55 Roman" w:eastAsia="Arial" w:hAnsi="Avenir LT Std 55 Roman"/>
        </w:rPr>
        <w:t>s</w:t>
      </w:r>
      <w:r w:rsidRPr="00D617DE">
        <w:rPr>
          <w:rFonts w:ascii="Avenir LT Std 55 Roman" w:eastAsia="Arial" w:hAnsi="Avenir LT Std 55 Roman"/>
          <w:spacing w:val="-1"/>
        </w:rPr>
        <w:t>i</w:t>
      </w:r>
      <w:r w:rsidRPr="00D617DE">
        <w:rPr>
          <w:rFonts w:ascii="Avenir LT Std 55 Roman" w:eastAsia="Arial" w:hAnsi="Avenir LT Std 55 Roman"/>
          <w:spacing w:val="-2"/>
        </w:rPr>
        <w:t>g</w:t>
      </w:r>
      <w:r w:rsidRPr="00D617DE">
        <w:rPr>
          <w:rFonts w:ascii="Avenir LT Std 55 Roman" w:eastAsia="Arial" w:hAnsi="Avenir LT Std 55 Roman"/>
        </w:rPr>
        <w:t>n</w:t>
      </w:r>
      <w:r w:rsidRPr="00D617DE">
        <w:rPr>
          <w:rFonts w:ascii="Avenir LT Std 55 Roman" w:eastAsia="Arial" w:hAnsi="Avenir LT Std 55 Roman"/>
          <w:spacing w:val="-3"/>
        </w:rPr>
        <w:t>i</w:t>
      </w:r>
      <w:r w:rsidRPr="00D617DE">
        <w:rPr>
          <w:rFonts w:ascii="Avenir LT Std 55 Roman" w:eastAsia="Arial" w:hAnsi="Avenir LT Std 55 Roman"/>
          <w:spacing w:val="2"/>
        </w:rPr>
        <w:t>f</w:t>
      </w:r>
      <w:r w:rsidRPr="00D617DE">
        <w:rPr>
          <w:rFonts w:ascii="Avenir LT Std 55 Roman" w:eastAsia="Arial" w:hAnsi="Avenir LT Std 55 Roman"/>
          <w:spacing w:val="-1"/>
        </w:rPr>
        <w:t>i</w:t>
      </w:r>
      <w:r w:rsidRPr="00D617DE">
        <w:rPr>
          <w:rFonts w:ascii="Avenir LT Std 55 Roman" w:eastAsia="Arial" w:hAnsi="Avenir LT Std 55 Roman"/>
        </w:rPr>
        <w:t>can</w:t>
      </w:r>
      <w:r w:rsidRPr="00D617DE">
        <w:rPr>
          <w:rFonts w:ascii="Avenir LT Std 55 Roman" w:eastAsia="Arial" w:hAnsi="Avenir LT Std 55 Roman"/>
          <w:spacing w:val="-3"/>
        </w:rPr>
        <w:t>c</w:t>
      </w:r>
      <w:r w:rsidRPr="00D617DE">
        <w:rPr>
          <w:rFonts w:ascii="Avenir LT Std 55 Roman" w:eastAsia="Arial" w:hAnsi="Avenir LT Std 55 Roman"/>
        </w:rPr>
        <w:t>e</w:t>
      </w:r>
      <w:r w:rsidRPr="00D617DE">
        <w:rPr>
          <w:rFonts w:ascii="Avenir LT Std 55 Roman" w:eastAsia="Arial" w:hAnsi="Avenir LT Std 55 Roman"/>
          <w:spacing w:val="-1"/>
        </w:rPr>
        <w:t xml:space="preserve"> </w:t>
      </w:r>
      <w:r w:rsidRPr="00D617DE">
        <w:rPr>
          <w:rFonts w:ascii="Avenir LT Std 55 Roman" w:eastAsia="Arial" w:hAnsi="Avenir LT Std 55 Roman"/>
        </w:rPr>
        <w:t>for</w:t>
      </w:r>
      <w:r w:rsidRPr="00D617DE">
        <w:rPr>
          <w:rFonts w:ascii="Avenir LT Std 55 Roman" w:eastAsia="Arial" w:hAnsi="Avenir LT Std 55 Roman"/>
          <w:spacing w:val="-1"/>
        </w:rPr>
        <w:t xml:space="preserve"> </w:t>
      </w:r>
      <w:r w:rsidRPr="00D617DE">
        <w:rPr>
          <w:rFonts w:ascii="Avenir LT Std 55 Roman" w:eastAsia="Arial" w:hAnsi="Avenir LT Std 55 Roman"/>
        </w:rPr>
        <w:t>subs</w:t>
      </w:r>
      <w:r w:rsidRPr="00D617DE">
        <w:rPr>
          <w:rFonts w:ascii="Avenir LT Std 55 Roman" w:eastAsia="Arial" w:hAnsi="Avenir LT Std 55 Roman"/>
          <w:spacing w:val="-2"/>
        </w:rPr>
        <w:t>t</w:t>
      </w:r>
      <w:r w:rsidRPr="00D617DE">
        <w:rPr>
          <w:rFonts w:ascii="Avenir LT Std 55 Roman" w:eastAsia="Arial" w:hAnsi="Avenir LT Std 55 Roman"/>
        </w:rPr>
        <w:t>ant</w:t>
      </w:r>
      <w:r w:rsidRPr="00D617DE">
        <w:rPr>
          <w:rFonts w:ascii="Avenir LT Std 55 Roman" w:eastAsia="Arial" w:hAnsi="Avenir LT Std 55 Roman"/>
          <w:spacing w:val="-1"/>
        </w:rPr>
        <w:t>i</w:t>
      </w:r>
      <w:r w:rsidRPr="00D617DE">
        <w:rPr>
          <w:rFonts w:ascii="Avenir LT Std 55 Roman" w:eastAsia="Arial" w:hAnsi="Avenir LT Std 55 Roman"/>
        </w:rPr>
        <w:t>al</w:t>
      </w:r>
      <w:r w:rsidRPr="00D617DE">
        <w:rPr>
          <w:rFonts w:ascii="Avenir LT Std 55 Roman" w:eastAsia="Arial" w:hAnsi="Avenir LT Std 55 Roman"/>
          <w:spacing w:val="-3"/>
        </w:rPr>
        <w:t xml:space="preserve"> </w:t>
      </w:r>
      <w:r w:rsidRPr="00D617DE">
        <w:rPr>
          <w:rFonts w:ascii="Avenir LT Std 55 Roman" w:eastAsia="Arial" w:hAnsi="Avenir LT Std 55 Roman"/>
        </w:rPr>
        <w:t>ad</w:t>
      </w:r>
      <w:r w:rsidRPr="00D617DE">
        <w:rPr>
          <w:rFonts w:ascii="Avenir LT Std 55 Roman" w:eastAsia="Arial" w:hAnsi="Avenir LT Std 55 Roman"/>
          <w:spacing w:val="-3"/>
        </w:rPr>
        <w:t>v</w:t>
      </w:r>
      <w:r w:rsidRPr="00D617DE">
        <w:rPr>
          <w:rFonts w:ascii="Avenir LT Std 55 Roman" w:eastAsia="Arial" w:hAnsi="Avenir LT Std 55 Roman"/>
        </w:rPr>
        <w:t>e</w:t>
      </w:r>
      <w:r w:rsidRPr="00D617DE">
        <w:rPr>
          <w:rFonts w:ascii="Avenir LT Std 55 Roman" w:eastAsia="Arial" w:hAnsi="Avenir LT Std 55 Roman"/>
          <w:spacing w:val="-1"/>
        </w:rPr>
        <w:t>r</w:t>
      </w:r>
      <w:r w:rsidRPr="00D617DE">
        <w:rPr>
          <w:rFonts w:ascii="Avenir LT Std 55 Roman" w:eastAsia="Arial" w:hAnsi="Avenir LT Std 55 Roman"/>
        </w:rPr>
        <w:t>se</w:t>
      </w:r>
      <w:r w:rsidRPr="00D617DE">
        <w:rPr>
          <w:rFonts w:ascii="Avenir LT Std 55 Roman" w:eastAsia="Arial" w:hAnsi="Avenir LT Std 55 Roman"/>
          <w:spacing w:val="-1"/>
        </w:rPr>
        <w:t xml:space="preserve"> </w:t>
      </w:r>
      <w:r w:rsidRPr="00D617DE">
        <w:rPr>
          <w:rFonts w:ascii="Avenir LT Std 55 Roman" w:eastAsia="Arial" w:hAnsi="Avenir LT Std 55 Roman"/>
        </w:rPr>
        <w:t>chan</w:t>
      </w:r>
      <w:r w:rsidRPr="00D617DE">
        <w:rPr>
          <w:rFonts w:ascii="Avenir LT Std 55 Roman" w:eastAsia="Arial" w:hAnsi="Avenir LT Std 55 Roman"/>
          <w:spacing w:val="-2"/>
        </w:rPr>
        <w:t>g</w:t>
      </w:r>
      <w:r w:rsidRPr="00D617DE">
        <w:rPr>
          <w:rFonts w:ascii="Avenir LT Std 55 Roman" w:eastAsia="Arial" w:hAnsi="Avenir LT Std 55 Roman"/>
        </w:rPr>
        <w:t xml:space="preserve">es </w:t>
      </w:r>
      <w:r w:rsidRPr="00D617DE">
        <w:rPr>
          <w:rFonts w:ascii="Avenir LT Std 55 Roman" w:eastAsia="Arial" w:hAnsi="Avenir LT Std 55 Roman"/>
          <w:spacing w:val="-2"/>
        </w:rPr>
        <w:t>t</w:t>
      </w:r>
      <w:r w:rsidRPr="00D617DE">
        <w:rPr>
          <w:rFonts w:ascii="Avenir LT Std 55 Roman" w:eastAsia="Arial" w:hAnsi="Avenir LT Std 55 Roman"/>
        </w:rPr>
        <w:t>o h</w:t>
      </w:r>
      <w:r w:rsidRPr="00D617DE">
        <w:rPr>
          <w:rFonts w:ascii="Avenir LT Std 55 Roman" w:eastAsia="Arial" w:hAnsi="Avenir LT Std 55 Roman"/>
          <w:spacing w:val="-1"/>
        </w:rPr>
        <w:t>i</w:t>
      </w:r>
      <w:r w:rsidRPr="00D617DE">
        <w:rPr>
          <w:rFonts w:ascii="Avenir LT Std 55 Roman" w:eastAsia="Arial" w:hAnsi="Avenir LT Std 55 Roman"/>
        </w:rPr>
        <w:t>sto</w:t>
      </w:r>
      <w:r w:rsidRPr="00D617DE">
        <w:rPr>
          <w:rFonts w:ascii="Avenir LT Std 55 Roman" w:eastAsia="Arial" w:hAnsi="Avenir LT Std 55 Roman"/>
          <w:spacing w:val="-1"/>
        </w:rPr>
        <w:t>ri</w:t>
      </w:r>
      <w:r w:rsidRPr="00D617DE">
        <w:rPr>
          <w:rFonts w:ascii="Avenir LT Std 55 Roman" w:eastAsia="Arial" w:hAnsi="Avenir LT Std 55 Roman"/>
        </w:rPr>
        <w:t xml:space="preserve">cal </w:t>
      </w:r>
      <w:r w:rsidRPr="00D617DE">
        <w:rPr>
          <w:rFonts w:ascii="Avenir LT Std 55 Roman" w:eastAsia="Arial" w:hAnsi="Avenir LT Std 55 Roman"/>
          <w:spacing w:val="-1"/>
        </w:rPr>
        <w:t>r</w:t>
      </w:r>
      <w:r w:rsidRPr="00D617DE">
        <w:rPr>
          <w:rFonts w:ascii="Avenir LT Std 55 Roman" w:eastAsia="Arial" w:hAnsi="Avenir LT Std 55 Roman"/>
        </w:rPr>
        <w:t>esou</w:t>
      </w:r>
      <w:r w:rsidRPr="00D617DE">
        <w:rPr>
          <w:rFonts w:ascii="Avenir LT Std 55 Roman" w:eastAsia="Arial" w:hAnsi="Avenir LT Std 55 Roman"/>
          <w:spacing w:val="-1"/>
        </w:rPr>
        <w:t>r</w:t>
      </w:r>
      <w:r w:rsidRPr="00D617DE">
        <w:rPr>
          <w:rFonts w:ascii="Avenir LT Std 55 Roman" w:eastAsia="Arial" w:hAnsi="Avenir LT Std 55 Roman"/>
          <w:spacing w:val="-3"/>
        </w:rPr>
        <w:t>c</w:t>
      </w:r>
      <w:r w:rsidRPr="00D617DE">
        <w:rPr>
          <w:rFonts w:ascii="Avenir LT Std 55 Roman" w:eastAsia="Arial" w:hAnsi="Avenir LT Std 55 Roman"/>
        </w:rPr>
        <w:t>es</w:t>
      </w:r>
      <w:r w:rsidR="005115C2" w:rsidRPr="00D617DE">
        <w:rPr>
          <w:rFonts w:ascii="Avenir LT Std 55 Roman" w:eastAsia="Arial" w:hAnsi="Avenir LT Std 55 Roman"/>
        </w:rPr>
        <w:t xml:space="preserve">. </w:t>
      </w:r>
      <w:r w:rsidRPr="00D617DE">
        <w:rPr>
          <w:rFonts w:ascii="Avenir LT Std 55 Roman" w:eastAsia="Arial" w:hAnsi="Avenir LT Std 55 Roman"/>
          <w:spacing w:val="-1"/>
        </w:rPr>
        <w:t>C</w:t>
      </w:r>
      <w:r w:rsidRPr="00D617DE">
        <w:rPr>
          <w:rFonts w:ascii="Avenir LT Std 55 Roman" w:eastAsia="Arial" w:hAnsi="Avenir LT Std 55 Roman"/>
        </w:rPr>
        <w:t>E</w:t>
      </w:r>
      <w:r w:rsidRPr="00D617DE">
        <w:rPr>
          <w:rFonts w:ascii="Avenir LT Std 55 Roman" w:eastAsia="Arial" w:hAnsi="Avenir LT Std 55 Roman"/>
          <w:spacing w:val="-2"/>
        </w:rPr>
        <w:t>Q</w:t>
      </w:r>
      <w:r w:rsidRPr="00D617DE">
        <w:rPr>
          <w:rFonts w:ascii="Avenir LT Std 55 Roman" w:eastAsia="Arial" w:hAnsi="Avenir LT Std 55 Roman"/>
        </w:rPr>
        <w:t>A</w:t>
      </w:r>
      <w:r w:rsidRPr="00D617DE">
        <w:rPr>
          <w:rFonts w:ascii="Avenir LT Std 55 Roman" w:eastAsia="Arial" w:hAnsi="Avenir LT Std 55 Roman"/>
          <w:spacing w:val="1"/>
        </w:rPr>
        <w:t xml:space="preserve"> </w:t>
      </w:r>
      <w:r w:rsidRPr="00D617DE">
        <w:rPr>
          <w:rFonts w:ascii="Avenir LT Std 55 Roman" w:eastAsia="Arial" w:hAnsi="Avenir LT Std 55 Roman"/>
        </w:rPr>
        <w:t>Gu</w:t>
      </w:r>
      <w:r w:rsidRPr="00D617DE">
        <w:rPr>
          <w:rFonts w:ascii="Avenir LT Std 55 Roman" w:eastAsia="Arial" w:hAnsi="Avenir LT Std 55 Roman"/>
          <w:spacing w:val="-3"/>
        </w:rPr>
        <w:t>i</w:t>
      </w:r>
      <w:r w:rsidRPr="00D617DE">
        <w:rPr>
          <w:rFonts w:ascii="Avenir LT Std 55 Roman" w:eastAsia="Arial" w:hAnsi="Avenir LT Std 55 Roman"/>
        </w:rPr>
        <w:t>de</w:t>
      </w:r>
      <w:r w:rsidRPr="00D617DE">
        <w:rPr>
          <w:rFonts w:ascii="Avenir LT Std 55 Roman" w:eastAsia="Arial" w:hAnsi="Avenir LT Std 55 Roman"/>
          <w:spacing w:val="-1"/>
        </w:rPr>
        <w:t>li</w:t>
      </w:r>
      <w:r w:rsidRPr="00D617DE">
        <w:rPr>
          <w:rFonts w:ascii="Avenir LT Std 55 Roman" w:eastAsia="Arial" w:hAnsi="Avenir LT Std 55 Roman"/>
        </w:rPr>
        <w:t xml:space="preserve">nes </w:t>
      </w:r>
      <w:r w:rsidR="008410D6" w:rsidRPr="00D617DE">
        <w:rPr>
          <w:rFonts w:ascii="Avenir LT Std 55 Roman" w:eastAsia="Arial" w:hAnsi="Avenir LT Std 55 Roman"/>
          <w:spacing w:val="-3"/>
        </w:rPr>
        <w:t>S</w:t>
      </w:r>
      <w:r w:rsidRPr="00D617DE">
        <w:rPr>
          <w:rFonts w:ascii="Avenir LT Std 55 Roman" w:eastAsia="Arial" w:hAnsi="Avenir LT Std 55 Roman"/>
        </w:rPr>
        <w:t>ect</w:t>
      </w:r>
      <w:r w:rsidRPr="00D617DE">
        <w:rPr>
          <w:rFonts w:ascii="Avenir LT Std 55 Roman" w:eastAsia="Arial" w:hAnsi="Avenir LT Std 55 Roman"/>
          <w:spacing w:val="-1"/>
        </w:rPr>
        <w:t>i</w:t>
      </w:r>
      <w:r w:rsidRPr="00D617DE">
        <w:rPr>
          <w:rFonts w:ascii="Avenir LT Std 55 Roman" w:eastAsia="Arial" w:hAnsi="Avenir LT Std 55 Roman"/>
        </w:rPr>
        <w:t>on</w:t>
      </w:r>
      <w:r w:rsidRPr="00D617DE">
        <w:rPr>
          <w:rFonts w:ascii="Avenir LT Std 55 Roman" w:eastAsia="Arial" w:hAnsi="Avenir LT Std 55 Roman"/>
          <w:spacing w:val="-1"/>
        </w:rPr>
        <w:t xml:space="preserve"> </w:t>
      </w:r>
      <w:r w:rsidRPr="00D617DE">
        <w:rPr>
          <w:rFonts w:ascii="Avenir LT Std 55 Roman" w:eastAsia="Arial" w:hAnsi="Avenir LT Std 55 Roman"/>
        </w:rPr>
        <w:t>15</w:t>
      </w:r>
      <w:r w:rsidRPr="00D617DE">
        <w:rPr>
          <w:rFonts w:ascii="Avenir LT Std 55 Roman" w:eastAsia="Arial" w:hAnsi="Avenir LT Std 55 Roman"/>
          <w:spacing w:val="-2"/>
        </w:rPr>
        <w:t>0</w:t>
      </w:r>
      <w:r w:rsidRPr="00D617DE">
        <w:rPr>
          <w:rFonts w:ascii="Avenir LT Std 55 Roman" w:eastAsia="Arial" w:hAnsi="Avenir LT Std 55 Roman"/>
        </w:rPr>
        <w:t>64</w:t>
      </w:r>
      <w:r w:rsidRPr="00D617DE">
        <w:rPr>
          <w:rFonts w:ascii="Avenir LT Std 55 Roman" w:eastAsia="Arial" w:hAnsi="Avenir LT Std 55 Roman"/>
          <w:spacing w:val="-2"/>
        </w:rPr>
        <w:t>.</w:t>
      </w:r>
      <w:r w:rsidRPr="00D617DE">
        <w:rPr>
          <w:rFonts w:ascii="Avenir LT Std 55 Roman" w:eastAsia="Arial" w:hAnsi="Avenir LT Std 55 Roman"/>
        </w:rPr>
        <w:t>5 estab</w:t>
      </w:r>
      <w:r w:rsidRPr="00D617DE">
        <w:rPr>
          <w:rFonts w:ascii="Avenir LT Std 55 Roman" w:eastAsia="Arial" w:hAnsi="Avenir LT Std 55 Roman"/>
          <w:spacing w:val="-1"/>
        </w:rPr>
        <w:t>li</w:t>
      </w:r>
      <w:r w:rsidRPr="00D617DE">
        <w:rPr>
          <w:rFonts w:ascii="Avenir LT Std 55 Roman" w:eastAsia="Arial" w:hAnsi="Avenir LT Std 55 Roman"/>
        </w:rPr>
        <w:t>s</w:t>
      </w:r>
      <w:r w:rsidRPr="00D617DE">
        <w:rPr>
          <w:rFonts w:ascii="Avenir LT Std 55 Roman" w:eastAsia="Arial" w:hAnsi="Avenir LT Std 55 Roman"/>
          <w:spacing w:val="-2"/>
        </w:rPr>
        <w:t>h</w:t>
      </w:r>
      <w:r w:rsidRPr="00D617DE">
        <w:rPr>
          <w:rFonts w:ascii="Avenir LT Std 55 Roman" w:eastAsia="Arial" w:hAnsi="Avenir LT Std 55 Roman"/>
        </w:rPr>
        <w:t>es st</w:t>
      </w:r>
      <w:r w:rsidRPr="00D617DE">
        <w:rPr>
          <w:rFonts w:ascii="Avenir LT Std 55 Roman" w:eastAsia="Arial" w:hAnsi="Avenir LT Std 55 Roman"/>
          <w:spacing w:val="-2"/>
        </w:rPr>
        <w:t>a</w:t>
      </w:r>
      <w:r w:rsidRPr="00D617DE">
        <w:rPr>
          <w:rFonts w:ascii="Avenir LT Std 55 Roman" w:eastAsia="Arial" w:hAnsi="Avenir LT Std 55 Roman"/>
        </w:rPr>
        <w:t>n</w:t>
      </w:r>
      <w:r w:rsidRPr="00D617DE">
        <w:rPr>
          <w:rFonts w:ascii="Avenir LT Std 55 Roman" w:eastAsia="Arial" w:hAnsi="Avenir LT Std 55 Roman"/>
          <w:spacing w:val="-2"/>
        </w:rPr>
        <w:t>d</w:t>
      </w:r>
      <w:r w:rsidRPr="00D617DE">
        <w:rPr>
          <w:rFonts w:ascii="Avenir LT Std 55 Roman" w:eastAsia="Arial" w:hAnsi="Avenir LT Std 55 Roman"/>
        </w:rPr>
        <w:t>a</w:t>
      </w:r>
      <w:r w:rsidRPr="00D617DE">
        <w:rPr>
          <w:rFonts w:ascii="Avenir LT Std 55 Roman" w:eastAsia="Arial" w:hAnsi="Avenir LT Std 55 Roman"/>
          <w:spacing w:val="-1"/>
        </w:rPr>
        <w:t>r</w:t>
      </w:r>
      <w:r w:rsidRPr="00D617DE">
        <w:rPr>
          <w:rFonts w:ascii="Avenir LT Std 55 Roman" w:eastAsia="Arial" w:hAnsi="Avenir LT Std 55 Roman"/>
        </w:rPr>
        <w:t>ds</w:t>
      </w:r>
      <w:r w:rsidRPr="00D617DE">
        <w:rPr>
          <w:rFonts w:ascii="Avenir LT Std 55 Roman" w:eastAsia="Arial" w:hAnsi="Avenir LT Std 55 Roman"/>
          <w:spacing w:val="-2"/>
        </w:rPr>
        <w:t xml:space="preserve"> </w:t>
      </w:r>
      <w:r w:rsidRPr="00D617DE">
        <w:rPr>
          <w:rFonts w:ascii="Avenir LT Std 55 Roman" w:eastAsia="Arial" w:hAnsi="Avenir LT Std 55 Roman"/>
        </w:rPr>
        <w:t>for</w:t>
      </w:r>
      <w:r w:rsidRPr="00D617DE">
        <w:rPr>
          <w:rFonts w:ascii="Avenir LT Std 55 Roman" w:eastAsia="Arial" w:hAnsi="Avenir LT Std 55 Roman"/>
          <w:spacing w:val="-1"/>
        </w:rPr>
        <w:t xml:space="preserve"> </w:t>
      </w:r>
      <w:r w:rsidRPr="00D617DE">
        <w:rPr>
          <w:rFonts w:ascii="Avenir LT Std 55 Roman" w:eastAsia="Arial" w:hAnsi="Avenir LT Std 55 Roman"/>
        </w:rPr>
        <w:t>de</w:t>
      </w:r>
      <w:r w:rsidRPr="00D617DE">
        <w:rPr>
          <w:rFonts w:ascii="Avenir LT Std 55 Roman" w:eastAsia="Arial" w:hAnsi="Avenir LT Std 55 Roman"/>
          <w:spacing w:val="-2"/>
        </w:rPr>
        <w:t>t</w:t>
      </w:r>
      <w:r w:rsidRPr="00D617DE">
        <w:rPr>
          <w:rFonts w:ascii="Avenir LT Std 55 Roman" w:eastAsia="Arial" w:hAnsi="Avenir LT Std 55 Roman"/>
        </w:rPr>
        <w:t>e</w:t>
      </w:r>
      <w:r w:rsidRPr="00D617DE">
        <w:rPr>
          <w:rFonts w:ascii="Avenir LT Std 55 Roman" w:eastAsia="Arial" w:hAnsi="Avenir LT Std 55 Roman"/>
          <w:spacing w:val="-1"/>
        </w:rPr>
        <w:t>r</w:t>
      </w:r>
      <w:r w:rsidRPr="00D617DE">
        <w:rPr>
          <w:rFonts w:ascii="Avenir LT Std 55 Roman" w:eastAsia="Arial" w:hAnsi="Avenir LT Std 55 Roman"/>
          <w:spacing w:val="1"/>
        </w:rPr>
        <w:t>m</w:t>
      </w:r>
      <w:r w:rsidRPr="00D617DE">
        <w:rPr>
          <w:rFonts w:ascii="Avenir LT Std 55 Roman" w:eastAsia="Arial" w:hAnsi="Avenir LT Std 55 Roman"/>
          <w:spacing w:val="-1"/>
        </w:rPr>
        <w:t>i</w:t>
      </w:r>
      <w:r w:rsidRPr="00D617DE">
        <w:rPr>
          <w:rFonts w:ascii="Avenir LT Std 55 Roman" w:eastAsia="Arial" w:hAnsi="Avenir LT Std 55 Roman"/>
        </w:rPr>
        <w:t>n</w:t>
      </w:r>
      <w:r w:rsidRPr="00D617DE">
        <w:rPr>
          <w:rFonts w:ascii="Avenir LT Std 55 Roman" w:eastAsia="Arial" w:hAnsi="Avenir LT Std 55 Roman"/>
          <w:spacing w:val="-1"/>
        </w:rPr>
        <w:t>i</w:t>
      </w:r>
      <w:r w:rsidRPr="00D617DE">
        <w:rPr>
          <w:rFonts w:ascii="Avenir LT Std 55 Roman" w:eastAsia="Arial" w:hAnsi="Avenir LT Std 55 Roman"/>
        </w:rPr>
        <w:t>ng</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t</w:t>
      </w:r>
      <w:r w:rsidRPr="00D617DE">
        <w:rPr>
          <w:rFonts w:ascii="Avenir LT Std 55 Roman" w:eastAsia="Arial" w:hAnsi="Avenir LT Std 55 Roman"/>
        </w:rPr>
        <w:t>he</w:t>
      </w:r>
      <w:r w:rsidRPr="00D617DE">
        <w:rPr>
          <w:rFonts w:ascii="Avenir LT Std 55 Roman" w:eastAsia="Arial" w:hAnsi="Avenir LT Std 55 Roman"/>
          <w:spacing w:val="1"/>
        </w:rPr>
        <w:t xml:space="preserve"> </w:t>
      </w:r>
      <w:r w:rsidRPr="00D617DE">
        <w:rPr>
          <w:rFonts w:ascii="Avenir LT Std 55 Roman" w:eastAsia="Arial" w:hAnsi="Avenir LT Std 55 Roman"/>
        </w:rPr>
        <w:t>s</w:t>
      </w:r>
      <w:r w:rsidRPr="00D617DE">
        <w:rPr>
          <w:rFonts w:ascii="Avenir LT Std 55 Roman" w:eastAsia="Arial" w:hAnsi="Avenir LT Std 55 Roman"/>
          <w:spacing w:val="-1"/>
        </w:rPr>
        <w:t>i</w:t>
      </w:r>
      <w:r w:rsidRPr="00D617DE">
        <w:rPr>
          <w:rFonts w:ascii="Avenir LT Std 55 Roman" w:eastAsia="Arial" w:hAnsi="Avenir LT Std 55 Roman"/>
          <w:spacing w:val="-2"/>
        </w:rPr>
        <w:t>gn</w:t>
      </w:r>
      <w:r w:rsidRPr="00D617DE">
        <w:rPr>
          <w:rFonts w:ascii="Avenir LT Std 55 Roman" w:eastAsia="Arial" w:hAnsi="Avenir LT Std 55 Roman"/>
          <w:spacing w:val="-1"/>
        </w:rPr>
        <w:t>i</w:t>
      </w:r>
      <w:r w:rsidRPr="00D617DE">
        <w:rPr>
          <w:rFonts w:ascii="Avenir LT Std 55 Roman" w:eastAsia="Arial" w:hAnsi="Avenir LT Std 55 Roman"/>
          <w:spacing w:val="2"/>
        </w:rPr>
        <w:t>f</w:t>
      </w:r>
      <w:r w:rsidRPr="00D617DE">
        <w:rPr>
          <w:rFonts w:ascii="Avenir LT Std 55 Roman" w:eastAsia="Arial" w:hAnsi="Avenir LT Std 55 Roman"/>
          <w:spacing w:val="-1"/>
        </w:rPr>
        <w:t>i</w:t>
      </w:r>
      <w:r w:rsidRPr="00D617DE">
        <w:rPr>
          <w:rFonts w:ascii="Avenir LT Std 55 Roman" w:eastAsia="Arial" w:hAnsi="Avenir LT Std 55 Roman"/>
        </w:rPr>
        <w:t>c</w:t>
      </w:r>
      <w:r w:rsidRPr="00D617DE">
        <w:rPr>
          <w:rFonts w:ascii="Avenir LT Std 55 Roman" w:eastAsia="Arial" w:hAnsi="Avenir LT Std 55 Roman"/>
          <w:spacing w:val="-2"/>
        </w:rPr>
        <w:t>a</w:t>
      </w:r>
      <w:r w:rsidRPr="00D617DE">
        <w:rPr>
          <w:rFonts w:ascii="Avenir LT Std 55 Roman" w:eastAsia="Arial" w:hAnsi="Avenir LT Std 55 Roman"/>
        </w:rPr>
        <w:t>nce</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o</w:t>
      </w:r>
      <w:r w:rsidRPr="00D617DE">
        <w:rPr>
          <w:rFonts w:ascii="Avenir LT Std 55 Roman" w:eastAsia="Arial" w:hAnsi="Avenir LT Std 55 Roman"/>
        </w:rPr>
        <w:t xml:space="preserve">f </w:t>
      </w:r>
      <w:r w:rsidRPr="00D617DE">
        <w:rPr>
          <w:rFonts w:ascii="Avenir LT Std 55 Roman" w:eastAsia="Arial" w:hAnsi="Avenir LT Std 55 Roman"/>
          <w:spacing w:val="-1"/>
        </w:rPr>
        <w:t>i</w:t>
      </w:r>
      <w:r w:rsidRPr="00D617DE">
        <w:rPr>
          <w:rFonts w:ascii="Avenir LT Std 55 Roman" w:eastAsia="Arial" w:hAnsi="Avenir LT Std 55 Roman"/>
          <w:spacing w:val="1"/>
        </w:rPr>
        <w:t>m</w:t>
      </w:r>
      <w:r w:rsidRPr="00D617DE">
        <w:rPr>
          <w:rFonts w:ascii="Avenir LT Std 55 Roman" w:eastAsia="Arial" w:hAnsi="Avenir LT Std 55 Roman"/>
        </w:rPr>
        <w:t>pacts</w:t>
      </w:r>
      <w:r w:rsidRPr="00D617DE">
        <w:rPr>
          <w:rFonts w:ascii="Avenir LT Std 55 Roman" w:eastAsia="Arial" w:hAnsi="Avenir LT Std 55 Roman"/>
          <w:spacing w:val="-2"/>
        </w:rPr>
        <w:t xml:space="preserve"> </w:t>
      </w:r>
      <w:r w:rsidRPr="00D617DE">
        <w:rPr>
          <w:rFonts w:ascii="Avenir LT Std 55 Roman" w:eastAsia="Arial" w:hAnsi="Avenir LT Std 55 Roman"/>
        </w:rPr>
        <w:t>to</w:t>
      </w:r>
      <w:r w:rsidRPr="00D617DE">
        <w:rPr>
          <w:rFonts w:ascii="Avenir LT Std 55 Roman" w:eastAsia="Arial" w:hAnsi="Avenir LT Std 55 Roman"/>
          <w:spacing w:val="-1"/>
        </w:rPr>
        <w:t xml:space="preserve"> </w:t>
      </w:r>
      <w:r w:rsidRPr="00D617DE">
        <w:rPr>
          <w:rFonts w:ascii="Avenir LT Std 55 Roman" w:eastAsia="Arial" w:hAnsi="Avenir LT Std 55 Roman"/>
        </w:rPr>
        <w:t>h</w:t>
      </w:r>
      <w:r w:rsidRPr="00D617DE">
        <w:rPr>
          <w:rFonts w:ascii="Avenir LT Std 55 Roman" w:eastAsia="Arial" w:hAnsi="Avenir LT Std 55 Roman"/>
          <w:spacing w:val="-1"/>
        </w:rPr>
        <w:t>i</w:t>
      </w:r>
      <w:r w:rsidRPr="00D617DE">
        <w:rPr>
          <w:rFonts w:ascii="Avenir LT Std 55 Roman" w:eastAsia="Arial" w:hAnsi="Avenir LT Std 55 Roman"/>
        </w:rPr>
        <w:t>sto</w:t>
      </w:r>
      <w:r w:rsidRPr="00D617DE">
        <w:rPr>
          <w:rFonts w:ascii="Avenir LT Std 55 Roman" w:eastAsia="Arial" w:hAnsi="Avenir LT Std 55 Roman"/>
          <w:spacing w:val="-1"/>
        </w:rPr>
        <w:t>ri</w:t>
      </w:r>
      <w:r w:rsidRPr="00D617DE">
        <w:rPr>
          <w:rFonts w:ascii="Avenir LT Std 55 Roman" w:eastAsia="Arial" w:hAnsi="Avenir LT Std 55 Roman"/>
        </w:rPr>
        <w:t xml:space="preserve">cal </w:t>
      </w:r>
      <w:r w:rsidRPr="00D617DE">
        <w:rPr>
          <w:rFonts w:ascii="Avenir LT Std 55 Roman" w:eastAsia="Arial" w:hAnsi="Avenir LT Std 55 Roman"/>
          <w:spacing w:val="-1"/>
        </w:rPr>
        <w:t>r</w:t>
      </w:r>
      <w:r w:rsidRPr="00D617DE">
        <w:rPr>
          <w:rFonts w:ascii="Avenir LT Std 55 Roman" w:eastAsia="Arial" w:hAnsi="Avenir LT Std 55 Roman"/>
          <w:spacing w:val="-2"/>
        </w:rPr>
        <w:t>e</w:t>
      </w:r>
      <w:r w:rsidRPr="00D617DE">
        <w:rPr>
          <w:rFonts w:ascii="Avenir LT Std 55 Roman" w:eastAsia="Arial" w:hAnsi="Avenir LT Std 55 Roman"/>
        </w:rPr>
        <w:t>sou</w:t>
      </w:r>
      <w:r w:rsidRPr="00D617DE">
        <w:rPr>
          <w:rFonts w:ascii="Avenir LT Std 55 Roman" w:eastAsia="Arial" w:hAnsi="Avenir LT Std 55 Roman"/>
          <w:spacing w:val="-1"/>
        </w:rPr>
        <w:t>r</w:t>
      </w:r>
      <w:r w:rsidRPr="00D617DE">
        <w:rPr>
          <w:rFonts w:ascii="Avenir LT Std 55 Roman" w:eastAsia="Arial" w:hAnsi="Avenir LT Std 55 Roman"/>
        </w:rPr>
        <w:t xml:space="preserve">ces </w:t>
      </w:r>
      <w:r w:rsidRPr="00D617DE">
        <w:rPr>
          <w:rFonts w:ascii="Avenir LT Std 55 Roman" w:eastAsia="Arial" w:hAnsi="Avenir LT Std 55 Roman"/>
          <w:spacing w:val="-2"/>
        </w:rPr>
        <w:t>a</w:t>
      </w:r>
      <w:r w:rsidRPr="00D617DE">
        <w:rPr>
          <w:rFonts w:ascii="Avenir LT Std 55 Roman" w:eastAsia="Arial" w:hAnsi="Avenir LT Std 55 Roman"/>
        </w:rPr>
        <w:t>nd</w:t>
      </w:r>
      <w:r w:rsidRPr="00D617DE">
        <w:rPr>
          <w:rFonts w:ascii="Avenir LT Std 55 Roman" w:eastAsia="Arial" w:hAnsi="Avenir LT Std 55 Roman"/>
          <w:spacing w:val="-1"/>
        </w:rPr>
        <w:t xml:space="preserve"> </w:t>
      </w:r>
      <w:r w:rsidRPr="00D617DE">
        <w:rPr>
          <w:rFonts w:ascii="Avenir LT Std 55 Roman" w:eastAsia="Arial" w:hAnsi="Avenir LT Std 55 Roman"/>
        </w:rPr>
        <w:t>a</w:t>
      </w:r>
      <w:r w:rsidRPr="00D617DE">
        <w:rPr>
          <w:rFonts w:ascii="Avenir LT Std 55 Roman" w:eastAsia="Arial" w:hAnsi="Avenir LT Std 55 Roman"/>
          <w:spacing w:val="-1"/>
        </w:rPr>
        <w:t>r</w:t>
      </w:r>
      <w:r w:rsidRPr="00D617DE">
        <w:rPr>
          <w:rFonts w:ascii="Avenir LT Std 55 Roman" w:eastAsia="Arial" w:hAnsi="Avenir LT Std 55 Roman"/>
        </w:rPr>
        <w:t>ch</w:t>
      </w:r>
      <w:r w:rsidRPr="00D617DE">
        <w:rPr>
          <w:rFonts w:ascii="Avenir LT Std 55 Roman" w:eastAsia="Arial" w:hAnsi="Avenir LT Std 55 Roman"/>
          <w:spacing w:val="-2"/>
        </w:rPr>
        <w:t>a</w:t>
      </w:r>
      <w:r w:rsidRPr="00D617DE">
        <w:rPr>
          <w:rFonts w:ascii="Avenir LT Std 55 Roman" w:eastAsia="Arial" w:hAnsi="Avenir LT Std 55 Roman"/>
        </w:rPr>
        <w:t>eo</w:t>
      </w:r>
      <w:r w:rsidRPr="00D617DE">
        <w:rPr>
          <w:rFonts w:ascii="Avenir LT Std 55 Roman" w:eastAsia="Arial" w:hAnsi="Avenir LT Std 55 Roman"/>
          <w:spacing w:val="-1"/>
        </w:rPr>
        <w:t>l</w:t>
      </w:r>
      <w:r w:rsidRPr="00D617DE">
        <w:rPr>
          <w:rFonts w:ascii="Avenir LT Std 55 Roman" w:eastAsia="Arial" w:hAnsi="Avenir LT Std 55 Roman"/>
          <w:spacing w:val="-2"/>
        </w:rPr>
        <w:t>og</w:t>
      </w:r>
      <w:r w:rsidRPr="00D617DE">
        <w:rPr>
          <w:rFonts w:ascii="Avenir LT Std 55 Roman" w:eastAsia="Arial" w:hAnsi="Avenir LT Std 55 Roman"/>
          <w:spacing w:val="-1"/>
        </w:rPr>
        <w:t>i</w:t>
      </w:r>
      <w:r w:rsidRPr="00D617DE">
        <w:rPr>
          <w:rFonts w:ascii="Avenir LT Std 55 Roman" w:eastAsia="Arial" w:hAnsi="Avenir LT Std 55 Roman"/>
        </w:rPr>
        <w:t>cal s</w:t>
      </w:r>
      <w:r w:rsidRPr="00D617DE">
        <w:rPr>
          <w:rFonts w:ascii="Avenir LT Std 55 Roman" w:eastAsia="Arial" w:hAnsi="Avenir LT Std 55 Roman"/>
          <w:spacing w:val="-1"/>
        </w:rPr>
        <w:t>i</w:t>
      </w:r>
      <w:r w:rsidRPr="00D617DE">
        <w:rPr>
          <w:rFonts w:ascii="Avenir LT Std 55 Roman" w:eastAsia="Arial" w:hAnsi="Avenir LT Std 55 Roman"/>
        </w:rPr>
        <w:t>tes that</w:t>
      </w:r>
      <w:r w:rsidRPr="00D617DE">
        <w:rPr>
          <w:rFonts w:ascii="Avenir LT Std 55 Roman" w:eastAsia="Arial" w:hAnsi="Avenir LT Std 55 Roman"/>
          <w:spacing w:val="-2"/>
        </w:rPr>
        <w:t xml:space="preserve"> </w:t>
      </w:r>
      <w:r w:rsidRPr="00D617DE">
        <w:rPr>
          <w:rFonts w:ascii="Avenir LT Std 55 Roman" w:eastAsia="Arial" w:hAnsi="Avenir LT Std 55 Roman"/>
        </w:rPr>
        <w:t>a</w:t>
      </w:r>
      <w:r w:rsidRPr="00D617DE">
        <w:rPr>
          <w:rFonts w:ascii="Avenir LT Std 55 Roman" w:eastAsia="Arial" w:hAnsi="Avenir LT Std 55 Roman"/>
          <w:spacing w:val="-1"/>
        </w:rPr>
        <w:t>r</w:t>
      </w:r>
      <w:r w:rsidRPr="00D617DE">
        <w:rPr>
          <w:rFonts w:ascii="Avenir LT Std 55 Roman" w:eastAsia="Arial" w:hAnsi="Avenir LT Std 55 Roman"/>
        </w:rPr>
        <w:t>e a</w:t>
      </w:r>
      <w:r w:rsidRPr="00D617DE">
        <w:rPr>
          <w:rFonts w:ascii="Avenir LT Std 55 Roman" w:eastAsia="Arial" w:hAnsi="Avenir LT Std 55 Roman"/>
          <w:spacing w:val="1"/>
        </w:rPr>
        <w:t xml:space="preserve"> </w:t>
      </w:r>
      <w:r w:rsidRPr="00D617DE">
        <w:rPr>
          <w:rFonts w:ascii="Avenir LT Std 55 Roman" w:eastAsia="Arial" w:hAnsi="Avenir LT Std 55 Roman"/>
        </w:rPr>
        <w:t>h</w:t>
      </w:r>
      <w:r w:rsidRPr="00D617DE">
        <w:rPr>
          <w:rFonts w:ascii="Avenir LT Std 55 Roman" w:eastAsia="Arial" w:hAnsi="Avenir LT Std 55 Roman"/>
          <w:spacing w:val="-1"/>
        </w:rPr>
        <w:t>i</w:t>
      </w:r>
      <w:r w:rsidRPr="00D617DE">
        <w:rPr>
          <w:rFonts w:ascii="Avenir LT Std 55 Roman" w:eastAsia="Arial" w:hAnsi="Avenir LT Std 55 Roman"/>
        </w:rPr>
        <w:t>sto</w:t>
      </w:r>
      <w:r w:rsidRPr="00D617DE">
        <w:rPr>
          <w:rFonts w:ascii="Avenir LT Std 55 Roman" w:eastAsia="Arial" w:hAnsi="Avenir LT Std 55 Roman"/>
          <w:spacing w:val="-1"/>
        </w:rPr>
        <w:t>ri</w:t>
      </w:r>
      <w:r w:rsidRPr="00D617DE">
        <w:rPr>
          <w:rFonts w:ascii="Avenir LT Std 55 Roman" w:eastAsia="Arial" w:hAnsi="Avenir LT Std 55 Roman"/>
        </w:rPr>
        <w:t xml:space="preserve">cal </w:t>
      </w:r>
      <w:r w:rsidRPr="00D617DE">
        <w:rPr>
          <w:rFonts w:ascii="Avenir LT Std 55 Roman" w:eastAsia="Arial" w:hAnsi="Avenir LT Std 55 Roman"/>
          <w:spacing w:val="-1"/>
        </w:rPr>
        <w:t>r</w:t>
      </w:r>
      <w:r w:rsidRPr="00D617DE">
        <w:rPr>
          <w:rFonts w:ascii="Avenir LT Std 55 Roman" w:eastAsia="Arial" w:hAnsi="Avenir LT Std 55 Roman"/>
        </w:rPr>
        <w:t>e</w:t>
      </w:r>
      <w:r w:rsidRPr="00D617DE">
        <w:rPr>
          <w:rFonts w:ascii="Avenir LT Std 55 Roman" w:eastAsia="Arial" w:hAnsi="Avenir LT Std 55 Roman"/>
          <w:spacing w:val="-3"/>
        </w:rPr>
        <w:t>s</w:t>
      </w:r>
      <w:r w:rsidRPr="00D617DE">
        <w:rPr>
          <w:rFonts w:ascii="Avenir LT Std 55 Roman" w:eastAsia="Arial" w:hAnsi="Avenir LT Std 55 Roman"/>
        </w:rPr>
        <w:t>ou</w:t>
      </w:r>
      <w:r w:rsidRPr="00D617DE">
        <w:rPr>
          <w:rFonts w:ascii="Avenir LT Std 55 Roman" w:eastAsia="Arial" w:hAnsi="Avenir LT Std 55 Roman"/>
          <w:spacing w:val="-1"/>
        </w:rPr>
        <w:t>r</w:t>
      </w:r>
      <w:r w:rsidRPr="00D617DE">
        <w:rPr>
          <w:rFonts w:ascii="Avenir LT Std 55 Roman" w:eastAsia="Arial" w:hAnsi="Avenir LT Std 55 Roman"/>
        </w:rPr>
        <w:t>ce</w:t>
      </w:r>
      <w:r w:rsidR="005115C2" w:rsidRPr="00D617DE">
        <w:rPr>
          <w:rFonts w:ascii="Avenir LT Std 55 Roman" w:eastAsia="Arial" w:hAnsi="Avenir LT Std 55 Roman"/>
        </w:rPr>
        <w:t xml:space="preserve">. </w:t>
      </w:r>
      <w:r w:rsidRPr="00D617DE">
        <w:rPr>
          <w:rFonts w:ascii="Avenir LT Std 55 Roman" w:eastAsia="Arial" w:hAnsi="Avenir LT Std 55 Roman"/>
          <w:spacing w:val="-1"/>
        </w:rPr>
        <w:t>C</w:t>
      </w:r>
      <w:r w:rsidRPr="00D617DE">
        <w:rPr>
          <w:rFonts w:ascii="Avenir LT Std 55 Roman" w:eastAsia="Arial" w:hAnsi="Avenir LT Std 55 Roman"/>
        </w:rPr>
        <w:t>hap</w:t>
      </w:r>
      <w:r w:rsidRPr="00D617DE">
        <w:rPr>
          <w:rFonts w:ascii="Avenir LT Std 55 Roman" w:eastAsia="Arial" w:hAnsi="Avenir LT Std 55 Roman"/>
          <w:spacing w:val="-2"/>
        </w:rPr>
        <w:t>t</w:t>
      </w:r>
      <w:r w:rsidRPr="00D617DE">
        <w:rPr>
          <w:rFonts w:ascii="Avenir LT Std 55 Roman" w:eastAsia="Arial" w:hAnsi="Avenir LT Std 55 Roman"/>
        </w:rPr>
        <w:t>er</w:t>
      </w:r>
      <w:r w:rsidRPr="00D617DE">
        <w:rPr>
          <w:rFonts w:ascii="Avenir LT Std 55 Roman" w:eastAsia="Arial" w:hAnsi="Avenir LT Std 55 Roman"/>
          <w:spacing w:val="-1"/>
        </w:rPr>
        <w:t xml:space="preserve"> </w:t>
      </w:r>
      <w:r w:rsidRPr="00D617DE">
        <w:rPr>
          <w:rFonts w:ascii="Avenir LT Std 55 Roman" w:eastAsia="Arial" w:hAnsi="Avenir LT Std 55 Roman"/>
        </w:rPr>
        <w:t>4</w:t>
      </w:r>
      <w:r w:rsidRPr="00D617DE">
        <w:rPr>
          <w:rFonts w:ascii="Avenir LT Std 55 Roman" w:eastAsia="Arial" w:hAnsi="Avenir LT Std 55 Roman"/>
          <w:spacing w:val="1"/>
        </w:rPr>
        <w:t xml:space="preserve"> </w:t>
      </w:r>
      <w:r w:rsidRPr="00D617DE">
        <w:rPr>
          <w:rFonts w:ascii="Avenir LT Std 55 Roman" w:eastAsia="Arial" w:hAnsi="Avenir LT Std 55 Roman"/>
          <w:spacing w:val="-2"/>
        </w:rPr>
        <w:t>o</w:t>
      </w:r>
      <w:r w:rsidRPr="00D617DE">
        <w:rPr>
          <w:rFonts w:ascii="Avenir LT Std 55 Roman" w:eastAsia="Arial" w:hAnsi="Avenir LT Std 55 Roman"/>
        </w:rPr>
        <w:t>f th</w:t>
      </w:r>
      <w:r w:rsidRPr="00D617DE">
        <w:rPr>
          <w:rFonts w:ascii="Avenir LT Std 55 Roman" w:eastAsia="Arial" w:hAnsi="Avenir LT Std 55 Roman"/>
          <w:spacing w:val="-1"/>
        </w:rPr>
        <w:t>i</w:t>
      </w:r>
      <w:r w:rsidRPr="00D617DE">
        <w:rPr>
          <w:rFonts w:ascii="Avenir LT Std 55 Roman" w:eastAsia="Arial" w:hAnsi="Avenir LT Std 55 Roman"/>
        </w:rPr>
        <w:t>s</w:t>
      </w:r>
      <w:r w:rsidRPr="00D617DE">
        <w:rPr>
          <w:rFonts w:ascii="Avenir LT Std 55 Roman" w:eastAsia="Arial" w:hAnsi="Avenir LT Std 55 Roman"/>
          <w:spacing w:val="-2"/>
        </w:rPr>
        <w:t xml:space="preserve"> </w:t>
      </w:r>
      <w:r w:rsidRPr="00D617DE">
        <w:rPr>
          <w:rFonts w:ascii="Avenir LT Std 55 Roman" w:eastAsia="Arial" w:hAnsi="Avenir LT Std 55 Roman"/>
        </w:rPr>
        <w:t>EA</w:t>
      </w:r>
      <w:r w:rsidRPr="00D617DE">
        <w:rPr>
          <w:rFonts w:ascii="Avenir LT Std 55 Roman" w:eastAsia="Arial" w:hAnsi="Avenir LT Std 55 Roman"/>
          <w:spacing w:val="-2"/>
        </w:rPr>
        <w:t xml:space="preserve"> a</w:t>
      </w:r>
      <w:r w:rsidRPr="00D617DE">
        <w:rPr>
          <w:rFonts w:ascii="Avenir LT Std 55 Roman" w:eastAsia="Arial" w:hAnsi="Avenir LT Std 55 Roman"/>
        </w:rPr>
        <w:t>dd</w:t>
      </w:r>
      <w:r w:rsidRPr="00D617DE">
        <w:rPr>
          <w:rFonts w:ascii="Avenir LT Std 55 Roman" w:eastAsia="Arial" w:hAnsi="Avenir LT Std 55 Roman"/>
          <w:spacing w:val="-1"/>
        </w:rPr>
        <w:t>r</w:t>
      </w:r>
      <w:r w:rsidRPr="00D617DE">
        <w:rPr>
          <w:rFonts w:ascii="Avenir LT Std 55 Roman" w:eastAsia="Arial" w:hAnsi="Avenir LT Std 55 Roman"/>
        </w:rPr>
        <w:t xml:space="preserve">esses </w:t>
      </w:r>
      <w:proofErr w:type="gramStart"/>
      <w:r w:rsidRPr="00D617DE">
        <w:rPr>
          <w:rFonts w:ascii="Avenir LT Std 55 Roman" w:eastAsia="Arial" w:hAnsi="Avenir LT Std 55 Roman"/>
          <w:spacing w:val="-3"/>
        </w:rPr>
        <w:t>i</w:t>
      </w:r>
      <w:r w:rsidRPr="00D617DE">
        <w:rPr>
          <w:rFonts w:ascii="Avenir LT Std 55 Roman" w:eastAsia="Arial" w:hAnsi="Avenir LT Std 55 Roman"/>
          <w:spacing w:val="1"/>
        </w:rPr>
        <w:t>m</w:t>
      </w:r>
      <w:r w:rsidRPr="00D617DE">
        <w:rPr>
          <w:rFonts w:ascii="Avenir LT Std 55 Roman" w:eastAsia="Arial" w:hAnsi="Avenir LT Std 55 Roman"/>
          <w:spacing w:val="-2"/>
        </w:rPr>
        <w:t>p</w:t>
      </w:r>
      <w:r w:rsidRPr="00D617DE">
        <w:rPr>
          <w:rFonts w:ascii="Avenir LT Std 55 Roman" w:eastAsia="Arial" w:hAnsi="Avenir LT Std 55 Roman"/>
        </w:rPr>
        <w:t>acts</w:t>
      </w:r>
      <w:proofErr w:type="gramEnd"/>
      <w:r w:rsidRPr="00D617DE">
        <w:rPr>
          <w:rFonts w:ascii="Avenir LT Std 55 Roman" w:eastAsia="Arial" w:hAnsi="Avenir LT Std 55 Roman"/>
        </w:rPr>
        <w:t xml:space="preserve"> that </w:t>
      </w:r>
      <w:r w:rsidRPr="00D617DE">
        <w:rPr>
          <w:rFonts w:ascii="Avenir LT Std 55 Roman" w:eastAsia="Arial" w:hAnsi="Avenir LT Std 55 Roman"/>
          <w:spacing w:val="-3"/>
        </w:rPr>
        <w:t>c</w:t>
      </w:r>
      <w:r w:rsidRPr="00D617DE">
        <w:rPr>
          <w:rFonts w:ascii="Avenir LT Std 55 Roman" w:eastAsia="Arial" w:hAnsi="Avenir LT Std 55 Roman"/>
        </w:rPr>
        <w:t>ou</w:t>
      </w:r>
      <w:r w:rsidRPr="00D617DE">
        <w:rPr>
          <w:rFonts w:ascii="Avenir LT Std 55 Roman" w:eastAsia="Arial" w:hAnsi="Avenir LT Std 55 Roman"/>
          <w:spacing w:val="-1"/>
        </w:rPr>
        <w:t>l</w:t>
      </w:r>
      <w:r w:rsidRPr="00D617DE">
        <w:rPr>
          <w:rFonts w:ascii="Avenir LT Std 55 Roman" w:eastAsia="Arial" w:hAnsi="Avenir LT Std 55 Roman"/>
        </w:rPr>
        <w:t>d</w:t>
      </w:r>
      <w:r w:rsidRPr="00D617DE">
        <w:rPr>
          <w:rFonts w:ascii="Avenir LT Std 55 Roman" w:eastAsia="Arial" w:hAnsi="Avenir LT Std 55 Roman"/>
          <w:spacing w:val="-1"/>
        </w:rPr>
        <w:t xml:space="preserve"> </w:t>
      </w:r>
      <w:r w:rsidRPr="00D617DE">
        <w:rPr>
          <w:rFonts w:ascii="Avenir LT Std 55 Roman" w:eastAsia="Arial" w:hAnsi="Avenir LT Std 55 Roman"/>
        </w:rPr>
        <w:t>occur</w:t>
      </w:r>
      <w:r w:rsidRPr="00D617DE">
        <w:rPr>
          <w:rFonts w:ascii="Avenir LT Std 55 Roman" w:eastAsia="Arial" w:hAnsi="Avenir LT Std 55 Roman"/>
          <w:spacing w:val="-1"/>
        </w:rPr>
        <w:t xml:space="preserve"> r</w:t>
      </w:r>
      <w:r w:rsidRPr="00D617DE">
        <w:rPr>
          <w:rFonts w:ascii="Avenir LT Std 55 Roman" w:eastAsia="Arial" w:hAnsi="Avenir LT Std 55 Roman"/>
        </w:rPr>
        <w:t>e</w:t>
      </w:r>
      <w:r w:rsidRPr="00D617DE">
        <w:rPr>
          <w:rFonts w:ascii="Avenir LT Std 55 Roman" w:eastAsia="Arial" w:hAnsi="Avenir LT Std 55 Roman"/>
          <w:spacing w:val="-1"/>
        </w:rPr>
        <w:t>l</w:t>
      </w:r>
      <w:r w:rsidRPr="00D617DE">
        <w:rPr>
          <w:rFonts w:ascii="Avenir LT Std 55 Roman" w:eastAsia="Arial" w:hAnsi="Avenir LT Std 55 Roman"/>
          <w:spacing w:val="-2"/>
        </w:rPr>
        <w:t>a</w:t>
      </w:r>
      <w:r w:rsidRPr="00D617DE">
        <w:rPr>
          <w:rFonts w:ascii="Avenir LT Std 55 Roman" w:eastAsia="Arial" w:hAnsi="Avenir LT Std 55 Roman"/>
        </w:rPr>
        <w:t>t</w:t>
      </w:r>
      <w:r w:rsidRPr="00D617DE">
        <w:rPr>
          <w:rFonts w:ascii="Avenir LT Std 55 Roman" w:eastAsia="Arial" w:hAnsi="Avenir LT Std 55 Roman"/>
          <w:spacing w:val="-2"/>
        </w:rPr>
        <w:t>e</w:t>
      </w:r>
      <w:r w:rsidRPr="00D617DE">
        <w:rPr>
          <w:rFonts w:ascii="Avenir LT Std 55 Roman" w:eastAsia="Arial" w:hAnsi="Avenir LT Std 55 Roman"/>
        </w:rPr>
        <w:t>d</w:t>
      </w:r>
      <w:r w:rsidRPr="00D617DE">
        <w:rPr>
          <w:rFonts w:ascii="Avenir LT Std 55 Roman" w:eastAsia="Arial" w:hAnsi="Avenir LT Std 55 Roman"/>
          <w:spacing w:val="1"/>
        </w:rPr>
        <w:t xml:space="preserve"> </w:t>
      </w:r>
      <w:r w:rsidRPr="00D617DE">
        <w:rPr>
          <w:rFonts w:ascii="Avenir LT Std 55 Roman" w:eastAsia="Arial" w:hAnsi="Avenir LT Std 55 Roman"/>
        </w:rPr>
        <w:t>to</w:t>
      </w:r>
      <w:r w:rsidRPr="00D617DE">
        <w:rPr>
          <w:rFonts w:ascii="Avenir LT Std 55 Roman" w:eastAsia="Arial" w:hAnsi="Avenir LT Std 55 Roman"/>
          <w:spacing w:val="1"/>
        </w:rPr>
        <w:t xml:space="preserve"> </w:t>
      </w:r>
      <w:r w:rsidRPr="00D617DE">
        <w:rPr>
          <w:rFonts w:ascii="Avenir LT Std 55 Roman" w:eastAsia="Arial" w:hAnsi="Avenir LT Std 55 Roman"/>
          <w:spacing w:val="-3"/>
        </w:rPr>
        <w:t>C</w:t>
      </w:r>
      <w:r w:rsidRPr="00D617DE">
        <w:rPr>
          <w:rFonts w:ascii="Avenir LT Std 55 Roman" w:eastAsia="Arial" w:hAnsi="Avenir LT Std 55 Roman"/>
        </w:rPr>
        <w:t>a</w:t>
      </w:r>
      <w:r w:rsidRPr="00D617DE">
        <w:rPr>
          <w:rFonts w:ascii="Avenir LT Std 55 Roman" w:eastAsia="Arial" w:hAnsi="Avenir LT Std 55 Roman"/>
          <w:spacing w:val="-1"/>
        </w:rPr>
        <w:t>li</w:t>
      </w:r>
      <w:r w:rsidRPr="00D617DE">
        <w:rPr>
          <w:rFonts w:ascii="Avenir LT Std 55 Roman" w:eastAsia="Arial" w:hAnsi="Avenir LT Std 55 Roman"/>
        </w:rPr>
        <w:t>fo</w:t>
      </w:r>
      <w:r w:rsidRPr="00D617DE">
        <w:rPr>
          <w:rFonts w:ascii="Avenir LT Std 55 Roman" w:eastAsia="Arial" w:hAnsi="Avenir LT Std 55 Roman"/>
          <w:spacing w:val="-1"/>
        </w:rPr>
        <w:t>r</w:t>
      </w:r>
      <w:r w:rsidRPr="00D617DE">
        <w:rPr>
          <w:rFonts w:ascii="Avenir LT Std 55 Roman" w:eastAsia="Arial" w:hAnsi="Avenir LT Std 55 Roman"/>
        </w:rPr>
        <w:t>n</w:t>
      </w:r>
      <w:r w:rsidRPr="00D617DE">
        <w:rPr>
          <w:rFonts w:ascii="Avenir LT Std 55 Roman" w:eastAsia="Arial" w:hAnsi="Avenir LT Std 55 Roman"/>
          <w:spacing w:val="-1"/>
        </w:rPr>
        <w:t>i</w:t>
      </w:r>
      <w:r w:rsidRPr="00D617DE">
        <w:rPr>
          <w:rFonts w:ascii="Avenir LT Std 55 Roman" w:eastAsia="Arial" w:hAnsi="Avenir LT Std 55 Roman"/>
        </w:rPr>
        <w:t>a</w:t>
      </w:r>
      <w:r w:rsidRPr="00D617DE">
        <w:rPr>
          <w:rFonts w:ascii="Avenir LT Std 55 Roman" w:eastAsia="Arial" w:hAnsi="Avenir LT Std 55 Roman"/>
          <w:spacing w:val="-1"/>
        </w:rPr>
        <w:t xml:space="preserve"> </w:t>
      </w:r>
      <w:r w:rsidRPr="00D617DE">
        <w:rPr>
          <w:rFonts w:ascii="Avenir LT Std 55 Roman" w:eastAsia="Arial" w:hAnsi="Avenir LT Std 55 Roman"/>
        </w:rPr>
        <w:t>h</w:t>
      </w:r>
      <w:r w:rsidRPr="00D617DE">
        <w:rPr>
          <w:rFonts w:ascii="Avenir LT Std 55 Roman" w:eastAsia="Arial" w:hAnsi="Avenir LT Std 55 Roman"/>
          <w:spacing w:val="-1"/>
        </w:rPr>
        <w:t>i</w:t>
      </w:r>
      <w:r w:rsidRPr="00D617DE">
        <w:rPr>
          <w:rFonts w:ascii="Avenir LT Std 55 Roman" w:eastAsia="Arial" w:hAnsi="Avenir LT Std 55 Roman"/>
        </w:rPr>
        <w:t>sto</w:t>
      </w:r>
      <w:r w:rsidRPr="00D617DE">
        <w:rPr>
          <w:rFonts w:ascii="Avenir LT Std 55 Roman" w:eastAsia="Arial" w:hAnsi="Avenir LT Std 55 Roman"/>
          <w:spacing w:val="-1"/>
        </w:rPr>
        <w:t>r</w:t>
      </w:r>
      <w:r w:rsidRPr="00D617DE">
        <w:rPr>
          <w:rFonts w:ascii="Avenir LT Std 55 Roman" w:eastAsia="Arial" w:hAnsi="Avenir LT Std 55 Roman"/>
        </w:rPr>
        <w:t>y</w:t>
      </w:r>
      <w:r w:rsidRPr="00D617DE">
        <w:rPr>
          <w:rFonts w:ascii="Avenir LT Std 55 Roman" w:eastAsia="Arial" w:hAnsi="Avenir LT Std 55 Roman"/>
          <w:spacing w:val="-2"/>
        </w:rPr>
        <w:t xml:space="preserve"> </w:t>
      </w:r>
      <w:r w:rsidRPr="00D617DE">
        <w:rPr>
          <w:rFonts w:ascii="Avenir LT Std 55 Roman" w:eastAsia="Arial" w:hAnsi="Avenir LT Std 55 Roman"/>
        </w:rPr>
        <w:t>and</w:t>
      </w:r>
      <w:r w:rsidRPr="00D617DE">
        <w:rPr>
          <w:rFonts w:ascii="Avenir LT Std 55 Roman" w:eastAsia="Arial" w:hAnsi="Avenir LT Std 55 Roman"/>
          <w:spacing w:val="1"/>
        </w:rPr>
        <w:t xml:space="preserve"> </w:t>
      </w:r>
      <w:r w:rsidRPr="00D617DE">
        <w:rPr>
          <w:rFonts w:ascii="Avenir LT Std 55 Roman" w:eastAsia="Arial" w:hAnsi="Avenir LT Std 55 Roman"/>
        </w:rPr>
        <w:t>p</w:t>
      </w:r>
      <w:r w:rsidRPr="00D617DE">
        <w:rPr>
          <w:rFonts w:ascii="Avenir LT Std 55 Roman" w:eastAsia="Arial" w:hAnsi="Avenir LT Std 55 Roman"/>
          <w:spacing w:val="-1"/>
        </w:rPr>
        <w:t>r</w:t>
      </w:r>
      <w:r w:rsidRPr="00D617DE">
        <w:rPr>
          <w:rFonts w:ascii="Avenir LT Std 55 Roman" w:eastAsia="Arial" w:hAnsi="Avenir LT Std 55 Roman"/>
          <w:spacing w:val="-2"/>
        </w:rPr>
        <w:t>e</w:t>
      </w:r>
      <w:r w:rsidRPr="00D617DE">
        <w:rPr>
          <w:rFonts w:ascii="Avenir LT Std 55 Roman" w:eastAsia="Arial" w:hAnsi="Avenir LT Std 55 Roman"/>
        </w:rPr>
        <w:t>h</w:t>
      </w:r>
      <w:r w:rsidRPr="00D617DE">
        <w:rPr>
          <w:rFonts w:ascii="Avenir LT Std 55 Roman" w:eastAsia="Arial" w:hAnsi="Avenir LT Std 55 Roman"/>
          <w:spacing w:val="-1"/>
        </w:rPr>
        <w:t>i</w:t>
      </w:r>
      <w:r w:rsidRPr="00D617DE">
        <w:rPr>
          <w:rFonts w:ascii="Avenir LT Std 55 Roman" w:eastAsia="Arial" w:hAnsi="Avenir LT Std 55 Roman"/>
        </w:rPr>
        <w:t>sto</w:t>
      </w:r>
      <w:r w:rsidRPr="00D617DE">
        <w:rPr>
          <w:rFonts w:ascii="Avenir LT Std 55 Roman" w:eastAsia="Arial" w:hAnsi="Avenir LT Std 55 Roman"/>
          <w:spacing w:val="-1"/>
        </w:rPr>
        <w:t>r</w:t>
      </w:r>
      <w:r w:rsidRPr="00D617DE">
        <w:rPr>
          <w:rFonts w:ascii="Avenir LT Std 55 Roman" w:eastAsia="Arial" w:hAnsi="Avenir LT Std 55 Roman"/>
          <w:spacing w:val="-3"/>
        </w:rPr>
        <w:t>y</w:t>
      </w:r>
      <w:r w:rsidRPr="00D617DE">
        <w:rPr>
          <w:rFonts w:ascii="Avenir LT Std 55 Roman" w:eastAsia="Arial" w:hAnsi="Avenir LT Std 55 Roman"/>
        </w:rPr>
        <w:t>, h</w:t>
      </w:r>
      <w:r w:rsidRPr="00D617DE">
        <w:rPr>
          <w:rFonts w:ascii="Avenir LT Std 55 Roman" w:eastAsia="Arial" w:hAnsi="Avenir LT Std 55 Roman"/>
          <w:spacing w:val="-1"/>
        </w:rPr>
        <w:t>i</w:t>
      </w:r>
      <w:r w:rsidRPr="00D617DE">
        <w:rPr>
          <w:rFonts w:ascii="Avenir LT Std 55 Roman" w:eastAsia="Arial" w:hAnsi="Avenir LT Std 55 Roman"/>
        </w:rPr>
        <w:t>sto</w:t>
      </w:r>
      <w:r w:rsidRPr="00D617DE">
        <w:rPr>
          <w:rFonts w:ascii="Avenir LT Std 55 Roman" w:eastAsia="Arial" w:hAnsi="Avenir LT Std 55 Roman"/>
          <w:spacing w:val="-1"/>
        </w:rPr>
        <w:t>ri</w:t>
      </w:r>
      <w:r w:rsidRPr="00D617DE">
        <w:rPr>
          <w:rFonts w:ascii="Avenir LT Std 55 Roman" w:eastAsia="Arial" w:hAnsi="Avenir LT Std 55 Roman"/>
        </w:rPr>
        <w:t xml:space="preserve">c </w:t>
      </w:r>
      <w:r w:rsidRPr="00D617DE">
        <w:rPr>
          <w:rFonts w:ascii="Avenir LT Std 55 Roman" w:eastAsia="Arial" w:hAnsi="Avenir LT Std 55 Roman"/>
          <w:spacing w:val="-1"/>
        </w:rPr>
        <w:t>r</w:t>
      </w:r>
      <w:r w:rsidRPr="00D617DE">
        <w:rPr>
          <w:rFonts w:ascii="Avenir LT Std 55 Roman" w:eastAsia="Arial" w:hAnsi="Avenir LT Std 55 Roman"/>
        </w:rPr>
        <w:t>esou</w:t>
      </w:r>
      <w:r w:rsidRPr="00D617DE">
        <w:rPr>
          <w:rFonts w:ascii="Avenir LT Std 55 Roman" w:eastAsia="Arial" w:hAnsi="Avenir LT Std 55 Roman"/>
          <w:spacing w:val="-1"/>
        </w:rPr>
        <w:t>r</w:t>
      </w:r>
      <w:r w:rsidRPr="00D617DE">
        <w:rPr>
          <w:rFonts w:ascii="Avenir LT Std 55 Roman" w:eastAsia="Arial" w:hAnsi="Avenir LT Std 55 Roman"/>
        </w:rPr>
        <w:t>ce</w:t>
      </w:r>
      <w:r w:rsidRPr="00D617DE">
        <w:rPr>
          <w:rFonts w:ascii="Avenir LT Std 55 Roman" w:eastAsia="Arial" w:hAnsi="Avenir LT Std 55 Roman"/>
          <w:spacing w:val="-3"/>
        </w:rPr>
        <w:t>s</w:t>
      </w:r>
      <w:r w:rsidRPr="00D617DE">
        <w:rPr>
          <w:rFonts w:ascii="Avenir LT Std 55 Roman" w:eastAsia="Arial" w:hAnsi="Avenir LT Std 55 Roman"/>
        </w:rPr>
        <w:t>, a</w:t>
      </w:r>
      <w:r w:rsidRPr="00D617DE">
        <w:rPr>
          <w:rFonts w:ascii="Avenir LT Std 55 Roman" w:eastAsia="Arial" w:hAnsi="Avenir LT Std 55 Roman"/>
          <w:spacing w:val="-1"/>
        </w:rPr>
        <w:t>r</w:t>
      </w:r>
      <w:r w:rsidRPr="00D617DE">
        <w:rPr>
          <w:rFonts w:ascii="Avenir LT Std 55 Roman" w:eastAsia="Arial" w:hAnsi="Avenir LT Std 55 Roman"/>
          <w:spacing w:val="-3"/>
        </w:rPr>
        <w:t>c</w:t>
      </w:r>
      <w:r w:rsidRPr="00D617DE">
        <w:rPr>
          <w:rFonts w:ascii="Avenir LT Std 55 Roman" w:eastAsia="Arial" w:hAnsi="Avenir LT Std 55 Roman"/>
        </w:rPr>
        <w:t>ha</w:t>
      </w:r>
      <w:r w:rsidRPr="00D617DE">
        <w:rPr>
          <w:rFonts w:ascii="Avenir LT Std 55 Roman" w:eastAsia="Arial" w:hAnsi="Avenir LT Std 55 Roman"/>
          <w:spacing w:val="-2"/>
        </w:rPr>
        <w:t>e</w:t>
      </w:r>
      <w:r w:rsidRPr="00D617DE">
        <w:rPr>
          <w:rFonts w:ascii="Avenir LT Std 55 Roman" w:eastAsia="Arial" w:hAnsi="Avenir LT Std 55 Roman"/>
        </w:rPr>
        <w:t>o</w:t>
      </w:r>
      <w:r w:rsidRPr="00D617DE">
        <w:rPr>
          <w:rFonts w:ascii="Avenir LT Std 55 Roman" w:eastAsia="Arial" w:hAnsi="Avenir LT Std 55 Roman"/>
          <w:spacing w:val="-1"/>
        </w:rPr>
        <w:t>l</w:t>
      </w:r>
      <w:r w:rsidRPr="00D617DE">
        <w:rPr>
          <w:rFonts w:ascii="Avenir LT Std 55 Roman" w:eastAsia="Arial" w:hAnsi="Avenir LT Std 55 Roman"/>
        </w:rPr>
        <w:t>o</w:t>
      </w:r>
      <w:r w:rsidRPr="00D617DE">
        <w:rPr>
          <w:rFonts w:ascii="Avenir LT Std 55 Roman" w:eastAsia="Arial" w:hAnsi="Avenir LT Std 55 Roman"/>
          <w:spacing w:val="-2"/>
        </w:rPr>
        <w:t>g</w:t>
      </w:r>
      <w:r w:rsidRPr="00D617DE">
        <w:rPr>
          <w:rFonts w:ascii="Avenir LT Std 55 Roman" w:eastAsia="Arial" w:hAnsi="Avenir LT Std 55 Roman"/>
          <w:spacing w:val="-1"/>
        </w:rPr>
        <w:t>i</w:t>
      </w:r>
      <w:r w:rsidRPr="00D617DE">
        <w:rPr>
          <w:rFonts w:ascii="Avenir LT Std 55 Roman" w:eastAsia="Arial" w:hAnsi="Avenir LT Std 55 Roman"/>
        </w:rPr>
        <w:t xml:space="preserve">cal </w:t>
      </w:r>
      <w:r w:rsidRPr="00D617DE">
        <w:rPr>
          <w:rFonts w:ascii="Avenir LT Std 55 Roman" w:eastAsia="Arial" w:hAnsi="Avenir LT Std 55 Roman"/>
          <w:spacing w:val="-1"/>
        </w:rPr>
        <w:t>r</w:t>
      </w:r>
      <w:r w:rsidRPr="00D617DE">
        <w:rPr>
          <w:rFonts w:ascii="Avenir LT Std 55 Roman" w:eastAsia="Arial" w:hAnsi="Avenir LT Std 55 Roman"/>
        </w:rPr>
        <w:t>esou</w:t>
      </w:r>
      <w:r w:rsidRPr="00D617DE">
        <w:rPr>
          <w:rFonts w:ascii="Avenir LT Std 55 Roman" w:eastAsia="Arial" w:hAnsi="Avenir LT Std 55 Roman"/>
          <w:spacing w:val="-1"/>
        </w:rPr>
        <w:t>r</w:t>
      </w:r>
      <w:r w:rsidRPr="00D617DE">
        <w:rPr>
          <w:rFonts w:ascii="Avenir LT Std 55 Roman" w:eastAsia="Arial" w:hAnsi="Avenir LT Std 55 Roman"/>
        </w:rPr>
        <w:t>ces,</w:t>
      </w:r>
      <w:r w:rsidRPr="00D617DE">
        <w:rPr>
          <w:rFonts w:ascii="Avenir LT Std 55 Roman" w:eastAsia="Arial" w:hAnsi="Avenir LT Std 55 Roman"/>
          <w:spacing w:val="-2"/>
        </w:rPr>
        <w:t xml:space="preserve"> </w:t>
      </w:r>
      <w:r w:rsidRPr="00D617DE">
        <w:rPr>
          <w:rFonts w:ascii="Avenir LT Std 55 Roman" w:eastAsia="Arial" w:hAnsi="Avenir LT Std 55 Roman"/>
        </w:rPr>
        <w:t>and pa</w:t>
      </w:r>
      <w:r w:rsidRPr="00D617DE">
        <w:rPr>
          <w:rFonts w:ascii="Avenir LT Std 55 Roman" w:eastAsia="Arial" w:hAnsi="Avenir LT Std 55 Roman"/>
          <w:spacing w:val="-1"/>
        </w:rPr>
        <w:t>l</w:t>
      </w:r>
      <w:r w:rsidRPr="00D617DE">
        <w:rPr>
          <w:rFonts w:ascii="Avenir LT Std 55 Roman" w:eastAsia="Arial" w:hAnsi="Avenir LT Std 55 Roman"/>
        </w:rPr>
        <w:t>e</w:t>
      </w:r>
      <w:r w:rsidRPr="00D617DE">
        <w:rPr>
          <w:rFonts w:ascii="Avenir LT Std 55 Roman" w:eastAsia="Arial" w:hAnsi="Avenir LT Std 55 Roman"/>
          <w:spacing w:val="-2"/>
        </w:rPr>
        <w:t>o</w:t>
      </w:r>
      <w:r w:rsidRPr="00D617DE">
        <w:rPr>
          <w:rFonts w:ascii="Avenir LT Std 55 Roman" w:eastAsia="Arial" w:hAnsi="Avenir LT Std 55 Roman"/>
        </w:rPr>
        <w:t>nto</w:t>
      </w:r>
      <w:r w:rsidRPr="00D617DE">
        <w:rPr>
          <w:rFonts w:ascii="Avenir LT Std 55 Roman" w:eastAsia="Arial" w:hAnsi="Avenir LT Std 55 Roman"/>
          <w:spacing w:val="-1"/>
        </w:rPr>
        <w:t>l</w:t>
      </w:r>
      <w:r w:rsidRPr="00D617DE">
        <w:rPr>
          <w:rFonts w:ascii="Avenir LT Std 55 Roman" w:eastAsia="Arial" w:hAnsi="Avenir LT Std 55 Roman"/>
        </w:rPr>
        <w:t>o</w:t>
      </w:r>
      <w:r w:rsidRPr="00D617DE">
        <w:rPr>
          <w:rFonts w:ascii="Avenir LT Std 55 Roman" w:eastAsia="Arial" w:hAnsi="Avenir LT Std 55 Roman"/>
          <w:spacing w:val="-2"/>
        </w:rPr>
        <w:t>g</w:t>
      </w:r>
      <w:r w:rsidRPr="00D617DE">
        <w:rPr>
          <w:rFonts w:ascii="Avenir LT Std 55 Roman" w:eastAsia="Arial" w:hAnsi="Avenir LT Std 55 Roman"/>
          <w:spacing w:val="-1"/>
        </w:rPr>
        <w:t>i</w:t>
      </w:r>
      <w:r w:rsidRPr="00D617DE">
        <w:rPr>
          <w:rFonts w:ascii="Avenir LT Std 55 Roman" w:eastAsia="Arial" w:hAnsi="Avenir LT Std 55 Roman"/>
        </w:rPr>
        <w:t>cal resources.</w:t>
      </w:r>
    </w:p>
    <w:p w14:paraId="69DC1C1D" w14:textId="39553304" w:rsidR="004E4873" w:rsidRPr="00D617DE" w:rsidRDefault="004E4873" w:rsidP="0097602E">
      <w:pPr>
        <w:pStyle w:val="Heading3"/>
        <w:rPr>
          <w:rFonts w:ascii="Avenir LT Std 55 Roman" w:eastAsia="Arial" w:hAnsi="Avenir LT Std 55 Roman"/>
          <w:b w:val="0"/>
          <w:spacing w:val="-1"/>
        </w:rPr>
      </w:pPr>
      <w:bookmarkStart w:id="387" w:name="_Toc130242473"/>
      <w:r w:rsidRPr="00D617DE">
        <w:rPr>
          <w:rFonts w:ascii="Avenir LT Std 55 Roman" w:eastAsia="Arial" w:hAnsi="Avenir LT Std 55 Roman"/>
        </w:rPr>
        <w:t>Does the project have impacts that are individually limited, but cumulatively considerable?</w:t>
      </w:r>
      <w:bookmarkEnd w:id="385"/>
      <w:bookmarkEnd w:id="386"/>
      <w:bookmarkEnd w:id="387"/>
    </w:p>
    <w:p w14:paraId="3C2F79F3" w14:textId="5EB65146" w:rsidR="004E4873" w:rsidRPr="00D617DE" w:rsidRDefault="00C020E4" w:rsidP="001C59B9">
      <w:pPr>
        <w:pStyle w:val="BodyText"/>
        <w:rPr>
          <w:rFonts w:ascii="Avenir LT Std 55 Roman" w:eastAsiaTheme="minorHAnsi" w:hAnsi="Avenir LT Std 55 Roman"/>
          <w:szCs w:val="22"/>
        </w:rPr>
      </w:pPr>
      <w:r w:rsidRPr="00D617DE">
        <w:rPr>
          <w:rFonts w:ascii="Avenir LT Std 55 Roman" w:hAnsi="Avenir LT Std 55 Roman"/>
        </w:rPr>
        <w:t xml:space="preserve">As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q</w:t>
      </w:r>
      <w:r w:rsidRPr="00D617DE">
        <w:rPr>
          <w:rFonts w:ascii="Avenir LT Std 55 Roman" w:hAnsi="Avenir LT Std 55 Roman"/>
        </w:rPr>
        <w:t>u</w:t>
      </w:r>
      <w:r w:rsidRPr="00D617DE">
        <w:rPr>
          <w:rFonts w:ascii="Avenir LT Std 55 Roman" w:hAnsi="Avenir LT Std 55 Roman"/>
          <w:spacing w:val="-1"/>
        </w:rPr>
        <w:t>ir</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rPr>
        <w:t>by</w:t>
      </w:r>
      <w:r w:rsidRPr="00D617DE">
        <w:rPr>
          <w:rFonts w:ascii="Avenir LT Std 55 Roman" w:hAnsi="Avenir LT Std 55 Roman"/>
          <w:spacing w:val="-2"/>
        </w:rPr>
        <w:t xml:space="preserve"> </w:t>
      </w:r>
      <w:r w:rsidRPr="00D617DE">
        <w:rPr>
          <w:rFonts w:ascii="Avenir LT Std 55 Roman" w:hAnsi="Avenir LT Std 55 Roman"/>
          <w:spacing w:val="-1"/>
        </w:rPr>
        <w:t>C</w:t>
      </w:r>
      <w:r w:rsidRPr="00D617DE">
        <w:rPr>
          <w:rFonts w:ascii="Avenir LT Std 55 Roman" w:hAnsi="Avenir LT Std 55 Roman"/>
          <w:spacing w:val="-2"/>
        </w:rPr>
        <w:t>E</w:t>
      </w:r>
      <w:r w:rsidRPr="00D617DE">
        <w:rPr>
          <w:rFonts w:ascii="Avenir LT Std 55 Roman" w:hAnsi="Avenir LT Std 55 Roman"/>
        </w:rPr>
        <w:t>QA</w:t>
      </w:r>
      <w:r w:rsidRPr="00D617DE">
        <w:rPr>
          <w:rFonts w:ascii="Avenir LT Std 55 Roman" w:hAnsi="Avenir LT Std 55 Roman"/>
          <w:spacing w:val="1"/>
        </w:rPr>
        <w:t xml:space="preserve"> </w:t>
      </w:r>
      <w:r w:rsidRPr="00D617DE">
        <w:rPr>
          <w:rFonts w:ascii="Avenir LT Std 55 Roman" w:hAnsi="Avenir LT Std 55 Roman"/>
        </w:rPr>
        <w:t>Gu</w:t>
      </w:r>
      <w:r w:rsidRPr="00D617DE">
        <w:rPr>
          <w:rFonts w:ascii="Avenir LT Std 55 Roman" w:hAnsi="Avenir LT Std 55 Roman"/>
          <w:spacing w:val="-1"/>
        </w:rPr>
        <w:t>i</w:t>
      </w:r>
      <w:r w:rsidRPr="00D617DE">
        <w:rPr>
          <w:rFonts w:ascii="Avenir LT Std 55 Roman" w:hAnsi="Avenir LT Std 55 Roman"/>
          <w:spacing w:val="-2"/>
        </w:rPr>
        <w:t>d</w:t>
      </w:r>
      <w:r w:rsidRPr="00D617DE">
        <w:rPr>
          <w:rFonts w:ascii="Avenir LT Std 55 Roman" w:hAnsi="Avenir LT Std 55 Roman"/>
        </w:rPr>
        <w:t>e</w:t>
      </w:r>
      <w:r w:rsidRPr="00D617DE">
        <w:rPr>
          <w:rFonts w:ascii="Avenir LT Std 55 Roman" w:hAnsi="Avenir LT Std 55 Roman"/>
          <w:spacing w:val="-1"/>
        </w:rPr>
        <w:t>li</w:t>
      </w:r>
      <w:r w:rsidRPr="00D617DE">
        <w:rPr>
          <w:rFonts w:ascii="Avenir LT Std 55 Roman" w:hAnsi="Avenir LT Std 55 Roman"/>
        </w:rPr>
        <w:t xml:space="preserve">nes </w:t>
      </w:r>
      <w:r w:rsidR="008410D6" w:rsidRPr="00D617DE">
        <w:rPr>
          <w:rFonts w:ascii="Avenir LT Std 55 Roman" w:hAnsi="Avenir LT Std 55 Roman"/>
          <w:spacing w:val="-3"/>
        </w:rPr>
        <w:t>S</w:t>
      </w:r>
      <w:r w:rsidRPr="00D617DE">
        <w:rPr>
          <w:rFonts w:ascii="Avenir LT Std 55 Roman" w:hAnsi="Avenir LT Std 55 Roman"/>
        </w:rPr>
        <w:t>ect</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15</w:t>
      </w:r>
      <w:r w:rsidRPr="00D617DE">
        <w:rPr>
          <w:rFonts w:ascii="Avenir LT Std 55 Roman" w:hAnsi="Avenir LT Std 55 Roman"/>
          <w:spacing w:val="-2"/>
        </w:rPr>
        <w:t>0</w:t>
      </w:r>
      <w:r w:rsidRPr="00D617DE">
        <w:rPr>
          <w:rFonts w:ascii="Avenir LT Std 55 Roman" w:hAnsi="Avenir LT Std 55 Roman"/>
        </w:rPr>
        <w:t>65,</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2"/>
        </w:rPr>
        <w:t>a</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ge</w:t>
      </w:r>
      <w:r w:rsidRPr="00D617DE">
        <w:rPr>
          <w:rFonts w:ascii="Avenir LT Std 55 Roman" w:hAnsi="Avenir LT Std 55 Roman"/>
        </w:rPr>
        <w:t>ncy sha</w:t>
      </w:r>
      <w:r w:rsidRPr="00D617DE">
        <w:rPr>
          <w:rFonts w:ascii="Avenir LT Std 55 Roman" w:hAnsi="Avenir LT Std 55 Roman"/>
          <w:spacing w:val="-1"/>
        </w:rPr>
        <w:t>l</w:t>
      </w:r>
      <w:r w:rsidRPr="00D617DE">
        <w:rPr>
          <w:rFonts w:ascii="Avenir LT Std 55 Roman" w:hAnsi="Avenir LT Std 55 Roman"/>
        </w:rPr>
        <w:t>l</w:t>
      </w:r>
      <w:r w:rsidRPr="00D617DE">
        <w:rPr>
          <w:rFonts w:ascii="Avenir LT Std 55 Roman" w:hAnsi="Avenir LT Std 55 Roman"/>
          <w:spacing w:val="-3"/>
        </w:rPr>
        <w:t xml:space="preserve"> </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nd</w:t>
      </w:r>
      <w:r w:rsidRPr="00D617DE">
        <w:rPr>
          <w:rFonts w:ascii="Avenir LT Std 55 Roman" w:hAnsi="Avenir LT Std 55 Roman"/>
          <w:spacing w:val="-1"/>
        </w:rPr>
        <w:t xml:space="preserve"> </w:t>
      </w:r>
      <w:r w:rsidRPr="00D617DE">
        <w:rPr>
          <w:rFonts w:ascii="Avenir LT Std 55 Roman" w:hAnsi="Avenir LT Std 55 Roman"/>
        </w:rPr>
        <w:t>th</w:t>
      </w:r>
      <w:r w:rsidRPr="00D617DE">
        <w:rPr>
          <w:rFonts w:ascii="Avenir LT Std 55 Roman" w:hAnsi="Avenir LT Std 55 Roman"/>
          <w:spacing w:val="-2"/>
        </w:rPr>
        <w:t>a</w:t>
      </w:r>
      <w:r w:rsidRPr="00D617DE">
        <w:rPr>
          <w:rFonts w:ascii="Avenir LT Std 55 Roman" w:hAnsi="Avenir LT Std 55 Roman"/>
        </w:rPr>
        <w:t>t a</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2"/>
        </w:rPr>
        <w:t xml:space="preserve"> </w:t>
      </w:r>
      <w:r w:rsidRPr="00D617DE">
        <w:rPr>
          <w:rFonts w:ascii="Avenir LT Std 55 Roman" w:hAnsi="Avenir LT Std 55 Roman"/>
          <w:spacing w:val="1"/>
        </w:rPr>
        <w:t>m</w:t>
      </w:r>
      <w:r w:rsidRPr="00D617DE">
        <w:rPr>
          <w:rFonts w:ascii="Avenir LT Std 55 Roman" w:hAnsi="Avenir LT Std 55 Roman"/>
        </w:rPr>
        <w:t>ay</w:t>
      </w:r>
      <w:r w:rsidRPr="00D617DE">
        <w:rPr>
          <w:rFonts w:ascii="Avenir LT Std 55 Roman" w:hAnsi="Avenir LT Std 55 Roman"/>
          <w:spacing w:val="-2"/>
        </w:rPr>
        <w:t xml:space="preserve"> </w:t>
      </w:r>
      <w:r w:rsidRPr="00D617DE">
        <w:rPr>
          <w:rFonts w:ascii="Avenir LT Std 55 Roman" w:hAnsi="Avenir LT Std 55 Roman"/>
        </w:rPr>
        <w:t>ha</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3"/>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w:t>
      </w:r>
      <w:r w:rsidRPr="00D617DE">
        <w:rPr>
          <w:rFonts w:ascii="Avenir LT Std 55 Roman" w:hAnsi="Avenir LT Std 55 Roman"/>
          <w:spacing w:val="-2"/>
        </w:rPr>
        <w:t>a</w:t>
      </w:r>
      <w:r w:rsidRPr="00D617DE">
        <w:rPr>
          <w:rFonts w:ascii="Avenir LT Std 55 Roman" w:hAnsi="Avenir LT Std 55 Roman"/>
        </w:rPr>
        <w:t>nt</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pa</w:t>
      </w:r>
      <w:r w:rsidRPr="00D617DE">
        <w:rPr>
          <w:rFonts w:ascii="Avenir LT Std 55 Roman" w:hAnsi="Avenir LT Std 55 Roman"/>
          <w:spacing w:val="-3"/>
        </w:rPr>
        <w:t>c</w:t>
      </w:r>
      <w:r w:rsidRPr="00D617DE">
        <w:rPr>
          <w:rFonts w:ascii="Avenir LT Std 55 Roman" w:hAnsi="Avenir LT Std 55 Roman"/>
        </w:rPr>
        <w:t xml:space="preserve">t </w:t>
      </w:r>
      <w:r w:rsidRPr="00D617DE">
        <w:rPr>
          <w:rFonts w:ascii="Avenir LT Std 55 Roman" w:hAnsi="Avenir LT Std 55 Roman"/>
          <w:spacing w:val="-2"/>
        </w:rPr>
        <w:t>o</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 en</w:t>
      </w:r>
      <w:r w:rsidRPr="00D617DE">
        <w:rPr>
          <w:rFonts w:ascii="Avenir LT Std 55 Roman" w:hAnsi="Avenir LT Std 55 Roman"/>
          <w:spacing w:val="-3"/>
        </w:rPr>
        <w:t>v</w:t>
      </w:r>
      <w:r w:rsidRPr="00D617DE">
        <w:rPr>
          <w:rFonts w:ascii="Avenir LT Std 55 Roman" w:hAnsi="Avenir LT Std 55 Roman"/>
          <w:spacing w:val="-1"/>
        </w:rPr>
        <w:t>ir</w:t>
      </w:r>
      <w:r w:rsidRPr="00D617DE">
        <w:rPr>
          <w:rFonts w:ascii="Avenir LT Std 55 Roman" w:hAnsi="Avenir LT Std 55 Roman"/>
        </w:rPr>
        <w:t>on</w:t>
      </w:r>
      <w:r w:rsidRPr="00D617DE">
        <w:rPr>
          <w:rFonts w:ascii="Avenir LT Std 55 Roman" w:hAnsi="Avenir LT Std 55 Roman"/>
          <w:spacing w:val="1"/>
        </w:rPr>
        <w:t>m</w:t>
      </w:r>
      <w:r w:rsidRPr="00D617DE">
        <w:rPr>
          <w:rFonts w:ascii="Avenir LT Std 55 Roman" w:hAnsi="Avenir LT Std 55 Roman"/>
        </w:rPr>
        <w:t>e</w:t>
      </w:r>
      <w:r w:rsidRPr="00D617DE">
        <w:rPr>
          <w:rFonts w:ascii="Avenir LT Std 55 Roman" w:hAnsi="Avenir LT Std 55 Roman"/>
          <w:spacing w:val="-2"/>
        </w:rPr>
        <w:t>n</w:t>
      </w:r>
      <w:r w:rsidRPr="00D617DE">
        <w:rPr>
          <w:rFonts w:ascii="Avenir LT Std 55 Roman" w:hAnsi="Avenir LT Std 55 Roman"/>
        </w:rPr>
        <w:t xml:space="preserve">t </w:t>
      </w:r>
      <w:r w:rsidRPr="00D617DE">
        <w:rPr>
          <w:rFonts w:ascii="Avenir LT Std 55 Roman" w:hAnsi="Avenir LT Std 55 Roman"/>
          <w:spacing w:val="-3"/>
        </w:rPr>
        <w:t>w</w:t>
      </w:r>
      <w:r w:rsidRPr="00D617DE">
        <w:rPr>
          <w:rFonts w:ascii="Avenir LT Std 55 Roman" w:hAnsi="Avenir LT Std 55 Roman"/>
        </w:rPr>
        <w:t>he</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he</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s subs</w:t>
      </w:r>
      <w:r w:rsidRPr="00D617DE">
        <w:rPr>
          <w:rFonts w:ascii="Avenir LT Std 55 Roman" w:hAnsi="Avenir LT Std 55 Roman"/>
          <w:spacing w:val="-2"/>
        </w:rPr>
        <w:t>t</w:t>
      </w:r>
      <w:r w:rsidRPr="00D617DE">
        <w:rPr>
          <w:rFonts w:ascii="Avenir LT Std 55 Roman" w:hAnsi="Avenir LT Std 55 Roman"/>
        </w:rPr>
        <w:t>ant</w:t>
      </w:r>
      <w:r w:rsidRPr="00D617DE">
        <w:rPr>
          <w:rFonts w:ascii="Avenir LT Std 55 Roman" w:hAnsi="Avenir LT Std 55 Roman"/>
          <w:spacing w:val="-1"/>
        </w:rPr>
        <w:t>i</w:t>
      </w:r>
      <w:r w:rsidRPr="00D617DE">
        <w:rPr>
          <w:rFonts w:ascii="Avenir LT Std 55 Roman" w:hAnsi="Avenir LT Std 55 Roman"/>
        </w:rPr>
        <w:t>al</w:t>
      </w:r>
      <w:r w:rsidRPr="00D617DE">
        <w:rPr>
          <w:rFonts w:ascii="Avenir LT Std 55 Roman" w:hAnsi="Avenir LT Std 55 Roman"/>
          <w:spacing w:val="-3"/>
        </w:rPr>
        <w:t xml:space="preserve"> </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de</w:t>
      </w:r>
      <w:r w:rsidRPr="00D617DE">
        <w:rPr>
          <w:rFonts w:ascii="Avenir LT Std 55 Roman" w:hAnsi="Avenir LT Std 55 Roman"/>
          <w:spacing w:val="-2"/>
        </w:rPr>
        <w:t>n</w:t>
      </w:r>
      <w:r w:rsidRPr="00D617DE">
        <w:rPr>
          <w:rFonts w:ascii="Avenir LT Std 55 Roman" w:hAnsi="Avenir LT Std 55 Roman"/>
        </w:rPr>
        <w:t>ce</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 xml:space="preserve">at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2"/>
        </w:rPr>
        <w:t xml:space="preserve"> </w:t>
      </w:r>
      <w:r w:rsidRPr="00D617DE">
        <w:rPr>
          <w:rFonts w:ascii="Avenir LT Std 55 Roman" w:hAnsi="Avenir LT Std 55 Roman"/>
        </w:rPr>
        <w:t>has pot</w:t>
      </w:r>
      <w:r w:rsidRPr="00D617DE">
        <w:rPr>
          <w:rFonts w:ascii="Avenir LT Std 55 Roman" w:hAnsi="Avenir LT Std 55 Roman"/>
          <w:spacing w:val="-2"/>
        </w:rPr>
        <w:t>e</w:t>
      </w:r>
      <w:r w:rsidRPr="00D617DE">
        <w:rPr>
          <w:rFonts w:ascii="Avenir LT Std 55 Roman" w:hAnsi="Avenir LT Std 55 Roman"/>
        </w:rPr>
        <w:t>nt</w:t>
      </w:r>
      <w:r w:rsidRPr="00D617DE">
        <w:rPr>
          <w:rFonts w:ascii="Avenir LT Std 55 Roman" w:hAnsi="Avenir LT Std 55 Roman"/>
          <w:spacing w:val="-1"/>
        </w:rPr>
        <w:t>i</w:t>
      </w:r>
      <w:r w:rsidRPr="00D617DE">
        <w:rPr>
          <w:rFonts w:ascii="Avenir LT Std 55 Roman" w:hAnsi="Avenir LT Std 55 Roman"/>
        </w:rPr>
        <w:t xml:space="preserve">al </w:t>
      </w:r>
      <w:r w:rsidRPr="00D617DE">
        <w:rPr>
          <w:rFonts w:ascii="Avenir LT Std 55 Roman" w:hAnsi="Avenir LT Std 55 Roman"/>
          <w:spacing w:val="-2"/>
        </w:rPr>
        <w:t>e</w:t>
      </w:r>
      <w:r w:rsidRPr="00D617DE">
        <w:rPr>
          <w:rFonts w:ascii="Avenir LT Std 55 Roman" w:hAnsi="Avenir LT Std 55 Roman"/>
        </w:rPr>
        <w:t>n</w:t>
      </w:r>
      <w:r w:rsidRPr="00D617DE">
        <w:rPr>
          <w:rFonts w:ascii="Avenir LT Std 55 Roman" w:hAnsi="Avenir LT Std 55 Roman"/>
          <w:spacing w:val="-3"/>
        </w:rPr>
        <w:t>v</w:t>
      </w:r>
      <w:r w:rsidRPr="00D617DE">
        <w:rPr>
          <w:rFonts w:ascii="Avenir LT Std 55 Roman" w:hAnsi="Avenir LT Std 55 Roman"/>
          <w:spacing w:val="-1"/>
        </w:rPr>
        <w:t>ir</w:t>
      </w:r>
      <w:r w:rsidRPr="00D617DE">
        <w:rPr>
          <w:rFonts w:ascii="Avenir LT Std 55 Roman" w:hAnsi="Avenir LT Std 55 Roman"/>
        </w:rPr>
        <w:t>on</w:t>
      </w:r>
      <w:r w:rsidRPr="00D617DE">
        <w:rPr>
          <w:rFonts w:ascii="Avenir LT Std 55 Roman" w:hAnsi="Avenir LT Std 55 Roman"/>
          <w:spacing w:val="1"/>
        </w:rPr>
        <w:t>m</w:t>
      </w:r>
      <w:r w:rsidRPr="00D617DE">
        <w:rPr>
          <w:rFonts w:ascii="Avenir LT Std 55 Roman" w:hAnsi="Avenir LT Std 55 Roman"/>
          <w:spacing w:val="-2"/>
        </w:rPr>
        <w:t>e</w:t>
      </w:r>
      <w:r w:rsidRPr="00D617DE">
        <w:rPr>
          <w:rFonts w:ascii="Avenir LT Std 55 Roman" w:hAnsi="Avenir LT Std 55 Roman"/>
        </w:rPr>
        <w:t>nt</w:t>
      </w:r>
      <w:r w:rsidRPr="00D617DE">
        <w:rPr>
          <w:rFonts w:ascii="Avenir LT Std 55 Roman" w:hAnsi="Avenir LT Std 55 Roman"/>
          <w:spacing w:val="-2"/>
        </w:rPr>
        <w:t>a</w:t>
      </w:r>
      <w:r w:rsidRPr="00D617DE">
        <w:rPr>
          <w:rFonts w:ascii="Avenir LT Std 55 Roman" w:hAnsi="Avenir LT Std 55 Roman"/>
        </w:rPr>
        <w:t xml:space="preserve">l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pacts</w:t>
      </w:r>
      <w:r w:rsidRPr="00D617DE">
        <w:rPr>
          <w:rFonts w:ascii="Avenir LT Std 55 Roman" w:hAnsi="Avenir LT Std 55 Roman"/>
          <w:spacing w:val="-2"/>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at a</w:t>
      </w:r>
      <w:r w:rsidRPr="00D617DE">
        <w:rPr>
          <w:rFonts w:ascii="Avenir LT Std 55 Roman" w:hAnsi="Avenir LT Std 55 Roman"/>
          <w:spacing w:val="-4"/>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nd</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dua</w:t>
      </w:r>
      <w:r w:rsidRPr="00D617DE">
        <w:rPr>
          <w:rFonts w:ascii="Avenir LT Std 55 Roman" w:hAnsi="Avenir LT Std 55 Roman"/>
          <w:spacing w:val="-1"/>
        </w:rPr>
        <w:t>ll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spacing w:val="-1"/>
        </w:rPr>
        <w:t>li</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ted,</w:t>
      </w:r>
      <w:r w:rsidRPr="00D617DE">
        <w:rPr>
          <w:rFonts w:ascii="Avenir LT Std 55 Roman" w:hAnsi="Avenir LT Std 55 Roman"/>
          <w:spacing w:val="-2"/>
        </w:rPr>
        <w:t xml:space="preserve"> </w:t>
      </w:r>
      <w:r w:rsidRPr="00D617DE">
        <w:rPr>
          <w:rFonts w:ascii="Avenir LT Std 55 Roman" w:hAnsi="Avenir LT Std 55 Roman"/>
        </w:rPr>
        <w:t>but cu</w:t>
      </w:r>
      <w:r w:rsidRPr="00D617DE">
        <w:rPr>
          <w:rFonts w:ascii="Avenir LT Std 55 Roman" w:hAnsi="Avenir LT Std 55 Roman"/>
          <w:spacing w:val="1"/>
        </w:rPr>
        <w:t>m</w:t>
      </w:r>
      <w:r w:rsidRPr="00D617DE">
        <w:rPr>
          <w:rFonts w:ascii="Avenir LT Std 55 Roman" w:hAnsi="Avenir LT Std 55 Roman"/>
        </w:rPr>
        <w:t>u</w:t>
      </w:r>
      <w:r w:rsidRPr="00D617DE">
        <w:rPr>
          <w:rFonts w:ascii="Avenir LT Std 55 Roman" w:hAnsi="Avenir LT Std 55 Roman"/>
          <w:spacing w:val="-3"/>
        </w:rPr>
        <w:t>l</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cons</w:t>
      </w:r>
      <w:r w:rsidRPr="00D617DE">
        <w:rPr>
          <w:rFonts w:ascii="Avenir LT Std 55 Roman" w:hAnsi="Avenir LT Std 55 Roman"/>
          <w:spacing w:val="-1"/>
        </w:rPr>
        <w:t>i</w:t>
      </w:r>
      <w:r w:rsidRPr="00D617DE">
        <w:rPr>
          <w:rFonts w:ascii="Avenir LT Std 55 Roman" w:hAnsi="Avenir LT Std 55 Roman"/>
        </w:rPr>
        <w:t>de</w:t>
      </w:r>
      <w:r w:rsidRPr="00D617DE">
        <w:rPr>
          <w:rFonts w:ascii="Avenir LT Std 55 Roman" w:hAnsi="Avenir LT Std 55 Roman"/>
          <w:spacing w:val="-1"/>
        </w:rPr>
        <w:t>r</w:t>
      </w:r>
      <w:r w:rsidRPr="00D617DE">
        <w:rPr>
          <w:rFonts w:ascii="Avenir LT Std 55 Roman" w:hAnsi="Avenir LT Std 55 Roman"/>
        </w:rPr>
        <w:t>ab</w:t>
      </w:r>
      <w:r w:rsidRPr="00D617DE">
        <w:rPr>
          <w:rFonts w:ascii="Avenir LT Std 55 Roman" w:hAnsi="Avenir LT Std 55 Roman"/>
          <w:spacing w:val="-1"/>
        </w:rPr>
        <w:t>l</w:t>
      </w:r>
      <w:r w:rsidRPr="00D617DE">
        <w:rPr>
          <w:rFonts w:ascii="Avenir LT Std 55 Roman" w:hAnsi="Avenir LT Std 55 Roman"/>
        </w:rPr>
        <w:t>e</w:t>
      </w:r>
      <w:r w:rsidR="005115C2" w:rsidRPr="00D617DE">
        <w:rPr>
          <w:rFonts w:ascii="Avenir LT Std 55 Roman" w:hAnsi="Avenir LT Std 55 Roman"/>
        </w:rPr>
        <w:t xml:space="preserve">. </w:t>
      </w:r>
      <w:r w:rsidRPr="00D617DE">
        <w:rPr>
          <w:rFonts w:ascii="Avenir LT Std 55 Roman" w:hAnsi="Avenir LT Std 55 Roman"/>
        </w:rPr>
        <w:t>As</w:t>
      </w:r>
      <w:r w:rsidRPr="00D617DE">
        <w:rPr>
          <w:rFonts w:ascii="Avenir LT Std 55 Roman" w:hAnsi="Avenir LT Std 55 Roman"/>
          <w:spacing w:val="-2"/>
        </w:rPr>
        <w:t xml:space="preserve"> </w:t>
      </w:r>
      <w:r w:rsidRPr="00D617DE">
        <w:rPr>
          <w:rFonts w:ascii="Avenir LT Std 55 Roman" w:hAnsi="Avenir LT Std 55 Roman"/>
        </w:rPr>
        <w:t>d</w:t>
      </w:r>
      <w:r w:rsidRPr="00D617DE">
        <w:rPr>
          <w:rFonts w:ascii="Avenir LT Std 55 Roman" w:hAnsi="Avenir LT Std 55 Roman"/>
          <w:spacing w:val="-2"/>
        </w:rPr>
        <w:t>e</w:t>
      </w:r>
      <w:r w:rsidRPr="00D617DE">
        <w:rPr>
          <w:rFonts w:ascii="Avenir LT Std 55 Roman" w:hAnsi="Avenir LT Std 55 Roman"/>
          <w:spacing w:val="2"/>
        </w:rPr>
        <w:t>f</w:t>
      </w:r>
      <w:r w:rsidRPr="00D617DE">
        <w:rPr>
          <w:rFonts w:ascii="Avenir LT Std 55 Roman" w:hAnsi="Avenir LT Std 55 Roman"/>
          <w:spacing w:val="-3"/>
        </w:rPr>
        <w:t>i</w:t>
      </w:r>
      <w:r w:rsidRPr="00D617DE">
        <w:rPr>
          <w:rFonts w:ascii="Avenir LT Std 55 Roman" w:hAnsi="Avenir LT Std 55 Roman"/>
        </w:rPr>
        <w:t>n</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1"/>
        </w:rPr>
        <w:t>C</w:t>
      </w:r>
      <w:r w:rsidRPr="00D617DE">
        <w:rPr>
          <w:rFonts w:ascii="Avenir LT Std 55 Roman" w:hAnsi="Avenir LT Std 55 Roman"/>
        </w:rPr>
        <w:t>EQA</w:t>
      </w:r>
      <w:r w:rsidRPr="00D617DE">
        <w:rPr>
          <w:rFonts w:ascii="Avenir LT Std 55 Roman" w:hAnsi="Avenir LT Std 55 Roman"/>
          <w:spacing w:val="1"/>
        </w:rPr>
        <w:t xml:space="preserve"> </w:t>
      </w:r>
      <w:r w:rsidRPr="00D617DE">
        <w:rPr>
          <w:rFonts w:ascii="Avenir LT Std 55 Roman" w:hAnsi="Avenir LT Std 55 Roman"/>
        </w:rPr>
        <w:t>Gu</w:t>
      </w:r>
      <w:r w:rsidRPr="00D617DE">
        <w:rPr>
          <w:rFonts w:ascii="Avenir LT Std 55 Roman" w:hAnsi="Avenir LT Std 55 Roman"/>
          <w:spacing w:val="-3"/>
        </w:rPr>
        <w:t>i</w:t>
      </w:r>
      <w:r w:rsidRPr="00D617DE">
        <w:rPr>
          <w:rFonts w:ascii="Avenir LT Std 55 Roman" w:hAnsi="Avenir LT Std 55 Roman"/>
        </w:rPr>
        <w:t>de</w:t>
      </w:r>
      <w:r w:rsidRPr="00D617DE">
        <w:rPr>
          <w:rFonts w:ascii="Avenir LT Std 55 Roman" w:hAnsi="Avenir LT Std 55 Roman"/>
          <w:spacing w:val="-1"/>
        </w:rPr>
        <w:t>li</w:t>
      </w:r>
      <w:r w:rsidRPr="00D617DE">
        <w:rPr>
          <w:rFonts w:ascii="Avenir LT Std 55 Roman" w:hAnsi="Avenir LT Std 55 Roman"/>
        </w:rPr>
        <w:t xml:space="preserve">nes </w:t>
      </w:r>
      <w:r w:rsidR="008410D6" w:rsidRPr="00D617DE">
        <w:rPr>
          <w:rFonts w:ascii="Avenir LT Std 55 Roman" w:hAnsi="Avenir LT Std 55 Roman"/>
          <w:spacing w:val="-3"/>
        </w:rPr>
        <w:t>S</w:t>
      </w:r>
      <w:r w:rsidRPr="00D617DE">
        <w:rPr>
          <w:rFonts w:ascii="Avenir LT Std 55 Roman" w:hAnsi="Avenir LT Std 55 Roman"/>
        </w:rPr>
        <w:t>ect</w:t>
      </w:r>
      <w:r w:rsidRPr="00D617DE">
        <w:rPr>
          <w:rFonts w:ascii="Avenir LT Std 55 Roman" w:hAnsi="Avenir LT Std 55 Roman"/>
          <w:spacing w:val="-3"/>
        </w:rPr>
        <w:t>i</w:t>
      </w:r>
      <w:r w:rsidRPr="00D617DE">
        <w:rPr>
          <w:rFonts w:ascii="Avenir LT Std 55 Roman" w:hAnsi="Avenir LT Std 55 Roman"/>
        </w:rPr>
        <w:t>on 15</w:t>
      </w:r>
      <w:r w:rsidRPr="00D617DE">
        <w:rPr>
          <w:rFonts w:ascii="Avenir LT Std 55 Roman" w:hAnsi="Avenir LT Std 55 Roman"/>
          <w:spacing w:val="-2"/>
        </w:rPr>
        <w:t>0</w:t>
      </w:r>
      <w:r w:rsidRPr="00D617DE">
        <w:rPr>
          <w:rFonts w:ascii="Avenir LT Std 55 Roman" w:hAnsi="Avenir LT Std 55 Roman"/>
        </w:rPr>
        <w:t>65</w:t>
      </w:r>
      <w:r w:rsidRPr="00D617DE">
        <w:rPr>
          <w:rFonts w:ascii="Avenir LT Std 55 Roman" w:hAnsi="Avenir LT Std 55 Roman"/>
          <w:spacing w:val="-1"/>
        </w:rPr>
        <w:t>(</w:t>
      </w:r>
      <w:r w:rsidRPr="00D617DE">
        <w:rPr>
          <w:rFonts w:ascii="Avenir LT Std 55 Roman" w:hAnsi="Avenir LT Std 55 Roman"/>
        </w:rPr>
        <w:t>a</w:t>
      </w:r>
      <w:r w:rsidRPr="00D617DE">
        <w:rPr>
          <w:rFonts w:ascii="Avenir LT Std 55 Roman" w:hAnsi="Avenir LT Std 55 Roman"/>
          <w:spacing w:val="-1"/>
        </w:rPr>
        <w:t>)(</w:t>
      </w:r>
      <w:r w:rsidRPr="00D617DE">
        <w:rPr>
          <w:rFonts w:ascii="Avenir LT Std 55 Roman" w:hAnsi="Avenir LT Std 55 Roman"/>
        </w:rPr>
        <w:t>3</w:t>
      </w:r>
      <w:r w:rsidRPr="00D617DE">
        <w:rPr>
          <w:rFonts w:ascii="Avenir LT Std 55 Roman" w:hAnsi="Avenir LT Std 55 Roman"/>
          <w:spacing w:val="-1"/>
        </w:rPr>
        <w:t>)</w:t>
      </w:r>
      <w:r w:rsidRPr="00D617DE">
        <w:rPr>
          <w:rFonts w:ascii="Avenir LT Std 55 Roman" w:hAnsi="Avenir LT Std 55 Roman"/>
        </w:rPr>
        <w:t>, c</w:t>
      </w:r>
      <w:r w:rsidRPr="00D617DE">
        <w:rPr>
          <w:rFonts w:ascii="Avenir LT Std 55 Roman" w:hAnsi="Avenir LT Std 55 Roman"/>
          <w:spacing w:val="-2"/>
        </w:rPr>
        <w:t>u</w:t>
      </w:r>
      <w:r w:rsidRPr="00D617DE">
        <w:rPr>
          <w:rFonts w:ascii="Avenir LT Std 55 Roman" w:hAnsi="Avenir LT Std 55 Roman"/>
          <w:spacing w:val="1"/>
        </w:rPr>
        <w:t>m</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spacing w:val="-2"/>
        </w:rPr>
        <w:t>a</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ve</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cons</w:t>
      </w:r>
      <w:r w:rsidRPr="00D617DE">
        <w:rPr>
          <w:rFonts w:ascii="Avenir LT Std 55 Roman" w:hAnsi="Avenir LT Std 55 Roman"/>
          <w:spacing w:val="-1"/>
        </w:rPr>
        <w:t>i</w:t>
      </w:r>
      <w:r w:rsidRPr="00D617DE">
        <w:rPr>
          <w:rFonts w:ascii="Avenir LT Std 55 Roman" w:hAnsi="Avenir LT Std 55 Roman"/>
        </w:rPr>
        <w:t>de</w:t>
      </w:r>
      <w:r w:rsidRPr="00D617DE">
        <w:rPr>
          <w:rFonts w:ascii="Avenir LT Std 55 Roman" w:hAnsi="Avenir LT Std 55 Roman"/>
          <w:spacing w:val="-1"/>
        </w:rPr>
        <w:t>r</w:t>
      </w:r>
      <w:r w:rsidRPr="00D617DE">
        <w:rPr>
          <w:rFonts w:ascii="Avenir LT Std 55 Roman" w:hAnsi="Avenir LT Std 55 Roman"/>
        </w:rPr>
        <w:t>ab</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 xml:space="preserve"> m</w:t>
      </w:r>
      <w:r w:rsidRPr="00D617DE">
        <w:rPr>
          <w:rFonts w:ascii="Avenir LT Std 55 Roman" w:hAnsi="Avenir LT Std 55 Roman"/>
        </w:rPr>
        <w:t>ea</w:t>
      </w:r>
      <w:r w:rsidRPr="00D617DE">
        <w:rPr>
          <w:rFonts w:ascii="Avenir LT Std 55 Roman" w:hAnsi="Avenir LT Std 55 Roman"/>
          <w:spacing w:val="-2"/>
        </w:rPr>
        <w:t>n</w:t>
      </w:r>
      <w:r w:rsidRPr="00D617DE">
        <w:rPr>
          <w:rFonts w:ascii="Avenir LT Std 55 Roman" w:hAnsi="Avenir LT Std 55 Roman"/>
        </w:rPr>
        <w:t xml:space="preserve">s </w:t>
      </w:r>
      <w:r w:rsidR="00CA02F1" w:rsidRPr="00D617DE">
        <w:rPr>
          <w:rFonts w:ascii="Avenir LT Std 55 Roman" w:hAnsi="Avenir LT Std 55 Roman"/>
          <w:spacing w:val="-1"/>
        </w:rPr>
        <w:t>“</w:t>
      </w:r>
      <w:r w:rsidRPr="00D617DE">
        <w:rPr>
          <w:rFonts w:ascii="Avenir LT Std 55 Roman" w:hAnsi="Avenir LT Std 55 Roman"/>
        </w:rPr>
        <w:t>that</w:t>
      </w:r>
      <w:r w:rsidRPr="00D617DE">
        <w:rPr>
          <w:rFonts w:ascii="Avenir LT Std 55 Roman" w:hAnsi="Avenir LT Std 55 Roman"/>
          <w:spacing w:val="-2"/>
        </w:rPr>
        <w:t xml:space="preserve"> </w:t>
      </w:r>
      <w:r w:rsidRPr="00D617DE">
        <w:rPr>
          <w:rFonts w:ascii="Avenir LT Std 55 Roman" w:hAnsi="Avenir LT Std 55 Roman"/>
        </w:rPr>
        <w:t>the</w:t>
      </w:r>
      <w:r w:rsidRPr="00D617DE">
        <w:rPr>
          <w:rFonts w:ascii="Avenir LT Std 55 Roman" w:hAnsi="Avenir LT Std 55 Roman"/>
          <w:spacing w:val="-1"/>
        </w:rPr>
        <w:t xml:space="preserve"> i</w:t>
      </w:r>
      <w:r w:rsidRPr="00D617DE">
        <w:rPr>
          <w:rFonts w:ascii="Avenir LT Std 55 Roman" w:hAnsi="Avenir LT Std 55 Roman"/>
        </w:rPr>
        <w:t>nc</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m</w:t>
      </w:r>
      <w:r w:rsidRPr="00D617DE">
        <w:rPr>
          <w:rFonts w:ascii="Avenir LT Std 55 Roman" w:hAnsi="Avenir LT Std 55 Roman"/>
        </w:rPr>
        <w:t>en</w:t>
      </w:r>
      <w:r w:rsidRPr="00D617DE">
        <w:rPr>
          <w:rFonts w:ascii="Avenir LT Std 55 Roman" w:hAnsi="Avenir LT Std 55 Roman"/>
          <w:spacing w:val="-2"/>
        </w:rPr>
        <w:t>t</w:t>
      </w:r>
      <w:r w:rsidRPr="00D617DE">
        <w:rPr>
          <w:rFonts w:ascii="Avenir LT Std 55 Roman" w:hAnsi="Avenir LT Std 55 Roman"/>
        </w:rPr>
        <w:t xml:space="preserve">al </w:t>
      </w:r>
      <w:r w:rsidRPr="00D617DE">
        <w:rPr>
          <w:rFonts w:ascii="Avenir LT Std 55 Roman" w:hAnsi="Avenir LT Std 55 Roman"/>
          <w:spacing w:val="-2"/>
        </w:rPr>
        <w:t>e</w:t>
      </w:r>
      <w:r w:rsidRPr="00D617DE">
        <w:rPr>
          <w:rFonts w:ascii="Avenir LT Std 55 Roman" w:hAnsi="Avenir LT Std 55 Roman"/>
        </w:rPr>
        <w:t>f</w:t>
      </w:r>
      <w:r w:rsidRPr="00D617DE">
        <w:rPr>
          <w:rFonts w:ascii="Avenir LT Std 55 Roman" w:hAnsi="Avenir LT Std 55 Roman"/>
          <w:spacing w:val="2"/>
        </w:rPr>
        <w:t>f</w:t>
      </w:r>
      <w:r w:rsidRPr="00D617DE">
        <w:rPr>
          <w:rFonts w:ascii="Avenir LT Std 55 Roman" w:hAnsi="Avenir LT Std 55 Roman"/>
        </w:rPr>
        <w:t>ects</w:t>
      </w:r>
      <w:r w:rsidRPr="00D617DE">
        <w:rPr>
          <w:rFonts w:ascii="Avenir LT Std 55 Roman" w:hAnsi="Avenir LT Std 55 Roman"/>
          <w:spacing w:val="-2"/>
        </w:rPr>
        <w:t xml:space="preserve"> o</w:t>
      </w:r>
      <w:r w:rsidRPr="00D617DE">
        <w:rPr>
          <w:rFonts w:ascii="Avenir LT Std 55 Roman" w:hAnsi="Avenir LT Std 55 Roman"/>
        </w:rPr>
        <w:t>f an</w:t>
      </w:r>
      <w:r w:rsidRPr="00D617DE">
        <w:rPr>
          <w:rFonts w:ascii="Avenir LT Std 55 Roman" w:hAnsi="Avenir LT Std 55 Roman"/>
          <w:spacing w:val="1"/>
        </w:rPr>
        <w:t xml:space="preserve"> </w:t>
      </w:r>
      <w:r w:rsidRPr="00D617DE">
        <w:rPr>
          <w:rFonts w:ascii="Avenir LT Std 55 Roman" w:hAnsi="Avenir LT Std 55 Roman"/>
          <w:spacing w:val="-3"/>
        </w:rPr>
        <w:t>i</w:t>
      </w:r>
      <w:r w:rsidRPr="00D617DE">
        <w:rPr>
          <w:rFonts w:ascii="Avenir LT Std 55 Roman" w:hAnsi="Avenir LT Std 55 Roman"/>
        </w:rPr>
        <w:t>nd</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dual</w:t>
      </w:r>
      <w:r w:rsidRPr="00D617DE">
        <w:rPr>
          <w:rFonts w:ascii="Avenir LT Std 55 Roman" w:hAnsi="Avenir LT Std 55 Roman"/>
          <w:spacing w:val="-3"/>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 a</w:t>
      </w:r>
      <w:r w:rsidRPr="00D617DE">
        <w:rPr>
          <w:rFonts w:ascii="Avenir LT Std 55 Roman" w:hAnsi="Avenir LT Std 55 Roman"/>
          <w:spacing w:val="-4"/>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w:t>
      </w:r>
      <w:r w:rsidRPr="00D617DE">
        <w:rPr>
          <w:rFonts w:ascii="Avenir LT Std 55 Roman" w:hAnsi="Avenir LT Std 55 Roman"/>
          <w:spacing w:val="-2"/>
        </w:rPr>
        <w:t>a</w:t>
      </w:r>
      <w:r w:rsidRPr="00D617DE">
        <w:rPr>
          <w:rFonts w:ascii="Avenir LT Std 55 Roman" w:hAnsi="Avenir LT Std 55 Roman"/>
        </w:rPr>
        <w:t>nt</w:t>
      </w:r>
      <w:r w:rsidRPr="00D617DE">
        <w:rPr>
          <w:rFonts w:ascii="Avenir LT Std 55 Roman" w:hAnsi="Avenir LT Std 55 Roman"/>
          <w:spacing w:val="-2"/>
        </w:rPr>
        <w:t xml:space="preserve"> </w:t>
      </w:r>
      <w:r w:rsidRPr="00D617DE">
        <w:rPr>
          <w:rFonts w:ascii="Avenir LT Std 55 Roman" w:hAnsi="Avenir LT Std 55 Roman"/>
          <w:spacing w:val="-3"/>
        </w:rPr>
        <w:t>w</w:t>
      </w:r>
      <w:r w:rsidRPr="00D617DE">
        <w:rPr>
          <w:rFonts w:ascii="Avenir LT Std 55 Roman" w:hAnsi="Avenir LT Std 55 Roman"/>
        </w:rPr>
        <w:t>hen</w:t>
      </w:r>
      <w:r w:rsidRPr="00D617DE">
        <w:rPr>
          <w:rFonts w:ascii="Avenir LT Std 55 Roman" w:hAnsi="Avenir LT Std 55 Roman"/>
          <w:spacing w:val="1"/>
        </w:rPr>
        <w:t xml:space="preserve"> </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spacing w:val="3"/>
        </w:rPr>
        <w:t>e</w:t>
      </w:r>
      <w:r w:rsidRPr="00D617DE">
        <w:rPr>
          <w:rFonts w:ascii="Avenir LT Std 55 Roman" w:hAnsi="Avenir LT Std 55 Roman"/>
          <w:spacing w:val="-3"/>
        </w:rPr>
        <w:t>w</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n con</w:t>
      </w:r>
      <w:r w:rsidRPr="00D617DE">
        <w:rPr>
          <w:rFonts w:ascii="Avenir LT Std 55 Roman" w:hAnsi="Avenir LT Std 55 Roman"/>
          <w:spacing w:val="-2"/>
        </w:rPr>
        <w:t>n</w:t>
      </w:r>
      <w:r w:rsidRPr="00D617DE">
        <w:rPr>
          <w:rFonts w:ascii="Avenir LT Std 55 Roman" w:hAnsi="Avenir LT Std 55 Roman"/>
        </w:rPr>
        <w:t>ect</w:t>
      </w:r>
      <w:r w:rsidRPr="00D617DE">
        <w:rPr>
          <w:rFonts w:ascii="Avenir LT Std 55 Roman" w:hAnsi="Avenir LT Std 55 Roman"/>
          <w:spacing w:val="-1"/>
        </w:rPr>
        <w:t>i</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e</w:t>
      </w:r>
      <w:r w:rsidRPr="00D617DE">
        <w:rPr>
          <w:rFonts w:ascii="Avenir LT Std 55 Roman" w:hAnsi="Avenir LT Std 55 Roman"/>
        </w:rPr>
        <w:t>f</w:t>
      </w:r>
      <w:r w:rsidRPr="00D617DE">
        <w:rPr>
          <w:rFonts w:ascii="Avenir LT Std 55 Roman" w:hAnsi="Avenir LT Std 55 Roman"/>
          <w:spacing w:val="-2"/>
        </w:rPr>
        <w:t>f</w:t>
      </w:r>
      <w:r w:rsidRPr="00D617DE">
        <w:rPr>
          <w:rFonts w:ascii="Avenir LT Std 55 Roman" w:hAnsi="Avenir LT Std 55 Roman"/>
        </w:rPr>
        <w:t xml:space="preserve">ects </w:t>
      </w:r>
      <w:r w:rsidRPr="00D617DE">
        <w:rPr>
          <w:rFonts w:ascii="Avenir LT Std 55 Roman" w:hAnsi="Avenir LT Std 55 Roman"/>
          <w:spacing w:val="-2"/>
        </w:rPr>
        <w:t>o</w:t>
      </w:r>
      <w:r w:rsidRPr="00D617DE">
        <w:rPr>
          <w:rFonts w:ascii="Avenir LT Std 55 Roman" w:hAnsi="Avenir LT Std 55 Roman"/>
        </w:rPr>
        <w:t>f pa</w:t>
      </w:r>
      <w:r w:rsidRPr="00D617DE">
        <w:rPr>
          <w:rFonts w:ascii="Avenir LT Std 55 Roman" w:hAnsi="Avenir LT Std 55 Roman"/>
          <w:spacing w:val="-3"/>
        </w:rPr>
        <w:t>s</w:t>
      </w:r>
      <w:r w:rsidRPr="00D617DE">
        <w:rPr>
          <w:rFonts w:ascii="Avenir LT Std 55 Roman" w:hAnsi="Avenir LT Std 55 Roman"/>
        </w:rPr>
        <w:t>t 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w:t>
      </w:r>
      <w:r w:rsidRPr="00D617DE">
        <w:rPr>
          <w:rFonts w:ascii="Avenir LT Std 55 Roman" w:hAnsi="Avenir LT Std 55 Roman"/>
          <w:spacing w:val="-3"/>
        </w:rPr>
        <w:t>c</w:t>
      </w:r>
      <w:r w:rsidRPr="00D617DE">
        <w:rPr>
          <w:rFonts w:ascii="Avenir LT Std 55 Roman" w:hAnsi="Avenir LT Std 55 Roman"/>
        </w:rPr>
        <w:t xml:space="preserve">ts,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spacing w:val="-2"/>
        </w:rPr>
        <w:t>e</w:t>
      </w:r>
      <w:r w:rsidRPr="00D617DE">
        <w:rPr>
          <w:rFonts w:ascii="Avenir LT Std 55 Roman" w:hAnsi="Avenir LT Std 55 Roman"/>
        </w:rPr>
        <w:t>ffects</w:t>
      </w:r>
      <w:r w:rsidRPr="00D617DE">
        <w:rPr>
          <w:rFonts w:ascii="Avenir LT Std 55 Roman" w:hAnsi="Avenir LT Std 55 Roman"/>
          <w:spacing w:val="-2"/>
        </w:rPr>
        <w:t xml:space="preserve"> o</w:t>
      </w:r>
      <w:r w:rsidRPr="00D617DE">
        <w:rPr>
          <w:rFonts w:ascii="Avenir LT Std 55 Roman" w:hAnsi="Avenir LT Std 55 Roman"/>
        </w:rPr>
        <w:t>f ot</w:t>
      </w:r>
      <w:r w:rsidRPr="00D617DE">
        <w:rPr>
          <w:rFonts w:ascii="Avenir LT Std 55 Roman" w:hAnsi="Avenir LT Std 55 Roman"/>
          <w:spacing w:val="-2"/>
        </w:rPr>
        <w:t>h</w:t>
      </w:r>
      <w:r w:rsidRPr="00D617DE">
        <w:rPr>
          <w:rFonts w:ascii="Avenir LT Std 55 Roman" w:hAnsi="Avenir LT Std 55 Roman"/>
        </w:rPr>
        <w:t>er</w:t>
      </w:r>
      <w:r w:rsidRPr="00D617DE">
        <w:rPr>
          <w:rFonts w:ascii="Avenir LT Std 55 Roman" w:hAnsi="Avenir LT Std 55 Roman"/>
          <w:spacing w:val="-1"/>
        </w:rPr>
        <w:t xml:space="preserve"> </w:t>
      </w:r>
      <w:r w:rsidRPr="00D617DE">
        <w:rPr>
          <w:rFonts w:ascii="Avenir LT Std 55 Roman" w:hAnsi="Avenir LT Std 55 Roman"/>
        </w:rPr>
        <w:t>cu</w:t>
      </w:r>
      <w:r w:rsidRPr="00D617DE">
        <w:rPr>
          <w:rFonts w:ascii="Avenir LT Std 55 Roman" w:hAnsi="Avenir LT Std 55 Roman"/>
          <w:spacing w:val="-1"/>
        </w:rPr>
        <w:t>rr</w:t>
      </w:r>
      <w:r w:rsidRPr="00D617DE">
        <w:rPr>
          <w:rFonts w:ascii="Avenir LT Std 55 Roman" w:hAnsi="Avenir LT Std 55 Roman"/>
        </w:rPr>
        <w:t>ent 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ects,</w:t>
      </w:r>
      <w:r w:rsidRPr="00D617DE">
        <w:rPr>
          <w:rFonts w:ascii="Avenir LT Std 55 Roman" w:hAnsi="Avenir LT Std 55 Roman"/>
          <w:spacing w:val="-2"/>
        </w:rPr>
        <w:t xml:space="preserve"> </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e</w:t>
      </w:r>
      <w:r w:rsidRPr="00D617DE">
        <w:rPr>
          <w:rFonts w:ascii="Avenir LT Std 55 Roman" w:hAnsi="Avenir LT Std 55 Roman"/>
        </w:rPr>
        <w:t>ffec</w:t>
      </w:r>
      <w:r w:rsidRPr="00D617DE">
        <w:rPr>
          <w:rFonts w:ascii="Avenir LT Std 55 Roman" w:hAnsi="Avenir LT Std 55 Roman"/>
          <w:spacing w:val="-2"/>
        </w:rPr>
        <w:t>t</w:t>
      </w:r>
      <w:r w:rsidRPr="00D617DE">
        <w:rPr>
          <w:rFonts w:ascii="Avenir LT Std 55 Roman" w:hAnsi="Avenir LT Std 55 Roman"/>
        </w:rPr>
        <w:t xml:space="preserve">s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spacing w:val="-2"/>
        </w:rPr>
        <w:t>o</w:t>
      </w:r>
      <w:r w:rsidRPr="00D617DE">
        <w:rPr>
          <w:rFonts w:ascii="Avenir LT Std 55 Roman" w:hAnsi="Avenir LT Std 55 Roman"/>
        </w:rPr>
        <w:t>b</w:t>
      </w:r>
      <w:r w:rsidRPr="00D617DE">
        <w:rPr>
          <w:rFonts w:ascii="Avenir LT Std 55 Roman" w:hAnsi="Avenir LT Std 55 Roman"/>
          <w:spacing w:val="-2"/>
        </w:rPr>
        <w:t>a</w:t>
      </w:r>
      <w:r w:rsidRPr="00D617DE">
        <w:rPr>
          <w:rFonts w:ascii="Avenir LT Std 55 Roman" w:hAnsi="Avenir LT Std 55 Roman"/>
        </w:rPr>
        <w:t>b</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futu</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4"/>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ects.</w:t>
      </w:r>
      <w:r w:rsidR="00CA02F1" w:rsidRPr="00D617DE">
        <w:rPr>
          <w:rFonts w:ascii="Avenir LT Std 55 Roman" w:hAnsi="Avenir LT Std 55 Roman"/>
        </w:rPr>
        <w:t>”</w:t>
      </w:r>
      <w:r w:rsidRPr="00D617DE">
        <w:rPr>
          <w:rFonts w:ascii="Avenir LT Std 55 Roman" w:hAnsi="Avenir LT Std 55 Roman"/>
        </w:rPr>
        <w:t xml:space="preserve"> </w:t>
      </w:r>
      <w:r w:rsidRPr="00D617DE">
        <w:rPr>
          <w:rFonts w:ascii="Avenir LT Std 55 Roman" w:hAnsi="Avenir LT Std 55 Roman"/>
          <w:spacing w:val="-1"/>
        </w:rPr>
        <w:t>C</w:t>
      </w:r>
      <w:r w:rsidRPr="00D617DE">
        <w:rPr>
          <w:rFonts w:ascii="Avenir LT Std 55 Roman" w:hAnsi="Avenir LT Std 55 Roman"/>
          <w:spacing w:val="-2"/>
        </w:rPr>
        <w:t>u</w:t>
      </w:r>
      <w:r w:rsidRPr="00D617DE">
        <w:rPr>
          <w:rFonts w:ascii="Avenir LT Std 55 Roman" w:hAnsi="Avenir LT Std 55 Roman"/>
          <w:spacing w:val="1"/>
        </w:rPr>
        <w:t>m</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spacing w:val="-2"/>
        </w:rPr>
        <w:t>a</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 xml:space="preserve">e </w:t>
      </w:r>
      <w:r w:rsidRPr="00D617DE">
        <w:rPr>
          <w:rFonts w:ascii="Avenir LT Std 55 Roman" w:hAnsi="Avenir LT Std 55 Roman"/>
          <w:spacing w:val="-1"/>
        </w:rPr>
        <w:t>i</w:t>
      </w:r>
      <w:r w:rsidRPr="00D617DE">
        <w:rPr>
          <w:rFonts w:ascii="Avenir LT Std 55 Roman" w:hAnsi="Avenir LT Std 55 Roman"/>
          <w:spacing w:val="1"/>
        </w:rPr>
        <w:t>m</w:t>
      </w:r>
      <w:r w:rsidRPr="00D617DE">
        <w:rPr>
          <w:rFonts w:ascii="Avenir LT Std 55 Roman" w:hAnsi="Avenir LT Std 55 Roman"/>
        </w:rPr>
        <w:t>pacts</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add</w:t>
      </w:r>
      <w:r w:rsidRPr="00D617DE">
        <w:rPr>
          <w:rFonts w:ascii="Avenir LT Std 55 Roman" w:hAnsi="Avenir LT Std 55 Roman"/>
          <w:spacing w:val="-4"/>
        </w:rPr>
        <w:t>r</w:t>
      </w:r>
      <w:r w:rsidRPr="00D617DE">
        <w:rPr>
          <w:rFonts w:ascii="Avenir LT Std 55 Roman" w:hAnsi="Avenir LT Std 55 Roman"/>
        </w:rPr>
        <w:t>essed</w:t>
      </w:r>
      <w:r w:rsidRPr="00D617DE">
        <w:rPr>
          <w:rFonts w:ascii="Avenir LT Std 55 Roman" w:hAnsi="Avenir LT Std 55 Roman"/>
          <w:spacing w:val="-1"/>
        </w:rPr>
        <w:t xml:space="preserve"> </w:t>
      </w:r>
      <w:r w:rsidRPr="00D617DE">
        <w:rPr>
          <w:rFonts w:ascii="Avenir LT Std 55 Roman" w:hAnsi="Avenir LT Std 55 Roman"/>
        </w:rPr>
        <w:t>for</w:t>
      </w:r>
      <w:r w:rsidRPr="00D617DE">
        <w:rPr>
          <w:rFonts w:ascii="Avenir LT Std 55 Roman" w:hAnsi="Avenir LT Std 55 Roman"/>
          <w:spacing w:val="-1"/>
        </w:rPr>
        <w:t xml:space="preserve"> </w:t>
      </w:r>
      <w:r w:rsidRPr="00D617DE">
        <w:rPr>
          <w:rFonts w:ascii="Avenir LT Std 55 Roman" w:hAnsi="Avenir LT Std 55 Roman"/>
        </w:rPr>
        <w:t>ea</w:t>
      </w:r>
      <w:r w:rsidRPr="00D617DE">
        <w:rPr>
          <w:rFonts w:ascii="Avenir LT Std 55 Roman" w:hAnsi="Avenir LT Std 55 Roman"/>
          <w:spacing w:val="-3"/>
        </w:rPr>
        <w:t>c</w:t>
      </w:r>
      <w:r w:rsidRPr="00D617DE">
        <w:rPr>
          <w:rFonts w:ascii="Avenir LT Std 55 Roman" w:hAnsi="Avenir LT Std 55 Roman"/>
        </w:rPr>
        <w:t>h</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 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e</w:t>
      </w:r>
      <w:r w:rsidRPr="00D617DE">
        <w:rPr>
          <w:rFonts w:ascii="Avenir LT Std 55 Roman" w:hAnsi="Avenir LT Std 55 Roman"/>
        </w:rPr>
        <w:t>n</w:t>
      </w:r>
      <w:r w:rsidRPr="00D617DE">
        <w:rPr>
          <w:rFonts w:ascii="Avenir LT Std 55 Roman" w:hAnsi="Avenir LT Std 55 Roman"/>
          <w:spacing w:val="-3"/>
        </w:rPr>
        <w:t>v</w:t>
      </w:r>
      <w:r w:rsidRPr="00D617DE">
        <w:rPr>
          <w:rFonts w:ascii="Avenir LT Std 55 Roman" w:hAnsi="Avenir LT Std 55 Roman"/>
          <w:spacing w:val="-1"/>
        </w:rPr>
        <w:t>ir</w:t>
      </w:r>
      <w:r w:rsidRPr="00D617DE">
        <w:rPr>
          <w:rFonts w:ascii="Avenir LT Std 55 Roman" w:hAnsi="Avenir LT Std 55 Roman"/>
        </w:rPr>
        <w:t>on</w:t>
      </w:r>
      <w:r w:rsidRPr="00D617DE">
        <w:rPr>
          <w:rFonts w:ascii="Avenir LT Std 55 Roman" w:hAnsi="Avenir LT Std 55 Roman"/>
          <w:spacing w:val="1"/>
        </w:rPr>
        <w:t>m</w:t>
      </w:r>
      <w:r w:rsidRPr="00D617DE">
        <w:rPr>
          <w:rFonts w:ascii="Avenir LT Std 55 Roman" w:hAnsi="Avenir LT Std 55 Roman"/>
        </w:rPr>
        <w:t>e</w:t>
      </w:r>
      <w:r w:rsidRPr="00D617DE">
        <w:rPr>
          <w:rFonts w:ascii="Avenir LT Std 55 Roman" w:hAnsi="Avenir LT Std 55 Roman"/>
          <w:spacing w:val="-2"/>
        </w:rPr>
        <w:t>n</w:t>
      </w:r>
      <w:r w:rsidRPr="00D617DE">
        <w:rPr>
          <w:rFonts w:ascii="Avenir LT Std 55 Roman" w:hAnsi="Avenir LT Std 55 Roman"/>
        </w:rPr>
        <w:t xml:space="preserve">tal </w:t>
      </w:r>
      <w:r w:rsidRPr="00D617DE">
        <w:rPr>
          <w:rFonts w:ascii="Avenir LT Std 55 Roman" w:hAnsi="Avenir LT Std 55 Roman"/>
          <w:spacing w:val="-2"/>
        </w:rPr>
        <w:t>t</w:t>
      </w:r>
      <w:r w:rsidRPr="00D617DE">
        <w:rPr>
          <w:rFonts w:ascii="Avenir LT Std 55 Roman" w:hAnsi="Avenir LT Std 55 Roman"/>
        </w:rPr>
        <w:t>op</w:t>
      </w:r>
      <w:r w:rsidRPr="00D617DE">
        <w:rPr>
          <w:rFonts w:ascii="Avenir LT Std 55 Roman" w:hAnsi="Avenir LT Std 55 Roman"/>
          <w:spacing w:val="-1"/>
        </w:rPr>
        <w:t>i</w:t>
      </w:r>
      <w:r w:rsidRPr="00D617DE">
        <w:rPr>
          <w:rFonts w:ascii="Avenir LT Std 55 Roman" w:hAnsi="Avenir LT Std 55 Roman"/>
        </w:rPr>
        <w:t xml:space="preserve">cs </w:t>
      </w:r>
      <w:r w:rsidRPr="00D617DE">
        <w:rPr>
          <w:rFonts w:ascii="Avenir LT Std 55 Roman" w:hAnsi="Avenir LT Std 55 Roman"/>
          <w:spacing w:val="-1"/>
        </w:rPr>
        <w:t>li</w:t>
      </w:r>
      <w:r w:rsidRPr="00D617DE">
        <w:rPr>
          <w:rFonts w:ascii="Avenir LT Std 55 Roman" w:hAnsi="Avenir LT Std 55 Roman"/>
        </w:rPr>
        <w:t>st</w:t>
      </w:r>
      <w:r w:rsidRPr="00D617DE">
        <w:rPr>
          <w:rFonts w:ascii="Avenir LT Std 55 Roman" w:hAnsi="Avenir LT Std 55 Roman"/>
          <w:spacing w:val="-2"/>
        </w:rPr>
        <w:t>e</w:t>
      </w:r>
      <w:r w:rsidRPr="00D617DE">
        <w:rPr>
          <w:rFonts w:ascii="Avenir LT Std 55 Roman" w:hAnsi="Avenir LT Std 55 Roman"/>
        </w:rPr>
        <w:t>d abo</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4"/>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d</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1"/>
        </w:rPr>
        <w:t>C</w:t>
      </w:r>
      <w:r w:rsidRPr="00D617DE">
        <w:rPr>
          <w:rFonts w:ascii="Avenir LT Std 55 Roman" w:hAnsi="Avenir LT Std 55 Roman"/>
          <w:spacing w:val="-2"/>
        </w:rPr>
        <w:t>h</w:t>
      </w:r>
      <w:r w:rsidRPr="00D617DE">
        <w:rPr>
          <w:rFonts w:ascii="Avenir LT Std 55 Roman" w:hAnsi="Avenir LT Std 55 Roman"/>
        </w:rPr>
        <w:t>apter</w:t>
      </w:r>
      <w:r w:rsidR="0061420B" w:rsidRPr="00D617DE">
        <w:rPr>
          <w:rFonts w:ascii="Avenir LT Std 55 Roman" w:hAnsi="Avenir LT Std 55 Roman"/>
          <w:spacing w:val="-3"/>
        </w:rPr>
        <w:t> </w:t>
      </w:r>
      <w:r w:rsidRPr="00D617DE">
        <w:rPr>
          <w:rFonts w:ascii="Avenir LT Std 55 Roman" w:hAnsi="Avenir LT Std 55 Roman"/>
        </w:rPr>
        <w:t xml:space="preserve">5, </w:t>
      </w:r>
      <w:r w:rsidR="00CA02F1" w:rsidRPr="00D617DE">
        <w:rPr>
          <w:rFonts w:ascii="Avenir LT Std 55 Roman" w:hAnsi="Avenir LT Std 55 Roman"/>
          <w:spacing w:val="-1"/>
        </w:rPr>
        <w:t>“</w:t>
      </w:r>
      <w:r w:rsidRPr="00D617DE">
        <w:rPr>
          <w:rFonts w:ascii="Avenir LT Std 55 Roman" w:hAnsi="Avenir LT Std 55 Roman"/>
          <w:spacing w:val="-1"/>
        </w:rPr>
        <w:t>C</w:t>
      </w:r>
      <w:r w:rsidRPr="00D617DE">
        <w:rPr>
          <w:rFonts w:ascii="Avenir LT Std 55 Roman" w:hAnsi="Avenir LT Std 55 Roman"/>
          <w:spacing w:val="-2"/>
        </w:rPr>
        <w:t>u</w:t>
      </w:r>
      <w:r w:rsidRPr="00D617DE">
        <w:rPr>
          <w:rFonts w:ascii="Avenir LT Std 55 Roman" w:hAnsi="Avenir LT Std 55 Roman"/>
          <w:spacing w:val="1"/>
        </w:rPr>
        <w:t>m</w:t>
      </w:r>
      <w:r w:rsidRPr="00D617DE">
        <w:rPr>
          <w:rFonts w:ascii="Avenir LT Std 55 Roman" w:hAnsi="Avenir LT Std 55 Roman"/>
        </w:rPr>
        <w:t>u</w:t>
      </w:r>
      <w:r w:rsidRPr="00D617DE">
        <w:rPr>
          <w:rFonts w:ascii="Avenir LT Std 55 Roman" w:hAnsi="Avenir LT Std 55 Roman"/>
          <w:spacing w:val="-3"/>
        </w:rPr>
        <w:t>l</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G</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3"/>
        </w:rPr>
        <w:t>w</w:t>
      </w:r>
      <w:r w:rsidRPr="00D617DE">
        <w:rPr>
          <w:rFonts w:ascii="Avenir LT Std 55 Roman" w:hAnsi="Avenir LT Std 55 Roman"/>
        </w:rPr>
        <w:t>th-Induc</w:t>
      </w:r>
      <w:r w:rsidRPr="00D617DE">
        <w:rPr>
          <w:rFonts w:ascii="Avenir LT Std 55 Roman" w:hAnsi="Avenir LT Std 55 Roman"/>
          <w:spacing w:val="-3"/>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I</w:t>
      </w:r>
      <w:r w:rsidRPr="00D617DE">
        <w:rPr>
          <w:rFonts w:ascii="Avenir LT Std 55 Roman" w:hAnsi="Avenir LT Std 55 Roman"/>
          <w:spacing w:val="1"/>
        </w:rPr>
        <w:t>m</w:t>
      </w:r>
      <w:r w:rsidRPr="00D617DE">
        <w:rPr>
          <w:rFonts w:ascii="Avenir LT Std 55 Roman" w:hAnsi="Avenir LT Std 55 Roman"/>
          <w:spacing w:val="-2"/>
        </w:rPr>
        <w:t>p</w:t>
      </w:r>
      <w:r w:rsidRPr="00D617DE">
        <w:rPr>
          <w:rFonts w:ascii="Avenir LT Std 55 Roman" w:hAnsi="Avenir LT Std 55 Roman"/>
        </w:rPr>
        <w:t>acts,</w:t>
      </w:r>
      <w:r w:rsidR="00CA02F1" w:rsidRPr="00D617DE">
        <w:rPr>
          <w:rFonts w:ascii="Avenir LT Std 55 Roman" w:hAnsi="Avenir LT Std 55 Roman"/>
        </w:rPr>
        <w:t>”</w:t>
      </w:r>
      <w:r w:rsidRPr="00D617DE">
        <w:rPr>
          <w:rFonts w:ascii="Avenir LT Std 55 Roman" w:hAnsi="Avenir LT Std 55 Roman"/>
          <w:spacing w:val="-1"/>
        </w:rPr>
        <w:t xml:space="preserve"> 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h</w:t>
      </w:r>
      <w:r w:rsidRPr="00D617DE">
        <w:rPr>
          <w:rFonts w:ascii="Avenir LT Std 55 Roman" w:hAnsi="Avenir LT Std 55 Roman"/>
          <w:spacing w:val="-1"/>
        </w:rPr>
        <w:t>i</w:t>
      </w:r>
      <w:r w:rsidRPr="00D617DE">
        <w:rPr>
          <w:rFonts w:ascii="Avenir LT Std 55 Roman" w:hAnsi="Avenir LT Std 55 Roman"/>
        </w:rPr>
        <w:t>s EA.</w:t>
      </w:r>
    </w:p>
    <w:p w14:paraId="04662AF5" w14:textId="07B0198F" w:rsidR="004E4873" w:rsidRPr="00D617DE" w:rsidRDefault="004E4873" w:rsidP="0097602E">
      <w:pPr>
        <w:pStyle w:val="Heading3"/>
        <w:rPr>
          <w:rFonts w:ascii="Avenir LT Std 55 Roman" w:eastAsia="Arial" w:hAnsi="Avenir LT Std 55 Roman"/>
          <w:b w:val="0"/>
          <w:spacing w:val="-1"/>
        </w:rPr>
      </w:pPr>
      <w:bookmarkStart w:id="388" w:name="_Toc262134597"/>
      <w:bookmarkStart w:id="389" w:name="_Toc433815264"/>
      <w:bookmarkStart w:id="390" w:name="_Toc130242474"/>
      <w:r w:rsidRPr="00D617DE">
        <w:rPr>
          <w:rFonts w:ascii="Avenir LT Std 55 Roman" w:eastAsia="Arial" w:hAnsi="Avenir LT Std 55 Roman"/>
        </w:rPr>
        <w:t xml:space="preserve">Does the project have environmental effects that will cause substantial adverse effects on human </w:t>
      </w:r>
      <w:r w:rsidRPr="00D617DE">
        <w:rPr>
          <w:rFonts w:ascii="Avenir LT Std 55 Roman" w:eastAsia="Arial" w:hAnsi="Avenir LT Std 55 Roman"/>
          <w:spacing w:val="-1"/>
        </w:rPr>
        <w:t>beings, either directly or indirectly?</w:t>
      </w:r>
      <w:bookmarkEnd w:id="388"/>
      <w:bookmarkEnd w:id="389"/>
      <w:bookmarkEnd w:id="390"/>
    </w:p>
    <w:p w14:paraId="5E8ABE03" w14:textId="36D8B446" w:rsidR="00D35844" w:rsidRPr="00D617DE" w:rsidRDefault="00C020E4" w:rsidP="009035FA">
      <w:pPr>
        <w:pStyle w:val="BodyText"/>
        <w:rPr>
          <w:rFonts w:ascii="Avenir LT Std 55 Roman" w:hAnsi="Avenir LT Std 55 Roman"/>
        </w:rPr>
      </w:pPr>
      <w:r w:rsidRPr="00D617DE">
        <w:rPr>
          <w:rFonts w:ascii="Avenir LT Std 55 Roman" w:hAnsi="Avenir LT Std 55 Roman"/>
          <w:spacing w:val="-1"/>
        </w:rPr>
        <w:t>C</w:t>
      </w:r>
      <w:r w:rsidRPr="00D617DE">
        <w:rPr>
          <w:rFonts w:ascii="Avenir LT Std 55 Roman" w:hAnsi="Avenir LT Std 55 Roman"/>
        </w:rPr>
        <w:t>ons</w:t>
      </w:r>
      <w:r w:rsidRPr="00D617DE">
        <w:rPr>
          <w:rFonts w:ascii="Avenir LT Std 55 Roman" w:hAnsi="Avenir LT Std 55 Roman"/>
          <w:spacing w:val="-1"/>
        </w:rPr>
        <w:t>i</w:t>
      </w:r>
      <w:r w:rsidRPr="00D617DE">
        <w:rPr>
          <w:rFonts w:ascii="Avenir LT Std 55 Roman" w:hAnsi="Avenir LT Std 55 Roman"/>
        </w:rPr>
        <w:t>ste</w:t>
      </w:r>
      <w:r w:rsidRPr="00D617DE">
        <w:rPr>
          <w:rFonts w:ascii="Avenir LT Std 55 Roman" w:hAnsi="Avenir LT Std 55 Roman"/>
          <w:spacing w:val="-2"/>
        </w:rPr>
        <w:t>n</w:t>
      </w:r>
      <w:r w:rsidRPr="00D617DE">
        <w:rPr>
          <w:rFonts w:ascii="Avenir LT Std 55 Roman" w:hAnsi="Avenir LT Std 55 Roman"/>
        </w:rPr>
        <w:t xml:space="preserve">t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spacing w:val="-1"/>
        </w:rPr>
        <w:t>C</w:t>
      </w:r>
      <w:r w:rsidRPr="00D617DE">
        <w:rPr>
          <w:rFonts w:ascii="Avenir LT Std 55 Roman" w:hAnsi="Avenir LT Std 55 Roman"/>
          <w:spacing w:val="-2"/>
        </w:rPr>
        <w:t>E</w:t>
      </w:r>
      <w:r w:rsidRPr="00D617DE">
        <w:rPr>
          <w:rFonts w:ascii="Avenir LT Std 55 Roman" w:hAnsi="Avenir LT Std 55 Roman"/>
        </w:rPr>
        <w:t>QA</w:t>
      </w:r>
      <w:r w:rsidRPr="00D617DE">
        <w:rPr>
          <w:rFonts w:ascii="Avenir LT Std 55 Roman" w:hAnsi="Avenir LT Std 55 Roman"/>
          <w:spacing w:val="1"/>
        </w:rPr>
        <w:t xml:space="preserve"> </w:t>
      </w:r>
      <w:r w:rsidRPr="00D617DE">
        <w:rPr>
          <w:rFonts w:ascii="Avenir LT Std 55 Roman" w:hAnsi="Avenir LT Std 55 Roman"/>
        </w:rPr>
        <w:t>Gu</w:t>
      </w:r>
      <w:r w:rsidRPr="00D617DE">
        <w:rPr>
          <w:rFonts w:ascii="Avenir LT Std 55 Roman" w:hAnsi="Avenir LT Std 55 Roman"/>
          <w:spacing w:val="-1"/>
        </w:rPr>
        <w:t>i</w:t>
      </w:r>
      <w:r w:rsidRPr="00D617DE">
        <w:rPr>
          <w:rFonts w:ascii="Avenir LT Std 55 Roman" w:hAnsi="Avenir LT Std 55 Roman"/>
          <w:spacing w:val="-2"/>
        </w:rPr>
        <w:t>d</w:t>
      </w:r>
      <w:r w:rsidRPr="00D617DE">
        <w:rPr>
          <w:rFonts w:ascii="Avenir LT Std 55 Roman" w:hAnsi="Avenir LT Std 55 Roman"/>
        </w:rPr>
        <w:t>e</w:t>
      </w:r>
      <w:r w:rsidRPr="00D617DE">
        <w:rPr>
          <w:rFonts w:ascii="Avenir LT Std 55 Roman" w:hAnsi="Avenir LT Std 55 Roman"/>
          <w:spacing w:val="-1"/>
        </w:rPr>
        <w:t>li</w:t>
      </w:r>
      <w:r w:rsidRPr="00D617DE">
        <w:rPr>
          <w:rFonts w:ascii="Avenir LT Std 55 Roman" w:hAnsi="Avenir LT Std 55 Roman"/>
        </w:rPr>
        <w:t xml:space="preserve">nes </w:t>
      </w:r>
      <w:r w:rsidR="008410D6" w:rsidRPr="00D617DE">
        <w:rPr>
          <w:rFonts w:ascii="Avenir LT Std 55 Roman" w:hAnsi="Avenir LT Std 55 Roman"/>
          <w:spacing w:val="-3"/>
        </w:rPr>
        <w:t>S</w:t>
      </w:r>
      <w:r w:rsidRPr="00D617DE">
        <w:rPr>
          <w:rFonts w:ascii="Avenir LT Std 55 Roman" w:hAnsi="Avenir LT Std 55 Roman"/>
        </w:rPr>
        <w:t>ect</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15</w:t>
      </w:r>
      <w:r w:rsidRPr="00D617DE">
        <w:rPr>
          <w:rFonts w:ascii="Avenir LT Std 55 Roman" w:hAnsi="Avenir LT Std 55 Roman"/>
          <w:spacing w:val="-2"/>
        </w:rPr>
        <w:t>0</w:t>
      </w:r>
      <w:r w:rsidRPr="00D617DE">
        <w:rPr>
          <w:rFonts w:ascii="Avenir LT Std 55 Roman" w:hAnsi="Avenir LT Std 55 Roman"/>
        </w:rPr>
        <w:t>65</w:t>
      </w:r>
      <w:r w:rsidRPr="00D617DE">
        <w:rPr>
          <w:rFonts w:ascii="Avenir LT Std 55 Roman" w:hAnsi="Avenir LT Std 55 Roman"/>
          <w:spacing w:val="-1"/>
        </w:rPr>
        <w:t>(</w:t>
      </w:r>
      <w:r w:rsidRPr="00D617DE">
        <w:rPr>
          <w:rFonts w:ascii="Avenir LT Std 55 Roman" w:hAnsi="Avenir LT Std 55 Roman"/>
        </w:rPr>
        <w:t>a</w:t>
      </w:r>
      <w:r w:rsidRPr="00D617DE">
        <w:rPr>
          <w:rFonts w:ascii="Avenir LT Std 55 Roman" w:hAnsi="Avenir LT Std 55 Roman"/>
          <w:spacing w:val="-1"/>
        </w:rPr>
        <w:t>)(</w:t>
      </w:r>
      <w:r w:rsidRPr="00D617DE">
        <w:rPr>
          <w:rFonts w:ascii="Avenir LT Std 55 Roman" w:hAnsi="Avenir LT Std 55 Roman"/>
        </w:rPr>
        <w:t>4</w:t>
      </w:r>
      <w:r w:rsidRPr="00D617DE">
        <w:rPr>
          <w:rFonts w:ascii="Avenir LT Std 55 Roman" w:hAnsi="Avenir LT Std 55 Roman"/>
          <w:spacing w:val="-1"/>
        </w:rPr>
        <w:t>)</w:t>
      </w:r>
      <w:r w:rsidRPr="00D617DE">
        <w:rPr>
          <w:rFonts w:ascii="Avenir LT Std 55 Roman" w:hAnsi="Avenir LT Std 55 Roman"/>
        </w:rPr>
        <w:t>, a</w:t>
      </w:r>
      <w:r w:rsidRPr="00D617DE">
        <w:rPr>
          <w:rFonts w:ascii="Avenir LT Std 55 Roman" w:hAnsi="Avenir LT Std 55 Roman"/>
          <w:spacing w:val="1"/>
        </w:rPr>
        <w:t xml:space="preserve"> </w:t>
      </w:r>
      <w:r w:rsidRPr="00D617DE">
        <w:rPr>
          <w:rFonts w:ascii="Avenir LT Std 55 Roman" w:hAnsi="Avenir LT Std 55 Roman"/>
          <w:spacing w:val="-3"/>
        </w:rPr>
        <w:t>l</w:t>
      </w:r>
      <w:r w:rsidRPr="00D617DE">
        <w:rPr>
          <w:rFonts w:ascii="Avenir LT Std 55 Roman" w:hAnsi="Avenir LT Std 55 Roman"/>
        </w:rPr>
        <w:t>ead a</w:t>
      </w:r>
      <w:r w:rsidRPr="00D617DE">
        <w:rPr>
          <w:rFonts w:ascii="Avenir LT Std 55 Roman" w:hAnsi="Avenir LT Std 55 Roman"/>
          <w:spacing w:val="-2"/>
        </w:rPr>
        <w:t>g</w:t>
      </w:r>
      <w:r w:rsidRPr="00D617DE">
        <w:rPr>
          <w:rFonts w:ascii="Avenir LT Std 55 Roman" w:hAnsi="Avenir LT Std 55 Roman"/>
        </w:rPr>
        <w:t>ency</w:t>
      </w:r>
      <w:r w:rsidRPr="00D617DE">
        <w:rPr>
          <w:rFonts w:ascii="Avenir LT Std 55 Roman" w:hAnsi="Avenir LT Std 55 Roman"/>
          <w:spacing w:val="-2"/>
        </w:rPr>
        <w:t xml:space="preserve"> </w:t>
      </w:r>
      <w:r w:rsidRPr="00D617DE">
        <w:rPr>
          <w:rFonts w:ascii="Avenir LT Std 55 Roman" w:hAnsi="Avenir LT Std 55 Roman"/>
        </w:rPr>
        <w:t>sha</w:t>
      </w:r>
      <w:r w:rsidRPr="00D617DE">
        <w:rPr>
          <w:rFonts w:ascii="Avenir LT Std 55 Roman" w:hAnsi="Avenir LT Std 55 Roman"/>
          <w:spacing w:val="-1"/>
        </w:rPr>
        <w:t>l</w:t>
      </w:r>
      <w:r w:rsidRPr="00D617DE">
        <w:rPr>
          <w:rFonts w:ascii="Avenir LT Std 55 Roman" w:hAnsi="Avenir LT Std 55 Roman"/>
        </w:rPr>
        <w:t xml:space="preserve">l </w:t>
      </w:r>
      <w:r w:rsidRPr="00D617DE">
        <w:rPr>
          <w:rFonts w:ascii="Avenir LT Std 55 Roman" w:hAnsi="Avenir LT Std 55 Roman"/>
          <w:spacing w:val="2"/>
        </w:rPr>
        <w:t>f</w:t>
      </w:r>
      <w:r w:rsidRPr="00D617DE">
        <w:rPr>
          <w:rFonts w:ascii="Avenir LT Std 55 Roman" w:hAnsi="Avenir LT Std 55 Roman"/>
          <w:spacing w:val="-3"/>
        </w:rPr>
        <w:t>i</w:t>
      </w:r>
      <w:r w:rsidRPr="00D617DE">
        <w:rPr>
          <w:rFonts w:ascii="Avenir LT Std 55 Roman" w:hAnsi="Avenir LT Std 55 Roman"/>
        </w:rPr>
        <w:t>nd</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hat</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2"/>
        </w:rPr>
        <w:t xml:space="preserve"> </w:t>
      </w:r>
      <w:r w:rsidRPr="00D617DE">
        <w:rPr>
          <w:rFonts w:ascii="Avenir LT Std 55 Roman" w:hAnsi="Avenir LT Std 55 Roman"/>
          <w:spacing w:val="1"/>
        </w:rPr>
        <w:t>m</w:t>
      </w:r>
      <w:r w:rsidRPr="00D617DE">
        <w:rPr>
          <w:rFonts w:ascii="Avenir LT Std 55 Roman" w:hAnsi="Avenir LT Std 55 Roman"/>
        </w:rPr>
        <w:t>ay</w:t>
      </w:r>
      <w:r w:rsidRPr="00D617DE">
        <w:rPr>
          <w:rFonts w:ascii="Avenir LT Std 55 Roman" w:hAnsi="Avenir LT Std 55 Roman"/>
          <w:spacing w:val="-2"/>
        </w:rPr>
        <w:t xml:space="preserve"> </w:t>
      </w:r>
      <w:r w:rsidRPr="00D617DE">
        <w:rPr>
          <w:rFonts w:ascii="Avenir LT Std 55 Roman" w:hAnsi="Avenir LT Std 55 Roman"/>
        </w:rPr>
        <w:t>ha</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rPr>
        <w:t>s</w:t>
      </w:r>
      <w:r w:rsidRPr="00D617DE">
        <w:rPr>
          <w:rFonts w:ascii="Avenir LT Std 55 Roman" w:hAnsi="Avenir LT Std 55 Roman"/>
          <w:spacing w:val="-3"/>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w:t>
      </w:r>
      <w:r w:rsidRPr="00D617DE">
        <w:rPr>
          <w:rFonts w:ascii="Avenir LT Std 55 Roman" w:hAnsi="Avenir LT Std 55 Roman"/>
          <w:spacing w:val="-2"/>
        </w:rPr>
        <w:t>n</w:t>
      </w:r>
      <w:r w:rsidRPr="00D617DE">
        <w:rPr>
          <w:rFonts w:ascii="Avenir LT Std 55 Roman" w:hAnsi="Avenir LT Std 55 Roman"/>
        </w:rPr>
        <w:t xml:space="preserve">t </w:t>
      </w:r>
      <w:r w:rsidRPr="00D617DE">
        <w:rPr>
          <w:rFonts w:ascii="Avenir LT Std 55 Roman" w:hAnsi="Avenir LT Std 55 Roman"/>
          <w:spacing w:val="-1"/>
        </w:rPr>
        <w:t>im</w:t>
      </w:r>
      <w:r w:rsidRPr="00D617DE">
        <w:rPr>
          <w:rFonts w:ascii="Avenir LT Std 55 Roman" w:hAnsi="Avenir LT Std 55 Roman"/>
        </w:rPr>
        <w:t>pact</w:t>
      </w:r>
      <w:r w:rsidRPr="00D617DE">
        <w:rPr>
          <w:rFonts w:ascii="Avenir LT Std 55 Roman" w:hAnsi="Avenir LT Std 55 Roman"/>
          <w:spacing w:val="-2"/>
        </w:rPr>
        <w:t xml:space="preserve"> </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rPr>
        <w:t>the en</w:t>
      </w:r>
      <w:r w:rsidRPr="00D617DE">
        <w:rPr>
          <w:rFonts w:ascii="Avenir LT Std 55 Roman" w:hAnsi="Avenir LT Std 55 Roman"/>
          <w:spacing w:val="-3"/>
        </w:rPr>
        <w:t>v</w:t>
      </w:r>
      <w:r w:rsidRPr="00D617DE">
        <w:rPr>
          <w:rFonts w:ascii="Avenir LT Std 55 Roman" w:hAnsi="Avenir LT Std 55 Roman"/>
          <w:spacing w:val="-1"/>
        </w:rPr>
        <w:t>ir</w:t>
      </w:r>
      <w:r w:rsidRPr="00D617DE">
        <w:rPr>
          <w:rFonts w:ascii="Avenir LT Std 55 Roman" w:hAnsi="Avenir LT Std 55 Roman"/>
        </w:rPr>
        <w:t>on</w:t>
      </w:r>
      <w:r w:rsidRPr="00D617DE">
        <w:rPr>
          <w:rFonts w:ascii="Avenir LT Std 55 Roman" w:hAnsi="Avenir LT Std 55 Roman"/>
          <w:spacing w:val="1"/>
        </w:rPr>
        <w:t>m</w:t>
      </w:r>
      <w:r w:rsidRPr="00D617DE">
        <w:rPr>
          <w:rFonts w:ascii="Avenir LT Std 55 Roman" w:hAnsi="Avenir LT Std 55 Roman"/>
        </w:rPr>
        <w:t>e</w:t>
      </w:r>
      <w:r w:rsidRPr="00D617DE">
        <w:rPr>
          <w:rFonts w:ascii="Avenir LT Std 55 Roman" w:hAnsi="Avenir LT Std 55 Roman"/>
          <w:spacing w:val="-2"/>
        </w:rPr>
        <w:t>n</w:t>
      </w:r>
      <w:r w:rsidRPr="00D617DE">
        <w:rPr>
          <w:rFonts w:ascii="Avenir LT Std 55 Roman" w:hAnsi="Avenir LT Std 55 Roman"/>
        </w:rPr>
        <w:t xml:space="preserve">t </w:t>
      </w:r>
      <w:r w:rsidRPr="00D617DE">
        <w:rPr>
          <w:rFonts w:ascii="Avenir LT Std 55 Roman" w:hAnsi="Avenir LT Std 55 Roman"/>
          <w:spacing w:val="-3"/>
        </w:rPr>
        <w:t>w</w:t>
      </w:r>
      <w:r w:rsidRPr="00D617DE">
        <w:rPr>
          <w:rFonts w:ascii="Avenir LT Std 55 Roman" w:hAnsi="Avenir LT Std 55 Roman"/>
        </w:rPr>
        <w:t>he</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he</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s subs</w:t>
      </w:r>
      <w:r w:rsidRPr="00D617DE">
        <w:rPr>
          <w:rFonts w:ascii="Avenir LT Std 55 Roman" w:hAnsi="Avenir LT Std 55 Roman"/>
          <w:spacing w:val="-2"/>
        </w:rPr>
        <w:t>t</w:t>
      </w:r>
      <w:r w:rsidRPr="00D617DE">
        <w:rPr>
          <w:rFonts w:ascii="Avenir LT Std 55 Roman" w:hAnsi="Avenir LT Std 55 Roman"/>
        </w:rPr>
        <w:t>ant</w:t>
      </w:r>
      <w:r w:rsidRPr="00D617DE">
        <w:rPr>
          <w:rFonts w:ascii="Avenir LT Std 55 Roman" w:hAnsi="Avenir LT Std 55 Roman"/>
          <w:spacing w:val="-1"/>
        </w:rPr>
        <w:t>i</w:t>
      </w:r>
      <w:r w:rsidRPr="00D617DE">
        <w:rPr>
          <w:rFonts w:ascii="Avenir LT Std 55 Roman" w:hAnsi="Avenir LT Std 55 Roman"/>
        </w:rPr>
        <w:t>al</w:t>
      </w:r>
      <w:r w:rsidRPr="00D617DE">
        <w:rPr>
          <w:rFonts w:ascii="Avenir LT Std 55 Roman" w:hAnsi="Avenir LT Std 55 Roman"/>
          <w:spacing w:val="-3"/>
        </w:rPr>
        <w:t xml:space="preserve"> </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de</w:t>
      </w:r>
      <w:r w:rsidRPr="00D617DE">
        <w:rPr>
          <w:rFonts w:ascii="Avenir LT Std 55 Roman" w:hAnsi="Avenir LT Std 55 Roman"/>
          <w:spacing w:val="-2"/>
        </w:rPr>
        <w:t>n</w:t>
      </w:r>
      <w:r w:rsidRPr="00D617DE">
        <w:rPr>
          <w:rFonts w:ascii="Avenir LT Std 55 Roman" w:hAnsi="Avenir LT Std 55 Roman"/>
        </w:rPr>
        <w:t>ce</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 xml:space="preserve">at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2"/>
        </w:rPr>
        <w:t xml:space="preserve"> </w:t>
      </w:r>
      <w:r w:rsidRPr="00D617DE">
        <w:rPr>
          <w:rFonts w:ascii="Avenir LT Std 55 Roman" w:hAnsi="Avenir LT Std 55 Roman"/>
        </w:rPr>
        <w:t>has the</w:t>
      </w:r>
      <w:r w:rsidRPr="00D617DE">
        <w:rPr>
          <w:rFonts w:ascii="Avenir LT Std 55 Roman" w:hAnsi="Avenir LT Std 55 Roman"/>
          <w:spacing w:val="-1"/>
        </w:rPr>
        <w:t xml:space="preserve"> </w:t>
      </w:r>
      <w:r w:rsidRPr="00D617DE">
        <w:rPr>
          <w:rFonts w:ascii="Avenir LT Std 55 Roman" w:hAnsi="Avenir LT Std 55 Roman"/>
        </w:rPr>
        <w:t>po</w:t>
      </w:r>
      <w:r w:rsidRPr="00D617DE">
        <w:rPr>
          <w:rFonts w:ascii="Avenir LT Std 55 Roman" w:hAnsi="Avenir LT Std 55 Roman"/>
          <w:spacing w:val="-2"/>
        </w:rPr>
        <w:t>t</w:t>
      </w:r>
      <w:r w:rsidRPr="00D617DE">
        <w:rPr>
          <w:rFonts w:ascii="Avenir LT Std 55 Roman" w:hAnsi="Avenir LT Std 55 Roman"/>
        </w:rPr>
        <w:t>ent</w:t>
      </w:r>
      <w:r w:rsidRPr="00D617DE">
        <w:rPr>
          <w:rFonts w:ascii="Avenir LT Std 55 Roman" w:hAnsi="Avenir LT Std 55 Roman"/>
          <w:spacing w:val="-1"/>
        </w:rPr>
        <w:t>i</w:t>
      </w:r>
      <w:r w:rsidRPr="00D617DE">
        <w:rPr>
          <w:rFonts w:ascii="Avenir LT Std 55 Roman" w:hAnsi="Avenir LT Std 55 Roman"/>
        </w:rPr>
        <w:t>al</w:t>
      </w:r>
      <w:r w:rsidRPr="00D617DE">
        <w:rPr>
          <w:rFonts w:ascii="Avenir LT Std 55 Roman" w:hAnsi="Avenir LT Std 55 Roman"/>
          <w:spacing w:val="-3"/>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2"/>
        </w:rPr>
        <w:t>a</w:t>
      </w:r>
      <w:r w:rsidRPr="00D617DE">
        <w:rPr>
          <w:rFonts w:ascii="Avenir LT Std 55 Roman" w:hAnsi="Avenir LT Std 55 Roman"/>
        </w:rPr>
        <w:t>use</w:t>
      </w:r>
      <w:r w:rsidRPr="00D617DE">
        <w:rPr>
          <w:rFonts w:ascii="Avenir LT Std 55 Roman" w:hAnsi="Avenir LT Std 55 Roman"/>
          <w:spacing w:val="-1"/>
        </w:rPr>
        <w:t xml:space="preserve"> </w:t>
      </w:r>
      <w:r w:rsidRPr="00D617DE">
        <w:rPr>
          <w:rFonts w:ascii="Avenir LT Std 55 Roman" w:hAnsi="Avenir LT Std 55 Roman"/>
        </w:rPr>
        <w:t>subst</w:t>
      </w:r>
      <w:r w:rsidRPr="00D617DE">
        <w:rPr>
          <w:rFonts w:ascii="Avenir LT Std 55 Roman" w:hAnsi="Avenir LT Std 55 Roman"/>
          <w:spacing w:val="-2"/>
        </w:rPr>
        <w:t>a</w:t>
      </w:r>
      <w:r w:rsidRPr="00D617DE">
        <w:rPr>
          <w:rFonts w:ascii="Avenir LT Std 55 Roman" w:hAnsi="Avenir LT Std 55 Roman"/>
        </w:rPr>
        <w:t>nt</w:t>
      </w:r>
      <w:r w:rsidRPr="00D617DE">
        <w:rPr>
          <w:rFonts w:ascii="Avenir LT Std 55 Roman" w:hAnsi="Avenir LT Std 55 Roman"/>
          <w:spacing w:val="-1"/>
        </w:rPr>
        <w:t>i</w:t>
      </w:r>
      <w:r w:rsidRPr="00D617DE">
        <w:rPr>
          <w:rFonts w:ascii="Avenir LT Std 55 Roman" w:hAnsi="Avenir LT Std 55 Roman"/>
        </w:rPr>
        <w:t xml:space="preserve">al </w:t>
      </w:r>
      <w:r w:rsidRPr="00D617DE">
        <w:rPr>
          <w:rFonts w:ascii="Avenir LT Std 55 Roman" w:hAnsi="Avenir LT Std 55 Roman"/>
          <w:spacing w:val="-2"/>
        </w:rPr>
        <w:t>a</w:t>
      </w:r>
      <w:r w:rsidRPr="00D617DE">
        <w:rPr>
          <w:rFonts w:ascii="Avenir LT Std 55 Roman" w:hAnsi="Avenir LT Std 55 Roman"/>
        </w:rPr>
        <w:t>d</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rPr>
        <w:t>se</w:t>
      </w:r>
      <w:r w:rsidRPr="00D617DE">
        <w:rPr>
          <w:rFonts w:ascii="Avenir LT Std 55 Roman" w:hAnsi="Avenir LT Std 55 Roman"/>
          <w:spacing w:val="1"/>
        </w:rPr>
        <w:t xml:space="preserve"> </w:t>
      </w:r>
      <w:r w:rsidRPr="00D617DE">
        <w:rPr>
          <w:rFonts w:ascii="Avenir LT Std 55 Roman" w:hAnsi="Avenir LT Std 55 Roman"/>
          <w:spacing w:val="-1"/>
        </w:rPr>
        <w:t>im</w:t>
      </w:r>
      <w:r w:rsidRPr="00D617DE">
        <w:rPr>
          <w:rFonts w:ascii="Avenir LT Std 55 Roman" w:hAnsi="Avenir LT Std 55 Roman"/>
        </w:rPr>
        <w:t>pacts</w:t>
      </w:r>
      <w:r w:rsidRPr="00D617DE">
        <w:rPr>
          <w:rFonts w:ascii="Avenir LT Std 55 Roman" w:hAnsi="Avenir LT Std 55 Roman"/>
          <w:spacing w:val="-2"/>
        </w:rPr>
        <w:t xml:space="preserve"> </w:t>
      </w:r>
      <w:r w:rsidRPr="00D617DE">
        <w:rPr>
          <w:rFonts w:ascii="Avenir LT Std 55 Roman" w:hAnsi="Avenir LT Std 55 Roman"/>
        </w:rPr>
        <w:t>on</w:t>
      </w:r>
      <w:r w:rsidRPr="00D617DE">
        <w:rPr>
          <w:rFonts w:ascii="Avenir LT Std 55 Roman" w:hAnsi="Avenir LT Std 55 Roman"/>
          <w:spacing w:val="-1"/>
        </w:rPr>
        <w:t xml:space="preserve"> </w:t>
      </w:r>
      <w:r w:rsidRPr="00D617DE">
        <w:rPr>
          <w:rFonts w:ascii="Avenir LT Std 55 Roman" w:hAnsi="Avenir LT Std 55 Roman"/>
        </w:rPr>
        <w:t>h</w:t>
      </w:r>
      <w:r w:rsidRPr="00D617DE">
        <w:rPr>
          <w:rFonts w:ascii="Avenir LT Std 55 Roman" w:hAnsi="Avenir LT Std 55 Roman"/>
          <w:spacing w:val="-2"/>
        </w:rPr>
        <w:t>u</w:t>
      </w:r>
      <w:r w:rsidRPr="00D617DE">
        <w:rPr>
          <w:rFonts w:ascii="Avenir LT Std 55 Roman" w:hAnsi="Avenir LT Std 55 Roman"/>
          <w:spacing w:val="1"/>
        </w:rPr>
        <w:t>m</w:t>
      </w:r>
      <w:r w:rsidRPr="00D617DE">
        <w:rPr>
          <w:rFonts w:ascii="Avenir LT Std 55 Roman" w:hAnsi="Avenir LT Std 55 Roman"/>
        </w:rPr>
        <w:t>an</w:t>
      </w:r>
      <w:r w:rsidRPr="00D617DE">
        <w:rPr>
          <w:rFonts w:ascii="Avenir LT Std 55 Roman" w:hAnsi="Avenir LT Std 55 Roman"/>
          <w:spacing w:val="-1"/>
        </w:rPr>
        <w:t xml:space="preserve"> </w:t>
      </w:r>
      <w:r w:rsidRPr="00D617DE">
        <w:rPr>
          <w:rFonts w:ascii="Avenir LT Std 55 Roman" w:hAnsi="Avenir LT Std 55 Roman"/>
        </w:rPr>
        <w:t>be</w:t>
      </w:r>
      <w:r w:rsidRPr="00D617DE">
        <w:rPr>
          <w:rFonts w:ascii="Avenir LT Std 55 Roman" w:hAnsi="Avenir LT Std 55 Roman"/>
          <w:spacing w:val="-3"/>
        </w:rPr>
        <w:t>i</w:t>
      </w:r>
      <w:r w:rsidRPr="00D617DE">
        <w:rPr>
          <w:rFonts w:ascii="Avenir LT Std 55 Roman" w:hAnsi="Avenir LT Std 55 Roman"/>
        </w:rPr>
        <w:t>n</w:t>
      </w:r>
      <w:r w:rsidRPr="00D617DE">
        <w:rPr>
          <w:rFonts w:ascii="Avenir LT Std 55 Roman" w:hAnsi="Avenir LT Std 55 Roman"/>
          <w:spacing w:val="-2"/>
        </w:rPr>
        <w:t>g</w:t>
      </w:r>
      <w:r w:rsidRPr="00D617DE">
        <w:rPr>
          <w:rFonts w:ascii="Avenir LT Std 55 Roman" w:hAnsi="Avenir LT Std 55 Roman"/>
        </w:rPr>
        <w:t>s, e</w:t>
      </w:r>
      <w:r w:rsidRPr="00D617DE">
        <w:rPr>
          <w:rFonts w:ascii="Avenir LT Std 55 Roman" w:hAnsi="Avenir LT Std 55 Roman"/>
          <w:spacing w:val="-1"/>
        </w:rPr>
        <w:t>i</w:t>
      </w:r>
      <w:r w:rsidRPr="00D617DE">
        <w:rPr>
          <w:rFonts w:ascii="Avenir LT Std 55 Roman" w:hAnsi="Avenir LT Std 55 Roman"/>
        </w:rPr>
        <w:t>ther</w:t>
      </w:r>
      <w:r w:rsidRPr="00D617DE">
        <w:rPr>
          <w:rFonts w:ascii="Avenir LT Std 55 Roman" w:hAnsi="Avenir LT Std 55 Roman"/>
          <w:spacing w:val="-1"/>
        </w:rPr>
        <w:t xml:space="preserve"> </w:t>
      </w:r>
      <w:r w:rsidRPr="00D617DE">
        <w:rPr>
          <w:rFonts w:ascii="Avenir LT Std 55 Roman" w:hAnsi="Avenir LT Std 55 Roman"/>
        </w:rPr>
        <w:t>d</w:t>
      </w:r>
      <w:r w:rsidRPr="00D617DE">
        <w:rPr>
          <w:rFonts w:ascii="Avenir LT Std 55 Roman" w:hAnsi="Avenir LT Std 55 Roman"/>
          <w:spacing w:val="-1"/>
        </w:rPr>
        <w:t>ir</w:t>
      </w:r>
      <w:r w:rsidRPr="00D617DE">
        <w:rPr>
          <w:rFonts w:ascii="Avenir LT Std 55 Roman" w:hAnsi="Avenir LT Std 55 Roman"/>
        </w:rPr>
        <w:t>ect</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or</w:t>
      </w:r>
      <w:r w:rsidRPr="00D617DE">
        <w:rPr>
          <w:rFonts w:ascii="Avenir LT Std 55 Roman" w:hAnsi="Avenir LT Std 55 Roman"/>
          <w:spacing w:val="-1"/>
        </w:rPr>
        <w:t xml:space="preserve"> i</w:t>
      </w:r>
      <w:r w:rsidRPr="00D617DE">
        <w:rPr>
          <w:rFonts w:ascii="Avenir LT Std 55 Roman" w:hAnsi="Avenir LT Std 55 Roman"/>
        </w:rPr>
        <w:t>nd</w:t>
      </w:r>
      <w:r w:rsidRPr="00D617DE">
        <w:rPr>
          <w:rFonts w:ascii="Avenir LT Std 55 Roman" w:hAnsi="Avenir LT Std 55 Roman"/>
          <w:spacing w:val="-1"/>
        </w:rPr>
        <w:t>ir</w:t>
      </w:r>
      <w:r w:rsidRPr="00D617DE">
        <w:rPr>
          <w:rFonts w:ascii="Avenir LT Std 55 Roman" w:hAnsi="Avenir LT Std 55 Roman"/>
          <w:spacing w:val="-2"/>
        </w:rPr>
        <w:t>e</w:t>
      </w:r>
      <w:r w:rsidRPr="00D617DE">
        <w:rPr>
          <w:rFonts w:ascii="Avenir LT Std 55 Roman" w:hAnsi="Avenir LT Std 55 Roman"/>
        </w:rPr>
        <w:t>ct</w:t>
      </w:r>
      <w:r w:rsidRPr="00D617DE">
        <w:rPr>
          <w:rFonts w:ascii="Avenir LT Std 55 Roman" w:hAnsi="Avenir LT Std 55 Roman"/>
          <w:spacing w:val="-1"/>
        </w:rPr>
        <w:t>l</w:t>
      </w:r>
      <w:r w:rsidRPr="00D617DE">
        <w:rPr>
          <w:rFonts w:ascii="Avenir LT Std 55 Roman" w:hAnsi="Avenir LT Std 55 Roman"/>
          <w:spacing w:val="-3"/>
        </w:rPr>
        <w:t>y</w:t>
      </w:r>
      <w:r w:rsidR="005115C2" w:rsidRPr="00D617DE">
        <w:rPr>
          <w:rFonts w:ascii="Avenir LT Std 55 Roman" w:hAnsi="Avenir LT Std 55 Roman"/>
        </w:rPr>
        <w:t xml:space="preserve">. </w:t>
      </w:r>
      <w:r w:rsidRPr="00D617DE">
        <w:rPr>
          <w:rFonts w:ascii="Avenir LT Std 55 Roman" w:hAnsi="Avenir LT Std 55 Roman"/>
          <w:spacing w:val="-1"/>
        </w:rPr>
        <w:t>U</w:t>
      </w:r>
      <w:r w:rsidRPr="00D617DE">
        <w:rPr>
          <w:rFonts w:ascii="Avenir LT Std 55 Roman" w:hAnsi="Avenir LT Std 55 Roman"/>
        </w:rPr>
        <w:t>nder</w:t>
      </w:r>
      <w:r w:rsidRPr="00D617DE">
        <w:rPr>
          <w:rFonts w:ascii="Avenir LT Std 55 Roman" w:hAnsi="Avenir LT Std 55 Roman"/>
          <w:spacing w:val="-1"/>
        </w:rPr>
        <w:t xml:space="preserve"> </w:t>
      </w:r>
      <w:r w:rsidRPr="00D617DE">
        <w:rPr>
          <w:rFonts w:ascii="Avenir LT Std 55 Roman" w:hAnsi="Avenir LT Std 55 Roman"/>
        </w:rPr>
        <w:t>th</w:t>
      </w:r>
      <w:r w:rsidRPr="00D617DE">
        <w:rPr>
          <w:rFonts w:ascii="Avenir LT Std 55 Roman" w:hAnsi="Avenir LT Std 55 Roman"/>
          <w:spacing w:val="-1"/>
        </w:rPr>
        <w:t>i</w:t>
      </w:r>
      <w:r w:rsidRPr="00D617DE">
        <w:rPr>
          <w:rFonts w:ascii="Avenir LT Std 55 Roman" w:hAnsi="Avenir LT Std 55 Roman"/>
        </w:rPr>
        <w:t>s s</w:t>
      </w:r>
      <w:r w:rsidRPr="00D617DE">
        <w:rPr>
          <w:rFonts w:ascii="Avenir LT Std 55 Roman" w:hAnsi="Avenir LT Std 55 Roman"/>
          <w:spacing w:val="-2"/>
        </w:rPr>
        <w:t>t</w:t>
      </w:r>
      <w:r w:rsidRPr="00D617DE">
        <w:rPr>
          <w:rFonts w:ascii="Avenir LT Std 55 Roman" w:hAnsi="Avenir LT Std 55 Roman"/>
        </w:rPr>
        <w:t>an</w:t>
      </w:r>
      <w:r w:rsidRPr="00D617DE">
        <w:rPr>
          <w:rFonts w:ascii="Avenir LT Std 55 Roman" w:hAnsi="Avenir LT Std 55 Roman"/>
          <w:spacing w:val="-2"/>
        </w:rPr>
        <w:t>da</w:t>
      </w:r>
      <w:r w:rsidRPr="00D617DE">
        <w:rPr>
          <w:rFonts w:ascii="Avenir LT Std 55 Roman" w:hAnsi="Avenir LT Std 55 Roman"/>
          <w:spacing w:val="-1"/>
        </w:rPr>
        <w:t>r</w:t>
      </w:r>
      <w:r w:rsidRPr="00D617DE">
        <w:rPr>
          <w:rFonts w:ascii="Avenir LT Std 55 Roman" w:hAnsi="Avenir LT Std 55 Roman"/>
        </w:rPr>
        <w:t>d, a</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2"/>
        </w:rPr>
        <w:t>h</w:t>
      </w:r>
      <w:r w:rsidRPr="00D617DE">
        <w:rPr>
          <w:rFonts w:ascii="Avenir LT Std 55 Roman" w:hAnsi="Avenir LT Std 55 Roman"/>
        </w:rPr>
        <w:t>an</w:t>
      </w:r>
      <w:r w:rsidRPr="00D617DE">
        <w:rPr>
          <w:rFonts w:ascii="Avenir LT Std 55 Roman" w:hAnsi="Avenir LT Std 55 Roman"/>
          <w:spacing w:val="-2"/>
        </w:rPr>
        <w:t>g</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he ph</w:t>
      </w:r>
      <w:r w:rsidRPr="00D617DE">
        <w:rPr>
          <w:rFonts w:ascii="Avenir LT Std 55 Roman" w:hAnsi="Avenir LT Std 55 Roman"/>
          <w:spacing w:val="-3"/>
        </w:rPr>
        <w:t>y</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rPr>
        <w:t>cal en</w:t>
      </w:r>
      <w:r w:rsidRPr="00D617DE">
        <w:rPr>
          <w:rFonts w:ascii="Avenir LT Std 55 Roman" w:hAnsi="Avenir LT Std 55 Roman"/>
          <w:spacing w:val="-3"/>
        </w:rPr>
        <w:t>v</w:t>
      </w:r>
      <w:r w:rsidRPr="00D617DE">
        <w:rPr>
          <w:rFonts w:ascii="Avenir LT Std 55 Roman" w:hAnsi="Avenir LT Std 55 Roman"/>
          <w:spacing w:val="-1"/>
        </w:rPr>
        <w:t>ir</w:t>
      </w:r>
      <w:r w:rsidRPr="00D617DE">
        <w:rPr>
          <w:rFonts w:ascii="Avenir LT Std 55 Roman" w:hAnsi="Avenir LT Std 55 Roman"/>
        </w:rPr>
        <w:t>on</w:t>
      </w:r>
      <w:r w:rsidRPr="00D617DE">
        <w:rPr>
          <w:rFonts w:ascii="Avenir LT Std 55 Roman" w:hAnsi="Avenir LT Std 55 Roman"/>
          <w:spacing w:val="1"/>
        </w:rPr>
        <w:t>m</w:t>
      </w:r>
      <w:r w:rsidRPr="00D617DE">
        <w:rPr>
          <w:rFonts w:ascii="Avenir LT Std 55 Roman" w:hAnsi="Avenir LT Std 55 Roman"/>
        </w:rPr>
        <w:t>e</w:t>
      </w:r>
      <w:r w:rsidRPr="00D617DE">
        <w:rPr>
          <w:rFonts w:ascii="Avenir LT Std 55 Roman" w:hAnsi="Avenir LT Std 55 Roman"/>
          <w:spacing w:val="-2"/>
        </w:rPr>
        <w:t>n</w:t>
      </w:r>
      <w:r w:rsidRPr="00D617DE">
        <w:rPr>
          <w:rFonts w:ascii="Avenir LT Std 55 Roman" w:hAnsi="Avenir LT Std 55 Roman"/>
        </w:rPr>
        <w:t xml:space="preserve">t </w:t>
      </w:r>
      <w:r w:rsidRPr="00D617DE">
        <w:rPr>
          <w:rFonts w:ascii="Avenir LT Std 55 Roman" w:hAnsi="Avenir LT Std 55 Roman"/>
          <w:spacing w:val="-2"/>
        </w:rPr>
        <w:t>t</w:t>
      </w:r>
      <w:r w:rsidRPr="00D617DE">
        <w:rPr>
          <w:rFonts w:ascii="Avenir LT Std 55 Roman" w:hAnsi="Avenir LT Std 55 Roman"/>
        </w:rPr>
        <w:t>hat</w:t>
      </w:r>
      <w:r w:rsidRPr="00D617DE">
        <w:rPr>
          <w:rFonts w:ascii="Avenir LT Std 55 Roman" w:hAnsi="Avenir LT Std 55 Roman"/>
          <w:spacing w:val="-2"/>
        </w:rPr>
        <w:t xml:space="preserve">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ht o</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r</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se</w:t>
      </w:r>
      <w:r w:rsidRPr="00D617DE">
        <w:rPr>
          <w:rFonts w:ascii="Avenir LT Std 55 Roman" w:hAnsi="Avenir LT Std 55 Roman"/>
          <w:spacing w:val="1"/>
        </w:rPr>
        <w:t xml:space="preserve"> </w:t>
      </w:r>
      <w:r w:rsidRPr="00D617DE">
        <w:rPr>
          <w:rFonts w:ascii="Avenir LT Std 55 Roman" w:hAnsi="Avenir LT Std 55 Roman"/>
        </w:rPr>
        <w:t>be</w:t>
      </w:r>
      <w:r w:rsidRPr="00D617DE">
        <w:rPr>
          <w:rFonts w:ascii="Avenir LT Std 55 Roman" w:hAnsi="Avenir LT Std 55 Roman"/>
          <w:spacing w:val="-1"/>
        </w:rPr>
        <w:t xml:space="preserve"> </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nor</w:t>
      </w:r>
      <w:r w:rsidRPr="00D617DE">
        <w:rPr>
          <w:rFonts w:ascii="Avenir LT Std 55 Roman" w:hAnsi="Avenir LT Std 55 Roman"/>
          <w:spacing w:val="-3"/>
        </w:rPr>
        <w:t xml:space="preserve"> </w:t>
      </w:r>
      <w:r w:rsidRPr="00D617DE">
        <w:rPr>
          <w:rFonts w:ascii="Avenir LT Std 55 Roman" w:hAnsi="Avenir LT Std 55 Roman"/>
          <w:spacing w:val="1"/>
        </w:rPr>
        <w:t>m</w:t>
      </w:r>
      <w:r w:rsidRPr="00D617DE">
        <w:rPr>
          <w:rFonts w:ascii="Avenir LT Std 55 Roman" w:hAnsi="Avenir LT Std 55 Roman"/>
        </w:rPr>
        <w:t>u</w:t>
      </w:r>
      <w:r w:rsidRPr="00D617DE">
        <w:rPr>
          <w:rFonts w:ascii="Avenir LT Std 55 Roman" w:hAnsi="Avenir LT Std 55 Roman"/>
          <w:spacing w:val="-3"/>
        </w:rPr>
        <w:t>s</w:t>
      </w:r>
      <w:r w:rsidRPr="00D617DE">
        <w:rPr>
          <w:rFonts w:ascii="Avenir LT Std 55 Roman" w:hAnsi="Avenir LT Std 55 Roman"/>
        </w:rPr>
        <w:t xml:space="preserve">t </w:t>
      </w:r>
      <w:r w:rsidRPr="00D617DE">
        <w:rPr>
          <w:rFonts w:ascii="Avenir LT Std 55 Roman" w:hAnsi="Avenir LT Std 55 Roman"/>
          <w:spacing w:val="-2"/>
        </w:rPr>
        <w:t>b</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1"/>
        </w:rPr>
        <w:t>r</w:t>
      </w:r>
      <w:r w:rsidRPr="00D617DE">
        <w:rPr>
          <w:rFonts w:ascii="Avenir LT Std 55 Roman" w:hAnsi="Avenir LT Std 55 Roman"/>
          <w:spacing w:val="-2"/>
        </w:rPr>
        <w:t>e</w:t>
      </w:r>
      <w:r w:rsidRPr="00D617DE">
        <w:rPr>
          <w:rFonts w:ascii="Avenir LT Std 55 Roman" w:hAnsi="Avenir LT Std 55 Roman"/>
        </w:rPr>
        <w:t>ated</w:t>
      </w:r>
      <w:r w:rsidRPr="00D617DE">
        <w:rPr>
          <w:rFonts w:ascii="Avenir LT Std 55 Roman" w:hAnsi="Avenir LT Std 55 Roman"/>
          <w:spacing w:val="-1"/>
        </w:rPr>
        <w:t xml:space="preserve"> </w:t>
      </w:r>
      <w:r w:rsidRPr="00D617DE">
        <w:rPr>
          <w:rFonts w:ascii="Avenir LT Std 55 Roman" w:hAnsi="Avenir LT Std 55 Roman"/>
        </w:rPr>
        <w:t>as 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cant</w:t>
      </w:r>
      <w:r w:rsidRPr="00D617DE">
        <w:rPr>
          <w:rFonts w:ascii="Avenir LT Std 55 Roman" w:hAnsi="Avenir LT Std 55 Roman"/>
          <w:spacing w:val="-2"/>
        </w:rPr>
        <w:t xml:space="preserve"> </w:t>
      </w:r>
      <w:r w:rsidRPr="00D617DE">
        <w:rPr>
          <w:rFonts w:ascii="Avenir LT Std 55 Roman" w:hAnsi="Avenir LT Std 55 Roman"/>
          <w:spacing w:val="-1"/>
        </w:rPr>
        <w:t>i</w:t>
      </w:r>
      <w:r w:rsidRPr="00D617DE">
        <w:rPr>
          <w:rFonts w:ascii="Avenir LT Std 55 Roman" w:hAnsi="Avenir LT Std 55 Roman"/>
        </w:rPr>
        <w:t>f p</w:t>
      </w:r>
      <w:r w:rsidRPr="00D617DE">
        <w:rPr>
          <w:rFonts w:ascii="Avenir LT Std 55 Roman" w:hAnsi="Avenir LT Std 55 Roman"/>
          <w:spacing w:val="-2"/>
        </w:rPr>
        <w:t>e</w:t>
      </w:r>
      <w:r w:rsidRPr="00D617DE">
        <w:rPr>
          <w:rFonts w:ascii="Avenir LT Std 55 Roman" w:hAnsi="Avenir LT Std 55 Roman"/>
        </w:rPr>
        <w:t>op</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3"/>
        </w:rPr>
        <w:t>w</w:t>
      </w:r>
      <w:r w:rsidRPr="00D617DE">
        <w:rPr>
          <w:rFonts w:ascii="Avenir LT Std 55 Roman" w:hAnsi="Avenir LT Std 55 Roman"/>
        </w:rPr>
        <w:t>ou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b</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w:t>
      </w:r>
      <w:r w:rsidRPr="00D617DE">
        <w:rPr>
          <w:rFonts w:ascii="Avenir LT Std 55 Roman" w:hAnsi="Avenir LT Std 55 Roman"/>
          <w:spacing w:val="-2"/>
        </w:rPr>
        <w:t>a</w:t>
      </w:r>
      <w:r w:rsidRPr="00D617DE">
        <w:rPr>
          <w:rFonts w:ascii="Avenir LT Std 55 Roman" w:hAnsi="Avenir LT Std 55 Roman"/>
        </w:rPr>
        <w:t>nt</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a</w:t>
      </w:r>
      <w:r w:rsidRPr="00D617DE">
        <w:rPr>
          <w:rFonts w:ascii="Avenir LT Std 55 Roman" w:hAnsi="Avenir LT Std 55 Roman"/>
        </w:rPr>
        <w:t>f</w:t>
      </w:r>
      <w:r w:rsidRPr="00D617DE">
        <w:rPr>
          <w:rFonts w:ascii="Avenir LT Std 55 Roman" w:hAnsi="Avenir LT Std 55 Roman"/>
          <w:spacing w:val="2"/>
        </w:rPr>
        <w:t>f</w:t>
      </w:r>
      <w:r w:rsidRPr="00D617DE">
        <w:rPr>
          <w:rFonts w:ascii="Avenir LT Std 55 Roman" w:hAnsi="Avenir LT Std 55 Roman"/>
          <w:spacing w:val="-2"/>
        </w:rPr>
        <w:t>e</w:t>
      </w:r>
      <w:r w:rsidRPr="00D617DE">
        <w:rPr>
          <w:rFonts w:ascii="Avenir LT Std 55 Roman" w:hAnsi="Avenir LT Std 55 Roman"/>
        </w:rPr>
        <w:t>cted</w:t>
      </w:r>
      <w:r w:rsidR="005115C2" w:rsidRPr="00D617DE">
        <w:rPr>
          <w:rFonts w:ascii="Avenir LT Std 55 Roman" w:hAnsi="Avenir LT Std 55 Roman"/>
        </w:rPr>
        <w:t xml:space="preserve">. </w:t>
      </w:r>
      <w:r w:rsidRPr="00D617DE">
        <w:rPr>
          <w:rFonts w:ascii="Avenir LT Std 55 Roman" w:hAnsi="Avenir LT Std 55 Roman"/>
          <w:spacing w:val="2"/>
        </w:rPr>
        <w:t>T</w:t>
      </w:r>
      <w:r w:rsidRPr="00D617DE">
        <w:rPr>
          <w:rFonts w:ascii="Avenir LT Std 55 Roman" w:hAnsi="Avenir LT Std 55 Roman"/>
        </w:rPr>
        <w:t>h</w:t>
      </w:r>
      <w:r w:rsidRPr="00D617DE">
        <w:rPr>
          <w:rFonts w:ascii="Avenir LT Std 55 Roman" w:hAnsi="Avenir LT Std 55 Roman"/>
          <w:spacing w:val="-1"/>
        </w:rPr>
        <w:t>i</w:t>
      </w:r>
      <w:r w:rsidRPr="00D617DE">
        <w:rPr>
          <w:rFonts w:ascii="Avenir LT Std 55 Roman" w:hAnsi="Avenir LT Std 55 Roman"/>
        </w:rPr>
        <w:t>s</w:t>
      </w:r>
      <w:r w:rsidRPr="00D617DE">
        <w:rPr>
          <w:rFonts w:ascii="Avenir LT Std 55 Roman" w:hAnsi="Avenir LT Std 55 Roman"/>
          <w:spacing w:val="-2"/>
        </w:rPr>
        <w:t xml:space="preserve"> </w:t>
      </w:r>
      <w:r w:rsidRPr="00D617DE">
        <w:rPr>
          <w:rFonts w:ascii="Avenir LT Std 55 Roman" w:hAnsi="Avenir LT Std 55 Roman"/>
          <w:spacing w:val="2"/>
        </w:rPr>
        <w:t>f</w:t>
      </w:r>
      <w:r w:rsidRPr="00D617DE">
        <w:rPr>
          <w:rFonts w:ascii="Avenir LT Std 55 Roman" w:hAnsi="Avenir LT Std 55 Roman"/>
        </w:rPr>
        <w:t>a</w:t>
      </w:r>
      <w:r w:rsidRPr="00D617DE">
        <w:rPr>
          <w:rFonts w:ascii="Avenir LT Std 55 Roman" w:hAnsi="Avenir LT Std 55 Roman"/>
          <w:spacing w:val="-3"/>
        </w:rPr>
        <w:t>c</w:t>
      </w:r>
      <w:r w:rsidRPr="00D617DE">
        <w:rPr>
          <w:rFonts w:ascii="Avenir LT Std 55 Roman" w:hAnsi="Avenir LT Std 55 Roman"/>
        </w:rPr>
        <w:t>tor</w:t>
      </w:r>
      <w:r w:rsidRPr="00D617DE">
        <w:rPr>
          <w:rFonts w:ascii="Avenir LT Std 55 Roman" w:hAnsi="Avenir LT Std 55 Roman"/>
          <w:spacing w:val="-1"/>
        </w:rPr>
        <w:t xml:space="preserve"> r</w:t>
      </w:r>
      <w:r w:rsidRPr="00D617DE">
        <w:rPr>
          <w:rFonts w:ascii="Avenir LT Std 55 Roman" w:hAnsi="Avenir LT Std 55 Roman"/>
        </w:rPr>
        <w:t>e</w:t>
      </w:r>
      <w:r w:rsidRPr="00D617DE">
        <w:rPr>
          <w:rFonts w:ascii="Avenir LT Std 55 Roman" w:hAnsi="Avenir LT Std 55 Roman"/>
          <w:spacing w:val="-1"/>
        </w:rPr>
        <w:t>l</w:t>
      </w:r>
      <w:r w:rsidRPr="00D617DE">
        <w:rPr>
          <w:rFonts w:ascii="Avenir LT Std 55 Roman" w:hAnsi="Avenir LT Std 55 Roman"/>
        </w:rPr>
        <w:t>a</w:t>
      </w:r>
      <w:r w:rsidRPr="00D617DE">
        <w:rPr>
          <w:rFonts w:ascii="Avenir LT Std 55 Roman" w:hAnsi="Avenir LT Std 55 Roman"/>
          <w:spacing w:val="-2"/>
        </w:rPr>
        <w:t>te</w:t>
      </w:r>
      <w:r w:rsidRPr="00D617DE">
        <w:rPr>
          <w:rFonts w:ascii="Avenir LT Std 55 Roman" w:hAnsi="Avenir LT Std 55 Roman"/>
        </w:rPr>
        <w:t>s to</w:t>
      </w:r>
      <w:r w:rsidRPr="00D617DE">
        <w:rPr>
          <w:rFonts w:ascii="Avenir LT Std 55 Roman" w:hAnsi="Avenir LT Std 55 Roman"/>
          <w:spacing w:val="1"/>
        </w:rPr>
        <w:t xml:space="preserve"> </w:t>
      </w:r>
      <w:r w:rsidRPr="00D617DE">
        <w:rPr>
          <w:rFonts w:ascii="Avenir LT Std 55 Roman" w:hAnsi="Avenir LT Std 55 Roman"/>
          <w:spacing w:val="-2"/>
        </w:rPr>
        <w:t>a</w:t>
      </w:r>
      <w:r w:rsidRPr="00D617DE">
        <w:rPr>
          <w:rFonts w:ascii="Avenir LT Std 55 Roman" w:hAnsi="Avenir LT Std 55 Roman"/>
        </w:rPr>
        <w:t>d</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r</w:t>
      </w:r>
      <w:r w:rsidRPr="00D617DE">
        <w:rPr>
          <w:rFonts w:ascii="Avenir LT Std 55 Roman" w:hAnsi="Avenir LT Std 55 Roman"/>
        </w:rPr>
        <w:t>se</w:t>
      </w:r>
      <w:r w:rsidRPr="00D617DE">
        <w:rPr>
          <w:rFonts w:ascii="Avenir LT Std 55 Roman" w:hAnsi="Avenir LT Std 55 Roman"/>
          <w:spacing w:val="1"/>
        </w:rPr>
        <w:t xml:space="preserve"> </w:t>
      </w:r>
      <w:r w:rsidRPr="00D617DE">
        <w:rPr>
          <w:rFonts w:ascii="Avenir LT Std 55 Roman" w:hAnsi="Avenir LT Std 55 Roman"/>
        </w:rPr>
        <w:t>chan</w:t>
      </w:r>
      <w:r w:rsidRPr="00D617DE">
        <w:rPr>
          <w:rFonts w:ascii="Avenir LT Std 55 Roman" w:hAnsi="Avenir LT Std 55 Roman"/>
          <w:spacing w:val="-2"/>
        </w:rPr>
        <w:t>g</w:t>
      </w:r>
      <w:r w:rsidRPr="00D617DE">
        <w:rPr>
          <w:rFonts w:ascii="Avenir LT Std 55 Roman" w:hAnsi="Avenir LT Std 55 Roman"/>
        </w:rPr>
        <w:t>es</w:t>
      </w:r>
      <w:r w:rsidRPr="00D617DE">
        <w:rPr>
          <w:rFonts w:ascii="Avenir LT Std 55 Roman" w:hAnsi="Avenir LT Std 55 Roman"/>
          <w:spacing w:val="-2"/>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en</w:t>
      </w:r>
      <w:r w:rsidRPr="00D617DE">
        <w:rPr>
          <w:rFonts w:ascii="Avenir LT Std 55 Roman" w:hAnsi="Avenir LT Std 55 Roman"/>
          <w:spacing w:val="-3"/>
        </w:rPr>
        <w:t>v</w:t>
      </w:r>
      <w:r w:rsidRPr="00D617DE">
        <w:rPr>
          <w:rFonts w:ascii="Avenir LT Std 55 Roman" w:hAnsi="Avenir LT Std 55 Roman"/>
          <w:spacing w:val="-1"/>
        </w:rPr>
        <w:t>ir</w:t>
      </w:r>
      <w:r w:rsidRPr="00D617DE">
        <w:rPr>
          <w:rFonts w:ascii="Avenir LT Std 55 Roman" w:hAnsi="Avenir LT Std 55 Roman"/>
        </w:rPr>
        <w:t>on</w:t>
      </w:r>
      <w:r w:rsidRPr="00D617DE">
        <w:rPr>
          <w:rFonts w:ascii="Avenir LT Std 55 Roman" w:hAnsi="Avenir LT Std 55 Roman"/>
          <w:spacing w:val="1"/>
        </w:rPr>
        <w:t>m</w:t>
      </w:r>
      <w:r w:rsidRPr="00D617DE">
        <w:rPr>
          <w:rFonts w:ascii="Avenir LT Std 55 Roman" w:hAnsi="Avenir LT Std 55 Roman"/>
          <w:spacing w:val="-2"/>
        </w:rPr>
        <w:t>e</w:t>
      </w:r>
      <w:r w:rsidRPr="00D617DE">
        <w:rPr>
          <w:rFonts w:ascii="Avenir LT Std 55 Roman" w:hAnsi="Avenir LT Std 55 Roman"/>
        </w:rPr>
        <w:t xml:space="preserve">nt </w:t>
      </w:r>
      <w:r w:rsidRPr="00D617DE">
        <w:rPr>
          <w:rFonts w:ascii="Avenir LT Std 55 Roman" w:hAnsi="Avenir LT Std 55 Roman"/>
          <w:spacing w:val="-2"/>
        </w:rPr>
        <w:t>o</w:t>
      </w:r>
      <w:r w:rsidRPr="00D617DE">
        <w:rPr>
          <w:rFonts w:ascii="Avenir LT Std 55 Roman" w:hAnsi="Avenir LT Std 55 Roman"/>
        </w:rPr>
        <w:t xml:space="preserve">f </w:t>
      </w:r>
      <w:r w:rsidRPr="00D617DE">
        <w:rPr>
          <w:rFonts w:ascii="Avenir LT Std 55 Roman" w:hAnsi="Avenir LT Std 55 Roman"/>
          <w:spacing w:val="-2"/>
        </w:rPr>
        <w:t>hu</w:t>
      </w:r>
      <w:r w:rsidRPr="00D617DE">
        <w:rPr>
          <w:rFonts w:ascii="Avenir LT Std 55 Roman" w:hAnsi="Avenir LT Std 55 Roman"/>
          <w:spacing w:val="1"/>
        </w:rPr>
        <w:t>m</w:t>
      </w:r>
      <w:r w:rsidRPr="00D617DE">
        <w:rPr>
          <w:rFonts w:ascii="Avenir LT Std 55 Roman" w:hAnsi="Avenir LT Std 55 Roman"/>
        </w:rPr>
        <w:t>an</w:t>
      </w:r>
      <w:r w:rsidRPr="00D617DE">
        <w:rPr>
          <w:rFonts w:ascii="Avenir LT Std 55 Roman" w:hAnsi="Avenir LT Std 55 Roman"/>
          <w:spacing w:val="-1"/>
        </w:rPr>
        <w:t xml:space="preserve"> </w:t>
      </w:r>
      <w:r w:rsidRPr="00D617DE">
        <w:rPr>
          <w:rFonts w:ascii="Avenir LT Std 55 Roman" w:hAnsi="Avenir LT Std 55 Roman"/>
        </w:rPr>
        <w:t>be</w:t>
      </w:r>
      <w:r w:rsidRPr="00D617DE">
        <w:rPr>
          <w:rFonts w:ascii="Avenir LT Std 55 Roman" w:hAnsi="Avenir LT Std 55 Roman"/>
          <w:spacing w:val="-3"/>
        </w:rPr>
        <w:t>i</w:t>
      </w:r>
      <w:r w:rsidRPr="00D617DE">
        <w:rPr>
          <w:rFonts w:ascii="Avenir LT Std 55 Roman" w:hAnsi="Avenir LT Std 55 Roman"/>
        </w:rPr>
        <w:t>n</w:t>
      </w:r>
      <w:r w:rsidRPr="00D617DE">
        <w:rPr>
          <w:rFonts w:ascii="Avenir LT Std 55 Roman" w:hAnsi="Avenir LT Std 55 Roman"/>
          <w:spacing w:val="-2"/>
        </w:rPr>
        <w:t>g</w:t>
      </w:r>
      <w:r w:rsidRPr="00D617DE">
        <w:rPr>
          <w:rFonts w:ascii="Avenir LT Std 55 Roman" w:hAnsi="Avenir LT Std 55 Roman"/>
        </w:rPr>
        <w:t xml:space="preserve">s </w:t>
      </w:r>
      <w:r w:rsidRPr="00D617DE">
        <w:rPr>
          <w:rFonts w:ascii="Avenir LT Std 55 Roman" w:hAnsi="Avenir LT Std 55 Roman"/>
          <w:spacing w:val="-2"/>
        </w:rPr>
        <w:t>g</w:t>
      </w:r>
      <w:r w:rsidRPr="00D617DE">
        <w:rPr>
          <w:rFonts w:ascii="Avenir LT Std 55 Roman" w:hAnsi="Avenir LT Std 55 Roman"/>
        </w:rPr>
        <w:t>ene</w:t>
      </w:r>
      <w:r w:rsidRPr="00D617DE">
        <w:rPr>
          <w:rFonts w:ascii="Avenir LT Std 55 Roman" w:hAnsi="Avenir LT Std 55 Roman"/>
          <w:spacing w:val="-1"/>
        </w:rPr>
        <w:t>r</w:t>
      </w:r>
      <w:r w:rsidRPr="00D617DE">
        <w:rPr>
          <w:rFonts w:ascii="Avenir LT Std 55 Roman" w:hAnsi="Avenir LT Std 55 Roman"/>
        </w:rPr>
        <w:t>a</w:t>
      </w:r>
      <w:r w:rsidRPr="00D617DE">
        <w:rPr>
          <w:rFonts w:ascii="Avenir LT Std 55 Roman" w:hAnsi="Avenir LT Std 55 Roman"/>
          <w:spacing w:val="-1"/>
        </w:rPr>
        <w:t>ll</w:t>
      </w:r>
      <w:r w:rsidRPr="00D617DE">
        <w:rPr>
          <w:rFonts w:ascii="Avenir LT Std 55 Roman" w:hAnsi="Avenir LT Std 55 Roman"/>
          <w:spacing w:val="-3"/>
        </w:rPr>
        <w:t>y</w:t>
      </w:r>
      <w:r w:rsidRPr="00D617DE">
        <w:rPr>
          <w:rFonts w:ascii="Avenir LT Std 55 Roman" w:hAnsi="Avenir LT Std 55 Roman"/>
        </w:rPr>
        <w:t>, and</w:t>
      </w:r>
      <w:r w:rsidRPr="00D617DE">
        <w:rPr>
          <w:rFonts w:ascii="Avenir LT Std 55 Roman" w:hAnsi="Avenir LT Std 55 Roman"/>
          <w:spacing w:val="-1"/>
        </w:rPr>
        <w:t xml:space="preserve"> </w:t>
      </w:r>
      <w:r w:rsidRPr="00D617DE">
        <w:rPr>
          <w:rFonts w:ascii="Avenir LT Std 55 Roman" w:hAnsi="Avenir LT Std 55 Roman"/>
        </w:rPr>
        <w:t>not</w:t>
      </w:r>
      <w:r w:rsidRPr="00D617DE">
        <w:rPr>
          <w:rFonts w:ascii="Avenir LT Std 55 Roman" w:hAnsi="Avenir LT Std 55 Roman"/>
          <w:spacing w:val="-2"/>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spacing w:val="-3"/>
        </w:rPr>
        <w:t>i</w:t>
      </w:r>
      <w:r w:rsidRPr="00D617DE">
        <w:rPr>
          <w:rFonts w:ascii="Avenir LT Std 55 Roman" w:hAnsi="Avenir LT Std 55 Roman"/>
          <w:spacing w:val="1"/>
        </w:rPr>
        <w:t>m</w:t>
      </w:r>
      <w:r w:rsidRPr="00D617DE">
        <w:rPr>
          <w:rFonts w:ascii="Avenir LT Std 55 Roman" w:hAnsi="Avenir LT Std 55 Roman"/>
          <w:spacing w:val="-2"/>
        </w:rPr>
        <w:t>p</w:t>
      </w:r>
      <w:r w:rsidRPr="00D617DE">
        <w:rPr>
          <w:rFonts w:ascii="Avenir LT Std 55 Roman" w:hAnsi="Avenir LT Std 55 Roman"/>
        </w:rPr>
        <w:t xml:space="preserve">acts </w:t>
      </w:r>
      <w:r w:rsidRPr="00D617DE">
        <w:rPr>
          <w:rFonts w:ascii="Avenir LT Std 55 Roman" w:hAnsi="Avenir LT Std 55 Roman"/>
          <w:spacing w:val="-2"/>
        </w:rPr>
        <w:t>o</w:t>
      </w:r>
      <w:r w:rsidRPr="00D617DE">
        <w:rPr>
          <w:rFonts w:ascii="Avenir LT Std 55 Roman" w:hAnsi="Avenir LT Std 55 Roman"/>
        </w:rPr>
        <w:t>n</w:t>
      </w:r>
      <w:r w:rsidRPr="00D617DE">
        <w:rPr>
          <w:rFonts w:ascii="Avenir LT Std 55 Roman" w:hAnsi="Avenir LT Std 55 Roman"/>
          <w:spacing w:val="-1"/>
        </w:rPr>
        <w:t xml:space="preserve"> </w:t>
      </w:r>
      <w:proofErr w:type="gramStart"/>
      <w:r w:rsidRPr="00D617DE">
        <w:rPr>
          <w:rFonts w:ascii="Avenir LT Std 55 Roman" w:hAnsi="Avenir LT Std 55 Roman"/>
        </w:rPr>
        <w:t>pa</w:t>
      </w:r>
      <w:r w:rsidRPr="00D617DE">
        <w:rPr>
          <w:rFonts w:ascii="Avenir LT Std 55 Roman" w:hAnsi="Avenir LT Std 55 Roman"/>
          <w:spacing w:val="-1"/>
        </w:rPr>
        <w:t>r</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cu</w:t>
      </w:r>
      <w:r w:rsidRPr="00D617DE">
        <w:rPr>
          <w:rFonts w:ascii="Avenir LT Std 55 Roman" w:hAnsi="Avenir LT Std 55 Roman"/>
          <w:spacing w:val="-1"/>
        </w:rPr>
        <w:t>l</w:t>
      </w:r>
      <w:r w:rsidRPr="00D617DE">
        <w:rPr>
          <w:rFonts w:ascii="Avenir LT Std 55 Roman" w:hAnsi="Avenir LT Std 55 Roman"/>
        </w:rPr>
        <w:t>ar</w:t>
      </w:r>
      <w:r w:rsidRPr="00D617DE">
        <w:rPr>
          <w:rFonts w:ascii="Avenir LT Std 55 Roman" w:hAnsi="Avenir LT Std 55 Roman"/>
          <w:spacing w:val="-1"/>
        </w:rPr>
        <w:t xml:space="preserve"> i</w:t>
      </w:r>
      <w:r w:rsidRPr="00D617DE">
        <w:rPr>
          <w:rFonts w:ascii="Avenir LT Std 55 Roman" w:hAnsi="Avenir LT Std 55 Roman"/>
        </w:rPr>
        <w:t>nd</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dua</w:t>
      </w:r>
      <w:r w:rsidRPr="00D617DE">
        <w:rPr>
          <w:rFonts w:ascii="Avenir LT Std 55 Roman" w:hAnsi="Avenir LT Std 55 Roman"/>
          <w:spacing w:val="-1"/>
        </w:rPr>
        <w:t>l</w:t>
      </w:r>
      <w:r w:rsidRPr="00D617DE">
        <w:rPr>
          <w:rFonts w:ascii="Avenir LT Std 55 Roman" w:hAnsi="Avenir LT Std 55 Roman"/>
        </w:rPr>
        <w:t>s</w:t>
      </w:r>
      <w:proofErr w:type="gramEnd"/>
      <w:r w:rsidR="005115C2" w:rsidRPr="00D617DE">
        <w:rPr>
          <w:rFonts w:ascii="Avenir LT Std 55 Roman" w:hAnsi="Avenir LT Std 55 Roman"/>
        </w:rPr>
        <w:t xml:space="preserve">. </w:t>
      </w:r>
      <w:r w:rsidRPr="00D617DE">
        <w:rPr>
          <w:rFonts w:ascii="Avenir LT Std 55 Roman" w:hAnsi="Avenir LT Std 55 Roman"/>
          <w:spacing w:val="6"/>
        </w:rPr>
        <w:t>W</w:t>
      </w:r>
      <w:r w:rsidRPr="00D617DE">
        <w:rPr>
          <w:rFonts w:ascii="Avenir LT Std 55 Roman" w:hAnsi="Avenir LT Std 55 Roman"/>
          <w:spacing w:val="-2"/>
        </w:rPr>
        <w:t>h</w:t>
      </w:r>
      <w:r w:rsidRPr="00D617DE">
        <w:rPr>
          <w:rFonts w:ascii="Avenir LT Std 55 Roman" w:hAnsi="Avenir LT Std 55 Roman"/>
          <w:spacing w:val="-3"/>
        </w:rPr>
        <w:t>i</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3"/>
        </w:rPr>
        <w:t>c</w:t>
      </w:r>
      <w:r w:rsidRPr="00D617DE">
        <w:rPr>
          <w:rFonts w:ascii="Avenir LT Std 55 Roman" w:hAnsi="Avenir LT Std 55 Roman"/>
        </w:rPr>
        <w:t>han</w:t>
      </w:r>
      <w:r w:rsidRPr="00D617DE">
        <w:rPr>
          <w:rFonts w:ascii="Avenir LT Std 55 Roman" w:hAnsi="Avenir LT Std 55 Roman"/>
          <w:spacing w:val="-2"/>
        </w:rPr>
        <w:t>g</w:t>
      </w:r>
      <w:r w:rsidRPr="00D617DE">
        <w:rPr>
          <w:rFonts w:ascii="Avenir LT Std 55 Roman" w:hAnsi="Avenir LT Std 55 Roman"/>
        </w:rPr>
        <w:t xml:space="preserve">es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he en</w:t>
      </w:r>
      <w:r w:rsidRPr="00D617DE">
        <w:rPr>
          <w:rFonts w:ascii="Avenir LT Std 55 Roman" w:hAnsi="Avenir LT Std 55 Roman"/>
          <w:spacing w:val="-3"/>
        </w:rPr>
        <w:t>v</w:t>
      </w:r>
      <w:r w:rsidRPr="00D617DE">
        <w:rPr>
          <w:rFonts w:ascii="Avenir LT Std 55 Roman" w:hAnsi="Avenir LT Std 55 Roman"/>
          <w:spacing w:val="-1"/>
        </w:rPr>
        <w:t>ir</w:t>
      </w:r>
      <w:r w:rsidRPr="00D617DE">
        <w:rPr>
          <w:rFonts w:ascii="Avenir LT Std 55 Roman" w:hAnsi="Avenir LT Std 55 Roman"/>
        </w:rPr>
        <w:t>on</w:t>
      </w:r>
      <w:r w:rsidRPr="00D617DE">
        <w:rPr>
          <w:rFonts w:ascii="Avenir LT Std 55 Roman" w:hAnsi="Avenir LT Std 55 Roman"/>
          <w:spacing w:val="1"/>
        </w:rPr>
        <w:t>m</w:t>
      </w:r>
      <w:r w:rsidRPr="00D617DE">
        <w:rPr>
          <w:rFonts w:ascii="Avenir LT Std 55 Roman" w:hAnsi="Avenir LT Std 55 Roman"/>
        </w:rPr>
        <w:t>e</w:t>
      </w:r>
      <w:r w:rsidRPr="00D617DE">
        <w:rPr>
          <w:rFonts w:ascii="Avenir LT Std 55 Roman" w:hAnsi="Avenir LT Std 55 Roman"/>
          <w:spacing w:val="-2"/>
        </w:rPr>
        <w:t>n</w:t>
      </w:r>
      <w:r w:rsidRPr="00D617DE">
        <w:rPr>
          <w:rFonts w:ascii="Avenir LT Std 55 Roman" w:hAnsi="Avenir LT Std 55 Roman"/>
        </w:rPr>
        <w:t>t t</w:t>
      </w:r>
      <w:r w:rsidRPr="00D617DE">
        <w:rPr>
          <w:rFonts w:ascii="Avenir LT Std 55 Roman" w:hAnsi="Avenir LT Std 55 Roman"/>
          <w:spacing w:val="-2"/>
        </w:rPr>
        <w:t>h</w:t>
      </w:r>
      <w:r w:rsidRPr="00D617DE">
        <w:rPr>
          <w:rFonts w:ascii="Avenir LT Std 55 Roman" w:hAnsi="Avenir LT Std 55 Roman"/>
        </w:rPr>
        <w:t xml:space="preserve">at </w:t>
      </w:r>
      <w:r w:rsidRPr="00D617DE">
        <w:rPr>
          <w:rFonts w:ascii="Avenir LT Std 55 Roman" w:hAnsi="Avenir LT Std 55 Roman"/>
          <w:spacing w:val="-3"/>
        </w:rPr>
        <w:t>c</w:t>
      </w:r>
      <w:r w:rsidRPr="00D617DE">
        <w:rPr>
          <w:rFonts w:ascii="Avenir LT Std 55 Roman" w:hAnsi="Avenir LT Std 55 Roman"/>
        </w:rPr>
        <w:t>ou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i</w:t>
      </w:r>
      <w:r w:rsidRPr="00D617DE">
        <w:rPr>
          <w:rFonts w:ascii="Avenir LT Std 55 Roman" w:hAnsi="Avenir LT Std 55 Roman"/>
        </w:rPr>
        <w:t>nd</w:t>
      </w:r>
      <w:r w:rsidRPr="00D617DE">
        <w:rPr>
          <w:rFonts w:ascii="Avenir LT Std 55 Roman" w:hAnsi="Avenir LT Std 55 Roman"/>
          <w:spacing w:val="-1"/>
        </w:rPr>
        <w:t>ir</w:t>
      </w:r>
      <w:r w:rsidRPr="00D617DE">
        <w:rPr>
          <w:rFonts w:ascii="Avenir LT Std 55 Roman" w:hAnsi="Avenir LT Std 55 Roman"/>
        </w:rPr>
        <w:t>ect</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affect</w:t>
      </w:r>
      <w:r w:rsidRPr="00D617DE">
        <w:rPr>
          <w:rFonts w:ascii="Avenir LT Std 55 Roman" w:hAnsi="Avenir LT Std 55 Roman"/>
          <w:spacing w:val="-2"/>
        </w:rPr>
        <w:t xml:space="preserve"> </w:t>
      </w:r>
      <w:r w:rsidRPr="00D617DE">
        <w:rPr>
          <w:rFonts w:ascii="Avenir LT Std 55 Roman" w:hAnsi="Avenir LT Std 55 Roman"/>
        </w:rPr>
        <w:t>h</w:t>
      </w:r>
      <w:r w:rsidRPr="00D617DE">
        <w:rPr>
          <w:rFonts w:ascii="Avenir LT Std 55 Roman" w:hAnsi="Avenir LT Std 55 Roman"/>
          <w:spacing w:val="-2"/>
        </w:rPr>
        <w:t>u</w:t>
      </w:r>
      <w:r w:rsidRPr="00D617DE">
        <w:rPr>
          <w:rFonts w:ascii="Avenir LT Std 55 Roman" w:hAnsi="Avenir LT Std 55 Roman"/>
          <w:spacing w:val="1"/>
        </w:rPr>
        <w:t>m</w:t>
      </w:r>
      <w:r w:rsidRPr="00D617DE">
        <w:rPr>
          <w:rFonts w:ascii="Avenir LT Std 55 Roman" w:hAnsi="Avenir LT Std 55 Roman"/>
          <w:spacing w:val="-2"/>
        </w:rPr>
        <w:t>a</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be</w:t>
      </w:r>
      <w:r w:rsidRPr="00D617DE">
        <w:rPr>
          <w:rFonts w:ascii="Avenir LT Std 55 Roman" w:hAnsi="Avenir LT Std 55 Roman"/>
          <w:spacing w:val="-3"/>
        </w:rPr>
        <w:t>i</w:t>
      </w:r>
      <w:r w:rsidRPr="00D617DE">
        <w:rPr>
          <w:rFonts w:ascii="Avenir LT Std 55 Roman" w:hAnsi="Avenir LT Std 55 Roman"/>
        </w:rPr>
        <w:t>n</w:t>
      </w:r>
      <w:r w:rsidRPr="00D617DE">
        <w:rPr>
          <w:rFonts w:ascii="Avenir LT Std 55 Roman" w:hAnsi="Avenir LT Std 55 Roman"/>
          <w:spacing w:val="-2"/>
        </w:rPr>
        <w:t>g</w:t>
      </w:r>
      <w:r w:rsidRPr="00D617DE">
        <w:rPr>
          <w:rFonts w:ascii="Avenir LT Std 55 Roman" w:hAnsi="Avenir LT Std 55 Roman"/>
        </w:rPr>
        <w:t xml:space="preserve">s </w:t>
      </w:r>
      <w:r w:rsidRPr="00D617DE">
        <w:rPr>
          <w:rFonts w:ascii="Avenir LT Std 55 Roman" w:hAnsi="Avenir LT Std 55 Roman"/>
          <w:spacing w:val="-3"/>
        </w:rPr>
        <w:t>w</w:t>
      </w:r>
      <w:r w:rsidRPr="00D617DE">
        <w:rPr>
          <w:rFonts w:ascii="Avenir LT Std 55 Roman" w:hAnsi="Avenir LT Std 55 Roman"/>
        </w:rPr>
        <w:t>ou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 xml:space="preserve">be </w:t>
      </w:r>
      <w:r w:rsidRPr="00D617DE">
        <w:rPr>
          <w:rFonts w:ascii="Avenir LT Std 55 Roman" w:hAnsi="Avenir LT Std 55 Roman"/>
          <w:spacing w:val="-1"/>
        </w:rPr>
        <w:t>r</w:t>
      </w:r>
      <w:r w:rsidRPr="00D617DE">
        <w:rPr>
          <w:rFonts w:ascii="Avenir LT Std 55 Roman" w:hAnsi="Avenir LT Std 55 Roman"/>
        </w:rPr>
        <w:t>ep</w:t>
      </w:r>
      <w:r w:rsidRPr="00D617DE">
        <w:rPr>
          <w:rFonts w:ascii="Avenir LT Std 55 Roman" w:hAnsi="Avenir LT Std 55 Roman"/>
          <w:spacing w:val="-1"/>
        </w:rPr>
        <w:t>r</w:t>
      </w:r>
      <w:r w:rsidRPr="00D617DE">
        <w:rPr>
          <w:rFonts w:ascii="Avenir LT Std 55 Roman" w:hAnsi="Avenir LT Std 55 Roman"/>
        </w:rPr>
        <w:t>ese</w:t>
      </w:r>
      <w:r w:rsidRPr="00D617DE">
        <w:rPr>
          <w:rFonts w:ascii="Avenir LT Std 55 Roman" w:hAnsi="Avenir LT Std 55 Roman"/>
          <w:spacing w:val="-2"/>
        </w:rPr>
        <w:t>n</w:t>
      </w:r>
      <w:r w:rsidRPr="00D617DE">
        <w:rPr>
          <w:rFonts w:ascii="Avenir LT Std 55 Roman" w:hAnsi="Avenir LT Std 55 Roman"/>
        </w:rPr>
        <w:t>ted</w:t>
      </w:r>
      <w:r w:rsidRPr="00D617DE">
        <w:rPr>
          <w:rFonts w:ascii="Avenir LT Std 55 Roman" w:hAnsi="Avenir LT Std 55 Roman"/>
          <w:spacing w:val="-1"/>
        </w:rPr>
        <w:t xml:space="preserve"> </w:t>
      </w:r>
      <w:r w:rsidRPr="00D617DE">
        <w:rPr>
          <w:rFonts w:ascii="Avenir LT Std 55 Roman" w:hAnsi="Avenir LT Std 55 Roman"/>
        </w:rPr>
        <w:t>by</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1"/>
        </w:rPr>
        <w:t>l</w:t>
      </w:r>
      <w:r w:rsidRPr="00D617DE">
        <w:rPr>
          <w:rFonts w:ascii="Avenir LT Std 55 Roman" w:hAnsi="Avenir LT Std 55 Roman"/>
        </w:rPr>
        <w:t xml:space="preserve">l </w:t>
      </w:r>
      <w:r w:rsidRPr="00D617DE">
        <w:rPr>
          <w:rFonts w:ascii="Avenir LT Std 55 Roman" w:hAnsi="Avenir LT Std 55 Roman"/>
          <w:spacing w:val="-2"/>
        </w:rPr>
        <w:t>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des</w:t>
      </w:r>
      <w:r w:rsidRPr="00D617DE">
        <w:rPr>
          <w:rFonts w:ascii="Avenir LT Std 55 Roman" w:hAnsi="Avenir LT Std 55 Roman"/>
          <w:spacing w:val="-1"/>
        </w:rPr>
        <w:t>i</w:t>
      </w:r>
      <w:r w:rsidRPr="00D617DE">
        <w:rPr>
          <w:rFonts w:ascii="Avenir LT Std 55 Roman" w:hAnsi="Avenir LT Std 55 Roman"/>
          <w:spacing w:val="-2"/>
        </w:rPr>
        <w:t>g</w:t>
      </w:r>
      <w:r w:rsidRPr="00D617DE">
        <w:rPr>
          <w:rFonts w:ascii="Avenir LT Std 55 Roman" w:hAnsi="Avenir LT Std 55 Roman"/>
        </w:rPr>
        <w:t>na</w:t>
      </w:r>
      <w:r w:rsidRPr="00D617DE">
        <w:rPr>
          <w:rFonts w:ascii="Avenir LT Std 55 Roman" w:hAnsi="Avenir LT Std 55 Roman"/>
          <w:spacing w:val="-2"/>
        </w:rPr>
        <w:t>t</w:t>
      </w:r>
      <w:r w:rsidRPr="00D617DE">
        <w:rPr>
          <w:rFonts w:ascii="Avenir LT Std 55 Roman" w:hAnsi="Avenir LT Std 55 Roman"/>
        </w:rPr>
        <w:t>ed</w:t>
      </w:r>
      <w:r w:rsidRPr="00D617DE">
        <w:rPr>
          <w:rFonts w:ascii="Avenir LT Std 55 Roman" w:hAnsi="Avenir LT Std 55 Roman"/>
          <w:spacing w:val="1"/>
        </w:rPr>
        <w:t xml:space="preserve"> </w:t>
      </w:r>
      <w:r w:rsidRPr="00D617DE">
        <w:rPr>
          <w:rFonts w:ascii="Avenir LT Std 55 Roman" w:hAnsi="Avenir LT Std 55 Roman"/>
          <w:spacing w:val="-3"/>
        </w:rPr>
        <w:t>C</w:t>
      </w:r>
      <w:r w:rsidRPr="00D617DE">
        <w:rPr>
          <w:rFonts w:ascii="Avenir LT Std 55 Roman" w:hAnsi="Avenir LT Std 55 Roman"/>
        </w:rPr>
        <w:t>EQA</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spacing w:val="-3"/>
        </w:rPr>
        <w:t>s</w:t>
      </w:r>
      <w:r w:rsidRPr="00D617DE">
        <w:rPr>
          <w:rFonts w:ascii="Avenir LT Std 55 Roman" w:hAnsi="Avenir LT Std 55 Roman"/>
        </w:rPr>
        <w:t>sue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r</w:t>
      </w:r>
      <w:r w:rsidRPr="00D617DE">
        <w:rPr>
          <w:rFonts w:ascii="Avenir LT Std 55 Roman" w:hAnsi="Avenir LT Std 55 Roman"/>
          <w:spacing w:val="-2"/>
        </w:rPr>
        <w:t>e</w:t>
      </w:r>
      <w:r w:rsidRPr="00D617DE">
        <w:rPr>
          <w:rFonts w:ascii="Avenir LT Std 55 Roman" w:hAnsi="Avenir LT Std 55 Roman"/>
        </w:rPr>
        <w:t xml:space="preserve">as, </w:t>
      </w:r>
      <w:r w:rsidRPr="00D617DE">
        <w:rPr>
          <w:rFonts w:ascii="Avenir LT Std 55 Roman" w:hAnsi="Avenir LT Std 55 Roman"/>
          <w:spacing w:val="-2"/>
        </w:rPr>
        <w:t>t</w:t>
      </w:r>
      <w:r w:rsidRPr="00D617DE">
        <w:rPr>
          <w:rFonts w:ascii="Avenir LT Std 55 Roman" w:hAnsi="Avenir LT Std 55 Roman"/>
        </w:rPr>
        <w:t>ho</w:t>
      </w:r>
      <w:r w:rsidRPr="00D617DE">
        <w:rPr>
          <w:rFonts w:ascii="Avenir LT Std 55 Roman" w:hAnsi="Avenir LT Std 55 Roman"/>
          <w:spacing w:val="-3"/>
        </w:rPr>
        <w:t>s</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at cou</w:t>
      </w:r>
      <w:r w:rsidRPr="00D617DE">
        <w:rPr>
          <w:rFonts w:ascii="Avenir LT Std 55 Roman" w:hAnsi="Avenir LT Std 55 Roman"/>
          <w:spacing w:val="-1"/>
        </w:rPr>
        <w:t>l</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rPr>
        <w:t>d</w:t>
      </w:r>
      <w:r w:rsidRPr="00D617DE">
        <w:rPr>
          <w:rFonts w:ascii="Avenir LT Std 55 Roman" w:hAnsi="Avenir LT Std 55 Roman"/>
          <w:spacing w:val="-1"/>
        </w:rPr>
        <w:t>ir</w:t>
      </w:r>
      <w:r w:rsidRPr="00D617DE">
        <w:rPr>
          <w:rFonts w:ascii="Avenir LT Std 55 Roman" w:hAnsi="Avenir LT Std 55 Roman"/>
        </w:rPr>
        <w:t>ect</w:t>
      </w:r>
      <w:r w:rsidRPr="00D617DE">
        <w:rPr>
          <w:rFonts w:ascii="Avenir LT Std 55 Roman" w:hAnsi="Avenir LT Std 55 Roman"/>
          <w:spacing w:val="-1"/>
        </w:rPr>
        <w:t>l</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affect</w:t>
      </w:r>
      <w:r w:rsidRPr="00D617DE">
        <w:rPr>
          <w:rFonts w:ascii="Avenir LT Std 55 Roman" w:hAnsi="Avenir LT Std 55 Roman"/>
          <w:spacing w:val="-2"/>
        </w:rPr>
        <w:t xml:space="preserve"> </w:t>
      </w:r>
      <w:r w:rsidRPr="00D617DE">
        <w:rPr>
          <w:rFonts w:ascii="Avenir LT Std 55 Roman" w:hAnsi="Avenir LT Std 55 Roman"/>
        </w:rPr>
        <w:t>h</w:t>
      </w:r>
      <w:r w:rsidRPr="00D617DE">
        <w:rPr>
          <w:rFonts w:ascii="Avenir LT Std 55 Roman" w:hAnsi="Avenir LT Std 55 Roman"/>
          <w:spacing w:val="-2"/>
        </w:rPr>
        <w:t>u</w:t>
      </w:r>
      <w:r w:rsidRPr="00D617DE">
        <w:rPr>
          <w:rFonts w:ascii="Avenir LT Std 55 Roman" w:hAnsi="Avenir LT Std 55 Roman"/>
          <w:spacing w:val="1"/>
        </w:rPr>
        <w:t>m</w:t>
      </w:r>
      <w:r w:rsidRPr="00D617DE">
        <w:rPr>
          <w:rFonts w:ascii="Avenir LT Std 55 Roman" w:hAnsi="Avenir LT Std 55 Roman"/>
        </w:rPr>
        <w:t>an</w:t>
      </w:r>
      <w:r w:rsidRPr="00D617DE">
        <w:rPr>
          <w:rFonts w:ascii="Avenir LT Std 55 Roman" w:hAnsi="Avenir LT Std 55 Roman"/>
          <w:spacing w:val="-1"/>
        </w:rPr>
        <w:t xml:space="preserve"> </w:t>
      </w:r>
      <w:r w:rsidRPr="00D617DE">
        <w:rPr>
          <w:rFonts w:ascii="Avenir LT Std 55 Roman" w:hAnsi="Avenir LT Std 55 Roman"/>
        </w:rPr>
        <w:t>be</w:t>
      </w:r>
      <w:r w:rsidRPr="00D617DE">
        <w:rPr>
          <w:rFonts w:ascii="Avenir LT Std 55 Roman" w:hAnsi="Avenir LT Std 55 Roman"/>
          <w:spacing w:val="-3"/>
        </w:rPr>
        <w:t>i</w:t>
      </w:r>
      <w:r w:rsidRPr="00D617DE">
        <w:rPr>
          <w:rFonts w:ascii="Avenir LT Std 55 Roman" w:hAnsi="Avenir LT Std 55 Roman"/>
        </w:rPr>
        <w:t>n</w:t>
      </w:r>
      <w:r w:rsidRPr="00D617DE">
        <w:rPr>
          <w:rFonts w:ascii="Avenir LT Std 55 Roman" w:hAnsi="Avenir LT Std 55 Roman"/>
          <w:spacing w:val="-2"/>
        </w:rPr>
        <w:t>g</w:t>
      </w:r>
      <w:r w:rsidRPr="00D617DE">
        <w:rPr>
          <w:rFonts w:ascii="Avenir LT Std 55 Roman" w:hAnsi="Avenir LT Std 55 Roman"/>
        </w:rPr>
        <w:t xml:space="preserve">s </w:t>
      </w:r>
      <w:r w:rsidRPr="00D617DE">
        <w:rPr>
          <w:rFonts w:ascii="Avenir LT Std 55 Roman" w:hAnsi="Avenir LT Std 55 Roman"/>
          <w:spacing w:val="-1"/>
        </w:rPr>
        <w:t>i</w:t>
      </w:r>
      <w:r w:rsidRPr="00D617DE">
        <w:rPr>
          <w:rFonts w:ascii="Avenir LT Std 55 Roman" w:hAnsi="Avenir LT Std 55 Roman"/>
        </w:rPr>
        <w:t>nc</w:t>
      </w:r>
      <w:r w:rsidRPr="00D617DE">
        <w:rPr>
          <w:rFonts w:ascii="Avenir LT Std 55 Roman" w:hAnsi="Avenir LT Std 55 Roman"/>
          <w:spacing w:val="-1"/>
        </w:rPr>
        <w:t>l</w:t>
      </w:r>
      <w:r w:rsidRPr="00D617DE">
        <w:rPr>
          <w:rFonts w:ascii="Avenir LT Std 55 Roman" w:hAnsi="Avenir LT Std 55 Roman"/>
        </w:rPr>
        <w:t>ude</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i</w:t>
      </w:r>
      <w:r w:rsidRPr="00D617DE">
        <w:rPr>
          <w:rFonts w:ascii="Avenir LT Std 55 Roman" w:hAnsi="Avenir LT Std 55 Roman"/>
        </w:rPr>
        <w:t>r</w:t>
      </w:r>
      <w:r w:rsidRPr="00D617DE">
        <w:rPr>
          <w:rFonts w:ascii="Avenir LT Std 55 Roman" w:hAnsi="Avenir LT Std 55 Roman"/>
          <w:spacing w:val="-1"/>
        </w:rPr>
        <w:t xml:space="preserve"> </w:t>
      </w:r>
      <w:r w:rsidRPr="00D617DE">
        <w:rPr>
          <w:rFonts w:ascii="Avenir LT Std 55 Roman" w:hAnsi="Avenir LT Std 55 Roman"/>
          <w:spacing w:val="-2"/>
        </w:rPr>
        <w:t>q</w:t>
      </w:r>
      <w:r w:rsidRPr="00D617DE">
        <w:rPr>
          <w:rFonts w:ascii="Avenir LT Std 55 Roman" w:hAnsi="Avenir LT Std 55 Roman"/>
        </w:rPr>
        <w:t>ua</w:t>
      </w:r>
      <w:r w:rsidRPr="00D617DE">
        <w:rPr>
          <w:rFonts w:ascii="Avenir LT Std 55 Roman" w:hAnsi="Avenir LT Std 55 Roman"/>
          <w:spacing w:val="-1"/>
        </w:rPr>
        <w:t>li</w:t>
      </w:r>
      <w:r w:rsidRPr="00D617DE">
        <w:rPr>
          <w:rFonts w:ascii="Avenir LT Std 55 Roman" w:hAnsi="Avenir LT Std 55 Roman"/>
        </w:rPr>
        <w:t>ty</w:t>
      </w:r>
      <w:r w:rsidRPr="00D617DE">
        <w:rPr>
          <w:rFonts w:ascii="Avenir LT Std 55 Roman" w:hAnsi="Avenir LT Std 55 Roman"/>
          <w:spacing w:val="-2"/>
        </w:rPr>
        <w:t xml:space="preserve"> </w:t>
      </w:r>
      <w:r w:rsidRPr="00D617DE">
        <w:rPr>
          <w:rFonts w:ascii="Avenir LT Std 55 Roman" w:hAnsi="Avenir LT Std 55 Roman"/>
          <w:spacing w:val="-1"/>
        </w:rPr>
        <w:t>(</w:t>
      </w:r>
      <w:r w:rsidRPr="00D617DE">
        <w:rPr>
          <w:rFonts w:ascii="Avenir LT Std 55 Roman" w:hAnsi="Avenir LT Std 55 Roman"/>
        </w:rPr>
        <w:t>sho</w:t>
      </w:r>
      <w:r w:rsidRPr="00D617DE">
        <w:rPr>
          <w:rFonts w:ascii="Avenir LT Std 55 Roman" w:hAnsi="Avenir LT Std 55 Roman"/>
          <w:spacing w:val="-1"/>
        </w:rPr>
        <w:t>r</w:t>
      </w:r>
      <w:r w:rsidRPr="00D617DE">
        <w:rPr>
          <w:rFonts w:ascii="Avenir LT Std 55 Roman" w:hAnsi="Avenir LT Std 55 Roman"/>
        </w:rPr>
        <w:t>t</w:t>
      </w:r>
      <w:r w:rsidRPr="00D617DE">
        <w:rPr>
          <w:rFonts w:ascii="Avenir LT Std 55 Roman" w:hAnsi="Avenir LT Std 55 Roman"/>
          <w:spacing w:val="-1"/>
        </w:rPr>
        <w:t>-</w:t>
      </w:r>
      <w:r w:rsidRPr="00D617DE">
        <w:rPr>
          <w:rFonts w:ascii="Avenir LT Std 55 Roman" w:hAnsi="Avenir LT Std 55 Roman"/>
        </w:rPr>
        <w:t>te</w:t>
      </w:r>
      <w:r w:rsidRPr="00D617DE">
        <w:rPr>
          <w:rFonts w:ascii="Avenir LT Std 55 Roman" w:hAnsi="Avenir LT Std 55 Roman"/>
          <w:spacing w:val="-1"/>
        </w:rPr>
        <w:t>r</w:t>
      </w:r>
      <w:r w:rsidRPr="00D617DE">
        <w:rPr>
          <w:rFonts w:ascii="Avenir LT Std 55 Roman" w:hAnsi="Avenir LT Std 55 Roman"/>
          <w:spacing w:val="1"/>
        </w:rPr>
        <w:t>m</w:t>
      </w:r>
      <w:r w:rsidRPr="00D617DE">
        <w:rPr>
          <w:rFonts w:ascii="Avenir LT Std 55 Roman" w:hAnsi="Avenir LT Std 55 Roman"/>
          <w:spacing w:val="-1"/>
        </w:rPr>
        <w:t>)</w:t>
      </w:r>
      <w:r w:rsidRPr="00D617DE">
        <w:rPr>
          <w:rFonts w:ascii="Avenir LT Std 55 Roman" w:hAnsi="Avenir LT Std 55 Roman"/>
        </w:rPr>
        <w:t xml:space="preserve">, </w:t>
      </w:r>
      <w:r w:rsidRPr="00D617DE">
        <w:rPr>
          <w:rFonts w:ascii="Avenir LT Std 55 Roman" w:hAnsi="Avenir LT Std 55 Roman"/>
          <w:spacing w:val="-2"/>
        </w:rPr>
        <w:t>g</w:t>
      </w:r>
      <w:r w:rsidRPr="00D617DE">
        <w:rPr>
          <w:rFonts w:ascii="Avenir LT Std 55 Roman" w:hAnsi="Avenir LT Std 55 Roman"/>
        </w:rPr>
        <w:t>eo</w:t>
      </w:r>
      <w:r w:rsidRPr="00D617DE">
        <w:rPr>
          <w:rFonts w:ascii="Avenir LT Std 55 Roman" w:hAnsi="Avenir LT Std 55 Roman"/>
          <w:spacing w:val="-1"/>
        </w:rPr>
        <w:t>l</w:t>
      </w:r>
      <w:r w:rsidRPr="00D617DE">
        <w:rPr>
          <w:rFonts w:ascii="Avenir LT Std 55 Roman" w:hAnsi="Avenir LT Std 55 Roman"/>
        </w:rPr>
        <w:t>o</w:t>
      </w:r>
      <w:r w:rsidRPr="00D617DE">
        <w:rPr>
          <w:rFonts w:ascii="Avenir LT Std 55 Roman" w:hAnsi="Avenir LT Std 55 Roman"/>
          <w:spacing w:val="-2"/>
        </w:rPr>
        <w:t>g</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so</w:t>
      </w:r>
      <w:r w:rsidRPr="00D617DE">
        <w:rPr>
          <w:rFonts w:ascii="Avenir LT Std 55 Roman" w:hAnsi="Avenir LT Std 55 Roman"/>
          <w:spacing w:val="-1"/>
        </w:rPr>
        <w:t>il</w:t>
      </w:r>
      <w:r w:rsidRPr="00D617DE">
        <w:rPr>
          <w:rFonts w:ascii="Avenir LT Std 55 Roman" w:hAnsi="Avenir LT Std 55 Roman"/>
        </w:rPr>
        <w:t>s, ha</w:t>
      </w:r>
      <w:r w:rsidRPr="00D617DE">
        <w:rPr>
          <w:rFonts w:ascii="Avenir LT Std 55 Roman" w:hAnsi="Avenir LT Std 55 Roman"/>
          <w:spacing w:val="-3"/>
        </w:rPr>
        <w:t>z</w:t>
      </w:r>
      <w:r w:rsidRPr="00D617DE">
        <w:rPr>
          <w:rFonts w:ascii="Avenir LT Std 55 Roman" w:hAnsi="Avenir LT Std 55 Roman"/>
        </w:rPr>
        <w:t>a</w:t>
      </w:r>
      <w:r w:rsidRPr="00D617DE">
        <w:rPr>
          <w:rFonts w:ascii="Avenir LT Std 55 Roman" w:hAnsi="Avenir LT Std 55 Roman"/>
          <w:spacing w:val="-1"/>
        </w:rPr>
        <w:t>r</w:t>
      </w:r>
      <w:r w:rsidRPr="00D617DE">
        <w:rPr>
          <w:rFonts w:ascii="Avenir LT Std 55 Roman" w:hAnsi="Avenir LT Std 55 Roman"/>
        </w:rPr>
        <w:t>ds a</w:t>
      </w:r>
      <w:r w:rsidRPr="00D617DE">
        <w:rPr>
          <w:rFonts w:ascii="Avenir LT Std 55 Roman" w:hAnsi="Avenir LT Std 55 Roman"/>
          <w:spacing w:val="-2"/>
        </w:rPr>
        <w:t>n</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2"/>
        </w:rPr>
        <w:t>h</w:t>
      </w:r>
      <w:r w:rsidRPr="00D617DE">
        <w:rPr>
          <w:rFonts w:ascii="Avenir LT Std 55 Roman" w:hAnsi="Avenir LT Std 55 Roman"/>
        </w:rPr>
        <w:t>a</w:t>
      </w:r>
      <w:r w:rsidRPr="00D617DE">
        <w:rPr>
          <w:rFonts w:ascii="Avenir LT Std 55 Roman" w:hAnsi="Avenir LT Std 55 Roman"/>
          <w:spacing w:val="-3"/>
        </w:rPr>
        <w:t>z</w:t>
      </w:r>
      <w:r w:rsidRPr="00D617DE">
        <w:rPr>
          <w:rFonts w:ascii="Avenir LT Std 55 Roman" w:hAnsi="Avenir LT Std 55 Roman"/>
        </w:rPr>
        <w:t>a</w:t>
      </w:r>
      <w:r w:rsidRPr="00D617DE">
        <w:rPr>
          <w:rFonts w:ascii="Avenir LT Std 55 Roman" w:hAnsi="Avenir LT Std 55 Roman"/>
          <w:spacing w:val="-1"/>
        </w:rPr>
        <w:t>r</w:t>
      </w:r>
      <w:r w:rsidRPr="00D617DE">
        <w:rPr>
          <w:rFonts w:ascii="Avenir LT Std 55 Roman" w:hAnsi="Avenir LT Std 55 Roman"/>
        </w:rPr>
        <w:t>dous</w:t>
      </w:r>
      <w:r w:rsidRPr="00D617DE">
        <w:rPr>
          <w:rFonts w:ascii="Avenir LT Std 55 Roman" w:hAnsi="Avenir LT Std 55 Roman"/>
          <w:spacing w:val="-2"/>
        </w:rPr>
        <w:t xml:space="preserve"> </w:t>
      </w:r>
      <w:r w:rsidRPr="00D617DE">
        <w:rPr>
          <w:rFonts w:ascii="Avenir LT Std 55 Roman" w:hAnsi="Avenir LT Std 55 Roman"/>
          <w:spacing w:val="-1"/>
        </w:rPr>
        <w:t>m</w:t>
      </w:r>
      <w:r w:rsidRPr="00D617DE">
        <w:rPr>
          <w:rFonts w:ascii="Avenir LT Std 55 Roman" w:hAnsi="Avenir LT Std 55 Roman"/>
        </w:rPr>
        <w:t>ate</w:t>
      </w:r>
      <w:r w:rsidRPr="00D617DE">
        <w:rPr>
          <w:rFonts w:ascii="Avenir LT Std 55 Roman" w:hAnsi="Avenir LT Std 55 Roman"/>
          <w:spacing w:val="-1"/>
        </w:rPr>
        <w:t>ri</w:t>
      </w:r>
      <w:r w:rsidRPr="00D617DE">
        <w:rPr>
          <w:rFonts w:ascii="Avenir LT Std 55 Roman" w:hAnsi="Avenir LT Std 55 Roman"/>
        </w:rPr>
        <w:t>a</w:t>
      </w:r>
      <w:r w:rsidRPr="00D617DE">
        <w:rPr>
          <w:rFonts w:ascii="Avenir LT Std 55 Roman" w:hAnsi="Avenir LT Std 55 Roman"/>
          <w:spacing w:val="-1"/>
        </w:rPr>
        <w:t>l</w:t>
      </w:r>
      <w:r w:rsidRPr="00D617DE">
        <w:rPr>
          <w:rFonts w:ascii="Avenir LT Std 55 Roman" w:hAnsi="Avenir LT Std 55 Roman"/>
        </w:rPr>
        <w:t>s, h</w:t>
      </w:r>
      <w:r w:rsidRPr="00D617DE">
        <w:rPr>
          <w:rFonts w:ascii="Avenir LT Std 55 Roman" w:hAnsi="Avenir LT Std 55 Roman"/>
          <w:spacing w:val="-3"/>
        </w:rPr>
        <w:t>y</w:t>
      </w:r>
      <w:r w:rsidRPr="00D617DE">
        <w:rPr>
          <w:rFonts w:ascii="Avenir LT Std 55 Roman" w:hAnsi="Avenir LT Std 55 Roman"/>
        </w:rPr>
        <w:t>d</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1"/>
        </w:rPr>
        <w:t>l</w:t>
      </w:r>
      <w:r w:rsidRPr="00D617DE">
        <w:rPr>
          <w:rFonts w:ascii="Avenir LT Std 55 Roman" w:hAnsi="Avenir LT Std 55 Roman"/>
        </w:rPr>
        <w:t>o</w:t>
      </w:r>
      <w:r w:rsidRPr="00D617DE">
        <w:rPr>
          <w:rFonts w:ascii="Avenir LT Std 55 Roman" w:hAnsi="Avenir LT Std 55 Roman"/>
          <w:spacing w:val="-2"/>
        </w:rPr>
        <w:t>g</w:t>
      </w:r>
      <w:r w:rsidRPr="00D617DE">
        <w:rPr>
          <w:rFonts w:ascii="Avenir LT Std 55 Roman" w:hAnsi="Avenir LT Std 55 Roman"/>
        </w:rPr>
        <w:t>y</w:t>
      </w:r>
      <w:r w:rsidRPr="00D617DE">
        <w:rPr>
          <w:rFonts w:ascii="Avenir LT Std 55 Roman" w:hAnsi="Avenir LT Std 55 Roman"/>
          <w:spacing w:val="-2"/>
        </w:rPr>
        <w:t xml:space="preserve"> </w:t>
      </w:r>
      <w:r w:rsidRPr="00D617DE">
        <w:rPr>
          <w:rFonts w:ascii="Avenir LT Std 55 Roman" w:hAnsi="Avenir LT Std 55 Roman"/>
        </w:rPr>
        <w:t xml:space="preserve">and </w:t>
      </w:r>
      <w:r w:rsidRPr="00D617DE">
        <w:rPr>
          <w:rFonts w:ascii="Avenir LT Std 55 Roman" w:hAnsi="Avenir LT Std 55 Roman"/>
          <w:spacing w:val="-3"/>
        </w:rPr>
        <w:t>w</w:t>
      </w:r>
      <w:r w:rsidRPr="00D617DE">
        <w:rPr>
          <w:rFonts w:ascii="Avenir LT Std 55 Roman" w:hAnsi="Avenir LT Std 55 Roman"/>
        </w:rPr>
        <w:t>ater</w:t>
      </w:r>
      <w:r w:rsidRPr="00D617DE">
        <w:rPr>
          <w:rFonts w:ascii="Avenir LT Std 55 Roman" w:hAnsi="Avenir LT Std 55 Roman"/>
          <w:spacing w:val="-1"/>
        </w:rPr>
        <w:t xml:space="preserve"> </w:t>
      </w:r>
      <w:r w:rsidRPr="00D617DE">
        <w:rPr>
          <w:rFonts w:ascii="Avenir LT Std 55 Roman" w:hAnsi="Avenir LT Std 55 Roman"/>
          <w:spacing w:val="-2"/>
        </w:rPr>
        <w:t>q</w:t>
      </w:r>
      <w:r w:rsidRPr="00D617DE">
        <w:rPr>
          <w:rFonts w:ascii="Avenir LT Std 55 Roman" w:hAnsi="Avenir LT Std 55 Roman"/>
        </w:rPr>
        <w:t>ua</w:t>
      </w:r>
      <w:r w:rsidRPr="00D617DE">
        <w:rPr>
          <w:rFonts w:ascii="Avenir LT Std 55 Roman" w:hAnsi="Avenir LT Std 55 Roman"/>
          <w:spacing w:val="-1"/>
        </w:rPr>
        <w:t>li</w:t>
      </w:r>
      <w:r w:rsidRPr="00D617DE">
        <w:rPr>
          <w:rFonts w:ascii="Avenir LT Std 55 Roman" w:hAnsi="Avenir LT Std 55 Roman"/>
        </w:rPr>
        <w:t>t</w:t>
      </w:r>
      <w:r w:rsidRPr="00D617DE">
        <w:rPr>
          <w:rFonts w:ascii="Avenir LT Std 55 Roman" w:hAnsi="Avenir LT Std 55 Roman"/>
          <w:spacing w:val="-3"/>
        </w:rPr>
        <w:t>y</w:t>
      </w:r>
      <w:r w:rsidRPr="00D617DE">
        <w:rPr>
          <w:rFonts w:ascii="Avenir LT Std 55 Roman" w:hAnsi="Avenir LT Std 55 Roman"/>
        </w:rPr>
        <w:t>, no</w:t>
      </w:r>
      <w:r w:rsidRPr="00D617DE">
        <w:rPr>
          <w:rFonts w:ascii="Avenir LT Std 55 Roman" w:hAnsi="Avenir LT Std 55 Roman"/>
          <w:spacing w:val="-1"/>
        </w:rPr>
        <w:t>i</w:t>
      </w:r>
      <w:r w:rsidRPr="00D617DE">
        <w:rPr>
          <w:rFonts w:ascii="Avenir LT Std 55 Roman" w:hAnsi="Avenir LT Std 55 Roman"/>
        </w:rPr>
        <w:t>se, p</w:t>
      </w:r>
      <w:r w:rsidRPr="00D617DE">
        <w:rPr>
          <w:rFonts w:ascii="Avenir LT Std 55 Roman" w:hAnsi="Avenir LT Std 55 Roman"/>
          <w:spacing w:val="-2"/>
        </w:rPr>
        <w:t>o</w:t>
      </w:r>
      <w:r w:rsidRPr="00D617DE">
        <w:rPr>
          <w:rFonts w:ascii="Avenir LT Std 55 Roman" w:hAnsi="Avenir LT Std 55 Roman"/>
        </w:rPr>
        <w:t>pu</w:t>
      </w:r>
      <w:r w:rsidRPr="00D617DE">
        <w:rPr>
          <w:rFonts w:ascii="Avenir LT Std 55 Roman" w:hAnsi="Avenir LT Std 55 Roman"/>
          <w:spacing w:val="-1"/>
        </w:rPr>
        <w:t>l</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2"/>
        </w:rPr>
        <w:t>a</w:t>
      </w:r>
      <w:r w:rsidRPr="00D617DE">
        <w:rPr>
          <w:rFonts w:ascii="Avenir LT Std 55 Roman" w:hAnsi="Avenir LT Std 55 Roman"/>
        </w:rPr>
        <w:t>nd</w:t>
      </w:r>
      <w:r w:rsidRPr="00D617DE">
        <w:rPr>
          <w:rFonts w:ascii="Avenir LT Std 55 Roman" w:hAnsi="Avenir LT Std 55 Roman"/>
          <w:spacing w:val="-1"/>
        </w:rPr>
        <w:t xml:space="preserve"> </w:t>
      </w:r>
      <w:r w:rsidRPr="00D617DE">
        <w:rPr>
          <w:rFonts w:ascii="Avenir LT Std 55 Roman" w:hAnsi="Avenir LT Std 55 Roman"/>
        </w:rPr>
        <w:t>hous</w:t>
      </w:r>
      <w:r w:rsidRPr="00D617DE">
        <w:rPr>
          <w:rFonts w:ascii="Avenir LT Std 55 Roman" w:hAnsi="Avenir LT Std 55 Roman"/>
          <w:spacing w:val="-3"/>
        </w:rPr>
        <w:t>i</w:t>
      </w:r>
      <w:r w:rsidRPr="00D617DE">
        <w:rPr>
          <w:rFonts w:ascii="Avenir LT Std 55 Roman" w:hAnsi="Avenir LT Std 55 Roman"/>
        </w:rPr>
        <w:t>n</w:t>
      </w:r>
      <w:r w:rsidRPr="00D617DE">
        <w:rPr>
          <w:rFonts w:ascii="Avenir LT Std 55 Roman" w:hAnsi="Avenir LT Std 55 Roman"/>
          <w:spacing w:val="-2"/>
        </w:rPr>
        <w:t>g</w:t>
      </w:r>
      <w:r w:rsidRPr="00D617DE">
        <w:rPr>
          <w:rFonts w:ascii="Avenir LT Std 55 Roman" w:hAnsi="Avenir LT Std 55 Roman"/>
        </w:rPr>
        <w:t>, pub</w:t>
      </w:r>
      <w:r w:rsidRPr="00D617DE">
        <w:rPr>
          <w:rFonts w:ascii="Avenir LT Std 55 Roman" w:hAnsi="Avenir LT Std 55 Roman"/>
          <w:spacing w:val="-1"/>
        </w:rPr>
        <w:t>li</w:t>
      </w:r>
      <w:r w:rsidRPr="00D617DE">
        <w:rPr>
          <w:rFonts w:ascii="Avenir LT Std 55 Roman" w:hAnsi="Avenir LT Std 55 Roman"/>
        </w:rPr>
        <w:t>c se</w:t>
      </w:r>
      <w:r w:rsidRPr="00D617DE">
        <w:rPr>
          <w:rFonts w:ascii="Avenir LT Std 55 Roman" w:hAnsi="Avenir LT Std 55 Roman"/>
          <w:spacing w:val="-1"/>
        </w:rPr>
        <w:t>r</w:t>
      </w:r>
      <w:r w:rsidRPr="00D617DE">
        <w:rPr>
          <w:rFonts w:ascii="Avenir LT Std 55 Roman" w:hAnsi="Avenir LT Std 55 Roman"/>
          <w:spacing w:val="-3"/>
        </w:rPr>
        <w:t>v</w:t>
      </w:r>
      <w:r w:rsidRPr="00D617DE">
        <w:rPr>
          <w:rFonts w:ascii="Avenir LT Std 55 Roman" w:hAnsi="Avenir LT Std 55 Roman"/>
          <w:spacing w:val="-1"/>
        </w:rPr>
        <w:t>i</w:t>
      </w:r>
      <w:r w:rsidRPr="00D617DE">
        <w:rPr>
          <w:rFonts w:ascii="Avenir LT Std 55 Roman" w:hAnsi="Avenir LT Std 55 Roman"/>
        </w:rPr>
        <w:t>ces, t</w:t>
      </w:r>
      <w:r w:rsidRPr="00D617DE">
        <w:rPr>
          <w:rFonts w:ascii="Avenir LT Std 55 Roman" w:hAnsi="Avenir LT Std 55 Roman"/>
          <w:spacing w:val="-1"/>
        </w:rPr>
        <w:t>r</w:t>
      </w:r>
      <w:r w:rsidRPr="00D617DE">
        <w:rPr>
          <w:rFonts w:ascii="Avenir LT Std 55 Roman" w:hAnsi="Avenir LT Std 55 Roman"/>
        </w:rPr>
        <w:t>anspo</w:t>
      </w:r>
      <w:r w:rsidRPr="00D617DE">
        <w:rPr>
          <w:rFonts w:ascii="Avenir LT Std 55 Roman" w:hAnsi="Avenir LT Std 55 Roman"/>
          <w:spacing w:val="-1"/>
        </w:rPr>
        <w:t>r</w:t>
      </w:r>
      <w:r w:rsidRPr="00D617DE">
        <w:rPr>
          <w:rFonts w:ascii="Avenir LT Std 55 Roman" w:hAnsi="Avenir LT Std 55 Roman"/>
          <w:spacing w:val="-2"/>
        </w:rPr>
        <w:t>t</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rPr>
        <w:t>o</w:t>
      </w:r>
      <w:r w:rsidRPr="00D617DE">
        <w:rPr>
          <w:rFonts w:ascii="Avenir LT Std 55 Roman" w:hAnsi="Avenir LT Std 55 Roman"/>
          <w:spacing w:val="-2"/>
        </w:rPr>
        <w:t>n</w:t>
      </w:r>
      <w:r w:rsidRPr="00D617DE">
        <w:rPr>
          <w:rFonts w:ascii="Avenir LT Std 55 Roman" w:hAnsi="Avenir LT Std 55 Roman"/>
        </w:rPr>
        <w:t>/t</w:t>
      </w:r>
      <w:r w:rsidRPr="00D617DE">
        <w:rPr>
          <w:rFonts w:ascii="Avenir LT Std 55 Roman" w:hAnsi="Avenir LT Std 55 Roman"/>
          <w:spacing w:val="-1"/>
        </w:rPr>
        <w:t>r</w:t>
      </w:r>
      <w:r w:rsidRPr="00D617DE">
        <w:rPr>
          <w:rFonts w:ascii="Avenir LT Std 55 Roman" w:hAnsi="Avenir LT Std 55 Roman"/>
          <w:spacing w:val="-2"/>
        </w:rPr>
        <w:t>a</w:t>
      </w:r>
      <w:r w:rsidRPr="00D617DE">
        <w:rPr>
          <w:rFonts w:ascii="Avenir LT Std 55 Roman" w:hAnsi="Avenir LT Std 55 Roman"/>
        </w:rPr>
        <w:t>f</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c,</w:t>
      </w:r>
      <w:r w:rsidRPr="00D617DE">
        <w:rPr>
          <w:rFonts w:ascii="Avenir LT Std 55 Roman" w:hAnsi="Avenir LT Std 55 Roman"/>
          <w:spacing w:val="-2"/>
        </w:rPr>
        <w:t xml:space="preserve"> a</w:t>
      </w:r>
      <w:r w:rsidRPr="00D617DE">
        <w:rPr>
          <w:rFonts w:ascii="Avenir LT Std 55 Roman" w:hAnsi="Avenir LT Std 55 Roman"/>
        </w:rPr>
        <w:t>nd</w:t>
      </w:r>
      <w:r w:rsidRPr="00D617DE">
        <w:rPr>
          <w:rFonts w:ascii="Avenir LT Std 55 Roman" w:hAnsi="Avenir LT Std 55 Roman"/>
          <w:spacing w:val="1"/>
        </w:rPr>
        <w:t xml:space="preserve"> </w:t>
      </w:r>
      <w:r w:rsidRPr="00D617DE">
        <w:rPr>
          <w:rFonts w:ascii="Avenir LT Std 55 Roman" w:hAnsi="Avenir LT Std 55 Roman"/>
          <w:spacing w:val="-2"/>
        </w:rPr>
        <w:t>u</w:t>
      </w:r>
      <w:r w:rsidRPr="00D617DE">
        <w:rPr>
          <w:rFonts w:ascii="Avenir LT Std 55 Roman" w:hAnsi="Avenir LT Std 55 Roman"/>
        </w:rPr>
        <w:t>t</w:t>
      </w:r>
      <w:r w:rsidRPr="00D617DE">
        <w:rPr>
          <w:rFonts w:ascii="Avenir LT Std 55 Roman" w:hAnsi="Avenir LT Std 55 Roman"/>
          <w:spacing w:val="-1"/>
        </w:rPr>
        <w:t>ili</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 xml:space="preserve">es, </w:t>
      </w:r>
      <w:r w:rsidRPr="00D617DE">
        <w:rPr>
          <w:rFonts w:ascii="Avenir LT Std 55 Roman" w:hAnsi="Avenir LT Std 55 Roman"/>
          <w:spacing w:val="-3"/>
        </w:rPr>
        <w:t>w</w:t>
      </w:r>
      <w:r w:rsidRPr="00D617DE">
        <w:rPr>
          <w:rFonts w:ascii="Avenir LT Std 55 Roman" w:hAnsi="Avenir LT Std 55 Roman"/>
        </w:rPr>
        <w:t>h</w:t>
      </w:r>
      <w:r w:rsidRPr="00D617DE">
        <w:rPr>
          <w:rFonts w:ascii="Avenir LT Std 55 Roman" w:hAnsi="Avenir LT Std 55 Roman"/>
          <w:spacing w:val="-1"/>
        </w:rPr>
        <w:t>i</w:t>
      </w:r>
      <w:r w:rsidRPr="00D617DE">
        <w:rPr>
          <w:rFonts w:ascii="Avenir LT Std 55 Roman" w:hAnsi="Avenir LT Std 55 Roman"/>
        </w:rPr>
        <w:t>ch</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a</w:t>
      </w:r>
      <w:r w:rsidRPr="00D617DE">
        <w:rPr>
          <w:rFonts w:ascii="Avenir LT Std 55 Roman" w:hAnsi="Avenir LT Std 55 Roman"/>
        </w:rPr>
        <w:t>dd</w:t>
      </w:r>
      <w:r w:rsidRPr="00D617DE">
        <w:rPr>
          <w:rFonts w:ascii="Avenir LT Std 55 Roman" w:hAnsi="Avenir LT Std 55 Roman"/>
          <w:spacing w:val="-1"/>
        </w:rPr>
        <w:t>r</w:t>
      </w:r>
      <w:r w:rsidRPr="00D617DE">
        <w:rPr>
          <w:rFonts w:ascii="Avenir LT Std 55 Roman" w:hAnsi="Avenir LT Std 55 Roman"/>
        </w:rPr>
        <w:t>ess</w:t>
      </w:r>
      <w:r w:rsidRPr="00D617DE">
        <w:rPr>
          <w:rFonts w:ascii="Avenir LT Std 55 Roman" w:hAnsi="Avenir LT Std 55 Roman"/>
          <w:spacing w:val="-2"/>
        </w:rPr>
        <w:t>e</w:t>
      </w:r>
      <w:r w:rsidRPr="00D617DE">
        <w:rPr>
          <w:rFonts w:ascii="Avenir LT Std 55 Roman" w:hAnsi="Avenir LT Std 55 Roman"/>
        </w:rPr>
        <w:t>d</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1"/>
        </w:rPr>
        <w:t>C</w:t>
      </w:r>
      <w:r w:rsidRPr="00D617DE">
        <w:rPr>
          <w:rFonts w:ascii="Avenir LT Std 55 Roman" w:hAnsi="Avenir LT Std 55 Roman"/>
          <w:spacing w:val="-2"/>
        </w:rPr>
        <w:t>h</w:t>
      </w:r>
      <w:r w:rsidRPr="00D617DE">
        <w:rPr>
          <w:rFonts w:ascii="Avenir LT Std 55 Roman" w:hAnsi="Avenir LT Std 55 Roman"/>
        </w:rPr>
        <w:t>ap</w:t>
      </w:r>
      <w:r w:rsidRPr="00D617DE">
        <w:rPr>
          <w:rFonts w:ascii="Avenir LT Std 55 Roman" w:hAnsi="Avenir LT Std 55 Roman"/>
          <w:spacing w:val="-2"/>
        </w:rPr>
        <w:t>t</w:t>
      </w:r>
      <w:r w:rsidRPr="00D617DE">
        <w:rPr>
          <w:rFonts w:ascii="Avenir LT Std 55 Roman" w:hAnsi="Avenir LT Std 55 Roman"/>
        </w:rPr>
        <w:t>er</w:t>
      </w:r>
      <w:r w:rsidRPr="00D617DE">
        <w:rPr>
          <w:rFonts w:ascii="Avenir LT Std 55 Roman" w:hAnsi="Avenir LT Std 55 Roman"/>
          <w:spacing w:val="-1"/>
        </w:rPr>
        <w:t xml:space="preserve"> </w:t>
      </w:r>
      <w:r w:rsidRPr="00D617DE">
        <w:rPr>
          <w:rFonts w:ascii="Avenir LT Std 55 Roman" w:hAnsi="Avenir LT Std 55 Roman"/>
        </w:rPr>
        <w:t>4</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f th</w:t>
      </w:r>
      <w:r w:rsidRPr="00D617DE">
        <w:rPr>
          <w:rFonts w:ascii="Avenir LT Std 55 Roman" w:hAnsi="Avenir LT Std 55 Roman"/>
          <w:spacing w:val="-1"/>
        </w:rPr>
        <w:t>i</w:t>
      </w:r>
      <w:r w:rsidRPr="00D617DE">
        <w:rPr>
          <w:rFonts w:ascii="Avenir LT Std 55 Roman" w:hAnsi="Avenir LT Std 55 Roman"/>
        </w:rPr>
        <w:t>s EA.</w:t>
      </w:r>
    </w:p>
    <w:p w14:paraId="0BA85E19" w14:textId="77777777" w:rsidR="00D35844" w:rsidRPr="00D617DE" w:rsidRDefault="00D35844" w:rsidP="009035FA">
      <w:pPr>
        <w:rPr>
          <w:rFonts w:ascii="Avenir LT Std 55 Roman" w:hAnsi="Avenir LT Std 55 Roman"/>
        </w:rPr>
      </w:pPr>
      <w:r w:rsidRPr="00D617DE">
        <w:rPr>
          <w:rFonts w:ascii="Avenir LT Std 55 Roman" w:hAnsi="Avenir LT Std 55 Roman"/>
        </w:rPr>
        <w:br w:type="page"/>
      </w:r>
    </w:p>
    <w:p w14:paraId="7708CC90" w14:textId="77777777" w:rsidR="00D35844" w:rsidRPr="00D617DE" w:rsidRDefault="00D35844" w:rsidP="009035FA">
      <w:pPr>
        <w:rPr>
          <w:rFonts w:ascii="Avenir LT Std 55 Roman" w:hAnsi="Avenir LT Std 55 Roman"/>
          <w:highlight w:val="yellow"/>
        </w:rPr>
      </w:pPr>
    </w:p>
    <w:p w14:paraId="279CA38E" w14:textId="77777777" w:rsidR="004E4873" w:rsidRPr="00D617DE" w:rsidRDefault="00D35844" w:rsidP="001C59B9">
      <w:pPr>
        <w:spacing w:before="2000"/>
        <w:jc w:val="center"/>
        <w:rPr>
          <w:rFonts w:ascii="Avenir LT Std 55 Roman" w:eastAsiaTheme="minorHAnsi" w:hAnsi="Avenir LT Std 55 Roman"/>
          <w:szCs w:val="22"/>
        </w:rPr>
      </w:pPr>
      <w:r w:rsidRPr="00D617DE">
        <w:rPr>
          <w:rFonts w:ascii="Avenir LT Std 55 Roman" w:hAnsi="Avenir LT Std 55 Roman"/>
        </w:rPr>
        <w:t>This page intentionally blank.</w:t>
      </w:r>
    </w:p>
    <w:p w14:paraId="3F3B4026" w14:textId="77777777" w:rsidR="004E4873" w:rsidRPr="00D617DE" w:rsidRDefault="004E4873" w:rsidP="009035FA">
      <w:pPr>
        <w:rPr>
          <w:rFonts w:ascii="Avenir LT Std 55 Roman" w:eastAsiaTheme="minorHAnsi" w:hAnsi="Avenir LT Std 55 Roman"/>
          <w:szCs w:val="22"/>
        </w:rPr>
        <w:sectPr w:rsidR="004E4873" w:rsidRPr="00D617DE" w:rsidSect="00D24973">
          <w:headerReference w:type="default" r:id="rId27"/>
          <w:type w:val="oddPage"/>
          <w:pgSz w:w="12240" w:h="15840" w:code="1"/>
          <w:pgMar w:top="1440" w:right="1440" w:bottom="1440" w:left="1440" w:header="720" w:footer="720" w:gutter="0"/>
          <w:cols w:space="720"/>
          <w:docGrid w:linePitch="360"/>
        </w:sectPr>
      </w:pPr>
    </w:p>
    <w:p w14:paraId="5F18C92B" w14:textId="5312357E" w:rsidR="00CC5814" w:rsidRPr="00D617DE" w:rsidRDefault="00CC5814" w:rsidP="009035FA">
      <w:pPr>
        <w:pStyle w:val="Heading1"/>
        <w:rPr>
          <w:rFonts w:ascii="Avenir LT Std 55 Roman" w:eastAsia="Calibri" w:hAnsi="Avenir LT Std 55 Roman"/>
        </w:rPr>
      </w:pPr>
      <w:bookmarkStart w:id="391" w:name="_Toc18066598"/>
      <w:bookmarkStart w:id="392" w:name="_Toc71723519"/>
      <w:bookmarkStart w:id="393" w:name="_Toc130242475"/>
      <w:r w:rsidRPr="00D617DE">
        <w:rPr>
          <w:rFonts w:ascii="Avenir LT Std 55 Roman" w:eastAsia="Calibri" w:hAnsi="Avenir LT Std 55 Roman"/>
        </w:rPr>
        <w:t>Alternatives Analysis</w:t>
      </w:r>
      <w:bookmarkEnd w:id="391"/>
      <w:bookmarkEnd w:id="392"/>
      <w:bookmarkEnd w:id="393"/>
    </w:p>
    <w:p w14:paraId="54EA6EE1" w14:textId="123A4133" w:rsidR="00AC3C15" w:rsidRPr="00D617DE" w:rsidRDefault="00AC3C15" w:rsidP="009035FA">
      <w:pPr>
        <w:pStyle w:val="BodyText"/>
        <w:rPr>
          <w:rFonts w:ascii="Avenir LT Std 55 Roman" w:hAnsi="Avenir LT Std 55 Roman"/>
        </w:rPr>
      </w:pPr>
      <w:r w:rsidRPr="00D617DE">
        <w:rPr>
          <w:rFonts w:ascii="Avenir LT Std 55 Roman" w:hAnsi="Avenir LT Std 55 Roman"/>
        </w:rPr>
        <w:t xml:space="preserve">This section satisfies California Environmental Quality Act (CEQA) Guidelines </w:t>
      </w:r>
      <w:r w:rsidR="008410D6" w:rsidRPr="00D617DE">
        <w:rPr>
          <w:rFonts w:ascii="Avenir LT Std 55 Roman" w:hAnsi="Avenir LT Std 55 Roman"/>
        </w:rPr>
        <w:t>S</w:t>
      </w:r>
      <w:r w:rsidRPr="00D617DE">
        <w:rPr>
          <w:rFonts w:ascii="Avenir LT Std 55 Roman" w:hAnsi="Avenir LT Std 55 Roman"/>
        </w:rPr>
        <w:t>ection 15126.6, which addresses requirements related to alternatives to the proposed project</w:t>
      </w:r>
      <w:r w:rsidR="005115C2" w:rsidRPr="00D617DE">
        <w:rPr>
          <w:rFonts w:ascii="Avenir LT Std 55 Roman" w:hAnsi="Avenir LT Std 55 Roman"/>
        </w:rPr>
        <w:t xml:space="preserve">. </w:t>
      </w:r>
      <w:r w:rsidRPr="00D617DE">
        <w:rPr>
          <w:rFonts w:ascii="Avenir LT Std 55 Roman" w:hAnsi="Avenir LT Std 55 Roman"/>
        </w:rPr>
        <w:t xml:space="preserve">The following discussion provides an overview of the steps taken to develop alternatives to the proposed action (i.e., adoption of the </w:t>
      </w:r>
      <w:r w:rsidR="00D35844" w:rsidRPr="00D617DE">
        <w:rPr>
          <w:rFonts w:ascii="Avenir LT Std 55 Roman" w:hAnsi="Avenir LT Std 55 Roman"/>
        </w:rPr>
        <w:t>Proposed Project</w:t>
      </w:r>
      <w:r w:rsidRPr="00D617DE">
        <w:rPr>
          <w:rFonts w:ascii="Avenir LT Std 55 Roman" w:hAnsi="Avenir LT Std 55 Roman"/>
        </w:rPr>
        <w:t>), the project objectives associated with the proposed action, and an analysis of the alternatives</w:t>
      </w:r>
      <w:r w:rsidR="00CA02F1" w:rsidRPr="00D617DE">
        <w:rPr>
          <w:rFonts w:ascii="Avenir LT Std 55 Roman" w:hAnsi="Avenir LT Std 55 Roman"/>
        </w:rPr>
        <w:t>’</w:t>
      </w:r>
      <w:r w:rsidRPr="00D617DE">
        <w:rPr>
          <w:rFonts w:ascii="Avenir LT Std 55 Roman" w:hAnsi="Avenir LT Std 55 Roman"/>
        </w:rPr>
        <w:t xml:space="preserve"> environmental effects and ability to meet the project objectives.</w:t>
      </w:r>
    </w:p>
    <w:p w14:paraId="40AC9C08" w14:textId="699E3F3F" w:rsidR="00AC3C15" w:rsidRPr="00D617DE" w:rsidRDefault="00AC3C15" w:rsidP="0019179A">
      <w:pPr>
        <w:pStyle w:val="Heading2"/>
        <w:rPr>
          <w:rFonts w:ascii="Avenir LT Std 55 Roman" w:hAnsi="Avenir LT Std 55 Roman"/>
        </w:rPr>
      </w:pPr>
      <w:bookmarkStart w:id="394" w:name="_Toc382288453"/>
      <w:bookmarkStart w:id="395" w:name="_Toc420661288"/>
      <w:bookmarkStart w:id="396" w:name="_Toc433810033"/>
      <w:bookmarkStart w:id="397" w:name="_Toc438126469"/>
      <w:bookmarkStart w:id="398" w:name="_Toc18066599"/>
      <w:bookmarkStart w:id="399" w:name="_Toc71723520"/>
      <w:bookmarkStart w:id="400" w:name="_Toc130242476"/>
      <w:r w:rsidRPr="00D617DE">
        <w:rPr>
          <w:rFonts w:ascii="Avenir LT Std 55 Roman" w:hAnsi="Avenir LT Std 55 Roman"/>
        </w:rPr>
        <w:t>Approach to Alternatives Analysis</w:t>
      </w:r>
      <w:bookmarkEnd w:id="394"/>
      <w:bookmarkEnd w:id="395"/>
      <w:bookmarkEnd w:id="396"/>
      <w:bookmarkEnd w:id="397"/>
      <w:bookmarkEnd w:id="398"/>
      <w:bookmarkEnd w:id="399"/>
      <w:bookmarkEnd w:id="400"/>
    </w:p>
    <w:p w14:paraId="38EAC722" w14:textId="0ADAD425" w:rsidR="00B102B6" w:rsidRPr="00D617DE" w:rsidRDefault="0069770C" w:rsidP="009035FA">
      <w:pPr>
        <w:pStyle w:val="BodyText"/>
        <w:rPr>
          <w:rFonts w:ascii="Avenir LT Std 55 Roman" w:hAnsi="Avenir LT Std 55 Roman"/>
        </w:rPr>
      </w:pPr>
      <w:bookmarkStart w:id="401" w:name="_Toc433810034"/>
      <w:bookmarkStart w:id="402" w:name="_Toc438126470"/>
      <w:r w:rsidRPr="00D617DE">
        <w:rPr>
          <w:rFonts w:ascii="Avenir LT Std 55 Roman" w:hAnsi="Avenir LT Std 55 Roman"/>
        </w:rPr>
        <w:t>CARB</w:t>
      </w:r>
      <w:r w:rsidR="000874C6" w:rsidRPr="00D617DE">
        <w:rPr>
          <w:rFonts w:ascii="Avenir LT Std 55 Roman" w:hAnsi="Avenir LT Std 55 Roman"/>
        </w:rPr>
        <w:t>’s</w:t>
      </w:r>
      <w:r w:rsidR="00B102B6" w:rsidRPr="00D617DE">
        <w:rPr>
          <w:rFonts w:ascii="Avenir LT Std 55 Roman" w:hAnsi="Avenir LT Std 55 Roman"/>
        </w:rPr>
        <w:t xml:space="preserve"> certified regulatory program (</w:t>
      </w:r>
      <w:r w:rsidR="008410D6" w:rsidRPr="00D617DE">
        <w:rPr>
          <w:rFonts w:ascii="Avenir LT Std 55 Roman" w:hAnsi="Avenir LT Std 55 Roman"/>
        </w:rPr>
        <w:t>17 CCR</w:t>
      </w:r>
      <w:r w:rsidR="00137D84" w:rsidRPr="00D617DE">
        <w:rPr>
          <w:rFonts w:ascii="Avenir LT Std 55 Roman" w:hAnsi="Avenir LT Std 55 Roman"/>
        </w:rPr>
        <w:t xml:space="preserve"> </w:t>
      </w:r>
      <w:r w:rsidR="008410D6" w:rsidRPr="00D617DE">
        <w:rPr>
          <w:rFonts w:ascii="Avenir LT Std 55 Roman" w:hAnsi="Avenir LT Std 55 Roman"/>
        </w:rPr>
        <w:t>Sections</w:t>
      </w:r>
      <w:r w:rsidR="00B102B6" w:rsidRPr="00D617DE">
        <w:rPr>
          <w:rFonts w:ascii="Avenir LT Std 55 Roman" w:hAnsi="Avenir LT Std 55 Roman"/>
        </w:rPr>
        <w:t xml:space="preserve"> 60000</w:t>
      </w:r>
      <w:r w:rsidR="00222CAD" w:rsidRPr="00D617DE">
        <w:rPr>
          <w:rFonts w:ascii="Avenir LT Std 55 Roman" w:hAnsi="Avenir LT Std 55 Roman"/>
        </w:rPr>
        <w:t>–</w:t>
      </w:r>
      <w:r w:rsidR="00B102B6" w:rsidRPr="00D617DE">
        <w:rPr>
          <w:rFonts w:ascii="Avenir LT Std 55 Roman" w:hAnsi="Avenir LT Std 55 Roman"/>
        </w:rPr>
        <w:t>60008) requires that where a contemplated action may have a significant effect on the environment, a document shall be prepared in a manner consistent with the environmental protection purposes of CARB</w:t>
      </w:r>
      <w:r w:rsidR="00CA02F1" w:rsidRPr="00D617DE">
        <w:rPr>
          <w:rFonts w:ascii="Avenir LT Std 55 Roman" w:hAnsi="Avenir LT Std 55 Roman"/>
        </w:rPr>
        <w:t>’</w:t>
      </w:r>
      <w:r w:rsidR="00B102B6" w:rsidRPr="00D617DE">
        <w:rPr>
          <w:rFonts w:ascii="Avenir LT Std 55 Roman" w:hAnsi="Avenir LT Std 55 Roman"/>
        </w:rPr>
        <w:t>s program and with the goals and policies of CEQA</w:t>
      </w:r>
      <w:r w:rsidR="005115C2" w:rsidRPr="00D617DE">
        <w:rPr>
          <w:rFonts w:ascii="Avenir LT Std 55 Roman" w:hAnsi="Avenir LT Std 55 Roman"/>
        </w:rPr>
        <w:t xml:space="preserve">. </w:t>
      </w:r>
      <w:r w:rsidR="00B102B6" w:rsidRPr="00D617DE">
        <w:rPr>
          <w:rFonts w:ascii="Avenir LT Std 55 Roman" w:hAnsi="Avenir LT Std 55 Roman"/>
        </w:rPr>
        <w:t xml:space="preserve">Among other things, the document must address </w:t>
      </w:r>
      <w:r w:rsidR="00126B91" w:rsidRPr="00D617DE">
        <w:rPr>
          <w:rFonts w:ascii="Avenir LT Std 55 Roman" w:hAnsi="Avenir LT Std 55 Roman"/>
        </w:rPr>
        <w:t xml:space="preserve">potentially </w:t>
      </w:r>
      <w:r w:rsidR="00B102B6" w:rsidRPr="00D617DE">
        <w:rPr>
          <w:rFonts w:ascii="Avenir LT Std 55 Roman" w:hAnsi="Avenir LT Std 55 Roman"/>
        </w:rPr>
        <w:t>feasible alternatives to the proposed action that would substantially reduce any significant adverse impact identified</w:t>
      </w:r>
      <w:r w:rsidR="00222CAD" w:rsidRPr="00D617DE">
        <w:rPr>
          <w:rFonts w:ascii="Avenir LT Std 55 Roman" w:hAnsi="Avenir LT Std 55 Roman"/>
        </w:rPr>
        <w:t xml:space="preserve"> and would meet most of the basic objectives of the project</w:t>
      </w:r>
      <w:r w:rsidR="00B102B6" w:rsidRPr="00D617DE">
        <w:rPr>
          <w:rFonts w:ascii="Avenir LT Std 55 Roman" w:hAnsi="Avenir LT Std 55 Roman"/>
        </w:rPr>
        <w:t>.</w:t>
      </w:r>
    </w:p>
    <w:p w14:paraId="21E6303B" w14:textId="7441D4EF" w:rsidR="00B102B6" w:rsidRPr="00D617DE" w:rsidRDefault="000874C6" w:rsidP="009035FA">
      <w:pPr>
        <w:pStyle w:val="BodyText"/>
        <w:rPr>
          <w:rFonts w:ascii="Avenir LT Std 55 Roman" w:hAnsi="Avenir LT Std 55 Roman"/>
        </w:rPr>
      </w:pPr>
      <w:r w:rsidRPr="00D617DE">
        <w:rPr>
          <w:rFonts w:ascii="Avenir LT Std 55 Roman" w:hAnsi="Avenir LT Std 55 Roman"/>
        </w:rPr>
        <w:t xml:space="preserve">CARB’s </w:t>
      </w:r>
      <w:r w:rsidR="00B102B6" w:rsidRPr="00D617DE">
        <w:rPr>
          <w:rFonts w:ascii="Avenir LT Std 55 Roman" w:hAnsi="Avenir LT Std 55 Roman"/>
        </w:rPr>
        <w:t>certified regulatory program provides general guidance that any action or proposal for which significant adverse environmental impacts have been identified during the review process shall not be approved or adopted as proposed if there are feasible mitigation measures or feasible alternatives available that would substantially reduce such adverse impacts</w:t>
      </w:r>
      <w:r w:rsidR="005115C2" w:rsidRPr="00D617DE">
        <w:rPr>
          <w:rFonts w:ascii="Avenir LT Std 55 Roman" w:hAnsi="Avenir LT Std 55 Roman"/>
        </w:rPr>
        <w:t xml:space="preserve">. </w:t>
      </w:r>
      <w:r w:rsidR="00B102B6" w:rsidRPr="00D617DE">
        <w:rPr>
          <w:rFonts w:ascii="Avenir LT Std 55 Roman" w:hAnsi="Avenir LT Std 55 Roman"/>
        </w:rPr>
        <w:t xml:space="preserve">For purposes of this section, </w:t>
      </w:r>
      <w:r w:rsidR="00CA02F1" w:rsidRPr="00D617DE">
        <w:rPr>
          <w:rFonts w:ascii="Avenir LT Std 55 Roman" w:hAnsi="Avenir LT Std 55 Roman"/>
        </w:rPr>
        <w:t>“</w:t>
      </w:r>
      <w:r w:rsidR="00B102B6" w:rsidRPr="00D617DE">
        <w:rPr>
          <w:rFonts w:ascii="Avenir LT Std 55 Roman" w:hAnsi="Avenir LT Std 55 Roman"/>
        </w:rPr>
        <w:t>feasible</w:t>
      </w:r>
      <w:r w:rsidR="00CA02F1" w:rsidRPr="00D617DE">
        <w:rPr>
          <w:rFonts w:ascii="Avenir LT Std 55 Roman" w:hAnsi="Avenir LT Std 55 Roman"/>
        </w:rPr>
        <w:t>”</w:t>
      </w:r>
      <w:r w:rsidR="00B102B6" w:rsidRPr="00D617DE">
        <w:rPr>
          <w:rFonts w:ascii="Avenir LT Std 55 Roman" w:hAnsi="Avenir LT Std 55 Roman"/>
        </w:rPr>
        <w:t xml:space="preserve"> means capable of being accomplished in a successful manner within a reasonable </w:t>
      </w:r>
      <w:r w:rsidR="00AF27DB" w:rsidRPr="00D617DE">
        <w:rPr>
          <w:rFonts w:ascii="Avenir LT Std 55 Roman" w:hAnsi="Avenir LT Std 55 Roman"/>
        </w:rPr>
        <w:t>period</w:t>
      </w:r>
      <w:r w:rsidR="00B102B6" w:rsidRPr="00D617DE">
        <w:rPr>
          <w:rFonts w:ascii="Avenir LT Std 55 Roman" w:hAnsi="Avenir LT Std 55 Roman"/>
        </w:rPr>
        <w:t xml:space="preserve">, </w:t>
      </w:r>
      <w:proofErr w:type="gramStart"/>
      <w:r w:rsidR="00B102B6" w:rsidRPr="00D617DE">
        <w:rPr>
          <w:rFonts w:ascii="Avenir LT Std 55 Roman" w:hAnsi="Avenir LT Std 55 Roman"/>
        </w:rPr>
        <w:t>taking into account</w:t>
      </w:r>
      <w:proofErr w:type="gramEnd"/>
      <w:r w:rsidR="00B102B6" w:rsidRPr="00D617DE">
        <w:rPr>
          <w:rFonts w:ascii="Avenir LT Std 55 Roman" w:hAnsi="Avenir LT Std 55 Roman"/>
        </w:rPr>
        <w:t xml:space="preserve"> economic, environmental, </w:t>
      </w:r>
      <w:r w:rsidR="00DA091A" w:rsidRPr="00D617DE">
        <w:rPr>
          <w:rFonts w:ascii="Avenir LT Std 55 Roman" w:hAnsi="Avenir LT Std 55 Roman"/>
        </w:rPr>
        <w:t xml:space="preserve">legal, </w:t>
      </w:r>
      <w:r w:rsidR="00B102B6" w:rsidRPr="00D617DE">
        <w:rPr>
          <w:rFonts w:ascii="Avenir LT Std 55 Roman" w:hAnsi="Avenir LT Std 55 Roman"/>
        </w:rPr>
        <w:t>social, and technological factors</w:t>
      </w:r>
      <w:r w:rsidR="00DA091A" w:rsidRPr="00D617DE">
        <w:rPr>
          <w:rFonts w:ascii="Avenir LT Std 55 Roman" w:hAnsi="Avenir LT Std 55 Roman"/>
        </w:rPr>
        <w:t>”</w:t>
      </w:r>
      <w:r w:rsidR="00B102B6" w:rsidRPr="00D617DE">
        <w:rPr>
          <w:rFonts w:ascii="Avenir LT Std 55 Roman" w:hAnsi="Avenir LT Std 55 Roman"/>
        </w:rPr>
        <w:t xml:space="preserve"> (</w:t>
      </w:r>
      <w:r w:rsidR="008410D6" w:rsidRPr="00D617DE">
        <w:rPr>
          <w:rFonts w:ascii="Avenir LT Std 55 Roman" w:hAnsi="Avenir LT Std 55 Roman"/>
        </w:rPr>
        <w:t>1</w:t>
      </w:r>
      <w:r w:rsidR="00DA091A" w:rsidRPr="00D617DE">
        <w:rPr>
          <w:rFonts w:ascii="Avenir LT Std 55 Roman" w:hAnsi="Avenir LT Std 55 Roman"/>
        </w:rPr>
        <w:t>4</w:t>
      </w:r>
      <w:r w:rsidR="008410D6" w:rsidRPr="00D617DE">
        <w:rPr>
          <w:rFonts w:ascii="Avenir LT Std 55 Roman" w:hAnsi="Avenir LT Std 55 Roman"/>
        </w:rPr>
        <w:t xml:space="preserve"> CCR Section</w:t>
      </w:r>
      <w:r w:rsidR="00E25033" w:rsidRPr="00D617DE">
        <w:rPr>
          <w:rFonts w:ascii="Avenir LT Std 55 Roman" w:hAnsi="Avenir LT Std 55 Roman"/>
        </w:rPr>
        <w:t>)</w:t>
      </w:r>
      <w:r w:rsidR="005115C2" w:rsidRPr="00D617DE">
        <w:rPr>
          <w:rFonts w:ascii="Avenir LT Std 55 Roman" w:hAnsi="Avenir LT Std 55 Roman"/>
        </w:rPr>
        <w:t xml:space="preserve">. </w:t>
      </w:r>
    </w:p>
    <w:p w14:paraId="16D508D9" w14:textId="2DBAB20D" w:rsidR="00B102B6" w:rsidRPr="00D617DE" w:rsidRDefault="00B102B6" w:rsidP="009035FA">
      <w:pPr>
        <w:pStyle w:val="BodyText"/>
        <w:rPr>
          <w:rFonts w:ascii="Avenir LT Std 55 Roman" w:hAnsi="Avenir LT Std 55 Roman"/>
        </w:rPr>
      </w:pPr>
      <w:r w:rsidRPr="00D617DE">
        <w:rPr>
          <w:rFonts w:ascii="Avenir LT Std 55 Roman" w:hAnsi="Avenir LT Std 55 Roman"/>
        </w:rPr>
        <w:t xml:space="preserve">While CARB, </w:t>
      </w:r>
      <w:r w:rsidR="00AF27DB" w:rsidRPr="00D617DE">
        <w:rPr>
          <w:rFonts w:ascii="Avenir LT Std 55 Roman" w:hAnsi="Avenir LT Std 55 Roman"/>
        </w:rPr>
        <w:t>by</w:t>
      </w:r>
      <w:r w:rsidRPr="00D617DE">
        <w:rPr>
          <w:rFonts w:ascii="Avenir LT Std 55 Roman" w:hAnsi="Avenir LT Std 55 Roman"/>
        </w:rPr>
        <w:t xml:space="preserve"> its certified </w:t>
      </w:r>
      <w:r w:rsidR="00B463AE" w:rsidRPr="00D617DE">
        <w:rPr>
          <w:rFonts w:ascii="Avenir LT Std 55 Roman" w:hAnsi="Avenir LT Std 55 Roman"/>
        </w:rPr>
        <w:t xml:space="preserve">regulatory </w:t>
      </w:r>
      <w:r w:rsidRPr="00D617DE">
        <w:rPr>
          <w:rFonts w:ascii="Avenir LT Std 55 Roman" w:hAnsi="Avenir LT Std 55 Roman"/>
        </w:rPr>
        <w:t>program, is exempt from Chapters 3 and 4 of CEQA and corresponding sections of the CEQA Guidelines, the Guidelines nevertheless provide useful information for preparation of a thorough and meaningful alternatives analysis</w:t>
      </w:r>
      <w:r w:rsidR="005115C2" w:rsidRPr="00D617DE">
        <w:rPr>
          <w:rFonts w:ascii="Avenir LT Std 55 Roman" w:hAnsi="Avenir LT Std 55 Roman"/>
        </w:rPr>
        <w:t xml:space="preserve">. </w:t>
      </w:r>
      <w:r w:rsidRPr="00D617DE">
        <w:rPr>
          <w:rFonts w:ascii="Avenir LT Std 55 Roman" w:hAnsi="Avenir LT Std 55 Roman"/>
        </w:rPr>
        <w:t xml:space="preserve">CEQA Guidelines </w:t>
      </w:r>
      <w:r w:rsidR="00137D84" w:rsidRPr="00D617DE">
        <w:rPr>
          <w:rFonts w:ascii="Avenir LT Std 55 Roman" w:hAnsi="Avenir LT Std 55 Roman"/>
        </w:rPr>
        <w:t>S</w:t>
      </w:r>
      <w:r w:rsidRPr="00D617DE">
        <w:rPr>
          <w:rFonts w:ascii="Avenir LT Std 55 Roman" w:hAnsi="Avenir LT Std 55 Roman"/>
        </w:rPr>
        <w:t xml:space="preserve">ection 15126.6(a) speaks to evaluation of </w:t>
      </w:r>
      <w:r w:rsidR="00CA02F1" w:rsidRPr="00D617DE">
        <w:rPr>
          <w:rFonts w:ascii="Avenir LT Std 55 Roman" w:hAnsi="Avenir LT Std 55 Roman"/>
        </w:rPr>
        <w:t>“</w:t>
      </w:r>
      <w:r w:rsidRPr="00D617DE">
        <w:rPr>
          <w:rFonts w:ascii="Avenir LT Std 55 Roman" w:hAnsi="Avenir LT Std 55 Roman"/>
        </w:rPr>
        <w:t xml:space="preserve">a range of reasonable alternatives to the project, or the location of the project, which would feasibly attain most of the basic project objectives but would avoid or substantially lessen any of the significant </w:t>
      </w:r>
      <w:proofErr w:type="gramStart"/>
      <w:r w:rsidRPr="00D617DE">
        <w:rPr>
          <w:rFonts w:ascii="Avenir LT Std 55 Roman" w:hAnsi="Avenir LT Std 55 Roman"/>
        </w:rPr>
        <w:t>effects, and</w:t>
      </w:r>
      <w:proofErr w:type="gramEnd"/>
      <w:r w:rsidRPr="00D617DE">
        <w:rPr>
          <w:rFonts w:ascii="Avenir LT Std 55 Roman" w:hAnsi="Avenir LT Std 55 Roman"/>
        </w:rPr>
        <w:t xml:space="preserve"> evaluate the comparative merits of the alternatives.</w:t>
      </w:r>
      <w:r w:rsidR="00CA02F1" w:rsidRPr="00D617DE">
        <w:rPr>
          <w:rFonts w:ascii="Avenir LT Std 55 Roman" w:hAnsi="Avenir LT Std 55 Roman"/>
        </w:rPr>
        <w:t>”</w:t>
      </w:r>
      <w:r w:rsidRPr="00D617DE">
        <w:rPr>
          <w:rFonts w:ascii="Avenir LT Std 55 Roman" w:hAnsi="Avenir LT Std 55 Roman"/>
        </w:rPr>
        <w:t xml:space="preserve"> The purpose of the alternatives analysis is to determine whether different approaches to or variations of the project would reduce or eliminate significant project impacts, within the basic framework of the objectives, a principle that is consistent with CARB</w:t>
      </w:r>
      <w:r w:rsidR="00CA02F1" w:rsidRPr="00D617DE">
        <w:rPr>
          <w:rFonts w:ascii="Avenir LT Std 55 Roman" w:hAnsi="Avenir LT Std 55 Roman"/>
        </w:rPr>
        <w:t>’</w:t>
      </w:r>
      <w:r w:rsidRPr="00D617DE">
        <w:rPr>
          <w:rFonts w:ascii="Avenir LT Std 55 Roman" w:hAnsi="Avenir LT Std 55 Roman"/>
        </w:rPr>
        <w:t>s program requirements.</w:t>
      </w:r>
    </w:p>
    <w:p w14:paraId="05C13644" w14:textId="59669913" w:rsidR="00B102B6" w:rsidRPr="00D617DE" w:rsidRDefault="00B102B6" w:rsidP="009035FA">
      <w:pPr>
        <w:pStyle w:val="BodyText"/>
        <w:rPr>
          <w:rFonts w:ascii="Avenir LT Std 55 Roman" w:hAnsi="Avenir LT Std 55 Roman"/>
        </w:rPr>
      </w:pPr>
      <w:r w:rsidRPr="00D617DE">
        <w:rPr>
          <w:rFonts w:ascii="Avenir LT Std 55 Roman" w:hAnsi="Avenir LT Std 55 Roman"/>
        </w:rPr>
        <w:t xml:space="preserve">The range of alternatives is governed by the </w:t>
      </w:r>
      <w:r w:rsidR="00CA02F1" w:rsidRPr="00D617DE">
        <w:rPr>
          <w:rFonts w:ascii="Avenir LT Std 55 Roman" w:hAnsi="Avenir LT Std 55 Roman"/>
        </w:rPr>
        <w:t>“</w:t>
      </w:r>
      <w:r w:rsidRPr="00D617DE">
        <w:rPr>
          <w:rFonts w:ascii="Avenir LT Std 55 Roman" w:hAnsi="Avenir LT Std 55 Roman"/>
        </w:rPr>
        <w:t>rule of reason,</w:t>
      </w:r>
      <w:r w:rsidR="00CA02F1" w:rsidRPr="00D617DE">
        <w:rPr>
          <w:rFonts w:ascii="Avenir LT Std 55 Roman" w:hAnsi="Avenir LT Std 55 Roman"/>
        </w:rPr>
        <w:t>”</w:t>
      </w:r>
      <w:r w:rsidRPr="00D617DE">
        <w:rPr>
          <w:rFonts w:ascii="Avenir LT Std 55 Roman" w:hAnsi="Avenir LT Std 55 Roman"/>
        </w:rPr>
        <w:t xml:space="preserve"> which requires evaluation of only those alternatives </w:t>
      </w:r>
      <w:r w:rsidR="00CA02F1" w:rsidRPr="00D617DE">
        <w:rPr>
          <w:rFonts w:ascii="Avenir LT Std 55 Roman" w:hAnsi="Avenir LT Std 55 Roman"/>
        </w:rPr>
        <w:t>“</w:t>
      </w:r>
      <w:r w:rsidRPr="00D617DE">
        <w:rPr>
          <w:rFonts w:ascii="Avenir LT Std 55 Roman" w:hAnsi="Avenir LT Std 55 Roman"/>
        </w:rPr>
        <w:t>necessary to permit a reasoned choice</w:t>
      </w:r>
      <w:r w:rsidR="00CA02F1" w:rsidRPr="00D617DE">
        <w:rPr>
          <w:rFonts w:ascii="Avenir LT Std 55 Roman" w:hAnsi="Avenir LT Std 55 Roman"/>
        </w:rPr>
        <w:t>”</w:t>
      </w:r>
      <w:r w:rsidRPr="00D617DE">
        <w:rPr>
          <w:rFonts w:ascii="Avenir LT Std 55 Roman" w:hAnsi="Avenir LT Std 55 Roman"/>
        </w:rPr>
        <w:t xml:space="preserve"> (</w:t>
      </w:r>
      <w:r w:rsidR="008410D6" w:rsidRPr="00D617DE">
        <w:rPr>
          <w:rFonts w:ascii="Avenir LT Std 55 Roman" w:hAnsi="Avenir LT Std 55 Roman"/>
        </w:rPr>
        <w:t>14 CCR Section</w:t>
      </w:r>
      <w:r w:rsidR="005115C2" w:rsidRPr="00D617DE">
        <w:rPr>
          <w:rFonts w:ascii="Avenir LT Std 55 Roman" w:hAnsi="Avenir LT Std 55 Roman"/>
        </w:rPr>
        <w:t xml:space="preserve"> </w:t>
      </w:r>
      <w:r w:rsidRPr="00D617DE">
        <w:rPr>
          <w:rFonts w:ascii="Avenir LT Std 55 Roman" w:hAnsi="Avenir LT Std 55 Roman"/>
        </w:rPr>
        <w:t>15126.6 subd</w:t>
      </w:r>
      <w:r w:rsidR="005115C2" w:rsidRPr="00D617DE">
        <w:rPr>
          <w:rFonts w:ascii="Avenir LT Std 55 Roman" w:hAnsi="Avenir LT Std 55 Roman"/>
        </w:rPr>
        <w:t xml:space="preserve">. </w:t>
      </w:r>
      <w:r w:rsidRPr="00D617DE">
        <w:rPr>
          <w:rFonts w:ascii="Avenir LT Std 55 Roman" w:hAnsi="Avenir LT Std 55 Roman"/>
        </w:rPr>
        <w:t>(f))</w:t>
      </w:r>
      <w:r w:rsidR="004826DC" w:rsidRPr="00D617DE">
        <w:rPr>
          <w:rFonts w:ascii="Avenir LT Std 55 Roman" w:hAnsi="Avenir LT Std 55 Roman"/>
        </w:rPr>
        <w:t>. Further</w:t>
      </w:r>
      <w:r w:rsidRPr="00D617DE">
        <w:rPr>
          <w:rFonts w:ascii="Avenir LT Std 55 Roman" w:hAnsi="Avenir LT Std 55 Roman"/>
        </w:rPr>
        <w:t xml:space="preserve">, an agency </w:t>
      </w:r>
      <w:r w:rsidR="00CA02F1" w:rsidRPr="00D617DE">
        <w:rPr>
          <w:rFonts w:ascii="Avenir LT Std 55 Roman" w:hAnsi="Avenir LT Std 55 Roman"/>
        </w:rPr>
        <w:t>“</w:t>
      </w:r>
      <w:r w:rsidRPr="00D617DE">
        <w:rPr>
          <w:rFonts w:ascii="Avenir LT Std 55 Roman" w:hAnsi="Avenir LT Std 55 Roman"/>
        </w:rPr>
        <w:t>need not consider an alternative whose effect cannot be reasonably ascertained and whose implementation is remote and speculative</w:t>
      </w:r>
      <w:r w:rsidR="00CA02F1" w:rsidRPr="00D617DE">
        <w:rPr>
          <w:rFonts w:ascii="Avenir LT Std 55 Roman" w:hAnsi="Avenir LT Std 55 Roman"/>
        </w:rPr>
        <w:t>”</w:t>
      </w:r>
      <w:r w:rsidRPr="00D617DE">
        <w:rPr>
          <w:rFonts w:ascii="Avenir LT Std 55 Roman" w:hAnsi="Avenir LT Std 55 Roman"/>
        </w:rPr>
        <w:t xml:space="preserve"> (</w:t>
      </w:r>
      <w:r w:rsidR="008410D6" w:rsidRPr="00D617DE">
        <w:rPr>
          <w:rFonts w:ascii="Avenir LT Std 55 Roman" w:hAnsi="Avenir LT Std 55 Roman"/>
        </w:rPr>
        <w:t xml:space="preserve">14 CCR Section </w:t>
      </w:r>
      <w:r w:rsidRPr="00D617DE">
        <w:rPr>
          <w:rFonts w:ascii="Avenir LT Std 55 Roman" w:hAnsi="Avenir LT Std 55 Roman"/>
        </w:rPr>
        <w:t>15126.6 subd</w:t>
      </w:r>
      <w:r w:rsidR="005115C2" w:rsidRPr="00D617DE">
        <w:rPr>
          <w:rFonts w:ascii="Avenir LT Std 55 Roman" w:hAnsi="Avenir LT Std 55 Roman"/>
        </w:rPr>
        <w:t xml:space="preserve">. </w:t>
      </w:r>
      <w:r w:rsidRPr="00D617DE">
        <w:rPr>
          <w:rFonts w:ascii="Avenir LT Std 55 Roman" w:hAnsi="Avenir LT Std 55 Roman"/>
        </w:rPr>
        <w:t>(f)(3))</w:t>
      </w:r>
      <w:r w:rsidR="00BF1195" w:rsidRPr="00D617DE">
        <w:rPr>
          <w:rFonts w:ascii="Avenir LT Std 55 Roman" w:hAnsi="Avenir LT Std 55 Roman"/>
        </w:rPr>
        <w:t>.</w:t>
      </w:r>
      <w:r w:rsidR="00403CDA" w:rsidRPr="00D617DE">
        <w:rPr>
          <w:rFonts w:ascii="Avenir LT Std 55 Roman" w:hAnsi="Avenir LT Std 55 Roman"/>
        </w:rPr>
        <w:t xml:space="preserve"> </w:t>
      </w:r>
      <w:r w:rsidRPr="00D617DE">
        <w:rPr>
          <w:rFonts w:ascii="Avenir LT Std 55 Roman" w:hAnsi="Avenir LT Std 55 Roman"/>
        </w:rPr>
        <w:t>Alternatives that are remote or speculative need not be discussed</w:t>
      </w:r>
      <w:r w:rsidR="005115C2" w:rsidRPr="00D617DE">
        <w:rPr>
          <w:rFonts w:ascii="Avenir LT Std 55 Roman" w:hAnsi="Avenir LT Std 55 Roman"/>
        </w:rPr>
        <w:t xml:space="preserve">. </w:t>
      </w:r>
      <w:r w:rsidRPr="00D617DE">
        <w:rPr>
          <w:rFonts w:ascii="Avenir LT Std 55 Roman" w:hAnsi="Avenir LT Std 55 Roman"/>
        </w:rPr>
        <w:t>Furthermore, the alternatives analyzed for a project should focus on reducing or avoiding significant environmental impacts associated with the project as proposed.</w:t>
      </w:r>
    </w:p>
    <w:p w14:paraId="604B827A" w14:textId="459A2BCA" w:rsidR="008410D6" w:rsidRPr="00D617DE" w:rsidRDefault="008410D6" w:rsidP="009035FA">
      <w:pPr>
        <w:pStyle w:val="BodyText"/>
        <w:rPr>
          <w:rFonts w:ascii="Avenir LT Std 55 Roman" w:hAnsi="Avenir LT Std 55 Roman"/>
        </w:rPr>
      </w:pPr>
      <w:r w:rsidRPr="00D617DE">
        <w:rPr>
          <w:rFonts w:ascii="Avenir LT Std 55 Roman" w:hAnsi="Avenir LT Std 55 Roman"/>
        </w:rPr>
        <w:t xml:space="preserve">CARB has identified </w:t>
      </w:r>
      <w:r w:rsidR="000D6DD0" w:rsidRPr="00D617DE">
        <w:rPr>
          <w:rFonts w:ascii="Avenir LT Std 55 Roman" w:hAnsi="Avenir LT Std 55 Roman"/>
        </w:rPr>
        <w:t>t</w:t>
      </w:r>
      <w:r w:rsidR="00826F18" w:rsidRPr="00D617DE">
        <w:rPr>
          <w:rFonts w:ascii="Avenir LT Std 55 Roman" w:hAnsi="Avenir LT Std 55 Roman"/>
        </w:rPr>
        <w:t>hree</w:t>
      </w:r>
      <w:r w:rsidRPr="00D617DE">
        <w:rPr>
          <w:rFonts w:ascii="Avenir LT Std 55 Roman" w:hAnsi="Avenir LT Std 55 Roman"/>
        </w:rPr>
        <w:t xml:space="preserve"> alternatives that represent a reasonable range of alternatives that will allow the public and </w:t>
      </w:r>
      <w:r w:rsidR="0069770C" w:rsidRPr="00D617DE">
        <w:rPr>
          <w:rFonts w:ascii="Avenir LT Std 55 Roman" w:hAnsi="Avenir LT Std 55 Roman"/>
        </w:rPr>
        <w:t xml:space="preserve">the </w:t>
      </w:r>
      <w:r w:rsidRPr="00D617DE">
        <w:rPr>
          <w:rFonts w:ascii="Avenir LT Std 55 Roman" w:hAnsi="Avenir LT Std 55 Roman"/>
        </w:rPr>
        <w:t>Board to understand the differences between different types or combination of approaches</w:t>
      </w:r>
      <w:r w:rsidR="003F22C1" w:rsidRPr="00D617DE">
        <w:rPr>
          <w:rFonts w:ascii="Avenir LT Std 55 Roman" w:hAnsi="Avenir LT Std 55 Roman"/>
        </w:rPr>
        <w:t>.</w:t>
      </w:r>
    </w:p>
    <w:p w14:paraId="63E25F27" w14:textId="77777777" w:rsidR="00A6035F" w:rsidRPr="00D617DE" w:rsidRDefault="00A6035F" w:rsidP="00A6035F">
      <w:pPr>
        <w:pStyle w:val="Heading2"/>
        <w:rPr>
          <w:rFonts w:ascii="Avenir LT Std 55 Roman" w:hAnsi="Avenir LT Std 55 Roman"/>
        </w:rPr>
      </w:pPr>
      <w:bookmarkStart w:id="403" w:name="_Toc130242477"/>
      <w:r w:rsidRPr="00D617DE">
        <w:rPr>
          <w:rFonts w:ascii="Avenir LT Std 55 Roman" w:hAnsi="Avenir LT Std 55 Roman"/>
        </w:rPr>
        <w:t>Selection of Range of Alternatives</w:t>
      </w:r>
      <w:bookmarkEnd w:id="403"/>
    </w:p>
    <w:p w14:paraId="7E695453" w14:textId="77777777" w:rsidR="00A6035F" w:rsidRPr="00D617DE" w:rsidRDefault="00A6035F" w:rsidP="003471B7">
      <w:pPr>
        <w:pStyle w:val="BodyText"/>
        <w:rPr>
          <w:rFonts w:ascii="Avenir LT Std 55 Roman" w:hAnsi="Avenir LT Std 55 Roman"/>
        </w:rPr>
      </w:pPr>
      <w:r w:rsidRPr="00D617DE">
        <w:rPr>
          <w:rFonts w:ascii="Avenir LT Std 55 Roman" w:hAnsi="Avenir LT Std 55 Roman"/>
        </w:rPr>
        <w:t xml:space="preserve">This chapter evaluates a range of alternatives to the Proposed Project that could reduce or eliminate significant effects on the environment, while still meeting basic project objectives (Title 14 CCR Section 15126.6(a)). Pursuant to CARB’s certified regulatory program, this chapter also contains an analysis of each alternative’s feasibility and the likelihood that it would substantially reduce any significant adverse environmental impacts identified in the impact analysis contained in Chapter 4 of this Draft Supplemental EA (Title 17 CCR section 60004.2(a)(5)). </w:t>
      </w:r>
    </w:p>
    <w:p w14:paraId="29D4E958" w14:textId="5B8448B9" w:rsidR="00A6035F" w:rsidRPr="00D617DE" w:rsidRDefault="00826F18" w:rsidP="003471B7">
      <w:pPr>
        <w:pStyle w:val="BodyText"/>
        <w:rPr>
          <w:rFonts w:ascii="Avenir LT Std 55 Roman" w:hAnsi="Avenir LT Std 55 Roman"/>
        </w:rPr>
      </w:pPr>
      <w:r w:rsidRPr="00D617DE">
        <w:rPr>
          <w:rFonts w:ascii="Avenir LT Std 55 Roman" w:hAnsi="Avenir LT Std 55 Roman"/>
        </w:rPr>
        <w:t xml:space="preserve">As noted above, </w:t>
      </w:r>
      <w:r w:rsidR="00A6035F" w:rsidRPr="00D617DE">
        <w:rPr>
          <w:rFonts w:ascii="Avenir LT Std 55 Roman" w:hAnsi="Avenir LT Std 55 Roman"/>
        </w:rPr>
        <w:t>CARB has identified three alternatives that allow the public and Board to contemplate the differences between different approaches. Additionally, CARB has identified 6 additional alternatives</w:t>
      </w:r>
      <w:r w:rsidR="003D6D06" w:rsidRPr="00D617DE">
        <w:rPr>
          <w:rFonts w:ascii="Avenir LT Std 55 Roman" w:hAnsi="Avenir LT Std 55 Roman"/>
        </w:rPr>
        <w:t xml:space="preserve"> (Alternative 4-9 below) that were considered but rejected</w:t>
      </w:r>
      <w:r w:rsidR="00A6035F" w:rsidRPr="00D617DE">
        <w:rPr>
          <w:rFonts w:ascii="Avenir LT Std 55 Roman" w:hAnsi="Avenir LT Std 55 Roman"/>
        </w:rPr>
        <w:t xml:space="preserve"> from further analysis. CARB has made a good faith effort to identify potentially all feasible project alternatives. </w:t>
      </w:r>
    </w:p>
    <w:p w14:paraId="68088BBD" w14:textId="77777777" w:rsidR="00A6035F" w:rsidRPr="00D617DE" w:rsidRDefault="00A6035F" w:rsidP="003471B7">
      <w:pPr>
        <w:pStyle w:val="BodyText"/>
        <w:rPr>
          <w:rFonts w:ascii="Avenir LT Std 55 Roman" w:hAnsi="Avenir LT Std 55 Roman"/>
        </w:rPr>
      </w:pPr>
      <w:r w:rsidRPr="00D617DE">
        <w:rPr>
          <w:rFonts w:ascii="Avenir LT Std 55 Roman" w:hAnsi="Avenir LT Std 55 Roman"/>
        </w:rPr>
        <w:t>For the purposes of this analysis, the following nine alternatives are considered:</w:t>
      </w:r>
    </w:p>
    <w:p w14:paraId="2AE5C966" w14:textId="77777777" w:rsidR="00A6035F" w:rsidRPr="00D617DE" w:rsidRDefault="00A6035F" w:rsidP="00A6035F">
      <w:pPr>
        <w:numPr>
          <w:ilvl w:val="0"/>
          <w:numId w:val="25"/>
        </w:numPr>
        <w:rPr>
          <w:rFonts w:ascii="Avenir LT Std 55 Roman" w:hAnsi="Avenir LT Std 55 Roman"/>
          <w:b/>
        </w:rPr>
      </w:pPr>
      <w:r w:rsidRPr="00D617DE">
        <w:rPr>
          <w:rFonts w:ascii="Avenir LT Std 55 Roman" w:hAnsi="Avenir LT Std 55 Roman"/>
        </w:rPr>
        <w:t>Alternative 1 (No Project Alternative)</w:t>
      </w:r>
    </w:p>
    <w:p w14:paraId="4C6C0B92" w14:textId="77777777" w:rsidR="00A6035F" w:rsidRPr="00D617DE" w:rsidRDefault="00A6035F" w:rsidP="00A6035F">
      <w:pPr>
        <w:numPr>
          <w:ilvl w:val="0"/>
          <w:numId w:val="25"/>
        </w:numPr>
        <w:rPr>
          <w:rFonts w:ascii="Avenir LT Std 55 Roman" w:hAnsi="Avenir LT Std 55 Roman"/>
          <w:b/>
          <w:bCs/>
        </w:rPr>
      </w:pPr>
      <w:r w:rsidRPr="00D617DE">
        <w:rPr>
          <w:rFonts w:ascii="Avenir LT Std 55 Roman" w:hAnsi="Avenir LT Std 55 Roman"/>
        </w:rPr>
        <w:t>Alternative 2 (Less Stringent ZEV Purchase Requirement)</w:t>
      </w:r>
    </w:p>
    <w:p w14:paraId="6804BEBF" w14:textId="12F2F7EA" w:rsidR="00A6035F" w:rsidRPr="00D617DE" w:rsidRDefault="00A6035F" w:rsidP="00A6035F">
      <w:pPr>
        <w:numPr>
          <w:ilvl w:val="0"/>
          <w:numId w:val="25"/>
        </w:numPr>
        <w:rPr>
          <w:rFonts w:ascii="Avenir LT Std 55 Roman" w:hAnsi="Avenir LT Std 55 Roman"/>
          <w:b/>
          <w:bCs/>
        </w:rPr>
      </w:pPr>
      <w:r w:rsidRPr="00D617DE">
        <w:rPr>
          <w:rFonts w:ascii="Avenir LT Std 55 Roman" w:hAnsi="Avenir LT Std 55 Roman"/>
        </w:rPr>
        <w:t xml:space="preserve">Alternative 3 (Best Available Control Technology </w:t>
      </w:r>
      <w:r w:rsidR="00826F18" w:rsidRPr="00D617DE">
        <w:rPr>
          <w:rFonts w:ascii="Avenir LT Std 55 Roman" w:hAnsi="Avenir LT Std 55 Roman"/>
        </w:rPr>
        <w:t>[</w:t>
      </w:r>
      <w:r w:rsidRPr="00D617DE">
        <w:rPr>
          <w:rFonts w:ascii="Avenir LT Std 55 Roman" w:hAnsi="Avenir LT Std 55 Roman"/>
        </w:rPr>
        <w:t>BACT</w:t>
      </w:r>
      <w:r w:rsidR="00826F18" w:rsidRPr="00D617DE">
        <w:rPr>
          <w:rFonts w:ascii="Avenir LT Std 55 Roman" w:hAnsi="Avenir LT Std 55 Roman"/>
        </w:rPr>
        <w:t>]</w:t>
      </w:r>
      <w:r w:rsidRPr="00D617DE">
        <w:rPr>
          <w:rFonts w:ascii="Avenir LT Std 55 Roman" w:hAnsi="Avenir LT Std 55 Roman"/>
        </w:rPr>
        <w:t xml:space="preserve"> Concept)</w:t>
      </w:r>
    </w:p>
    <w:p w14:paraId="19169602" w14:textId="77777777" w:rsidR="00A6035F" w:rsidRPr="00D617DE" w:rsidRDefault="00A6035F" w:rsidP="00A6035F">
      <w:pPr>
        <w:numPr>
          <w:ilvl w:val="0"/>
          <w:numId w:val="25"/>
        </w:numPr>
        <w:rPr>
          <w:rFonts w:ascii="Avenir LT Std 55 Roman" w:hAnsi="Avenir LT Std 55 Roman"/>
          <w:b/>
          <w:bCs/>
        </w:rPr>
      </w:pPr>
      <w:r w:rsidRPr="00D617DE">
        <w:rPr>
          <w:rFonts w:ascii="Avenir LT Std 55 Roman" w:hAnsi="Avenir LT Std 55 Roman"/>
        </w:rPr>
        <w:t>Alternative 4 (Focus ZEV Requirements on Return to Base Concept)</w:t>
      </w:r>
    </w:p>
    <w:p w14:paraId="12857E6E" w14:textId="77777777" w:rsidR="00A6035F" w:rsidRPr="00D617DE" w:rsidRDefault="00A6035F" w:rsidP="00A6035F">
      <w:pPr>
        <w:numPr>
          <w:ilvl w:val="0"/>
          <w:numId w:val="25"/>
        </w:numPr>
        <w:rPr>
          <w:rFonts w:ascii="Avenir LT Std 55 Roman" w:hAnsi="Avenir LT Std 55 Roman"/>
          <w:b/>
          <w:bCs/>
        </w:rPr>
      </w:pPr>
      <w:r w:rsidRPr="00D617DE">
        <w:rPr>
          <w:rFonts w:ascii="Avenir LT Std 55 Roman" w:hAnsi="Avenir LT Std 55 Roman"/>
        </w:rPr>
        <w:t>Alternative 5 (Match ACT and ACF ZEV Deployments Exactly)</w:t>
      </w:r>
    </w:p>
    <w:p w14:paraId="2650022D" w14:textId="77777777" w:rsidR="00A6035F" w:rsidRPr="00D617DE" w:rsidRDefault="00A6035F" w:rsidP="00A6035F">
      <w:pPr>
        <w:numPr>
          <w:ilvl w:val="0"/>
          <w:numId w:val="25"/>
        </w:numPr>
        <w:tabs>
          <w:tab w:val="left" w:pos="810"/>
        </w:tabs>
        <w:rPr>
          <w:rFonts w:ascii="Avenir LT Std 55 Roman" w:hAnsi="Avenir LT Std 55 Roman"/>
          <w:b/>
          <w:bCs/>
        </w:rPr>
      </w:pPr>
      <w:r w:rsidRPr="00D617DE">
        <w:rPr>
          <w:rFonts w:ascii="Avenir LT Std 55 Roman" w:hAnsi="Avenir LT Std 55 Roman"/>
        </w:rPr>
        <w:t>Alternative 6 (Exempt Small Fleets and Interstate Truckers)</w:t>
      </w:r>
    </w:p>
    <w:p w14:paraId="6670455F" w14:textId="77777777" w:rsidR="00A6035F" w:rsidRPr="00D617DE" w:rsidRDefault="00A6035F" w:rsidP="00A6035F">
      <w:pPr>
        <w:numPr>
          <w:ilvl w:val="0"/>
          <w:numId w:val="25"/>
        </w:numPr>
        <w:rPr>
          <w:rFonts w:ascii="Avenir LT Std 55 Roman" w:hAnsi="Avenir LT Std 55 Roman"/>
          <w:b/>
          <w:bCs/>
        </w:rPr>
      </w:pPr>
      <w:r w:rsidRPr="00D617DE">
        <w:rPr>
          <w:rFonts w:ascii="Avenir LT Std 55 Roman" w:hAnsi="Avenir LT Std 55 Roman"/>
        </w:rPr>
        <w:t xml:space="preserve">Alternative 7 (Extend the Timeline for Group 1 Vehicles and Exclude All Other Vehicles) </w:t>
      </w:r>
    </w:p>
    <w:p w14:paraId="7C224339" w14:textId="1392590E" w:rsidR="00A6035F" w:rsidRPr="00D617DE" w:rsidRDefault="00A6035F" w:rsidP="00A6035F">
      <w:pPr>
        <w:numPr>
          <w:ilvl w:val="0"/>
          <w:numId w:val="25"/>
        </w:numPr>
        <w:rPr>
          <w:rFonts w:ascii="Avenir LT Std 55 Roman" w:hAnsi="Avenir LT Std 55 Roman"/>
          <w:b/>
          <w:bCs/>
        </w:rPr>
      </w:pPr>
      <w:r w:rsidRPr="00D617DE">
        <w:rPr>
          <w:rFonts w:ascii="Avenir LT Std 55 Roman" w:hAnsi="Avenir LT Std 55 Roman"/>
        </w:rPr>
        <w:t>Alternative 8 (Credit for ZEV or Natural Gas Vehicle</w:t>
      </w:r>
      <w:r w:rsidR="008E181F" w:rsidRPr="00D617DE">
        <w:rPr>
          <w:rFonts w:ascii="Avenir LT Std 55 Roman" w:hAnsi="Avenir LT Std 55 Roman"/>
        </w:rPr>
        <w:t>)</w:t>
      </w:r>
    </w:p>
    <w:p w14:paraId="4979C942" w14:textId="77777777" w:rsidR="00A6035F" w:rsidRPr="00D617DE" w:rsidRDefault="00A6035F" w:rsidP="00975526">
      <w:pPr>
        <w:numPr>
          <w:ilvl w:val="0"/>
          <w:numId w:val="25"/>
        </w:numPr>
        <w:spacing w:after="240"/>
        <w:rPr>
          <w:rFonts w:ascii="Avenir LT Std 55 Roman" w:hAnsi="Avenir LT Std 55 Roman"/>
          <w:b/>
          <w:bCs/>
        </w:rPr>
      </w:pPr>
      <w:r w:rsidRPr="00D617DE">
        <w:rPr>
          <w:rFonts w:ascii="Avenir LT Std 55 Roman" w:hAnsi="Avenir LT Std 55 Roman"/>
        </w:rPr>
        <w:t>Alternative 9 (Exempt Refuse Fleets Subject to SB 1383)</w:t>
      </w:r>
    </w:p>
    <w:p w14:paraId="4BD96FDD" w14:textId="48F4BED5" w:rsidR="00AC3C15" w:rsidRPr="00D617DE" w:rsidRDefault="00AC3C15" w:rsidP="0019179A">
      <w:pPr>
        <w:pStyle w:val="Heading2"/>
        <w:rPr>
          <w:rFonts w:ascii="Avenir LT Std 55 Roman" w:hAnsi="Avenir LT Std 55 Roman"/>
        </w:rPr>
      </w:pPr>
      <w:bookmarkStart w:id="404" w:name="_Toc110941066"/>
      <w:bookmarkStart w:id="405" w:name="_Toc110941209"/>
      <w:bookmarkStart w:id="406" w:name="_Toc110948490"/>
      <w:bookmarkStart w:id="407" w:name="_Toc18066600"/>
      <w:bookmarkStart w:id="408" w:name="_Toc71723521"/>
      <w:bookmarkStart w:id="409" w:name="_Toc130242478"/>
      <w:bookmarkEnd w:id="404"/>
      <w:bookmarkEnd w:id="405"/>
      <w:bookmarkEnd w:id="406"/>
      <w:r w:rsidRPr="00D617DE">
        <w:rPr>
          <w:rFonts w:ascii="Avenir LT Std 55 Roman" w:hAnsi="Avenir LT Std 55 Roman"/>
        </w:rPr>
        <w:t>Project Objectives</w:t>
      </w:r>
      <w:bookmarkEnd w:id="401"/>
      <w:bookmarkEnd w:id="402"/>
      <w:bookmarkEnd w:id="407"/>
      <w:bookmarkEnd w:id="408"/>
      <w:bookmarkEnd w:id="409"/>
    </w:p>
    <w:p w14:paraId="2E665603" w14:textId="77777777" w:rsidR="00A83ED4" w:rsidRPr="00D617DE" w:rsidRDefault="00A83ED4" w:rsidP="001C59B9">
      <w:pPr>
        <w:pStyle w:val="BodyText"/>
        <w:rPr>
          <w:rFonts w:ascii="Avenir LT Std 55 Roman" w:eastAsia="Calibri" w:hAnsi="Avenir LT Std 55 Roman"/>
        </w:rPr>
      </w:pPr>
      <w:bookmarkStart w:id="410" w:name="_Toc433810035"/>
      <w:bookmarkStart w:id="411" w:name="_Toc438126471"/>
      <w:bookmarkStart w:id="412" w:name="_Toc18066601"/>
      <w:r w:rsidRPr="00D617DE">
        <w:rPr>
          <w:rFonts w:ascii="Avenir LT Std 55 Roman" w:hAnsi="Avenir LT Std 55 Roman"/>
          <w:spacing w:val="-1"/>
        </w:rPr>
        <w:t>R</w:t>
      </w:r>
      <w:r w:rsidRPr="00D617DE">
        <w:rPr>
          <w:rFonts w:ascii="Avenir LT Std 55 Roman" w:hAnsi="Avenir LT Std 55 Roman"/>
        </w:rPr>
        <w:t>eco</w:t>
      </w:r>
      <w:r w:rsidRPr="00D617DE">
        <w:rPr>
          <w:rFonts w:ascii="Avenir LT Std 55 Roman" w:hAnsi="Avenir LT Std 55 Roman"/>
          <w:spacing w:val="-2"/>
        </w:rPr>
        <w:t>g</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spacing w:val="-3"/>
        </w:rPr>
        <w:t>z</w:t>
      </w:r>
      <w:r w:rsidRPr="00D617DE">
        <w:rPr>
          <w:rFonts w:ascii="Avenir LT Std 55 Roman" w:hAnsi="Avenir LT Std 55 Roman"/>
          <w:spacing w:val="-1"/>
        </w:rPr>
        <w:t>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q</w:t>
      </w:r>
      <w:r w:rsidRPr="00D617DE">
        <w:rPr>
          <w:rFonts w:ascii="Avenir LT Std 55 Roman" w:hAnsi="Avenir LT Std 55 Roman"/>
        </w:rPr>
        <w:t>u</w:t>
      </w:r>
      <w:r w:rsidRPr="00D617DE">
        <w:rPr>
          <w:rFonts w:ascii="Avenir LT Std 55 Roman" w:hAnsi="Avenir LT Std 55 Roman"/>
          <w:spacing w:val="-1"/>
        </w:rPr>
        <w:t>i</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m</w:t>
      </w:r>
      <w:r w:rsidRPr="00D617DE">
        <w:rPr>
          <w:rFonts w:ascii="Avenir LT Std 55 Roman" w:hAnsi="Avenir LT Std 55 Roman"/>
          <w:spacing w:val="-2"/>
        </w:rPr>
        <w:t>e</w:t>
      </w:r>
      <w:r w:rsidRPr="00D617DE">
        <w:rPr>
          <w:rFonts w:ascii="Avenir LT Std 55 Roman" w:hAnsi="Avenir LT Std 55 Roman"/>
        </w:rPr>
        <w:t>nts</w:t>
      </w:r>
      <w:r w:rsidRPr="00D617DE">
        <w:rPr>
          <w:rFonts w:ascii="Avenir LT Std 55 Roman" w:hAnsi="Avenir LT Std 55 Roman"/>
          <w:spacing w:val="-2"/>
        </w:rPr>
        <w:t xml:space="preserve"> o</w:t>
      </w:r>
      <w:r w:rsidRPr="00D617DE">
        <w:rPr>
          <w:rFonts w:ascii="Avenir LT Std 55 Roman" w:hAnsi="Avenir LT Std 55 Roman"/>
        </w:rPr>
        <w:t>f</w:t>
      </w:r>
      <w:r w:rsidRPr="00D617DE">
        <w:rPr>
          <w:rFonts w:ascii="Avenir LT Std 55 Roman" w:hAnsi="Avenir LT Std 55 Roman"/>
          <w:spacing w:val="3"/>
        </w:rPr>
        <w:t xml:space="preserve"> Senate Bill (</w:t>
      </w:r>
      <w:r w:rsidRPr="00D617DE">
        <w:rPr>
          <w:rFonts w:ascii="Avenir LT Std 55 Roman" w:hAnsi="Avenir LT Std 55 Roman"/>
          <w:spacing w:val="-2"/>
        </w:rPr>
        <w:t>S</w:t>
      </w:r>
      <w:r w:rsidRPr="00D617DE">
        <w:rPr>
          <w:rFonts w:ascii="Avenir LT Std 55 Roman" w:hAnsi="Avenir LT Std 55 Roman"/>
        </w:rPr>
        <w:t>B)</w:t>
      </w:r>
      <w:r w:rsidRPr="00D617DE">
        <w:rPr>
          <w:rFonts w:ascii="Avenir LT Std 55 Roman" w:hAnsi="Avenir LT Std 55 Roman"/>
          <w:spacing w:val="1"/>
        </w:rPr>
        <w:t xml:space="preserve"> </w:t>
      </w:r>
      <w:r w:rsidRPr="00D617DE">
        <w:rPr>
          <w:rFonts w:ascii="Avenir LT Std 55 Roman" w:hAnsi="Avenir LT Std 55 Roman"/>
          <w:spacing w:val="-2"/>
        </w:rPr>
        <w:t>3</w:t>
      </w:r>
      <w:r w:rsidRPr="00D617DE">
        <w:rPr>
          <w:rFonts w:ascii="Avenir LT Std 55 Roman" w:hAnsi="Avenir LT Std 55 Roman"/>
        </w:rPr>
        <w:t>2 (Ch. 249, Stats. 2016, Pavley)</w:t>
      </w:r>
      <w:r w:rsidRPr="00D617DE">
        <w:rPr>
          <w:rFonts w:ascii="Avenir LT Std 55 Roman" w:hAnsi="Avenir LT Std 55 Roman"/>
          <w:spacing w:val="1"/>
        </w:rPr>
        <w:t xml:space="preserve"> and Executive Order S-3-05 </w:t>
      </w:r>
      <w:r w:rsidRPr="00D617DE">
        <w:rPr>
          <w:rFonts w:ascii="Avenir LT Std 55 Roman" w:hAnsi="Avenir LT Std 55 Roman"/>
        </w:rPr>
        <w:t>to</w:t>
      </w:r>
      <w:r w:rsidRPr="00D617DE">
        <w:rPr>
          <w:rFonts w:ascii="Avenir LT Std 55 Roman" w:hAnsi="Avenir LT Std 55 Roman"/>
          <w:spacing w:val="-1"/>
        </w:rPr>
        <w:t xml:space="preserve"> r</w:t>
      </w:r>
      <w:r w:rsidRPr="00D617DE">
        <w:rPr>
          <w:rFonts w:ascii="Avenir LT Std 55 Roman" w:hAnsi="Avenir LT Std 55 Roman"/>
        </w:rPr>
        <w:t>e</w:t>
      </w:r>
      <w:r w:rsidRPr="00D617DE">
        <w:rPr>
          <w:rFonts w:ascii="Avenir LT Std 55 Roman" w:hAnsi="Avenir LT Std 55 Roman"/>
          <w:spacing w:val="-2"/>
        </w:rPr>
        <w:t>d</w:t>
      </w:r>
      <w:r w:rsidRPr="00D617DE">
        <w:rPr>
          <w:rFonts w:ascii="Avenir LT Std 55 Roman" w:hAnsi="Avenir LT Std 55 Roman"/>
        </w:rPr>
        <w:t>uce</w:t>
      </w:r>
      <w:r w:rsidRPr="00D617DE">
        <w:rPr>
          <w:rFonts w:ascii="Avenir LT Std 55 Roman" w:hAnsi="Avenir LT Std 55 Roman"/>
          <w:spacing w:val="1"/>
        </w:rPr>
        <w:t xml:space="preserve"> greenhouse gas (</w:t>
      </w:r>
      <w:r w:rsidRPr="00D617DE">
        <w:rPr>
          <w:rFonts w:ascii="Avenir LT Std 55 Roman" w:hAnsi="Avenir LT Std 55 Roman"/>
        </w:rPr>
        <w:t>G</w:t>
      </w:r>
      <w:r w:rsidRPr="00D617DE">
        <w:rPr>
          <w:rFonts w:ascii="Avenir LT Std 55 Roman" w:hAnsi="Avenir LT Std 55 Roman"/>
          <w:spacing w:val="-1"/>
        </w:rPr>
        <w:t>H</w:t>
      </w:r>
      <w:r w:rsidRPr="00D617DE">
        <w:rPr>
          <w:rFonts w:ascii="Avenir LT Std 55 Roman" w:hAnsi="Avenir LT Std 55 Roman"/>
        </w:rPr>
        <w:t>G)</w:t>
      </w:r>
      <w:r w:rsidRPr="00D617DE">
        <w:rPr>
          <w:rFonts w:ascii="Avenir LT Std 55 Roman" w:hAnsi="Avenir LT Std 55 Roman"/>
          <w:spacing w:val="-2"/>
        </w:rPr>
        <w:t xml:space="preserve"> </w:t>
      </w:r>
      <w:r w:rsidRPr="00D617DE">
        <w:rPr>
          <w:rFonts w:ascii="Avenir LT Std 55 Roman" w:hAnsi="Avenir LT Std 55 Roman"/>
        </w:rPr>
        <w:t>e</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ss</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 xml:space="preserve">ns as well as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spacing w:val="-2"/>
        </w:rPr>
        <w:t>n</w:t>
      </w:r>
      <w:r w:rsidRPr="00D617DE">
        <w:rPr>
          <w:rFonts w:ascii="Avenir LT Std 55 Roman" w:hAnsi="Avenir LT Std 55 Roman"/>
        </w:rPr>
        <w:t>eed</w:t>
      </w:r>
      <w:r w:rsidRPr="00D617DE">
        <w:rPr>
          <w:rFonts w:ascii="Avenir LT Std 55 Roman" w:hAnsi="Avenir LT Std 55 Roman"/>
          <w:spacing w:val="-4"/>
        </w:rPr>
        <w:t xml:space="preserve"> </w:t>
      </w:r>
      <w:r w:rsidRPr="00D617DE">
        <w:rPr>
          <w:rFonts w:ascii="Avenir LT Std 55 Roman" w:hAnsi="Avenir LT Std 55 Roman"/>
          <w:spacing w:val="2"/>
        </w:rPr>
        <w:t>f</w:t>
      </w:r>
      <w:r w:rsidRPr="00D617DE">
        <w:rPr>
          <w:rFonts w:ascii="Avenir LT Std 55 Roman" w:hAnsi="Avenir LT Std 55 Roman"/>
        </w:rPr>
        <w:t xml:space="preserve">or </w:t>
      </w:r>
      <w:r w:rsidRPr="00D617DE">
        <w:rPr>
          <w:rFonts w:ascii="Avenir LT Std 55 Roman" w:hAnsi="Avenir LT Std 55 Roman"/>
          <w:spacing w:val="-1"/>
        </w:rPr>
        <w:t>C</w:t>
      </w:r>
      <w:r w:rsidRPr="00D617DE">
        <w:rPr>
          <w:rFonts w:ascii="Avenir LT Std 55 Roman" w:hAnsi="Avenir LT Std 55 Roman"/>
        </w:rPr>
        <w:t>a</w:t>
      </w:r>
      <w:r w:rsidRPr="00D617DE">
        <w:rPr>
          <w:rFonts w:ascii="Avenir LT Std 55 Roman" w:hAnsi="Avenir LT Std 55 Roman"/>
          <w:spacing w:val="-1"/>
        </w:rPr>
        <w:t>li</w:t>
      </w:r>
      <w:r w:rsidRPr="00D617DE">
        <w:rPr>
          <w:rFonts w:ascii="Avenir LT Std 55 Roman" w:hAnsi="Avenir LT Std 55 Roman"/>
          <w:spacing w:val="2"/>
        </w:rPr>
        <w:t>f</w:t>
      </w:r>
      <w:r w:rsidRPr="00D617DE">
        <w:rPr>
          <w:rFonts w:ascii="Avenir LT Std 55 Roman" w:hAnsi="Avenir LT Std 55 Roman"/>
        </w:rPr>
        <w:t>o</w:t>
      </w:r>
      <w:r w:rsidRPr="00D617DE">
        <w:rPr>
          <w:rFonts w:ascii="Avenir LT Std 55 Roman" w:hAnsi="Avenir LT Std 55 Roman"/>
          <w:spacing w:val="-1"/>
        </w:rPr>
        <w:t>r</w:t>
      </w:r>
      <w:r w:rsidRPr="00D617DE">
        <w:rPr>
          <w:rFonts w:ascii="Avenir LT Std 55 Roman" w:hAnsi="Avenir LT Std 55 Roman"/>
        </w:rPr>
        <w:t>n</w:t>
      </w:r>
      <w:r w:rsidRPr="00D617DE">
        <w:rPr>
          <w:rFonts w:ascii="Avenir LT Std 55 Roman" w:hAnsi="Avenir LT Std 55 Roman"/>
          <w:spacing w:val="-3"/>
        </w:rPr>
        <w:t>i</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rPr>
        <w:t>at</w:t>
      </w:r>
      <w:r w:rsidRPr="00D617DE">
        <w:rPr>
          <w:rFonts w:ascii="Avenir LT Std 55 Roman" w:hAnsi="Avenir LT Std 55 Roman"/>
          <w:spacing w:val="-2"/>
        </w:rPr>
        <w:t>t</w:t>
      </w:r>
      <w:r w:rsidRPr="00D617DE">
        <w:rPr>
          <w:rFonts w:ascii="Avenir LT Std 55 Roman" w:hAnsi="Avenir LT Std 55 Roman"/>
        </w:rPr>
        <w:t>a</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1"/>
        </w:rPr>
        <w:t xml:space="preserve">National Ambient Air Quality Standards (NAAQS) and </w:t>
      </w:r>
      <w:r w:rsidRPr="00D617DE">
        <w:rPr>
          <w:rFonts w:ascii="Avenir LT Std 55 Roman" w:hAnsi="Avenir LT Std 55 Roman"/>
        </w:rPr>
        <w:t xml:space="preserve">California Ambient Air Quality Standards (CAAQS) </w:t>
      </w:r>
      <w:r w:rsidRPr="00D617DE">
        <w:rPr>
          <w:rFonts w:ascii="Avenir LT Std 55 Roman" w:hAnsi="Avenir LT Std 55 Roman"/>
          <w:spacing w:val="2"/>
        </w:rPr>
        <w:t>f</w:t>
      </w:r>
      <w:r w:rsidRPr="00D617DE">
        <w:rPr>
          <w:rFonts w:ascii="Avenir LT Std 55 Roman" w:hAnsi="Avenir LT Std 55 Roman"/>
        </w:rPr>
        <w:t>or</w:t>
      </w:r>
      <w:r w:rsidRPr="00D617DE">
        <w:rPr>
          <w:rFonts w:ascii="Avenir LT Std 55 Roman" w:hAnsi="Avenir LT Std 55 Roman"/>
          <w:spacing w:val="-1"/>
        </w:rPr>
        <w:t xml:space="preserve"> </w:t>
      </w:r>
      <w:r w:rsidRPr="00D617DE">
        <w:rPr>
          <w:rFonts w:ascii="Avenir LT Std 55 Roman" w:hAnsi="Avenir LT Std 55 Roman"/>
        </w:rPr>
        <w:t>c</w:t>
      </w:r>
      <w:r w:rsidRPr="00D617DE">
        <w:rPr>
          <w:rFonts w:ascii="Avenir LT Std 55 Roman" w:hAnsi="Avenir LT Std 55 Roman"/>
          <w:spacing w:val="-1"/>
        </w:rPr>
        <w:t>ri</w:t>
      </w:r>
      <w:r w:rsidRPr="00D617DE">
        <w:rPr>
          <w:rFonts w:ascii="Avenir LT Std 55 Roman" w:hAnsi="Avenir LT Std 55 Roman"/>
        </w:rPr>
        <w:t>te</w:t>
      </w:r>
      <w:r w:rsidRPr="00D617DE">
        <w:rPr>
          <w:rFonts w:ascii="Avenir LT Std 55 Roman" w:hAnsi="Avenir LT Std 55 Roman"/>
          <w:spacing w:val="-1"/>
        </w:rPr>
        <w:t>ri</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i</w:t>
      </w:r>
      <w:r w:rsidRPr="00D617DE">
        <w:rPr>
          <w:rFonts w:ascii="Avenir LT Std 55 Roman" w:hAnsi="Avenir LT Std 55 Roman"/>
        </w:rPr>
        <w:t>r po</w:t>
      </w:r>
      <w:r w:rsidRPr="00D617DE">
        <w:rPr>
          <w:rFonts w:ascii="Avenir LT Std 55 Roman" w:hAnsi="Avenir LT Std 55 Roman"/>
          <w:spacing w:val="-1"/>
        </w:rPr>
        <w:t>ll</w:t>
      </w:r>
      <w:r w:rsidRPr="00D617DE">
        <w:rPr>
          <w:rFonts w:ascii="Avenir LT Std 55 Roman" w:hAnsi="Avenir LT Std 55 Roman"/>
        </w:rPr>
        <w:t>ut</w:t>
      </w:r>
      <w:r w:rsidRPr="00D617DE">
        <w:rPr>
          <w:rFonts w:ascii="Avenir LT Std 55 Roman" w:hAnsi="Avenir LT Std 55 Roman"/>
          <w:spacing w:val="-2"/>
        </w:rPr>
        <w:t>a</w:t>
      </w:r>
      <w:r w:rsidRPr="00D617DE">
        <w:rPr>
          <w:rFonts w:ascii="Avenir LT Std 55 Roman" w:hAnsi="Avenir LT Std 55 Roman"/>
        </w:rPr>
        <w:t xml:space="preserve">nts </w:t>
      </w:r>
      <w:r w:rsidRPr="00D617DE">
        <w:rPr>
          <w:rFonts w:ascii="Avenir LT Std 55 Roman" w:hAnsi="Avenir LT Std 55 Roman"/>
          <w:spacing w:val="-2"/>
        </w:rPr>
        <w:t>a</w:t>
      </w:r>
      <w:r w:rsidRPr="00D617DE">
        <w:rPr>
          <w:rFonts w:ascii="Avenir LT Std 55 Roman" w:hAnsi="Avenir LT Std 55 Roman"/>
        </w:rPr>
        <w:t>nd</w:t>
      </w:r>
      <w:r w:rsidRPr="00D617DE">
        <w:rPr>
          <w:rFonts w:ascii="Avenir LT Std 55 Roman" w:hAnsi="Avenir LT Std 55 Roman"/>
          <w:spacing w:val="-1"/>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spacing w:val="-2"/>
        </w:rPr>
        <w:t>e</w:t>
      </w:r>
      <w:r w:rsidRPr="00D617DE">
        <w:rPr>
          <w:rFonts w:ascii="Avenir LT Std 55 Roman" w:hAnsi="Avenir LT Std 55 Roman"/>
        </w:rPr>
        <w:t>du</w:t>
      </w:r>
      <w:r w:rsidRPr="00D617DE">
        <w:rPr>
          <w:rFonts w:ascii="Avenir LT Std 55 Roman" w:hAnsi="Avenir LT Std 55 Roman"/>
          <w:spacing w:val="-3"/>
        </w:rPr>
        <w:t>c</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e</w:t>
      </w:r>
      <w:r w:rsidRPr="00D617DE">
        <w:rPr>
          <w:rFonts w:ascii="Avenir LT Std 55 Roman" w:hAnsi="Avenir LT Std 55 Roman"/>
          <w:spacing w:val="-3"/>
        </w:rPr>
        <w:t>x</w:t>
      </w:r>
      <w:r w:rsidRPr="00D617DE">
        <w:rPr>
          <w:rFonts w:ascii="Avenir LT Std 55 Roman" w:hAnsi="Avenir LT Std 55 Roman"/>
        </w:rPr>
        <w:t>posu</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to</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3"/>
        </w:rPr>
        <w:t>x</w:t>
      </w:r>
      <w:r w:rsidRPr="00D617DE">
        <w:rPr>
          <w:rFonts w:ascii="Avenir LT Std 55 Roman" w:hAnsi="Avenir LT Std 55 Roman"/>
          <w:spacing w:val="-1"/>
        </w:rPr>
        <w:t>i</w:t>
      </w:r>
      <w:r w:rsidRPr="00D617DE">
        <w:rPr>
          <w:rFonts w:ascii="Avenir LT Std 55 Roman" w:hAnsi="Avenir LT Std 55 Roman"/>
        </w:rPr>
        <w:t>c a</w:t>
      </w:r>
      <w:r w:rsidRPr="00D617DE">
        <w:rPr>
          <w:rFonts w:ascii="Avenir LT Std 55 Roman" w:hAnsi="Avenir LT Std 55 Roman"/>
          <w:spacing w:val="-1"/>
        </w:rPr>
        <w:t>i</w:t>
      </w:r>
      <w:r w:rsidRPr="00D617DE">
        <w:rPr>
          <w:rFonts w:ascii="Avenir LT Std 55 Roman" w:hAnsi="Avenir LT Std 55 Roman"/>
        </w:rPr>
        <w:t>r</w:t>
      </w:r>
      <w:r w:rsidRPr="00D617DE">
        <w:rPr>
          <w:rFonts w:ascii="Avenir LT Std 55 Roman" w:hAnsi="Avenir LT Std 55 Roman"/>
          <w:spacing w:val="-1"/>
        </w:rPr>
        <w:t xml:space="preserve"> </w:t>
      </w:r>
      <w:r w:rsidRPr="00D617DE">
        <w:rPr>
          <w:rFonts w:ascii="Avenir LT Std 55 Roman" w:hAnsi="Avenir LT Std 55 Roman"/>
        </w:rPr>
        <w:t>cont</w:t>
      </w:r>
      <w:r w:rsidRPr="00D617DE">
        <w:rPr>
          <w:rFonts w:ascii="Avenir LT Std 55 Roman" w:hAnsi="Avenir LT Std 55 Roman"/>
          <w:spacing w:val="-2"/>
        </w:rPr>
        <w:t>a</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spacing w:val="-2"/>
        </w:rPr>
        <w:t>n</w:t>
      </w:r>
      <w:r w:rsidRPr="00D617DE">
        <w:rPr>
          <w:rFonts w:ascii="Avenir LT Std 55 Roman" w:hAnsi="Avenir LT Std 55 Roman"/>
        </w:rPr>
        <w:t xml:space="preserve">ants </w:t>
      </w:r>
      <w:r w:rsidRPr="00D617DE">
        <w:rPr>
          <w:rFonts w:ascii="Avenir LT Std 55 Roman" w:hAnsi="Avenir LT Std 55 Roman"/>
          <w:spacing w:val="-4"/>
        </w:rPr>
        <w:t>(</w:t>
      </w:r>
      <w:r w:rsidRPr="00D617DE">
        <w:rPr>
          <w:rFonts w:ascii="Avenir LT Std 55 Roman" w:hAnsi="Avenir LT Std 55 Roman"/>
          <w:spacing w:val="2"/>
        </w:rPr>
        <w:t>T</w:t>
      </w:r>
      <w:r w:rsidRPr="00D617DE">
        <w:rPr>
          <w:rFonts w:ascii="Avenir LT Std 55 Roman" w:hAnsi="Avenir LT Std 55 Roman"/>
        </w:rPr>
        <w:t>A</w:t>
      </w:r>
      <w:r w:rsidRPr="00D617DE">
        <w:rPr>
          <w:rFonts w:ascii="Avenir LT Std 55 Roman" w:hAnsi="Avenir LT Std 55 Roman"/>
          <w:spacing w:val="-1"/>
        </w:rPr>
        <w:t>C)</w:t>
      </w:r>
      <w:r w:rsidRPr="00D617DE">
        <w:rPr>
          <w:rFonts w:ascii="Avenir LT Std 55 Roman" w:hAnsi="Avenir LT Std 55 Roman"/>
        </w:rPr>
        <w:t xml:space="preserve">, </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spacing w:val="-3"/>
        </w:rPr>
        <w:t>i</w:t>
      </w:r>
      <w:r w:rsidRPr="00D617DE">
        <w:rPr>
          <w:rFonts w:ascii="Avenir LT Std 55 Roman" w:hAnsi="Avenir LT Std 55 Roman"/>
          <w:spacing w:val="1"/>
        </w:rPr>
        <w:t>m</w:t>
      </w:r>
      <w:r w:rsidRPr="00D617DE">
        <w:rPr>
          <w:rFonts w:ascii="Avenir LT Std 55 Roman" w:hAnsi="Avenir LT Std 55 Roman"/>
        </w:rPr>
        <w:t>a</w:t>
      </w:r>
      <w:r w:rsidRPr="00D617DE">
        <w:rPr>
          <w:rFonts w:ascii="Avenir LT Std 55 Roman" w:hAnsi="Avenir LT Std 55 Roman"/>
          <w:spacing w:val="-1"/>
        </w:rPr>
        <w:t xml:space="preserve">ry </w:t>
      </w:r>
      <w:r w:rsidRPr="00D617DE">
        <w:rPr>
          <w:rFonts w:ascii="Avenir LT Std 55 Roman" w:hAnsi="Avenir LT Std 55 Roman"/>
        </w:rPr>
        <w:t>ob</w:t>
      </w:r>
      <w:r w:rsidRPr="00D617DE">
        <w:rPr>
          <w:rFonts w:ascii="Avenir LT Std 55 Roman" w:hAnsi="Avenir LT Std 55 Roman"/>
          <w:spacing w:val="-1"/>
        </w:rPr>
        <w:t>j</w:t>
      </w:r>
      <w:r w:rsidRPr="00D617DE">
        <w:rPr>
          <w:rFonts w:ascii="Avenir LT Std 55 Roman" w:hAnsi="Avenir LT Std 55 Roman"/>
        </w:rPr>
        <w:t>ect</w:t>
      </w:r>
      <w:r w:rsidRPr="00D617DE">
        <w:rPr>
          <w:rFonts w:ascii="Avenir LT Std 55 Roman" w:hAnsi="Avenir LT Std 55 Roman"/>
          <w:spacing w:val="-1"/>
        </w:rPr>
        <w:t>i</w:t>
      </w:r>
      <w:r w:rsidRPr="00D617DE">
        <w:rPr>
          <w:rFonts w:ascii="Avenir LT Std 55 Roman" w:hAnsi="Avenir LT Std 55 Roman"/>
          <w:spacing w:val="-3"/>
        </w:rPr>
        <w:t>v</w:t>
      </w:r>
      <w:r w:rsidRPr="00D617DE">
        <w:rPr>
          <w:rFonts w:ascii="Avenir LT Std 55 Roman" w:hAnsi="Avenir LT Std 55 Roman"/>
        </w:rPr>
        <w:t xml:space="preserve">es </w:t>
      </w:r>
      <w:r w:rsidRPr="00D617DE">
        <w:rPr>
          <w:rFonts w:ascii="Avenir LT Std 55 Roman" w:hAnsi="Avenir LT Std 55 Roman"/>
          <w:spacing w:val="-2"/>
        </w:rPr>
        <w:t>o</w:t>
      </w:r>
      <w:r w:rsidRPr="00D617DE">
        <w:rPr>
          <w:rFonts w:ascii="Avenir LT Std 55 Roman" w:hAnsi="Avenir LT Std 55 Roman"/>
        </w:rPr>
        <w:t>f the</w:t>
      </w:r>
      <w:r w:rsidRPr="00D617DE">
        <w:rPr>
          <w:rFonts w:ascii="Avenir LT Std 55 Roman" w:hAnsi="Avenir LT Std 55 Roman"/>
          <w:spacing w:val="-1"/>
        </w:rPr>
        <w:t xml:space="preserve"> </w:t>
      </w:r>
      <w:r w:rsidRPr="00D617DE">
        <w:rPr>
          <w:rFonts w:ascii="Avenir LT Std 55 Roman" w:hAnsi="Avenir LT Std 55 Roman"/>
        </w:rPr>
        <w:t>P</w:t>
      </w:r>
      <w:r w:rsidRPr="00D617DE">
        <w:rPr>
          <w:rFonts w:ascii="Avenir LT Std 55 Roman" w:hAnsi="Avenir LT Std 55 Roman"/>
          <w:spacing w:val="-1"/>
        </w:rPr>
        <w:t>r</w:t>
      </w:r>
      <w:r w:rsidRPr="00D617DE">
        <w:rPr>
          <w:rFonts w:ascii="Avenir LT Std 55 Roman" w:hAnsi="Avenir LT Std 55 Roman"/>
        </w:rPr>
        <w:t>o</w:t>
      </w:r>
      <w:r w:rsidRPr="00D617DE">
        <w:rPr>
          <w:rFonts w:ascii="Avenir LT Std 55 Roman" w:hAnsi="Avenir LT Std 55 Roman"/>
          <w:spacing w:val="-2"/>
        </w:rPr>
        <w:t>po</w:t>
      </w:r>
      <w:r w:rsidRPr="00D617DE">
        <w:rPr>
          <w:rFonts w:ascii="Avenir LT Std 55 Roman" w:hAnsi="Avenir LT Std 55 Roman"/>
        </w:rPr>
        <w:t>sed</w:t>
      </w:r>
      <w:r w:rsidRPr="00D617DE">
        <w:rPr>
          <w:rFonts w:ascii="Avenir LT Std 55 Roman" w:hAnsi="Avenir LT Std 55 Roman"/>
          <w:spacing w:val="1"/>
        </w:rPr>
        <w:t xml:space="preserve"> </w:t>
      </w:r>
      <w:r w:rsidRPr="00D617DE">
        <w:rPr>
          <w:rFonts w:ascii="Avenir LT Std 55 Roman" w:hAnsi="Avenir LT Std 55 Roman"/>
          <w:spacing w:val="-1"/>
        </w:rPr>
        <w:t>Project</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nc</w:t>
      </w:r>
      <w:r w:rsidRPr="00D617DE">
        <w:rPr>
          <w:rFonts w:ascii="Avenir LT Std 55 Roman" w:hAnsi="Avenir LT Std 55 Roman"/>
          <w:spacing w:val="-1"/>
        </w:rPr>
        <w:t>l</w:t>
      </w:r>
      <w:r w:rsidRPr="00D617DE">
        <w:rPr>
          <w:rFonts w:ascii="Avenir LT Std 55 Roman" w:hAnsi="Avenir LT Std 55 Roman"/>
          <w:spacing w:val="-2"/>
        </w:rPr>
        <w:t>u</w:t>
      </w:r>
      <w:r w:rsidRPr="00D617DE">
        <w:rPr>
          <w:rFonts w:ascii="Avenir LT Std 55 Roman" w:hAnsi="Avenir LT Std 55 Roman"/>
        </w:rPr>
        <w:t>de</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rPr>
        <w:t>fo</w:t>
      </w:r>
      <w:r w:rsidRPr="00D617DE">
        <w:rPr>
          <w:rFonts w:ascii="Avenir LT Std 55 Roman" w:hAnsi="Avenir LT Std 55 Roman"/>
          <w:spacing w:val="-1"/>
        </w:rPr>
        <w:t>ll</w:t>
      </w:r>
      <w:r w:rsidRPr="00D617DE">
        <w:rPr>
          <w:rFonts w:ascii="Avenir LT Std 55 Roman" w:hAnsi="Avenir LT Std 55 Roman"/>
        </w:rPr>
        <w:t>o</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2"/>
        </w:rPr>
        <w:t>g</w:t>
      </w:r>
      <w:r w:rsidRPr="00D617DE">
        <w:rPr>
          <w:rFonts w:ascii="Avenir LT Std 55 Roman" w:hAnsi="Avenir LT Std 55 Roman"/>
        </w:rPr>
        <w:t>:</w:t>
      </w:r>
    </w:p>
    <w:p w14:paraId="26FE78A6" w14:textId="77777777" w:rsidR="00A83ED4" w:rsidRPr="00D617DE" w:rsidRDefault="00A83ED4" w:rsidP="002C76FF">
      <w:pPr>
        <w:pStyle w:val="BodyText"/>
        <w:numPr>
          <w:ilvl w:val="0"/>
          <w:numId w:val="8"/>
        </w:numPr>
        <w:rPr>
          <w:rFonts w:ascii="Avenir LT Std 55 Roman" w:eastAsia="Calibri" w:hAnsi="Avenir LT Std 55 Roman"/>
        </w:rPr>
      </w:pPr>
      <w:r w:rsidRPr="00D617DE">
        <w:rPr>
          <w:rFonts w:ascii="Avenir LT Std 55 Roman" w:eastAsia="Calibri" w:hAnsi="Avenir LT Std 55 Roman"/>
        </w:rPr>
        <w:t>Accelerate the deployment of ZEVs that achieve the maximum emissions reduction possible from medium- and heavy-duty vehicles to assist in the attainment of NAAQS for criteria air pollutants (Health &amp; Safety Code Sections 43000.5(b), 43018(a)).</w:t>
      </w:r>
    </w:p>
    <w:p w14:paraId="0B673DB1" w14:textId="77777777" w:rsidR="00A83ED4" w:rsidRPr="00D617DE" w:rsidRDefault="00A83ED4" w:rsidP="002C76FF">
      <w:pPr>
        <w:pStyle w:val="BodyText"/>
        <w:numPr>
          <w:ilvl w:val="0"/>
          <w:numId w:val="8"/>
        </w:numPr>
        <w:rPr>
          <w:rFonts w:ascii="Avenir LT Std 55 Roman" w:eastAsia="Calibri" w:hAnsi="Avenir LT Std 55 Roman"/>
        </w:rPr>
      </w:pPr>
      <w:r w:rsidRPr="00D617DE">
        <w:rPr>
          <w:rFonts w:ascii="Avenir LT Std 55 Roman" w:hAnsi="Avenir LT Std 55 Roman"/>
        </w:rPr>
        <w:t xml:space="preserve">Reduce the State’s dependence on petroleum as an energy resource and support the use of diversified fuels in the State’s transportation fleet (Health &amp; Safety Code Section 43000(e), California Public Resources Code (PRC) Section 25000.5). </w:t>
      </w:r>
      <w:r w:rsidRPr="00D617DE">
        <w:rPr>
          <w:rFonts w:ascii="Avenir LT Std 55 Roman" w:eastAsia="Calibri" w:hAnsi="Avenir LT Std 55 Roman"/>
        </w:rPr>
        <w:t>In addition, petroleum use as an energy resource contributes substantially to the following public health and environmental problems: air pollution, acid rain, global warming, and the degradation of California’s marine environment and fisheries (PRC Section 25000.5(b), (c)).</w:t>
      </w:r>
    </w:p>
    <w:p w14:paraId="12B66A6C" w14:textId="77777777" w:rsidR="00A83ED4" w:rsidRPr="00D617DE" w:rsidRDefault="00A83ED4" w:rsidP="002C76FF">
      <w:pPr>
        <w:pStyle w:val="BodyText"/>
        <w:numPr>
          <w:ilvl w:val="0"/>
          <w:numId w:val="8"/>
        </w:numPr>
        <w:rPr>
          <w:rFonts w:ascii="Avenir LT Std 55 Roman" w:eastAsia="Calibri" w:hAnsi="Avenir LT Std 55 Roman"/>
        </w:rPr>
      </w:pPr>
      <w:r w:rsidRPr="00D617DE">
        <w:rPr>
          <w:rFonts w:ascii="Avenir LT Std 55 Roman" w:eastAsia="Calibri" w:hAnsi="Avenir LT Std 55 Roman"/>
        </w:rPr>
        <w:t xml:space="preserve">Decrease GHG emissions in support of statewide GHG reduction goals by adopting strategies to deploy medium- and heavy-duty ZEV in California to support the Scoping Plan, which was developed to reduce GHG emissions in California, as directed by SB 32. </w:t>
      </w:r>
      <w:r w:rsidRPr="00D617DE">
        <w:rPr>
          <w:rFonts w:ascii="Avenir LT Std 55 Roman" w:hAnsi="Avenir LT Std 55 Roman"/>
        </w:rPr>
        <w:t xml:space="preserve">California’s 2017 Climate Change Scoping Plan and 2020 Mobile Source Strategy aim to accelerate development and deployment of the cleanest feasible mobile source technologies and to improve access to clean transportation. </w:t>
      </w:r>
      <w:r w:rsidRPr="00D617DE">
        <w:rPr>
          <w:rFonts w:ascii="Avenir LT Std 55 Roman" w:eastAsia="Calibri" w:hAnsi="Avenir LT Std 55 Roman"/>
        </w:rPr>
        <w:t>Implementation of the Proposed Project would also provide further GHG reductions pursuant to AB 1493 (Ch. 200, Stats. of 2002, Pavley).</w:t>
      </w:r>
    </w:p>
    <w:p w14:paraId="7B1D70C5" w14:textId="77777777" w:rsidR="00A83ED4" w:rsidRPr="00D617DE" w:rsidRDefault="00A83ED4" w:rsidP="002C76FF">
      <w:pPr>
        <w:pStyle w:val="BodyText"/>
        <w:widowControl w:val="0"/>
        <w:numPr>
          <w:ilvl w:val="0"/>
          <w:numId w:val="8"/>
        </w:numPr>
        <w:tabs>
          <w:tab w:val="left" w:pos="1180"/>
          <w:tab w:val="left" w:pos="1710"/>
        </w:tabs>
        <w:ind w:right="118"/>
        <w:rPr>
          <w:rFonts w:ascii="Avenir LT Std 55 Roman" w:hAnsi="Avenir LT Std 55 Roman"/>
        </w:rPr>
      </w:pPr>
      <w:r w:rsidRPr="00D617DE">
        <w:rPr>
          <w:rFonts w:ascii="Avenir LT Std 55 Roman" w:hAnsi="Avenir LT Std 55 Roman"/>
          <w:spacing w:val="-1"/>
        </w:rPr>
        <w:t>D</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l</w:t>
      </w:r>
      <w:r w:rsidRPr="00D617DE">
        <w:rPr>
          <w:rFonts w:ascii="Avenir LT Std 55 Roman" w:hAnsi="Avenir LT Std 55 Roman"/>
        </w:rPr>
        <w:t>op</w:t>
      </w:r>
      <w:r w:rsidRPr="00D617DE">
        <w:rPr>
          <w:rFonts w:ascii="Avenir LT Std 55 Roman" w:hAnsi="Avenir LT Std 55 Roman"/>
          <w:spacing w:val="1"/>
        </w:rPr>
        <w:t xml:space="preserve"> </w:t>
      </w:r>
      <w:r w:rsidRPr="00D617DE">
        <w:rPr>
          <w:rFonts w:ascii="Avenir LT Std 55 Roman" w:hAnsi="Avenir LT Std 55 Roman"/>
        </w:rPr>
        <w:t>a</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g</w:t>
      </w:r>
      <w:r w:rsidRPr="00D617DE">
        <w:rPr>
          <w:rFonts w:ascii="Avenir LT Std 55 Roman" w:hAnsi="Avenir LT Std 55 Roman"/>
        </w:rPr>
        <w:t>u</w:t>
      </w:r>
      <w:r w:rsidRPr="00D617DE">
        <w:rPr>
          <w:rFonts w:ascii="Avenir LT Std 55 Roman" w:hAnsi="Avenir LT Std 55 Roman"/>
          <w:spacing w:val="-1"/>
        </w:rPr>
        <w:t>l</w:t>
      </w:r>
      <w:r w:rsidRPr="00D617DE">
        <w:rPr>
          <w:rFonts w:ascii="Avenir LT Std 55 Roman" w:hAnsi="Avenir LT Std 55 Roman"/>
        </w:rPr>
        <w:t>at</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hat</w:t>
      </w:r>
      <w:r w:rsidRPr="00D617DE">
        <w:rPr>
          <w:rFonts w:ascii="Avenir LT Std 55 Roman" w:hAnsi="Avenir LT Std 55 Roman"/>
          <w:spacing w:val="1"/>
        </w:rPr>
        <w:t xml:space="preserve"> </w:t>
      </w:r>
      <w:r w:rsidRPr="00D617DE">
        <w:rPr>
          <w:rFonts w:ascii="Avenir LT Std 55 Roman" w:hAnsi="Avenir LT Std 55 Roman"/>
          <w:spacing w:val="-1"/>
        </w:rPr>
        <w:t>i</w:t>
      </w:r>
      <w:r w:rsidRPr="00D617DE">
        <w:rPr>
          <w:rFonts w:ascii="Avenir LT Std 55 Roman" w:hAnsi="Avenir LT Std 55 Roman"/>
        </w:rPr>
        <w:t xml:space="preserve">s </w:t>
      </w:r>
      <w:r w:rsidRPr="00D617DE">
        <w:rPr>
          <w:rFonts w:ascii="Avenir LT Std 55 Roman" w:hAnsi="Avenir LT Std 55 Roman"/>
          <w:spacing w:val="-3"/>
        </w:rPr>
        <w:t>c</w:t>
      </w:r>
      <w:r w:rsidRPr="00D617DE">
        <w:rPr>
          <w:rFonts w:ascii="Avenir LT Std 55 Roman" w:hAnsi="Avenir LT Std 55 Roman"/>
        </w:rPr>
        <w:t>ons</w:t>
      </w:r>
      <w:r w:rsidRPr="00D617DE">
        <w:rPr>
          <w:rFonts w:ascii="Avenir LT Std 55 Roman" w:hAnsi="Avenir LT Std 55 Roman"/>
          <w:spacing w:val="-1"/>
        </w:rPr>
        <w:t>i</w:t>
      </w:r>
      <w:r w:rsidRPr="00D617DE">
        <w:rPr>
          <w:rFonts w:ascii="Avenir LT Std 55 Roman" w:hAnsi="Avenir LT Std 55 Roman"/>
        </w:rPr>
        <w:t>st</w:t>
      </w:r>
      <w:r w:rsidRPr="00D617DE">
        <w:rPr>
          <w:rFonts w:ascii="Avenir LT Std 55 Roman" w:hAnsi="Avenir LT Std 55 Roman"/>
          <w:spacing w:val="-2"/>
        </w:rPr>
        <w:t>e</w:t>
      </w:r>
      <w:r w:rsidRPr="00D617DE">
        <w:rPr>
          <w:rFonts w:ascii="Avenir LT Std 55 Roman" w:hAnsi="Avenir LT Std 55 Roman"/>
        </w:rPr>
        <w:t xml:space="preserve">nt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spacing w:val="-2"/>
        </w:rPr>
        <w:t>a</w:t>
      </w:r>
      <w:r w:rsidRPr="00D617DE">
        <w:rPr>
          <w:rFonts w:ascii="Avenir LT Std 55 Roman" w:hAnsi="Avenir LT Std 55 Roman"/>
        </w:rPr>
        <w:t>nd</w:t>
      </w:r>
      <w:r w:rsidRPr="00D617DE">
        <w:rPr>
          <w:rFonts w:ascii="Avenir LT Std 55 Roman" w:hAnsi="Avenir LT Std 55 Roman"/>
          <w:spacing w:val="-1"/>
        </w:rPr>
        <w:t xml:space="preserve"> </w:t>
      </w:r>
      <w:r w:rsidRPr="00D617DE">
        <w:rPr>
          <w:rFonts w:ascii="Avenir LT Std 55 Roman" w:hAnsi="Avenir LT Std 55 Roman"/>
          <w:spacing w:val="1"/>
        </w:rPr>
        <w:t>m</w:t>
      </w:r>
      <w:r w:rsidRPr="00D617DE">
        <w:rPr>
          <w:rFonts w:ascii="Avenir LT Std 55 Roman" w:hAnsi="Avenir LT Std 55 Roman"/>
        </w:rPr>
        <w:t>e</w:t>
      </w:r>
      <w:r w:rsidRPr="00D617DE">
        <w:rPr>
          <w:rFonts w:ascii="Avenir LT Std 55 Roman" w:hAnsi="Avenir LT Std 55 Roman"/>
          <w:spacing w:val="-2"/>
        </w:rPr>
        <w:t>e</w:t>
      </w:r>
      <w:r w:rsidRPr="00D617DE">
        <w:rPr>
          <w:rFonts w:ascii="Avenir LT Std 55 Roman" w:hAnsi="Avenir LT Std 55 Roman"/>
        </w:rPr>
        <w:t>ts t</w:t>
      </w:r>
      <w:r w:rsidRPr="00D617DE">
        <w:rPr>
          <w:rFonts w:ascii="Avenir LT Std 55 Roman" w:hAnsi="Avenir LT Std 55 Roman"/>
          <w:spacing w:val="-2"/>
        </w:rPr>
        <w:t>h</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g</w:t>
      </w:r>
      <w:r w:rsidRPr="00D617DE">
        <w:rPr>
          <w:rFonts w:ascii="Avenir LT Std 55 Roman" w:hAnsi="Avenir LT Std 55 Roman"/>
        </w:rPr>
        <w:t>oa</w:t>
      </w:r>
      <w:r w:rsidRPr="00D617DE">
        <w:rPr>
          <w:rFonts w:ascii="Avenir LT Std 55 Roman" w:hAnsi="Avenir LT Std 55 Roman"/>
          <w:spacing w:val="-1"/>
        </w:rPr>
        <w:t>l</w:t>
      </w:r>
      <w:r w:rsidRPr="00D617DE">
        <w:rPr>
          <w:rFonts w:ascii="Avenir LT Std 55 Roman" w:hAnsi="Avenir LT Std 55 Roman"/>
        </w:rPr>
        <w:t>s</w:t>
      </w:r>
      <w:r w:rsidRPr="00D617DE">
        <w:rPr>
          <w:rFonts w:ascii="Avenir LT Std 55 Roman" w:hAnsi="Avenir LT Std 55 Roman"/>
          <w:spacing w:val="-2"/>
        </w:rPr>
        <w:t xml:space="preserve"> o</w:t>
      </w:r>
      <w:r w:rsidRPr="00D617DE">
        <w:rPr>
          <w:rFonts w:ascii="Avenir LT Std 55 Roman" w:hAnsi="Avenir LT Std 55 Roman"/>
        </w:rPr>
        <w:t xml:space="preserve">f </w:t>
      </w:r>
      <w:r w:rsidRPr="00D617DE">
        <w:rPr>
          <w:rFonts w:ascii="Avenir LT Std 55 Roman" w:hAnsi="Avenir LT Std 55 Roman"/>
          <w:spacing w:val="2"/>
        </w:rPr>
        <w:t>t</w:t>
      </w:r>
      <w:r w:rsidRPr="00D617DE">
        <w:rPr>
          <w:rFonts w:ascii="Avenir LT Std 55 Roman" w:hAnsi="Avenir LT Std 55 Roman"/>
          <w:spacing w:val="-2"/>
        </w:rPr>
        <w:t>h</w:t>
      </w:r>
      <w:r w:rsidRPr="00D617DE">
        <w:rPr>
          <w:rFonts w:ascii="Avenir LT Std 55 Roman" w:hAnsi="Avenir LT Std 55 Roman"/>
        </w:rPr>
        <w:t xml:space="preserve">e </w:t>
      </w:r>
      <w:r w:rsidRPr="00D617DE">
        <w:rPr>
          <w:rFonts w:ascii="Avenir LT Std 55 Roman" w:hAnsi="Avenir LT Std 55 Roman"/>
          <w:spacing w:val="-1"/>
        </w:rPr>
        <w:t xml:space="preserve">SIP, providing necessary emissions reductions from vehicular sources for all of California’s nonattainment areas to meet NAAQS (Health &amp; Safety Code </w:t>
      </w:r>
      <w:r w:rsidRPr="00D617DE">
        <w:rPr>
          <w:rFonts w:ascii="Avenir LT Std 55 Roman" w:hAnsi="Avenir LT Std 55 Roman"/>
        </w:rPr>
        <w:t>Sections 39002, 39003, 39602.5, 43000, 43000.5, 43013, 43018)</w:t>
      </w:r>
      <w:r w:rsidRPr="00D617DE">
        <w:rPr>
          <w:rFonts w:ascii="Avenir LT Std 55 Roman" w:hAnsi="Avenir LT Std 55 Roman"/>
          <w:spacing w:val="-1"/>
        </w:rPr>
        <w:t>.</w:t>
      </w:r>
    </w:p>
    <w:p w14:paraId="337C36F8" w14:textId="77777777" w:rsidR="00A83ED4" w:rsidRPr="00D617DE" w:rsidRDefault="00A83ED4" w:rsidP="002C76FF">
      <w:pPr>
        <w:pStyle w:val="BodyText"/>
        <w:widowControl w:val="0"/>
        <w:numPr>
          <w:ilvl w:val="0"/>
          <w:numId w:val="8"/>
        </w:numPr>
        <w:tabs>
          <w:tab w:val="left" w:pos="1710"/>
        </w:tabs>
        <w:ind w:right="386"/>
        <w:rPr>
          <w:rFonts w:ascii="Avenir LT Std 55 Roman" w:hAnsi="Avenir LT Std 55 Roman"/>
        </w:rPr>
      </w:pPr>
      <w:r w:rsidRPr="00D617DE">
        <w:rPr>
          <w:rFonts w:ascii="Avenir LT Std 55 Roman" w:hAnsi="Avenir LT Std 55 Roman"/>
          <w:spacing w:val="-1"/>
        </w:rPr>
        <w:t>M</w:t>
      </w:r>
      <w:r w:rsidRPr="00D617DE">
        <w:rPr>
          <w:rFonts w:ascii="Avenir LT Std 55 Roman" w:hAnsi="Avenir LT Std 55 Roman"/>
        </w:rPr>
        <w:t>a</w:t>
      </w:r>
      <w:r w:rsidRPr="00D617DE">
        <w:rPr>
          <w:rFonts w:ascii="Avenir LT Std 55 Roman" w:hAnsi="Avenir LT Std 55 Roman"/>
          <w:spacing w:val="-1"/>
        </w:rPr>
        <w:t>i</w:t>
      </w:r>
      <w:r w:rsidRPr="00D617DE">
        <w:rPr>
          <w:rFonts w:ascii="Avenir LT Std 55 Roman" w:hAnsi="Avenir LT Std 55 Roman"/>
        </w:rPr>
        <w:t>nta</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and</w:t>
      </w:r>
      <w:r w:rsidRPr="00D617DE">
        <w:rPr>
          <w:rFonts w:ascii="Avenir LT Std 55 Roman" w:hAnsi="Avenir LT Std 55 Roman"/>
          <w:spacing w:val="-1"/>
        </w:rPr>
        <w:t xml:space="preserve"> </w:t>
      </w:r>
      <w:r w:rsidRPr="00D617DE">
        <w:rPr>
          <w:rFonts w:ascii="Avenir LT Std 55 Roman" w:hAnsi="Avenir LT Std 55 Roman"/>
        </w:rPr>
        <w:t>co</w:t>
      </w:r>
      <w:r w:rsidRPr="00D617DE">
        <w:rPr>
          <w:rFonts w:ascii="Avenir LT Std 55 Roman" w:hAnsi="Avenir LT Std 55 Roman"/>
          <w:spacing w:val="-2"/>
        </w:rPr>
        <w:t>n</w:t>
      </w:r>
      <w:r w:rsidRPr="00D617DE">
        <w:rPr>
          <w:rFonts w:ascii="Avenir LT Std 55 Roman" w:hAnsi="Avenir LT Std 55 Roman"/>
        </w:rPr>
        <w:t>t</w:t>
      </w:r>
      <w:r w:rsidRPr="00D617DE">
        <w:rPr>
          <w:rFonts w:ascii="Avenir LT Std 55 Roman" w:hAnsi="Avenir LT Std 55 Roman"/>
          <w:spacing w:val="-1"/>
        </w:rPr>
        <w:t>i</w:t>
      </w:r>
      <w:r w:rsidRPr="00D617DE">
        <w:rPr>
          <w:rFonts w:ascii="Avenir LT Std 55 Roman" w:hAnsi="Avenir LT Std 55 Roman"/>
        </w:rPr>
        <w:t>nue</w:t>
      </w:r>
      <w:r w:rsidRPr="00D617DE">
        <w:rPr>
          <w:rFonts w:ascii="Avenir LT Std 55 Roman" w:hAnsi="Avenir LT Std 55 Roman"/>
          <w:spacing w:val="-4"/>
        </w:rPr>
        <w:t xml:space="preserve"> </w:t>
      </w:r>
      <w:r w:rsidRPr="00D617DE">
        <w:rPr>
          <w:rFonts w:ascii="Avenir LT Std 55 Roman" w:hAnsi="Avenir LT Std 55 Roman"/>
          <w:spacing w:val="-1"/>
        </w:rPr>
        <w:t>r</w:t>
      </w:r>
      <w:r w:rsidRPr="00D617DE">
        <w:rPr>
          <w:rFonts w:ascii="Avenir LT Std 55 Roman" w:hAnsi="Avenir LT Std 55 Roman"/>
        </w:rPr>
        <w:t>educt</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 xml:space="preserve">ns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e</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ss</w:t>
      </w:r>
      <w:r w:rsidRPr="00D617DE">
        <w:rPr>
          <w:rFonts w:ascii="Avenir LT Std 55 Roman" w:hAnsi="Avenir LT Std 55 Roman"/>
          <w:spacing w:val="-1"/>
        </w:rPr>
        <w:t>i</w:t>
      </w:r>
      <w:r w:rsidRPr="00D617DE">
        <w:rPr>
          <w:rFonts w:ascii="Avenir LT Std 55 Roman" w:hAnsi="Avenir LT Std 55 Roman"/>
          <w:spacing w:val="-2"/>
        </w:rPr>
        <w:t>on</w:t>
      </w:r>
      <w:r w:rsidRPr="00D617DE">
        <w:rPr>
          <w:rFonts w:ascii="Avenir LT Std 55 Roman" w:hAnsi="Avenir LT Std 55 Roman"/>
        </w:rPr>
        <w:t xml:space="preserve">s </w:t>
      </w:r>
      <w:r w:rsidRPr="00D617DE">
        <w:rPr>
          <w:rFonts w:ascii="Avenir LT Std 55 Roman" w:hAnsi="Avenir LT Std 55 Roman"/>
          <w:spacing w:val="-2"/>
        </w:rPr>
        <w:t>o</w:t>
      </w:r>
      <w:r w:rsidRPr="00D617DE">
        <w:rPr>
          <w:rFonts w:ascii="Avenir LT Std 55 Roman" w:hAnsi="Avenir LT Std 55 Roman"/>
        </w:rPr>
        <w:t>f</w:t>
      </w:r>
      <w:r w:rsidRPr="00D617DE">
        <w:rPr>
          <w:rFonts w:ascii="Avenir LT Std 55 Roman" w:hAnsi="Avenir LT Std 55 Roman"/>
          <w:spacing w:val="3"/>
        </w:rPr>
        <w:t xml:space="preserve"> </w:t>
      </w:r>
      <w:r w:rsidRPr="00D617DE">
        <w:rPr>
          <w:rFonts w:ascii="Avenir LT Std 55 Roman" w:hAnsi="Avenir LT Std 55 Roman"/>
        </w:rPr>
        <w:t>G</w:t>
      </w:r>
      <w:r w:rsidRPr="00D617DE">
        <w:rPr>
          <w:rFonts w:ascii="Avenir LT Std 55 Roman" w:hAnsi="Avenir LT Std 55 Roman"/>
          <w:spacing w:val="-1"/>
        </w:rPr>
        <w:t>H</w:t>
      </w:r>
      <w:r w:rsidRPr="00D617DE">
        <w:rPr>
          <w:rFonts w:ascii="Avenir LT Std 55 Roman" w:hAnsi="Avenir LT Std 55 Roman"/>
        </w:rPr>
        <w:t>Gs</w:t>
      </w:r>
      <w:r w:rsidRPr="00D617DE">
        <w:rPr>
          <w:rFonts w:ascii="Avenir LT Std 55 Roman" w:hAnsi="Avenir LT Std 55 Roman"/>
          <w:spacing w:val="-2"/>
        </w:rPr>
        <w:t xml:space="preserve"> </w:t>
      </w:r>
      <w:r w:rsidRPr="00D617DE">
        <w:rPr>
          <w:rFonts w:ascii="Avenir LT Std 55 Roman" w:hAnsi="Avenir LT Std 55 Roman"/>
        </w:rPr>
        <w:t>be</w:t>
      </w:r>
      <w:r w:rsidRPr="00D617DE">
        <w:rPr>
          <w:rFonts w:ascii="Avenir LT Std 55 Roman" w:hAnsi="Avenir LT Std 55 Roman"/>
          <w:spacing w:val="-3"/>
        </w:rPr>
        <w:t>y</w:t>
      </w:r>
      <w:r w:rsidRPr="00D617DE">
        <w:rPr>
          <w:rFonts w:ascii="Avenir LT Std 55 Roman" w:hAnsi="Avenir LT Std 55 Roman"/>
        </w:rPr>
        <w:t>ond</w:t>
      </w:r>
      <w:r w:rsidRPr="00D617DE">
        <w:rPr>
          <w:rFonts w:ascii="Avenir LT Std 55 Roman" w:hAnsi="Avenir LT Std 55 Roman"/>
          <w:spacing w:val="-1"/>
        </w:rPr>
        <w:t xml:space="preserve"> </w:t>
      </w:r>
      <w:r w:rsidRPr="00D617DE">
        <w:rPr>
          <w:rFonts w:ascii="Avenir LT Std 55 Roman" w:hAnsi="Avenir LT Std 55 Roman"/>
        </w:rPr>
        <w:t>2</w:t>
      </w:r>
      <w:r w:rsidRPr="00D617DE">
        <w:rPr>
          <w:rFonts w:ascii="Avenir LT Std 55 Roman" w:hAnsi="Avenir LT Std 55 Roman"/>
          <w:spacing w:val="-2"/>
        </w:rPr>
        <w:t>0</w:t>
      </w:r>
      <w:r w:rsidRPr="00D617DE">
        <w:rPr>
          <w:rFonts w:ascii="Avenir LT Std 55 Roman" w:hAnsi="Avenir LT Std 55 Roman"/>
        </w:rPr>
        <w:t>2</w:t>
      </w:r>
      <w:r w:rsidRPr="00D617DE">
        <w:rPr>
          <w:rFonts w:ascii="Avenir LT Std 55 Roman" w:hAnsi="Avenir LT Std 55 Roman"/>
          <w:spacing w:val="-2"/>
        </w:rPr>
        <w:t>0</w:t>
      </w:r>
      <w:r w:rsidRPr="00D617DE">
        <w:rPr>
          <w:rFonts w:ascii="Avenir LT Std 55 Roman" w:hAnsi="Avenir LT Std 55 Roman"/>
        </w:rPr>
        <w:t xml:space="preserve">, </w:t>
      </w:r>
      <w:r w:rsidRPr="00D617DE">
        <w:rPr>
          <w:rFonts w:ascii="Avenir LT Std 55 Roman" w:hAnsi="Avenir LT Std 55 Roman"/>
          <w:spacing w:val="-1"/>
        </w:rPr>
        <w:t>i</w:t>
      </w:r>
      <w:r w:rsidRPr="00D617DE">
        <w:rPr>
          <w:rFonts w:ascii="Avenir LT Std 55 Roman" w:hAnsi="Avenir LT Std 55 Roman"/>
        </w:rPr>
        <w:t>n acco</w:t>
      </w:r>
      <w:r w:rsidRPr="00D617DE">
        <w:rPr>
          <w:rFonts w:ascii="Avenir LT Std 55 Roman" w:hAnsi="Avenir LT Std 55 Roman"/>
          <w:spacing w:val="-1"/>
        </w:rPr>
        <w:t>r</w:t>
      </w:r>
      <w:r w:rsidRPr="00D617DE">
        <w:rPr>
          <w:rFonts w:ascii="Avenir LT Std 55 Roman" w:hAnsi="Avenir LT Std 55 Roman"/>
        </w:rPr>
        <w:t>d</w:t>
      </w:r>
      <w:r w:rsidRPr="00D617DE">
        <w:rPr>
          <w:rFonts w:ascii="Avenir LT Std 55 Roman" w:hAnsi="Avenir LT Std 55 Roman"/>
          <w:spacing w:val="-2"/>
        </w:rPr>
        <w:t>a</w:t>
      </w:r>
      <w:r w:rsidRPr="00D617DE">
        <w:rPr>
          <w:rFonts w:ascii="Avenir LT Std 55 Roman" w:hAnsi="Avenir LT Std 55 Roman"/>
        </w:rPr>
        <w:t>nce</w:t>
      </w:r>
      <w:r w:rsidRPr="00D617DE">
        <w:rPr>
          <w:rFonts w:ascii="Avenir LT Std 55 Roman" w:hAnsi="Avenir LT Std 55 Roman"/>
          <w:spacing w:val="1"/>
        </w:rPr>
        <w:t xml:space="preserve"> </w:t>
      </w:r>
      <w:r w:rsidRPr="00D617DE">
        <w:rPr>
          <w:rFonts w:ascii="Avenir LT Std 55 Roman" w:hAnsi="Avenir LT Std 55 Roman"/>
          <w:spacing w:val="-3"/>
        </w:rPr>
        <w:t>w</w:t>
      </w:r>
      <w:r w:rsidRPr="00D617DE">
        <w:rPr>
          <w:rFonts w:ascii="Avenir LT Std 55 Roman" w:hAnsi="Avenir LT Std 55 Roman"/>
          <w:spacing w:val="-1"/>
        </w:rPr>
        <w:t>i</w:t>
      </w:r>
      <w:r w:rsidRPr="00D617DE">
        <w:rPr>
          <w:rFonts w:ascii="Avenir LT Std 55 Roman" w:hAnsi="Avenir LT Std 55 Roman"/>
        </w:rPr>
        <w:t>th</w:t>
      </w:r>
      <w:r w:rsidRPr="00D617DE">
        <w:rPr>
          <w:rFonts w:ascii="Avenir LT Std 55 Roman" w:hAnsi="Avenir LT Std 55 Roman"/>
          <w:spacing w:val="1"/>
        </w:rPr>
        <w:t xml:space="preserve"> </w:t>
      </w:r>
      <w:r w:rsidRPr="00D617DE">
        <w:rPr>
          <w:rFonts w:ascii="Avenir LT Std 55 Roman" w:hAnsi="Avenir LT Std 55 Roman"/>
        </w:rPr>
        <w:t>SB</w:t>
      </w:r>
      <w:r w:rsidRPr="00D617DE">
        <w:rPr>
          <w:rFonts w:ascii="Avenir LT Std 55 Roman" w:hAnsi="Avenir LT Std 55 Roman"/>
          <w:spacing w:val="-2"/>
        </w:rPr>
        <w:t xml:space="preserve"> </w:t>
      </w:r>
      <w:r w:rsidRPr="00D617DE">
        <w:rPr>
          <w:rFonts w:ascii="Avenir LT Std 55 Roman" w:hAnsi="Avenir LT Std 55 Roman"/>
        </w:rPr>
        <w:t>32</w:t>
      </w:r>
      <w:r w:rsidRPr="00D617DE">
        <w:rPr>
          <w:rFonts w:ascii="Avenir LT Std 55 Roman" w:hAnsi="Avenir LT Std 55 Roman"/>
          <w:spacing w:val="-1"/>
        </w:rPr>
        <w:t xml:space="preserve"> (</w:t>
      </w:r>
      <w:r w:rsidRPr="00D617DE">
        <w:rPr>
          <w:rFonts w:ascii="Avenir LT Std 55 Roman" w:hAnsi="Avenir LT Std 55 Roman"/>
        </w:rPr>
        <w:t>Health</w:t>
      </w:r>
      <w:r w:rsidRPr="00D617DE">
        <w:rPr>
          <w:rFonts w:ascii="Avenir LT Std 55 Roman" w:hAnsi="Avenir LT Std 55 Roman"/>
          <w:spacing w:val="-1"/>
        </w:rPr>
        <w:t xml:space="preserve"> &amp; Safety Code</w:t>
      </w:r>
      <w:r w:rsidRPr="00D617DE">
        <w:rPr>
          <w:rFonts w:ascii="Avenir LT Std 55 Roman" w:hAnsi="Avenir LT Std 55 Roman"/>
        </w:rPr>
        <w:t xml:space="preserve"> Sections </w:t>
      </w:r>
      <w:r w:rsidRPr="00D617DE">
        <w:rPr>
          <w:rFonts w:ascii="Avenir LT Std 55 Roman" w:hAnsi="Avenir LT Std 55 Roman"/>
          <w:spacing w:val="-2"/>
        </w:rPr>
        <w:t>3</w:t>
      </w:r>
      <w:r w:rsidRPr="00D617DE">
        <w:rPr>
          <w:rFonts w:ascii="Avenir LT Std 55 Roman" w:hAnsi="Avenir LT Std 55 Roman"/>
        </w:rPr>
        <w:t>85</w:t>
      </w:r>
      <w:r w:rsidRPr="00D617DE">
        <w:rPr>
          <w:rFonts w:ascii="Avenir LT Std 55 Roman" w:hAnsi="Avenir LT Std 55 Roman"/>
          <w:spacing w:val="-2"/>
        </w:rPr>
        <w:t>5</w:t>
      </w:r>
      <w:r w:rsidRPr="00D617DE">
        <w:rPr>
          <w:rFonts w:ascii="Avenir LT Std 55 Roman" w:hAnsi="Avenir LT Std 55 Roman"/>
        </w:rPr>
        <w:t>1</w:t>
      </w:r>
      <w:r w:rsidRPr="00D617DE">
        <w:rPr>
          <w:rFonts w:ascii="Avenir LT Std 55 Roman" w:hAnsi="Avenir LT Std 55 Roman"/>
          <w:spacing w:val="-1"/>
        </w:rPr>
        <w:t>(</w:t>
      </w:r>
      <w:r w:rsidRPr="00D617DE">
        <w:rPr>
          <w:rFonts w:ascii="Avenir LT Std 55 Roman" w:hAnsi="Avenir LT Std 55 Roman"/>
        </w:rPr>
        <w:t>b</w:t>
      </w:r>
      <w:r w:rsidRPr="00D617DE">
        <w:rPr>
          <w:rFonts w:ascii="Avenir LT Std 55 Roman" w:hAnsi="Avenir LT Std 55 Roman"/>
          <w:spacing w:val="-1"/>
        </w:rPr>
        <w:t>)</w:t>
      </w:r>
      <w:r w:rsidRPr="00D617DE">
        <w:rPr>
          <w:rFonts w:ascii="Avenir LT Std 55 Roman" w:hAnsi="Avenir LT Std 55 Roman"/>
        </w:rPr>
        <w:t>,</w:t>
      </w:r>
      <w:r w:rsidRPr="00D617DE">
        <w:rPr>
          <w:rFonts w:ascii="Avenir LT Std 55 Roman" w:hAnsi="Avenir LT Std 55 Roman"/>
          <w:spacing w:val="-2"/>
        </w:rPr>
        <w:t xml:space="preserve"> </w:t>
      </w:r>
      <w:r w:rsidRPr="00D617DE">
        <w:rPr>
          <w:rFonts w:ascii="Avenir LT Std 55 Roman" w:hAnsi="Avenir LT Std 55 Roman"/>
        </w:rPr>
        <w:t>38</w:t>
      </w:r>
      <w:r w:rsidRPr="00D617DE">
        <w:rPr>
          <w:rFonts w:ascii="Avenir LT Std 55 Roman" w:hAnsi="Avenir LT Std 55 Roman"/>
          <w:spacing w:val="-2"/>
        </w:rPr>
        <w:t>5</w:t>
      </w:r>
      <w:r w:rsidRPr="00D617DE">
        <w:rPr>
          <w:rFonts w:ascii="Avenir LT Std 55 Roman" w:hAnsi="Avenir LT Std 55 Roman"/>
        </w:rPr>
        <w:t>62, 38562.5</w:t>
      </w:r>
      <w:r w:rsidRPr="00D617DE">
        <w:rPr>
          <w:rFonts w:ascii="Avenir LT Std 55 Roman" w:hAnsi="Avenir LT Std 55 Roman"/>
          <w:spacing w:val="-1"/>
        </w:rPr>
        <w:t xml:space="preserve">, 38566); </w:t>
      </w:r>
      <w:r w:rsidRPr="00D617DE">
        <w:rPr>
          <w:rFonts w:ascii="Avenir LT Std 55 Roman" w:hAnsi="Avenir LT Std 55 Roman"/>
        </w:rPr>
        <w:t>pu</w:t>
      </w:r>
      <w:r w:rsidRPr="00D617DE">
        <w:rPr>
          <w:rFonts w:ascii="Avenir LT Std 55 Roman" w:hAnsi="Avenir LT Std 55 Roman"/>
          <w:spacing w:val="-1"/>
        </w:rPr>
        <w:t>r</w:t>
      </w:r>
      <w:r w:rsidRPr="00D617DE">
        <w:rPr>
          <w:rFonts w:ascii="Avenir LT Std 55 Roman" w:hAnsi="Avenir LT Std 55 Roman"/>
        </w:rPr>
        <w:t>sue</w:t>
      </w:r>
      <w:r w:rsidRPr="00D617DE">
        <w:rPr>
          <w:rFonts w:ascii="Avenir LT Std 55 Roman" w:hAnsi="Avenir LT Std 55 Roman"/>
          <w:spacing w:val="-1"/>
        </w:rPr>
        <w:t xml:space="preserve"> m</w:t>
      </w:r>
      <w:r w:rsidRPr="00D617DE">
        <w:rPr>
          <w:rFonts w:ascii="Avenir LT Std 55 Roman" w:hAnsi="Avenir LT Std 55 Roman"/>
        </w:rPr>
        <w:t>easu</w:t>
      </w:r>
      <w:r w:rsidRPr="00D617DE">
        <w:rPr>
          <w:rFonts w:ascii="Avenir LT Std 55 Roman" w:hAnsi="Avenir LT Std 55 Roman"/>
          <w:spacing w:val="-1"/>
        </w:rPr>
        <w:t>r</w:t>
      </w:r>
      <w:r w:rsidRPr="00D617DE">
        <w:rPr>
          <w:rFonts w:ascii="Avenir LT Std 55 Roman" w:hAnsi="Avenir LT Std 55 Roman"/>
        </w:rPr>
        <w:t>es</w:t>
      </w:r>
      <w:r w:rsidRPr="00D617DE">
        <w:rPr>
          <w:rFonts w:ascii="Avenir LT Std 55 Roman" w:hAnsi="Avenir LT Std 55 Roman"/>
          <w:spacing w:val="-2"/>
        </w:rPr>
        <w:t xml:space="preserve"> </w:t>
      </w:r>
      <w:r w:rsidRPr="00D617DE">
        <w:rPr>
          <w:rFonts w:ascii="Avenir LT Std 55 Roman" w:hAnsi="Avenir LT Std 55 Roman"/>
        </w:rPr>
        <w:t>t</w:t>
      </w:r>
      <w:r w:rsidRPr="00D617DE">
        <w:rPr>
          <w:rFonts w:ascii="Avenir LT Std 55 Roman" w:hAnsi="Avenir LT Std 55 Roman"/>
          <w:spacing w:val="-2"/>
        </w:rPr>
        <w:t>h</w:t>
      </w:r>
      <w:r w:rsidRPr="00D617DE">
        <w:rPr>
          <w:rFonts w:ascii="Avenir LT Std 55 Roman" w:hAnsi="Avenir LT Std 55 Roman"/>
        </w:rPr>
        <w:t xml:space="preserve">at </w:t>
      </w:r>
      <w:r w:rsidRPr="00D617DE">
        <w:rPr>
          <w:rFonts w:ascii="Avenir LT Std 55 Roman" w:hAnsi="Avenir LT Std 55 Roman"/>
          <w:spacing w:val="-3"/>
        </w:rPr>
        <w:t>i</w:t>
      </w:r>
      <w:r w:rsidRPr="00D617DE">
        <w:rPr>
          <w:rFonts w:ascii="Avenir LT Std 55 Roman" w:hAnsi="Avenir LT Std 55 Roman"/>
          <w:spacing w:val="1"/>
        </w:rPr>
        <w:t>m</w:t>
      </w:r>
      <w:r w:rsidRPr="00D617DE">
        <w:rPr>
          <w:rFonts w:ascii="Avenir LT Std 55 Roman" w:hAnsi="Avenir LT Std 55 Roman"/>
        </w:rPr>
        <w:t>p</w:t>
      </w:r>
      <w:r w:rsidRPr="00D617DE">
        <w:rPr>
          <w:rFonts w:ascii="Avenir LT Std 55 Roman" w:hAnsi="Avenir LT Std 55 Roman"/>
          <w:spacing w:val="-1"/>
        </w:rPr>
        <w:t>l</w:t>
      </w:r>
      <w:r w:rsidRPr="00D617DE">
        <w:rPr>
          <w:rFonts w:ascii="Avenir LT Std 55 Roman" w:hAnsi="Avenir LT Std 55 Roman"/>
          <w:spacing w:val="-2"/>
        </w:rPr>
        <w:t>e</w:t>
      </w:r>
      <w:r w:rsidRPr="00D617DE">
        <w:rPr>
          <w:rFonts w:ascii="Avenir LT Std 55 Roman" w:hAnsi="Avenir LT Std 55 Roman"/>
          <w:spacing w:val="1"/>
        </w:rPr>
        <w:t>m</w:t>
      </w:r>
      <w:r w:rsidRPr="00D617DE">
        <w:rPr>
          <w:rFonts w:ascii="Avenir LT Std 55 Roman" w:hAnsi="Avenir LT Std 55 Roman"/>
          <w:spacing w:val="-2"/>
        </w:rPr>
        <w:t>e</w:t>
      </w:r>
      <w:r w:rsidRPr="00D617DE">
        <w:rPr>
          <w:rFonts w:ascii="Avenir LT Std 55 Roman" w:hAnsi="Avenir LT Std 55 Roman"/>
        </w:rPr>
        <w:t xml:space="preserve">nt </w:t>
      </w:r>
      <w:r w:rsidRPr="00D617DE">
        <w:rPr>
          <w:rFonts w:ascii="Avenir LT Std 55 Roman" w:hAnsi="Avenir LT Std 55 Roman"/>
          <w:spacing w:val="-1"/>
        </w:rPr>
        <w:t>r</w:t>
      </w:r>
      <w:r w:rsidRPr="00D617DE">
        <w:rPr>
          <w:rFonts w:ascii="Avenir LT Std 55 Roman" w:hAnsi="Avenir LT Std 55 Roman"/>
          <w:spacing w:val="-2"/>
        </w:rPr>
        <w:t>e</w:t>
      </w:r>
      <w:r w:rsidRPr="00D617DE">
        <w:rPr>
          <w:rFonts w:ascii="Avenir LT Std 55 Roman" w:hAnsi="Avenir LT Std 55 Roman"/>
        </w:rPr>
        <w:t>duct</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st</w:t>
      </w:r>
      <w:r w:rsidRPr="00D617DE">
        <w:rPr>
          <w:rFonts w:ascii="Avenir LT Std 55 Roman" w:hAnsi="Avenir LT Std 55 Roman"/>
          <w:spacing w:val="-4"/>
        </w:rPr>
        <w:t>r</w:t>
      </w:r>
      <w:r w:rsidRPr="00D617DE">
        <w:rPr>
          <w:rFonts w:ascii="Avenir LT Std 55 Roman" w:hAnsi="Avenir LT Std 55 Roman"/>
        </w:rPr>
        <w:t>ate</w:t>
      </w:r>
      <w:r w:rsidRPr="00D617DE">
        <w:rPr>
          <w:rFonts w:ascii="Avenir LT Std 55 Roman" w:hAnsi="Avenir LT Std 55 Roman"/>
          <w:spacing w:val="-2"/>
        </w:rPr>
        <w:t>g</w:t>
      </w:r>
      <w:r w:rsidRPr="00D617DE">
        <w:rPr>
          <w:rFonts w:ascii="Avenir LT Std 55 Roman" w:hAnsi="Avenir LT Std 55 Roman"/>
          <w:spacing w:val="-1"/>
        </w:rPr>
        <w:t>i</w:t>
      </w:r>
      <w:r w:rsidRPr="00D617DE">
        <w:rPr>
          <w:rFonts w:ascii="Avenir LT Std 55 Roman" w:hAnsi="Avenir LT Std 55 Roman"/>
        </w:rPr>
        <w:t>es co</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ri</w:t>
      </w:r>
      <w:r w:rsidRPr="00D617DE">
        <w:rPr>
          <w:rFonts w:ascii="Avenir LT Std 55 Roman" w:hAnsi="Avenir LT Std 55 Roman"/>
        </w:rPr>
        <w:t>ng</w:t>
      </w:r>
      <w:r w:rsidRPr="00D617DE">
        <w:rPr>
          <w:rFonts w:ascii="Avenir LT Std 55 Roman" w:hAnsi="Avenir LT Std 55 Roman"/>
          <w:spacing w:val="-1"/>
        </w:rPr>
        <w:t xml:space="preserve"> </w:t>
      </w:r>
      <w:r w:rsidRPr="00D617DE">
        <w:rPr>
          <w:rFonts w:ascii="Avenir LT Std 55 Roman" w:hAnsi="Avenir LT Std 55 Roman"/>
        </w:rPr>
        <w:t>the</w:t>
      </w:r>
      <w:r w:rsidRPr="00D617DE">
        <w:rPr>
          <w:rFonts w:ascii="Avenir LT Std 55 Roman" w:hAnsi="Avenir LT Std 55 Roman"/>
          <w:spacing w:val="1"/>
        </w:rPr>
        <w:t xml:space="preserve"> </w:t>
      </w:r>
      <w:r w:rsidRPr="00D617DE">
        <w:rPr>
          <w:rFonts w:ascii="Avenir LT Std 55 Roman" w:hAnsi="Avenir LT Std 55 Roman"/>
          <w:spacing w:val="-2"/>
        </w:rPr>
        <w:t>St</w:t>
      </w:r>
      <w:r w:rsidRPr="00D617DE">
        <w:rPr>
          <w:rFonts w:ascii="Avenir LT Std 55 Roman" w:hAnsi="Avenir LT Std 55 Roman"/>
        </w:rPr>
        <w:t>ate</w:t>
      </w:r>
      <w:r w:rsidRPr="00D617DE">
        <w:rPr>
          <w:rFonts w:ascii="Avenir LT Std 55 Roman" w:hAnsi="Avenir LT Std 55 Roman"/>
          <w:spacing w:val="-1"/>
        </w:rPr>
        <w:t>’</w:t>
      </w:r>
      <w:r w:rsidRPr="00D617DE">
        <w:rPr>
          <w:rFonts w:ascii="Avenir LT Std 55 Roman" w:hAnsi="Avenir LT Std 55 Roman"/>
        </w:rPr>
        <w:t>s G</w:t>
      </w:r>
      <w:r w:rsidRPr="00D617DE">
        <w:rPr>
          <w:rFonts w:ascii="Avenir LT Std 55 Roman" w:hAnsi="Avenir LT Std 55 Roman"/>
          <w:spacing w:val="-1"/>
        </w:rPr>
        <w:t>H</w:t>
      </w:r>
      <w:r w:rsidRPr="00D617DE">
        <w:rPr>
          <w:rFonts w:ascii="Avenir LT Std 55 Roman" w:hAnsi="Avenir LT Std 55 Roman"/>
        </w:rPr>
        <w:t>G e</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ss</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 xml:space="preserve">ns </w:t>
      </w:r>
      <w:r w:rsidRPr="00D617DE">
        <w:rPr>
          <w:rFonts w:ascii="Avenir LT Std 55 Roman" w:hAnsi="Avenir LT Std 55 Roman"/>
          <w:spacing w:val="-1"/>
        </w:rPr>
        <w:t>i</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rPr>
        <w:t>fu</w:t>
      </w:r>
      <w:r w:rsidRPr="00D617DE">
        <w:rPr>
          <w:rFonts w:ascii="Avenir LT Std 55 Roman" w:hAnsi="Avenir LT Std 55 Roman"/>
          <w:spacing w:val="-1"/>
        </w:rPr>
        <w:t>r</w:t>
      </w:r>
      <w:r w:rsidRPr="00D617DE">
        <w:rPr>
          <w:rFonts w:ascii="Avenir LT Std 55 Roman" w:hAnsi="Avenir LT Std 55 Roman"/>
          <w:spacing w:val="-2"/>
        </w:rPr>
        <w:t>t</w:t>
      </w:r>
      <w:r w:rsidRPr="00D617DE">
        <w:rPr>
          <w:rFonts w:ascii="Avenir LT Std 55 Roman" w:hAnsi="Avenir LT Std 55 Roman"/>
        </w:rPr>
        <w:t>he</w:t>
      </w:r>
      <w:r w:rsidRPr="00D617DE">
        <w:rPr>
          <w:rFonts w:ascii="Avenir LT Std 55 Roman" w:hAnsi="Avenir LT Std 55 Roman"/>
          <w:spacing w:val="-1"/>
        </w:rPr>
        <w:t>r</w:t>
      </w:r>
      <w:r w:rsidRPr="00D617DE">
        <w:rPr>
          <w:rFonts w:ascii="Avenir LT Std 55 Roman" w:hAnsi="Avenir LT Std 55 Roman"/>
        </w:rPr>
        <w:t>an</w:t>
      </w:r>
      <w:r w:rsidRPr="00D617DE">
        <w:rPr>
          <w:rFonts w:ascii="Avenir LT Std 55 Roman" w:hAnsi="Avenir LT Std 55 Roman"/>
          <w:spacing w:val="-3"/>
        </w:rPr>
        <w:t>c</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o</w:t>
      </w:r>
      <w:r w:rsidRPr="00D617DE">
        <w:rPr>
          <w:rFonts w:ascii="Avenir LT Std 55 Roman" w:hAnsi="Avenir LT Std 55 Roman"/>
        </w:rPr>
        <w:t xml:space="preserve">f </w:t>
      </w:r>
      <w:r w:rsidRPr="00D617DE">
        <w:rPr>
          <w:rFonts w:ascii="Avenir LT Std 55 Roman" w:hAnsi="Avenir LT Std 55 Roman"/>
          <w:spacing w:val="-1"/>
        </w:rPr>
        <w:t>C</w:t>
      </w:r>
      <w:r w:rsidRPr="00D617DE">
        <w:rPr>
          <w:rFonts w:ascii="Avenir LT Std 55 Roman" w:hAnsi="Avenir LT Std 55 Roman"/>
        </w:rPr>
        <w:t>a</w:t>
      </w:r>
      <w:r w:rsidRPr="00D617DE">
        <w:rPr>
          <w:rFonts w:ascii="Avenir LT Std 55 Roman" w:hAnsi="Avenir LT Std 55 Roman"/>
          <w:spacing w:val="-1"/>
        </w:rPr>
        <w:t>l</w:t>
      </w:r>
      <w:r w:rsidRPr="00D617DE">
        <w:rPr>
          <w:rFonts w:ascii="Avenir LT Std 55 Roman" w:hAnsi="Avenir LT Std 55 Roman"/>
          <w:spacing w:val="-3"/>
        </w:rPr>
        <w:t>i</w:t>
      </w:r>
      <w:r w:rsidRPr="00D617DE">
        <w:rPr>
          <w:rFonts w:ascii="Avenir LT Std 55 Roman" w:hAnsi="Avenir LT Std 55 Roman"/>
          <w:spacing w:val="2"/>
        </w:rPr>
        <w:t>f</w:t>
      </w:r>
      <w:r w:rsidRPr="00D617DE">
        <w:rPr>
          <w:rFonts w:ascii="Avenir LT Std 55 Roman" w:hAnsi="Avenir LT Std 55 Roman"/>
        </w:rPr>
        <w:t>o</w:t>
      </w:r>
      <w:r w:rsidRPr="00D617DE">
        <w:rPr>
          <w:rFonts w:ascii="Avenir LT Std 55 Roman" w:hAnsi="Avenir LT Std 55 Roman"/>
          <w:spacing w:val="-1"/>
        </w:rPr>
        <w:t>r</w:t>
      </w:r>
      <w:r w:rsidRPr="00D617DE">
        <w:rPr>
          <w:rFonts w:ascii="Avenir LT Std 55 Roman" w:hAnsi="Avenir LT Std 55 Roman"/>
        </w:rPr>
        <w:t>n</w:t>
      </w:r>
      <w:r w:rsidRPr="00D617DE">
        <w:rPr>
          <w:rFonts w:ascii="Avenir LT Std 55 Roman" w:hAnsi="Avenir LT Std 55 Roman"/>
          <w:spacing w:val="-1"/>
        </w:rPr>
        <w:t>i</w:t>
      </w:r>
      <w:r w:rsidRPr="00D617DE">
        <w:rPr>
          <w:rFonts w:ascii="Avenir LT Std 55 Roman" w:hAnsi="Avenir LT Std 55 Roman"/>
        </w:rPr>
        <w:t>a</w:t>
      </w:r>
      <w:r w:rsidRPr="00D617DE">
        <w:rPr>
          <w:rFonts w:ascii="Avenir LT Std 55 Roman" w:hAnsi="Avenir LT Std 55 Roman"/>
          <w:spacing w:val="-1"/>
        </w:rPr>
        <w:t>’</w:t>
      </w:r>
      <w:r w:rsidRPr="00D617DE">
        <w:rPr>
          <w:rFonts w:ascii="Avenir LT Std 55 Roman" w:hAnsi="Avenir LT Std 55 Roman"/>
        </w:rPr>
        <w:t>s</w:t>
      </w:r>
      <w:r w:rsidRPr="00D617DE">
        <w:rPr>
          <w:rFonts w:ascii="Avenir LT Std 55 Roman" w:hAnsi="Avenir LT Std 55 Roman"/>
          <w:spacing w:val="-2"/>
        </w:rPr>
        <w:t xml:space="preserve"> </w:t>
      </w:r>
      <w:r w:rsidRPr="00D617DE">
        <w:rPr>
          <w:rFonts w:ascii="Avenir LT Std 55 Roman" w:hAnsi="Avenir LT Std 55 Roman"/>
          <w:spacing w:val="1"/>
        </w:rPr>
        <w:t>m</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da</w:t>
      </w:r>
      <w:r w:rsidRPr="00D617DE">
        <w:rPr>
          <w:rFonts w:ascii="Avenir LT Std 55 Roman" w:hAnsi="Avenir LT Std 55 Roman"/>
          <w:spacing w:val="-2"/>
        </w:rPr>
        <w:t>t</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2"/>
        </w:rPr>
        <w:t>t</w:t>
      </w:r>
      <w:r w:rsidRPr="00D617DE">
        <w:rPr>
          <w:rFonts w:ascii="Avenir LT Std 55 Roman" w:hAnsi="Avenir LT Std 55 Roman"/>
        </w:rPr>
        <w:t>o</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d</w:t>
      </w:r>
      <w:r w:rsidRPr="00D617DE">
        <w:rPr>
          <w:rFonts w:ascii="Avenir LT Std 55 Roman" w:hAnsi="Avenir LT Std 55 Roman"/>
        </w:rPr>
        <w:t>uce</w:t>
      </w:r>
      <w:r w:rsidRPr="00D617DE">
        <w:rPr>
          <w:rFonts w:ascii="Avenir LT Std 55 Roman" w:hAnsi="Avenir LT Std 55 Roman"/>
          <w:spacing w:val="1"/>
        </w:rPr>
        <w:t xml:space="preserve"> </w:t>
      </w:r>
      <w:r w:rsidRPr="00D617DE">
        <w:rPr>
          <w:rFonts w:ascii="Avenir LT Std 55 Roman" w:hAnsi="Avenir LT Std 55 Roman"/>
        </w:rPr>
        <w:t>G</w:t>
      </w:r>
      <w:r w:rsidRPr="00D617DE">
        <w:rPr>
          <w:rFonts w:ascii="Avenir LT Std 55 Roman" w:hAnsi="Avenir LT Std 55 Roman"/>
          <w:spacing w:val="-3"/>
        </w:rPr>
        <w:t>H</w:t>
      </w:r>
      <w:r w:rsidRPr="00D617DE">
        <w:rPr>
          <w:rFonts w:ascii="Avenir LT Std 55 Roman" w:hAnsi="Avenir LT Std 55 Roman"/>
        </w:rPr>
        <w:t>G e</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ss</w:t>
      </w:r>
      <w:r w:rsidRPr="00D617DE">
        <w:rPr>
          <w:rFonts w:ascii="Avenir LT Std 55 Roman" w:hAnsi="Avenir LT Std 55 Roman"/>
          <w:spacing w:val="-1"/>
        </w:rPr>
        <w:t>i</w:t>
      </w:r>
      <w:r w:rsidRPr="00D617DE">
        <w:rPr>
          <w:rFonts w:ascii="Avenir LT Std 55 Roman" w:hAnsi="Avenir LT Std 55 Roman"/>
        </w:rPr>
        <w:t>ons</w:t>
      </w:r>
      <w:r w:rsidRPr="00D617DE">
        <w:rPr>
          <w:rFonts w:ascii="Avenir LT Std 55 Roman" w:hAnsi="Avenir LT Std 55 Roman"/>
          <w:spacing w:val="-2"/>
        </w:rPr>
        <w:t xml:space="preserve"> </w:t>
      </w:r>
      <w:r w:rsidRPr="00D617DE">
        <w:rPr>
          <w:rFonts w:ascii="Avenir LT Std 55 Roman" w:hAnsi="Avenir LT Std 55 Roman"/>
        </w:rPr>
        <w:t>to</w:t>
      </w:r>
      <w:r w:rsidRPr="00D617DE">
        <w:rPr>
          <w:rFonts w:ascii="Avenir LT Std 55 Roman" w:hAnsi="Avenir LT Std 55 Roman"/>
          <w:spacing w:val="-1"/>
        </w:rPr>
        <w:t xml:space="preserve"> the 1</w:t>
      </w:r>
      <w:r w:rsidRPr="00D617DE">
        <w:rPr>
          <w:rFonts w:ascii="Avenir LT Std 55 Roman" w:hAnsi="Avenir LT Std 55 Roman"/>
          <w:spacing w:val="-2"/>
        </w:rPr>
        <w:t>9</w:t>
      </w:r>
      <w:r w:rsidRPr="00D617DE">
        <w:rPr>
          <w:rFonts w:ascii="Avenir LT Std 55 Roman" w:hAnsi="Avenir LT Std 55 Roman"/>
        </w:rPr>
        <w:t>90</w:t>
      </w:r>
      <w:r w:rsidRPr="00D617DE">
        <w:rPr>
          <w:rFonts w:ascii="Avenir LT Std 55 Roman" w:hAnsi="Avenir LT Std 55 Roman"/>
          <w:spacing w:val="1"/>
        </w:rPr>
        <w:t xml:space="preserve"> </w:t>
      </w:r>
      <w:r w:rsidRPr="00D617DE">
        <w:rPr>
          <w:rFonts w:ascii="Avenir LT Std 55 Roman" w:hAnsi="Avenir LT Std 55 Roman"/>
          <w:spacing w:val="-1"/>
        </w:rPr>
        <w:t>l</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spacing w:val="-2"/>
        </w:rPr>
        <w:t>e</w:t>
      </w:r>
      <w:r w:rsidRPr="00D617DE">
        <w:rPr>
          <w:rFonts w:ascii="Avenir LT Std 55 Roman" w:hAnsi="Avenir LT Std 55 Roman"/>
          <w:spacing w:val="-1"/>
        </w:rPr>
        <w:t>l</w:t>
      </w:r>
      <w:r w:rsidRPr="00D617DE">
        <w:rPr>
          <w:rFonts w:ascii="Avenir LT Std 55 Roman" w:hAnsi="Avenir LT Std 55 Roman"/>
        </w:rPr>
        <w:t xml:space="preserve"> by</w:t>
      </w:r>
      <w:r w:rsidRPr="00D617DE">
        <w:rPr>
          <w:rFonts w:ascii="Avenir LT Std 55 Roman" w:hAnsi="Avenir LT Std 55 Roman"/>
          <w:spacing w:val="-2"/>
        </w:rPr>
        <w:t xml:space="preserve"> </w:t>
      </w:r>
      <w:r w:rsidRPr="00D617DE">
        <w:rPr>
          <w:rFonts w:ascii="Avenir LT Std 55 Roman" w:hAnsi="Avenir LT Std 55 Roman"/>
        </w:rPr>
        <w:t>2020 and 40 percent below the 1990 level by December 31, 2030. In addition, target and achieve carbon neutrality in California no later than 2045, pursuant to SB 100 (Ch. 312, Stats. of 2018, De León), and maintain net negative emissions thereafter in accordance with Executive Order B-55-18.</w:t>
      </w:r>
    </w:p>
    <w:p w14:paraId="3F55963F" w14:textId="4CD9D386" w:rsidR="00A83ED4" w:rsidRPr="00D617DE" w:rsidRDefault="00A83ED4" w:rsidP="002C76FF">
      <w:pPr>
        <w:pStyle w:val="BodyText"/>
        <w:widowControl w:val="0"/>
        <w:numPr>
          <w:ilvl w:val="0"/>
          <w:numId w:val="8"/>
        </w:numPr>
        <w:ind w:right="466"/>
        <w:rPr>
          <w:rFonts w:ascii="Avenir LT Std 55 Roman" w:hAnsi="Avenir LT Std 55 Roman"/>
          <w:spacing w:val="-2"/>
        </w:rPr>
      </w:pPr>
      <w:r w:rsidRPr="00D617DE">
        <w:rPr>
          <w:rFonts w:ascii="Avenir LT Std 55 Roman" w:hAnsi="Avenir LT Std 55 Roman"/>
          <w:spacing w:val="-2"/>
        </w:rPr>
        <w:t>Lead the transition of California’s medium- and heavy-duty transportation sector from internal combustion to all electric powertrains. Promote this development alongside the manufacturer sales requirements established in the ACT regulation to support ZEV sales and Executive Order N-79-20 setting a course to transition truck and bus fleets to zero-emission by 2045 with earlier targets for key segments including drayage operations</w:t>
      </w:r>
      <w:r w:rsidR="00F76B8A" w:rsidRPr="00D617DE">
        <w:rPr>
          <w:rFonts w:ascii="Avenir LT Std 55 Roman" w:hAnsi="Avenir LT Std 55 Roman"/>
          <w:spacing w:val="-2"/>
        </w:rPr>
        <w:t xml:space="preserve"> to ZE by 2035</w:t>
      </w:r>
      <w:r w:rsidRPr="00D617DE">
        <w:rPr>
          <w:rFonts w:ascii="Avenir LT Std 55 Roman" w:hAnsi="Avenir LT Std 55 Roman"/>
          <w:spacing w:val="-2"/>
        </w:rPr>
        <w:t>.</w:t>
      </w:r>
    </w:p>
    <w:p w14:paraId="5171B3AC" w14:textId="77777777" w:rsidR="00A83ED4" w:rsidRPr="00D617DE" w:rsidRDefault="00A83ED4" w:rsidP="002C76FF">
      <w:pPr>
        <w:pStyle w:val="BodyText"/>
        <w:widowControl w:val="0"/>
        <w:numPr>
          <w:ilvl w:val="0"/>
          <w:numId w:val="8"/>
        </w:numPr>
        <w:ind w:right="508"/>
        <w:rPr>
          <w:rFonts w:ascii="Avenir LT Std 55 Roman" w:hAnsi="Avenir LT Std 55 Roman"/>
        </w:rPr>
      </w:pPr>
      <w:r w:rsidRPr="00D617DE">
        <w:rPr>
          <w:rFonts w:ascii="Avenir LT Std 55 Roman" w:hAnsi="Avenir LT Std 55 Roman"/>
        </w:rPr>
        <w:t xml:space="preserve">Complement existing programs and plans to ensure, to the extent feasible, that activities undertaken pursuant to the measures complement, and do not interfere with, existing planning efforts to reduce GHG emissions, criteria pollutants, petroleum-based transportation fuels, and TAC emissions. </w:t>
      </w:r>
    </w:p>
    <w:p w14:paraId="12069D96" w14:textId="77777777" w:rsidR="00A83ED4" w:rsidRPr="00D617DE" w:rsidRDefault="00A83ED4" w:rsidP="002C76FF">
      <w:pPr>
        <w:pStyle w:val="BodyText"/>
        <w:widowControl w:val="0"/>
        <w:numPr>
          <w:ilvl w:val="0"/>
          <w:numId w:val="8"/>
        </w:numPr>
        <w:tabs>
          <w:tab w:val="left" w:pos="1260"/>
        </w:tabs>
        <w:ind w:right="508"/>
        <w:rPr>
          <w:rFonts w:ascii="Avenir LT Std 55 Roman" w:hAnsi="Avenir LT Std 55 Roman"/>
        </w:rPr>
      </w:pPr>
      <w:r w:rsidRPr="00D617DE">
        <w:rPr>
          <w:rFonts w:ascii="Avenir LT Std 55 Roman" w:hAnsi="Avenir LT Std 55 Roman"/>
        </w:rPr>
        <w:t>Incentivize and support emerging zero-emission technology that will be needed to achieve CARB’s SIP goals.</w:t>
      </w:r>
    </w:p>
    <w:p w14:paraId="22D83DA3" w14:textId="77777777" w:rsidR="00A83ED4" w:rsidRPr="00D617DE" w:rsidRDefault="00A83ED4" w:rsidP="002C76FF">
      <w:pPr>
        <w:pStyle w:val="BodyText"/>
        <w:numPr>
          <w:ilvl w:val="0"/>
          <w:numId w:val="8"/>
        </w:numPr>
        <w:rPr>
          <w:rFonts w:ascii="Avenir LT Std 55 Roman" w:eastAsia="Calibri" w:hAnsi="Avenir LT Std 55 Roman"/>
        </w:rPr>
      </w:pPr>
      <w:r w:rsidRPr="00D617DE">
        <w:rPr>
          <w:rFonts w:ascii="Avenir LT Std 55 Roman" w:hAnsi="Avenir LT Std 55 Roman"/>
        </w:rPr>
        <w:t>Ach</w:t>
      </w:r>
      <w:r w:rsidRPr="00D617DE">
        <w:rPr>
          <w:rFonts w:ascii="Avenir LT Std 55 Roman" w:hAnsi="Avenir LT Std 55 Roman"/>
          <w:spacing w:val="-1"/>
        </w:rPr>
        <w:t>i</w:t>
      </w:r>
      <w:r w:rsidRPr="00D617DE">
        <w:rPr>
          <w:rFonts w:ascii="Avenir LT Std 55 Roman" w:hAnsi="Avenir LT Std 55 Roman"/>
        </w:rPr>
        <w:t>e</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rPr>
        <w:t>e</w:t>
      </w:r>
      <w:r w:rsidRPr="00D617DE">
        <w:rPr>
          <w:rFonts w:ascii="Avenir LT Std 55 Roman" w:hAnsi="Avenir LT Std 55 Roman"/>
          <w:spacing w:val="1"/>
        </w:rPr>
        <w:t>m</w:t>
      </w:r>
      <w:r w:rsidRPr="00D617DE">
        <w:rPr>
          <w:rFonts w:ascii="Avenir LT Std 55 Roman" w:hAnsi="Avenir LT Std 55 Roman"/>
          <w:spacing w:val="-1"/>
        </w:rPr>
        <w:t>i</w:t>
      </w:r>
      <w:r w:rsidRPr="00D617DE">
        <w:rPr>
          <w:rFonts w:ascii="Avenir LT Std 55 Roman" w:hAnsi="Avenir LT Std 55 Roman"/>
        </w:rPr>
        <w:t>ss</w:t>
      </w:r>
      <w:r w:rsidRPr="00D617DE">
        <w:rPr>
          <w:rFonts w:ascii="Avenir LT Std 55 Roman" w:hAnsi="Avenir LT Std 55 Roman"/>
          <w:spacing w:val="-1"/>
        </w:rPr>
        <w:t>i</w:t>
      </w:r>
      <w:r w:rsidRPr="00D617DE">
        <w:rPr>
          <w:rFonts w:ascii="Avenir LT Std 55 Roman" w:hAnsi="Avenir LT Std 55 Roman"/>
          <w:spacing w:val="-2"/>
        </w:rPr>
        <w:t>o</w:t>
      </w:r>
      <w:r w:rsidRPr="00D617DE">
        <w:rPr>
          <w:rFonts w:ascii="Avenir LT Std 55 Roman" w:hAnsi="Avenir LT Std 55 Roman"/>
        </w:rPr>
        <w:t>n</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2"/>
        </w:rPr>
        <w:t>du</w:t>
      </w:r>
      <w:r w:rsidRPr="00D617DE">
        <w:rPr>
          <w:rFonts w:ascii="Avenir LT Std 55 Roman" w:hAnsi="Avenir LT Std 55 Roman"/>
        </w:rPr>
        <w:t>ct</w:t>
      </w:r>
      <w:r w:rsidRPr="00D617DE">
        <w:rPr>
          <w:rFonts w:ascii="Avenir LT Std 55 Roman" w:hAnsi="Avenir LT Std 55 Roman"/>
          <w:spacing w:val="-1"/>
        </w:rPr>
        <w:t>i</w:t>
      </w:r>
      <w:r w:rsidRPr="00D617DE">
        <w:rPr>
          <w:rFonts w:ascii="Avenir LT Std 55 Roman" w:hAnsi="Avenir LT Std 55 Roman"/>
        </w:rPr>
        <w:t xml:space="preserve">ons </w:t>
      </w:r>
      <w:r w:rsidRPr="00D617DE">
        <w:rPr>
          <w:rFonts w:ascii="Avenir LT Std 55 Roman" w:hAnsi="Avenir LT Std 55 Roman"/>
          <w:spacing w:val="-2"/>
        </w:rPr>
        <w:t>t</w:t>
      </w:r>
      <w:r w:rsidRPr="00D617DE">
        <w:rPr>
          <w:rFonts w:ascii="Avenir LT Std 55 Roman" w:hAnsi="Avenir LT Std 55 Roman"/>
        </w:rPr>
        <w:t>hat</w:t>
      </w:r>
      <w:r w:rsidRPr="00D617DE">
        <w:rPr>
          <w:rFonts w:ascii="Avenir LT Std 55 Roman" w:hAnsi="Avenir LT Std 55 Roman"/>
          <w:spacing w:val="-2"/>
        </w:rPr>
        <w:t xml:space="preserve"> </w:t>
      </w:r>
      <w:r w:rsidRPr="00D617DE">
        <w:rPr>
          <w:rFonts w:ascii="Avenir LT Std 55 Roman" w:hAnsi="Avenir LT Std 55 Roman"/>
        </w:rPr>
        <w:t>a</w:t>
      </w:r>
      <w:r w:rsidRPr="00D617DE">
        <w:rPr>
          <w:rFonts w:ascii="Avenir LT Std 55 Roman" w:hAnsi="Avenir LT Std 55 Roman"/>
          <w:spacing w:val="-1"/>
        </w:rPr>
        <w:t>r</w:t>
      </w:r>
      <w:r w:rsidRPr="00D617DE">
        <w:rPr>
          <w:rFonts w:ascii="Avenir LT Std 55 Roman" w:hAnsi="Avenir LT Std 55 Roman"/>
        </w:rPr>
        <w:t>e</w:t>
      </w:r>
      <w:r w:rsidRPr="00D617DE">
        <w:rPr>
          <w:rFonts w:ascii="Avenir LT Std 55 Roman" w:hAnsi="Avenir LT Std 55 Roman"/>
          <w:spacing w:val="1"/>
        </w:rPr>
        <w:t xml:space="preserve"> </w:t>
      </w:r>
      <w:r w:rsidRPr="00D617DE">
        <w:rPr>
          <w:rFonts w:ascii="Avenir LT Std 55 Roman" w:hAnsi="Avenir LT Std 55 Roman"/>
          <w:spacing w:val="-1"/>
        </w:rPr>
        <w:t>r</w:t>
      </w:r>
      <w:r w:rsidRPr="00D617DE">
        <w:rPr>
          <w:rFonts w:ascii="Avenir LT Std 55 Roman" w:hAnsi="Avenir LT Std 55 Roman"/>
        </w:rPr>
        <w:t>ea</w:t>
      </w:r>
      <w:r w:rsidRPr="00D617DE">
        <w:rPr>
          <w:rFonts w:ascii="Avenir LT Std 55 Roman" w:hAnsi="Avenir LT Std 55 Roman"/>
          <w:spacing w:val="-1"/>
        </w:rPr>
        <w:t>l</w:t>
      </w:r>
      <w:r w:rsidRPr="00D617DE">
        <w:rPr>
          <w:rFonts w:ascii="Avenir LT Std 55 Roman" w:hAnsi="Avenir LT Std 55 Roman"/>
        </w:rPr>
        <w:t>,</w:t>
      </w:r>
      <w:r w:rsidRPr="00D617DE">
        <w:rPr>
          <w:rFonts w:ascii="Avenir LT Std 55 Roman" w:hAnsi="Avenir LT Std 55 Roman"/>
          <w:spacing w:val="-2"/>
        </w:rPr>
        <w:t xml:space="preserve"> </w:t>
      </w:r>
      <w:r w:rsidRPr="00D617DE">
        <w:rPr>
          <w:rFonts w:ascii="Avenir LT Std 55 Roman" w:hAnsi="Avenir LT Std 55 Roman"/>
        </w:rPr>
        <w:t>pe</w:t>
      </w:r>
      <w:r w:rsidRPr="00D617DE">
        <w:rPr>
          <w:rFonts w:ascii="Avenir LT Std 55 Roman" w:hAnsi="Avenir LT Std 55 Roman"/>
          <w:spacing w:val="-4"/>
        </w:rPr>
        <w:t>r</w:t>
      </w:r>
      <w:r w:rsidRPr="00D617DE">
        <w:rPr>
          <w:rFonts w:ascii="Avenir LT Std 55 Roman" w:hAnsi="Avenir LT Std 55 Roman"/>
          <w:spacing w:val="1"/>
        </w:rPr>
        <w:t>m</w:t>
      </w:r>
      <w:r w:rsidRPr="00D617DE">
        <w:rPr>
          <w:rFonts w:ascii="Avenir LT Std 55 Roman" w:hAnsi="Avenir LT Std 55 Roman"/>
        </w:rPr>
        <w:t>a</w:t>
      </w:r>
      <w:r w:rsidRPr="00D617DE">
        <w:rPr>
          <w:rFonts w:ascii="Avenir LT Std 55 Roman" w:hAnsi="Avenir LT Std 55 Roman"/>
          <w:spacing w:val="-2"/>
        </w:rPr>
        <w:t>n</w:t>
      </w:r>
      <w:r w:rsidRPr="00D617DE">
        <w:rPr>
          <w:rFonts w:ascii="Avenir LT Std 55 Roman" w:hAnsi="Avenir LT Std 55 Roman"/>
        </w:rPr>
        <w:t>en</w:t>
      </w:r>
      <w:r w:rsidRPr="00D617DE">
        <w:rPr>
          <w:rFonts w:ascii="Avenir LT Std 55 Roman" w:hAnsi="Avenir LT Std 55 Roman"/>
          <w:spacing w:val="-2"/>
        </w:rPr>
        <w:t>t</w:t>
      </w:r>
      <w:r w:rsidRPr="00D617DE">
        <w:rPr>
          <w:rFonts w:ascii="Avenir LT Std 55 Roman" w:hAnsi="Avenir LT Std 55 Roman"/>
        </w:rPr>
        <w:t xml:space="preserve">, </w:t>
      </w:r>
      <w:r w:rsidRPr="00D617DE">
        <w:rPr>
          <w:rFonts w:ascii="Avenir LT Std 55 Roman" w:hAnsi="Avenir LT Std 55 Roman"/>
          <w:spacing w:val="-2"/>
        </w:rPr>
        <w:t>qu</w:t>
      </w:r>
      <w:r w:rsidRPr="00D617DE">
        <w:rPr>
          <w:rFonts w:ascii="Avenir LT Std 55 Roman" w:hAnsi="Avenir LT Std 55 Roman"/>
        </w:rPr>
        <w:t>ant</w:t>
      </w:r>
      <w:r w:rsidRPr="00D617DE">
        <w:rPr>
          <w:rFonts w:ascii="Avenir LT Std 55 Roman" w:hAnsi="Avenir LT Std 55 Roman"/>
          <w:spacing w:val="-3"/>
        </w:rPr>
        <w:t>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spacing w:val="-2"/>
        </w:rPr>
        <w:t>a</w:t>
      </w:r>
      <w:r w:rsidRPr="00D617DE">
        <w:rPr>
          <w:rFonts w:ascii="Avenir LT Std 55 Roman" w:hAnsi="Avenir LT Std 55 Roman"/>
        </w:rPr>
        <w:t>b</w:t>
      </w:r>
      <w:r w:rsidRPr="00D617DE">
        <w:rPr>
          <w:rFonts w:ascii="Avenir LT Std 55 Roman" w:hAnsi="Avenir LT Std 55 Roman"/>
          <w:spacing w:val="-1"/>
        </w:rPr>
        <w:t>l</w:t>
      </w:r>
      <w:r w:rsidRPr="00D617DE">
        <w:rPr>
          <w:rFonts w:ascii="Avenir LT Std 55 Roman" w:hAnsi="Avenir LT Std 55 Roman"/>
        </w:rPr>
        <w:t xml:space="preserve">e, </w:t>
      </w:r>
      <w:r w:rsidRPr="00D617DE">
        <w:rPr>
          <w:rFonts w:ascii="Avenir LT Std 55 Roman" w:hAnsi="Avenir LT Std 55 Roman"/>
          <w:spacing w:val="-3"/>
        </w:rPr>
        <w:t>v</w:t>
      </w:r>
      <w:r w:rsidRPr="00D617DE">
        <w:rPr>
          <w:rFonts w:ascii="Avenir LT Std 55 Roman" w:hAnsi="Avenir LT Std 55 Roman"/>
        </w:rPr>
        <w:t>e</w:t>
      </w:r>
      <w:r w:rsidRPr="00D617DE">
        <w:rPr>
          <w:rFonts w:ascii="Avenir LT Std 55 Roman" w:hAnsi="Avenir LT Std 55 Roman"/>
          <w:spacing w:val="-1"/>
        </w:rPr>
        <w:t>ri</w:t>
      </w:r>
      <w:r w:rsidRPr="00D617DE">
        <w:rPr>
          <w:rFonts w:ascii="Avenir LT Std 55 Roman" w:hAnsi="Avenir LT Std 55 Roman"/>
          <w:spacing w:val="2"/>
        </w:rPr>
        <w:t>f</w:t>
      </w:r>
      <w:r w:rsidRPr="00D617DE">
        <w:rPr>
          <w:rFonts w:ascii="Avenir LT Std 55 Roman" w:hAnsi="Avenir LT Std 55 Roman"/>
          <w:spacing w:val="-1"/>
        </w:rPr>
        <w:t>i</w:t>
      </w:r>
      <w:r w:rsidRPr="00D617DE">
        <w:rPr>
          <w:rFonts w:ascii="Avenir LT Std 55 Roman" w:hAnsi="Avenir LT Std 55 Roman"/>
        </w:rPr>
        <w:t>ab</w:t>
      </w:r>
      <w:r w:rsidRPr="00D617DE">
        <w:rPr>
          <w:rFonts w:ascii="Avenir LT Std 55 Roman" w:hAnsi="Avenir LT Std 55 Roman"/>
          <w:spacing w:val="-1"/>
        </w:rPr>
        <w:t>l</w:t>
      </w:r>
      <w:r w:rsidRPr="00D617DE">
        <w:rPr>
          <w:rFonts w:ascii="Avenir LT Std 55 Roman" w:hAnsi="Avenir LT Std 55 Roman"/>
        </w:rPr>
        <w:t>e, and e</w:t>
      </w:r>
      <w:r w:rsidRPr="00D617DE">
        <w:rPr>
          <w:rFonts w:ascii="Avenir LT Std 55 Roman" w:hAnsi="Avenir LT Std 55 Roman"/>
          <w:spacing w:val="-2"/>
        </w:rPr>
        <w:t>n</w:t>
      </w:r>
      <w:r w:rsidRPr="00D617DE">
        <w:rPr>
          <w:rFonts w:ascii="Avenir LT Std 55 Roman" w:hAnsi="Avenir LT Std 55 Roman"/>
        </w:rPr>
        <w:t>fo</w:t>
      </w:r>
      <w:r w:rsidRPr="00D617DE">
        <w:rPr>
          <w:rFonts w:ascii="Avenir LT Std 55 Roman" w:hAnsi="Avenir LT Std 55 Roman"/>
          <w:spacing w:val="-1"/>
        </w:rPr>
        <w:t>r</w:t>
      </w:r>
      <w:r w:rsidRPr="00D617DE">
        <w:rPr>
          <w:rFonts w:ascii="Avenir LT Std 55 Roman" w:hAnsi="Avenir LT Std 55 Roman"/>
        </w:rPr>
        <w:t>ce</w:t>
      </w:r>
      <w:r w:rsidRPr="00D617DE">
        <w:rPr>
          <w:rFonts w:ascii="Avenir LT Std 55 Roman" w:hAnsi="Avenir LT Std 55 Roman"/>
          <w:spacing w:val="-2"/>
        </w:rPr>
        <w:t>a</w:t>
      </w:r>
      <w:r w:rsidRPr="00D617DE">
        <w:rPr>
          <w:rFonts w:ascii="Avenir LT Std 55 Roman" w:hAnsi="Avenir LT Std 55 Roman"/>
        </w:rPr>
        <w:t>b</w:t>
      </w:r>
      <w:r w:rsidRPr="00D617DE">
        <w:rPr>
          <w:rFonts w:ascii="Avenir LT Std 55 Roman" w:hAnsi="Avenir LT Std 55 Roman"/>
          <w:spacing w:val="-1"/>
        </w:rPr>
        <w:t>l</w:t>
      </w:r>
      <w:r w:rsidRPr="00D617DE">
        <w:rPr>
          <w:rFonts w:ascii="Avenir LT Std 55 Roman" w:hAnsi="Avenir LT Std 55 Roman"/>
        </w:rPr>
        <w:t>e (Health &amp; Safety Code Sections 38560, 38562(d)(1)).</w:t>
      </w:r>
    </w:p>
    <w:p w14:paraId="5CC16E41" w14:textId="77777777" w:rsidR="00A83ED4" w:rsidRPr="00D617DE" w:rsidRDefault="00A83ED4" w:rsidP="002C76FF">
      <w:pPr>
        <w:pStyle w:val="BodyText"/>
        <w:numPr>
          <w:ilvl w:val="0"/>
          <w:numId w:val="8"/>
        </w:numPr>
        <w:rPr>
          <w:rFonts w:ascii="Avenir LT Std 55 Roman" w:eastAsia="Calibri" w:hAnsi="Avenir LT Std 55 Roman"/>
        </w:rPr>
      </w:pPr>
      <w:r w:rsidRPr="00D617DE">
        <w:rPr>
          <w:rFonts w:ascii="Avenir LT Std 55 Roman" w:eastAsia="Calibri" w:hAnsi="Avenir LT Std 55 Roman"/>
        </w:rPr>
        <w:t>Provide market certainty for zero-emission technologies and fueling infrastructure to guide the acceleration of the development of environmentally superior medium- and heavy-duty vehicles that will continue to deliver performance, utility, and safety demanded by the market.</w:t>
      </w:r>
    </w:p>
    <w:p w14:paraId="03AF9DDE" w14:textId="77777777" w:rsidR="00A83ED4" w:rsidRPr="00D617DE" w:rsidRDefault="00A83ED4" w:rsidP="002C76FF">
      <w:pPr>
        <w:pStyle w:val="BodyText"/>
        <w:numPr>
          <w:ilvl w:val="0"/>
          <w:numId w:val="8"/>
        </w:numPr>
        <w:rPr>
          <w:rFonts w:ascii="Avenir LT Std 55 Roman" w:eastAsia="Calibri" w:hAnsi="Avenir LT Std 55 Roman"/>
        </w:rPr>
      </w:pPr>
      <w:r w:rsidRPr="00D617DE">
        <w:rPr>
          <w:rFonts w:ascii="Avenir LT Std 55 Roman" w:eastAsia="Calibri" w:hAnsi="Avenir LT Std 55 Roman"/>
        </w:rPr>
        <w:t>Take steps to ensure all Californians can live, work, and play in a healthful environment free from harmful exposure to air pollution. Protect and preserve public health and well-being, and prevent irritation to the senses, interference with visibility, and damage to vegetation and property (Health &amp; Safety Code Section 43000(b)) in recognition that the emission of air pollutants from motor vehicles is the primary cause of air pollution in many parts of the State (Health &amp; Safety Code Section 43000(a)).</w:t>
      </w:r>
    </w:p>
    <w:p w14:paraId="780B51ED" w14:textId="28E84205" w:rsidR="00B475E2" w:rsidRPr="00D617DE" w:rsidRDefault="00A83ED4" w:rsidP="002C76FF">
      <w:pPr>
        <w:pStyle w:val="BodyText"/>
        <w:numPr>
          <w:ilvl w:val="0"/>
          <w:numId w:val="8"/>
        </w:numPr>
        <w:rPr>
          <w:rFonts w:ascii="Avenir LT Std 55 Roman" w:eastAsia="Calibri" w:hAnsi="Avenir LT Std 55 Roman"/>
        </w:rPr>
      </w:pPr>
      <w:r w:rsidRPr="00D617DE">
        <w:rPr>
          <w:rFonts w:ascii="Avenir LT Std 55 Roman" w:eastAsia="Calibri" w:hAnsi="Avenir LT Std 55 Roman"/>
        </w:rPr>
        <w:t>Spur economic activity of zero-emission technologies in the medium- and heavy-duty vehicle sectors. Incentivize innovation that will transition California’s economy into greater use of clean and sustainable zero-emission technologies and promote increased economic and employment benefits that will accompany this transition (AB 1493, Section 1(g); Health &amp; Safety Code Section 38501(e)).</w:t>
      </w:r>
    </w:p>
    <w:p w14:paraId="2E53FA2A" w14:textId="21FA110E" w:rsidR="00AC3C15" w:rsidRPr="00D617DE" w:rsidRDefault="00AC3C15" w:rsidP="0019179A">
      <w:pPr>
        <w:pStyle w:val="Heading2"/>
        <w:rPr>
          <w:rFonts w:ascii="Avenir LT Std 55 Roman" w:hAnsi="Avenir LT Std 55 Roman"/>
        </w:rPr>
      </w:pPr>
      <w:bookmarkStart w:id="413" w:name="_Toc71723522"/>
      <w:bookmarkStart w:id="414" w:name="_Toc130242479"/>
      <w:r w:rsidRPr="00D617DE">
        <w:rPr>
          <w:rFonts w:ascii="Avenir LT Std 55 Roman" w:hAnsi="Avenir LT Std 55 Roman"/>
        </w:rPr>
        <w:t>Description of Alternatives</w:t>
      </w:r>
      <w:bookmarkEnd w:id="410"/>
      <w:bookmarkEnd w:id="411"/>
      <w:bookmarkEnd w:id="412"/>
      <w:bookmarkEnd w:id="413"/>
      <w:bookmarkEnd w:id="414"/>
    </w:p>
    <w:p w14:paraId="66B0D740" w14:textId="626EBF6D" w:rsidR="00B102B6" w:rsidRPr="00D617DE" w:rsidRDefault="00B102B6" w:rsidP="009035FA">
      <w:pPr>
        <w:pStyle w:val="BodyText"/>
        <w:rPr>
          <w:rFonts w:ascii="Avenir LT Std 55 Roman" w:hAnsi="Avenir LT Std 55 Roman"/>
        </w:rPr>
      </w:pPr>
      <w:bookmarkStart w:id="415" w:name="_Toc310504807"/>
      <w:bookmarkStart w:id="416" w:name="_Toc382288457"/>
      <w:r w:rsidRPr="00D617DE">
        <w:rPr>
          <w:rFonts w:ascii="Avenir LT Std 55 Roman" w:hAnsi="Avenir LT Std 55 Roman"/>
        </w:rPr>
        <w:t xml:space="preserve">Detailed descriptions of </w:t>
      </w:r>
      <w:r w:rsidR="00B80F01" w:rsidRPr="00D617DE">
        <w:rPr>
          <w:rFonts w:ascii="Avenir LT Std 55 Roman" w:hAnsi="Avenir LT Std 55 Roman"/>
        </w:rPr>
        <w:t xml:space="preserve">project </w:t>
      </w:r>
      <w:r w:rsidRPr="00D617DE">
        <w:rPr>
          <w:rFonts w:ascii="Avenir LT Std 55 Roman" w:hAnsi="Avenir LT Std 55 Roman"/>
        </w:rPr>
        <w:t>alternative</w:t>
      </w:r>
      <w:r w:rsidR="00B80F01" w:rsidRPr="00D617DE">
        <w:rPr>
          <w:rFonts w:ascii="Avenir LT Std 55 Roman" w:hAnsi="Avenir LT Std 55 Roman"/>
        </w:rPr>
        <w:t>s</w:t>
      </w:r>
      <w:r w:rsidRPr="00D617DE">
        <w:rPr>
          <w:rFonts w:ascii="Avenir LT Std 55 Roman" w:hAnsi="Avenir LT Std 55 Roman"/>
        </w:rPr>
        <w:t xml:space="preserve"> are presented below</w:t>
      </w:r>
      <w:r w:rsidR="00FA2642" w:rsidRPr="00D617DE">
        <w:rPr>
          <w:rFonts w:ascii="Avenir LT Std 55 Roman" w:hAnsi="Avenir LT Std 55 Roman"/>
        </w:rPr>
        <w:t xml:space="preserve">. </w:t>
      </w:r>
      <w:r w:rsidRPr="00D617DE">
        <w:rPr>
          <w:rFonts w:ascii="Avenir LT Std 55 Roman" w:hAnsi="Avenir LT Std 55 Roman"/>
        </w:rPr>
        <w:t xml:space="preserve">The analysis that follows the descriptions of the alternatives includes a discussion of the degree to which each alternative meets the basic project objectives, and the degree to which each alternative avoids </w:t>
      </w:r>
      <w:r w:rsidR="00395F62" w:rsidRPr="00D617DE">
        <w:rPr>
          <w:rFonts w:ascii="Avenir LT Std 55 Roman" w:hAnsi="Avenir LT Std 55 Roman"/>
        </w:rPr>
        <w:t xml:space="preserve">a </w:t>
      </w:r>
      <w:r w:rsidRPr="00D617DE">
        <w:rPr>
          <w:rFonts w:ascii="Avenir LT Std 55 Roman" w:hAnsi="Avenir LT Std 55 Roman"/>
        </w:rPr>
        <w:t>potentially significant impact identified in Chapter 4.</w:t>
      </w:r>
    </w:p>
    <w:p w14:paraId="293EA2B8" w14:textId="52D9F1BC" w:rsidR="00AC3C15" w:rsidRPr="00D617DE" w:rsidRDefault="00AC3C15" w:rsidP="0056558A">
      <w:pPr>
        <w:pStyle w:val="Heading3"/>
        <w:rPr>
          <w:rFonts w:ascii="Avenir LT Std 55 Roman" w:hAnsi="Avenir LT Std 55 Roman"/>
        </w:rPr>
      </w:pPr>
      <w:bookmarkStart w:id="417" w:name="_Toc18066602"/>
      <w:bookmarkStart w:id="418" w:name="_Toc71723523"/>
      <w:bookmarkStart w:id="419" w:name="_Toc130242480"/>
      <w:r w:rsidRPr="00D617DE">
        <w:rPr>
          <w:rFonts w:ascii="Avenir LT Std 55 Roman" w:hAnsi="Avenir LT Std 55 Roman"/>
        </w:rPr>
        <w:t>Alternative 1: No</w:t>
      </w:r>
      <w:r w:rsidR="00BF1195" w:rsidRPr="00D617DE">
        <w:rPr>
          <w:rFonts w:ascii="Avenir LT Std 55 Roman" w:hAnsi="Avenir LT Std 55 Roman"/>
        </w:rPr>
        <w:t xml:space="preserve"> </w:t>
      </w:r>
      <w:r w:rsidRPr="00D617DE">
        <w:rPr>
          <w:rFonts w:ascii="Avenir LT Std 55 Roman" w:hAnsi="Avenir LT Std 55 Roman"/>
        </w:rPr>
        <w:t>Project Alternative</w:t>
      </w:r>
      <w:bookmarkEnd w:id="415"/>
      <w:bookmarkEnd w:id="416"/>
      <w:bookmarkEnd w:id="417"/>
      <w:bookmarkEnd w:id="418"/>
      <w:bookmarkEnd w:id="419"/>
    </w:p>
    <w:p w14:paraId="62F538F8" w14:textId="6BD35F3A" w:rsidR="00AC3C15" w:rsidRPr="00D617DE" w:rsidRDefault="00AC3C15" w:rsidP="001C59B9">
      <w:pPr>
        <w:pStyle w:val="Heading4"/>
        <w:rPr>
          <w:rFonts w:ascii="Avenir LT Std 55 Roman" w:hAnsi="Avenir LT Std 55 Roman"/>
        </w:rPr>
      </w:pPr>
      <w:r w:rsidRPr="00D617DE">
        <w:rPr>
          <w:rFonts w:ascii="Avenir LT Std 55 Roman" w:hAnsi="Avenir LT Std 55 Roman"/>
        </w:rPr>
        <w:t>Alternative 1 Description</w:t>
      </w:r>
    </w:p>
    <w:p w14:paraId="3BF7F6B7" w14:textId="659DF6C4" w:rsidR="00AE21BA" w:rsidRPr="00D617DE" w:rsidRDefault="00AE21BA" w:rsidP="006D13B5">
      <w:pPr>
        <w:pStyle w:val="BodyText"/>
        <w:rPr>
          <w:rFonts w:ascii="Avenir LT Std 55 Roman" w:hAnsi="Avenir LT Std 55 Roman"/>
        </w:rPr>
      </w:pPr>
      <w:r w:rsidRPr="00D617DE">
        <w:rPr>
          <w:rFonts w:ascii="Avenir LT Std 55 Roman" w:hAnsi="Avenir LT Std 55 Roman"/>
        </w:rPr>
        <w:t>Alternative 1, the No Project Alternative, is included to disclose environmental information that is important for considering the Proposed Project. The No Project Alternative is included only to assist in the analysis and consideration of this portion of the Proposed Project and the action alternatives. It is useful to include a “No Project Alternative” in this analysis for the same reasons that this type of alternative is called for in the State CEQA Guidelines. As noted in the CEQA Guidelines, “the purpose of describing and analyzing a no project alternative is to allow decision-makers to compare the impacts of approving the proposed project with the impacts of not approving the proposed project” (14 CCR Section 15126.6(e)(1)). The No Project Alternative also provides an important point of comparison to understand the potential environmental benefits and impacts of the other alternative</w:t>
      </w:r>
      <w:r w:rsidR="006C1BFF" w:rsidRPr="00D617DE">
        <w:rPr>
          <w:rFonts w:ascii="Avenir LT Std 55 Roman" w:hAnsi="Avenir LT Std 55 Roman"/>
        </w:rPr>
        <w:t>s.</w:t>
      </w:r>
    </w:p>
    <w:p w14:paraId="32C099D5" w14:textId="313CDEA0" w:rsidR="00AE21BA" w:rsidRPr="00D617DE" w:rsidRDefault="00AE21BA" w:rsidP="006D13B5">
      <w:pPr>
        <w:pStyle w:val="BodyText"/>
        <w:rPr>
          <w:rFonts w:ascii="Avenir LT Std 55 Roman" w:hAnsi="Avenir LT Std 55 Roman"/>
        </w:rPr>
      </w:pPr>
      <w:r w:rsidRPr="00D617DE">
        <w:rPr>
          <w:rFonts w:ascii="Avenir LT Std 55 Roman" w:hAnsi="Avenir LT Std 55 Roman"/>
        </w:rPr>
        <w:t xml:space="preserve">Under the No Project Alternative, the Proposed Project would not occur. Existing conditions would continue, and truck sales would continue as they have been to date, </w:t>
      </w:r>
      <w:r w:rsidR="000A4022" w:rsidRPr="00D617DE">
        <w:rPr>
          <w:rFonts w:ascii="Avenir LT Std 55 Roman" w:hAnsi="Avenir LT Std 55 Roman"/>
        </w:rPr>
        <w:t xml:space="preserve">and in line with the projected ZEV sales from the </w:t>
      </w:r>
      <w:r w:rsidR="00B80F01" w:rsidRPr="00D617DE">
        <w:rPr>
          <w:rFonts w:ascii="Avenir LT Std 55 Roman" w:hAnsi="Avenir LT Std 55 Roman"/>
        </w:rPr>
        <w:t>ACT</w:t>
      </w:r>
      <w:r w:rsidR="000A4022" w:rsidRPr="00D617DE">
        <w:rPr>
          <w:rFonts w:ascii="Avenir LT Std 55 Roman" w:hAnsi="Avenir LT Std 55 Roman"/>
        </w:rPr>
        <w:t xml:space="preserve"> regulation</w:t>
      </w:r>
      <w:r w:rsidR="00FA2642" w:rsidRPr="00D617DE">
        <w:rPr>
          <w:rFonts w:ascii="Avenir LT Std 55 Roman" w:hAnsi="Avenir LT Std 55 Roman"/>
        </w:rPr>
        <w:t xml:space="preserve"> which would result in about 280</w:t>
      </w:r>
      <w:r w:rsidR="00DE5FDA" w:rsidRPr="00D617DE">
        <w:rPr>
          <w:rFonts w:ascii="Avenir LT Std 55 Roman" w:hAnsi="Avenir LT Std 55 Roman"/>
        </w:rPr>
        <w:t>,000 ZEVs by 2035.</w:t>
      </w:r>
    </w:p>
    <w:p w14:paraId="7EE0000F" w14:textId="14634A9E" w:rsidR="00AC3C15" w:rsidRPr="00D617DE" w:rsidRDefault="00AC3C15" w:rsidP="001C59B9">
      <w:pPr>
        <w:pStyle w:val="Heading4"/>
        <w:rPr>
          <w:rFonts w:ascii="Avenir LT Std 55 Roman" w:hAnsi="Avenir LT Std 55 Roman"/>
        </w:rPr>
      </w:pPr>
      <w:r w:rsidRPr="00D617DE">
        <w:rPr>
          <w:rFonts w:ascii="Avenir LT Std 55 Roman" w:hAnsi="Avenir LT Std 55 Roman"/>
        </w:rPr>
        <w:t>Alternative 1 Discussion</w:t>
      </w:r>
    </w:p>
    <w:p w14:paraId="005EB2C2" w14:textId="591CF3C1" w:rsidR="00AC3C15" w:rsidRPr="00D617DE" w:rsidRDefault="0031527D" w:rsidP="006D13B5">
      <w:pPr>
        <w:pStyle w:val="Heading5"/>
        <w:rPr>
          <w:rFonts w:ascii="Avenir LT Std 55 Roman" w:hAnsi="Avenir LT Std 55 Roman"/>
        </w:rPr>
      </w:pPr>
      <w:r w:rsidRPr="00D617DE">
        <w:rPr>
          <w:rFonts w:ascii="Avenir LT Std 55 Roman" w:hAnsi="Avenir LT Std 55 Roman"/>
        </w:rPr>
        <w:t>Environmental Impact</w:t>
      </w:r>
      <w:r w:rsidR="00CA7E36" w:rsidRPr="00D617DE">
        <w:rPr>
          <w:rFonts w:ascii="Avenir LT Std 55 Roman" w:hAnsi="Avenir LT Std 55 Roman"/>
        </w:rPr>
        <w:t>s</w:t>
      </w:r>
    </w:p>
    <w:p w14:paraId="58340CAA" w14:textId="70EA0211" w:rsidR="00AE21BA" w:rsidRPr="00D617DE" w:rsidRDefault="00AE21BA" w:rsidP="006D13B5">
      <w:pPr>
        <w:pStyle w:val="BodyText"/>
        <w:rPr>
          <w:rFonts w:ascii="Avenir LT Std 55 Roman" w:hAnsi="Avenir LT Std 55 Roman"/>
        </w:rPr>
      </w:pPr>
      <w:r w:rsidRPr="00D617DE">
        <w:rPr>
          <w:rFonts w:ascii="Avenir LT Std 55 Roman" w:hAnsi="Avenir LT Std 55 Roman"/>
        </w:rPr>
        <w:t>There would be no new environmental impacts under the No Project Alternative compared to baseline because compliance responses would be the same as under the existing regulatory environment. It is anticipated that the No Project Alternative would not result in the development of new manufacturing plants that specialize in the production of propulsion batteries or fuel cells, or the modification or expansion of existing production facilities. The proportion of ZEVs in the statewide vehicle fleet would likely not increase and, therefore, new hydrogen fueling stations would not be developed under the existing regulation. Thus, no impacts related to new or expanded facilities would occur und</w:t>
      </w:r>
      <w:r w:rsidR="009B6F3D" w:rsidRPr="00D617DE">
        <w:rPr>
          <w:rFonts w:ascii="Avenir LT Std 55 Roman" w:hAnsi="Avenir LT Std 55 Roman"/>
        </w:rPr>
        <w:t>er the No Project Alternative.</w:t>
      </w:r>
    </w:p>
    <w:p w14:paraId="5FD6BD75" w14:textId="30BF6928" w:rsidR="00AE21BA" w:rsidRPr="00D617DE" w:rsidRDefault="00AE21BA" w:rsidP="006D13B5">
      <w:pPr>
        <w:pStyle w:val="BodyText"/>
        <w:rPr>
          <w:rFonts w:ascii="Avenir LT Std 55 Roman" w:hAnsi="Avenir LT Std 55 Roman"/>
        </w:rPr>
      </w:pPr>
      <w:r w:rsidRPr="00D617DE">
        <w:rPr>
          <w:rFonts w:ascii="Avenir LT Std 55 Roman" w:hAnsi="Avenir LT Std 55 Roman"/>
        </w:rPr>
        <w:t xml:space="preserve">Beneficial impacts resulting from the Proposed Project would not occur under the No Project Alternative. This would include </w:t>
      </w:r>
      <w:r w:rsidR="0000175F" w:rsidRPr="00D617DE">
        <w:rPr>
          <w:rFonts w:ascii="Avenir LT Std 55 Roman" w:hAnsi="Avenir LT Std 55 Roman"/>
        </w:rPr>
        <w:t xml:space="preserve">no </w:t>
      </w:r>
      <w:r w:rsidRPr="00D617DE">
        <w:rPr>
          <w:rFonts w:ascii="Avenir LT Std 55 Roman" w:hAnsi="Avenir LT Std 55 Roman"/>
        </w:rPr>
        <w:t xml:space="preserve">reduction of criteria and GHG beyond what is required under existing regulations and </w:t>
      </w:r>
      <w:r w:rsidR="0000175F" w:rsidRPr="00D617DE">
        <w:rPr>
          <w:rFonts w:ascii="Avenir LT Std 55 Roman" w:hAnsi="Avenir LT Std 55 Roman"/>
        </w:rPr>
        <w:t xml:space="preserve">no </w:t>
      </w:r>
      <w:r w:rsidRPr="00D617DE">
        <w:rPr>
          <w:rFonts w:ascii="Avenir LT Std 55 Roman" w:hAnsi="Avenir LT Std 55 Roman"/>
        </w:rPr>
        <w:t xml:space="preserve">reduction </w:t>
      </w:r>
      <w:r w:rsidR="0000175F" w:rsidRPr="00D617DE">
        <w:rPr>
          <w:rFonts w:ascii="Avenir LT Std 55 Roman" w:hAnsi="Avenir LT Std 55 Roman"/>
        </w:rPr>
        <w:t xml:space="preserve">in </w:t>
      </w:r>
      <w:r w:rsidRPr="00D617DE">
        <w:rPr>
          <w:rFonts w:ascii="Avenir LT Std 55 Roman" w:hAnsi="Avenir LT Std 55 Roman"/>
        </w:rPr>
        <w:t xml:space="preserve">energy </w:t>
      </w:r>
      <w:r w:rsidR="0000175F" w:rsidRPr="00D617DE">
        <w:rPr>
          <w:rFonts w:ascii="Avenir LT Std 55 Roman" w:hAnsi="Avenir LT Std 55 Roman"/>
        </w:rPr>
        <w:t>use</w:t>
      </w:r>
      <w:r w:rsidR="00A8610F" w:rsidRPr="00D617DE">
        <w:rPr>
          <w:rFonts w:ascii="Avenir LT Std 55 Roman" w:hAnsi="Avenir LT Std 55 Roman"/>
        </w:rPr>
        <w:t xml:space="preserve"> and would not protect public health</w:t>
      </w:r>
      <w:r w:rsidRPr="00D617DE">
        <w:rPr>
          <w:rFonts w:ascii="Avenir LT Std 55 Roman" w:hAnsi="Avenir LT Std 55 Roman"/>
        </w:rPr>
        <w:t>. In addition to failing to meet project objectives, this would put the No Project Alternative at a substantial environmental disadvantage, compared to the Proposed Project.</w:t>
      </w:r>
    </w:p>
    <w:p w14:paraId="1CEEB4AA" w14:textId="26E10494" w:rsidR="00B80F01" w:rsidRPr="00D617DE" w:rsidRDefault="00B80F01" w:rsidP="006D13B5">
      <w:pPr>
        <w:pStyle w:val="BodyText"/>
        <w:rPr>
          <w:rFonts w:ascii="Avenir LT Std 55 Roman" w:hAnsi="Avenir LT Std 55 Roman"/>
        </w:rPr>
      </w:pPr>
      <w:r w:rsidRPr="00D617DE">
        <w:rPr>
          <w:rFonts w:ascii="Avenir LT Std 55 Roman" w:hAnsi="Avenir LT Std 55 Roman"/>
        </w:rPr>
        <w:t xml:space="preserve">The No Project Alternative would fail to support the manufacture sales of ZEVs required in the ACT regulation and likewise, may fail to meet many of the project objectives listed in Chapter 2 (and reproduced above), because criteria pollutant and GHG reductions would not be accelerated in the manner necessary to achieve air quality standards and climate goals. </w:t>
      </w:r>
      <w:r w:rsidR="00CD101C" w:rsidRPr="00D617DE">
        <w:rPr>
          <w:rFonts w:ascii="Avenir LT Std 55 Roman" w:hAnsi="Avenir LT Std 55 Roman"/>
        </w:rPr>
        <w:t>Public and private</w:t>
      </w:r>
      <w:r w:rsidRPr="00D617DE">
        <w:rPr>
          <w:rFonts w:ascii="Avenir LT Std 55 Roman" w:hAnsi="Avenir LT Std 55 Roman"/>
        </w:rPr>
        <w:t xml:space="preserve"> fleets would lack the regulatory incentive to purchase ZEVs, which would delay the transition to a sustainabl</w:t>
      </w:r>
      <w:r w:rsidR="006666ED" w:rsidRPr="00D617DE">
        <w:rPr>
          <w:rFonts w:ascii="Avenir LT Std 55 Roman" w:hAnsi="Avenir LT Std 55 Roman"/>
        </w:rPr>
        <w:t xml:space="preserve">e zero-emission truck market. </w:t>
      </w:r>
    </w:p>
    <w:p w14:paraId="171ACADC" w14:textId="77777777" w:rsidR="00BE58D0" w:rsidRPr="00D617DE" w:rsidRDefault="00BE58D0" w:rsidP="00BE58D0">
      <w:pPr>
        <w:pStyle w:val="Heading5"/>
        <w:rPr>
          <w:rFonts w:ascii="Avenir LT Std 55 Roman" w:hAnsi="Avenir LT Std 55 Roman"/>
        </w:rPr>
      </w:pPr>
      <w:r w:rsidRPr="00D617DE">
        <w:rPr>
          <w:rFonts w:ascii="Avenir LT Std 55 Roman" w:hAnsi="Avenir LT Std 55 Roman"/>
        </w:rPr>
        <w:t>Objectives</w:t>
      </w:r>
    </w:p>
    <w:p w14:paraId="615996AE" w14:textId="78CA41B9" w:rsidR="00BE58D0" w:rsidRPr="00D617DE" w:rsidRDefault="009106E6" w:rsidP="00BE58D0">
      <w:pPr>
        <w:pStyle w:val="BodyText"/>
        <w:rPr>
          <w:rFonts w:ascii="Avenir LT Std 55 Roman" w:hAnsi="Avenir LT Std 55 Roman"/>
        </w:rPr>
      </w:pPr>
      <w:r w:rsidRPr="00D617DE">
        <w:rPr>
          <w:rFonts w:ascii="Avenir LT Std 55 Roman" w:hAnsi="Avenir LT Std 55 Roman"/>
        </w:rPr>
        <w:t xml:space="preserve">The No Project Alternative was rejected because it fails to meet the Proposed Project objectives 1 through 12 and would not result in any criteria pollutant nor GHG emissions reductions beyond the baseline. This alternative would simply maintain business as usual and would not increase ZEV deployments. </w:t>
      </w:r>
    </w:p>
    <w:p w14:paraId="6951C08C" w14:textId="18CCB52B" w:rsidR="005556C6" w:rsidRPr="00D617DE" w:rsidRDefault="00126B91" w:rsidP="0056558A">
      <w:pPr>
        <w:pStyle w:val="Heading3"/>
        <w:rPr>
          <w:rFonts w:ascii="Avenir LT Std 55 Roman" w:hAnsi="Avenir LT Std 55 Roman"/>
        </w:rPr>
      </w:pPr>
      <w:bookmarkStart w:id="420" w:name="_Toc110941070"/>
      <w:bookmarkStart w:id="421" w:name="_Toc110941213"/>
      <w:bookmarkStart w:id="422" w:name="_Toc110948494"/>
      <w:bookmarkStart w:id="423" w:name="_Toc18066603"/>
      <w:bookmarkStart w:id="424" w:name="_Toc71723524"/>
      <w:bookmarkStart w:id="425" w:name="_Toc130242481"/>
      <w:bookmarkEnd w:id="420"/>
      <w:bookmarkEnd w:id="421"/>
      <w:bookmarkEnd w:id="422"/>
      <w:r w:rsidRPr="00D617DE">
        <w:rPr>
          <w:rFonts w:ascii="Avenir LT Std 55 Roman" w:hAnsi="Avenir LT Std 55 Roman"/>
        </w:rPr>
        <w:t xml:space="preserve">Alternative 2: </w:t>
      </w:r>
      <w:r w:rsidR="00CC5814" w:rsidRPr="00D617DE">
        <w:rPr>
          <w:rFonts w:ascii="Avenir LT Std 55 Roman" w:hAnsi="Avenir LT Std 55 Roman"/>
        </w:rPr>
        <w:t>Less Stringent</w:t>
      </w:r>
      <w:r w:rsidR="00921A99" w:rsidRPr="00D617DE">
        <w:rPr>
          <w:rFonts w:ascii="Avenir LT Std 55 Roman" w:hAnsi="Avenir LT Std 55 Roman"/>
        </w:rPr>
        <w:t xml:space="preserve"> ZEV</w:t>
      </w:r>
      <w:r w:rsidR="00CC5814" w:rsidRPr="00D617DE">
        <w:rPr>
          <w:rFonts w:ascii="Avenir LT Std 55 Roman" w:hAnsi="Avenir LT Std 55 Roman"/>
        </w:rPr>
        <w:t xml:space="preserve"> </w:t>
      </w:r>
      <w:r w:rsidR="3ECF2A5F" w:rsidRPr="00D617DE">
        <w:rPr>
          <w:rFonts w:ascii="Avenir LT Std 55 Roman" w:hAnsi="Avenir LT Std 55 Roman"/>
        </w:rPr>
        <w:t>Purchase</w:t>
      </w:r>
      <w:r w:rsidR="00921A99" w:rsidRPr="00D617DE">
        <w:rPr>
          <w:rFonts w:ascii="Avenir LT Std 55 Roman" w:hAnsi="Avenir LT Std 55 Roman"/>
        </w:rPr>
        <w:t xml:space="preserve"> </w:t>
      </w:r>
      <w:r w:rsidR="005556C6" w:rsidRPr="00D617DE">
        <w:rPr>
          <w:rFonts w:ascii="Avenir LT Std 55 Roman" w:hAnsi="Avenir LT Std 55 Roman"/>
        </w:rPr>
        <w:t>Requirement</w:t>
      </w:r>
      <w:bookmarkEnd w:id="423"/>
      <w:bookmarkEnd w:id="424"/>
      <w:bookmarkEnd w:id="425"/>
      <w:r w:rsidR="005556C6" w:rsidRPr="00D617DE">
        <w:rPr>
          <w:rFonts w:ascii="Avenir LT Std 55 Roman" w:hAnsi="Avenir LT Std 55 Roman"/>
        </w:rPr>
        <w:t xml:space="preserve"> </w:t>
      </w:r>
    </w:p>
    <w:p w14:paraId="0054ADBB" w14:textId="7920D18D" w:rsidR="00CD4364" w:rsidRPr="00D617DE" w:rsidRDefault="00E0535B" w:rsidP="006D13B5">
      <w:pPr>
        <w:pStyle w:val="Heading4"/>
        <w:rPr>
          <w:rFonts w:ascii="Avenir LT Std 55 Roman" w:hAnsi="Avenir LT Std 55 Roman"/>
        </w:rPr>
      </w:pPr>
      <w:r w:rsidRPr="00D617DE">
        <w:rPr>
          <w:rFonts w:ascii="Avenir LT Std 55 Roman" w:hAnsi="Avenir LT Std 55 Roman"/>
        </w:rPr>
        <w:t>Alternative 2</w:t>
      </w:r>
      <w:r w:rsidR="00CD4364" w:rsidRPr="00D617DE">
        <w:rPr>
          <w:rFonts w:ascii="Avenir LT Std 55 Roman" w:hAnsi="Avenir LT Std 55 Roman"/>
        </w:rPr>
        <w:t xml:space="preserve"> Description</w:t>
      </w:r>
    </w:p>
    <w:p w14:paraId="4E138258" w14:textId="77777777" w:rsidR="00E1666A" w:rsidRPr="00D617DE" w:rsidRDefault="00E1666A" w:rsidP="006D5932">
      <w:pPr>
        <w:pStyle w:val="BodyText"/>
        <w:rPr>
          <w:rFonts w:ascii="Avenir LT Std 55 Roman" w:hAnsi="Avenir LT Std 55 Roman"/>
        </w:rPr>
      </w:pPr>
      <w:r w:rsidRPr="00D617DE">
        <w:rPr>
          <w:rFonts w:ascii="Avenir LT Std 55 Roman" w:hAnsi="Avenir LT Std 55 Roman"/>
        </w:rPr>
        <w:t>Alternative 2 is a less stringent alternative to the Proposed Project. This alternative is one of several suggested by the California Council for Environmental and Economic Balance (CEEB) and applies to the same fleets as the Proposed Project. This alternative is structured as a cleaner combustion option that would count engines certified to the Heavy-Duty Omnibus regulation equivalent to a ZEV purchase for the same regulated fleets as the Proposed Project.</w:t>
      </w:r>
      <w:r w:rsidRPr="00D617DE">
        <w:rPr>
          <w:rFonts w:ascii="Avenir LT Std 55 Roman" w:hAnsi="Avenir LT Std 55 Roman"/>
          <w:vertAlign w:val="superscript"/>
        </w:rPr>
        <w:footnoteReference w:id="78"/>
      </w:r>
      <w:r w:rsidRPr="00D617DE">
        <w:rPr>
          <w:rFonts w:ascii="Avenir LT Std 55 Roman" w:hAnsi="Avenir LT Std 55 Roman"/>
        </w:rPr>
        <w:t xml:space="preserve"> </w:t>
      </w:r>
      <w:r w:rsidRPr="00D617DE">
        <w:rPr>
          <w:rFonts w:ascii="Avenir LT Std 55 Roman" w:hAnsi="Avenir LT Std 55 Roman"/>
          <w:strike/>
        </w:rPr>
        <w:t>This alternative is structured as a cleaner combustion option that would count engines certified to the Heavy-Duty Omnibus regulation equivalent to a ZEV purchase for the same regulated fleets as the Proposed Project.</w:t>
      </w:r>
      <w:r w:rsidRPr="00D617DE">
        <w:rPr>
          <w:rFonts w:ascii="Avenir LT Std 55 Roman" w:hAnsi="Avenir LT Std 55 Roman"/>
        </w:rPr>
        <w:t xml:space="preserve"> Under this alternative, regulated fleets would have the option to meet compliance requirements by purchasing a combination of ZEVs or engines certified to the Heavy-Duty Omnibus regulation requirement starting in 2024. </w:t>
      </w:r>
    </w:p>
    <w:p w14:paraId="03284F0A" w14:textId="77777777" w:rsidR="00E1666A" w:rsidRPr="00D617DE" w:rsidRDefault="00E1666A" w:rsidP="006D5932">
      <w:pPr>
        <w:pStyle w:val="BodyText"/>
        <w:rPr>
          <w:rFonts w:ascii="Avenir LT Std 55 Roman" w:hAnsi="Avenir LT Std 55 Roman"/>
        </w:rPr>
      </w:pPr>
      <w:r w:rsidRPr="00D617DE">
        <w:rPr>
          <w:rFonts w:ascii="Avenir LT Std 55 Roman" w:hAnsi="Avenir LT Std 55 Roman"/>
        </w:rPr>
        <w:t>All medium- and heavy-duty engines sold in California must be certified to strict emission standards regardless of fuel type. Starting in 2024, the Heavy-Duty Omnibus regulation requires engines certified in California to be certified to emissions standards that are 75 percent to 90 percent lower than U.S. EPA certified engines and to meet additional requirements that ensure real world emissions remain low for a longer period of time in all modes of operation through improved test procedures, lengthened warranty, strengthened durability demonstrations, and other emissions control requirements.</w:t>
      </w:r>
      <w:r w:rsidRPr="00D617DE">
        <w:rPr>
          <w:rFonts w:ascii="Avenir LT Std 55 Roman" w:hAnsi="Avenir LT Std 55 Roman"/>
          <w:vertAlign w:val="superscript"/>
        </w:rPr>
        <w:footnoteReference w:id="79"/>
      </w:r>
      <w:r w:rsidRPr="00D617DE">
        <w:rPr>
          <w:rFonts w:ascii="Avenir LT Std 55 Roman" w:hAnsi="Avenir LT Std 55 Roman"/>
        </w:rPr>
        <w:t xml:space="preserve"> The new engine certification standards are expected to reduce real world NOx emissions by about 90 percent over the life of the vehicle when engines are newly purchased.</w:t>
      </w:r>
    </w:p>
    <w:p w14:paraId="388274D2" w14:textId="77777777" w:rsidR="00E1666A" w:rsidRPr="00D617DE" w:rsidRDefault="00E1666A" w:rsidP="006D5932">
      <w:pPr>
        <w:pStyle w:val="BodyText"/>
        <w:rPr>
          <w:rFonts w:ascii="Avenir LT Std 55 Roman" w:hAnsi="Avenir LT Std 55 Roman"/>
        </w:rPr>
      </w:pPr>
      <w:r w:rsidRPr="00D617DE">
        <w:rPr>
          <w:rFonts w:ascii="Avenir LT Std 55 Roman" w:hAnsi="Avenir LT Std 55 Roman"/>
        </w:rPr>
        <w:t xml:space="preserve">In this alternative, starting in 2024, the same fleets affected by the Proposed Project would be required to purchase either ZEVs or vehicles with engines certified to the California Heavy-Duty Omnibus engine standards. For State and local government fleets, this alternative is not expected to result in any changes from the baseline because these fleets already buy new vehicles with California certified engines. For drayage trucks and high priority and federal fleets, the proposed alternative would result in </w:t>
      </w:r>
      <w:r w:rsidRPr="00D617DE" w:rsidDel="00155C80">
        <w:rPr>
          <w:rFonts w:ascii="Avenir LT Std 55 Roman" w:hAnsi="Avenir LT Std 55 Roman"/>
        </w:rPr>
        <w:t xml:space="preserve">accelerated </w:t>
      </w:r>
      <w:r w:rsidRPr="00D617DE">
        <w:rPr>
          <w:rFonts w:ascii="Avenir LT Std 55 Roman" w:hAnsi="Avenir LT Std 55 Roman"/>
        </w:rPr>
        <w:t>emissions benefits and increased costs when compared to the baseline, as some of the fleets that would have otherwise normally purchased used engines would now be assumed to purchase new California Omnibus certified engines and would not purchase any more ZEVs. For drayage fleets, pre-2024 MY trucks would</w:t>
      </w:r>
      <w:r w:rsidRPr="00D617DE" w:rsidDel="007D56D4">
        <w:rPr>
          <w:rFonts w:ascii="Avenir LT Std 55 Roman" w:hAnsi="Avenir LT Std 55 Roman"/>
        </w:rPr>
        <w:t xml:space="preserve"> </w:t>
      </w:r>
      <w:r w:rsidRPr="00D617DE">
        <w:rPr>
          <w:rFonts w:ascii="Avenir LT Std 55 Roman" w:hAnsi="Avenir LT Std 55 Roman"/>
        </w:rPr>
        <w:t>continue to be removed from the CARB drayage online reporting system at the end of their useful life. Under this alternative, the number of ZEVs would not be expected to increase beyond the baseline from the ACT regulation.</w:t>
      </w:r>
    </w:p>
    <w:p w14:paraId="3D0E206C" w14:textId="77777777" w:rsidR="00E1666A" w:rsidRPr="00D617DE" w:rsidRDefault="00E1666A" w:rsidP="00975526">
      <w:pPr>
        <w:pStyle w:val="BodyText"/>
        <w:keepLines/>
        <w:rPr>
          <w:rFonts w:ascii="Avenir LT Std 55 Roman" w:hAnsi="Avenir LT Std 55 Roman"/>
        </w:rPr>
      </w:pPr>
      <w:r w:rsidRPr="00D617DE">
        <w:rPr>
          <w:rFonts w:ascii="Avenir LT Std 55 Roman" w:hAnsi="Avenir LT Std 55 Roman"/>
        </w:rPr>
        <w:t>When compared to the Proposed Project, this alternative would result in approximately 641,000 fewer ZEVs deployed by 2050, lower criteria emissions benefits, lower health benefits, and lower climate emissions reductions benefits as discussed in the following sections.</w:t>
      </w:r>
    </w:p>
    <w:p w14:paraId="05BD9F43" w14:textId="74F17D48" w:rsidR="009E37D6" w:rsidRPr="00D617DE" w:rsidRDefault="00E370CC" w:rsidP="006D13B5">
      <w:pPr>
        <w:pStyle w:val="Heading4"/>
        <w:rPr>
          <w:rFonts w:ascii="Avenir LT Std 55 Roman" w:hAnsi="Avenir LT Std 55 Roman"/>
        </w:rPr>
      </w:pPr>
      <w:r w:rsidRPr="00D617DE">
        <w:rPr>
          <w:rFonts w:ascii="Avenir LT Std 55 Roman" w:hAnsi="Avenir LT Std 55 Roman"/>
        </w:rPr>
        <w:t xml:space="preserve">Alternative 2 </w:t>
      </w:r>
      <w:r w:rsidR="00F90070" w:rsidRPr="00D617DE">
        <w:rPr>
          <w:rFonts w:ascii="Avenir LT Std 55 Roman" w:hAnsi="Avenir LT Std 55 Roman"/>
        </w:rPr>
        <w:t>Discussion</w:t>
      </w:r>
    </w:p>
    <w:p w14:paraId="3AAE2FE6" w14:textId="77777777" w:rsidR="00E1666A" w:rsidRPr="00D617DE" w:rsidRDefault="00E1666A" w:rsidP="00975526">
      <w:pPr>
        <w:pStyle w:val="Heading5"/>
        <w:numPr>
          <w:ilvl w:val="4"/>
          <w:numId w:val="43"/>
        </w:numPr>
        <w:rPr>
          <w:rFonts w:ascii="Avenir LT Std 55 Roman" w:hAnsi="Avenir LT Std 55 Roman"/>
        </w:rPr>
      </w:pPr>
      <w:r w:rsidRPr="00D617DE">
        <w:rPr>
          <w:rFonts w:ascii="Avenir LT Std 55 Roman" w:hAnsi="Avenir LT Std 55 Roman"/>
        </w:rPr>
        <w:t>Environmental Impacts</w:t>
      </w:r>
    </w:p>
    <w:p w14:paraId="3F7FBAB9" w14:textId="77777777" w:rsidR="001633ED" w:rsidRPr="00D617DE" w:rsidRDefault="001633ED" w:rsidP="00975526">
      <w:pPr>
        <w:pStyle w:val="BodyText"/>
        <w:rPr>
          <w:rFonts w:ascii="Avenir LT Std 55 Roman" w:hAnsi="Avenir LT Std 55 Roman"/>
        </w:rPr>
      </w:pPr>
      <w:r w:rsidRPr="00D617DE">
        <w:rPr>
          <w:rFonts w:ascii="Avenir LT Std 55 Roman" w:hAnsi="Avenir LT Std 55 Roman"/>
        </w:rPr>
        <w:t xml:space="preserve">Alternative 2 would result in no additional ZEV sales when compared to the baseline and significantly lower ZEV sales than the Proposed Project and would therefore have no environmental impacts related to ZEV manufacturing and deployment. As a result, when compared to the Proposed Project, there would be no environmental impacts related to ZEV infrastructure installations and no construction-related impacts to biological resources, geology and soil, cultural resources, and hydrology and water quality, associated with installation of electric vehicle charging/refueling infrastructure. </w:t>
      </w:r>
    </w:p>
    <w:p w14:paraId="222B2A5E" w14:textId="77777777" w:rsidR="001633ED" w:rsidRPr="00D617DE" w:rsidRDefault="001633ED" w:rsidP="00975526">
      <w:pPr>
        <w:pStyle w:val="BodyText"/>
        <w:rPr>
          <w:rFonts w:ascii="Avenir LT Std 55 Roman" w:hAnsi="Avenir LT Std 55 Roman"/>
        </w:rPr>
      </w:pPr>
      <w:r w:rsidRPr="00D617DE">
        <w:rPr>
          <w:rFonts w:ascii="Avenir LT Std 55 Roman" w:hAnsi="Avenir LT Std 55 Roman"/>
        </w:rPr>
        <w:t>Alternative 2 would increase deployments of California certified engines instead of federal certified engines. All engines, regardless of certification levels, are generally expected to be manufactured in the same facilities and the small differences between federal and California engines is expected to result in minimal environmental impacts. This alternative has the potential to result in modifications or expansions to existing engine manufacturing plants, and an associated increase in construction-related impacts to biological resources, geology and soil, cultural resources, and hydrology and water quality. Therefore, Alternative 2 would result in no new environmental impacts associated with the elimination of required ZEV sales because compliance responses would remain unchanged and may result in construction-related impacts from the expansion of engine manufacturing facilities.</w:t>
      </w:r>
    </w:p>
    <w:p w14:paraId="6D0525D9" w14:textId="77777777" w:rsidR="001633ED" w:rsidRPr="00D617DE" w:rsidRDefault="001633ED" w:rsidP="00975526">
      <w:pPr>
        <w:pStyle w:val="BodyText"/>
        <w:rPr>
          <w:rFonts w:ascii="Avenir LT Std 55 Roman" w:hAnsi="Avenir LT Std 55 Roman"/>
        </w:rPr>
      </w:pPr>
      <w:r w:rsidRPr="00D617DE">
        <w:rPr>
          <w:rFonts w:ascii="Avenir LT Std 55 Roman" w:hAnsi="Avenir LT Std 55 Roman"/>
        </w:rPr>
        <w:t>Beneficial impacts resulting from Alternative 2 would be slight and significantly less than the Proposed Project. Alternative 2 would include some NOx criteria pollutant reductions, minimal toxic air contaminant reductions, and no GHG benefits when compared to the baseline and would provide minimal benefits to protect public health. In addition to failing to meet many project objectives, this would put Alternative 2 at a substantial environmental disadvantage, compared to the Proposed Project.</w:t>
      </w:r>
    </w:p>
    <w:p w14:paraId="10B78500" w14:textId="780BDA76" w:rsidR="00E1666A" w:rsidRPr="00D617DE" w:rsidRDefault="001633ED" w:rsidP="00975526">
      <w:pPr>
        <w:pStyle w:val="BodyText"/>
        <w:rPr>
          <w:rFonts w:ascii="Avenir LT Std 55 Roman" w:hAnsi="Avenir LT Std 55 Roman"/>
        </w:rPr>
      </w:pPr>
      <w:proofErr w:type="gramStart"/>
      <w:r w:rsidRPr="00D617DE">
        <w:rPr>
          <w:rFonts w:ascii="Avenir LT Std 55 Roman" w:hAnsi="Avenir LT Std 55 Roman"/>
        </w:rPr>
        <w:t>Similar to</w:t>
      </w:r>
      <w:proofErr w:type="gramEnd"/>
      <w:r w:rsidRPr="00D617DE">
        <w:rPr>
          <w:rFonts w:ascii="Avenir LT Std 55 Roman" w:hAnsi="Avenir LT Std 55 Roman"/>
        </w:rPr>
        <w:t xml:space="preserve"> the No Project Alternative, Alternative 2 would fail to support the manufacturer sales requirements of ZEVs in the ACT regulation and other related programs and would fail to meet most of the project objectives listed in Chapter 2 (and reproduced above), because there would be minimal to no progress towards achieving air quality standards and climate objectives. Therefore, the primary goals of the Proposed Project would not be achieved using Alternative 2.</w:t>
      </w:r>
    </w:p>
    <w:p w14:paraId="151152E5" w14:textId="73B9FB00" w:rsidR="00921A99" w:rsidRPr="00D617DE" w:rsidRDefault="00E370CC" w:rsidP="00E1666A">
      <w:pPr>
        <w:pStyle w:val="Heading5"/>
        <w:tabs>
          <w:tab w:val="clear" w:pos="3240"/>
        </w:tabs>
        <w:rPr>
          <w:rFonts w:ascii="Avenir LT Std 55 Roman" w:hAnsi="Avenir LT Std 55 Roman"/>
        </w:rPr>
      </w:pPr>
      <w:r w:rsidRPr="00D617DE">
        <w:rPr>
          <w:rFonts w:ascii="Avenir LT Std 55 Roman" w:hAnsi="Avenir LT Std 55 Roman"/>
        </w:rPr>
        <w:t>Objectives</w:t>
      </w:r>
    </w:p>
    <w:p w14:paraId="6C3CB32B" w14:textId="0468E5E5" w:rsidR="00A77932" w:rsidRPr="00D617DE" w:rsidRDefault="00A77932" w:rsidP="00975526">
      <w:pPr>
        <w:pStyle w:val="BodyText"/>
        <w:rPr>
          <w:rFonts w:ascii="Avenir LT Std 55 Roman" w:hAnsi="Avenir LT Std 55 Roman"/>
        </w:rPr>
      </w:pPr>
      <w:r w:rsidRPr="00D617DE">
        <w:rPr>
          <w:rFonts w:ascii="Avenir LT Std 55 Roman" w:hAnsi="Avenir LT Std 55 Roman"/>
        </w:rPr>
        <w:t>This alternative was rejected because it fails to meet the primary ZEV-related objectives 1, 6, 8, 10, and 12. These objectives seek to accelerate deployment of ZEVs, transition the medium-and heavy-duty transportation sector to electric powertrains, incentive, provide market certainty, and spur economic activity for zero emission technologies. The less-stringent alternative would result in no ZEV deployments, no ZEV-related economic activity, and no ZEV infrastructure build-out. Additionally, this alternative fails to meet goals outlined in Executive Orders N-79-20 and B-55-18 and does not support emerging zero-emission technology needed to achieve CARB's SIP goals. Furthermore, this alternative was rejected because it fails to meet California’s climate goals and GHG-related objectives 3, 5, and 9 because the less stringent alternative provides no GHG benefits. Also, this alternative is less effective at meeting criteria pollutant and TAC emissions reductions program objectives 4, and 7. Emissions reductions achieved under this alternative would result in less NOx benefits (44 percent less) and minimal PM benefits (94 percent less) when compared to the Proposed Project. Finally, this alternative was rejected because it is less effective in meeting program objectives 2 and 11 compared to the Proposed Project.</w:t>
      </w:r>
    </w:p>
    <w:p w14:paraId="7A77781E" w14:textId="2107F018" w:rsidR="005256CF" w:rsidRPr="00D617DE" w:rsidRDefault="00A77932" w:rsidP="00975526">
      <w:pPr>
        <w:pStyle w:val="BodyText"/>
        <w:rPr>
          <w:rFonts w:ascii="Avenir LT Std 55 Roman" w:hAnsi="Avenir LT Std 55 Roman"/>
        </w:rPr>
      </w:pPr>
      <w:r w:rsidRPr="00D617DE">
        <w:rPr>
          <w:rFonts w:ascii="Avenir LT Std 55 Roman" w:hAnsi="Avenir LT Std 55 Roman"/>
        </w:rPr>
        <w:t xml:space="preserve">Analyses of the estimated air quality and climate benefits, and anticipated health benefits for this alternative are found in the </w:t>
      </w:r>
      <w:r w:rsidR="00412BDB" w:rsidRPr="00D617DE">
        <w:rPr>
          <w:rFonts w:ascii="Avenir LT Std 55 Roman" w:hAnsi="Avenir LT Std 55 Roman"/>
        </w:rPr>
        <w:t>ISOR</w:t>
      </w:r>
      <w:r w:rsidRPr="00D617DE">
        <w:rPr>
          <w:rFonts w:ascii="Avenir LT Std 55 Roman" w:hAnsi="Avenir LT Std 55 Roman"/>
        </w:rPr>
        <w:t>.</w:t>
      </w:r>
      <w:r w:rsidR="00412BDB" w:rsidRPr="00D617DE" w:rsidDel="00A77932">
        <w:rPr>
          <w:rFonts w:ascii="Avenir LT Std 55 Roman" w:hAnsi="Avenir LT Std 55 Roman"/>
        </w:rPr>
        <w:t xml:space="preserve"> </w:t>
      </w:r>
    </w:p>
    <w:p w14:paraId="5A6667DA" w14:textId="77777777" w:rsidR="00D266F0" w:rsidRPr="00D617DE" w:rsidRDefault="00D266F0" w:rsidP="00D266F0">
      <w:pPr>
        <w:pStyle w:val="Heading3"/>
        <w:rPr>
          <w:rFonts w:ascii="Avenir LT Std 55 Roman" w:hAnsi="Avenir LT Std 55 Roman"/>
        </w:rPr>
      </w:pPr>
      <w:bookmarkStart w:id="426" w:name="_Toc130242482"/>
      <w:bookmarkStart w:id="427" w:name="_Toc18066604"/>
      <w:bookmarkStart w:id="428" w:name="_Toc71723525"/>
      <w:r w:rsidRPr="00D617DE">
        <w:rPr>
          <w:rFonts w:ascii="Avenir LT Std 55 Roman" w:hAnsi="Avenir LT Std 55 Roman"/>
        </w:rPr>
        <w:t>Alternative 3: Best Available Control Technology (BACT) Concept</w:t>
      </w:r>
      <w:bookmarkEnd w:id="426"/>
      <w:r w:rsidRPr="00D617DE">
        <w:rPr>
          <w:rFonts w:ascii="Avenir LT Std 55 Roman" w:hAnsi="Avenir LT Std 55 Roman"/>
        </w:rPr>
        <w:t xml:space="preserve"> </w:t>
      </w:r>
    </w:p>
    <w:p w14:paraId="25AAEB9E" w14:textId="77777777" w:rsidR="00D266F0" w:rsidRPr="00D617DE" w:rsidRDefault="00D266F0" w:rsidP="00522147">
      <w:pPr>
        <w:pStyle w:val="Heading4"/>
        <w:tabs>
          <w:tab w:val="num" w:pos="2700"/>
        </w:tabs>
        <w:rPr>
          <w:rFonts w:ascii="Avenir LT Std 55 Roman" w:hAnsi="Avenir LT Std 55 Roman"/>
        </w:rPr>
      </w:pPr>
      <w:r w:rsidRPr="00D617DE">
        <w:rPr>
          <w:rFonts w:ascii="Avenir LT Std 55 Roman" w:hAnsi="Avenir LT Std 55 Roman"/>
        </w:rPr>
        <w:t>Alternative 3 Description</w:t>
      </w:r>
    </w:p>
    <w:p w14:paraId="291DC293" w14:textId="4669D4A1" w:rsidR="00D266F0" w:rsidRPr="00D617DE" w:rsidRDefault="00D266F0" w:rsidP="00975526">
      <w:pPr>
        <w:pStyle w:val="BodyText"/>
        <w:rPr>
          <w:rFonts w:ascii="Avenir LT Std 55 Roman" w:eastAsia="Calibri" w:hAnsi="Avenir LT Std 55 Roman"/>
        </w:rPr>
      </w:pPr>
      <w:r w:rsidRPr="00D617DE">
        <w:rPr>
          <w:rFonts w:ascii="Avenir LT Std 55 Roman" w:eastAsia="Calibri" w:hAnsi="Avenir LT Std 55 Roman"/>
        </w:rPr>
        <w:t xml:space="preserve">This alternative is a modification to the Proposed Project and would allow for the use of the best available control technology for compliance. The order of BACT would be a ZEV, then NZEV, then the cleanest certified engine. This alternative was suggested by the California Natural Gas Vehicle Coalition (CNGVC) and proposes to expand what </w:t>
      </w:r>
      <w:proofErr w:type="gramStart"/>
      <w:r w:rsidRPr="00D617DE">
        <w:rPr>
          <w:rFonts w:ascii="Avenir LT Std 55 Roman" w:eastAsia="Calibri" w:hAnsi="Avenir LT Std 55 Roman"/>
        </w:rPr>
        <w:t>is considered to be</w:t>
      </w:r>
      <w:proofErr w:type="gramEnd"/>
      <w:r w:rsidRPr="00D617DE">
        <w:rPr>
          <w:rFonts w:ascii="Avenir LT Std 55 Roman" w:eastAsia="Calibri" w:hAnsi="Avenir LT Std 55 Roman"/>
        </w:rPr>
        <w:t xml:space="preserve"> ZEVs that are not available based on costs, availability of reliable infrastructure, and if ZEVs are not able to be a one-to-one replacement for existing ICEVs and many of these are undefined or are already included in the Proposed Project. For simplicity</w:t>
      </w:r>
      <w:r w:rsidR="00947585" w:rsidRPr="00D617DE">
        <w:rPr>
          <w:rFonts w:ascii="Avenir LT Std 55 Roman" w:eastAsia="Calibri" w:hAnsi="Avenir LT Std 55 Roman"/>
        </w:rPr>
        <w:t>,</w:t>
      </w:r>
      <w:r w:rsidRPr="00D617DE">
        <w:rPr>
          <w:rFonts w:ascii="Avenir LT Std 55 Roman" w:eastAsia="Calibri" w:hAnsi="Avenir LT Std 55 Roman"/>
        </w:rPr>
        <w:t xml:space="preserve"> this analysis focuses on the core effect of the suggested alternative when ZEVs are not available. This concept builds on the Heavy-Duty Omnibus regulation that sets new NOx engine standards and other emission control requirements. The Heavy-Duty Omnibus regulation also includes optional certification standard and a credit average, </w:t>
      </w:r>
      <w:proofErr w:type="gramStart"/>
      <w:r w:rsidRPr="00D617DE">
        <w:rPr>
          <w:rFonts w:ascii="Avenir LT Std 55 Roman" w:eastAsia="Calibri" w:hAnsi="Avenir LT Std 55 Roman"/>
        </w:rPr>
        <w:t>banking</w:t>
      </w:r>
      <w:proofErr w:type="gramEnd"/>
      <w:r w:rsidRPr="00D617DE">
        <w:rPr>
          <w:rFonts w:ascii="Avenir LT Std 55 Roman" w:eastAsia="Calibri" w:hAnsi="Avenir LT Std 55 Roman"/>
        </w:rPr>
        <w:t xml:space="preserve"> and trading system.</w:t>
      </w:r>
    </w:p>
    <w:p w14:paraId="75BE4163" w14:textId="6A211D73" w:rsidR="00D266F0" w:rsidRPr="00D617DE" w:rsidRDefault="00D266F0" w:rsidP="00975526">
      <w:pPr>
        <w:pStyle w:val="BodyText"/>
        <w:rPr>
          <w:rFonts w:ascii="Avenir LT Std 55 Roman" w:eastAsia="Calibri" w:hAnsi="Avenir LT Std 55 Roman"/>
        </w:rPr>
      </w:pPr>
      <w:r w:rsidRPr="00D617DE">
        <w:rPr>
          <w:rFonts w:ascii="Avenir LT Std 55 Roman" w:eastAsia="Calibri" w:hAnsi="Avenir LT Std 55 Roman"/>
        </w:rPr>
        <w:t xml:space="preserve">For drayage trucks, this alternative would potentially result in fewer ZEVs and more ICEVs because the Proposed Project only allows for ZEVs. For high priority and federal fleets, the alternative could result in more ZEVs assuming the fleet owner would otherwise purchase a NZEV when a suitable ZEV was available because the Proposed project treats ZEVs and NZEVs equally. It could increase the number of cleaner combustion engines if ZEVs and NZEV are not available assuming engines certified to the HD Omnibus optional standards become available. For state and local government fleets there would be no change except when ZEV and NZEVs are not available because the Proposed Project already requires them to purchase ZEVs before NZEVs. If either is not available, the alternative could increase the number of engines certified to the Heavy-Duty Omnibus optional standards assuming they become available. </w:t>
      </w:r>
    </w:p>
    <w:p w14:paraId="1EDF77D1" w14:textId="7403332D" w:rsidR="00D266F0" w:rsidRPr="00D617DE" w:rsidRDefault="00D266F0" w:rsidP="00975526">
      <w:pPr>
        <w:pStyle w:val="BodyText"/>
        <w:rPr>
          <w:rFonts w:ascii="Avenir LT Std 55 Roman" w:eastAsia="Calibri" w:hAnsi="Avenir LT Std 55 Roman"/>
        </w:rPr>
      </w:pPr>
      <w:r w:rsidRPr="00D617DE">
        <w:rPr>
          <w:rFonts w:ascii="Avenir LT Std 55 Roman" w:eastAsia="Calibri" w:hAnsi="Avenir LT Std 55 Roman"/>
        </w:rPr>
        <w:t xml:space="preserve">The proposed concept could result in cleaner engines in some fleets but would not achieve new NOx reductions overall because engine manufacturers can average their emissions to comply with the Heavy-Duty Omnibus regulation for all model years. If CNG engines are certified to the optional standards, the proposed project could require the purchase of some CNG engines along with ZEVs. This </w:t>
      </w:r>
      <w:bookmarkStart w:id="429" w:name="_Hlk104445310"/>
      <w:r w:rsidRPr="00D617DE">
        <w:rPr>
          <w:rFonts w:ascii="Avenir LT Std 55 Roman" w:eastAsia="Calibri" w:hAnsi="Avenir LT Std 55 Roman"/>
        </w:rPr>
        <w:t xml:space="preserve">would likely result in the need for CNG infrastructure for small number of vehicles </w:t>
      </w:r>
      <w:bookmarkEnd w:id="429"/>
      <w:r w:rsidRPr="00D617DE">
        <w:rPr>
          <w:rFonts w:ascii="Avenir LT Std 55 Roman" w:eastAsia="Calibri" w:hAnsi="Avenir LT Std 55 Roman"/>
        </w:rPr>
        <w:t xml:space="preserve">and potentially result in poorly utilized fueling and maintenance infrastructure and concerns about stranded assets for fleets that are not already using CNG. </w:t>
      </w:r>
    </w:p>
    <w:p w14:paraId="7E044259" w14:textId="77777777" w:rsidR="00D266F0" w:rsidRPr="00D617DE" w:rsidRDefault="00D266F0" w:rsidP="00975526">
      <w:pPr>
        <w:pStyle w:val="BodyText"/>
        <w:rPr>
          <w:rFonts w:ascii="Avenir LT Std 55 Roman" w:eastAsia="Calibri" w:hAnsi="Avenir LT Std 55 Roman"/>
        </w:rPr>
      </w:pPr>
      <w:r w:rsidRPr="00D617DE">
        <w:rPr>
          <w:rFonts w:ascii="Avenir LT Std 55 Roman" w:eastAsia="Calibri" w:hAnsi="Avenir LT Std 55 Roman"/>
        </w:rPr>
        <w:t xml:space="preserve">Overall, this alternative could result in some emission benefits from increasing ZEVs in high priority fleets that would otherwise purchase </w:t>
      </w:r>
      <w:proofErr w:type="gramStart"/>
      <w:r w:rsidRPr="00D617DE">
        <w:rPr>
          <w:rFonts w:ascii="Avenir LT Std 55 Roman" w:eastAsia="Calibri" w:hAnsi="Avenir LT Std 55 Roman"/>
        </w:rPr>
        <w:t>NZEVs, but</w:t>
      </w:r>
      <w:proofErr w:type="gramEnd"/>
      <w:r w:rsidRPr="00D617DE">
        <w:rPr>
          <w:rFonts w:ascii="Avenir LT Std 55 Roman" w:eastAsia="Calibri" w:hAnsi="Avenir LT Std 55 Roman"/>
        </w:rPr>
        <w:t xml:space="preserve"> could reduce the number of ZEVs in drayage. It would not achieve any new benefits from cleaner combustion engines compared to the Proposed Project because manufacturers can average their emissions to comply in the HD Omnibus regulation.</w:t>
      </w:r>
    </w:p>
    <w:p w14:paraId="04723DBB" w14:textId="77777777" w:rsidR="00D266F0" w:rsidRPr="00D617DE" w:rsidRDefault="00D266F0" w:rsidP="00975526">
      <w:pPr>
        <w:pStyle w:val="BodyText"/>
        <w:rPr>
          <w:rFonts w:ascii="Avenir LT Std 55 Roman" w:eastAsia="Calibri" w:hAnsi="Avenir LT Std 55 Roman"/>
        </w:rPr>
      </w:pPr>
      <w:r w:rsidRPr="00D617DE">
        <w:rPr>
          <w:rFonts w:ascii="Avenir LT Std 55 Roman" w:eastAsia="Calibri" w:hAnsi="Avenir LT Std 55 Roman"/>
        </w:rPr>
        <w:t xml:space="preserve">This alternative is rejected because it adds administrative burden to account for cleaner engines that are already accounted for in the HD Omnibus regulation and will not achieve any new reductions by including them in the Proposed Project. </w:t>
      </w:r>
    </w:p>
    <w:p w14:paraId="2DB6E9E7" w14:textId="77777777" w:rsidR="00D266F0" w:rsidRPr="00D617DE" w:rsidRDefault="00D266F0" w:rsidP="00975526">
      <w:pPr>
        <w:pStyle w:val="BodyText"/>
        <w:rPr>
          <w:rFonts w:ascii="Avenir LT Std 55 Roman" w:hAnsi="Avenir LT Std 55 Roman"/>
        </w:rPr>
      </w:pPr>
      <w:r w:rsidRPr="00D617DE">
        <w:rPr>
          <w:rFonts w:ascii="Avenir LT Std 55 Roman" w:hAnsi="Avenir LT Std 55 Roman"/>
        </w:rPr>
        <w:t xml:space="preserve">This alternative also suggests that using renewable fuels such as renewable natural gas (RNG) and renewable diesel (RD) will achieve additional GHG benefits. However, any requirement to use renewable fuels would not result in additional GHG benefits because low carbon fuels like RNG and RD are accounted for under California’s Low Carbon Fuel Standard (LCFS) program and the federal Renewable Fuel Standard (RFS). </w:t>
      </w:r>
    </w:p>
    <w:p w14:paraId="5D381AE2" w14:textId="77777777" w:rsidR="00D266F0" w:rsidRPr="00D617DE" w:rsidRDefault="00D266F0" w:rsidP="00975526">
      <w:pPr>
        <w:pStyle w:val="BodyText"/>
        <w:rPr>
          <w:rFonts w:ascii="Avenir LT Std 55 Roman" w:hAnsi="Avenir LT Std 55 Roman"/>
        </w:rPr>
      </w:pPr>
      <w:r w:rsidRPr="00D617DE">
        <w:rPr>
          <w:rFonts w:ascii="Avenir LT Std 55 Roman" w:hAnsi="Avenir LT Std 55 Roman"/>
        </w:rPr>
        <w:t xml:space="preserve">The number of </w:t>
      </w:r>
      <w:proofErr w:type="gramStart"/>
      <w:r w:rsidRPr="00D617DE">
        <w:rPr>
          <w:rFonts w:ascii="Avenir LT Std 55 Roman" w:hAnsi="Avenir LT Std 55 Roman"/>
        </w:rPr>
        <w:t>class</w:t>
      </w:r>
      <w:proofErr w:type="gramEnd"/>
      <w:r w:rsidRPr="00D617DE">
        <w:rPr>
          <w:rFonts w:ascii="Avenir LT Std 55 Roman" w:hAnsi="Avenir LT Std 55 Roman"/>
        </w:rPr>
        <w:t xml:space="preserve"> 2b-8 CNG vehicles projected for 2025 is already relatively small at approximately one percent of California’s statewide heavy-duty vehicles. Allowing a narrow exemption for an extremely small percentage of California’s heavy-duty vehicles could result in unnecessary financial risk and the potential for stranded assets as ZEV technology improves and ZEV infrastructure expands. Staff is also concerned that the cost to operate existing CNG fueling stations and maintenance shops will grow with declining usage.</w:t>
      </w:r>
    </w:p>
    <w:p w14:paraId="4C6C3362" w14:textId="77777777" w:rsidR="00D266F0" w:rsidRPr="00D617DE" w:rsidRDefault="00D266F0" w:rsidP="00992387">
      <w:pPr>
        <w:pStyle w:val="Heading4"/>
        <w:tabs>
          <w:tab w:val="num" w:pos="2700"/>
        </w:tabs>
        <w:rPr>
          <w:rFonts w:ascii="Avenir LT Std 55 Roman" w:hAnsi="Avenir LT Std 55 Roman"/>
        </w:rPr>
      </w:pPr>
      <w:r w:rsidRPr="00D617DE">
        <w:rPr>
          <w:rFonts w:ascii="Avenir LT Std 55 Roman" w:hAnsi="Avenir LT Std 55 Roman"/>
        </w:rPr>
        <w:t>Alternative 3 Discussion</w:t>
      </w:r>
    </w:p>
    <w:p w14:paraId="6DFC03ED" w14:textId="77777777" w:rsidR="00D266F0" w:rsidRPr="00D617DE" w:rsidRDefault="00D266F0" w:rsidP="00975526">
      <w:pPr>
        <w:pStyle w:val="Heading5"/>
        <w:numPr>
          <w:ilvl w:val="4"/>
          <w:numId w:val="44"/>
        </w:numPr>
        <w:tabs>
          <w:tab w:val="clear" w:pos="3240"/>
        </w:tabs>
        <w:rPr>
          <w:rFonts w:ascii="Avenir LT Std 55 Roman" w:hAnsi="Avenir LT Std 55 Roman"/>
        </w:rPr>
      </w:pPr>
      <w:r w:rsidRPr="00D617DE">
        <w:rPr>
          <w:rFonts w:ascii="Avenir LT Std 55 Roman" w:hAnsi="Avenir LT Std 55 Roman"/>
        </w:rPr>
        <w:t>Environmental Impacts</w:t>
      </w:r>
    </w:p>
    <w:p w14:paraId="782F8651" w14:textId="77777777" w:rsidR="00D266F0" w:rsidRPr="00D617DE" w:rsidRDefault="00D266F0" w:rsidP="00975526">
      <w:pPr>
        <w:pStyle w:val="BodyText"/>
        <w:rPr>
          <w:rFonts w:ascii="Avenir LT Std 55 Roman" w:hAnsi="Avenir LT Std 55 Roman"/>
        </w:rPr>
      </w:pPr>
      <w:r w:rsidRPr="00D617DE">
        <w:rPr>
          <w:rFonts w:ascii="Avenir LT Std 55 Roman" w:hAnsi="Avenir LT Std 55 Roman"/>
        </w:rPr>
        <w:t xml:space="preserve">Alternative 3 would result in lower overall ZEV sales than the proposed project and would therefore have reduced environmental impacts related to ZEV manufacturing and deployment. Decreased environmental impacts would be related to fewer ZEV infrastructure installations needed with the smaller scope reducing construction related activities and therefore lessening short-term construction-related impacts to biological resources, geology and soil, cultural resources, and hydrology and water quality, associated with installation of electric vehicle charging/refueling infrastructure. </w:t>
      </w:r>
    </w:p>
    <w:p w14:paraId="5240CEEE" w14:textId="77777777" w:rsidR="00D266F0" w:rsidRPr="00D617DE" w:rsidRDefault="00D266F0" w:rsidP="00975526">
      <w:pPr>
        <w:pStyle w:val="BodyText"/>
        <w:rPr>
          <w:rFonts w:ascii="Avenir LT Std 55 Roman" w:hAnsi="Avenir LT Std 55 Roman"/>
        </w:rPr>
      </w:pPr>
      <w:r w:rsidRPr="00D617DE">
        <w:rPr>
          <w:rFonts w:ascii="Avenir LT Std 55 Roman" w:hAnsi="Avenir LT Std 55 Roman"/>
        </w:rPr>
        <w:t xml:space="preserve">Alternative 3 would produce fewer operational impacts as compared to the Proposed Project because of the reduced number of ZEVs deployed. However, it would be expected that although such impacts would be less, potentially </w:t>
      </w:r>
      <w:proofErr w:type="gramStart"/>
      <w:r w:rsidRPr="00D617DE">
        <w:rPr>
          <w:rFonts w:ascii="Avenir LT Std 55 Roman" w:hAnsi="Avenir LT Std 55 Roman"/>
        </w:rPr>
        <w:t>significant</w:t>
      </w:r>
      <w:proofErr w:type="gramEnd"/>
      <w:r w:rsidRPr="00D617DE">
        <w:rPr>
          <w:rFonts w:ascii="Avenir LT Std 55 Roman" w:hAnsi="Avenir LT Std 55 Roman"/>
        </w:rPr>
        <w:t xml:space="preserve"> and unavoidable impacts to aesthetics, agricultural resources, air quality, biological resources, cultural resources, geology and soils, hazards and hazardous materials, hydrology and water quality, noise, transportation and traffic, and utility and service systems from implementation of Alternative 3 could still occur. This is because the compliance responses to a less stringent ZEV requirement would still require similar infrastructure and facility development to serve the introduction of ZEVs into the marketplace from the Proposed Project. Therefore, this alternative would not avoid the impacts associated with the Proposed Project nor serve many of the objectives of the Proposed Project. </w:t>
      </w:r>
    </w:p>
    <w:p w14:paraId="1B4F63E5" w14:textId="77777777" w:rsidR="00D266F0" w:rsidRPr="00D617DE" w:rsidRDefault="00D266F0" w:rsidP="00975526">
      <w:pPr>
        <w:pStyle w:val="BodyText"/>
        <w:rPr>
          <w:rFonts w:ascii="Avenir LT Std 55 Roman" w:hAnsi="Avenir LT Std 55 Roman"/>
        </w:rPr>
      </w:pPr>
      <w:r w:rsidRPr="00D617DE">
        <w:rPr>
          <w:rFonts w:ascii="Avenir LT Std 55 Roman" w:hAnsi="Avenir LT Std 55 Roman"/>
        </w:rPr>
        <w:t>Alternative 3 would also increase deployments of California certified engines instead of ZEVs and NZEVs. All engines, regardless of certification levels, are generally expected to be manufactured in the same facilities and the small differences between federal and California engines is expected to result in minimal environmental impacts. Alternative 3 also has the potential to increase deployments for a small number of CNG vehicles which may result in additional CNG infrastructure. Any environmental impacts would be related to increases in construction-related activities associated with installation of CNG refueling infrastructure and an increase in the potential or intensity of those significant adverse impacts identified for the Proposed ACF Regulation in Chapter 4, Impact Analysis and Mitigation.</w:t>
      </w:r>
    </w:p>
    <w:p w14:paraId="4FB7FD17" w14:textId="77777777" w:rsidR="00D266F0" w:rsidRPr="00D617DE" w:rsidRDefault="00D266F0" w:rsidP="00975526">
      <w:pPr>
        <w:pStyle w:val="BodyText"/>
        <w:rPr>
          <w:rFonts w:ascii="Avenir LT Std 55 Roman" w:hAnsi="Avenir LT Std 55 Roman"/>
        </w:rPr>
      </w:pPr>
      <w:r w:rsidRPr="00D617DE">
        <w:rPr>
          <w:rFonts w:ascii="Avenir LT Std 55 Roman" w:hAnsi="Avenir LT Std 55 Roman"/>
        </w:rPr>
        <w:t>Beneficial air quality, climate, and energy effects would be anticipated to be less than those that would occur with implementation of the Proposed Project because more California certified and CNG engines would be introduced while fewer ZEVs would be deployed. No NOx reductions would occur beyond what is already expected from the HD Omnibus regulation. GHG benefits would be less than the Proposed Project and any GHG benefits achieved from the use of RNG or RD would be attributed to LCFS and RFS. Therefore, the primary goals of this Proposed Project would not be achieved using this alternative.</w:t>
      </w:r>
    </w:p>
    <w:p w14:paraId="60753E56" w14:textId="77777777" w:rsidR="00D266F0" w:rsidRPr="00D617DE" w:rsidRDefault="00D266F0" w:rsidP="009B58EF">
      <w:pPr>
        <w:pStyle w:val="Heading5"/>
        <w:tabs>
          <w:tab w:val="clear" w:pos="3240"/>
        </w:tabs>
        <w:rPr>
          <w:rFonts w:ascii="Avenir LT Std 55 Roman" w:hAnsi="Avenir LT Std 55 Roman"/>
        </w:rPr>
      </w:pPr>
      <w:r w:rsidRPr="00D617DE">
        <w:rPr>
          <w:rFonts w:ascii="Avenir LT Std 55 Roman" w:hAnsi="Avenir LT Std 55 Roman"/>
        </w:rPr>
        <w:t>Objectives</w:t>
      </w:r>
    </w:p>
    <w:p w14:paraId="0CE54110" w14:textId="77777777" w:rsidR="00D266F0" w:rsidRPr="00D617DE" w:rsidRDefault="00D266F0" w:rsidP="00975526">
      <w:pPr>
        <w:pStyle w:val="BodyText"/>
        <w:rPr>
          <w:rFonts w:ascii="Avenir LT Std 55 Roman" w:hAnsi="Avenir LT Std 55 Roman"/>
        </w:rPr>
      </w:pPr>
      <w:r w:rsidRPr="00D617DE">
        <w:rPr>
          <w:rFonts w:ascii="Avenir LT Std 55 Roman" w:hAnsi="Avenir LT Std 55 Roman"/>
        </w:rPr>
        <w:t>This alternative is rejected because it would be less effective than the Proposed Project at meeting ZEV-related project objectives 1, 6, 8, 10, and 12 and result in fewer ZEVs, less ZEV infrastructure build-out, less ZEV innovation, and less ZEV-related economic activity. This alternative is also less effective at meeting GHG-related goals described in project objectives 3, 5, and 9. This alternative may be more effective at meeting project objective 4 when compared to the Proposed Project because it forces fleets to purchase vehicles compliant with the optional 0.010 NOx standard beginning in 2027 rather than purchasing any ICEV. Finally, Alternative 3 would be less effective than the Proposed Project at meeting objectives 2, 7, and 11.</w:t>
      </w:r>
    </w:p>
    <w:p w14:paraId="75D72F61" w14:textId="65E50391" w:rsidR="00CC5814" w:rsidRPr="00D617DE" w:rsidRDefault="00CC5814" w:rsidP="0019179A">
      <w:pPr>
        <w:pStyle w:val="Heading2"/>
        <w:rPr>
          <w:rFonts w:ascii="Avenir LT Std 55 Roman" w:hAnsi="Avenir LT Std 55 Roman"/>
        </w:rPr>
      </w:pPr>
      <w:bookmarkStart w:id="430" w:name="_Toc110941077"/>
      <w:bookmarkStart w:id="431" w:name="_Toc110941220"/>
      <w:bookmarkStart w:id="432" w:name="_Toc110948501"/>
      <w:bookmarkStart w:id="433" w:name="_Toc110941078"/>
      <w:bookmarkStart w:id="434" w:name="_Toc110941221"/>
      <w:bookmarkStart w:id="435" w:name="_Toc110948502"/>
      <w:bookmarkStart w:id="436" w:name="_Toc110941079"/>
      <w:bookmarkStart w:id="437" w:name="_Toc110941222"/>
      <w:bookmarkStart w:id="438" w:name="_Toc110948503"/>
      <w:bookmarkStart w:id="439" w:name="_Toc110941080"/>
      <w:bookmarkStart w:id="440" w:name="_Toc110941223"/>
      <w:bookmarkStart w:id="441" w:name="_Toc110948504"/>
      <w:bookmarkStart w:id="442" w:name="_Toc110941081"/>
      <w:bookmarkStart w:id="443" w:name="_Toc110941224"/>
      <w:bookmarkStart w:id="444" w:name="_Toc110948505"/>
      <w:bookmarkStart w:id="445" w:name="_Toc110941082"/>
      <w:bookmarkStart w:id="446" w:name="_Toc110941225"/>
      <w:bookmarkStart w:id="447" w:name="_Toc110948506"/>
      <w:bookmarkStart w:id="448" w:name="_Toc110941083"/>
      <w:bookmarkStart w:id="449" w:name="_Toc110941226"/>
      <w:bookmarkStart w:id="450" w:name="_Toc110948507"/>
      <w:bookmarkStart w:id="451" w:name="_Toc110941084"/>
      <w:bookmarkStart w:id="452" w:name="_Toc110941227"/>
      <w:bookmarkStart w:id="453" w:name="_Toc110948508"/>
      <w:bookmarkStart w:id="454" w:name="_Toc110941085"/>
      <w:bookmarkStart w:id="455" w:name="_Toc110941228"/>
      <w:bookmarkStart w:id="456" w:name="_Toc110948509"/>
      <w:bookmarkStart w:id="457" w:name="_Toc110941086"/>
      <w:bookmarkStart w:id="458" w:name="_Toc110941229"/>
      <w:bookmarkStart w:id="459" w:name="_Toc110948510"/>
      <w:bookmarkStart w:id="460" w:name="_Toc110941087"/>
      <w:bookmarkStart w:id="461" w:name="_Toc110941230"/>
      <w:bookmarkStart w:id="462" w:name="_Toc110948511"/>
      <w:bookmarkStart w:id="463" w:name="_Toc110941088"/>
      <w:bookmarkStart w:id="464" w:name="_Toc110941231"/>
      <w:bookmarkStart w:id="465" w:name="_Toc110948512"/>
      <w:bookmarkStart w:id="466" w:name="_Toc18066605"/>
      <w:bookmarkStart w:id="467" w:name="_Toc130242483"/>
      <w:bookmarkStart w:id="468" w:name="_Toc433815256"/>
      <w:bookmarkStart w:id="469" w:name="_Toc71723526"/>
      <w:bookmarkEnd w:id="427"/>
      <w:bookmarkEnd w:id="428"/>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D617DE">
        <w:rPr>
          <w:rFonts w:ascii="Avenir LT Std 55 Roman" w:hAnsi="Avenir LT Std 55 Roman"/>
        </w:rPr>
        <w:t>Alternatives Considered but Rejected</w:t>
      </w:r>
      <w:bookmarkEnd w:id="466"/>
      <w:bookmarkEnd w:id="467"/>
      <w:r w:rsidR="00356B1B" w:rsidRPr="00D617DE">
        <w:rPr>
          <w:rFonts w:ascii="Avenir LT Std 55 Roman" w:hAnsi="Avenir LT Std 55 Roman"/>
        </w:rPr>
        <w:t xml:space="preserve"> </w:t>
      </w:r>
      <w:bookmarkEnd w:id="468"/>
      <w:bookmarkEnd w:id="469"/>
    </w:p>
    <w:p w14:paraId="5B074CDA" w14:textId="49F876CD" w:rsidR="00375218" w:rsidRPr="00D617DE" w:rsidRDefault="00CD4364" w:rsidP="00975526">
      <w:pPr>
        <w:pStyle w:val="BodyText"/>
        <w:rPr>
          <w:rFonts w:ascii="Avenir LT Std 55 Roman" w:hAnsi="Avenir LT Std 55 Roman"/>
        </w:rPr>
      </w:pPr>
      <w:bookmarkStart w:id="470" w:name="_Toc433815257"/>
      <w:r w:rsidRPr="00D617DE">
        <w:rPr>
          <w:rFonts w:ascii="Avenir LT Std 55 Roman" w:hAnsi="Avenir LT Std 55 Roman"/>
        </w:rPr>
        <w:t>Additional alternatives were considered during developm</w:t>
      </w:r>
      <w:r w:rsidR="0028287C" w:rsidRPr="00D617DE">
        <w:rPr>
          <w:rFonts w:ascii="Avenir LT Std 55 Roman" w:hAnsi="Avenir LT Std 55 Roman"/>
        </w:rPr>
        <w:t>ent of the alternatives to the P</w:t>
      </w:r>
      <w:r w:rsidRPr="00D617DE">
        <w:rPr>
          <w:rFonts w:ascii="Avenir LT Std 55 Roman" w:hAnsi="Avenir LT Std 55 Roman"/>
        </w:rPr>
        <w:t>roposed</w:t>
      </w:r>
      <w:r w:rsidR="00816ACA" w:rsidRPr="00D617DE">
        <w:rPr>
          <w:rFonts w:ascii="Avenir LT Std 55 Roman" w:hAnsi="Avenir LT Std 55 Roman"/>
        </w:rPr>
        <w:t xml:space="preserve"> </w:t>
      </w:r>
      <w:r w:rsidR="0028287C" w:rsidRPr="00D617DE">
        <w:rPr>
          <w:rFonts w:ascii="Avenir LT Std 55 Roman" w:hAnsi="Avenir LT Std 55 Roman"/>
        </w:rPr>
        <w:t>Project</w:t>
      </w:r>
      <w:r w:rsidR="005115C2" w:rsidRPr="00D617DE">
        <w:rPr>
          <w:rFonts w:ascii="Avenir LT Std 55 Roman" w:hAnsi="Avenir LT Std 55 Roman"/>
        </w:rPr>
        <w:t xml:space="preserve">. </w:t>
      </w:r>
      <w:r w:rsidRPr="00D617DE">
        <w:rPr>
          <w:rFonts w:ascii="Avenir LT Std 55 Roman" w:hAnsi="Avenir LT Std 55 Roman"/>
        </w:rPr>
        <w:t xml:space="preserve">The CEQA Guidelines </w:t>
      </w:r>
      <w:r w:rsidR="00251609" w:rsidRPr="00D617DE">
        <w:rPr>
          <w:rFonts w:ascii="Avenir LT Std 55 Roman" w:hAnsi="Avenir LT Std 55 Roman"/>
        </w:rPr>
        <w:t>S</w:t>
      </w:r>
      <w:r w:rsidRPr="00D617DE">
        <w:rPr>
          <w:rFonts w:ascii="Avenir LT Std 55 Roman" w:hAnsi="Avenir LT Std 55 Roman"/>
        </w:rPr>
        <w:t xml:space="preserve">ection 15126.6(c) includes three factors that may be used to eliminate alternatives from detailed consideration in an EIR: </w:t>
      </w:r>
      <w:r w:rsidR="00CA02F1" w:rsidRPr="00D617DE">
        <w:rPr>
          <w:rFonts w:ascii="Avenir LT Std 55 Roman" w:hAnsi="Avenir LT Std 55 Roman"/>
        </w:rPr>
        <w:t>“</w:t>
      </w:r>
      <w:proofErr w:type="spellStart"/>
      <w:r w:rsidRPr="00D617DE">
        <w:rPr>
          <w:rFonts w:ascii="Avenir LT Std 55 Roman" w:hAnsi="Avenir LT Std 55 Roman"/>
        </w:rPr>
        <w:t>i</w:t>
      </w:r>
      <w:proofErr w:type="spellEnd"/>
      <w:r w:rsidR="005115C2" w:rsidRPr="00D617DE">
        <w:rPr>
          <w:rFonts w:ascii="Avenir LT Std 55 Roman" w:hAnsi="Avenir LT Std 55 Roman"/>
        </w:rPr>
        <w:t xml:space="preserve">. </w:t>
      </w:r>
      <w:r w:rsidRPr="00D617DE">
        <w:rPr>
          <w:rFonts w:ascii="Avenir LT Std 55 Roman" w:hAnsi="Avenir LT Std 55 Roman"/>
        </w:rPr>
        <w:t>failure to meet most of the basic project objectives; ii</w:t>
      </w:r>
      <w:r w:rsidR="005115C2" w:rsidRPr="00D617DE">
        <w:rPr>
          <w:rFonts w:ascii="Avenir LT Std 55 Roman" w:hAnsi="Avenir LT Std 55 Roman"/>
        </w:rPr>
        <w:t xml:space="preserve">. </w:t>
      </w:r>
      <w:r w:rsidR="005556C6" w:rsidRPr="00D617DE">
        <w:rPr>
          <w:rFonts w:ascii="Avenir LT Std 55 Roman" w:hAnsi="Avenir LT Std 55 Roman"/>
        </w:rPr>
        <w:t>Infeasibility</w:t>
      </w:r>
      <w:r w:rsidRPr="00D617DE">
        <w:rPr>
          <w:rFonts w:ascii="Avenir LT Std 55 Roman" w:hAnsi="Avenir LT Std 55 Roman"/>
        </w:rPr>
        <w:t>, or iii</w:t>
      </w:r>
      <w:r w:rsidR="005115C2" w:rsidRPr="00D617DE">
        <w:rPr>
          <w:rFonts w:ascii="Avenir LT Std 55 Roman" w:hAnsi="Avenir LT Std 55 Roman"/>
        </w:rPr>
        <w:t xml:space="preserve">. </w:t>
      </w:r>
      <w:r w:rsidR="005556C6" w:rsidRPr="00D617DE">
        <w:rPr>
          <w:rFonts w:ascii="Avenir LT Std 55 Roman" w:hAnsi="Avenir LT Std 55 Roman"/>
        </w:rPr>
        <w:t>Inability</w:t>
      </w:r>
      <w:r w:rsidRPr="00D617DE">
        <w:rPr>
          <w:rFonts w:ascii="Avenir LT Std 55 Roman" w:hAnsi="Avenir LT Std 55 Roman"/>
        </w:rPr>
        <w:t xml:space="preserve"> to avoid significant environmental impact.</w:t>
      </w:r>
      <w:r w:rsidR="00CA02F1" w:rsidRPr="00D617DE">
        <w:rPr>
          <w:rFonts w:ascii="Avenir LT Std 55 Roman" w:hAnsi="Avenir LT Std 55 Roman"/>
        </w:rPr>
        <w:t>”</w:t>
      </w:r>
      <w:r w:rsidR="00032C41" w:rsidRPr="00D617DE">
        <w:rPr>
          <w:rFonts w:ascii="Avenir LT Std 55 Roman" w:hAnsi="Avenir LT Std 55 Roman"/>
        </w:rPr>
        <w:t xml:space="preserve"> </w:t>
      </w:r>
      <w:bookmarkEnd w:id="470"/>
    </w:p>
    <w:p w14:paraId="1B91FEEB" w14:textId="77777777" w:rsidR="00DA5E4A" w:rsidRPr="00D617DE" w:rsidRDefault="00DA5E4A" w:rsidP="006D5932">
      <w:pPr>
        <w:pStyle w:val="Heading3"/>
        <w:rPr>
          <w:rFonts w:ascii="Avenir LT Std 55 Roman" w:hAnsi="Avenir LT Std 55 Roman"/>
        </w:rPr>
      </w:pPr>
      <w:bookmarkStart w:id="471" w:name="_Toc130242484"/>
      <w:r w:rsidRPr="00D617DE">
        <w:rPr>
          <w:rFonts w:ascii="Avenir LT Std 55 Roman" w:hAnsi="Avenir LT Std 55 Roman"/>
        </w:rPr>
        <w:t>Alternative 4: Focus ZEV Requirements on Return to Base Concept</w:t>
      </w:r>
      <w:bookmarkEnd w:id="471"/>
    </w:p>
    <w:p w14:paraId="4AED40CE" w14:textId="77777777" w:rsidR="00DA5E4A" w:rsidRPr="00D617DE" w:rsidRDefault="00DA5E4A" w:rsidP="00975526">
      <w:pPr>
        <w:pStyle w:val="BodyText"/>
        <w:rPr>
          <w:rFonts w:ascii="Avenir LT Std 55 Roman" w:hAnsi="Avenir LT Std 55 Roman"/>
        </w:rPr>
      </w:pPr>
      <w:r w:rsidRPr="00D617DE">
        <w:rPr>
          <w:rFonts w:ascii="Avenir LT Std 55 Roman" w:hAnsi="Avenir LT Std 55 Roman"/>
        </w:rPr>
        <w:t xml:space="preserve">This alternative was based on a comment proposed by California Council for Environmental and Economic Balance (CCEEB) with four concepts. The first concept proposed by CCEEB, the “clean combustion” concept, is already described in detail as Alternative 2. The second concept was described as changing the private and federal fleet requirements to a purchase mandate </w:t>
      </w:r>
      <w:proofErr w:type="gramStart"/>
      <w:r w:rsidRPr="00D617DE">
        <w:rPr>
          <w:rFonts w:ascii="Avenir LT Std 55 Roman" w:hAnsi="Avenir LT Std 55 Roman"/>
        </w:rPr>
        <w:t>similar to</w:t>
      </w:r>
      <w:proofErr w:type="gramEnd"/>
      <w:r w:rsidRPr="00D617DE">
        <w:rPr>
          <w:rFonts w:ascii="Avenir LT Std 55 Roman" w:hAnsi="Avenir LT Std 55 Roman"/>
        </w:rPr>
        <w:t xml:space="preserve"> the requirements for state and local government fleets. This concept is now the primary compliance requirement for high priority and federal fleets in the Proposed Project and was not evaluated as an alternative since it is substantially </w:t>
      </w:r>
      <w:proofErr w:type="gramStart"/>
      <w:r w:rsidRPr="00D617DE">
        <w:rPr>
          <w:rFonts w:ascii="Avenir LT Std 55 Roman" w:hAnsi="Avenir LT Std 55 Roman"/>
        </w:rPr>
        <w:t>similar to</w:t>
      </w:r>
      <w:proofErr w:type="gramEnd"/>
      <w:r w:rsidRPr="00D617DE">
        <w:rPr>
          <w:rFonts w:ascii="Avenir LT Std 55 Roman" w:hAnsi="Avenir LT Std 55 Roman"/>
        </w:rPr>
        <w:t xml:space="preserve"> the Proposed Project. The third concept was to include an alternative that </w:t>
      </w:r>
      <w:proofErr w:type="gramStart"/>
      <w:r w:rsidRPr="00D617DE">
        <w:rPr>
          <w:rFonts w:ascii="Avenir LT Std 55 Roman" w:hAnsi="Avenir LT Std 55 Roman"/>
        </w:rPr>
        <w:t>would</w:t>
      </w:r>
      <w:proofErr w:type="gramEnd"/>
      <w:r w:rsidRPr="00D617DE">
        <w:rPr>
          <w:rFonts w:ascii="Avenir LT Std 55 Roman" w:hAnsi="Avenir LT Std 55 Roman"/>
        </w:rPr>
        <w:t xml:space="preserve"> exempt certain ICEV that are more challenging to transition to ZEV by 2045 if they utilize low-carbon liquid fuels. This concept was not evaluated as an alternative because the Proposed Project now includes built in exemptions to allow ICEV purchases if ZEVs are not available or do not meet daily usage needs, and low carbon fuels are already part of the LCFS regulation and would not result in new emission benefits than is already expected from the baseline. The fourth concept was described as a return-to-base concept that would exempt all fleets from the regulation except those that can rely wholly on depot charging. This fourth concept is evaluated here as Alternative 4.</w:t>
      </w:r>
    </w:p>
    <w:p w14:paraId="0ADC0AF6" w14:textId="7D605B55" w:rsidR="00DA5E4A" w:rsidRPr="00D617DE" w:rsidRDefault="00DA5E4A" w:rsidP="001541CD">
      <w:pPr>
        <w:pStyle w:val="BodyText"/>
        <w:rPr>
          <w:rFonts w:ascii="Avenir LT Std 55 Roman" w:eastAsia="Arial" w:hAnsi="Avenir LT Std 55 Roman"/>
        </w:rPr>
      </w:pPr>
      <w:r w:rsidRPr="00D617DE">
        <w:rPr>
          <w:rFonts w:ascii="Avenir LT Std 55 Roman" w:hAnsi="Avenir LT Std 55 Roman"/>
        </w:rPr>
        <w:t xml:space="preserve">Alternative 4 is less stringent than the Proposed Project because it would limit ZEV deployments to fleets that utilize centralized depot charging as the primary BEV charging strategy and would not apply to other fleets. As such, this alternative would apply to a subset of fleets subject to the Proposed Project but would be infeasible to implement because the concept is based on fleet usage and it would be difficult to ascertain which fleets are affected each year and would present issues with assessing whether operational changes are for legitimate business reasons or as a loophole to be excluded from the rule and would be impossible to enforce. In addition to being infeasible, this alternative would likely result in fewer ZEV purchases than the Proposed Project, therefore it would achieve fewer emission reductions. Also, </w:t>
      </w:r>
      <w:r w:rsidR="00247E25" w:rsidRPr="00D617DE">
        <w:rPr>
          <w:rFonts w:ascii="Avenir LT Std 55 Roman" w:hAnsi="Avenir LT Std 55 Roman"/>
        </w:rPr>
        <w:t xml:space="preserve">because </w:t>
      </w:r>
      <w:r w:rsidRPr="00D617DE">
        <w:rPr>
          <w:rFonts w:ascii="Avenir LT Std 55 Roman" w:hAnsi="Avenir LT Std 55 Roman"/>
        </w:rPr>
        <w:t xml:space="preserve">this alternative also would not apply to most regional or long-haul applications, it would not provide the market certainty to spur development of a regional network of charging and hydrogen fueling stations. </w:t>
      </w:r>
      <w:r w:rsidRPr="00D617DE">
        <w:rPr>
          <w:rFonts w:ascii="Avenir LT Std 55 Roman" w:eastAsia="Arial" w:hAnsi="Avenir LT Std 55 Roman"/>
        </w:rPr>
        <w:t xml:space="preserve">This alternative has the potential to create a market imbalance for fleets that compete in the same markets with different business models and would create an incentive for fleet owners to change their operating characteristics to be excluded from the requirements. </w:t>
      </w:r>
    </w:p>
    <w:p w14:paraId="369D36F7" w14:textId="438EDB0A" w:rsidR="00DA5E4A" w:rsidRPr="00D617DE" w:rsidRDefault="00DA5E4A" w:rsidP="001541CD">
      <w:pPr>
        <w:pStyle w:val="BodyText"/>
        <w:rPr>
          <w:rFonts w:ascii="Avenir LT Std 55 Roman" w:eastAsia="Arial" w:hAnsi="Avenir LT Std 55 Roman"/>
        </w:rPr>
      </w:pPr>
      <w:r w:rsidRPr="00D617DE">
        <w:rPr>
          <w:rFonts w:ascii="Avenir LT Std 55 Roman" w:eastAsia="Arial" w:hAnsi="Avenir LT Std 55 Roman"/>
        </w:rPr>
        <w:t xml:space="preserve">This alternative was rejected because it is infeasible, and it would be less effective than the Proposed project at meeting the project objectives. This alternative fails to meet objectives 10 and 12 of the Proposed Project, as it does not provide market certainty or spur innovation for zero-emission technologies and fueling infrastructure. In addition, this alternative would be less effective at meeting climate and air quality goals described in objectives 1, 3, 4, 5, 7, 9, and 11. Furthermore, this alternative would not be as effective as the Proposed Project at </w:t>
      </w:r>
      <w:r w:rsidR="002B2E3F" w:rsidRPr="00D617DE">
        <w:rPr>
          <w:rFonts w:ascii="Avenir LT Std 55 Roman" w:eastAsia="Arial" w:hAnsi="Avenir LT Std 55 Roman"/>
        </w:rPr>
        <w:t>achieving</w:t>
      </w:r>
      <w:r w:rsidRPr="00D617DE">
        <w:rPr>
          <w:rFonts w:ascii="Avenir LT Std 55 Roman" w:eastAsia="Arial" w:hAnsi="Avenir LT Std 55 Roman"/>
        </w:rPr>
        <w:t xml:space="preserve"> 2, 6, and 8.</w:t>
      </w:r>
    </w:p>
    <w:p w14:paraId="48527307" w14:textId="4E10B89D" w:rsidR="00DA5E4A" w:rsidRPr="00D617DE" w:rsidRDefault="00DA5E4A" w:rsidP="001541CD">
      <w:pPr>
        <w:pStyle w:val="Heading3"/>
        <w:rPr>
          <w:rFonts w:ascii="Avenir LT Std 55 Roman" w:eastAsia="Arial" w:hAnsi="Avenir LT Std 55 Roman"/>
        </w:rPr>
      </w:pPr>
      <w:bookmarkStart w:id="472" w:name="_Toc130242485"/>
      <w:r w:rsidRPr="00D617DE">
        <w:rPr>
          <w:rFonts w:ascii="Avenir LT Std 55 Roman" w:hAnsi="Avenir LT Std 55 Roman"/>
        </w:rPr>
        <w:t>Alternative 5: Match ACT and ACF ZEV Deployments Exactly</w:t>
      </w:r>
      <w:bookmarkEnd w:id="472"/>
    </w:p>
    <w:p w14:paraId="1E13B075" w14:textId="77777777" w:rsidR="00DA5E4A" w:rsidRPr="00D617DE" w:rsidRDefault="00DA5E4A" w:rsidP="001541CD">
      <w:pPr>
        <w:pStyle w:val="BodyText"/>
        <w:rPr>
          <w:rFonts w:ascii="Avenir LT Std 55 Roman" w:hAnsi="Avenir LT Std 55 Roman"/>
        </w:rPr>
      </w:pPr>
      <w:r w:rsidRPr="00D617DE">
        <w:rPr>
          <w:rFonts w:ascii="Avenir LT Std 55 Roman" w:hAnsi="Avenir LT Std 55 Roman"/>
        </w:rPr>
        <w:t xml:space="preserve">This alternative, proposed by the Truck and Engine Manufacturers Association (EMA), would require fleets to purchase the same types of commercial ZEVs and in the same quantities as those produced by the manufacturers subject to the ACT rule. Note that EMA also submitted other comments relating to the ACT regulation that are outside the scope of this regulation and are not evaluated as alternatives to the Proposed Project or are evaluated in other alternatives. </w:t>
      </w:r>
    </w:p>
    <w:p w14:paraId="746534F8" w14:textId="77777777" w:rsidR="00DA5E4A" w:rsidRPr="00D617DE" w:rsidRDefault="00DA5E4A" w:rsidP="001541CD">
      <w:pPr>
        <w:pStyle w:val="BodyText"/>
        <w:rPr>
          <w:rFonts w:ascii="Avenir LT Std 55 Roman" w:hAnsi="Avenir LT Std 55 Roman"/>
        </w:rPr>
      </w:pPr>
      <w:r w:rsidRPr="00D617DE">
        <w:rPr>
          <w:rFonts w:ascii="Avenir LT Std 55 Roman" w:hAnsi="Avenir LT Std 55 Roman"/>
        </w:rPr>
        <w:t xml:space="preserve">This alternative would apply to both high priority and federal fleets, as well as state and local government agency fleets to various degrees. The basic concept would require fleets to purchase ZEVs on a schedule that matches the number of ZEV sales required by the ACT regulation starting with the 2024 model year. This </w:t>
      </w:r>
      <w:r w:rsidRPr="00D617DE">
        <w:rPr>
          <w:rFonts w:ascii="Avenir LT Std 55 Roman" w:eastAsia="Arial" w:hAnsi="Avenir LT Std 55 Roman"/>
        </w:rPr>
        <w:t xml:space="preserve">alternative would shift where ZEV sales occur but would result in no more ZEVs nor NZEVs than the baseline nor what would otherwise be expected under the No Project Alternative. This alternative would increase administrative burden to implement the fleet requirements and would primarily distribute costs between manufacturers and regulated fleets without increasing ZEV and without achieving any new emissions reductions. </w:t>
      </w:r>
    </w:p>
    <w:p w14:paraId="69ADFE56" w14:textId="7BDE2B48" w:rsidR="00DA5E4A" w:rsidRPr="00D617DE" w:rsidRDefault="00DA5E4A" w:rsidP="001541CD">
      <w:pPr>
        <w:pStyle w:val="BodyText"/>
        <w:rPr>
          <w:rFonts w:ascii="Avenir LT Std 55 Roman" w:hAnsi="Avenir LT Std 55 Roman"/>
        </w:rPr>
      </w:pPr>
      <w:r w:rsidRPr="00D617DE">
        <w:rPr>
          <w:rFonts w:ascii="Avenir LT Std 55 Roman" w:hAnsi="Avenir LT Std 55 Roman"/>
        </w:rPr>
        <w:t xml:space="preserve">This alternative is rejected because it would fail to meet all objectives </w:t>
      </w:r>
      <w:r w:rsidR="002B2E3F" w:rsidRPr="00D617DE">
        <w:rPr>
          <w:rFonts w:ascii="Avenir LT Std 55 Roman" w:hAnsi="Avenir LT Std 55 Roman"/>
        </w:rPr>
        <w:t>(</w:t>
      </w:r>
      <w:r w:rsidRPr="00D617DE">
        <w:rPr>
          <w:rFonts w:ascii="Avenir LT Std 55 Roman" w:hAnsi="Avenir LT Std 55 Roman"/>
        </w:rPr>
        <w:t>1 through 12</w:t>
      </w:r>
      <w:r w:rsidR="002B2E3F" w:rsidRPr="00D617DE">
        <w:rPr>
          <w:rFonts w:ascii="Avenir LT Std 55 Roman" w:hAnsi="Avenir LT Std 55 Roman"/>
        </w:rPr>
        <w:t>)</w:t>
      </w:r>
      <w:r w:rsidRPr="00D617DE">
        <w:rPr>
          <w:rFonts w:ascii="Avenir LT Std 55 Roman" w:hAnsi="Avenir LT Std 55 Roman"/>
        </w:rPr>
        <w:t>.</w:t>
      </w:r>
    </w:p>
    <w:p w14:paraId="530306FA" w14:textId="77777777" w:rsidR="00DA5E4A" w:rsidRPr="00D617DE" w:rsidRDefault="00DA5E4A" w:rsidP="001541CD">
      <w:pPr>
        <w:pStyle w:val="Heading3"/>
        <w:rPr>
          <w:rFonts w:ascii="Avenir LT Std 55 Roman" w:eastAsia="Arial" w:hAnsi="Avenir LT Std 55 Roman"/>
        </w:rPr>
      </w:pPr>
      <w:bookmarkStart w:id="473" w:name="_Toc130242486"/>
      <w:bookmarkStart w:id="474" w:name="_Hlk103755446"/>
      <w:r w:rsidRPr="00D617DE">
        <w:rPr>
          <w:rFonts w:ascii="Avenir LT Std 55 Roman" w:hAnsi="Avenir LT Std 55 Roman"/>
        </w:rPr>
        <w:t xml:space="preserve">Alternative 6: </w:t>
      </w:r>
      <w:bookmarkStart w:id="475" w:name="_Hlk104451429"/>
      <w:r w:rsidRPr="00D617DE">
        <w:rPr>
          <w:rFonts w:ascii="Avenir LT Std 55 Roman" w:hAnsi="Avenir LT Std 55 Roman"/>
        </w:rPr>
        <w:t>Exempt Small Fleets and Interstate Truckers</w:t>
      </w:r>
      <w:bookmarkEnd w:id="473"/>
      <w:r w:rsidRPr="00D617DE">
        <w:rPr>
          <w:rFonts w:ascii="Avenir LT Std 55 Roman" w:hAnsi="Avenir LT Std 55 Roman"/>
        </w:rPr>
        <w:t xml:space="preserve"> </w:t>
      </w:r>
      <w:bookmarkEnd w:id="475"/>
    </w:p>
    <w:bookmarkEnd w:id="474"/>
    <w:p w14:paraId="362F8794" w14:textId="77777777" w:rsidR="00DA5E4A" w:rsidRPr="00D617DE" w:rsidRDefault="00DA5E4A" w:rsidP="001541CD">
      <w:pPr>
        <w:pStyle w:val="BodyText"/>
        <w:rPr>
          <w:rFonts w:ascii="Avenir LT Std 55 Roman" w:hAnsi="Avenir LT Std 55 Roman"/>
        </w:rPr>
      </w:pPr>
      <w:r w:rsidRPr="00D617DE">
        <w:rPr>
          <w:rFonts w:ascii="Avenir LT Std 55 Roman" w:hAnsi="Avenir LT Std 55 Roman"/>
        </w:rPr>
        <w:t xml:space="preserve">This alternative is based on a suggestion by the Owner-Operator Independent Drivers Association (OOIDA) as a modification to the Proposed Project. The alternative would exempt independent owner-operators and small-business motor carriers operating in California that are managed by, or dispatched by, a “controlling party” from the regulation. This alternative would also exempt any interstate truck owner or operator that drives fewer than 7,500 miles in California in any compliance year. This alternative would be a modification of the requirements for high priority fleets. </w:t>
      </w:r>
    </w:p>
    <w:p w14:paraId="5870FBAD" w14:textId="77777777" w:rsidR="00DA5E4A" w:rsidRPr="00D617DE" w:rsidRDefault="00DA5E4A" w:rsidP="001541CD">
      <w:pPr>
        <w:pStyle w:val="BodyText"/>
        <w:rPr>
          <w:rFonts w:ascii="Avenir LT Std 55 Roman" w:hAnsi="Avenir LT Std 55 Roman"/>
        </w:rPr>
      </w:pPr>
      <w:r w:rsidRPr="00D617DE">
        <w:rPr>
          <w:rFonts w:ascii="Avenir LT Std 55 Roman" w:hAnsi="Avenir LT Std 55 Roman"/>
        </w:rPr>
        <w:t>This alternative would effectively exempt all trucks operated less than 7500 miles per year in California and would exclude all small business motor carriers that operate under common ownership and control by major fleet operators and motor carriers regardless of annual milage. This alternative would result in fewer ZEVs than the Proposed Project and would be less stringent for major fleets that operate under a business model using common ownership and control compared to the fleets who own and operate their own trucks. This would likely result in more fleets shifting their business models to reduce the number of regulated trucks which would in turn result if fewer overall ZEVs and fewer emission benefits in disproportionally affected communities with high truck traffic.</w:t>
      </w:r>
    </w:p>
    <w:p w14:paraId="0173FD8F" w14:textId="77777777" w:rsidR="00DA5E4A" w:rsidRPr="00D617DE" w:rsidRDefault="00DA5E4A" w:rsidP="001541CD">
      <w:pPr>
        <w:pStyle w:val="BodyText"/>
        <w:rPr>
          <w:rFonts w:ascii="Avenir LT Std 55 Roman" w:hAnsi="Avenir LT Std 55 Roman"/>
        </w:rPr>
      </w:pPr>
      <w:r w:rsidRPr="00D617DE">
        <w:rPr>
          <w:rFonts w:ascii="Avenir LT Std 55 Roman" w:hAnsi="Avenir LT Std 55 Roman"/>
        </w:rPr>
        <w:t xml:space="preserve">This alternative was rejected because it is less effective at meeting objectives 1 through 12 when compared to the proposed project. </w:t>
      </w:r>
    </w:p>
    <w:p w14:paraId="59D30507" w14:textId="77777777" w:rsidR="00DA5E4A" w:rsidRPr="00D617DE" w:rsidRDefault="00DA5E4A" w:rsidP="001541CD">
      <w:pPr>
        <w:pStyle w:val="Heading3"/>
        <w:rPr>
          <w:rFonts w:ascii="Avenir LT Std 55 Roman" w:eastAsia="Arial" w:hAnsi="Avenir LT Std 55 Roman"/>
        </w:rPr>
      </w:pPr>
      <w:bookmarkStart w:id="476" w:name="_Toc130242487"/>
      <w:bookmarkStart w:id="477" w:name="_Hlk103755479"/>
      <w:r w:rsidRPr="00D617DE">
        <w:rPr>
          <w:rFonts w:ascii="Avenir LT Std 55 Roman" w:hAnsi="Avenir LT Std 55 Roman"/>
        </w:rPr>
        <w:t xml:space="preserve">Alternative 7: </w:t>
      </w:r>
      <w:bookmarkStart w:id="478" w:name="_Hlk104451455"/>
      <w:r w:rsidRPr="00D617DE">
        <w:rPr>
          <w:rFonts w:ascii="Avenir LT Std 55 Roman" w:hAnsi="Avenir LT Std 55 Roman"/>
        </w:rPr>
        <w:t>Extend the Timeline for Group 1 Vehicles and Exclude All Other Vehicles</w:t>
      </w:r>
      <w:bookmarkEnd w:id="476"/>
      <w:r w:rsidRPr="00D617DE">
        <w:rPr>
          <w:rFonts w:ascii="Avenir LT Std 55 Roman" w:hAnsi="Avenir LT Std 55 Roman"/>
        </w:rPr>
        <w:t xml:space="preserve"> </w:t>
      </w:r>
    </w:p>
    <w:bookmarkEnd w:id="477"/>
    <w:bookmarkEnd w:id="478"/>
    <w:p w14:paraId="0F74D296" w14:textId="77777777" w:rsidR="00DA5E4A" w:rsidRPr="00D617DE" w:rsidRDefault="00DA5E4A" w:rsidP="001541CD">
      <w:pPr>
        <w:pStyle w:val="BodyText"/>
        <w:rPr>
          <w:rFonts w:ascii="Avenir LT Std 55 Roman" w:eastAsia="Arial" w:hAnsi="Avenir LT Std 55 Roman"/>
        </w:rPr>
      </w:pPr>
      <w:r w:rsidRPr="00D617DE">
        <w:rPr>
          <w:rFonts w:ascii="Avenir LT Std 55 Roman" w:eastAsia="Arial" w:hAnsi="Avenir LT Std 55 Roman"/>
        </w:rPr>
        <w:t>This alternative would modify the high priority and federal fleet requirements of the Proposed Project and is based on an alternative suggested by the California Trucking Association (CTA). This alternative would extend the compliance schedule for Group 1 vehicles (</w:t>
      </w:r>
      <w:r w:rsidRPr="00D617DE">
        <w:rPr>
          <w:rFonts w:ascii="Avenir LT Std 55 Roman" w:hAnsi="Avenir LT Std 55 Roman"/>
        </w:rPr>
        <w:t xml:space="preserve">light-duty package delivery vehicles, box trucks, vans, buses with two axles, and yard tractors) </w:t>
      </w:r>
      <w:r w:rsidRPr="00D617DE">
        <w:rPr>
          <w:rFonts w:ascii="Avenir LT Std 55 Roman" w:eastAsia="Arial" w:hAnsi="Avenir LT Std 55 Roman"/>
        </w:rPr>
        <w:t xml:space="preserve">by 6 years and would exclude all Group 2 and Group 3 vehicles (tractors and all other trucks and buses). The alternative does not apply to state and local government fleets nor to drayage fleets. </w:t>
      </w:r>
    </w:p>
    <w:p w14:paraId="0FBF78CC" w14:textId="46211C10" w:rsidR="00DA5E4A" w:rsidRPr="00D617DE" w:rsidRDefault="00DA5E4A" w:rsidP="001541CD">
      <w:pPr>
        <w:pStyle w:val="BodyText"/>
        <w:rPr>
          <w:rFonts w:ascii="Avenir LT Std 55 Roman" w:hAnsi="Avenir LT Std 55 Roman"/>
        </w:rPr>
      </w:pPr>
      <w:r w:rsidRPr="00D617DE">
        <w:rPr>
          <w:rFonts w:ascii="Avenir LT Std 55 Roman" w:eastAsia="Arial" w:hAnsi="Avenir LT Std 55 Roman"/>
        </w:rPr>
        <w:t xml:space="preserve">This proposal is less stringent than the Proposed Project because it excludes most vehicles in high priority fleets and significantly extends the compliance schedule for Group 1 vehicles. This alternative would not increase the number of ZEVs beyond what manufacturers needed to produce to comply with the ACT regulation. The ACT regulation is already reflected in the </w:t>
      </w:r>
      <w:proofErr w:type="spellStart"/>
      <w:r w:rsidRPr="00D617DE">
        <w:rPr>
          <w:rFonts w:ascii="Avenir LT Std 55 Roman" w:eastAsia="Arial" w:hAnsi="Avenir LT Std 55 Roman"/>
          <w:strike/>
        </w:rPr>
        <w:t>B</w:t>
      </w:r>
      <w:r w:rsidR="00424D0F" w:rsidRPr="00D617DE">
        <w:rPr>
          <w:rFonts w:ascii="Avenir LT Std 55 Roman" w:eastAsia="Arial" w:hAnsi="Avenir LT Std 55 Roman"/>
          <w:u w:val="single"/>
        </w:rPr>
        <w:t>b</w:t>
      </w:r>
      <w:r w:rsidRPr="00D617DE">
        <w:rPr>
          <w:rFonts w:ascii="Avenir LT Std 55 Roman" w:eastAsia="Arial" w:hAnsi="Avenir LT Std 55 Roman"/>
        </w:rPr>
        <w:t>aseline</w:t>
      </w:r>
      <w:proofErr w:type="spellEnd"/>
      <w:r w:rsidRPr="00D617DE">
        <w:rPr>
          <w:rFonts w:ascii="Avenir LT Std 55 Roman" w:eastAsia="Arial" w:hAnsi="Avenir LT Std 55 Roman"/>
        </w:rPr>
        <w:t>. This alternative would primarily shift their sales to Group 1 vehicles (like passenger vans, delivery vans and box trucks) and drayage tractors and away from work trucks and truck tractors used outside of drayage service. Therefore, thi</w:t>
      </w:r>
      <w:r w:rsidRPr="00D617DE">
        <w:rPr>
          <w:rFonts w:ascii="Avenir LT Std 55 Roman" w:hAnsi="Avenir LT Std 55 Roman"/>
        </w:rPr>
        <w:t xml:space="preserve">s alternative is expected to </w:t>
      </w:r>
      <w:r w:rsidRPr="00D617DE">
        <w:rPr>
          <w:rFonts w:ascii="Avenir LT Std 55 Roman" w:eastAsia="Arial" w:hAnsi="Avenir LT Std 55 Roman"/>
        </w:rPr>
        <w:t xml:space="preserve">provide no NOx, PM, nor GHG emission benefits compared to the baseline. </w:t>
      </w:r>
    </w:p>
    <w:p w14:paraId="3F89D558" w14:textId="09C0700C" w:rsidR="00DA5E4A" w:rsidRPr="00D617DE" w:rsidRDefault="00DA5E4A" w:rsidP="001541CD">
      <w:pPr>
        <w:pStyle w:val="BodyText"/>
        <w:rPr>
          <w:rFonts w:ascii="Avenir LT Std 55 Roman" w:hAnsi="Avenir LT Std 55 Roman"/>
        </w:rPr>
      </w:pPr>
      <w:r w:rsidRPr="00D617DE">
        <w:rPr>
          <w:rFonts w:ascii="Avenir LT Std 55 Roman" w:hAnsi="Avenir LT Std 55 Roman"/>
        </w:rPr>
        <w:t xml:space="preserve">This alternative also undermines objectives to reduce emissions in disproportionally affected communities with high truck traffic and is rejected because it fails to meet all project objectives 1 through 12. </w:t>
      </w:r>
    </w:p>
    <w:p w14:paraId="25CA6364" w14:textId="77777777" w:rsidR="00DA5E4A" w:rsidRPr="00D617DE" w:rsidRDefault="00DA5E4A" w:rsidP="001541CD">
      <w:pPr>
        <w:pStyle w:val="Heading3"/>
        <w:rPr>
          <w:rFonts w:ascii="Avenir LT Std 55 Roman" w:eastAsia="Arial" w:hAnsi="Avenir LT Std 55 Roman"/>
        </w:rPr>
      </w:pPr>
      <w:bookmarkStart w:id="479" w:name="_Toc130242488"/>
      <w:r w:rsidRPr="00D617DE">
        <w:rPr>
          <w:rFonts w:ascii="Avenir LT Std 55 Roman" w:hAnsi="Avenir LT Std 55 Roman"/>
        </w:rPr>
        <w:t xml:space="preserve">Alternative 8: </w:t>
      </w:r>
      <w:bookmarkStart w:id="480" w:name="_Hlk104279647"/>
      <w:r w:rsidRPr="00D617DE">
        <w:rPr>
          <w:rFonts w:ascii="Avenir LT Std 55 Roman" w:hAnsi="Avenir LT Std 55 Roman"/>
        </w:rPr>
        <w:t xml:space="preserve">Credit for </w:t>
      </w:r>
      <w:bookmarkEnd w:id="480"/>
      <w:r w:rsidRPr="00D617DE">
        <w:rPr>
          <w:rFonts w:ascii="Avenir LT Std 55 Roman" w:hAnsi="Avenir LT Std 55 Roman"/>
        </w:rPr>
        <w:t>ZEV or Natural Gas Vehicle</w:t>
      </w:r>
      <w:bookmarkEnd w:id="479"/>
    </w:p>
    <w:p w14:paraId="6053C5AC" w14:textId="77777777" w:rsidR="00DA5E4A" w:rsidRPr="00D617DE" w:rsidRDefault="00DA5E4A" w:rsidP="001541CD">
      <w:pPr>
        <w:pStyle w:val="BodyText"/>
        <w:rPr>
          <w:rFonts w:ascii="Avenir LT Std 55 Roman" w:hAnsi="Avenir LT Std 55 Roman"/>
        </w:rPr>
      </w:pPr>
      <w:r w:rsidRPr="00D617DE">
        <w:rPr>
          <w:rFonts w:ascii="Avenir LT Std 55 Roman" w:hAnsi="Avenir LT Std 55 Roman"/>
        </w:rPr>
        <w:t xml:space="preserve">This alternative would give credit to count natural gas trucks the same as ZEV until the final fleet compliance date or until 2040 when the ZEV sales requirements begin. This concept is based on comments from the Western States Trucking Association (WSTA) and CleanFleets.net indicating that a fleet owner should receive a “one to one” credit for the purchase of any weight class </w:t>
      </w:r>
      <w:proofErr w:type="gramStart"/>
      <w:r w:rsidRPr="00D617DE">
        <w:rPr>
          <w:rFonts w:ascii="Avenir LT Std 55 Roman" w:hAnsi="Avenir LT Std 55 Roman"/>
        </w:rPr>
        <w:t>ZEV</w:t>
      </w:r>
      <w:proofErr w:type="gramEnd"/>
      <w:r w:rsidRPr="00D617DE">
        <w:rPr>
          <w:rFonts w:ascii="Avenir LT Std 55 Roman" w:hAnsi="Avenir LT Std 55 Roman"/>
        </w:rPr>
        <w:t xml:space="preserve"> or a natural gas truck and the benefits of natural gas engines should be evaluated at least through 2030. The commenter suggests that the concept of early credit is </w:t>
      </w:r>
      <w:proofErr w:type="gramStart"/>
      <w:r w:rsidRPr="00D617DE">
        <w:rPr>
          <w:rFonts w:ascii="Avenir LT Std 55 Roman" w:hAnsi="Avenir LT Std 55 Roman"/>
        </w:rPr>
        <w:t>similar to</w:t>
      </w:r>
      <w:proofErr w:type="gramEnd"/>
      <w:r w:rsidRPr="00D617DE">
        <w:rPr>
          <w:rFonts w:ascii="Avenir LT Std 55 Roman" w:hAnsi="Avenir LT Std 55 Roman"/>
        </w:rPr>
        <w:t xml:space="preserve"> that included in the Truck and Bus regulation where the diesel PM reductions from the early purchase of alternative fueled engines or diesel engines already equipped with PM filters were recognized.</w:t>
      </w:r>
    </w:p>
    <w:p w14:paraId="08D3493B" w14:textId="77777777" w:rsidR="00DA5E4A" w:rsidRPr="00D617DE" w:rsidRDefault="00DA5E4A" w:rsidP="001541CD">
      <w:pPr>
        <w:pStyle w:val="BodyText"/>
        <w:rPr>
          <w:rFonts w:ascii="Avenir LT Std 55 Roman" w:hAnsi="Avenir LT Std 55 Roman"/>
        </w:rPr>
      </w:pPr>
      <w:r w:rsidRPr="00D617DE">
        <w:rPr>
          <w:rFonts w:ascii="Avenir LT Std 55 Roman" w:hAnsi="Avenir LT Std 55 Roman"/>
        </w:rPr>
        <w:t>We interpret this alternative as a modification of the Proposed Project where a fleet owner could count the purchase of an ICEV that uses natural gas in place of a ZEV on the same schedules and that one fewer ZEV would be deployed for every natural gas ICEV added to the fleet through 2040 until the 100 percent ZEV sales requirements begin.</w:t>
      </w:r>
    </w:p>
    <w:p w14:paraId="2CAD0592" w14:textId="77777777" w:rsidR="00DA5E4A" w:rsidRPr="00D617DE" w:rsidRDefault="00DA5E4A" w:rsidP="001541CD">
      <w:pPr>
        <w:pStyle w:val="BodyText"/>
        <w:rPr>
          <w:rFonts w:ascii="Avenir LT Std 55 Roman" w:hAnsi="Avenir LT Std 55 Roman"/>
        </w:rPr>
      </w:pPr>
      <w:r w:rsidRPr="00D617DE">
        <w:rPr>
          <w:rFonts w:ascii="Avenir LT Std 55 Roman" w:hAnsi="Avenir LT Std 55 Roman"/>
        </w:rPr>
        <w:t xml:space="preserve">The Truck and Bus regulation was approved in 2008 and requires all diesel engines to upgrade to 2010 model year or newer engines by January 1, 2023, primarily to achieve NOx and PM reductions. The 2010 engine standard was the cleanest at the time. The purchase of an alternative fueled engine is an expected compliance response to the Truck and Bus regulation, or other existing CARB and South Coast fleet rules (such as rule 1196) and are reflected in the baseline. The Proposed Project already recognizes the benefits of adding ZEVs early, but a natural gas engine cannot be a one-to-one equivalent because CNG engines cannot eliminate NOx, PM nor GHG emissions and only those certified to the optional standard prior to 2024 would reduce NOx compared to other combustion engines. </w:t>
      </w:r>
    </w:p>
    <w:p w14:paraId="04BB812B" w14:textId="19A07E29" w:rsidR="00DA5E4A" w:rsidRPr="00D617DE" w:rsidRDefault="00DA5E4A" w:rsidP="001541CD">
      <w:pPr>
        <w:pStyle w:val="BodyText"/>
        <w:rPr>
          <w:rFonts w:ascii="Avenir LT Std 55 Roman" w:hAnsi="Avenir LT Std 55 Roman"/>
        </w:rPr>
      </w:pPr>
      <w:bookmarkStart w:id="481" w:name="_Hlk104279661"/>
      <w:r w:rsidRPr="00D617DE">
        <w:rPr>
          <w:rFonts w:ascii="Avenir LT Std 55 Roman" w:hAnsi="Avenir LT Std 55 Roman"/>
        </w:rPr>
        <w:t>Starting 2024, all engines sold in California must be certified to the Heavy-Duty Omnibus requirements and the emissions from diesel and natural gas engines will be essentially the same. The Heavy-Duty Omnibus regulation also allows engine manufacturers to average their engine emissions to meet the standards so there would be no new NOx reductions from purchasing combustion engines than is already expected in the baseline due to the Heavy-Duty Omnibus regulation. ICEV purchases would only result in NOx emissions reductions relative to the baseline if purchased earlier than normal but would not reduce GHG emissions but would still result in fewer benefits than upgrading to a ZEV. Relative to the Proposed Project each purchase of a natural gas ICEV instead of a ZEV would increase NOx, PM and GHG emissions.</w:t>
      </w:r>
    </w:p>
    <w:p w14:paraId="2856FAE8" w14:textId="77777777" w:rsidR="00DA5E4A" w:rsidRPr="00D617DE" w:rsidRDefault="00DA5E4A" w:rsidP="001541CD">
      <w:pPr>
        <w:pStyle w:val="BodyText"/>
        <w:rPr>
          <w:rFonts w:ascii="Avenir LT Std 55 Roman" w:hAnsi="Avenir LT Std 55 Roman"/>
        </w:rPr>
      </w:pPr>
      <w:r w:rsidRPr="00D617DE">
        <w:rPr>
          <w:rFonts w:ascii="Avenir LT Std 55 Roman" w:hAnsi="Avenir LT Std 55 Roman"/>
        </w:rPr>
        <w:t>In general, this alternative would result in fewer ZEVs and associated infrastructure than the Proposed Project and could result in no increase in ZEVs prior to 2040 when compared to the baseline depending on the compliance response. The alternative would also shift combustion engine purchases from diesel and gasoline to natural gas. The business-as-usual replacement of ICEVs to natural gas engines and the associated infrastructure would increase costs without providing any benefits relative to the baseline. This alternative would be business-as-usual for fleets that already purchase CNG trucks (about 1 percent of the trucks) and would not achieve any benefits from these fleets compared to the baseline. This alternative would still require an accelerated transition to ZEVs starting in 2040 and could result in stranded assets for natural gas infrastructure installed to convert a fleet to CNG starting in 2024 and then to ZEVs starting in 2040.</w:t>
      </w:r>
    </w:p>
    <w:p w14:paraId="2BE4572C" w14:textId="77777777" w:rsidR="00DA5E4A" w:rsidRPr="00D617DE" w:rsidRDefault="00DA5E4A" w:rsidP="001541CD">
      <w:pPr>
        <w:pStyle w:val="BodyText"/>
        <w:rPr>
          <w:rFonts w:ascii="Avenir LT Std 55 Roman" w:hAnsi="Avenir LT Std 55 Roman"/>
        </w:rPr>
      </w:pPr>
      <w:r w:rsidRPr="00D617DE">
        <w:rPr>
          <w:rFonts w:ascii="Avenir LT Std 55 Roman" w:hAnsi="Avenir LT Std 55 Roman"/>
        </w:rPr>
        <w:t>If assuming the compliance response was to comply with natural gas the following would be the outcome. State and Local Government Fleets would have no criteria pollutant nor GHG emission reductions compared to the baseline prior to 2040. Drayage fleets, Federal and High Priority fleets would have some NOx reductions in the first 10 years because of accelerate replacements but would not get any GHG reductions when compared to the baseline. Those vehicles would be able to operate for their useful life (13 to 18 years) well past 2050 where there would be little to no benefits compared to the baseline because most engines would be 2024 model year engines by then. When compared to the Proposed Project, this alternative would result substantially fewer ZEVs, and significantly lower NOx, PM and GHG benefits.</w:t>
      </w:r>
    </w:p>
    <w:bookmarkEnd w:id="481"/>
    <w:p w14:paraId="71F0F1FF" w14:textId="77777777" w:rsidR="00DA5E4A" w:rsidRPr="00D617DE" w:rsidRDefault="00DA5E4A" w:rsidP="001541CD">
      <w:pPr>
        <w:pStyle w:val="BodyText"/>
        <w:rPr>
          <w:rFonts w:ascii="Avenir LT Std 55 Roman" w:hAnsi="Avenir LT Std 55 Roman"/>
        </w:rPr>
      </w:pPr>
      <w:r w:rsidRPr="00D617DE">
        <w:rPr>
          <w:rFonts w:ascii="Avenir LT Std 55 Roman" w:hAnsi="Avenir LT Std 55 Roman"/>
        </w:rPr>
        <w:t xml:space="preserve">This alternative was rejected because it either fails to meet or makes little progress toward meeting project objectives 1, 3, 5, 6, 10, 11, and 12, and would result in fewer ZEVs, less market certainty for ZEV technologies and infrastructure build-out, less ZEV innovation, and less ZEV-related economic activity. This alternative is also less effective in meeting project objectives 2, 4, 7, 8, 9 when compared to the Proposed Project. </w:t>
      </w:r>
    </w:p>
    <w:p w14:paraId="4380BA9F" w14:textId="77777777" w:rsidR="00DA5E4A" w:rsidRPr="00D617DE" w:rsidRDefault="00DA5E4A" w:rsidP="001541CD">
      <w:pPr>
        <w:pStyle w:val="Heading3"/>
        <w:rPr>
          <w:rFonts w:ascii="Avenir LT Std 55 Roman" w:eastAsia="Arial" w:hAnsi="Avenir LT Std 55 Roman"/>
        </w:rPr>
      </w:pPr>
      <w:bookmarkStart w:id="482" w:name="_Toc130242489"/>
      <w:r w:rsidRPr="00D617DE">
        <w:rPr>
          <w:rFonts w:ascii="Avenir LT Std 55 Roman" w:hAnsi="Avenir LT Std 55 Roman"/>
        </w:rPr>
        <w:t>Alternative 9: Exempt Refuse Fleets Subject to SB 1383</w:t>
      </w:r>
      <w:bookmarkEnd w:id="482"/>
    </w:p>
    <w:p w14:paraId="3C8450AF" w14:textId="77777777" w:rsidR="00DA5E4A" w:rsidRPr="00D617DE" w:rsidRDefault="00DA5E4A" w:rsidP="001541CD">
      <w:pPr>
        <w:pStyle w:val="BodyText"/>
        <w:rPr>
          <w:rFonts w:ascii="Avenir LT Std 55 Roman" w:eastAsia="Arial" w:hAnsi="Avenir LT Std 55 Roman"/>
        </w:rPr>
      </w:pPr>
      <w:r w:rsidRPr="00D617DE">
        <w:rPr>
          <w:rFonts w:ascii="Avenir LT Std 55 Roman" w:eastAsia="Arial" w:hAnsi="Avenir LT Std 55 Roman"/>
        </w:rPr>
        <w:t>This alternative proposes to exempt a solid waste fleet owner until at least 2040 from ZEV requirements if they meet all of the following criteria: the fleet must be located in-state, owned by or contracted with municipalities implementing SB1383, collecting and processing in-state organic waste into RNG or working in partnership with a facility producing in-state RNG from their organic waste, and using RNG in their own solid waste collection vehicles. This alternative is based on comments submitted by CR&amp;R Incorporated and Coalition of Waste Management Providers. This alternative is less stringent because it will exempt a small class of fleet owners and qualifying vehicles, resulting in more emissions than the Proposed Project.</w:t>
      </w:r>
    </w:p>
    <w:p w14:paraId="3B182B22" w14:textId="77777777" w:rsidR="00DA5E4A" w:rsidRPr="00D617DE" w:rsidRDefault="00DA5E4A" w:rsidP="001541CD">
      <w:pPr>
        <w:pStyle w:val="BodyText"/>
        <w:rPr>
          <w:rFonts w:ascii="Avenir LT Std 55 Roman" w:hAnsi="Avenir LT Std 55 Roman"/>
        </w:rPr>
      </w:pPr>
      <w:r w:rsidRPr="00D617DE">
        <w:rPr>
          <w:rFonts w:ascii="Avenir LT Std 55 Roman" w:hAnsi="Avenir LT Std 55 Roman"/>
        </w:rPr>
        <w:t>Currently, about half of the refuse trucks that operate in California are fueled by natural gas and the other half are fueled by diesel.</w:t>
      </w:r>
      <w:r w:rsidRPr="00D617DE">
        <w:rPr>
          <w:rFonts w:ascii="Avenir LT Std 55 Roman" w:hAnsi="Avenir LT Std 55 Roman"/>
          <w:vertAlign w:val="superscript"/>
        </w:rPr>
        <w:footnoteReference w:id="80"/>
      </w:r>
      <w:r w:rsidRPr="00D617DE">
        <w:rPr>
          <w:rFonts w:ascii="Avenir LT Std 55 Roman" w:hAnsi="Avenir LT Std 55 Roman"/>
        </w:rPr>
        <w:t xml:space="preserve"> Based on this distribution, refuse fleets would be impacted unequally under this alternative </w:t>
      </w:r>
      <w:r w:rsidRPr="00D617DE">
        <w:rPr>
          <w:rFonts w:ascii="Avenir LT Std 55 Roman" w:eastAsia="Arial" w:hAnsi="Avenir LT Std 55 Roman"/>
        </w:rPr>
        <w:t xml:space="preserve">and </w:t>
      </w:r>
      <w:r w:rsidRPr="00D617DE">
        <w:rPr>
          <w:rFonts w:ascii="Avenir LT Std 55 Roman" w:hAnsi="Avenir LT Std 55 Roman"/>
        </w:rPr>
        <w:t>refuse fleets that qualify for this exemption</w:t>
      </w:r>
      <w:r w:rsidRPr="00D617DE">
        <w:rPr>
          <w:rFonts w:ascii="Avenir LT Std 55 Roman" w:eastAsia="Arial" w:hAnsi="Avenir LT Std 55 Roman"/>
          <w:color w:val="000000" w:themeColor="text1"/>
        </w:rPr>
        <w:t xml:space="preserve"> would be granted additional time to purchase and deploy ZEVs. However, refuse fleets that operate diesel fueled vehicles would not be eligible to delay ZEV deployments</w:t>
      </w:r>
      <w:r w:rsidRPr="00D617DE">
        <w:rPr>
          <w:rFonts w:ascii="Avenir LT Std 55 Roman" w:hAnsi="Avenir LT Std 55 Roman"/>
          <w:shd w:val="clear" w:color="auto" w:fill="FAF9F8"/>
        </w:rPr>
        <w:t>.</w:t>
      </w:r>
      <w:r w:rsidRPr="00D617DE">
        <w:rPr>
          <w:rFonts w:ascii="Avenir LT Std 55 Roman" w:hAnsi="Avenir LT Std 55 Roman"/>
        </w:rPr>
        <w:t xml:space="preserve"> Additionally, refuse vehicles operate in and around neighborhoods with a duty cycle and usage pattern conducive to using a zero-emission powertrain, e.g., low speed, frequent breaking, and returning to base at night. This alternative would delay the transition to a zero-emission transportation system and would simply prolong the business-as-usual conditions for these fleets. </w:t>
      </w:r>
    </w:p>
    <w:p w14:paraId="293B7DDC" w14:textId="77777777" w:rsidR="00DA5E4A" w:rsidRPr="00D617DE" w:rsidRDefault="00DA5E4A" w:rsidP="001541CD">
      <w:pPr>
        <w:pStyle w:val="BodyText"/>
        <w:rPr>
          <w:rFonts w:ascii="Avenir LT Std 55 Roman" w:hAnsi="Avenir LT Std 55 Roman"/>
        </w:rPr>
      </w:pPr>
      <w:r w:rsidRPr="00D617DE">
        <w:rPr>
          <w:rFonts w:ascii="Avenir LT Std 55 Roman" w:hAnsi="Avenir LT Std 55 Roman"/>
        </w:rPr>
        <w:t>Natural gas engine NOx emissions are no different than diesel starting in 2024 because of the Heavy-Duty Omnibus regulation as previously described. In addition, natural gas vehicles are not expected to achieve any GHG reductions and generally have a 15 to 20 percent lower fuel economy than their diesel counterparts</w:t>
      </w:r>
      <w:r w:rsidRPr="00D617DE">
        <w:rPr>
          <w:rFonts w:ascii="Avenir LT Std 55 Roman" w:hAnsi="Avenir LT Std 55 Roman"/>
          <w:vertAlign w:val="superscript"/>
        </w:rPr>
        <w:footnoteReference w:id="81"/>
      </w:r>
      <w:r w:rsidRPr="00D617DE">
        <w:rPr>
          <w:rFonts w:ascii="Avenir LT Std 55 Roman" w:hAnsi="Avenir LT Std 55 Roman"/>
        </w:rPr>
        <w:t xml:space="preserve"> and, after factoring in upstream methane emissions, are more harmful to the climate than diesel trucks.</w:t>
      </w:r>
      <w:r w:rsidRPr="00D617DE">
        <w:rPr>
          <w:rFonts w:ascii="Avenir LT Std 55 Roman" w:hAnsi="Avenir LT Std 55 Roman"/>
          <w:vertAlign w:val="superscript"/>
        </w:rPr>
        <w:footnoteReference w:id="82"/>
      </w:r>
      <w:r w:rsidRPr="00D617DE">
        <w:rPr>
          <w:rFonts w:ascii="Avenir LT Std 55 Roman" w:hAnsi="Avenir LT Std 55 Roman"/>
        </w:rPr>
        <w:t xml:space="preserve"> Any benefits and costs associated with the use of RNG and other low carbon transportation fuels are already reflected in the baseline due to the LCFS regulation and would not be new reductions. </w:t>
      </w:r>
    </w:p>
    <w:p w14:paraId="6A5837D6" w14:textId="176AF042" w:rsidR="00DA5E4A" w:rsidRPr="00D617DE" w:rsidRDefault="00DA5E4A" w:rsidP="001541CD">
      <w:pPr>
        <w:pStyle w:val="BodyText"/>
        <w:rPr>
          <w:rFonts w:ascii="Avenir LT Std 55 Roman" w:hAnsi="Avenir LT Std 55 Roman"/>
          <w:u w:val="single"/>
        </w:rPr>
      </w:pPr>
      <w:r w:rsidRPr="00D617DE">
        <w:rPr>
          <w:rFonts w:ascii="Avenir LT Std 55 Roman" w:hAnsi="Avenir LT Std 55 Roman"/>
        </w:rPr>
        <w:t>Supporters of this alternative have stated that transitioning to ZEV technologies and infrastructure would result in stranded assets because the RNG recovered from the SB1383 mandated conversion of organic waste would diminish their ability to use this RNG in their collection vehicles. However, staff believes that the Proposed Project does not conflict with the organic waste product procurement targets established by enacting SB1383 since the recovered organic waste product procurement targets for jurisdictions does not require them to purchase RNG as a transportation fuel. In fact, a recent CPUC decision that implements SB1440</w:t>
      </w:r>
      <w:r w:rsidRPr="00D617DE">
        <w:rPr>
          <w:rFonts w:ascii="Avenir LT Std 55 Roman" w:hAnsi="Avenir LT Std 55 Roman"/>
          <w:vertAlign w:val="superscript"/>
        </w:rPr>
        <w:footnoteReference w:id="83"/>
      </w:r>
      <w:r w:rsidRPr="00D617DE">
        <w:rPr>
          <w:rFonts w:ascii="Avenir LT Std 55 Roman" w:hAnsi="Avenir LT Std 55 Roman"/>
        </w:rPr>
        <w:t xml:space="preserve"> creates a viable alternative to CARB’s LCFS for RNG purchased by utilities and are used in the residential sector. Additionally, LCFS credits have a 10-year guarantee after a digester project is operational and CNG trucks have an average vehicle lifetime of 15 years and would not be required to be replaced in less than 18 year</w:t>
      </w:r>
      <w:r w:rsidR="00CE152F" w:rsidRPr="00D617DE">
        <w:rPr>
          <w:rFonts w:ascii="Avenir LT Std 55 Roman" w:hAnsi="Avenir LT Std 55 Roman"/>
          <w:u w:val="single"/>
        </w:rPr>
        <w:t>s</w:t>
      </w:r>
      <w:r w:rsidRPr="00D617DE">
        <w:rPr>
          <w:rFonts w:ascii="Avenir LT Std 55 Roman" w:hAnsi="Avenir LT Std 55 Roman"/>
        </w:rPr>
        <w:t xml:space="preserve">. Therefore, staff does not foresee the Proposed Project ZEV purchase mandate as a barrier for refuse fleets recovering investments in their existing CNG vehicles, or even for new vehicles purchased up until the ZEV mandates take effect. In addition to directing RNG away from the transportation sector, SB1440 creates RNG procurement targets for the investor-owned utilities and prohibits them from procuring biomethane from organic diversion facilities that do not commit to exclusively purchasing and/or leasing class 8 NZEVs or ZEVs. CPUC’s “Renewable Gas Standard” (RGS) will be re-evaluated in 2025 and this review includes limiting RNG procurement contracts to facilities that commit to purchasing or leasing exclusively class 8 ZEVs. </w:t>
      </w:r>
    </w:p>
    <w:p w14:paraId="5563018E" w14:textId="0A988BFF" w:rsidR="00DA5E4A" w:rsidRPr="00D617DE" w:rsidRDefault="00DA5E4A" w:rsidP="001541CD">
      <w:pPr>
        <w:pStyle w:val="BodyText"/>
        <w:rPr>
          <w:rFonts w:ascii="Avenir LT Std 55 Roman" w:hAnsi="Avenir LT Std 55 Roman"/>
        </w:rPr>
      </w:pPr>
      <w:r w:rsidRPr="00D617DE">
        <w:rPr>
          <w:rFonts w:ascii="Avenir LT Std 55 Roman" w:hAnsi="Avenir LT Std 55 Roman"/>
        </w:rPr>
        <w:t>Finally, California has the potential to produce a limited amount of RNG from dairy, landfill, municipal solid waste, and wastewater treatment facility sources.</w:t>
      </w:r>
      <w:r w:rsidRPr="00D617DE">
        <w:rPr>
          <w:rFonts w:ascii="Avenir LT Std 55 Roman" w:hAnsi="Avenir LT Std 55 Roman"/>
          <w:vertAlign w:val="superscript"/>
        </w:rPr>
        <w:footnoteReference w:id="84"/>
      </w:r>
      <w:r w:rsidRPr="00D617DE">
        <w:rPr>
          <w:rFonts w:ascii="Avenir LT Std 55 Roman" w:hAnsi="Avenir LT Std 55 Roman"/>
        </w:rPr>
        <w:t xml:space="preserve"> This alternative would prolong CNG vehicle use that is increasingly competing with other, harder-to-decarbonize sectors than transportation. CARB’s AB 32 Scoping Plan</w:t>
      </w:r>
      <w:r w:rsidRPr="00D617DE">
        <w:rPr>
          <w:rFonts w:ascii="Avenir LT Std 55 Roman" w:hAnsi="Avenir LT Std 55 Roman"/>
          <w:vertAlign w:val="superscript"/>
        </w:rPr>
        <w:footnoteReference w:id="85"/>
      </w:r>
      <w:r w:rsidRPr="00D617DE">
        <w:rPr>
          <w:rFonts w:ascii="Avenir LT Std 55 Roman" w:hAnsi="Avenir LT Std 55 Roman"/>
        </w:rPr>
        <w:t xml:space="preserve"> scenario #3 (</w:t>
      </w:r>
      <w:r w:rsidRPr="00D617DE">
        <w:rPr>
          <w:rFonts w:ascii="Avenir LT Std 55 Roman" w:hAnsi="Avenir LT Std 55 Roman"/>
        </w:rPr>
        <w:fldChar w:fldCharType="begin"/>
      </w:r>
      <w:r w:rsidRPr="00D617DE">
        <w:rPr>
          <w:rFonts w:ascii="Avenir LT Std 55 Roman" w:hAnsi="Avenir LT Std 55 Roman"/>
        </w:rPr>
        <w:instrText xml:space="preserve"> REF _Ref104463868 \h  \* MERGEFORMAT </w:instrText>
      </w:r>
      <w:r w:rsidRPr="00D617DE">
        <w:rPr>
          <w:rFonts w:ascii="Avenir LT Std 55 Roman" w:hAnsi="Avenir LT Std 55 Roman"/>
        </w:rPr>
      </w:r>
      <w:r w:rsidRPr="00D617DE">
        <w:rPr>
          <w:rFonts w:ascii="Avenir LT Std 55 Roman" w:hAnsi="Avenir LT Std 55 Roman"/>
        </w:rPr>
        <w:fldChar w:fldCharType="separate"/>
      </w:r>
      <w:r w:rsidRPr="00D617DE">
        <w:rPr>
          <w:rFonts w:ascii="Avenir LT Std 55 Roman" w:hAnsi="Avenir LT Std 55 Roman"/>
        </w:rPr>
        <w:t xml:space="preserve">Figure </w:t>
      </w:r>
      <w:r w:rsidR="00B23082" w:rsidRPr="00D617DE">
        <w:rPr>
          <w:rFonts w:ascii="Avenir LT Std 55 Roman" w:hAnsi="Avenir LT Std 55 Roman"/>
          <w:noProof/>
        </w:rPr>
        <w:t>4</w:t>
      </w:r>
      <w:r w:rsidRPr="00D617DE">
        <w:rPr>
          <w:rFonts w:ascii="Avenir LT Std 55 Roman" w:hAnsi="Avenir LT Std 55 Roman"/>
        </w:rPr>
        <w:fldChar w:fldCharType="end"/>
      </w:r>
      <w:r w:rsidRPr="00D617DE">
        <w:rPr>
          <w:rFonts w:ascii="Avenir LT Std 55 Roman" w:hAnsi="Avenir LT Std 55 Roman"/>
        </w:rPr>
        <w:t>) predicts CNG vehicle growth rate to be relatively flat and insignificant overall, which should be a clear indication of the need to utilize RNG in other, harder-to-decarbonize sectors than transportation, or as a feedstock for energy and materials.</w:t>
      </w:r>
    </w:p>
    <w:p w14:paraId="523F853E" w14:textId="2ECD64EF" w:rsidR="00DA5E4A" w:rsidRPr="00D617DE" w:rsidRDefault="00DA5E4A" w:rsidP="001541CD">
      <w:pPr>
        <w:pStyle w:val="FigureTitle"/>
        <w:rPr>
          <w:rFonts w:ascii="Avenir LT Std 55 Roman" w:hAnsi="Avenir LT Std 55 Roman"/>
          <w:color w:val="2D333D"/>
        </w:rPr>
      </w:pPr>
      <w:bookmarkStart w:id="483" w:name="_Ref104463868"/>
      <w:bookmarkStart w:id="484" w:name="_Toc110948542"/>
      <w:r w:rsidRPr="00D617DE">
        <w:rPr>
          <w:rFonts w:ascii="Avenir LT Std 55 Roman" w:hAnsi="Avenir LT Std 55 Roman"/>
        </w:rPr>
        <w:t xml:space="preserve">Figure </w:t>
      </w:r>
      <w:bookmarkEnd w:id="483"/>
      <w:r w:rsidR="00B23082" w:rsidRPr="00D617DE">
        <w:rPr>
          <w:rFonts w:ascii="Avenir LT Std 55 Roman" w:hAnsi="Avenir LT Std 55 Roman"/>
        </w:rPr>
        <w:t>4</w:t>
      </w:r>
      <w:r w:rsidR="001541CD" w:rsidRPr="00D617DE">
        <w:rPr>
          <w:rFonts w:ascii="Avenir LT Std 55 Roman" w:hAnsi="Avenir LT Std 55 Roman"/>
        </w:rPr>
        <w:t>:</w:t>
      </w:r>
      <w:r w:rsidRPr="00D617DE">
        <w:rPr>
          <w:rFonts w:ascii="Avenir LT Std 55 Roman" w:hAnsi="Avenir LT Std 55 Roman"/>
        </w:rPr>
        <w:t xml:space="preserve"> Stacked area chart depicting heavy-duty vehicle stocks for compressed natural gas, diesel, and zero emission vehicles projected out from 2025 to 2045 as predicted by alternative 3.</w:t>
      </w:r>
      <w:bookmarkEnd w:id="484"/>
    </w:p>
    <w:p w14:paraId="69E78180" w14:textId="77777777" w:rsidR="00DA5E4A" w:rsidRPr="00D617DE" w:rsidRDefault="00DA5E4A" w:rsidP="006E7F16">
      <w:pPr>
        <w:pStyle w:val="Figure"/>
        <w:widowControl w:val="0"/>
        <w:rPr>
          <w:rFonts w:ascii="Avenir LT Std 55 Roman" w:hAnsi="Avenir LT Std 55 Roman"/>
        </w:rPr>
      </w:pPr>
      <w:r w:rsidRPr="00D617DE">
        <w:rPr>
          <w:rFonts w:ascii="Avenir LT Std 55 Roman" w:hAnsi="Avenir LT Std 55 Roman"/>
        </w:rPr>
        <w:drawing>
          <wp:inline distT="0" distB="0" distL="0" distR="0" wp14:anchorId="7A6EB445" wp14:editId="64F19E2E">
            <wp:extent cx="5915465" cy="3701415"/>
            <wp:effectExtent l="0" t="0" r="0" b="0"/>
            <wp:docPr id="12" name="Chart 12" descr="Time series stacked area chart for heavy-duty vehicle stock in California. Chart shows a static one percent of the heavy-duty vehicle stock as CNG from 2025 to 2045. Diesel is shown to represent 99 percent in 2025, when ZEV start to phase-in which displace diesel with a steep ramp-up from 2035 to 2045 when about 75 percent are ZEV. ">
              <a:extLst xmlns:a="http://schemas.openxmlformats.org/drawingml/2006/main">
                <a:ext uri="{FF2B5EF4-FFF2-40B4-BE49-F238E27FC236}">
                  <a16:creationId xmlns:a16="http://schemas.microsoft.com/office/drawing/2014/main" id="{2677CD5D-C702-42FD-802C-0C4E4111F3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8275E2F" w14:textId="77777777" w:rsidR="00DA5E4A" w:rsidRPr="00D617DE" w:rsidRDefault="00DA5E4A" w:rsidP="001541CD">
      <w:pPr>
        <w:pStyle w:val="BodyText12ptBefore"/>
        <w:rPr>
          <w:rFonts w:ascii="Avenir LT Std 55 Roman" w:eastAsia="Calibri" w:hAnsi="Avenir LT Std 55 Roman"/>
        </w:rPr>
      </w:pPr>
      <w:r w:rsidRPr="00D617DE">
        <w:rPr>
          <w:rFonts w:ascii="Avenir LT Std 55 Roman" w:hAnsi="Avenir LT Std 55 Roman"/>
        </w:rPr>
        <w:t>Therefore, this alternative is rejected because it would be less effective than the Proposed Project at meeting ZEV-related project objectives 1, 6, 8, 10, and 12 as it would result in fewer ZEVs, less ZEV infrastructure build-out, less ZEV innovation and less ZEV-related economic activity. This alternative also fails to meet 100 percent ZEV targets for refuse trucks by 2040 established in CARB Resolution 20-19.</w:t>
      </w:r>
      <w:r w:rsidRPr="00D617DE">
        <w:rPr>
          <w:rFonts w:ascii="Avenir LT Std 55 Roman" w:hAnsi="Avenir LT Std 55 Roman"/>
          <w:vertAlign w:val="superscript"/>
        </w:rPr>
        <w:footnoteReference w:id="86"/>
      </w:r>
      <w:r w:rsidRPr="00D617DE">
        <w:rPr>
          <w:rFonts w:ascii="Avenir LT Std 55 Roman" w:hAnsi="Avenir LT Std 55 Roman"/>
        </w:rPr>
        <w:t xml:space="preserve"> In addition, this alternative is also less effective at meeting GHG-related goals described in project objectives 3, 5, and 9. Furthermore, this alternative would be less effective than the Proposed Project at meeting objectives 2, 4, 7, and 11.</w:t>
      </w:r>
    </w:p>
    <w:p w14:paraId="1D3FA458" w14:textId="4B9C49C9" w:rsidR="00107806" w:rsidRPr="00D617DE" w:rsidRDefault="00B21B74">
      <w:pPr>
        <w:rPr>
          <w:rFonts w:ascii="Avenir LT Std 55 Roman" w:eastAsia="Calibri" w:hAnsi="Avenir LT Std 55 Roman"/>
        </w:rPr>
      </w:pPr>
      <w:r w:rsidRPr="00D617DE">
        <w:rPr>
          <w:rFonts w:ascii="Avenir LT Std 55 Roman" w:eastAsia="Calibri" w:hAnsi="Avenir LT Std 55 Roman"/>
        </w:rPr>
        <w:br w:type="page"/>
      </w:r>
    </w:p>
    <w:p w14:paraId="559CBB90" w14:textId="77777777" w:rsidR="00375218" w:rsidRPr="00D617DE" w:rsidRDefault="00375218" w:rsidP="0096595E">
      <w:pPr>
        <w:pStyle w:val="BodyText"/>
        <w:rPr>
          <w:rFonts w:ascii="Avenir LT Std 55 Roman" w:eastAsia="Calibri" w:hAnsi="Avenir LT Std 55 Roman"/>
        </w:rPr>
      </w:pPr>
    </w:p>
    <w:p w14:paraId="78D47653" w14:textId="77777777" w:rsidR="00EC52E4" w:rsidRPr="00D617DE" w:rsidRDefault="00375218" w:rsidP="0096595E">
      <w:pPr>
        <w:pStyle w:val="BodyText"/>
        <w:spacing w:before="2000"/>
        <w:jc w:val="center"/>
        <w:rPr>
          <w:rFonts w:ascii="Avenir LT Std 55 Roman" w:eastAsia="Calibri" w:hAnsi="Avenir LT Std 55 Roman"/>
        </w:rPr>
      </w:pPr>
      <w:r w:rsidRPr="00D617DE">
        <w:rPr>
          <w:rFonts w:ascii="Avenir LT Std 55 Roman" w:eastAsia="Calibri" w:hAnsi="Avenir LT Std 55 Roman"/>
        </w:rPr>
        <w:t>This page intentionally left blank.</w:t>
      </w:r>
    </w:p>
    <w:p w14:paraId="09CC4764" w14:textId="77777777" w:rsidR="005D7185" w:rsidRPr="00D617DE" w:rsidRDefault="005D7185" w:rsidP="0096595E">
      <w:pPr>
        <w:pStyle w:val="BodyText"/>
        <w:rPr>
          <w:rFonts w:ascii="Avenir LT Std 55 Roman" w:eastAsia="Calibri" w:hAnsi="Avenir LT Std 55 Roman"/>
        </w:rPr>
        <w:sectPr w:rsidR="005D7185" w:rsidRPr="00D617DE" w:rsidSect="00D24973">
          <w:headerReference w:type="default" r:id="rId29"/>
          <w:pgSz w:w="12240" w:h="15840" w:code="1"/>
          <w:pgMar w:top="1440" w:right="1440" w:bottom="1440" w:left="1440" w:header="720" w:footer="720" w:gutter="0"/>
          <w:cols w:space="720"/>
          <w:docGrid w:linePitch="360"/>
        </w:sectPr>
      </w:pPr>
    </w:p>
    <w:p w14:paraId="7CDB76E7" w14:textId="52917800" w:rsidR="002B093A" w:rsidRPr="00D617DE" w:rsidRDefault="002B093A" w:rsidP="009035FA">
      <w:pPr>
        <w:pStyle w:val="Heading1"/>
        <w:rPr>
          <w:rFonts w:ascii="Avenir LT Std 55 Roman" w:hAnsi="Avenir LT Std 55 Roman"/>
        </w:rPr>
      </w:pPr>
      <w:bookmarkStart w:id="485" w:name="_Toc18066606"/>
      <w:bookmarkStart w:id="486" w:name="_Toc71723527"/>
      <w:bookmarkStart w:id="487" w:name="_Toc130242490"/>
      <w:r w:rsidRPr="00D617DE">
        <w:rPr>
          <w:rFonts w:ascii="Avenir LT Std 55 Roman" w:hAnsi="Avenir LT Std 55 Roman"/>
        </w:rPr>
        <w:t>References</w:t>
      </w:r>
      <w:bookmarkEnd w:id="485"/>
      <w:bookmarkEnd w:id="486"/>
      <w:bookmarkEnd w:id="487"/>
    </w:p>
    <w:p w14:paraId="4C93E5DE" w14:textId="1FD43A33" w:rsidR="008E4DE5" w:rsidRPr="00325FB2" w:rsidRDefault="00B719B1" w:rsidP="00325FB2">
      <w:pPr>
        <w:pStyle w:val="BodyText"/>
        <w:spacing w:before="120" w:after="120" w:line="276" w:lineRule="auto"/>
        <w:ind w:left="720" w:hanging="720"/>
        <w:rPr>
          <w:rFonts w:ascii="Avenir LT Std 55 Roman" w:eastAsia="Calibri" w:hAnsi="Avenir LT Std 55 Roman"/>
        </w:rPr>
      </w:pPr>
      <w:hyperlink r:id="rId30" w:history="1">
        <w:r w:rsidR="00CD5222" w:rsidRPr="00325FB2">
          <w:rPr>
            <w:rFonts w:ascii="Avenir LT Std 55 Roman" w:hAnsi="Avenir LT Std 55 Roman"/>
          </w:rPr>
          <w:t>Altoona Bus Research and Testing Center</w:t>
        </w:r>
        <w:r w:rsidR="00DE7CBE" w:rsidRPr="00325FB2">
          <w:rPr>
            <w:rFonts w:ascii="Avenir LT Std 55 Roman" w:hAnsi="Avenir LT Std 55 Roman"/>
          </w:rPr>
          <w:t>.</w:t>
        </w:r>
        <w:r w:rsidR="00CD5222" w:rsidRPr="00325FB2">
          <w:rPr>
            <w:rFonts w:ascii="Avenir LT Std 55 Roman" w:hAnsi="Avenir LT Std 55 Roman"/>
          </w:rPr>
          <w:t xml:space="preserve"> 2006. New Flyer of America Model D40 LF</w:t>
        </w:r>
      </w:hyperlink>
      <w:r w:rsidR="008E4DE5" w:rsidRPr="00325FB2">
        <w:rPr>
          <w:rFonts w:ascii="Avenir LT Std 55 Roman" w:eastAsia="Calibri" w:hAnsi="Avenir LT Std 55 Roman"/>
        </w:rPr>
        <w:t xml:space="preserve">. </w:t>
      </w:r>
      <w:r w:rsidR="00633EEE" w:rsidRPr="00325FB2">
        <w:rPr>
          <w:rFonts w:ascii="Avenir LT Std 55 Roman" w:eastAsia="Calibri" w:hAnsi="Avenir LT Std 55 Roman"/>
        </w:rPr>
        <w:t>May 2006</w:t>
      </w:r>
      <w:r w:rsidR="008E4DE5" w:rsidRPr="00325FB2">
        <w:rPr>
          <w:rFonts w:ascii="Avenir LT Std 55 Roman" w:eastAsia="Calibri" w:hAnsi="Avenir LT Std 55 Roman"/>
        </w:rPr>
        <w:t xml:space="preserve">. Available: </w:t>
      </w:r>
      <w:r w:rsidR="00031F84" w:rsidRPr="00325FB2">
        <w:rPr>
          <w:rStyle w:val="Hyperlink"/>
          <w:rFonts w:ascii="Avenir LT Std 55 Roman" w:eastAsia="Calibri" w:hAnsi="Avenir LT Std 55 Roman"/>
          <w:color w:val="auto"/>
          <w:u w:val="none"/>
        </w:rPr>
        <w:t>https://</w:t>
      </w:r>
      <w:r w:rsidR="00B53622" w:rsidRPr="00325FB2">
        <w:rPr>
          <w:rFonts w:ascii="Avenir LT Std 55 Roman" w:eastAsia="Calibri" w:hAnsi="Avenir LT Std 55 Roman"/>
        </w:rPr>
        <w:t>www.altoonabustest.psu.edu/bus-list.aspx.</w:t>
      </w:r>
      <w:r w:rsidR="008E4DE5" w:rsidRPr="00325FB2">
        <w:rPr>
          <w:rFonts w:ascii="Avenir LT Std 55 Roman" w:eastAsia="Calibri" w:hAnsi="Avenir LT Std 55 Roman"/>
        </w:rPr>
        <w:t xml:space="preserve"> </w:t>
      </w:r>
      <w:r w:rsidR="00025118" w:rsidRPr="00325FB2">
        <w:rPr>
          <w:rFonts w:ascii="Avenir LT Std 55 Roman" w:hAnsi="Avenir LT Std 55 Roman"/>
        </w:rPr>
        <w:t>Accessed May 20, 2022.</w:t>
      </w:r>
    </w:p>
    <w:p w14:paraId="21792C83" w14:textId="6B7E1CCE" w:rsidR="008E4DE5" w:rsidRPr="00325FB2" w:rsidRDefault="00B719B1" w:rsidP="00325FB2">
      <w:pPr>
        <w:pStyle w:val="BodyText"/>
        <w:spacing w:before="120" w:after="120" w:line="276" w:lineRule="auto"/>
        <w:ind w:left="720" w:hanging="720"/>
        <w:rPr>
          <w:rFonts w:ascii="Avenir LT Std 55 Roman" w:eastAsia="Calibri" w:hAnsi="Avenir LT Std 55 Roman"/>
        </w:rPr>
      </w:pPr>
      <w:hyperlink r:id="rId31" w:history="1">
        <w:r w:rsidR="00220156" w:rsidRPr="00325FB2">
          <w:rPr>
            <w:rStyle w:val="Hyperlink"/>
            <w:rFonts w:ascii="Avenir LT Std 55 Roman" w:eastAsia="Calibri" w:hAnsi="Avenir LT Std 55 Roman"/>
            <w:color w:val="auto"/>
            <w:u w:val="none"/>
          </w:rPr>
          <w:t>———</w:t>
        </w:r>
        <w:r w:rsidR="00DE7CBE" w:rsidRPr="00325FB2">
          <w:rPr>
            <w:rStyle w:val="Hyperlink"/>
            <w:rFonts w:ascii="Avenir LT Std 55 Roman" w:eastAsia="Calibri" w:hAnsi="Avenir LT Std 55 Roman"/>
            <w:color w:val="auto"/>
            <w:u w:val="none"/>
          </w:rPr>
          <w:t>.</w:t>
        </w:r>
        <w:r w:rsidR="008E4DE5" w:rsidRPr="00325FB2">
          <w:rPr>
            <w:rStyle w:val="Hyperlink"/>
            <w:rFonts w:ascii="Avenir LT Std 55 Roman" w:eastAsia="Calibri" w:hAnsi="Avenir LT Std 55 Roman"/>
            <w:color w:val="auto"/>
            <w:u w:val="none"/>
          </w:rPr>
          <w:t xml:space="preserve"> 2012. New Flyer of America C40LF</w:t>
        </w:r>
      </w:hyperlink>
      <w:r w:rsidR="008E4DE5" w:rsidRPr="00325FB2">
        <w:rPr>
          <w:rFonts w:ascii="Avenir LT Std 55 Roman" w:eastAsia="Calibri" w:hAnsi="Avenir LT Std 55 Roman"/>
        </w:rPr>
        <w:t xml:space="preserve">. June 2012. Available: </w:t>
      </w:r>
      <w:r w:rsidR="00B53622" w:rsidRPr="00325FB2">
        <w:rPr>
          <w:rStyle w:val="Hyperlink"/>
          <w:rFonts w:ascii="Avenir LT Std 55 Roman" w:eastAsia="Calibri" w:hAnsi="Avenir LT Std 55 Roman"/>
          <w:color w:val="auto"/>
          <w:u w:val="none"/>
        </w:rPr>
        <w:t>https://</w:t>
      </w:r>
      <w:r w:rsidR="00B53622" w:rsidRPr="00325FB2">
        <w:rPr>
          <w:rFonts w:ascii="Avenir LT Std 55 Roman" w:eastAsia="Calibri" w:hAnsi="Avenir LT Std 55 Roman"/>
        </w:rPr>
        <w:t>www.altoonabustest.psu.edu/bus-list.aspx</w:t>
      </w:r>
      <w:r w:rsidR="008E4DE5" w:rsidRPr="00325FB2">
        <w:rPr>
          <w:rFonts w:ascii="Avenir LT Std 55 Roman" w:eastAsia="Calibri" w:hAnsi="Avenir LT Std 55 Roman"/>
        </w:rPr>
        <w:t>.</w:t>
      </w:r>
      <w:r w:rsidR="00025118" w:rsidRPr="00325FB2">
        <w:rPr>
          <w:rFonts w:ascii="Avenir LT Std 55 Roman" w:eastAsia="Calibri" w:hAnsi="Avenir LT Std 55 Roman"/>
        </w:rPr>
        <w:t xml:space="preserve"> </w:t>
      </w:r>
      <w:r w:rsidR="00025118" w:rsidRPr="00325FB2">
        <w:rPr>
          <w:rFonts w:ascii="Avenir LT Std 55 Roman" w:hAnsi="Avenir LT Std 55 Roman"/>
        </w:rPr>
        <w:t>Accessed May 20, 2022.</w:t>
      </w:r>
      <w:r w:rsidR="008E4DE5" w:rsidRPr="00325FB2">
        <w:rPr>
          <w:rFonts w:ascii="Avenir LT Std 55 Roman" w:eastAsia="Calibri" w:hAnsi="Avenir LT Std 55 Roman"/>
        </w:rPr>
        <w:t xml:space="preserve"> </w:t>
      </w:r>
    </w:p>
    <w:p w14:paraId="7964B685" w14:textId="76E74EAC" w:rsidR="00A12547" w:rsidRPr="00325FB2" w:rsidRDefault="00220156" w:rsidP="00325FB2">
      <w:pPr>
        <w:pStyle w:val="BodyText"/>
        <w:spacing w:before="120" w:after="120" w:line="276" w:lineRule="auto"/>
        <w:ind w:left="720" w:hanging="720"/>
        <w:rPr>
          <w:rFonts w:ascii="Avenir LT Std 55 Roman" w:eastAsia="Calibri" w:hAnsi="Avenir LT Std 55 Roman"/>
        </w:rPr>
      </w:pPr>
      <w:r w:rsidRPr="00325FB2">
        <w:rPr>
          <w:rFonts w:ascii="Avenir LT Std 55 Roman" w:eastAsia="Calibri" w:hAnsi="Avenir LT Std 55 Roman"/>
        </w:rPr>
        <w:t>———</w:t>
      </w:r>
      <w:r w:rsidR="00DE7CBE" w:rsidRPr="00325FB2">
        <w:rPr>
          <w:rFonts w:ascii="Avenir LT Std 55 Roman" w:eastAsia="Calibri" w:hAnsi="Avenir LT Std 55 Roman"/>
        </w:rPr>
        <w:t>.</w:t>
      </w:r>
      <w:r w:rsidR="00A12547" w:rsidRPr="00325FB2">
        <w:rPr>
          <w:rFonts w:ascii="Avenir LT Std 55 Roman" w:eastAsia="Calibri" w:hAnsi="Avenir LT Std 55 Roman"/>
        </w:rPr>
        <w:t xml:space="preserve"> 2014. BYD Electric Bus. June 27, 2014. Available: </w:t>
      </w:r>
      <w:r w:rsidR="00B53622" w:rsidRPr="00325FB2">
        <w:rPr>
          <w:rStyle w:val="Hyperlink"/>
          <w:rFonts w:ascii="Avenir LT Std 55 Roman" w:eastAsia="Calibri" w:hAnsi="Avenir LT Std 55 Roman"/>
          <w:color w:val="auto"/>
          <w:u w:val="none"/>
        </w:rPr>
        <w:t>https://</w:t>
      </w:r>
      <w:r w:rsidR="00B53622" w:rsidRPr="00325FB2">
        <w:rPr>
          <w:rFonts w:ascii="Avenir LT Std 55 Roman" w:eastAsia="Calibri" w:hAnsi="Avenir LT Std 55 Roman"/>
        </w:rPr>
        <w:t>www.altoonabustest.psu.edu/bus-list.aspx</w:t>
      </w:r>
      <w:r w:rsidR="00A12547" w:rsidRPr="00325FB2">
        <w:rPr>
          <w:rFonts w:ascii="Avenir LT Std 55 Roman" w:eastAsia="Calibri" w:hAnsi="Avenir LT Std 55 Roman"/>
        </w:rPr>
        <w:t xml:space="preserve">. </w:t>
      </w:r>
      <w:r w:rsidR="00025118" w:rsidRPr="00325FB2">
        <w:rPr>
          <w:rFonts w:ascii="Avenir LT Std 55 Roman" w:hAnsi="Avenir LT Std 55 Roman"/>
        </w:rPr>
        <w:t>Accessed May 20, 2022.</w:t>
      </w:r>
      <w:r w:rsidR="00A12547" w:rsidRPr="00325FB2">
        <w:rPr>
          <w:rFonts w:ascii="Avenir LT Std 55 Roman" w:eastAsia="Calibri" w:hAnsi="Avenir LT Std 55 Roman"/>
        </w:rPr>
        <w:t xml:space="preserve"> </w:t>
      </w:r>
    </w:p>
    <w:p w14:paraId="5FB6C433" w14:textId="0D23AE7B" w:rsidR="00B64691" w:rsidRPr="00325FB2" w:rsidRDefault="00B64691" w:rsidP="00325FB2">
      <w:pPr>
        <w:pStyle w:val="footnote"/>
        <w:spacing w:before="120" w:after="120" w:line="276" w:lineRule="auto"/>
        <w:ind w:left="720" w:hanging="720"/>
        <w:rPr>
          <w:rFonts w:ascii="Avenir LT Std 55 Roman" w:eastAsia="Times New Roman" w:hAnsi="Avenir LT Std 55 Roman" w:cs="Arial"/>
          <w:bCs w:val="0"/>
          <w:sz w:val="24"/>
        </w:rPr>
      </w:pPr>
      <w:r w:rsidRPr="00325FB2">
        <w:rPr>
          <w:rFonts w:ascii="Avenir LT Std 55 Roman" w:hAnsi="Avenir LT Std 55 Roman" w:cs="Arial"/>
          <w:sz w:val="24"/>
        </w:rPr>
        <w:t>Arnold and Porter</w:t>
      </w:r>
      <w:r w:rsidR="00DE7CBE" w:rsidRPr="00325FB2">
        <w:rPr>
          <w:rFonts w:ascii="Avenir LT Std 55 Roman" w:hAnsi="Avenir LT Std 55 Roman" w:cs="Arial"/>
          <w:sz w:val="24"/>
        </w:rPr>
        <w:t>.</w:t>
      </w:r>
      <w:r w:rsidRPr="00325FB2">
        <w:rPr>
          <w:rFonts w:ascii="Avenir LT Std 55 Roman" w:hAnsi="Avenir LT Std 55 Roman" w:cs="Arial"/>
          <w:sz w:val="24"/>
        </w:rPr>
        <w:t xml:space="preserve"> </w:t>
      </w:r>
      <w:r w:rsidR="00DE7CBE" w:rsidRPr="00325FB2">
        <w:rPr>
          <w:rFonts w:ascii="Avenir LT Std 55 Roman" w:hAnsi="Avenir LT Std 55 Roman" w:cs="Arial"/>
          <w:sz w:val="24"/>
        </w:rPr>
        <w:t>2</w:t>
      </w:r>
      <w:r w:rsidRPr="00325FB2">
        <w:rPr>
          <w:rFonts w:ascii="Avenir LT Std 55 Roman" w:hAnsi="Avenir LT Std 55 Roman" w:cs="Arial"/>
          <w:sz w:val="24"/>
        </w:rPr>
        <w:t xml:space="preserve">015. </w:t>
      </w:r>
      <w:hyperlink r:id="rId32" w:history="1">
        <w:r w:rsidRPr="00325FB2">
          <w:rPr>
            <w:rStyle w:val="Hyperlink"/>
            <w:rFonts w:ascii="Avenir LT Std 55 Roman" w:hAnsi="Avenir LT Std 55 Roman" w:cs="Arial"/>
            <w:color w:val="auto"/>
            <w:sz w:val="24"/>
            <w:u w:val="none"/>
          </w:rPr>
          <w:t>Hydrogen Fuel Stations in California: A Practical Guide to Permitting and CEQA Review</w:t>
        </w:r>
      </w:hyperlink>
      <w:r w:rsidRPr="00325FB2">
        <w:rPr>
          <w:rFonts w:ascii="Avenir LT Std 55 Roman" w:hAnsi="Avenir LT Std 55 Roman" w:cs="Arial"/>
          <w:sz w:val="24"/>
        </w:rPr>
        <w:t xml:space="preserve">. April 2015. Available: https://www.arnoldporter.com/en/perspectives/publications/2015/04/~/media/7457d6dc9bd7491f8aff1289ab4457e0.ashx. </w:t>
      </w:r>
      <w:r w:rsidR="00025118" w:rsidRPr="00325FB2">
        <w:rPr>
          <w:rFonts w:ascii="Avenir LT Std 55 Roman" w:eastAsia="Times New Roman" w:hAnsi="Avenir LT Std 55 Roman" w:cs="Arial"/>
          <w:bCs w:val="0"/>
          <w:sz w:val="24"/>
        </w:rPr>
        <w:t>Accessed May 20, 2022.</w:t>
      </w:r>
      <w:r w:rsidRPr="00325FB2">
        <w:rPr>
          <w:rFonts w:ascii="Avenir LT Std 55 Roman" w:eastAsia="Times New Roman" w:hAnsi="Avenir LT Std 55 Roman" w:cs="Arial"/>
          <w:bCs w:val="0"/>
          <w:sz w:val="24"/>
        </w:rPr>
        <w:t xml:space="preserve"> </w:t>
      </w:r>
    </w:p>
    <w:p w14:paraId="5CD304C4" w14:textId="1151F2C4" w:rsidR="003D7675" w:rsidRPr="00325FB2" w:rsidRDefault="003D7675" w:rsidP="00325FB2">
      <w:pPr>
        <w:spacing w:before="120" w:after="120"/>
        <w:ind w:left="720" w:hanging="720"/>
        <w:rPr>
          <w:rFonts w:ascii="Avenir LT Std 55 Roman" w:hAnsi="Avenir LT Std 55 Roman"/>
        </w:rPr>
      </w:pPr>
      <w:r w:rsidRPr="00325FB2">
        <w:rPr>
          <w:rFonts w:ascii="Avenir LT Std 55 Roman" w:hAnsi="Avenir LT Std 55 Roman"/>
        </w:rPr>
        <w:t>Battery University</w:t>
      </w:r>
      <w:r w:rsidR="00DE7CBE" w:rsidRPr="00325FB2">
        <w:rPr>
          <w:rFonts w:ascii="Avenir LT Std 55 Roman" w:hAnsi="Avenir LT Std 55 Roman"/>
        </w:rPr>
        <w:t>.</w:t>
      </w:r>
      <w:r w:rsidR="00367367" w:rsidRPr="00325FB2">
        <w:rPr>
          <w:rFonts w:ascii="Avenir LT Std 55 Roman" w:hAnsi="Avenir LT Std 55 Roman"/>
        </w:rPr>
        <w:t xml:space="preserve"> 2018.</w:t>
      </w:r>
      <w:r w:rsidRPr="00325FB2">
        <w:rPr>
          <w:rFonts w:ascii="Avenir LT Std 55 Roman" w:hAnsi="Avenir LT Std 55 Roman"/>
        </w:rPr>
        <w:t xml:space="preserve"> “BU-304a: Safety Concerns with Li-Ion,” </w:t>
      </w:r>
      <w:r w:rsidR="00002C54" w:rsidRPr="00325FB2">
        <w:rPr>
          <w:rFonts w:ascii="Avenir LT Std 55 Roman" w:hAnsi="Avenir LT Std 55 Roman"/>
        </w:rPr>
        <w:t>Available:</w:t>
      </w:r>
      <w:r w:rsidR="006B3998" w:rsidRPr="00325FB2">
        <w:rPr>
          <w:rFonts w:ascii="Avenir LT Std 55 Roman" w:hAnsi="Avenir LT Std 55 Roman"/>
        </w:rPr>
        <w:t xml:space="preserve"> http://batteryuniversity.com/learn/article/safety_concerns_with_li_ion</w:t>
      </w:r>
      <w:r w:rsidRPr="00325FB2">
        <w:rPr>
          <w:rFonts w:ascii="Avenir LT Std 55 Roman" w:hAnsi="Avenir LT Std 55 Roman"/>
        </w:rPr>
        <w:t>.</w:t>
      </w:r>
      <w:r w:rsidR="006B3998" w:rsidRPr="00325FB2">
        <w:rPr>
          <w:rFonts w:ascii="Avenir LT Std 55 Roman" w:hAnsi="Avenir LT Std 55 Roman"/>
        </w:rPr>
        <w:t xml:space="preserve"> Accessed May 20, 2022.</w:t>
      </w:r>
    </w:p>
    <w:p w14:paraId="51182904" w14:textId="46901D38" w:rsidR="0030778C" w:rsidRPr="00325FB2" w:rsidRDefault="0030778C" w:rsidP="00325FB2">
      <w:pPr>
        <w:spacing w:before="120" w:after="120"/>
        <w:ind w:left="720" w:hanging="720"/>
        <w:rPr>
          <w:rFonts w:ascii="Avenir LT Std 55 Roman" w:hAnsi="Avenir LT Std 55 Roman"/>
        </w:rPr>
      </w:pPr>
      <w:r w:rsidRPr="00325FB2">
        <w:rPr>
          <w:rFonts w:ascii="Avenir LT Std 55 Roman" w:hAnsi="Avenir LT Std 55 Roman"/>
        </w:rPr>
        <w:t xml:space="preserve">Biden, J. R., Jr. 2021. Executive Order 14017 of February 24, 2021: America’s Supply Chains. </w:t>
      </w:r>
      <w:r w:rsidRPr="00325FB2">
        <w:rPr>
          <w:rFonts w:ascii="Avenir LT Std 55 Roman" w:hAnsi="Avenir LT Std 55 Roman"/>
          <w:i/>
        </w:rPr>
        <w:t>Federal Register</w:t>
      </w:r>
      <w:r w:rsidRPr="00325FB2">
        <w:rPr>
          <w:rFonts w:ascii="Avenir LT Std 55 Roman" w:hAnsi="Avenir LT Std 55 Roman"/>
        </w:rPr>
        <w:t xml:space="preserve"> 86(38):11849–11854. Available: https://www.govinfo.gov/content/pkg/FR-2021-03-01/pdf/2021-04280.pdf.</w:t>
      </w:r>
    </w:p>
    <w:p w14:paraId="21DDDB72" w14:textId="3E1ABE56" w:rsidR="00FA5B88" w:rsidRPr="00325FB2" w:rsidRDefault="00FA5B88" w:rsidP="00325FB2">
      <w:pPr>
        <w:spacing w:before="120" w:after="120"/>
        <w:ind w:left="720" w:hanging="720"/>
        <w:rPr>
          <w:rFonts w:ascii="Avenir LT Std 55 Roman" w:hAnsi="Avenir LT Std 55 Roman"/>
        </w:rPr>
      </w:pPr>
      <w:r w:rsidRPr="00325FB2">
        <w:rPr>
          <w:rFonts w:ascii="Avenir LT Std 55 Roman" w:hAnsi="Avenir LT Std 55 Roman"/>
        </w:rPr>
        <w:t xml:space="preserve">Bonnie J. </w:t>
      </w:r>
      <w:proofErr w:type="spellStart"/>
      <w:r w:rsidRPr="00325FB2">
        <w:rPr>
          <w:rFonts w:ascii="Avenir LT Std 55 Roman" w:hAnsi="Avenir LT Std 55 Roman"/>
        </w:rPr>
        <w:t>Glaister</w:t>
      </w:r>
      <w:proofErr w:type="spellEnd"/>
      <w:r w:rsidRPr="00325FB2">
        <w:rPr>
          <w:rFonts w:ascii="Avenir LT Std 55 Roman" w:hAnsi="Avenir LT Std 55 Roman"/>
        </w:rPr>
        <w:t>, Gavin M. Mudd</w:t>
      </w:r>
      <w:r w:rsidR="00DE7CBE" w:rsidRPr="00325FB2">
        <w:rPr>
          <w:rFonts w:ascii="Avenir LT Std 55 Roman" w:hAnsi="Avenir LT Std 55 Roman"/>
        </w:rPr>
        <w:t>.</w:t>
      </w:r>
      <w:r w:rsidR="00367367" w:rsidRPr="00325FB2">
        <w:rPr>
          <w:rFonts w:ascii="Avenir LT Std 55 Roman" w:hAnsi="Avenir LT Std 55 Roman"/>
        </w:rPr>
        <w:t xml:space="preserve"> 20</w:t>
      </w:r>
      <w:r w:rsidR="00FC7F72" w:rsidRPr="00325FB2">
        <w:rPr>
          <w:rFonts w:ascii="Avenir LT Std 55 Roman" w:hAnsi="Avenir LT Std 55 Roman"/>
        </w:rPr>
        <w:t>10</w:t>
      </w:r>
      <w:r w:rsidR="00367367" w:rsidRPr="00325FB2">
        <w:rPr>
          <w:rFonts w:ascii="Avenir LT Std 55 Roman" w:hAnsi="Avenir LT Std 55 Roman"/>
        </w:rPr>
        <w:t>.</w:t>
      </w:r>
      <w:r w:rsidRPr="00325FB2">
        <w:rPr>
          <w:rFonts w:ascii="Avenir LT Std 55 Roman" w:hAnsi="Avenir LT Std 55 Roman"/>
        </w:rPr>
        <w:t xml:space="preserve"> “The environmental costs of platinum–PGM mining and sustainability: Is the glass half-full or half-empty?” Minerals Engineering 23 (2010) 438–450.</w:t>
      </w:r>
    </w:p>
    <w:p w14:paraId="6E3ACF6A" w14:textId="5E7E57FF" w:rsidR="00FA5B88" w:rsidRPr="00325FB2" w:rsidRDefault="00DE7CBE" w:rsidP="00325FB2">
      <w:pPr>
        <w:spacing w:before="120" w:after="120"/>
        <w:ind w:left="720" w:hanging="720"/>
        <w:rPr>
          <w:rFonts w:ascii="Avenir LT Std 55 Roman" w:hAnsi="Avenir LT Std 55 Roman"/>
        </w:rPr>
      </w:pPr>
      <w:r w:rsidRPr="00325FB2">
        <w:rPr>
          <w:rFonts w:ascii="Avenir LT Std 55 Roman" w:hAnsi="Avenir LT Std 55 Roman"/>
        </w:rPr>
        <w:t>California Air Resources Board</w:t>
      </w:r>
      <w:r w:rsidR="009850E9" w:rsidRPr="00325FB2">
        <w:rPr>
          <w:rFonts w:ascii="Avenir LT Std 55 Roman" w:hAnsi="Avenir LT Std 55 Roman"/>
        </w:rPr>
        <w:t xml:space="preserve">. </w:t>
      </w:r>
      <w:r w:rsidR="00885C1A" w:rsidRPr="00325FB2">
        <w:rPr>
          <w:rFonts w:ascii="Avenir LT Std 55 Roman" w:hAnsi="Avenir LT Std 55 Roman"/>
        </w:rPr>
        <w:t xml:space="preserve">2012. </w:t>
      </w:r>
      <w:r w:rsidR="00FA5B88" w:rsidRPr="00325FB2">
        <w:rPr>
          <w:rFonts w:ascii="Avenir LT Std 55 Roman" w:hAnsi="Avenir LT Std 55 Roman"/>
        </w:rPr>
        <w:t>Advanced Clean Cars Rulemaking Package</w:t>
      </w:r>
      <w:r w:rsidR="00FC7F72" w:rsidRPr="00325FB2">
        <w:rPr>
          <w:rFonts w:ascii="Avenir LT Std 55 Roman" w:hAnsi="Avenir LT Std 55 Roman"/>
        </w:rPr>
        <w:t xml:space="preserve"> (2012)</w:t>
      </w:r>
      <w:r w:rsidR="00FA5B88" w:rsidRPr="00325FB2">
        <w:rPr>
          <w:rFonts w:ascii="Avenir LT Std 55 Roman" w:hAnsi="Avenir LT Std 55 Roman"/>
        </w:rPr>
        <w:t xml:space="preserve">. Available: </w:t>
      </w:r>
      <w:r w:rsidR="00EB3DF0" w:rsidRPr="00325FB2">
        <w:rPr>
          <w:rFonts w:ascii="Avenir LT Std 55 Roman" w:hAnsi="Avenir LT Std 55 Roman"/>
        </w:rPr>
        <w:t>https://ww2.arb.ca.gov/our-work/programs/advanced-clean-cars-program</w:t>
      </w:r>
      <w:r w:rsidR="00FA5B88" w:rsidRPr="00325FB2">
        <w:rPr>
          <w:rFonts w:ascii="Avenir LT Std 55 Roman" w:hAnsi="Avenir LT Std 55 Roman"/>
        </w:rPr>
        <w:t xml:space="preserve">. Accessed </w:t>
      </w:r>
      <w:r w:rsidR="007210D1" w:rsidRPr="00325FB2">
        <w:rPr>
          <w:rFonts w:ascii="Avenir LT Std 55 Roman" w:hAnsi="Avenir LT Std 55 Roman"/>
        </w:rPr>
        <w:t>May 20, 2022</w:t>
      </w:r>
      <w:r w:rsidR="00FA5B88" w:rsidRPr="00325FB2">
        <w:rPr>
          <w:rFonts w:ascii="Avenir LT Std 55 Roman" w:hAnsi="Avenir LT Std 55 Roman"/>
        </w:rPr>
        <w:t>.</w:t>
      </w:r>
    </w:p>
    <w:p w14:paraId="449BB42D" w14:textId="70E0DFD8" w:rsidR="00286DAD" w:rsidRPr="00325FB2" w:rsidRDefault="009667D3" w:rsidP="00325FB2">
      <w:pPr>
        <w:spacing w:before="120" w:after="120"/>
        <w:ind w:left="720" w:hanging="720"/>
        <w:rPr>
          <w:rFonts w:ascii="Avenir LT Std 55 Roman" w:hAnsi="Avenir LT Std 55 Roman"/>
        </w:rPr>
      </w:pPr>
      <w:r w:rsidRPr="00325FB2">
        <w:rPr>
          <w:rFonts w:ascii="Avenir LT Std 55 Roman" w:hAnsi="Avenir LT Std 55 Roman"/>
        </w:rPr>
        <w:t xml:space="preserve">———. </w:t>
      </w:r>
      <w:r w:rsidR="00286DAD" w:rsidRPr="00325FB2">
        <w:rPr>
          <w:rFonts w:ascii="Avenir LT Std 55 Roman" w:hAnsi="Avenir LT Std 55 Roman"/>
        </w:rPr>
        <w:t>2016a. Sustainable Freight Action Plan</w:t>
      </w:r>
      <w:r w:rsidR="00FC7F72" w:rsidRPr="00325FB2">
        <w:rPr>
          <w:rFonts w:ascii="Avenir LT Std 55 Roman" w:hAnsi="Avenir LT Std 55 Roman"/>
        </w:rPr>
        <w:t xml:space="preserve"> (2016a)</w:t>
      </w:r>
      <w:r w:rsidR="00286DAD" w:rsidRPr="00325FB2">
        <w:rPr>
          <w:rFonts w:ascii="Avenir LT Std 55 Roman" w:hAnsi="Avenir LT Std 55 Roman"/>
        </w:rPr>
        <w:t xml:space="preserve">. Available: https://ww2.arb.ca.gov/sites/default/files/2019-10/CSFAP_FINAL_07272016.pdf. Accessed </w:t>
      </w:r>
      <w:r w:rsidR="00025118" w:rsidRPr="00325FB2">
        <w:rPr>
          <w:rFonts w:ascii="Avenir LT Std 55 Roman" w:hAnsi="Avenir LT Std 55 Roman"/>
        </w:rPr>
        <w:t>May 20, 2022</w:t>
      </w:r>
      <w:r w:rsidR="00286DAD" w:rsidRPr="00325FB2">
        <w:rPr>
          <w:rFonts w:ascii="Avenir LT Std 55 Roman" w:hAnsi="Avenir LT Std 55 Roman"/>
        </w:rPr>
        <w:t>.</w:t>
      </w:r>
    </w:p>
    <w:p w14:paraId="14240D1A" w14:textId="3AF34A3D" w:rsidR="00B64691" w:rsidRPr="00325FB2" w:rsidRDefault="009850E9" w:rsidP="00325FB2">
      <w:pPr>
        <w:spacing w:before="120" w:after="120" w:line="259" w:lineRule="auto"/>
        <w:ind w:left="720" w:hanging="720"/>
        <w:rPr>
          <w:rFonts w:ascii="Avenir LT Std 55 Roman" w:hAnsi="Avenir LT Std 55 Roman"/>
        </w:rPr>
      </w:pPr>
      <w:r w:rsidRPr="00325FB2">
        <w:rPr>
          <w:rFonts w:ascii="Avenir LT Std 55 Roman" w:eastAsia="MS Mincho" w:hAnsi="Avenir LT Std 55 Roman"/>
          <w:lang w:eastAsia="ja-JP"/>
        </w:rPr>
        <w:t>———.</w:t>
      </w:r>
      <w:r w:rsidR="00B64691" w:rsidRPr="00325FB2">
        <w:rPr>
          <w:rFonts w:ascii="Avenir LT Std 55 Roman" w:eastAsia="MS Mincho" w:hAnsi="Avenir LT Std 55 Roman"/>
          <w:lang w:eastAsia="ja-JP"/>
        </w:rPr>
        <w:t xml:space="preserve"> </w:t>
      </w:r>
      <w:r w:rsidR="00B64691" w:rsidRPr="00325FB2">
        <w:rPr>
          <w:rFonts w:ascii="Avenir LT Std 55 Roman" w:hAnsi="Avenir LT Std 55 Roman"/>
        </w:rPr>
        <w:t xml:space="preserve">2016b. </w:t>
      </w:r>
      <w:hyperlink r:id="rId33" w:history="1">
        <w:r w:rsidR="00B64691" w:rsidRPr="00325FB2">
          <w:rPr>
            <w:rStyle w:val="Hyperlink"/>
            <w:rFonts w:ascii="Avenir LT Std 55 Roman" w:hAnsi="Avenir LT Std 55 Roman"/>
            <w:color w:val="auto"/>
            <w:u w:val="none"/>
          </w:rPr>
          <w:t xml:space="preserve">Mobile Source Strategy </w:t>
        </w:r>
        <w:r w:rsidR="00D77C94" w:rsidRPr="00325FB2">
          <w:rPr>
            <w:rStyle w:val="Hyperlink"/>
            <w:rFonts w:ascii="Avenir LT Std 55 Roman" w:hAnsi="Avenir LT Std 55 Roman"/>
            <w:color w:val="auto"/>
            <w:u w:val="none"/>
          </w:rPr>
          <w:t xml:space="preserve">- </w:t>
        </w:r>
        <w:r w:rsidR="00B64691" w:rsidRPr="00325FB2">
          <w:rPr>
            <w:rStyle w:val="Hyperlink"/>
            <w:rFonts w:ascii="Avenir LT Std 55 Roman" w:hAnsi="Avenir LT Std 55 Roman"/>
            <w:color w:val="auto"/>
            <w:u w:val="none"/>
          </w:rPr>
          <w:t>May 2016</w:t>
        </w:r>
      </w:hyperlink>
      <w:r w:rsidR="00B64691" w:rsidRPr="00325FB2">
        <w:rPr>
          <w:rFonts w:ascii="Avenir LT Std 55 Roman" w:hAnsi="Avenir LT Std 55 Roman"/>
        </w:rPr>
        <w:t>. Available: https://www.arb.ca.gov/planning/sip/2016sip/2016mobsrc.pdf</w:t>
      </w:r>
      <w:r w:rsidR="00025118" w:rsidRPr="00325FB2">
        <w:rPr>
          <w:rStyle w:val="Hyperlink"/>
          <w:rFonts w:ascii="Avenir LT Std 55 Roman" w:hAnsi="Avenir LT Std 55 Roman"/>
          <w:color w:val="auto"/>
          <w:u w:val="none"/>
        </w:rPr>
        <w:t xml:space="preserve">. </w:t>
      </w:r>
      <w:r w:rsidR="00025118" w:rsidRPr="00325FB2">
        <w:rPr>
          <w:rFonts w:ascii="Avenir LT Std 55 Roman" w:hAnsi="Avenir LT Std 55 Roman"/>
        </w:rPr>
        <w:t>Accessed May 20, 2022.</w:t>
      </w:r>
      <w:r w:rsidR="00B64691" w:rsidRPr="00325FB2">
        <w:rPr>
          <w:rFonts w:ascii="Avenir LT Std 55 Roman" w:hAnsi="Avenir LT Std 55 Roman"/>
        </w:rPr>
        <w:t xml:space="preserve"> </w:t>
      </w:r>
    </w:p>
    <w:p w14:paraId="6A010BDB" w14:textId="4F8552C7" w:rsidR="006F5A02" w:rsidRPr="00325FB2" w:rsidRDefault="006F5A02" w:rsidP="00325FB2">
      <w:pPr>
        <w:spacing w:before="120" w:after="120"/>
        <w:ind w:left="720" w:hanging="720"/>
        <w:rPr>
          <w:rFonts w:ascii="Avenir LT Std 55 Roman" w:hAnsi="Avenir LT Std 55 Roman"/>
        </w:rPr>
      </w:pPr>
      <w:r w:rsidRPr="00325FB2">
        <w:rPr>
          <w:rFonts w:ascii="Avenir LT Std 55 Roman" w:hAnsi="Avenir LT Std 55 Roman"/>
        </w:rPr>
        <w:t xml:space="preserve">———. 2017. </w:t>
      </w:r>
      <w:r w:rsidR="003264E9" w:rsidRPr="00325FB2">
        <w:rPr>
          <w:rFonts w:ascii="Avenir LT Std 55 Roman" w:hAnsi="Avenir LT Std 55 Roman"/>
        </w:rPr>
        <w:t xml:space="preserve">Final Environmental Analysis for </w:t>
      </w:r>
      <w:r w:rsidR="004B4D23" w:rsidRPr="00325FB2">
        <w:rPr>
          <w:rFonts w:ascii="Avenir LT Std 55 Roman" w:hAnsi="Avenir LT Std 55 Roman"/>
        </w:rPr>
        <w:t>The Strategy for Achieving California’s 2030 Greenhouse Gas Target</w:t>
      </w:r>
      <w:r w:rsidRPr="00325FB2">
        <w:rPr>
          <w:rFonts w:ascii="Avenir LT Std 55 Roman" w:hAnsi="Avenir LT Std 55 Roman"/>
        </w:rPr>
        <w:t>. Available:</w:t>
      </w:r>
      <w:r w:rsidR="003264E9" w:rsidRPr="00325FB2">
        <w:rPr>
          <w:rFonts w:ascii="Avenir LT Std 55 Roman" w:hAnsi="Avenir LT Std 55 Roman"/>
        </w:rPr>
        <w:t xml:space="preserve"> https://ww2.arb.ca.gov/sites/default/files/classic/cc/scopingplan/2030sp_appf_finalea.pdf</w:t>
      </w:r>
      <w:r w:rsidRPr="00325FB2">
        <w:rPr>
          <w:rFonts w:ascii="Avenir LT Std 55 Roman" w:hAnsi="Avenir LT Std 55 Roman"/>
        </w:rPr>
        <w:t>. Accessed May 20, 2022.</w:t>
      </w:r>
    </w:p>
    <w:p w14:paraId="12F8214A" w14:textId="37239BEF" w:rsidR="00286DAD" w:rsidRPr="00325FB2" w:rsidRDefault="009850E9" w:rsidP="00325FB2">
      <w:pPr>
        <w:spacing w:before="120" w:after="120"/>
        <w:ind w:left="720" w:hanging="720"/>
        <w:rPr>
          <w:rFonts w:ascii="Avenir LT Std 55 Roman" w:hAnsi="Avenir LT Std 55 Roman"/>
        </w:rPr>
      </w:pPr>
      <w:r w:rsidRPr="00325FB2">
        <w:rPr>
          <w:rFonts w:ascii="Avenir LT Std 55 Roman" w:hAnsi="Avenir LT Std 55 Roman"/>
        </w:rPr>
        <w:t xml:space="preserve">———. </w:t>
      </w:r>
      <w:r w:rsidR="00286DAD" w:rsidRPr="00325FB2">
        <w:rPr>
          <w:rFonts w:ascii="Avenir LT Std 55 Roman" w:hAnsi="Avenir LT Std 55 Roman"/>
        </w:rPr>
        <w:t>2018</w:t>
      </w:r>
      <w:r w:rsidR="00D77C94" w:rsidRPr="00325FB2">
        <w:rPr>
          <w:rFonts w:ascii="Avenir LT Std 55 Roman" w:hAnsi="Avenir LT Std 55 Roman"/>
        </w:rPr>
        <w:t>a</w:t>
      </w:r>
      <w:r w:rsidR="00286DAD" w:rsidRPr="00325FB2">
        <w:rPr>
          <w:rFonts w:ascii="Avenir LT Std 55 Roman" w:hAnsi="Avenir LT Std 55 Roman"/>
        </w:rPr>
        <w:t xml:space="preserve">. 2018 ZEV Action Plan Update. Available: https://static.business.ca.gov/wp-content/uploads/2019/12/2018-ZEV-Action-Plan-Priorities-Update.pdf. Accessed May </w:t>
      </w:r>
      <w:r w:rsidR="00025118" w:rsidRPr="00325FB2">
        <w:rPr>
          <w:rFonts w:ascii="Avenir LT Std 55 Roman" w:hAnsi="Avenir LT Std 55 Roman"/>
        </w:rPr>
        <w:t>20</w:t>
      </w:r>
      <w:r w:rsidR="00286DAD" w:rsidRPr="00325FB2">
        <w:rPr>
          <w:rFonts w:ascii="Avenir LT Std 55 Roman" w:hAnsi="Avenir LT Std 55 Roman"/>
        </w:rPr>
        <w:t>, 202</w:t>
      </w:r>
      <w:r w:rsidR="00025118" w:rsidRPr="00325FB2">
        <w:rPr>
          <w:rFonts w:ascii="Avenir LT Std 55 Roman" w:hAnsi="Avenir LT Std 55 Roman"/>
        </w:rPr>
        <w:t>2</w:t>
      </w:r>
      <w:r w:rsidR="00286DAD" w:rsidRPr="00325FB2">
        <w:rPr>
          <w:rFonts w:ascii="Avenir LT Std 55 Roman" w:hAnsi="Avenir LT Std 55 Roman"/>
        </w:rPr>
        <w:t>.</w:t>
      </w:r>
    </w:p>
    <w:p w14:paraId="089D27CB" w14:textId="6CF85180" w:rsidR="00286DAD" w:rsidRPr="00325FB2" w:rsidRDefault="009850E9" w:rsidP="00325FB2">
      <w:pPr>
        <w:spacing w:before="120" w:after="120"/>
        <w:ind w:left="720" w:hanging="720"/>
        <w:rPr>
          <w:rFonts w:ascii="Avenir LT Std 55 Roman" w:hAnsi="Avenir LT Std 55 Roman"/>
        </w:rPr>
      </w:pPr>
      <w:r w:rsidRPr="00325FB2">
        <w:rPr>
          <w:rFonts w:ascii="Avenir LT Std 55 Roman" w:hAnsi="Avenir LT Std 55 Roman"/>
        </w:rPr>
        <w:t xml:space="preserve">———. </w:t>
      </w:r>
      <w:r w:rsidR="00D77C94" w:rsidRPr="00325FB2">
        <w:rPr>
          <w:rFonts w:ascii="Avenir LT Std 55 Roman" w:hAnsi="Avenir LT Std 55 Roman"/>
        </w:rPr>
        <w:t xml:space="preserve">2018b. </w:t>
      </w:r>
      <w:r w:rsidR="00286DAD" w:rsidRPr="00325FB2">
        <w:rPr>
          <w:rFonts w:ascii="Avenir LT Std 55 Roman" w:hAnsi="Avenir LT Std 55 Roman"/>
        </w:rPr>
        <w:t>Community Air Protection Blueprint</w:t>
      </w:r>
      <w:r w:rsidR="00FC7F72" w:rsidRPr="00325FB2">
        <w:rPr>
          <w:rFonts w:ascii="Avenir LT Std 55 Roman" w:hAnsi="Avenir LT Std 55 Roman"/>
        </w:rPr>
        <w:t xml:space="preserve"> (2018b)</w:t>
      </w:r>
      <w:r w:rsidR="00286DAD" w:rsidRPr="00325FB2">
        <w:rPr>
          <w:rFonts w:ascii="Avenir LT Std 55 Roman" w:hAnsi="Avenir LT Std 55 Roman"/>
        </w:rPr>
        <w:t>.</w:t>
      </w:r>
      <w:r w:rsidR="009C3E2F" w:rsidRPr="00325FB2">
        <w:rPr>
          <w:rFonts w:ascii="Avenir LT Std 55 Roman" w:hAnsi="Avenir LT Std 55 Roman"/>
        </w:rPr>
        <w:t xml:space="preserve"> Available: https://ww2.arb.ca.gov/capp-blueprint. Accessed </w:t>
      </w:r>
      <w:r w:rsidR="00025118" w:rsidRPr="00325FB2">
        <w:rPr>
          <w:rFonts w:ascii="Avenir LT Std 55 Roman" w:hAnsi="Avenir LT Std 55 Roman"/>
        </w:rPr>
        <w:t>May 20, 2022</w:t>
      </w:r>
      <w:r w:rsidR="009C3E2F" w:rsidRPr="00325FB2">
        <w:rPr>
          <w:rFonts w:ascii="Avenir LT Std 55 Roman" w:hAnsi="Avenir LT Std 55 Roman"/>
        </w:rPr>
        <w:t>.</w:t>
      </w:r>
    </w:p>
    <w:p w14:paraId="15E1988A" w14:textId="51D8509A" w:rsidR="009850E9" w:rsidRPr="00325FB2" w:rsidRDefault="009850E9" w:rsidP="00325FB2">
      <w:pPr>
        <w:spacing w:before="120" w:after="120"/>
        <w:ind w:left="720" w:hanging="720"/>
        <w:rPr>
          <w:rFonts w:ascii="Avenir LT Std 55 Roman" w:hAnsi="Avenir LT Std 55 Roman"/>
        </w:rPr>
      </w:pPr>
      <w:r w:rsidRPr="00325FB2">
        <w:rPr>
          <w:rFonts w:ascii="Avenir LT Std 55 Roman" w:hAnsi="Avenir LT Std 55 Roman"/>
        </w:rPr>
        <w:t xml:space="preserve">CARB. </w:t>
      </w:r>
      <w:r w:rsidRPr="00325FB2">
        <w:rPr>
          <w:rFonts w:ascii="Avenir LT Std 55 Roman" w:hAnsi="Avenir LT Std 55 Roman"/>
          <w:i/>
          <w:iCs/>
        </w:rPr>
        <w:t>See</w:t>
      </w:r>
      <w:r w:rsidRPr="00325FB2">
        <w:rPr>
          <w:rFonts w:ascii="Avenir LT Std 55 Roman" w:hAnsi="Avenir LT Std 55 Roman"/>
        </w:rPr>
        <w:t xml:space="preserve"> California Air Resources Board.</w:t>
      </w:r>
    </w:p>
    <w:p w14:paraId="0329ECA9" w14:textId="09AE50FA" w:rsidR="007C3BFB" w:rsidRPr="00325FB2" w:rsidRDefault="007C3BFB" w:rsidP="00325FB2">
      <w:pPr>
        <w:spacing w:before="120" w:after="120"/>
        <w:ind w:left="360" w:hanging="360"/>
        <w:rPr>
          <w:rFonts w:ascii="Avenir LT Std 55 Roman" w:hAnsi="Avenir LT Std 55 Roman"/>
        </w:rPr>
      </w:pPr>
      <w:r w:rsidRPr="00325FB2">
        <w:rPr>
          <w:rFonts w:ascii="Avenir LT Std 55 Roman" w:hAnsi="Avenir LT Std 55 Roman"/>
        </w:rPr>
        <w:t>California Energy Commission. 2022. Renewables Portfolio Standard- Verification and Compliance. Available: https://www.energy.ca.gov/programs-and-topics/programs/renewables-portfolio-standard/renewables-portfolio-standard. Accessed August 8, 2022.</w:t>
      </w:r>
    </w:p>
    <w:p w14:paraId="7A68B887" w14:textId="44F41465" w:rsidR="007C3BFB" w:rsidRPr="00325FB2" w:rsidRDefault="007C3BFB" w:rsidP="00325FB2">
      <w:pPr>
        <w:spacing w:before="120" w:after="120"/>
        <w:ind w:left="360" w:hanging="360"/>
        <w:rPr>
          <w:rFonts w:ascii="Avenir LT Std 55 Roman" w:hAnsi="Avenir LT Std 55 Roman"/>
        </w:rPr>
      </w:pPr>
      <w:r w:rsidRPr="00325FB2">
        <w:rPr>
          <w:rFonts w:ascii="Avenir LT Std 55 Roman" w:hAnsi="Avenir LT Std 55 Roman"/>
        </w:rPr>
        <w:t xml:space="preserve">California Legislature. 2018. Senate Bill No. 100, California Renewables Portfolio Standard Program: Emissions of Greenhouse Gases. Available: https://leginfo.legislature.ca.gov/faces/billTextClient.xhtml?bill_id=201720180SB100. Accessed August 9, 2021. </w:t>
      </w:r>
    </w:p>
    <w:p w14:paraId="2A0A0DA8" w14:textId="33FDEE9B" w:rsidR="009850E9" w:rsidRPr="00325FB2" w:rsidRDefault="009850E9" w:rsidP="00325FB2">
      <w:pPr>
        <w:spacing w:before="120" w:after="120"/>
        <w:ind w:left="720" w:hanging="720"/>
        <w:rPr>
          <w:rFonts w:ascii="Avenir LT Std 55 Roman" w:hAnsi="Avenir LT Std 55 Roman"/>
        </w:rPr>
      </w:pPr>
      <w:r w:rsidRPr="00325FB2">
        <w:rPr>
          <w:rFonts w:ascii="Avenir LT Std 55 Roman" w:hAnsi="Avenir LT Std 55 Roman"/>
        </w:rPr>
        <w:t xml:space="preserve">CPUC. </w:t>
      </w:r>
      <w:r w:rsidRPr="00325FB2">
        <w:rPr>
          <w:rFonts w:ascii="Avenir LT Std 55 Roman" w:hAnsi="Avenir LT Std 55 Roman"/>
          <w:i/>
          <w:iCs/>
        </w:rPr>
        <w:t xml:space="preserve">See </w:t>
      </w:r>
      <w:r w:rsidRPr="00325FB2">
        <w:rPr>
          <w:rFonts w:ascii="Avenir LT Std 55 Roman" w:hAnsi="Avenir LT Std 55 Roman"/>
        </w:rPr>
        <w:t>California Public Utilities Commission.</w:t>
      </w:r>
    </w:p>
    <w:p w14:paraId="04A24917" w14:textId="5F4665A0" w:rsidR="00FA5B88" w:rsidRPr="00325FB2" w:rsidRDefault="00673D9F" w:rsidP="00325FB2">
      <w:pPr>
        <w:spacing w:before="120" w:after="120" w:line="276" w:lineRule="auto"/>
        <w:ind w:left="720" w:hanging="720"/>
        <w:rPr>
          <w:rFonts w:ascii="Avenir LT Std 55 Roman" w:eastAsia="Calibri" w:hAnsi="Avenir LT Std 55 Roman"/>
        </w:rPr>
      </w:pPr>
      <w:r w:rsidRPr="00325FB2">
        <w:rPr>
          <w:rFonts w:ascii="Avenir LT Std 55 Roman" w:eastAsia="Calibri" w:hAnsi="Avenir LT Std 55 Roman"/>
        </w:rPr>
        <w:t>California Public Utilities Commission</w:t>
      </w:r>
      <w:r w:rsidR="009850E9" w:rsidRPr="00325FB2">
        <w:rPr>
          <w:rFonts w:ascii="Avenir LT Std 55 Roman" w:eastAsia="Calibri" w:hAnsi="Avenir LT Std 55 Roman"/>
        </w:rPr>
        <w:t>.</w:t>
      </w:r>
      <w:r w:rsidRPr="00325FB2">
        <w:rPr>
          <w:rFonts w:ascii="Avenir LT Std 55 Roman" w:eastAsia="Calibri" w:hAnsi="Avenir LT Std 55 Roman"/>
        </w:rPr>
        <w:t xml:space="preserve"> 2017. </w:t>
      </w:r>
      <w:r w:rsidR="00F81E47" w:rsidRPr="00325FB2">
        <w:rPr>
          <w:rFonts w:ascii="Avenir LT Std 55 Roman" w:eastAsia="Calibri" w:hAnsi="Avenir LT Std 55 Roman"/>
        </w:rPr>
        <w:t xml:space="preserve">General Rulemaking Proceeding for Developing Regulations, Guidelines, and Policies for Implementing SB 350 and AB 802. Available: </w:t>
      </w:r>
      <w:r w:rsidR="00025118" w:rsidRPr="00325FB2">
        <w:rPr>
          <w:rFonts w:ascii="Avenir LT Std 55 Roman" w:eastAsia="Calibri" w:hAnsi="Avenir LT Std 55 Roman"/>
        </w:rPr>
        <w:t>https://www.energy.ca.gov/rules-and-regulations/energy-suppliers-reporting/clean-energy-and-pollution-reduction-act-sb-350#:~:text=What%20Does%20SB%20350%20Do,%2C%20biomass%2C%20geothermal%20and%20others</w:t>
      </w:r>
      <w:r w:rsidR="007708CA" w:rsidRPr="00325FB2">
        <w:rPr>
          <w:rFonts w:ascii="Avenir LT Std 55 Roman" w:eastAsia="Calibri" w:hAnsi="Avenir LT Std 55 Roman"/>
        </w:rPr>
        <w:t>.</w:t>
      </w:r>
      <w:r w:rsidR="00025118" w:rsidRPr="00325FB2">
        <w:rPr>
          <w:rFonts w:ascii="Avenir LT Std 55 Roman" w:eastAsia="Calibri" w:hAnsi="Avenir LT Std 55 Roman"/>
        </w:rPr>
        <w:t xml:space="preserve"> Accessed May 20, 2022.</w:t>
      </w:r>
    </w:p>
    <w:p w14:paraId="523BED25" w14:textId="156C5359" w:rsidR="00B64691" w:rsidRPr="00325FB2" w:rsidRDefault="00B64691" w:rsidP="00325FB2">
      <w:pPr>
        <w:pStyle w:val="BodyText"/>
        <w:spacing w:before="120" w:after="120" w:line="276" w:lineRule="auto"/>
        <w:ind w:left="720" w:hanging="720"/>
        <w:rPr>
          <w:rFonts w:ascii="Avenir LT Std 55 Roman" w:eastAsia="Calibri" w:hAnsi="Avenir LT Std 55 Roman"/>
        </w:rPr>
      </w:pPr>
      <w:r w:rsidRPr="00325FB2">
        <w:rPr>
          <w:rFonts w:ascii="Avenir LT Std 55 Roman" w:eastAsia="Calibri" w:hAnsi="Avenir LT Std 55 Roman"/>
        </w:rPr>
        <w:t>Environmental Health Perspectives</w:t>
      </w:r>
      <w:r w:rsidR="009850E9" w:rsidRPr="00325FB2">
        <w:rPr>
          <w:rFonts w:ascii="Avenir LT Std 55 Roman" w:eastAsia="Calibri" w:hAnsi="Avenir LT Std 55 Roman"/>
        </w:rPr>
        <w:t>.</w:t>
      </w:r>
      <w:r w:rsidRPr="00325FB2">
        <w:rPr>
          <w:rFonts w:ascii="Avenir LT Std 55 Roman" w:eastAsia="Calibri" w:hAnsi="Avenir LT Std 55 Roman"/>
        </w:rPr>
        <w:t xml:space="preserve"> 2016. </w:t>
      </w:r>
      <w:hyperlink r:id="rId34" w:history="1">
        <w:r w:rsidRPr="00325FB2">
          <w:rPr>
            <w:rStyle w:val="Hyperlink"/>
            <w:rFonts w:ascii="Avenir LT Std 55 Roman" w:eastAsia="Calibri" w:hAnsi="Avenir LT Std 55 Roman"/>
            <w:color w:val="auto"/>
            <w:u w:val="none"/>
          </w:rPr>
          <w:t>Salting the Earth, The Environmental Impact of Oil and Gas Wastewater Spills</w:t>
        </w:r>
      </w:hyperlink>
      <w:r w:rsidRPr="00325FB2">
        <w:rPr>
          <w:rFonts w:ascii="Avenir LT Std 55 Roman" w:eastAsia="Calibri" w:hAnsi="Avenir LT Std 55 Roman"/>
        </w:rPr>
        <w:t xml:space="preserve">. Environmental Health Perspectives. 124 (12): pp. A230-A235. December 2016. Available: </w:t>
      </w:r>
      <w:r w:rsidR="00005C21" w:rsidRPr="00325FB2">
        <w:rPr>
          <w:rFonts w:ascii="Avenir LT Std 55 Roman" w:eastAsia="Calibri" w:hAnsi="Avenir LT Std 55 Roman"/>
        </w:rPr>
        <w:t>https://www.ncbi.nlm.nih.gov/pmc/articles/PMC5132645/</w:t>
      </w:r>
      <w:r w:rsidRPr="00325FB2">
        <w:rPr>
          <w:rFonts w:ascii="Avenir LT Std 55 Roman" w:eastAsia="Calibri" w:hAnsi="Avenir LT Std 55 Roman"/>
        </w:rPr>
        <w:t>.</w:t>
      </w:r>
      <w:r w:rsidR="00E62BEB" w:rsidRPr="00325FB2">
        <w:rPr>
          <w:rFonts w:ascii="Avenir LT Std 55 Roman" w:eastAsia="Calibri" w:hAnsi="Avenir LT Std 55 Roman"/>
        </w:rPr>
        <w:t xml:space="preserve"> Accessed May 20, 2022.</w:t>
      </w:r>
    </w:p>
    <w:p w14:paraId="60058F4A" w14:textId="09C9C12F" w:rsidR="00B64691" w:rsidRPr="00325FB2" w:rsidRDefault="00B64691" w:rsidP="00325FB2">
      <w:pPr>
        <w:pStyle w:val="BodyText"/>
        <w:spacing w:before="120" w:after="120" w:line="276" w:lineRule="auto"/>
        <w:ind w:left="720" w:hanging="720"/>
        <w:rPr>
          <w:rFonts w:ascii="Avenir LT Std 55 Roman" w:eastAsia="Calibri" w:hAnsi="Avenir LT Std 55 Roman"/>
        </w:rPr>
      </w:pPr>
      <w:r w:rsidRPr="00325FB2">
        <w:rPr>
          <w:rFonts w:ascii="Avenir LT Std 55 Roman" w:eastAsia="Calibri" w:hAnsi="Avenir LT Std 55 Roman"/>
        </w:rPr>
        <w:t>European Parliament</w:t>
      </w:r>
      <w:r w:rsidR="009850E9" w:rsidRPr="00325FB2">
        <w:rPr>
          <w:rFonts w:ascii="Avenir LT Std 55 Roman" w:eastAsia="Calibri" w:hAnsi="Avenir LT Std 55 Roman"/>
        </w:rPr>
        <w:t>.</w:t>
      </w:r>
      <w:r w:rsidRPr="00325FB2">
        <w:rPr>
          <w:rFonts w:ascii="Avenir LT Std 55 Roman" w:eastAsia="Calibri" w:hAnsi="Avenir LT Std 55 Roman"/>
        </w:rPr>
        <w:t xml:space="preserve"> 2012. </w:t>
      </w:r>
      <w:hyperlink r:id="rId35" w:history="1">
        <w:r w:rsidRPr="00325FB2">
          <w:rPr>
            <w:rStyle w:val="Hyperlink"/>
            <w:rFonts w:ascii="Avenir LT Std 55 Roman" w:eastAsia="Calibri" w:hAnsi="Avenir LT Std 55 Roman"/>
            <w:color w:val="auto"/>
            <w:u w:val="none"/>
          </w:rPr>
          <w:t>Impact of Shale Gas and Shale Oil Extraction on the Environmental and Human Health</w:t>
        </w:r>
      </w:hyperlink>
      <w:r w:rsidRPr="00325FB2">
        <w:rPr>
          <w:rFonts w:ascii="Avenir LT Std 55 Roman" w:eastAsia="Calibri" w:hAnsi="Avenir LT Std 55 Roman"/>
        </w:rPr>
        <w:t xml:space="preserve">. Workshop. February 28, 2012. Available: http://www.europarl.europa.eu/document/activities/cont/201312/20131205ATT75545/20131205ATT75545EN.pdf. </w:t>
      </w:r>
      <w:r w:rsidR="002E2B67" w:rsidRPr="00325FB2">
        <w:rPr>
          <w:rFonts w:ascii="Avenir LT Std 55 Roman" w:eastAsia="Calibri" w:hAnsi="Avenir LT Std 55 Roman"/>
        </w:rPr>
        <w:t>Accessed May 20, 2022.</w:t>
      </w:r>
    </w:p>
    <w:p w14:paraId="733682E5" w14:textId="3E8C54DB" w:rsidR="00C9395C" w:rsidRPr="00325FB2" w:rsidRDefault="00C9395C" w:rsidP="00325FB2">
      <w:pPr>
        <w:pStyle w:val="BodyText"/>
        <w:spacing w:before="120" w:after="120" w:line="276" w:lineRule="auto"/>
        <w:ind w:left="720" w:hanging="720"/>
        <w:rPr>
          <w:rFonts w:ascii="Avenir LT Std 55 Roman" w:eastAsia="Calibri" w:hAnsi="Avenir LT Std 55 Roman"/>
        </w:rPr>
      </w:pPr>
      <w:r w:rsidRPr="00325FB2">
        <w:rPr>
          <w:rFonts w:ascii="Avenir LT Std 55 Roman" w:hAnsi="Avenir LT Std 55 Roman"/>
        </w:rPr>
        <w:t>Flanagan, D. M. 2022 (January). U.S. Geological Survey Mineral Commodity Summaries: Copper. U.S. Geological Survey. Available: https://pubs.usgs.gov/periodicals/mcs2021/mcs2021-copper.pdf. Accessed March 16, 2022.</w:t>
      </w:r>
    </w:p>
    <w:p w14:paraId="5056E478" w14:textId="02EE704F" w:rsidR="00B64691" w:rsidRPr="00325FB2" w:rsidRDefault="00B719B1" w:rsidP="00325FB2">
      <w:pPr>
        <w:spacing w:before="120" w:after="120" w:line="276" w:lineRule="auto"/>
        <w:ind w:left="720" w:hanging="720"/>
        <w:rPr>
          <w:rFonts w:ascii="Avenir LT Std 55 Roman" w:eastAsia="Calibri" w:hAnsi="Avenir LT Std 55 Roman"/>
        </w:rPr>
      </w:pPr>
      <w:hyperlink r:id="rId36" w:history="1">
        <w:r w:rsidR="00B64691" w:rsidRPr="00325FB2">
          <w:rPr>
            <w:rStyle w:val="Hyperlink"/>
            <w:rFonts w:ascii="Avenir LT Std 55 Roman" w:eastAsia="Calibri" w:hAnsi="Avenir LT Std 55 Roman"/>
            <w:color w:val="auto"/>
            <w:u w:val="none"/>
          </w:rPr>
          <w:t>Friends of the Earth</w:t>
        </w:r>
        <w:r w:rsidR="0077346A" w:rsidRPr="00325FB2">
          <w:rPr>
            <w:rStyle w:val="Hyperlink"/>
            <w:rFonts w:ascii="Avenir LT Std 55 Roman" w:eastAsia="Calibri" w:hAnsi="Avenir LT Std 55 Roman"/>
            <w:color w:val="auto"/>
            <w:u w:val="none"/>
          </w:rPr>
          <w:t>.</w:t>
        </w:r>
        <w:r w:rsidR="00B64691" w:rsidRPr="00325FB2">
          <w:rPr>
            <w:rStyle w:val="Hyperlink"/>
            <w:rFonts w:ascii="Avenir LT Std 55 Roman" w:eastAsia="Calibri" w:hAnsi="Avenir LT Std 55 Roman"/>
            <w:color w:val="auto"/>
            <w:u w:val="none"/>
          </w:rPr>
          <w:t xml:space="preserve"> 2013. Lithium</w:t>
        </w:r>
      </w:hyperlink>
      <w:r w:rsidR="00B64691" w:rsidRPr="00325FB2">
        <w:rPr>
          <w:rFonts w:ascii="Avenir LT Std 55 Roman" w:eastAsia="Calibri" w:hAnsi="Avenir LT Std 55 Roman"/>
        </w:rPr>
        <w:t xml:space="preserve">. February 2013. Available: https://www.foeeurope.org/sites/default/files/publications/13_factsheet-lithium-gb.pdf. </w:t>
      </w:r>
      <w:r w:rsidR="002E2B67" w:rsidRPr="00325FB2">
        <w:rPr>
          <w:rFonts w:ascii="Avenir LT Std 55 Roman" w:eastAsia="Calibri" w:hAnsi="Avenir LT Std 55 Roman"/>
        </w:rPr>
        <w:t>Accessed May 20, 2022.</w:t>
      </w:r>
      <w:r w:rsidR="00B64691" w:rsidRPr="00325FB2">
        <w:rPr>
          <w:rFonts w:ascii="Avenir LT Std 55 Roman" w:eastAsia="Calibri" w:hAnsi="Avenir LT Std 55 Roman"/>
        </w:rPr>
        <w:t xml:space="preserve"> </w:t>
      </w:r>
    </w:p>
    <w:p w14:paraId="1C6A38C9" w14:textId="32FB928C" w:rsidR="0050775D" w:rsidRPr="00325FB2" w:rsidRDefault="0077346A" w:rsidP="00325FB2">
      <w:pPr>
        <w:spacing w:before="120" w:after="120" w:line="276" w:lineRule="auto"/>
        <w:ind w:left="720" w:hanging="720"/>
        <w:rPr>
          <w:rFonts w:ascii="Avenir LT Std 55 Roman" w:eastAsia="Calibri" w:hAnsi="Avenir LT Std 55 Roman"/>
        </w:rPr>
      </w:pPr>
      <w:r w:rsidRPr="00325FB2">
        <w:rPr>
          <w:rFonts w:ascii="Avenir LT Std 55 Roman" w:eastAsia="Calibri" w:hAnsi="Avenir LT Std 55 Roman"/>
        </w:rPr>
        <w:t>Governor Brown</w:t>
      </w:r>
      <w:r w:rsidRPr="00325FB2">
        <w:rPr>
          <w:rFonts w:ascii="Avenir LT Std 55 Roman" w:hAnsi="Avenir LT Std 55 Roman"/>
        </w:rPr>
        <w:t xml:space="preserve">. 2018. </w:t>
      </w:r>
      <w:hyperlink r:id="rId37" w:history="1">
        <w:r w:rsidR="0050775D" w:rsidRPr="00325FB2">
          <w:rPr>
            <w:rStyle w:val="Hyperlink"/>
            <w:rFonts w:ascii="Avenir LT Std 55 Roman" w:eastAsia="Calibri" w:hAnsi="Avenir LT Std 55 Roman"/>
            <w:color w:val="auto"/>
            <w:u w:val="none"/>
          </w:rPr>
          <w:t>Governor’s letter to Chair Nichols. Signed by Edmund G. (Jerry) Brown Jr</w:t>
        </w:r>
      </w:hyperlink>
      <w:r w:rsidR="0050775D" w:rsidRPr="00325FB2">
        <w:rPr>
          <w:rFonts w:ascii="Avenir LT Std 55 Roman" w:eastAsia="Calibri" w:hAnsi="Avenir LT Std 55 Roman"/>
        </w:rPr>
        <w:t xml:space="preserve">. August 1, 2018. </w:t>
      </w:r>
      <w:r w:rsidR="00F22C90" w:rsidRPr="00325FB2">
        <w:rPr>
          <w:rFonts w:ascii="Avenir LT Std 55 Roman" w:eastAsia="Calibri" w:hAnsi="Avenir LT Std 55 Roman"/>
        </w:rPr>
        <w:t>Available:</w:t>
      </w:r>
      <w:r w:rsidR="0050775D" w:rsidRPr="00325FB2">
        <w:rPr>
          <w:rFonts w:ascii="Avenir LT Std 55 Roman" w:eastAsia="Calibri" w:hAnsi="Avenir LT Std 55 Roman"/>
        </w:rPr>
        <w:t xml:space="preserve"> </w:t>
      </w:r>
      <w:r w:rsidR="00AF26C3" w:rsidRPr="00325FB2">
        <w:rPr>
          <w:rFonts w:ascii="Avenir LT Std 55 Roman" w:eastAsia="Calibri" w:hAnsi="Avenir LT Std 55 Roman"/>
        </w:rPr>
        <w:t>https://www.arb.ca.gov/msprog/zero_emission_fleet_letter_080118.pdf?utm_medium=email&amp;utm_source=govdelivery</w:t>
      </w:r>
      <w:r w:rsidR="00F22C90" w:rsidRPr="00325FB2">
        <w:rPr>
          <w:rFonts w:ascii="Avenir LT Std 55 Roman" w:eastAsia="Calibri" w:hAnsi="Avenir LT Std 55 Roman"/>
        </w:rPr>
        <w:t>.</w:t>
      </w:r>
      <w:r w:rsidR="00AF26C3" w:rsidRPr="00325FB2">
        <w:rPr>
          <w:rFonts w:ascii="Avenir LT Std 55 Roman" w:eastAsia="Calibri" w:hAnsi="Avenir LT Std 55 Roman"/>
        </w:rPr>
        <w:t xml:space="preserve"> </w:t>
      </w:r>
      <w:r w:rsidR="00F22C90" w:rsidRPr="00325FB2">
        <w:rPr>
          <w:rFonts w:ascii="Avenir LT Std 55 Roman" w:eastAsia="Calibri" w:hAnsi="Avenir LT Std 55 Roman"/>
        </w:rPr>
        <w:t>A</w:t>
      </w:r>
      <w:r w:rsidR="0050775D" w:rsidRPr="00325FB2">
        <w:rPr>
          <w:rFonts w:ascii="Avenir LT Std 55 Roman" w:eastAsia="Calibri" w:hAnsi="Avenir LT Std 55 Roman"/>
        </w:rPr>
        <w:t xml:space="preserve">ccessed </w:t>
      </w:r>
      <w:r w:rsidR="00F22C90" w:rsidRPr="00325FB2">
        <w:rPr>
          <w:rFonts w:ascii="Avenir LT Std 55 Roman" w:eastAsia="Calibri" w:hAnsi="Avenir LT Std 55 Roman"/>
        </w:rPr>
        <w:t>May 20, 2022</w:t>
      </w:r>
      <w:r w:rsidR="0050775D" w:rsidRPr="00325FB2">
        <w:rPr>
          <w:rFonts w:ascii="Avenir LT Std 55 Roman" w:eastAsia="Calibri" w:hAnsi="Avenir LT Std 55 Roman"/>
        </w:rPr>
        <w:t>.</w:t>
      </w:r>
    </w:p>
    <w:p w14:paraId="3087C096" w14:textId="323DC777" w:rsidR="00B64691" w:rsidRPr="00325FB2" w:rsidRDefault="00B64691" w:rsidP="00325FB2">
      <w:pPr>
        <w:pStyle w:val="BodyText"/>
        <w:spacing w:before="120" w:after="120" w:line="276" w:lineRule="auto"/>
        <w:ind w:left="720" w:hanging="720"/>
        <w:rPr>
          <w:rFonts w:ascii="Avenir LT Std 55 Roman" w:eastAsia="Calibri" w:hAnsi="Avenir LT Std 55 Roman"/>
        </w:rPr>
      </w:pPr>
      <w:r w:rsidRPr="00325FB2">
        <w:rPr>
          <w:rFonts w:ascii="Avenir LT Std 55 Roman" w:eastAsia="Calibri" w:hAnsi="Avenir LT Std 55 Roman"/>
        </w:rPr>
        <w:t>Health and Safety Executive</w:t>
      </w:r>
      <w:r w:rsidR="0077346A" w:rsidRPr="00325FB2">
        <w:rPr>
          <w:rFonts w:ascii="Avenir LT Std 55 Roman" w:eastAsia="Calibri" w:hAnsi="Avenir LT Std 55 Roman"/>
        </w:rPr>
        <w:t>.</w:t>
      </w:r>
      <w:r w:rsidRPr="00325FB2">
        <w:rPr>
          <w:rFonts w:ascii="Avenir LT Std 55 Roman" w:eastAsia="Calibri" w:hAnsi="Avenir LT Std 55 Roman"/>
        </w:rPr>
        <w:t xml:space="preserve"> 2004. </w:t>
      </w:r>
      <w:hyperlink r:id="rId38" w:history="1">
        <w:r w:rsidRPr="00325FB2">
          <w:rPr>
            <w:rStyle w:val="Hyperlink"/>
            <w:rFonts w:ascii="Avenir LT Std 55 Roman" w:eastAsia="Calibri" w:hAnsi="Avenir LT Std 55 Roman"/>
            <w:color w:val="auto"/>
            <w:u w:val="none"/>
          </w:rPr>
          <w:t>Fuel Cells: Understand the Hazards, Control the Risks</w:t>
        </w:r>
      </w:hyperlink>
      <w:r w:rsidRPr="00325FB2">
        <w:rPr>
          <w:rFonts w:ascii="Avenir LT Std 55 Roman" w:eastAsia="Calibri" w:hAnsi="Avenir LT Std 55 Roman"/>
        </w:rPr>
        <w:t xml:space="preserve">. First edition, published in 2004. Available: </w:t>
      </w:r>
      <w:r w:rsidR="00990A6C" w:rsidRPr="00325FB2" w:rsidDel="000C4709">
        <w:fldChar w:fldCharType="begin"/>
      </w:r>
      <w:r w:rsidR="00990A6C" w:rsidRPr="00325FB2" w:rsidDel="000C4709">
        <w:fldChar w:fldCharType="separate"/>
      </w:r>
      <w:r w:rsidR="000C4709" w:rsidRPr="00325FB2">
        <w:rPr>
          <w:rStyle w:val="Hyperlink"/>
          <w:rFonts w:ascii="Avenir LT Std 55 Roman" w:eastAsia="Calibri" w:hAnsi="Avenir LT Std 55 Roman"/>
          <w:color w:val="auto"/>
          <w:u w:val="none"/>
        </w:rPr>
        <w:t>https://</w:t>
      </w:r>
      <w:r w:rsidR="00990A6C" w:rsidRPr="00325FB2" w:rsidDel="000C4709">
        <w:rPr>
          <w:rStyle w:val="Hyperlink"/>
          <w:rFonts w:ascii="Avenir LT Std 55 Roman" w:eastAsia="Calibri" w:hAnsi="Avenir LT Std 55 Roman"/>
          <w:color w:val="auto"/>
          <w:u w:val="none"/>
        </w:rPr>
        <w:fldChar w:fldCharType="end"/>
      </w:r>
      <w:r w:rsidR="000C4709" w:rsidRPr="00325FB2">
        <w:rPr>
          <w:rStyle w:val="Hyperlink"/>
          <w:rFonts w:ascii="Avenir LT Std 55 Roman" w:eastAsia="Calibri" w:hAnsi="Avenir LT Std 55 Roman"/>
          <w:color w:val="auto"/>
          <w:u w:val="none"/>
        </w:rPr>
        <w:t>www.thenbs.com/PublicationIndex/documents/details?Pub=HSE&amp;DocID=278597</w:t>
      </w:r>
      <w:r w:rsidRPr="00325FB2">
        <w:rPr>
          <w:rFonts w:ascii="Avenir LT Std 55 Roman" w:eastAsia="Calibri" w:hAnsi="Avenir LT Std 55 Roman"/>
        </w:rPr>
        <w:t xml:space="preserve">. </w:t>
      </w:r>
      <w:r w:rsidR="000C4709" w:rsidRPr="00325FB2">
        <w:rPr>
          <w:rFonts w:ascii="Avenir LT Std 55 Roman" w:eastAsia="Calibri" w:hAnsi="Avenir LT Std 55 Roman"/>
        </w:rPr>
        <w:t>Acc</w:t>
      </w:r>
      <w:r w:rsidR="003D2C59" w:rsidRPr="00325FB2">
        <w:rPr>
          <w:rFonts w:ascii="Avenir LT Std 55 Roman" w:eastAsia="Calibri" w:hAnsi="Avenir LT Std 55 Roman"/>
        </w:rPr>
        <w:t>e</w:t>
      </w:r>
      <w:r w:rsidR="000C4709" w:rsidRPr="00325FB2">
        <w:rPr>
          <w:rFonts w:ascii="Avenir LT Std 55 Roman" w:eastAsia="Calibri" w:hAnsi="Avenir LT Std 55 Roman"/>
        </w:rPr>
        <w:t>ssed</w:t>
      </w:r>
      <w:r w:rsidR="003D2C59" w:rsidRPr="00325FB2">
        <w:rPr>
          <w:rFonts w:ascii="Avenir LT Std 55 Roman" w:eastAsia="Calibri" w:hAnsi="Avenir LT Std 55 Roman"/>
        </w:rPr>
        <w:t xml:space="preserve"> May 20, 2022.</w:t>
      </w:r>
      <w:r w:rsidR="000C4709" w:rsidRPr="00325FB2">
        <w:rPr>
          <w:rFonts w:ascii="Avenir LT Std 55 Roman" w:eastAsia="Calibri" w:hAnsi="Avenir LT Std 55 Roman"/>
        </w:rPr>
        <w:t xml:space="preserve"> </w:t>
      </w:r>
    </w:p>
    <w:p w14:paraId="79215533" w14:textId="3E0E74F9" w:rsidR="00FF4BED" w:rsidRPr="00325FB2" w:rsidRDefault="00FF4BED" w:rsidP="00325FB2">
      <w:pPr>
        <w:pStyle w:val="BodyText"/>
        <w:spacing w:before="120" w:after="120"/>
        <w:ind w:left="720" w:hanging="720"/>
        <w:rPr>
          <w:rFonts w:ascii="Avenir LT Std 55 Roman" w:hAnsi="Avenir LT Std 55 Roman"/>
        </w:rPr>
      </w:pPr>
      <w:r w:rsidRPr="00325FB2">
        <w:rPr>
          <w:rFonts w:ascii="Avenir LT Std 55 Roman" w:hAnsi="Avenir LT Std 55 Roman"/>
        </w:rPr>
        <w:t>Jacoby, M. 2019 (July 14). It’s Time to Get Serious About Recycling Lithium-Ion Batteries. Chemical &amp; Engineering News. Available: https://cen.acs.org/materials/energy-storage/time-serious-recycling-lithium/97/i28. Accessed January 14, 2022.</w:t>
      </w:r>
    </w:p>
    <w:p w14:paraId="0ECE76BF" w14:textId="4BAA460E" w:rsidR="00FF4BED" w:rsidRPr="00325FB2" w:rsidRDefault="00FF4BED" w:rsidP="00325FB2">
      <w:pPr>
        <w:pStyle w:val="BodyText"/>
        <w:spacing w:before="120" w:after="120"/>
        <w:ind w:left="720" w:hanging="720"/>
        <w:rPr>
          <w:rFonts w:ascii="Avenir LT Std 55 Roman" w:hAnsi="Avenir LT Std 55 Roman"/>
        </w:rPr>
      </w:pPr>
      <w:proofErr w:type="spellStart"/>
      <w:r w:rsidRPr="00325FB2">
        <w:rPr>
          <w:rFonts w:ascii="Avenir LT Std 55 Roman" w:hAnsi="Avenir LT Std 55 Roman"/>
        </w:rPr>
        <w:t>Jaskula</w:t>
      </w:r>
      <w:proofErr w:type="spellEnd"/>
      <w:r w:rsidRPr="00325FB2">
        <w:rPr>
          <w:rFonts w:ascii="Avenir LT Std 55 Roman" w:hAnsi="Avenir LT Std 55 Roman"/>
        </w:rPr>
        <w:t>, B. W. 2020 (January). U.S. Geological Survey Mineral Commodity Summaries: Lithium. U.S. Geological Survey. Available: https://pubs.usgs.gov/periodicals/mcs2020/mcs2020-lithium.pdf. Accessed August 11, 2021.</w:t>
      </w:r>
    </w:p>
    <w:p w14:paraId="62F41108" w14:textId="2950CC32" w:rsidR="00B64691" w:rsidRPr="00325FB2" w:rsidRDefault="00B64691" w:rsidP="00325FB2">
      <w:pPr>
        <w:pStyle w:val="BodyText"/>
        <w:spacing w:before="120" w:after="120" w:line="276" w:lineRule="auto"/>
        <w:ind w:left="720" w:hanging="720"/>
        <w:rPr>
          <w:rFonts w:ascii="Avenir LT Std 55 Roman" w:eastAsia="Calibri" w:hAnsi="Avenir LT Std 55 Roman"/>
        </w:rPr>
      </w:pPr>
      <w:proofErr w:type="spellStart"/>
      <w:r w:rsidRPr="00325FB2">
        <w:rPr>
          <w:rFonts w:ascii="Avenir LT Std 55 Roman" w:eastAsia="Calibri" w:hAnsi="Avenir LT Std 55 Roman"/>
        </w:rPr>
        <w:t>Kinhal</w:t>
      </w:r>
      <w:proofErr w:type="spellEnd"/>
      <w:r w:rsidRPr="00325FB2">
        <w:rPr>
          <w:rFonts w:ascii="Avenir LT Std 55 Roman" w:eastAsia="Calibri" w:hAnsi="Avenir LT Std 55 Roman"/>
        </w:rPr>
        <w:t xml:space="preserve">, </w:t>
      </w:r>
      <w:proofErr w:type="spellStart"/>
      <w:r w:rsidRPr="00325FB2">
        <w:rPr>
          <w:rFonts w:ascii="Avenir LT Std 55 Roman" w:eastAsia="Calibri" w:hAnsi="Avenir LT Std 55 Roman"/>
        </w:rPr>
        <w:t>Vijayalaxmi</w:t>
      </w:r>
      <w:proofErr w:type="spellEnd"/>
      <w:r w:rsidR="0077346A" w:rsidRPr="00325FB2">
        <w:rPr>
          <w:rFonts w:ascii="Avenir LT Std 55 Roman" w:eastAsia="Calibri" w:hAnsi="Avenir LT Std 55 Roman"/>
        </w:rPr>
        <w:t>.</w:t>
      </w:r>
      <w:r w:rsidRPr="00325FB2">
        <w:rPr>
          <w:rFonts w:ascii="Avenir LT Std 55 Roman" w:eastAsia="Calibri" w:hAnsi="Avenir LT Std 55 Roman"/>
        </w:rPr>
        <w:t xml:space="preserve"> 2017. </w:t>
      </w:r>
      <w:hyperlink r:id="rId39" w:history="1">
        <w:r w:rsidRPr="00325FB2">
          <w:rPr>
            <w:rStyle w:val="Hyperlink"/>
            <w:rFonts w:ascii="Avenir LT Std 55 Roman" w:eastAsia="Calibri" w:hAnsi="Avenir LT Std 55 Roman"/>
            <w:color w:val="auto"/>
            <w:u w:val="none"/>
          </w:rPr>
          <w:t>How Does Mining Affect the Environment</w:t>
        </w:r>
      </w:hyperlink>
      <w:r w:rsidRPr="00325FB2">
        <w:rPr>
          <w:rFonts w:ascii="Avenir LT Std 55 Roman" w:eastAsia="Calibri" w:hAnsi="Avenir LT Std 55 Roman"/>
        </w:rPr>
        <w:t xml:space="preserve">. Available: https://greenliving.lovetoknow.com/How_Does_Mining_Affect_the_Environment. Accessed: </w:t>
      </w:r>
      <w:r w:rsidR="003D2C59" w:rsidRPr="00325FB2">
        <w:rPr>
          <w:rFonts w:ascii="Avenir LT Std 55 Roman" w:eastAsia="Calibri" w:hAnsi="Avenir LT Std 55 Roman"/>
        </w:rPr>
        <w:t>May 20, 2022</w:t>
      </w:r>
      <w:r w:rsidRPr="00325FB2">
        <w:rPr>
          <w:rFonts w:ascii="Avenir LT Std 55 Roman" w:eastAsia="Calibri" w:hAnsi="Avenir LT Std 55 Roman"/>
        </w:rPr>
        <w:t>.</w:t>
      </w:r>
    </w:p>
    <w:p w14:paraId="33C1A127" w14:textId="50B8A183" w:rsidR="00FA5B88" w:rsidRPr="00325FB2" w:rsidRDefault="00FA5B88" w:rsidP="00325FB2">
      <w:pPr>
        <w:spacing w:before="120" w:after="120"/>
        <w:ind w:left="720" w:hanging="720"/>
        <w:jc w:val="both"/>
        <w:rPr>
          <w:rFonts w:ascii="Avenir LT Std 55 Roman" w:hAnsi="Avenir LT Std 55 Roman"/>
        </w:rPr>
      </w:pPr>
      <w:r w:rsidRPr="00325FB2">
        <w:rPr>
          <w:rFonts w:ascii="Avenir LT Std 55 Roman" w:hAnsi="Avenir LT Std 55 Roman"/>
        </w:rPr>
        <w:t>Mineral Education Coalition</w:t>
      </w:r>
      <w:r w:rsidR="0077346A" w:rsidRPr="00325FB2">
        <w:rPr>
          <w:rFonts w:ascii="Avenir LT Std 55 Roman" w:hAnsi="Avenir LT Std 55 Roman"/>
        </w:rPr>
        <w:t>.</w:t>
      </w:r>
      <w:r w:rsidRPr="00325FB2">
        <w:rPr>
          <w:rFonts w:ascii="Avenir LT Std 55 Roman" w:hAnsi="Avenir LT Std 55 Roman"/>
        </w:rPr>
        <w:t xml:space="preserve"> n</w:t>
      </w:r>
      <w:r w:rsidR="0007497E" w:rsidRPr="00325FB2">
        <w:rPr>
          <w:rFonts w:ascii="Avenir LT Std 55 Roman" w:hAnsi="Avenir LT Std 55 Roman"/>
        </w:rPr>
        <w:t>.</w:t>
      </w:r>
      <w:r w:rsidRPr="00325FB2">
        <w:rPr>
          <w:rFonts w:ascii="Avenir LT Std 55 Roman" w:hAnsi="Avenir LT Std 55 Roman"/>
        </w:rPr>
        <w:t>d</w:t>
      </w:r>
      <w:r w:rsidR="0077346A" w:rsidRPr="00325FB2">
        <w:rPr>
          <w:rFonts w:ascii="Avenir LT Std 55 Roman" w:hAnsi="Avenir LT Std 55 Roman"/>
        </w:rPr>
        <w:t>.</w:t>
      </w:r>
      <w:r w:rsidRPr="00325FB2">
        <w:rPr>
          <w:rFonts w:ascii="Avenir LT Std 55 Roman" w:hAnsi="Avenir LT Std 55 Roman"/>
        </w:rPr>
        <w:t xml:space="preserve"> Periodic Table of Elements, Platinum. Availab</w:t>
      </w:r>
      <w:r w:rsidR="003F16FF" w:rsidRPr="00325FB2">
        <w:rPr>
          <w:rFonts w:ascii="Avenir LT Std 55 Roman" w:hAnsi="Avenir LT Std 55 Roman"/>
        </w:rPr>
        <w:t>l</w:t>
      </w:r>
      <w:r w:rsidRPr="00325FB2">
        <w:rPr>
          <w:rFonts w:ascii="Avenir LT Std 55 Roman" w:hAnsi="Avenir LT Std 55 Roman"/>
        </w:rPr>
        <w:t xml:space="preserve">e: </w:t>
      </w:r>
      <w:hyperlink r:id="rId40" w:history="1">
        <w:r w:rsidRPr="00325FB2">
          <w:rPr>
            <w:rFonts w:ascii="Avenir LT Std 55 Roman" w:hAnsi="Avenir LT Std 55 Roman"/>
          </w:rPr>
          <w:t>https://mineralseducationcoalition.org/elements/platinum/</w:t>
        </w:r>
      </w:hyperlink>
      <w:r w:rsidRPr="00325FB2">
        <w:rPr>
          <w:rFonts w:ascii="Avenir LT Std 55 Roman" w:hAnsi="Avenir LT Std 55 Roman"/>
        </w:rPr>
        <w:t xml:space="preserve">. Accessed </w:t>
      </w:r>
      <w:r w:rsidR="003F16FF" w:rsidRPr="00325FB2">
        <w:rPr>
          <w:rFonts w:ascii="Avenir LT Std 55 Roman" w:hAnsi="Avenir LT Std 55 Roman"/>
        </w:rPr>
        <w:t>May 20, 2022</w:t>
      </w:r>
      <w:r w:rsidRPr="00325FB2">
        <w:rPr>
          <w:rFonts w:ascii="Avenir LT Std 55 Roman" w:hAnsi="Avenir LT Std 55 Roman"/>
        </w:rPr>
        <w:t xml:space="preserve">. </w:t>
      </w:r>
    </w:p>
    <w:p w14:paraId="0354831C" w14:textId="1AD29567" w:rsidR="0078519C" w:rsidRPr="00325FB2" w:rsidRDefault="0078519C" w:rsidP="00325FB2">
      <w:pPr>
        <w:pStyle w:val="BodyText"/>
        <w:spacing w:before="120" w:after="120"/>
        <w:ind w:left="720" w:hanging="720"/>
        <w:rPr>
          <w:rFonts w:ascii="Avenir LT Std 55 Roman" w:hAnsi="Avenir LT Std 55 Roman"/>
        </w:rPr>
      </w:pPr>
      <w:r w:rsidRPr="00325FB2">
        <w:rPr>
          <w:rFonts w:ascii="Avenir LT Std 55 Roman" w:hAnsi="Avenir LT Std 55 Roman"/>
        </w:rPr>
        <w:t>McRae, M. E. 2022 (January). U.S. Geological Survey Mineral Commodity Summaries: Nickel. U.S. Geological Survey. Available: https://pubs.usgs.gov/periodicals/mcs2022/mcs2022-nickel.pdf. Accessed March 16, 2022.</w:t>
      </w:r>
    </w:p>
    <w:p w14:paraId="62B8F71B" w14:textId="1BBA441F" w:rsidR="008B2B99" w:rsidRPr="00325FB2" w:rsidRDefault="008B2B99" w:rsidP="00325FB2">
      <w:pPr>
        <w:pStyle w:val="BodyText"/>
        <w:spacing w:before="120" w:after="120"/>
        <w:ind w:left="720" w:hanging="720"/>
        <w:rPr>
          <w:rFonts w:ascii="Avenir LT Std 55 Roman" w:hAnsi="Avenir LT Std 55 Roman"/>
        </w:rPr>
      </w:pPr>
      <w:r w:rsidRPr="00325FB2">
        <w:rPr>
          <w:rFonts w:ascii="Avenir LT Std 55 Roman" w:hAnsi="Avenir LT Std 55 Roman"/>
        </w:rPr>
        <w:t>Olson, D. W. 2022 (January). U.S. Geological Survey Mineral Commodity Summaries: Graphite (Natural). U.S. Geological Survey. Available: https://pubs.usgs.gov/periodicals/mcs2022/mcs2022-graphite.pdf. Accessed March 16, 2022.</w:t>
      </w:r>
    </w:p>
    <w:p w14:paraId="2A222CFE" w14:textId="5B531B91" w:rsidR="009E01BA" w:rsidRPr="00325FB2" w:rsidRDefault="009E01BA" w:rsidP="00325FB2">
      <w:pPr>
        <w:pStyle w:val="BodyText"/>
        <w:spacing w:before="120" w:after="120"/>
        <w:ind w:left="720" w:hanging="720"/>
        <w:rPr>
          <w:rFonts w:ascii="Avenir LT Std 55 Roman" w:hAnsi="Avenir LT Std 55 Roman"/>
        </w:rPr>
      </w:pPr>
      <w:r w:rsidRPr="00325FB2">
        <w:rPr>
          <w:rFonts w:ascii="Avenir LT Std 55 Roman" w:hAnsi="Avenir LT Std 55 Roman"/>
        </w:rPr>
        <w:t xml:space="preserve">SCAQMD. </w:t>
      </w:r>
      <w:r w:rsidRPr="00325FB2">
        <w:rPr>
          <w:rFonts w:ascii="Avenir LT Std 55 Roman" w:hAnsi="Avenir LT Std 55 Roman"/>
          <w:i/>
          <w:iCs/>
        </w:rPr>
        <w:t>See</w:t>
      </w:r>
      <w:r w:rsidRPr="00325FB2">
        <w:rPr>
          <w:rFonts w:ascii="Avenir LT Std 55 Roman" w:hAnsi="Avenir LT Std 55 Roman"/>
        </w:rPr>
        <w:t xml:space="preserve"> South Coast Air Quality Management District.</w:t>
      </w:r>
    </w:p>
    <w:p w14:paraId="69B3BA3A" w14:textId="1AE04E22" w:rsidR="002E6279" w:rsidRPr="00325FB2" w:rsidRDefault="002E6279" w:rsidP="00325FB2">
      <w:pPr>
        <w:pStyle w:val="BodyText"/>
        <w:spacing w:before="120" w:after="120"/>
        <w:ind w:left="720" w:hanging="720"/>
        <w:rPr>
          <w:rFonts w:ascii="Avenir LT Std 55 Roman" w:hAnsi="Avenir LT Std 55 Roman"/>
        </w:rPr>
      </w:pPr>
      <w:proofErr w:type="spellStart"/>
      <w:r w:rsidRPr="00325FB2">
        <w:rPr>
          <w:rFonts w:ascii="Avenir LT Std 55 Roman" w:hAnsi="Avenir LT Std 55 Roman"/>
        </w:rPr>
        <w:t>Schnebele</w:t>
      </w:r>
      <w:proofErr w:type="spellEnd"/>
      <w:r w:rsidRPr="00325FB2">
        <w:rPr>
          <w:rFonts w:ascii="Avenir LT Std 55 Roman" w:hAnsi="Avenir LT Std 55 Roman"/>
        </w:rPr>
        <w:t>, E. K. 2022 (January). U.S. Geological Survey Mineral Commodity Summaries: Manganese. U.S. Geological Survey. Available: https://pubs.usgs.gov/periodicals/mcs2022/mcs2022-manganese.pdf. Accessed March 16, 2022.</w:t>
      </w:r>
    </w:p>
    <w:p w14:paraId="1C6EBFF8" w14:textId="6893131B" w:rsidR="002E6279" w:rsidRPr="00325FB2" w:rsidRDefault="002E6279" w:rsidP="00325FB2">
      <w:pPr>
        <w:pStyle w:val="BodyText"/>
        <w:spacing w:before="120" w:after="120"/>
        <w:ind w:left="720" w:hanging="720"/>
        <w:rPr>
          <w:rFonts w:ascii="Avenir LT Std 55 Roman" w:hAnsi="Avenir LT Std 55 Roman"/>
        </w:rPr>
      </w:pPr>
      <w:bookmarkStart w:id="488" w:name="_Hlk101274337"/>
      <w:r w:rsidRPr="00325FB2">
        <w:rPr>
          <w:rFonts w:ascii="Avenir LT Std 55 Roman" w:hAnsi="Avenir LT Std 55 Roman"/>
        </w:rPr>
        <w:t xml:space="preserve">Schulte, R. F. </w:t>
      </w:r>
      <w:bookmarkEnd w:id="488"/>
      <w:r w:rsidRPr="00325FB2">
        <w:rPr>
          <w:rFonts w:ascii="Avenir LT Std 55 Roman" w:hAnsi="Avenir LT Std 55 Roman"/>
        </w:rPr>
        <w:t>2022 (January). U.S. Geological Survey Mineral Commodity Summaries: Chromium. U.S. Geological Survey. Available: https://pubs.usgs.gov/periodicals/mcs2022/mcs2022-chromium.pdf. Accessed March 16, 2022.</w:t>
      </w:r>
    </w:p>
    <w:p w14:paraId="1D338E41" w14:textId="40792873" w:rsidR="00EA3A7D" w:rsidRPr="00325FB2" w:rsidRDefault="00EA3A7D" w:rsidP="00325FB2">
      <w:pPr>
        <w:pStyle w:val="BodyText"/>
        <w:spacing w:before="120" w:after="120"/>
        <w:ind w:left="720" w:hanging="720"/>
        <w:rPr>
          <w:rFonts w:ascii="Avenir LT Std 55 Roman" w:hAnsi="Avenir LT Std 55 Roman"/>
        </w:rPr>
      </w:pPr>
      <w:proofErr w:type="spellStart"/>
      <w:r w:rsidRPr="00325FB2">
        <w:rPr>
          <w:rFonts w:ascii="Avenir LT Std 55 Roman" w:hAnsi="Avenir LT Std 55 Roman"/>
        </w:rPr>
        <w:t>Sepadi</w:t>
      </w:r>
      <w:proofErr w:type="spellEnd"/>
      <w:r w:rsidRPr="00325FB2">
        <w:rPr>
          <w:rFonts w:ascii="Avenir LT Std 55 Roman" w:hAnsi="Avenir LT Std 55 Roman"/>
        </w:rPr>
        <w:t xml:space="preserve">, </w:t>
      </w:r>
      <w:proofErr w:type="spellStart"/>
      <w:r w:rsidRPr="00325FB2">
        <w:rPr>
          <w:rFonts w:ascii="Avenir LT Std 55 Roman" w:hAnsi="Avenir LT Std 55 Roman"/>
        </w:rPr>
        <w:t>Maasago</w:t>
      </w:r>
      <w:proofErr w:type="spellEnd"/>
      <w:r w:rsidRPr="00325FB2">
        <w:rPr>
          <w:rFonts w:ascii="Avenir LT Std 55 Roman" w:hAnsi="Avenir LT Std 55 Roman"/>
        </w:rPr>
        <w:t xml:space="preserve"> M., Martha </w:t>
      </w:r>
      <w:proofErr w:type="spellStart"/>
      <w:r w:rsidRPr="00325FB2">
        <w:rPr>
          <w:rFonts w:ascii="Avenir LT Std 55 Roman" w:hAnsi="Avenir LT Std 55 Roman"/>
        </w:rPr>
        <w:t>Chadyiwa</w:t>
      </w:r>
      <w:proofErr w:type="spellEnd"/>
      <w:r w:rsidRPr="00325FB2">
        <w:rPr>
          <w:rFonts w:ascii="Avenir LT Std 55 Roman" w:hAnsi="Avenir LT Std 55 Roman"/>
        </w:rPr>
        <w:t xml:space="preserve">, and </w:t>
      </w:r>
      <w:proofErr w:type="spellStart"/>
      <w:r w:rsidRPr="00325FB2">
        <w:rPr>
          <w:rFonts w:ascii="Avenir LT Std 55 Roman" w:hAnsi="Avenir LT Std 55 Roman"/>
        </w:rPr>
        <w:t>Vusumuzi</w:t>
      </w:r>
      <w:proofErr w:type="spellEnd"/>
      <w:r w:rsidRPr="00325FB2">
        <w:rPr>
          <w:rFonts w:ascii="Avenir LT Std 55 Roman" w:hAnsi="Avenir LT Std 55 Roman"/>
        </w:rPr>
        <w:t xml:space="preserve"> Nkosi. 2020. Platinum Mine Workers’ Exposure to Dust Particles Emitted at Mine Waste Rock Crusher Plants in Limpopo, South Africa, 2020, last accessed March 17, 2022, https://www.ncbi.nlm.nih.gov/pmc/articles/PMC7014327/. </w:t>
      </w:r>
    </w:p>
    <w:p w14:paraId="5FC752B3" w14:textId="508B452F" w:rsidR="002E6279" w:rsidRPr="00325FB2" w:rsidRDefault="002E6279" w:rsidP="00325FB2">
      <w:pPr>
        <w:pStyle w:val="BodyText"/>
        <w:spacing w:before="120" w:after="120"/>
        <w:ind w:left="720" w:hanging="720"/>
        <w:rPr>
          <w:rFonts w:ascii="Avenir LT Std 55 Roman" w:hAnsi="Avenir LT Std 55 Roman"/>
        </w:rPr>
      </w:pPr>
      <w:r w:rsidRPr="00325FB2">
        <w:rPr>
          <w:rFonts w:ascii="Avenir LT Std 55 Roman" w:hAnsi="Avenir LT Std 55 Roman"/>
        </w:rPr>
        <w:t>Shedd, K. B. 2022 (January). U.S. Geological Survey Mineral Commodity Summaries: Cobalt. U.S. Geological Survey. Available: https://pubs.usgs.gov/periodicals/mcs2022/mcs2022-cobalt.pdf. Accessed March 16, 2022.</w:t>
      </w:r>
    </w:p>
    <w:p w14:paraId="2D73B3D0" w14:textId="75CB15EA" w:rsidR="00B64691" w:rsidRPr="00325FB2" w:rsidRDefault="00B64691" w:rsidP="00325FB2">
      <w:pPr>
        <w:pStyle w:val="BodyText"/>
        <w:spacing w:before="120" w:after="120" w:line="276" w:lineRule="auto"/>
        <w:ind w:left="720" w:hanging="720"/>
        <w:rPr>
          <w:rFonts w:ascii="Avenir LT Std 55 Roman" w:hAnsi="Avenir LT Std 55 Roman"/>
        </w:rPr>
      </w:pPr>
      <w:r w:rsidRPr="00325FB2">
        <w:rPr>
          <w:rFonts w:ascii="Avenir LT Std 55 Roman" w:eastAsia="Calibri" w:hAnsi="Avenir LT Std 55 Roman"/>
        </w:rPr>
        <w:t>Society of Vertebrate Paleontology</w:t>
      </w:r>
      <w:r w:rsidR="008141A7" w:rsidRPr="00325FB2">
        <w:rPr>
          <w:rFonts w:ascii="Avenir LT Std 55 Roman" w:hAnsi="Avenir LT Std 55 Roman"/>
        </w:rPr>
        <w:t>.</w:t>
      </w:r>
      <w:r w:rsidRPr="00325FB2">
        <w:rPr>
          <w:rFonts w:ascii="Avenir LT Std 55 Roman" w:eastAsia="Calibri" w:hAnsi="Avenir LT Std 55 Roman"/>
        </w:rPr>
        <w:t xml:space="preserve"> 2010</w:t>
      </w:r>
      <w:r w:rsidRPr="00325FB2">
        <w:rPr>
          <w:rFonts w:ascii="Avenir LT Std 55 Roman" w:hAnsi="Avenir LT Std 55 Roman"/>
        </w:rPr>
        <w:t xml:space="preserve">. </w:t>
      </w:r>
      <w:hyperlink r:id="rId41" w:history="1">
        <w:r w:rsidRPr="00325FB2">
          <w:rPr>
            <w:rStyle w:val="Hyperlink"/>
            <w:rFonts w:ascii="Avenir LT Std 55 Roman" w:hAnsi="Avenir LT Std 55 Roman"/>
            <w:color w:val="auto"/>
            <w:u w:val="none"/>
          </w:rPr>
          <w:t>Standard Procedures for the Assessment and Mitigation of Adverse Impacts to Paleontological Resources</w:t>
        </w:r>
      </w:hyperlink>
      <w:r w:rsidRPr="00325FB2">
        <w:rPr>
          <w:rFonts w:ascii="Avenir LT Std 55 Roman" w:hAnsi="Avenir LT Std 55 Roman"/>
        </w:rPr>
        <w:t xml:space="preserve">. 2010. Available: </w:t>
      </w:r>
      <w:r w:rsidR="00317DB4" w:rsidRPr="00325FB2">
        <w:rPr>
          <w:rFonts w:ascii="Avenir LT Std 55 Roman" w:hAnsi="Avenir LT Std 55 Roman"/>
        </w:rPr>
        <w:t>https://vertpaleo.org/wp-content/uploads/2021/01/SVP_Impact_Mitigation_Guidelines-1.pdf</w:t>
      </w:r>
      <w:r w:rsidR="00F22CD3" w:rsidRPr="00325FB2">
        <w:rPr>
          <w:rFonts w:ascii="Avenir LT Std 55 Roman" w:hAnsi="Avenir LT Std 55 Roman"/>
        </w:rPr>
        <w:t>http://vertpaleo.org/Membership/MemberEthics/SVP_Impact_Mitigation_Guidelines.aspx</w:t>
      </w:r>
      <w:r w:rsidRPr="00325FB2">
        <w:rPr>
          <w:rFonts w:ascii="Avenir LT Std 55 Roman" w:hAnsi="Avenir LT Std 55 Roman"/>
        </w:rPr>
        <w:t>.</w:t>
      </w:r>
      <w:r w:rsidR="00317DB4" w:rsidRPr="00325FB2">
        <w:rPr>
          <w:rFonts w:ascii="Avenir LT Std 55 Roman" w:hAnsi="Avenir LT Std 55 Roman"/>
        </w:rPr>
        <w:t xml:space="preserve"> Accessed May 20, 2022.</w:t>
      </w:r>
      <w:r w:rsidRPr="00325FB2">
        <w:rPr>
          <w:rFonts w:ascii="Avenir LT Std 55 Roman" w:hAnsi="Avenir LT Std 55 Roman"/>
        </w:rPr>
        <w:t xml:space="preserve"> </w:t>
      </w:r>
    </w:p>
    <w:p w14:paraId="2B0A5AC3" w14:textId="1AD964BE" w:rsidR="00B64691" w:rsidRPr="00325FB2" w:rsidRDefault="00B64691" w:rsidP="00325FB2">
      <w:pPr>
        <w:pStyle w:val="BodyText"/>
        <w:spacing w:before="120" w:after="120" w:line="276" w:lineRule="auto"/>
        <w:ind w:left="720" w:hanging="720"/>
        <w:rPr>
          <w:rFonts w:ascii="Avenir LT Std 55 Roman" w:eastAsia="Calibri" w:hAnsi="Avenir LT Std 55 Roman"/>
        </w:rPr>
      </w:pPr>
      <w:r w:rsidRPr="00325FB2">
        <w:rPr>
          <w:rFonts w:ascii="Avenir LT Std 55 Roman" w:eastAsia="Calibri" w:hAnsi="Avenir LT Std 55 Roman"/>
        </w:rPr>
        <w:t xml:space="preserve">South Coast Air Quality Management </w:t>
      </w:r>
      <w:r w:rsidR="001C7112" w:rsidRPr="00325FB2">
        <w:rPr>
          <w:rFonts w:ascii="Avenir LT Std 55 Roman" w:eastAsia="Calibri" w:hAnsi="Avenir LT Std 55 Roman"/>
        </w:rPr>
        <w:t>District</w:t>
      </w:r>
      <w:r w:rsidR="009E01BA" w:rsidRPr="00325FB2">
        <w:rPr>
          <w:rFonts w:ascii="Avenir LT Std 55 Roman" w:eastAsia="Calibri" w:hAnsi="Avenir LT Std 55 Roman"/>
        </w:rPr>
        <w:t>.</w:t>
      </w:r>
      <w:r w:rsidR="001C7112" w:rsidRPr="00325FB2">
        <w:rPr>
          <w:rFonts w:ascii="Avenir LT Std 55 Roman" w:eastAsia="Calibri" w:hAnsi="Avenir LT Std 55 Roman"/>
        </w:rPr>
        <w:t xml:space="preserve"> </w:t>
      </w:r>
      <w:r w:rsidRPr="00325FB2">
        <w:rPr>
          <w:rFonts w:ascii="Avenir LT Std 55 Roman" w:eastAsia="Calibri" w:hAnsi="Avenir LT Std 55 Roman"/>
        </w:rPr>
        <w:t>2008. Draft Guidance Document – Interim CEQA Greenhouse Gas (GHG) Significance Threshold. October</w:t>
      </w:r>
      <w:r w:rsidR="00AB16BB" w:rsidRPr="00325FB2">
        <w:rPr>
          <w:rFonts w:ascii="Avenir LT Std 55 Roman" w:eastAsia="Calibri" w:hAnsi="Avenir LT Std 55 Roman"/>
        </w:rPr>
        <w:t> </w:t>
      </w:r>
      <w:r w:rsidRPr="00325FB2">
        <w:rPr>
          <w:rFonts w:ascii="Avenir LT Std 55 Roman" w:eastAsia="Calibri" w:hAnsi="Avenir LT Std 55 Roman"/>
        </w:rPr>
        <w:t xml:space="preserve">2008. </w:t>
      </w:r>
    </w:p>
    <w:p w14:paraId="02306017" w14:textId="69D91E0B" w:rsidR="00AF6B6C" w:rsidRPr="00325FB2" w:rsidRDefault="00AF6B6C" w:rsidP="00325FB2">
      <w:pPr>
        <w:pStyle w:val="BodyText"/>
        <w:spacing w:before="120" w:after="120"/>
        <w:ind w:left="720" w:hanging="720"/>
        <w:rPr>
          <w:rFonts w:ascii="Avenir LT Std 55 Roman" w:hAnsi="Avenir LT Std 55 Roman"/>
        </w:rPr>
      </w:pPr>
      <w:proofErr w:type="spellStart"/>
      <w:r w:rsidRPr="00325FB2">
        <w:rPr>
          <w:rFonts w:ascii="Avenir LT Std 55 Roman" w:hAnsi="Avenir LT Std 55 Roman"/>
        </w:rPr>
        <w:t>Tolcin</w:t>
      </w:r>
      <w:proofErr w:type="spellEnd"/>
      <w:r w:rsidRPr="00325FB2">
        <w:rPr>
          <w:rFonts w:ascii="Avenir LT Std 55 Roman" w:hAnsi="Avenir LT Std 55 Roman"/>
        </w:rPr>
        <w:t xml:space="preserve">, A. C. 2022 (January). </w:t>
      </w:r>
      <w:r w:rsidRPr="00325FB2">
        <w:rPr>
          <w:rFonts w:ascii="Avenir LT Std 55 Roman" w:eastAsia="Calibri" w:hAnsi="Avenir LT Std 55 Roman"/>
        </w:rPr>
        <w:t xml:space="preserve">U.S. </w:t>
      </w:r>
      <w:r w:rsidRPr="00325FB2">
        <w:rPr>
          <w:rFonts w:ascii="Avenir LT Std 55 Roman" w:hAnsi="Avenir LT Std 55 Roman"/>
        </w:rPr>
        <w:t>Geological Survey Mineral Commodity Summaries: Zinc. U.S. Geological Survey. Available: https://pubs.usgs.gov/periodicals/mcs2022/mcs2022-zinc.pdf. Accessed March 16, 2022.</w:t>
      </w:r>
    </w:p>
    <w:p w14:paraId="5CAD6D82" w14:textId="678921A5" w:rsidR="007A632C" w:rsidRPr="00325FB2" w:rsidRDefault="007A632C" w:rsidP="00325FB2">
      <w:pPr>
        <w:pStyle w:val="BodyText"/>
        <w:spacing w:before="120" w:after="120" w:line="276" w:lineRule="auto"/>
        <w:ind w:left="720" w:hanging="720"/>
        <w:rPr>
          <w:rFonts w:ascii="Avenir LT Std 55 Roman" w:eastAsia="Calibri" w:hAnsi="Avenir LT Std 55 Roman"/>
        </w:rPr>
      </w:pPr>
      <w:r w:rsidRPr="00325FB2">
        <w:rPr>
          <w:rFonts w:ascii="Avenir LT Std 55 Roman" w:eastAsia="Calibri" w:hAnsi="Avenir LT Std 55 Roman"/>
        </w:rPr>
        <w:t>U</w:t>
      </w:r>
      <w:r w:rsidR="002730D2" w:rsidRPr="00325FB2">
        <w:rPr>
          <w:rFonts w:ascii="Avenir LT Std 55 Roman" w:eastAsia="Calibri" w:hAnsi="Avenir LT Std 55 Roman"/>
        </w:rPr>
        <w:t>.</w:t>
      </w:r>
      <w:r w:rsidRPr="00325FB2">
        <w:rPr>
          <w:rFonts w:ascii="Avenir LT Std 55 Roman" w:eastAsia="Calibri" w:hAnsi="Avenir LT Std 55 Roman"/>
        </w:rPr>
        <w:t>S</w:t>
      </w:r>
      <w:r w:rsidR="002730D2" w:rsidRPr="00325FB2">
        <w:rPr>
          <w:rFonts w:ascii="Avenir LT Std 55 Roman" w:eastAsia="Calibri" w:hAnsi="Avenir LT Std 55 Roman"/>
        </w:rPr>
        <w:t xml:space="preserve">. </w:t>
      </w:r>
      <w:r w:rsidRPr="00325FB2">
        <w:rPr>
          <w:rFonts w:ascii="Avenir LT Std 55 Roman" w:eastAsia="Calibri" w:hAnsi="Avenir LT Std 55 Roman"/>
        </w:rPr>
        <w:t xml:space="preserve">EPA. </w:t>
      </w:r>
      <w:r w:rsidRPr="00325FB2">
        <w:rPr>
          <w:rFonts w:ascii="Avenir LT Std 55 Roman" w:eastAsia="Calibri" w:hAnsi="Avenir LT Std 55 Roman"/>
          <w:i/>
          <w:iCs/>
        </w:rPr>
        <w:t xml:space="preserve">See </w:t>
      </w:r>
      <w:r w:rsidRPr="00325FB2">
        <w:rPr>
          <w:rFonts w:ascii="Avenir LT Std 55 Roman" w:eastAsia="Calibri" w:hAnsi="Avenir LT Std 55 Roman"/>
        </w:rPr>
        <w:t>U.S. Environmental Protection Agency.</w:t>
      </w:r>
    </w:p>
    <w:p w14:paraId="7FD6705A" w14:textId="4854791C" w:rsidR="007A632C" w:rsidRPr="00325FB2" w:rsidRDefault="007A632C" w:rsidP="00325FB2">
      <w:pPr>
        <w:pStyle w:val="BodyText"/>
        <w:spacing w:before="120" w:after="120" w:line="276" w:lineRule="auto"/>
        <w:ind w:left="720" w:hanging="720"/>
        <w:rPr>
          <w:rFonts w:ascii="Avenir LT Std 55 Roman" w:eastAsia="Calibri" w:hAnsi="Avenir LT Std 55 Roman"/>
        </w:rPr>
      </w:pPr>
      <w:r w:rsidRPr="00325FB2">
        <w:rPr>
          <w:rFonts w:ascii="Avenir LT Std 55 Roman" w:eastAsia="Calibri" w:hAnsi="Avenir LT Std 55 Roman"/>
        </w:rPr>
        <w:t xml:space="preserve">USGS. </w:t>
      </w:r>
      <w:r w:rsidRPr="00325FB2">
        <w:rPr>
          <w:rFonts w:ascii="Avenir LT Std 55 Roman" w:eastAsia="Calibri" w:hAnsi="Avenir LT Std 55 Roman"/>
          <w:i/>
          <w:iCs/>
        </w:rPr>
        <w:t xml:space="preserve">See </w:t>
      </w:r>
      <w:r w:rsidR="007037B4" w:rsidRPr="00325FB2">
        <w:rPr>
          <w:rFonts w:ascii="Avenir LT Std 55 Roman" w:eastAsia="Calibri" w:hAnsi="Avenir LT Std 55 Roman"/>
        </w:rPr>
        <w:t>U.S. Geological Survey.</w:t>
      </w:r>
    </w:p>
    <w:p w14:paraId="631CFBE1" w14:textId="6587E117" w:rsidR="00C756D2" w:rsidRPr="00325FB2" w:rsidRDefault="00C756D2" w:rsidP="00325FB2">
      <w:pPr>
        <w:pStyle w:val="BodyText"/>
        <w:spacing w:before="120" w:after="120" w:line="276" w:lineRule="auto"/>
        <w:ind w:left="720" w:hanging="720"/>
        <w:rPr>
          <w:rFonts w:ascii="Avenir LT Std 55 Roman" w:eastAsia="Calibri" w:hAnsi="Avenir LT Std 55 Roman"/>
        </w:rPr>
      </w:pPr>
      <w:r w:rsidRPr="00325FB2">
        <w:rPr>
          <w:rFonts w:ascii="Avenir LT Std 55 Roman" w:hAnsi="Avenir LT Std 55 Roman"/>
        </w:rPr>
        <w:t>U.S. Environmental Protection Agency</w:t>
      </w:r>
      <w:r w:rsidR="007A632C" w:rsidRPr="00325FB2">
        <w:rPr>
          <w:rFonts w:ascii="Avenir LT Std 55 Roman" w:hAnsi="Avenir LT Std 55 Roman"/>
        </w:rPr>
        <w:t>.</w:t>
      </w:r>
      <w:r w:rsidRPr="00325FB2">
        <w:rPr>
          <w:rFonts w:ascii="Avenir LT Std 55 Roman" w:hAnsi="Avenir LT Std 55 Roman"/>
        </w:rPr>
        <w:t xml:space="preserve"> 2016. </w:t>
      </w:r>
      <w:hyperlink r:id="rId42" w:history="1">
        <w:r w:rsidRPr="00325FB2">
          <w:rPr>
            <w:rStyle w:val="Hyperlink"/>
            <w:rFonts w:ascii="Avenir LT Std 55 Roman" w:hAnsi="Avenir LT Std 55 Roman"/>
            <w:color w:val="auto"/>
            <w:u w:val="none"/>
          </w:rPr>
          <w:t>Final Rule for Greenhouse Gas Emissions and Fuel Efficiency Standards for Medium- and Heavy-Duty Engines and Vehicles - Phase 2. Final Rule</w:t>
        </w:r>
      </w:hyperlink>
      <w:r w:rsidRPr="00325FB2">
        <w:rPr>
          <w:rFonts w:ascii="Avenir LT Std 55 Roman" w:hAnsi="Avenir LT Std 55 Roman"/>
        </w:rPr>
        <w:t>. October 25, 2016</w:t>
      </w:r>
      <w:r w:rsidR="00FA5B88" w:rsidRPr="00325FB2">
        <w:rPr>
          <w:rFonts w:ascii="Avenir LT Std 55 Roman" w:hAnsi="Avenir LT Std 55 Roman"/>
        </w:rPr>
        <w:t>. Available:</w:t>
      </w:r>
      <w:r w:rsidRPr="00325FB2">
        <w:rPr>
          <w:rFonts w:ascii="Avenir LT Std 55 Roman" w:hAnsi="Avenir LT Std 55 Roman"/>
        </w:rPr>
        <w:t xml:space="preserve"> </w:t>
      </w:r>
      <w:hyperlink r:id="rId43" w:history="1">
        <w:r w:rsidRPr="00325FB2">
          <w:rPr>
            <w:rFonts w:ascii="Avenir LT Std 55 Roman" w:hAnsi="Avenir LT Std 55 Roman"/>
          </w:rPr>
          <w:t>https://www.gpo.gov/fdsys/pkg/FR-2016-10-25/pdf/2016-21203.pdf</w:t>
        </w:r>
      </w:hyperlink>
      <w:r w:rsidR="00FA5B88" w:rsidRPr="00325FB2">
        <w:rPr>
          <w:rFonts w:ascii="Avenir LT Std 55 Roman" w:hAnsi="Avenir LT Std 55 Roman"/>
        </w:rPr>
        <w:t>. Accessed</w:t>
      </w:r>
      <w:r w:rsidRPr="00325FB2">
        <w:rPr>
          <w:rFonts w:ascii="Avenir LT Std 55 Roman" w:hAnsi="Avenir LT Std 55 Roman"/>
        </w:rPr>
        <w:t xml:space="preserve"> </w:t>
      </w:r>
      <w:r w:rsidR="00537D40" w:rsidRPr="00325FB2">
        <w:rPr>
          <w:rFonts w:ascii="Avenir LT Std 55 Roman" w:hAnsi="Avenir LT Std 55 Roman"/>
        </w:rPr>
        <w:t>May 20, 2022.</w:t>
      </w:r>
    </w:p>
    <w:p w14:paraId="1A80FA29" w14:textId="415629CE" w:rsidR="00FA5B88" w:rsidRPr="00325FB2" w:rsidRDefault="00FA5B88" w:rsidP="00325FB2">
      <w:pPr>
        <w:spacing w:before="120" w:after="120"/>
        <w:ind w:left="720" w:hanging="720"/>
        <w:jc w:val="both"/>
        <w:rPr>
          <w:rFonts w:ascii="Avenir LT Std 55 Roman" w:hAnsi="Avenir LT Std 55 Roman"/>
        </w:rPr>
      </w:pPr>
      <w:r w:rsidRPr="00325FB2">
        <w:rPr>
          <w:rFonts w:ascii="Avenir LT Std 55 Roman" w:hAnsi="Avenir LT Std 55 Roman"/>
        </w:rPr>
        <w:t>U.S. Geological Survey</w:t>
      </w:r>
      <w:r w:rsidR="007037B4" w:rsidRPr="00325FB2">
        <w:rPr>
          <w:rFonts w:ascii="Avenir LT Std 55 Roman" w:hAnsi="Avenir LT Std 55 Roman"/>
        </w:rPr>
        <w:t>.</w:t>
      </w:r>
      <w:r w:rsidRPr="00325FB2">
        <w:rPr>
          <w:rFonts w:ascii="Avenir LT Std 55 Roman" w:hAnsi="Avenir LT Std 55 Roman"/>
        </w:rPr>
        <w:t xml:space="preserve"> n</w:t>
      </w:r>
      <w:r w:rsidR="007037B4" w:rsidRPr="00325FB2">
        <w:rPr>
          <w:rFonts w:ascii="Avenir LT Std 55 Roman" w:hAnsi="Avenir LT Std 55 Roman"/>
        </w:rPr>
        <w:t>.</w:t>
      </w:r>
      <w:r w:rsidRPr="00325FB2">
        <w:rPr>
          <w:rFonts w:ascii="Avenir LT Std 55 Roman" w:hAnsi="Avenir LT Std 55 Roman"/>
        </w:rPr>
        <w:t>d</w:t>
      </w:r>
      <w:r w:rsidR="007037B4" w:rsidRPr="00325FB2">
        <w:rPr>
          <w:rFonts w:ascii="Avenir LT Std 55 Roman" w:hAnsi="Avenir LT Std 55 Roman"/>
        </w:rPr>
        <w:t>.</w:t>
      </w:r>
      <w:r w:rsidRPr="00325FB2">
        <w:rPr>
          <w:rFonts w:ascii="Avenir LT Std 55 Roman" w:hAnsi="Avenir LT Std 55 Roman"/>
        </w:rPr>
        <w:t xml:space="preserve"> “Mineral Commodity Summaries Lithium,” Available: https://minerals.usgs.gov/minerals/pubs/commodity/lithium/mcs-2017-lithi.pdf</w:t>
      </w:r>
      <w:r w:rsidR="00537D40" w:rsidRPr="00325FB2">
        <w:rPr>
          <w:rFonts w:ascii="Avenir LT Std 55 Roman" w:hAnsi="Avenir LT Std 55 Roman"/>
        </w:rPr>
        <w:t>.</w:t>
      </w:r>
      <w:r w:rsidRPr="00325FB2">
        <w:rPr>
          <w:rFonts w:ascii="Avenir LT Std 55 Roman" w:hAnsi="Avenir LT Std 55 Roman"/>
        </w:rPr>
        <w:t xml:space="preserve"> </w:t>
      </w:r>
      <w:r w:rsidR="00537D40" w:rsidRPr="00325FB2">
        <w:rPr>
          <w:rFonts w:ascii="Avenir LT Std 55 Roman" w:hAnsi="Avenir LT Std 55 Roman"/>
        </w:rPr>
        <w:t>A</w:t>
      </w:r>
      <w:r w:rsidRPr="00325FB2">
        <w:rPr>
          <w:rFonts w:ascii="Avenir LT Std 55 Roman" w:hAnsi="Avenir LT Std 55 Roman"/>
        </w:rPr>
        <w:t xml:space="preserve">ccessed </w:t>
      </w:r>
      <w:r w:rsidR="00537D40" w:rsidRPr="00325FB2">
        <w:rPr>
          <w:rFonts w:ascii="Avenir LT Std 55 Roman" w:hAnsi="Avenir LT Std 55 Roman"/>
        </w:rPr>
        <w:t>May 20, 2022</w:t>
      </w:r>
      <w:r w:rsidRPr="00325FB2">
        <w:rPr>
          <w:rFonts w:ascii="Avenir LT Std 55 Roman" w:hAnsi="Avenir LT Std 55 Roman"/>
        </w:rPr>
        <w:t xml:space="preserve">. </w:t>
      </w:r>
    </w:p>
    <w:p w14:paraId="0396F7F3" w14:textId="2FC4244E" w:rsidR="00D513FB" w:rsidRPr="00325FB2" w:rsidRDefault="00220156" w:rsidP="00325FB2">
      <w:pPr>
        <w:spacing w:before="120" w:after="120"/>
        <w:ind w:left="720" w:hanging="720"/>
        <w:rPr>
          <w:rFonts w:ascii="Avenir LT Std 55 Roman" w:hAnsi="Avenir LT Std 55 Roman"/>
        </w:rPr>
      </w:pPr>
      <w:r w:rsidRPr="00325FB2">
        <w:rPr>
          <w:rFonts w:ascii="Avenir LT Std 55 Roman" w:hAnsi="Avenir LT Std 55 Roman"/>
        </w:rPr>
        <w:t>———</w:t>
      </w:r>
      <w:r w:rsidR="00D513FB" w:rsidRPr="00325FB2">
        <w:rPr>
          <w:rFonts w:ascii="Avenir LT Std 55 Roman" w:hAnsi="Avenir LT Std 55 Roman"/>
        </w:rPr>
        <w:t xml:space="preserve">. 2021. Mineral Commodity Summaries: Lithium. Available: https://www.usgs.gov/centers/nmic/lithium-statistics-and-information. Accessed May </w:t>
      </w:r>
      <w:r w:rsidR="00E26DEE" w:rsidRPr="00325FB2">
        <w:rPr>
          <w:rFonts w:ascii="Avenir LT Std 55 Roman" w:hAnsi="Avenir LT Std 55 Roman"/>
        </w:rPr>
        <w:t>20</w:t>
      </w:r>
      <w:r w:rsidR="00D513FB" w:rsidRPr="00325FB2">
        <w:rPr>
          <w:rFonts w:ascii="Avenir LT Std 55 Roman" w:hAnsi="Avenir LT Std 55 Roman"/>
        </w:rPr>
        <w:t xml:space="preserve">, </w:t>
      </w:r>
      <w:r w:rsidR="00E26DEE" w:rsidRPr="00325FB2">
        <w:rPr>
          <w:rFonts w:ascii="Avenir LT Std 55 Roman" w:hAnsi="Avenir LT Std 55 Roman"/>
        </w:rPr>
        <w:t>2022</w:t>
      </w:r>
      <w:r w:rsidR="00D513FB" w:rsidRPr="00325FB2">
        <w:rPr>
          <w:rFonts w:ascii="Avenir LT Std 55 Roman" w:hAnsi="Avenir LT Std 55 Roman"/>
        </w:rPr>
        <w:t>.</w:t>
      </w:r>
    </w:p>
    <w:p w14:paraId="590D4093" w14:textId="08D3DEFF" w:rsidR="00FA5B88" w:rsidRPr="00325FB2" w:rsidRDefault="00C2470B" w:rsidP="00325FB2">
      <w:pPr>
        <w:spacing w:before="120" w:after="120" w:line="276" w:lineRule="auto"/>
        <w:ind w:left="720" w:hanging="720"/>
        <w:rPr>
          <w:rFonts w:ascii="Avenir LT Std 55 Roman" w:eastAsia="Calibri" w:hAnsi="Avenir LT Std 55 Roman"/>
        </w:rPr>
      </w:pPr>
      <w:r w:rsidRPr="00325FB2">
        <w:rPr>
          <w:rFonts w:ascii="Avenir LT Std 55 Roman" w:hAnsi="Avenir LT Std 55 Roman"/>
          <w:lang w:val="it-IT"/>
        </w:rPr>
        <w:t>Zeng, Xianlai, Jinhui Li, and Lili Liu</w:t>
      </w:r>
      <w:r w:rsidR="007037B4" w:rsidRPr="00325FB2">
        <w:rPr>
          <w:rFonts w:ascii="Avenir LT Std 55 Roman" w:hAnsi="Avenir LT Std 55 Roman"/>
          <w:lang w:val="it-IT"/>
        </w:rPr>
        <w:t>.</w:t>
      </w:r>
      <w:r w:rsidRPr="00325FB2">
        <w:rPr>
          <w:rFonts w:ascii="Avenir LT Std 55 Roman" w:hAnsi="Avenir LT Std 55 Roman"/>
          <w:lang w:val="it-IT"/>
        </w:rPr>
        <w:t xml:space="preserve"> 2015. </w:t>
      </w:r>
      <w:r w:rsidRPr="00325FB2">
        <w:rPr>
          <w:rFonts w:ascii="Avenir LT Std 55 Roman" w:hAnsi="Avenir LT Std 55 Roman"/>
        </w:rPr>
        <w:t>Solving Spent Lithium-ion Battery Problems in China: Opportunities and Challenges. Renewable and Sustainable Energy Reviews, 52, 1759-1767, August 4, 2015</w:t>
      </w:r>
      <w:r w:rsidR="00E26DEE" w:rsidRPr="00325FB2">
        <w:rPr>
          <w:rFonts w:ascii="Avenir LT Std 55 Roman" w:eastAsia="Calibri" w:hAnsi="Avenir LT Std 55 Roman"/>
        </w:rPr>
        <w:t>.</w:t>
      </w:r>
    </w:p>
    <w:p w14:paraId="1087A7A7" w14:textId="14EDB4AE" w:rsidR="00A311DF" w:rsidRPr="00D617DE" w:rsidRDefault="00A311DF">
      <w:pPr>
        <w:rPr>
          <w:rFonts w:ascii="Avenir LT Std 55 Roman" w:eastAsia="Calibri" w:hAnsi="Avenir LT Std 55 Roman"/>
        </w:rPr>
      </w:pPr>
      <w:r w:rsidRPr="00D617DE">
        <w:rPr>
          <w:rFonts w:ascii="Avenir LT Std 55 Roman" w:eastAsia="Calibri" w:hAnsi="Avenir LT Std 55 Roman"/>
        </w:rPr>
        <w:br w:type="page"/>
      </w:r>
    </w:p>
    <w:p w14:paraId="1EFC7C2C" w14:textId="77777777" w:rsidR="00A311DF" w:rsidRPr="00D617DE" w:rsidRDefault="00A311DF" w:rsidP="00A311DF">
      <w:pPr>
        <w:pStyle w:val="BodyText"/>
        <w:spacing w:before="1440"/>
        <w:jc w:val="center"/>
        <w:rPr>
          <w:rFonts w:ascii="Avenir LT Std 55 Roman" w:hAnsi="Avenir LT Std 55 Roman"/>
        </w:rPr>
      </w:pPr>
    </w:p>
    <w:p w14:paraId="74B6D61F" w14:textId="55B1BF15" w:rsidR="00A311DF" w:rsidRPr="00D617DE" w:rsidRDefault="00A311DF" w:rsidP="00A311DF">
      <w:pPr>
        <w:pStyle w:val="BodyText"/>
        <w:spacing w:before="1440"/>
        <w:jc w:val="center"/>
        <w:rPr>
          <w:rFonts w:ascii="Avenir LT Std 55 Roman" w:hAnsi="Avenir LT Std 55 Roman"/>
        </w:rPr>
      </w:pPr>
      <w:r w:rsidRPr="00D617DE">
        <w:rPr>
          <w:rFonts w:ascii="Avenir LT Std 55 Roman" w:hAnsi="Avenir LT Std 55 Roman"/>
        </w:rPr>
        <w:t>This page intentionally left blank.</w:t>
      </w:r>
    </w:p>
    <w:p w14:paraId="7E393BC4" w14:textId="77777777" w:rsidR="003D77A8" w:rsidRPr="00D617DE" w:rsidRDefault="003D77A8" w:rsidP="000E73A0">
      <w:pPr>
        <w:spacing w:line="276" w:lineRule="auto"/>
        <w:ind w:left="720" w:hanging="720"/>
        <w:rPr>
          <w:rFonts w:ascii="Avenir LT Std 55 Roman" w:eastAsia="Calibri" w:hAnsi="Avenir LT Std 55 Roman"/>
        </w:rPr>
      </w:pPr>
    </w:p>
    <w:p w14:paraId="4DF8EE0A" w14:textId="77777777" w:rsidR="003D77A8" w:rsidRPr="00D617DE" w:rsidRDefault="003D77A8" w:rsidP="000E73A0">
      <w:pPr>
        <w:spacing w:line="276" w:lineRule="auto"/>
        <w:ind w:left="720" w:hanging="720"/>
        <w:rPr>
          <w:rFonts w:ascii="Avenir LT Std 55 Roman" w:eastAsia="Calibri" w:hAnsi="Avenir LT Std 55 Roman"/>
        </w:rPr>
      </w:pPr>
    </w:p>
    <w:p w14:paraId="273D6FA5" w14:textId="64188B45" w:rsidR="00211A01" w:rsidRPr="00D617DE" w:rsidRDefault="00211A01" w:rsidP="009035FA">
      <w:pPr>
        <w:pStyle w:val="BodyText"/>
        <w:rPr>
          <w:rFonts w:ascii="Avenir LT Std 55 Roman" w:eastAsia="Calibri" w:hAnsi="Avenir LT Std 55 Roman"/>
          <w:highlight w:val="yellow"/>
        </w:rPr>
        <w:sectPr w:rsidR="00211A01" w:rsidRPr="00D617DE" w:rsidSect="00D24973">
          <w:headerReference w:type="default" r:id="rId44"/>
          <w:type w:val="oddPage"/>
          <w:pgSz w:w="12240" w:h="15840" w:code="1"/>
          <w:pgMar w:top="1440" w:right="1440" w:bottom="1440" w:left="1440" w:header="720" w:footer="720" w:gutter="0"/>
          <w:cols w:space="720"/>
          <w:docGrid w:linePitch="360"/>
        </w:sectPr>
      </w:pPr>
    </w:p>
    <w:p w14:paraId="38A677F9" w14:textId="0A2EFF13" w:rsidR="00E559C7" w:rsidRPr="00D617DE" w:rsidRDefault="00E559C7" w:rsidP="00E559C7">
      <w:pPr>
        <w:rPr>
          <w:rFonts w:ascii="Avenir LT Std 55 Roman" w:hAnsi="Avenir LT Std 55 Roman"/>
          <w:b/>
          <w:bCs/>
          <w:sz w:val="40"/>
          <w:szCs w:val="40"/>
        </w:rPr>
      </w:pPr>
      <w:bookmarkStart w:id="489" w:name="_Toc370735278"/>
      <w:bookmarkStart w:id="490" w:name="_Toc371510033"/>
      <w:bookmarkStart w:id="491" w:name="_Toc372125171"/>
      <w:bookmarkStart w:id="492" w:name="_Toc381199179"/>
      <w:bookmarkStart w:id="493" w:name="_Toc382288461"/>
      <w:bookmarkStart w:id="494" w:name="_Toc404717379"/>
      <w:bookmarkStart w:id="495" w:name="_Toc406075185"/>
      <w:bookmarkStart w:id="496" w:name="_Toc406135282"/>
      <w:bookmarkStart w:id="497" w:name="_Toc496082488"/>
      <w:bookmarkStart w:id="498" w:name="_Toc496084452"/>
      <w:bookmarkStart w:id="499" w:name="_Toc496191964"/>
      <w:bookmarkStart w:id="500" w:name="_Toc502055095"/>
      <w:bookmarkStart w:id="501" w:name="_Toc514167854"/>
      <w:bookmarkStart w:id="502" w:name="_Toc514332537"/>
      <w:r w:rsidRPr="00D617DE">
        <w:rPr>
          <w:rFonts w:ascii="Avenir LT Std 55 Roman" w:hAnsi="Avenir LT Std 55 Roman"/>
          <w:b/>
          <w:bCs/>
          <w:sz w:val="40"/>
          <w:szCs w:val="40"/>
        </w:rPr>
        <w:t>ATTACHMENT A: ENVIRONMENTAL AND REGULATORY SETTING</w:t>
      </w:r>
    </w:p>
    <w:p w14:paraId="7D487DBB" w14:textId="7D5B750D" w:rsidR="00E559C7" w:rsidRPr="00D617DE" w:rsidRDefault="00E559C7" w:rsidP="00E559C7">
      <w:pPr>
        <w:rPr>
          <w:rFonts w:ascii="Avenir LT Std 55 Roman" w:hAnsi="Avenir LT Std 55 Roman"/>
          <w:highlight w:val="yellow"/>
        </w:rPr>
        <w:sectPr w:rsidR="00E559C7" w:rsidRPr="00D617DE" w:rsidSect="00D24973">
          <w:headerReference w:type="default" r:id="rId45"/>
          <w:footerReference w:type="default" r:id="rId46"/>
          <w:pgSz w:w="12240" w:h="15840" w:code="1"/>
          <w:pgMar w:top="1440" w:right="1440" w:bottom="1440" w:left="1440" w:header="720" w:footer="720" w:gutter="0"/>
          <w:pgNumType w:start="1"/>
          <w:cols w:space="720"/>
          <w:docGrid w:linePitch="360"/>
        </w:sectPr>
      </w:pPr>
    </w:p>
    <w:p w14:paraId="1010843B" w14:textId="77777777" w:rsidR="00E559C7" w:rsidRPr="00D617DE" w:rsidRDefault="00E559C7" w:rsidP="000E4626">
      <w:pPr>
        <w:rPr>
          <w:rFonts w:ascii="Avenir LT Std 55 Roman" w:eastAsia="Calibri" w:hAnsi="Avenir LT Std 55 Roman"/>
          <w:b/>
          <w:bCs/>
          <w:sz w:val="40"/>
          <w:szCs w:val="40"/>
        </w:rPr>
      </w:pPr>
      <w:bookmarkStart w:id="503" w:name="_Toc518309571"/>
      <w:bookmarkStart w:id="504" w:name="_Toc518562177"/>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617DE">
        <w:rPr>
          <w:rFonts w:ascii="Avenir LT Std 55 Roman" w:eastAsia="Calibri" w:hAnsi="Avenir LT Std 55 Roman"/>
          <w:b/>
          <w:bCs/>
          <w:sz w:val="40"/>
          <w:szCs w:val="40"/>
        </w:rPr>
        <w:t>ATTACHMENT B: SUMMARY OF ENVIRONMENTAL IMPACTS AND MITIGATION MEASURES</w:t>
      </w:r>
    </w:p>
    <w:p w14:paraId="2772A6EC" w14:textId="06B116CB" w:rsidR="000E4626" w:rsidRPr="00D617DE" w:rsidRDefault="000E4626" w:rsidP="000E4626">
      <w:pPr>
        <w:rPr>
          <w:rFonts w:ascii="Avenir LT Std 55 Roman" w:eastAsia="Calibri" w:hAnsi="Avenir LT Std 55 Roman"/>
          <w:highlight w:val="yellow"/>
        </w:rPr>
      </w:pPr>
    </w:p>
    <w:p w14:paraId="530F1C9E" w14:textId="118B48C0" w:rsidR="00791C03" w:rsidRPr="00D617DE" w:rsidRDefault="00791C03" w:rsidP="000E4626">
      <w:pPr>
        <w:rPr>
          <w:rFonts w:ascii="Avenir LT Std 55 Roman" w:eastAsia="Calibri" w:hAnsi="Avenir LT Std 55 Roman"/>
          <w:highlight w:val="yellow"/>
        </w:rPr>
      </w:pPr>
    </w:p>
    <w:p w14:paraId="05C9B7E3" w14:textId="77777777" w:rsidR="00791C03" w:rsidRPr="00D617DE" w:rsidRDefault="00791C03" w:rsidP="00791C03">
      <w:pPr>
        <w:pStyle w:val="BodyText"/>
        <w:rPr>
          <w:rFonts w:ascii="Avenir LT Std 55 Roman" w:eastAsia="Calibri" w:hAnsi="Avenir LT Std 55 Roman"/>
          <w:highlight w:val="yellow"/>
        </w:rPr>
      </w:pPr>
    </w:p>
    <w:p w14:paraId="27DC9827" w14:textId="77777777" w:rsidR="00791C03" w:rsidRPr="00D617DE" w:rsidRDefault="00791C03" w:rsidP="00791C03">
      <w:pPr>
        <w:rPr>
          <w:rFonts w:ascii="Avenir LT Std 55 Roman" w:eastAsia="Calibri" w:hAnsi="Avenir LT Std 55 Roman"/>
          <w:highlight w:val="yellow"/>
        </w:rPr>
        <w:sectPr w:rsidR="00791C03" w:rsidRPr="00D617DE" w:rsidSect="00D24973">
          <w:headerReference w:type="default" r:id="rId47"/>
          <w:footerReference w:type="default" r:id="rId48"/>
          <w:pgSz w:w="12240" w:h="15840" w:code="1"/>
          <w:pgMar w:top="1440" w:right="1440" w:bottom="1440" w:left="1440" w:header="720" w:footer="720" w:gutter="0"/>
          <w:pgNumType w:start="1"/>
          <w:cols w:space="720"/>
          <w:docGrid w:linePitch="360"/>
        </w:sectPr>
      </w:pPr>
    </w:p>
    <w:p w14:paraId="5B4943C7" w14:textId="7FD64B42" w:rsidR="005A06F0" w:rsidRPr="00D617DE" w:rsidRDefault="005A06F0" w:rsidP="00664123">
      <w:pPr>
        <w:pStyle w:val="BodyText"/>
        <w:rPr>
          <w:rFonts w:ascii="Avenir LT Std 55 Roman" w:eastAsia="Calibri" w:hAnsi="Avenir LT Std 55 Roman"/>
          <w:highlight w:val="yellow"/>
        </w:rPr>
      </w:pPr>
      <w:bookmarkStart w:id="505" w:name="_Hlk22291436"/>
      <w:bookmarkEnd w:id="503"/>
      <w:bookmarkEnd w:id="504"/>
      <w:bookmarkEnd w:id="505"/>
    </w:p>
    <w:sectPr w:rsidR="005A06F0" w:rsidRPr="00D617DE" w:rsidSect="00D24973">
      <w:footerReference w:type="default" r:id="rId49"/>
      <w:pgSz w:w="12240" w:h="15840" w:code="1"/>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C982" w14:textId="77777777" w:rsidR="00197484" w:rsidRDefault="00197484">
      <w:r>
        <w:separator/>
      </w:r>
    </w:p>
  </w:endnote>
  <w:endnote w:type="continuationSeparator" w:id="0">
    <w:p w14:paraId="23E5FD6A" w14:textId="77777777" w:rsidR="00197484" w:rsidRDefault="00197484">
      <w:r>
        <w:continuationSeparator/>
      </w:r>
    </w:p>
  </w:endnote>
  <w:endnote w:type="continuationNotice" w:id="1">
    <w:p w14:paraId="74B5912F" w14:textId="77777777" w:rsidR="00197484" w:rsidRDefault="00197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Bold">
    <w:panose1 w:val="020B07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Semilight">
    <w:charset w:val="80"/>
    <w:family w:val="swiss"/>
    <w:pitch w:val="variable"/>
    <w:sig w:usb0="E00002FF" w:usb1="2AC7FDFF" w:usb2="00000016"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iroFont-5-0">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E9FF" w14:textId="61A5CE41" w:rsidR="00BF51F8" w:rsidRPr="00E54BDB" w:rsidRDefault="00BF51F8" w:rsidP="00857902">
    <w:pPr>
      <w:pStyle w:val="Footer"/>
      <w:rPr>
        <w:rFonts w:ascii="Avenir LT Std 55 Roman" w:hAnsi="Avenir LT Std 55 Roman"/>
      </w:rPr>
    </w:pPr>
    <w:r w:rsidRPr="00E54BDB">
      <w:rPr>
        <w:rFonts w:ascii="Avenir LT Std 55 Roman" w:hAnsi="Avenir LT Std 55 Roman"/>
      </w:rPr>
      <w:fldChar w:fldCharType="begin"/>
    </w:r>
    <w:r w:rsidRPr="00E54BDB">
      <w:rPr>
        <w:rFonts w:ascii="Avenir LT Std 55 Roman" w:hAnsi="Avenir LT Std 55 Roman"/>
      </w:rPr>
      <w:instrText xml:space="preserve"> PAGE </w:instrText>
    </w:r>
    <w:r w:rsidRPr="00E54BDB">
      <w:rPr>
        <w:rFonts w:ascii="Avenir LT Std 55 Roman" w:hAnsi="Avenir LT Std 55 Roman"/>
      </w:rPr>
      <w:fldChar w:fldCharType="separate"/>
    </w:r>
    <w:r w:rsidRPr="00E54BDB">
      <w:rPr>
        <w:rFonts w:ascii="Avenir LT Std 55 Roman" w:hAnsi="Avenir LT Std 55 Roman"/>
        <w:noProof/>
      </w:rPr>
      <w:t>133</w:t>
    </w:r>
    <w:r w:rsidRPr="00E54BDB">
      <w:rPr>
        <w:rFonts w:ascii="Avenir LT Std 55 Roman" w:hAnsi="Avenir LT Std 55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1948" w14:textId="6394B8FE" w:rsidR="00BF51F8" w:rsidRPr="00E54BDB" w:rsidRDefault="00BF51F8" w:rsidP="00857902">
    <w:pPr>
      <w:pStyle w:val="Footer"/>
      <w:rPr>
        <w:rFonts w:ascii="Avenir LT Std 55 Roman" w:hAnsi="Avenir LT Std 55 Roman"/>
      </w:rPr>
    </w:pPr>
    <w:r w:rsidRPr="00E54BDB">
      <w:rPr>
        <w:rFonts w:ascii="Avenir LT Std 55 Roman" w:hAnsi="Avenir LT Std 55 Roman"/>
      </w:rPr>
      <w:fldChar w:fldCharType="begin"/>
    </w:r>
    <w:r w:rsidRPr="00E54BDB">
      <w:rPr>
        <w:rFonts w:ascii="Avenir LT Std 55 Roman" w:hAnsi="Avenir LT Std 55 Roman"/>
      </w:rPr>
      <w:instrText xml:space="preserve"> PAGE </w:instrText>
    </w:r>
    <w:r w:rsidRPr="00E54BDB">
      <w:rPr>
        <w:rFonts w:ascii="Avenir LT Std 55 Roman" w:hAnsi="Avenir LT Std 55 Roman"/>
      </w:rPr>
      <w:fldChar w:fldCharType="separate"/>
    </w:r>
    <w:r w:rsidRPr="00E54BDB">
      <w:rPr>
        <w:rFonts w:ascii="Avenir LT Std 55 Roman" w:hAnsi="Avenir LT Std 55 Roman"/>
        <w:noProof/>
      </w:rPr>
      <w:t>133</w:t>
    </w:r>
    <w:r w:rsidRPr="00E54BDB">
      <w:rPr>
        <w:rFonts w:ascii="Avenir LT Std 55 Roman" w:hAnsi="Avenir LT Std 55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888632"/>
      <w:docPartObj>
        <w:docPartGallery w:val="Page Numbers (Bottom of Page)"/>
        <w:docPartUnique/>
      </w:docPartObj>
    </w:sdtPr>
    <w:sdtEndPr>
      <w:rPr>
        <w:rFonts w:ascii="Avenir LT Std 55 Roman" w:hAnsi="Avenir LT Std 55 Roman"/>
        <w:noProof/>
      </w:rPr>
    </w:sdtEndPr>
    <w:sdtContent>
      <w:p w14:paraId="142D82E6" w14:textId="6B8CA603" w:rsidR="00BF51F8" w:rsidRPr="00E54BDB" w:rsidRDefault="00BF51F8">
        <w:pPr>
          <w:pStyle w:val="Footer"/>
          <w:rPr>
            <w:rFonts w:ascii="Avenir LT Std 55 Roman" w:hAnsi="Avenir LT Std 55 Roman"/>
          </w:rPr>
        </w:pPr>
        <w:r w:rsidRPr="00E54BDB">
          <w:rPr>
            <w:rFonts w:ascii="Avenir LT Std 55 Roman" w:hAnsi="Avenir LT Std 55 Roman"/>
          </w:rPr>
          <w:t>A-</w:t>
        </w:r>
        <w:r w:rsidRPr="00E54BDB">
          <w:rPr>
            <w:rFonts w:ascii="Avenir LT Std 55 Roman" w:hAnsi="Avenir LT Std 55 Roman"/>
          </w:rPr>
          <w:fldChar w:fldCharType="begin"/>
        </w:r>
        <w:r w:rsidRPr="00E54BDB">
          <w:rPr>
            <w:rFonts w:ascii="Avenir LT Std 55 Roman" w:hAnsi="Avenir LT Std 55 Roman"/>
          </w:rPr>
          <w:instrText xml:space="preserve"> PAGE   \* MERGEFORMAT </w:instrText>
        </w:r>
        <w:r w:rsidRPr="00E54BDB">
          <w:rPr>
            <w:rFonts w:ascii="Avenir LT Std 55 Roman" w:hAnsi="Avenir LT Std 55 Roman"/>
          </w:rPr>
          <w:fldChar w:fldCharType="separate"/>
        </w:r>
        <w:r w:rsidRPr="00E54BDB">
          <w:rPr>
            <w:rFonts w:ascii="Avenir LT Std 55 Roman" w:hAnsi="Avenir LT Std 55 Roman"/>
            <w:noProof/>
          </w:rPr>
          <w:t>1</w:t>
        </w:r>
        <w:r w:rsidRPr="00E54BDB">
          <w:rPr>
            <w:rFonts w:ascii="Avenir LT Std 55 Roman" w:hAnsi="Avenir LT Std 55 Roman"/>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926312"/>
      <w:docPartObj>
        <w:docPartGallery w:val="Page Numbers (Bottom of Page)"/>
        <w:docPartUnique/>
      </w:docPartObj>
    </w:sdtPr>
    <w:sdtEndPr>
      <w:rPr>
        <w:rFonts w:ascii="Avenir LT Std 55 Roman" w:hAnsi="Avenir LT Std 55 Roman"/>
        <w:noProof/>
      </w:rPr>
    </w:sdtEndPr>
    <w:sdtContent>
      <w:p w14:paraId="0636FC9F" w14:textId="5154E37C" w:rsidR="00BF51F8" w:rsidRPr="00E54BDB" w:rsidRDefault="00BF51F8">
        <w:pPr>
          <w:pStyle w:val="Footer"/>
          <w:rPr>
            <w:rFonts w:ascii="Avenir LT Std 55 Roman" w:hAnsi="Avenir LT Std 55 Roman"/>
          </w:rPr>
        </w:pPr>
        <w:r w:rsidRPr="00E54BDB">
          <w:rPr>
            <w:rFonts w:ascii="Avenir LT Std 55 Roman" w:hAnsi="Avenir LT Std 55 Roman"/>
          </w:rPr>
          <w:t>B-</w:t>
        </w:r>
        <w:r w:rsidRPr="00E54BDB">
          <w:rPr>
            <w:rFonts w:ascii="Avenir LT Std 55 Roman" w:hAnsi="Avenir LT Std 55 Roman"/>
          </w:rPr>
          <w:fldChar w:fldCharType="begin"/>
        </w:r>
        <w:r w:rsidRPr="00E54BDB">
          <w:rPr>
            <w:rFonts w:ascii="Avenir LT Std 55 Roman" w:hAnsi="Avenir LT Std 55 Roman"/>
          </w:rPr>
          <w:instrText xml:space="preserve"> PAGE   \* MERGEFORMAT </w:instrText>
        </w:r>
        <w:r w:rsidRPr="00E54BDB">
          <w:rPr>
            <w:rFonts w:ascii="Avenir LT Std 55 Roman" w:hAnsi="Avenir LT Std 55 Roman"/>
          </w:rPr>
          <w:fldChar w:fldCharType="separate"/>
        </w:r>
        <w:r w:rsidRPr="00E54BDB">
          <w:rPr>
            <w:rFonts w:ascii="Avenir LT Std 55 Roman" w:hAnsi="Avenir LT Std 55 Roman"/>
            <w:noProof/>
          </w:rPr>
          <w:t>2</w:t>
        </w:r>
        <w:r w:rsidRPr="00E54BDB">
          <w:rPr>
            <w:rFonts w:ascii="Avenir LT Std 55 Roman" w:hAnsi="Avenir LT Std 55 Roman"/>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120346"/>
      <w:docPartObj>
        <w:docPartGallery w:val="Page Numbers (Bottom of Page)"/>
        <w:docPartUnique/>
      </w:docPartObj>
    </w:sdtPr>
    <w:sdtEndPr>
      <w:rPr>
        <w:noProof/>
      </w:rPr>
    </w:sdtEndPr>
    <w:sdtContent>
      <w:p w14:paraId="490DCD6E" w14:textId="20DF94CF" w:rsidR="00BF51F8" w:rsidRPr="002A6456" w:rsidRDefault="00BF51F8" w:rsidP="008D4E25">
        <w:pPr>
          <w:pStyle w:val="Footer"/>
        </w:pPr>
        <w:r w:rsidRPr="00E54BDB">
          <w:rPr>
            <w:rFonts w:ascii="Avenir LT Std 55 Roman" w:hAnsi="Avenir LT Std 55 Roman"/>
          </w:rPr>
          <w:t>B-2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5081" w14:textId="77777777" w:rsidR="00197484" w:rsidRDefault="00197484">
      <w:r>
        <w:separator/>
      </w:r>
    </w:p>
  </w:footnote>
  <w:footnote w:type="continuationSeparator" w:id="0">
    <w:p w14:paraId="68FABAB4" w14:textId="77777777" w:rsidR="00197484" w:rsidRDefault="00197484">
      <w:r>
        <w:continuationSeparator/>
      </w:r>
    </w:p>
  </w:footnote>
  <w:footnote w:type="continuationNotice" w:id="1">
    <w:p w14:paraId="336033D3" w14:textId="77777777" w:rsidR="00197484" w:rsidRPr="00605730" w:rsidRDefault="00197484" w:rsidP="00BD33B9">
      <w:pPr>
        <w:pStyle w:val="Footer"/>
        <w:jc w:val="left"/>
      </w:pPr>
    </w:p>
  </w:footnote>
  <w:footnote w:id="2">
    <w:p w14:paraId="0EBD5DB6" w14:textId="60205E57" w:rsidR="00BF51F8" w:rsidRPr="00EC1370" w:rsidRDefault="00BF51F8" w:rsidP="005B1EAE">
      <w:pPr>
        <w:pStyle w:val="footnote"/>
        <w:rPr>
          <w:rFonts w:ascii="Avenir LT Std 55 Roman" w:hAnsi="Avenir LT Std 55 Roman"/>
        </w:rPr>
      </w:pPr>
      <w:r w:rsidRPr="00EC1370">
        <w:rPr>
          <w:rFonts w:ascii="Avenir LT Std 55 Roman" w:hAnsi="Avenir LT Std 55 Roman"/>
          <w:vertAlign w:val="superscript"/>
        </w:rPr>
        <w:footnoteRef/>
      </w:r>
      <w:r w:rsidRPr="00EC1370">
        <w:rPr>
          <w:rFonts w:ascii="Avenir LT Std 55 Roman" w:hAnsi="Avenir LT Std 55 Roman"/>
        </w:rPr>
        <w:tab/>
        <w:t xml:space="preserve">As defined in SB 1  </w:t>
      </w:r>
      <w:r w:rsidR="0059259D" w:rsidRPr="00EC1370">
        <w:rPr>
          <w:rFonts w:ascii="Avenir LT Std 55 Roman" w:hAnsi="Avenir LT Std 55 Roman"/>
        </w:rPr>
        <w:t xml:space="preserve">(Beall, Stats. 2017, ch. 5). </w:t>
      </w:r>
      <w:r w:rsidRPr="00EC1370">
        <w:rPr>
          <w:rFonts w:ascii="Avenir LT Std 55 Roman" w:hAnsi="Avenir LT Std 55 Roman"/>
        </w:rPr>
        <w:t xml:space="preserve">the useful life of a vehicle </w:t>
      </w:r>
      <w:r w:rsidR="0059259D" w:rsidRPr="00EC1370">
        <w:rPr>
          <w:rFonts w:ascii="Avenir LT Std 55 Roman" w:hAnsi="Avenir LT Std 55 Roman"/>
        </w:rPr>
        <w:t>is specified as the later of either (a) 13 years from the model year that the engine and emissions control systems are first certified or (b) (when the vehicle travels 800,000 or 18 years from the model year that the engine and emissions control systems are first certified for use, whichever is earlier).</w:t>
      </w:r>
      <w:r w:rsidRPr="00EC1370">
        <w:rPr>
          <w:rFonts w:ascii="Avenir LT Std 55 Roman" w:hAnsi="Avenir LT Std 55 Roman"/>
          <w:shd w:val="clear" w:color="auto" w:fill="FFFFFF"/>
        </w:rPr>
        <w:t>.</w:t>
      </w:r>
    </w:p>
  </w:footnote>
  <w:footnote w:id="3">
    <w:p w14:paraId="7DD26700" w14:textId="77777777" w:rsidR="00BF51F8" w:rsidRPr="00BE75B2" w:rsidRDefault="00BF51F8" w:rsidP="00146DFE">
      <w:pPr>
        <w:pStyle w:val="footnote"/>
      </w:pPr>
      <w:r w:rsidRPr="00EC1370">
        <w:rPr>
          <w:rFonts w:ascii="Avenir LT Std 55 Roman" w:hAnsi="Avenir LT Std 55 Roman"/>
          <w:vertAlign w:val="superscript"/>
        </w:rPr>
        <w:footnoteRef/>
      </w:r>
      <w:r w:rsidRPr="00EC1370">
        <w:rPr>
          <w:rFonts w:ascii="Avenir LT Std 55 Roman" w:hAnsi="Avenir LT Std 55 Roman"/>
        </w:rPr>
        <w:tab/>
        <w:t>Per CCR Section 1963, Title 13, an NZEV is a hybrid electric vehicle that is capable of a minimum all-electric range of equal to or exceeding criteria specified in 17 CCR Section 95663(d) (through the 2029 model year) and 75 miles (starting with the 2030 model year) electric energy stored on-board the vehicle.</w:t>
      </w:r>
    </w:p>
  </w:footnote>
  <w:footnote w:id="4">
    <w:p w14:paraId="3EFD026B" w14:textId="0F141A8A" w:rsidR="00BF51F8" w:rsidRPr="00550803" w:rsidRDefault="00BF51F8" w:rsidP="00A64168">
      <w:pPr>
        <w:pStyle w:val="footnote"/>
        <w:rPr>
          <w:rFonts w:ascii="Avenir LT Std 55 Roman" w:hAnsi="Avenir LT Std 55 Roman"/>
        </w:rPr>
      </w:pPr>
      <w:r w:rsidRPr="00550803">
        <w:rPr>
          <w:rFonts w:ascii="Avenir LT Std 55 Roman" w:hAnsi="Avenir LT Std 55 Roman"/>
          <w:vertAlign w:val="superscript"/>
        </w:rPr>
        <w:footnoteRef/>
      </w:r>
      <w:r w:rsidRPr="00550803">
        <w:rPr>
          <w:rFonts w:ascii="Avenir LT Std 55 Roman" w:hAnsi="Avenir LT Std 55 Roman"/>
        </w:rPr>
        <w:t xml:space="preserve"> </w:t>
      </w:r>
      <w:r w:rsidRPr="00550803">
        <w:rPr>
          <w:rFonts w:ascii="Avenir LT Std 55 Roman" w:hAnsi="Avenir LT Std 55 Roman"/>
        </w:rPr>
        <w:tab/>
        <w:t>California Air Resources Board. 2016a. Sustainable Freight Action Plan (2016a). Available: https://ww2.arb.ca.gov/sites/default/files/2019-10/CSFAP_FINAL_07272016.pdf. Accessed May 20, 2022.</w:t>
      </w:r>
    </w:p>
  </w:footnote>
  <w:footnote w:id="5">
    <w:p w14:paraId="0D42CCF2" w14:textId="4F6DB2D9" w:rsidR="00BF51F8" w:rsidRPr="00550803" w:rsidRDefault="00BF51F8" w:rsidP="00A64168">
      <w:pPr>
        <w:pStyle w:val="footnote"/>
        <w:rPr>
          <w:rFonts w:ascii="Avenir LT Std 55 Roman" w:hAnsi="Avenir LT Std 55 Roman"/>
        </w:rPr>
      </w:pPr>
      <w:r w:rsidRPr="00550803">
        <w:rPr>
          <w:rFonts w:ascii="Avenir LT Std 55 Roman" w:hAnsi="Avenir LT Std 55 Roman"/>
          <w:vertAlign w:val="superscript"/>
        </w:rPr>
        <w:footnoteRef/>
      </w:r>
      <w:r w:rsidRPr="00550803">
        <w:rPr>
          <w:rFonts w:ascii="Avenir LT Std 55 Roman" w:hAnsi="Avenir LT Std 55 Roman"/>
        </w:rPr>
        <w:t xml:space="preserve"> </w:t>
      </w:r>
      <w:r w:rsidRPr="00550803">
        <w:rPr>
          <w:rFonts w:ascii="Avenir LT Std 55 Roman" w:hAnsi="Avenir LT Std 55 Roman"/>
        </w:rPr>
        <w:tab/>
        <w:t>California Air Resources Board. 2016b. Mobile Source Strategy - May 2016. Available: https://www.arb.ca.gov/planning/sip/2016sip/2016mobsrc.pdf. Accessed May 20, 2022.</w:t>
      </w:r>
    </w:p>
  </w:footnote>
  <w:footnote w:id="6">
    <w:p w14:paraId="30AC665A" w14:textId="073D2B3B" w:rsidR="00BF51F8" w:rsidRDefault="00BF51F8" w:rsidP="00A64168">
      <w:pPr>
        <w:pStyle w:val="footnote"/>
      </w:pPr>
      <w:r w:rsidRPr="00550803">
        <w:rPr>
          <w:rFonts w:ascii="Avenir LT Std 55 Roman" w:hAnsi="Avenir LT Std 55 Roman"/>
          <w:vertAlign w:val="superscript"/>
        </w:rPr>
        <w:footnoteRef/>
      </w:r>
      <w:r w:rsidRPr="00550803">
        <w:rPr>
          <w:rFonts w:ascii="Avenir LT Std 55 Roman" w:hAnsi="Avenir LT Std 55 Roman"/>
        </w:rPr>
        <w:t xml:space="preserve"> </w:t>
      </w:r>
      <w:r w:rsidRPr="00550803">
        <w:rPr>
          <w:rFonts w:ascii="Avenir LT Std 55 Roman" w:hAnsi="Avenir LT Std 55 Roman"/>
        </w:rPr>
        <w:tab/>
        <w:t xml:space="preserve">California Air Resources Board. </w:t>
      </w:r>
      <w:r w:rsidRPr="00550803">
        <w:rPr>
          <w:rFonts w:ascii="Avenir LT Std 55 Roman" w:eastAsia="Times New Roman" w:hAnsi="Avenir LT Std 55 Roman"/>
        </w:rPr>
        <w:t>2018a. 2018 ZEV Action Plan Update. Available: https://static.business.ca.gov/wp-content/uploads/2019/12/2018-ZEV-Action-Plan-Priorities-Update.pdf. Accessed May 20, 2022.</w:t>
      </w:r>
    </w:p>
  </w:footnote>
  <w:footnote w:id="7">
    <w:p w14:paraId="224651A4" w14:textId="21A7437C" w:rsidR="00BF51F8" w:rsidRPr="00EC1370" w:rsidRDefault="00BF51F8" w:rsidP="00A64168">
      <w:pPr>
        <w:pStyle w:val="footnote"/>
        <w:rPr>
          <w:rFonts w:ascii="Avenir LT Std 55 Roman" w:hAnsi="Avenir LT Std 55 Roman"/>
        </w:rPr>
      </w:pPr>
      <w:r w:rsidRPr="00EC1370">
        <w:rPr>
          <w:rFonts w:ascii="Avenir LT Std 55 Roman" w:hAnsi="Avenir LT Std 55 Roman"/>
        </w:rPr>
        <w:footnoteRef/>
      </w:r>
      <w:r w:rsidRPr="00EC1370">
        <w:rPr>
          <w:rFonts w:ascii="Avenir LT Std 55 Roman" w:hAnsi="Avenir LT Std 55 Roman"/>
        </w:rPr>
        <w:t xml:space="preserve"> </w:t>
      </w:r>
      <w:r w:rsidRPr="00EC1370">
        <w:rPr>
          <w:rFonts w:ascii="Avenir LT Std 55 Roman" w:hAnsi="Avenir LT Std 55 Roman"/>
        </w:rPr>
        <w:tab/>
        <w:t>Governor Brown. 2018. Governor’s letter to Chair Nichols. Signed by Edmund G. (Jerry) Brown Jr. August 1, 2018. Available: https://www.arb.ca.gov/msprog/zero_emission_fleet_letter_080118.pdf?utm_medium=email&amp;utm_source=govdelivery. Accessed May 20, 2022.</w:t>
      </w:r>
    </w:p>
  </w:footnote>
  <w:footnote w:id="8">
    <w:p w14:paraId="77B5A6E3" w14:textId="130B997C" w:rsidR="00BF51F8" w:rsidRPr="00EC1370" w:rsidRDefault="00BF51F8" w:rsidP="00B91F9E">
      <w:pPr>
        <w:pStyle w:val="footnote"/>
        <w:rPr>
          <w:rFonts w:ascii="Avenir LT Std 55 Roman" w:hAnsi="Avenir LT Std 55 Roman"/>
        </w:rPr>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t xml:space="preserve">U.S. Environmental Protection Agency. 2016. </w:t>
      </w:r>
      <w:hyperlink r:id="rId1" w:history="1">
        <w:r w:rsidRPr="00EC1370">
          <w:rPr>
            <w:rStyle w:val="Hyperlink"/>
            <w:rFonts w:ascii="Avenir LT Std 55 Roman" w:hAnsi="Avenir LT Std 55 Roman" w:cs="Arial"/>
            <w:color w:val="auto"/>
            <w:u w:val="none"/>
          </w:rPr>
          <w:t>Final Rule for Greenhouse Gas Emissions and Fuel Efficiency Standards for Medium- and Heavy-Duty Engines and Vehicles - Phase 2. Final Rule</w:t>
        </w:r>
      </w:hyperlink>
      <w:r w:rsidRPr="00EC1370">
        <w:rPr>
          <w:rFonts w:ascii="Avenir LT Std 55 Roman" w:hAnsi="Avenir LT Std 55 Roman"/>
        </w:rPr>
        <w:t xml:space="preserve">. October 25, 2016. Available: </w:t>
      </w:r>
      <w:hyperlink r:id="rId2" w:history="1">
        <w:r w:rsidRPr="00EC1370">
          <w:rPr>
            <w:rFonts w:ascii="Avenir LT Std 55 Roman" w:hAnsi="Avenir LT Std 55 Roman"/>
          </w:rPr>
          <w:t>https://www.gpo.gov/fdsys/pkg/FR-2016-10-25/pdf/2016-21203.pdf</w:t>
        </w:r>
      </w:hyperlink>
      <w:r w:rsidRPr="00EC1370">
        <w:rPr>
          <w:rFonts w:ascii="Avenir LT Std 55 Roman" w:hAnsi="Avenir LT Std 55 Roman"/>
        </w:rPr>
        <w:t>. Accessed May 20, 2022.</w:t>
      </w:r>
    </w:p>
  </w:footnote>
  <w:footnote w:id="9">
    <w:p w14:paraId="05C132FF" w14:textId="1094DDF8" w:rsidR="00BF51F8" w:rsidRDefault="00BF51F8" w:rsidP="00E30AE7">
      <w:pPr>
        <w:pStyle w:val="footnote"/>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t>California Air Resources Board. 2012. Advanced Clean Cars Rulemaking Package (2012). Available: https://ww2.arb.ca.gov/our-work/programs/advanced-clean-cars-program. Accessed May 20, 2022.</w:t>
      </w:r>
    </w:p>
  </w:footnote>
  <w:footnote w:id="10">
    <w:p w14:paraId="788B93D9" w14:textId="7879C2DF" w:rsidR="00BF51F8" w:rsidRPr="00EC1370" w:rsidRDefault="00BF51F8" w:rsidP="004D54A3">
      <w:pPr>
        <w:pStyle w:val="footnote"/>
        <w:ind w:left="270" w:hanging="270"/>
        <w:rPr>
          <w:rFonts w:ascii="Avenir LT Std 55 Roman" w:hAnsi="Avenir LT Std 55 Roman"/>
        </w:rPr>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t>California Air Resources Board. 2018a. 2018 ZEV Action Plan Update. Available: https://static.business.ca.gov/wp-content/uploads/2019/12/2018-ZEV-Action-Plan-Priorities-Update.pdf. Accessed May 20, 2022.</w:t>
      </w:r>
    </w:p>
  </w:footnote>
  <w:footnote w:id="11">
    <w:p w14:paraId="42A117F6" w14:textId="55E836AC" w:rsidR="00BF51F8" w:rsidRDefault="00BF51F8" w:rsidP="004D54A3">
      <w:pPr>
        <w:pStyle w:val="footnote"/>
        <w:ind w:left="360" w:hanging="360"/>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t xml:space="preserve">California Legislature. 2022. </w:t>
      </w:r>
      <w:r w:rsidRPr="001E6EB2">
        <w:rPr>
          <w:rFonts w:ascii="Avenir LT Std 55 Roman" w:hAnsi="Avenir LT Std 55 Roman" w:cs="Arial"/>
          <w:i/>
        </w:rPr>
        <w:t>Assembly Bill No. 2061</w:t>
      </w:r>
      <w:r w:rsidRPr="00EC1370">
        <w:rPr>
          <w:rFonts w:ascii="Avenir LT Std 55 Roman" w:hAnsi="Avenir LT Std 55 Roman"/>
        </w:rPr>
        <w:t xml:space="preserve">. Available: </w:t>
      </w:r>
      <w:r w:rsidRPr="001E6EB2">
        <w:rPr>
          <w:rFonts w:ascii="Avenir LT Std 55 Roman" w:hAnsi="Avenir LT Std 55 Roman" w:cs="Arial"/>
          <w:iCs/>
        </w:rPr>
        <w:t>https://leginfo.legislature.ca.gov/faces/billNavClient.xhtml?bill_id=202120220AB2061</w:t>
      </w:r>
      <w:r w:rsidRPr="00EC1370">
        <w:rPr>
          <w:rFonts w:ascii="Avenir LT Std 55 Roman" w:hAnsi="Avenir LT Std 55 Roman"/>
          <w:iCs/>
        </w:rPr>
        <w:t xml:space="preserve">. </w:t>
      </w:r>
      <w:r w:rsidRPr="00EC1370">
        <w:rPr>
          <w:rFonts w:ascii="Avenir LT Std 55 Roman" w:hAnsi="Avenir LT Std 55 Roman"/>
        </w:rPr>
        <w:t>Accessed June 2022.</w:t>
      </w:r>
    </w:p>
  </w:footnote>
  <w:footnote w:id="12">
    <w:p w14:paraId="204AE5B7" w14:textId="60796EAD" w:rsidR="00BF51F8" w:rsidRPr="00EC1370" w:rsidRDefault="00BF51F8" w:rsidP="004D54A3">
      <w:pPr>
        <w:pStyle w:val="footnote"/>
        <w:ind w:left="270" w:hanging="270"/>
        <w:rPr>
          <w:rFonts w:ascii="Avenir LT Std 55 Roman" w:hAnsi="Avenir LT Std 55 Roman"/>
        </w:rPr>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t xml:space="preserve">California Public Utilities Commission. 2017. General Rulemaking Proceeding for Developing Regulations, Guidelines, and Policies for Implementing SB 350 and AB 802. Available: </w:t>
      </w:r>
      <w:r w:rsidRPr="001E6EB2">
        <w:rPr>
          <w:rFonts w:ascii="Avenir LT Std 55 Roman" w:eastAsia="Calibri" w:hAnsi="Avenir LT Std 55 Roman"/>
        </w:rPr>
        <w:t>https://www.energy.ca.gov/rules-and-regulations/energy-suppliers-reporting/clean-energy-and-pollution-reduction-act-sb-350#:~:text=What%20Does%20SB%20350%20Do,%2C%20biomass%2C%20geothermal%20and%20others</w:t>
      </w:r>
      <w:r w:rsidRPr="00EC1370">
        <w:rPr>
          <w:rFonts w:ascii="Avenir LT Std 55 Roman" w:hAnsi="Avenir LT Std 55 Roman"/>
        </w:rPr>
        <w:t>. Accessed May 20, 2022.</w:t>
      </w:r>
    </w:p>
  </w:footnote>
  <w:footnote w:id="13">
    <w:p w14:paraId="41C71373" w14:textId="2E87265F" w:rsidR="00BF51F8" w:rsidRPr="00EC1370" w:rsidRDefault="00BF51F8" w:rsidP="009C5E10">
      <w:pPr>
        <w:pStyle w:val="footnote"/>
        <w:ind w:left="270" w:hanging="270"/>
        <w:rPr>
          <w:rFonts w:ascii="Avenir LT Std 55 Roman" w:hAnsi="Avenir LT Std 55 Roman"/>
        </w:rPr>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t xml:space="preserve">“Near-zero-emissions vehicle” or “NZEV” means a vehicle as defined in title 13, CCR section 1963(c)(16) that is capable of operating like a ZEV using electricity stored on-board the vehicle for a minimum number of miles, or “all-electric range,” as specified </w:t>
      </w:r>
      <w:r w:rsidRPr="00EC1370" w:rsidDel="004E0781">
        <w:rPr>
          <w:rFonts w:ascii="Avenir LT Std 55 Roman" w:hAnsi="Avenir LT Std 55 Roman"/>
        </w:rPr>
        <w:t xml:space="preserve">and tested </w:t>
      </w:r>
      <w:r w:rsidRPr="00EC1370">
        <w:rPr>
          <w:rFonts w:ascii="Avenir LT Std 55 Roman" w:hAnsi="Avenir LT Std 55 Roman"/>
        </w:rPr>
        <w:t>in accordance with section 1037.150p(2)(ii) of “California Greenhouse Gas Exhaust Emission Standards and Test Procedures for 2014 and Subsequent Model Heavy</w:t>
      </w:r>
      <w:r w:rsidRPr="00EC1370">
        <w:rPr>
          <w:rFonts w:ascii="Avenir LT Std 55 Roman" w:hAnsi="Avenir LT Std 55 Roman"/>
        </w:rPr>
        <w:noBreakHyphen/>
        <w:t>Duty Vehicles,” as last amended September 9, 2021.</w:t>
      </w:r>
    </w:p>
  </w:footnote>
  <w:footnote w:id="14">
    <w:p w14:paraId="51A144FC" w14:textId="20047D87" w:rsidR="00BF51F8" w:rsidRPr="00EC1370" w:rsidRDefault="00BF51F8" w:rsidP="009C5E10">
      <w:pPr>
        <w:pStyle w:val="footnote"/>
        <w:ind w:left="270" w:hanging="270"/>
        <w:rPr>
          <w:rFonts w:ascii="Avenir LT Std 55 Roman" w:hAnsi="Avenir LT Std 55 Roman"/>
        </w:rPr>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t xml:space="preserve">“Near-zero-emissions vehicle” or “NZEV” means a vehicle as defined in title 13, CCR section 1963(c)(16) that is capable of operating like a ZEV using electricity stored on-board the vehicle for a minimum number of miles, or “all-electric range,” as specified </w:t>
      </w:r>
      <w:r w:rsidRPr="00EC1370" w:rsidDel="004E0781">
        <w:rPr>
          <w:rFonts w:ascii="Avenir LT Std 55 Roman" w:hAnsi="Avenir LT Std 55 Roman"/>
        </w:rPr>
        <w:t xml:space="preserve">and tested </w:t>
      </w:r>
      <w:r w:rsidRPr="00EC1370">
        <w:rPr>
          <w:rFonts w:ascii="Avenir LT Std 55 Roman" w:hAnsi="Avenir LT Std 55 Roman"/>
        </w:rPr>
        <w:t>in accordance with section 1037.150p(2)(ii) of “California Greenhouse Gas Exhaust Emission Standards and Test Procedures for 2014 and Subsequent Model Heavy</w:t>
      </w:r>
      <w:r w:rsidRPr="00EC1370">
        <w:rPr>
          <w:rFonts w:ascii="Avenir LT Std 55 Roman" w:hAnsi="Avenir LT Std 55 Roman"/>
        </w:rPr>
        <w:noBreakHyphen/>
        <w:t>Duty Vehicles,” as last amended September 9, 2021.</w:t>
      </w:r>
    </w:p>
  </w:footnote>
  <w:footnote w:id="15">
    <w:p w14:paraId="05D098C2" w14:textId="26F9F5F7" w:rsidR="00BF51F8" w:rsidRPr="00EC1370" w:rsidRDefault="00BF51F8" w:rsidP="009C5E10">
      <w:pPr>
        <w:pStyle w:val="footnote"/>
        <w:ind w:left="360" w:hanging="360"/>
        <w:rPr>
          <w:rFonts w:ascii="Avenir LT Std 55 Roman" w:hAnsi="Avenir LT Std 55 Roman"/>
        </w:rPr>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t xml:space="preserve">BYD. 2022. </w:t>
      </w:r>
      <w:r w:rsidRPr="00EC1370">
        <w:rPr>
          <w:rFonts w:ascii="Avenir LT Std 55 Roman" w:hAnsi="Avenir LT Std 55 Roman" w:cs="Arial"/>
        </w:rPr>
        <w:t>Buy America</w:t>
      </w:r>
      <w:r w:rsidRPr="00EC1370">
        <w:rPr>
          <w:rFonts w:ascii="Avenir LT Std 55 Roman" w:hAnsi="Avenir LT Std 55 Roman"/>
        </w:rPr>
        <w:t xml:space="preserve">. Available: </w:t>
      </w:r>
      <w:r w:rsidRPr="00EC1370">
        <w:rPr>
          <w:rFonts w:ascii="Avenir LT Std 55 Roman" w:hAnsi="Avenir LT Std 55 Roman" w:cs="Arial"/>
        </w:rPr>
        <w:t>https://en.byd.com/news/buy-america/</w:t>
      </w:r>
      <w:r w:rsidRPr="00EC1370">
        <w:rPr>
          <w:rFonts w:ascii="Avenir LT Std 55 Roman" w:hAnsi="Avenir LT Std 55 Roman"/>
        </w:rPr>
        <w:t>. Accessed June 2022.</w:t>
      </w:r>
    </w:p>
  </w:footnote>
  <w:footnote w:id="16">
    <w:p w14:paraId="2823EB6B" w14:textId="0E01B469" w:rsidR="00BF51F8" w:rsidRPr="00EC1370" w:rsidRDefault="00BF51F8" w:rsidP="009C5E10">
      <w:pPr>
        <w:pStyle w:val="footnote"/>
        <w:ind w:left="270" w:hanging="270"/>
        <w:rPr>
          <w:rFonts w:ascii="Avenir LT Std 55 Roman" w:hAnsi="Avenir LT Std 55 Roman"/>
        </w:rPr>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vertAlign w:val="superscript"/>
        </w:rPr>
        <w:tab/>
      </w:r>
      <w:r w:rsidRPr="00EC1370">
        <w:rPr>
          <w:rFonts w:ascii="Avenir LT Std 55 Roman" w:hAnsi="Avenir LT Std 55 Roman"/>
        </w:rPr>
        <w:t xml:space="preserve">California Energy Commission. 2021. Assembly Bill 2127 – Electric Vehicle Charging Infrastructure Assessment. Available: </w:t>
      </w:r>
      <w:r w:rsidRPr="00EC1370">
        <w:rPr>
          <w:rFonts w:ascii="Avenir LT Std 55 Roman" w:hAnsi="Avenir LT Std 55 Roman"/>
          <w:iCs/>
        </w:rPr>
        <w:t>https://efiling.energy.ca.gov/getdocument.aspx?tn=238853. Accessed August 8, 2022.</w:t>
      </w:r>
    </w:p>
  </w:footnote>
  <w:footnote w:id="17">
    <w:p w14:paraId="240CEAD8" w14:textId="3E0AEF38" w:rsidR="00BF51F8" w:rsidRPr="00EC1370" w:rsidRDefault="00BF51F8" w:rsidP="009C5E10">
      <w:pPr>
        <w:pStyle w:val="footnote"/>
        <w:ind w:left="270" w:hanging="270"/>
        <w:rPr>
          <w:rFonts w:ascii="Avenir LT Std 55 Roman" w:hAnsi="Avenir LT Std 55 Roman"/>
        </w:rPr>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t xml:space="preserve">California Fuel Cell Partnership. 2021 (July). </w:t>
      </w:r>
      <w:hyperlink r:id="rId3" w:anchor=":~:text=Sacramento%2C%20California%E2%80%94Today%2C%20the,by%20200%20heavy%2Dduty%20truck" w:history="1">
        <w:r w:rsidRPr="00EC1370">
          <w:rPr>
            <w:rFonts w:ascii="Avenir LT Std 55 Roman" w:hAnsi="Avenir LT Std 55 Roman"/>
          </w:rPr>
          <w:t>A Vision for Freight Movement in California and Beyond</w:t>
        </w:r>
      </w:hyperlink>
      <w:r w:rsidRPr="00EC1370">
        <w:rPr>
          <w:rFonts w:ascii="Avenir LT Std 55 Roman" w:hAnsi="Avenir LT Std 55 Roman"/>
        </w:rPr>
        <w:t xml:space="preserve">. Available: </w:t>
      </w:r>
      <w:r w:rsidRPr="00EC1370">
        <w:rPr>
          <w:rFonts w:ascii="Avenir LT Std 55 Roman" w:eastAsia="Avenir LT Std 55 Roman" w:hAnsi="Avenir LT Std 55 Roman" w:cs="Avenir LT Std 55 Roman"/>
        </w:rPr>
        <w:t>https://cafcp.org/blog/california-fuel-cell-partnership-envisions-70000-heavy-duty-fuel-cell-electric-trucks-supported#:~:text=Sacramento%2C%20California%E2%80%94Today%2C%20the,by%20200%20heavy%2Dduty%20truck. Accessed July 2022.</w:t>
      </w:r>
    </w:p>
  </w:footnote>
  <w:footnote w:id="18">
    <w:p w14:paraId="52C7F9B7" w14:textId="31C0587E" w:rsidR="00BF51F8" w:rsidRDefault="00BF51F8" w:rsidP="009C5E10">
      <w:pPr>
        <w:pStyle w:val="footnote"/>
        <w:ind w:left="270" w:hanging="270"/>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t xml:space="preserve">California Fuel Cell Partnership. 2021 (July). </w:t>
      </w:r>
      <w:hyperlink r:id="rId4" w:anchor=":~:text=Sacramento%2C%20California%E2%80%94Today%2C%20the,by%20200%20heavy%2Dduty%20truck" w:history="1">
        <w:r w:rsidRPr="00EC1370">
          <w:rPr>
            <w:rFonts w:ascii="Avenir LT Std 55 Roman" w:hAnsi="Avenir LT Std 55 Roman"/>
          </w:rPr>
          <w:t>A Vision for Freight Movement in California and Beyond</w:t>
        </w:r>
      </w:hyperlink>
      <w:r w:rsidRPr="00EC1370">
        <w:rPr>
          <w:rFonts w:ascii="Avenir LT Std 55 Roman" w:hAnsi="Avenir LT Std 55 Roman"/>
        </w:rPr>
        <w:t xml:space="preserve">. Available: </w:t>
      </w:r>
      <w:r w:rsidRPr="00EC1370">
        <w:rPr>
          <w:rFonts w:ascii="Avenir LT Std 55 Roman" w:eastAsia="Avenir LT Std 55 Roman" w:hAnsi="Avenir LT Std 55 Roman" w:cs="Avenir LT Std 55 Roman"/>
        </w:rPr>
        <w:t>https://cafcp.org/blog/california-fuel-cell-partnership-envisions-70000-heavy-duty-fuel-cell-electric-trucks-supported#:~:text=Sacramento%2C%20California%E2%80%94Today%2C%20the,by%20200%20heavy%2Dduty%20truck. Accessed July 2022.</w:t>
      </w:r>
    </w:p>
  </w:footnote>
  <w:footnote w:id="19">
    <w:p w14:paraId="03DB518C" w14:textId="20A5863B" w:rsidR="00BF51F8" w:rsidRPr="00EC1370" w:rsidRDefault="00BF51F8" w:rsidP="009C5E10">
      <w:pPr>
        <w:pStyle w:val="footnote"/>
        <w:ind w:left="270" w:hanging="270"/>
        <w:rPr>
          <w:rFonts w:ascii="Avenir LT Std 55 Roman" w:hAnsi="Avenir LT Std 55 Roman"/>
        </w:rPr>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t>Separate from the CEQA baseline discussed in this paragraph and used throughout this EA, a second baseline analysis was also evaluated by CARB to determine differences in the analysis and results if the Heavy-Duty Inspection and Maintenance (HD I/M) regulation is approved. This analysis is in the Modified Baseline Analysis Appendix of the ACF ISOR, Appendix I and presents a scenario that anticipates the HD I/M regulation being finalized prior to implementation of the proposed regulation. Only NOx and PM exhaust emissions are incrementally affected under the Modified Baseline because HD I/M is expected to have minimal impact on PM brake wear and GHG emissions. As such, the analysis presented within this EA is considered reasonably conservative and appropriate for the purposes of evaluating the potential physical environmental impacts of the Proposed Project. The HD I/M regulation is considered as part of the cumulative impact analysis provided in Section K of this EA.</w:t>
      </w:r>
    </w:p>
  </w:footnote>
  <w:footnote w:id="20">
    <w:p w14:paraId="617C1F99" w14:textId="1D5FF509" w:rsidR="00BF51F8" w:rsidRPr="00EC1370" w:rsidRDefault="00BF51F8" w:rsidP="009C5E10">
      <w:pPr>
        <w:pStyle w:val="footnote"/>
        <w:ind w:left="360" w:hanging="360"/>
        <w:rPr>
          <w:rFonts w:ascii="Avenir LT Std 55 Roman" w:hAnsi="Avenir LT Std 55 Roman"/>
        </w:rPr>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t xml:space="preserve">U.S. Geological Survey. n.d. “Mineral Commodity Summaries Lithium,” Available: </w:t>
      </w:r>
      <w:hyperlink r:id="rId5" w:history="1">
        <w:r w:rsidRPr="00EC1370">
          <w:rPr>
            <w:rFonts w:ascii="Avenir LT Std 55 Roman" w:hAnsi="Avenir LT Std 55 Roman"/>
          </w:rPr>
          <w:t>https://minerals.usgs.gov/minerals/pubs/commodity/lithium/mcs-2017-lithi.pdf</w:t>
        </w:r>
      </w:hyperlink>
      <w:r w:rsidRPr="00EC1370">
        <w:rPr>
          <w:rFonts w:ascii="Avenir LT Std 55 Roman" w:hAnsi="Avenir LT Std 55 Roman"/>
        </w:rPr>
        <w:t>. Accessed May 20, 2022.</w:t>
      </w:r>
    </w:p>
  </w:footnote>
  <w:footnote w:id="21">
    <w:p w14:paraId="541EB01F" w14:textId="55865392" w:rsidR="00BF51F8" w:rsidRDefault="00BF51F8" w:rsidP="009C5E10">
      <w:pPr>
        <w:pStyle w:val="footnote"/>
        <w:ind w:left="360" w:hanging="360"/>
      </w:pPr>
      <w:r w:rsidRPr="00EC1370">
        <w:rPr>
          <w:rFonts w:ascii="Avenir LT Std 55 Roman" w:hAnsi="Avenir LT Std 55 Roman"/>
          <w:vertAlign w:val="superscript"/>
        </w:rPr>
        <w:footnoteRef/>
      </w:r>
      <w:r w:rsidRPr="00EC1370">
        <w:rPr>
          <w:rFonts w:ascii="Avenir LT Std 55 Roman" w:hAnsi="Avenir LT Std 55 Roman"/>
          <w:vertAlign w:val="superscript"/>
        </w:rPr>
        <w:t xml:space="preserve"> </w:t>
      </w:r>
      <w:r w:rsidRPr="00EC1370">
        <w:rPr>
          <w:rFonts w:ascii="Avenir LT Std 55 Roman" w:hAnsi="Avenir LT Std 55 Roman"/>
        </w:rPr>
        <w:tab/>
        <w:t xml:space="preserve">Mineral Education Coalition. n.d. Periodic Table of Elements, Platinum. Available: </w:t>
      </w:r>
      <w:hyperlink r:id="rId6" w:history="1">
        <w:r w:rsidRPr="00EC1370">
          <w:rPr>
            <w:rFonts w:ascii="Avenir LT Std 55 Roman" w:hAnsi="Avenir LT Std 55 Roman"/>
          </w:rPr>
          <w:t>https://mineralseducationcoalition.org/elements/platinum/</w:t>
        </w:r>
      </w:hyperlink>
      <w:r w:rsidRPr="00EC1370">
        <w:rPr>
          <w:rFonts w:ascii="Avenir LT Std 55 Roman" w:hAnsi="Avenir LT Std 55 Roman"/>
        </w:rPr>
        <w:t>. Accessed May 20, 2022.</w:t>
      </w:r>
    </w:p>
  </w:footnote>
  <w:footnote w:id="22">
    <w:p w14:paraId="66E0F62B" w14:textId="75F0B949" w:rsidR="00BF51F8" w:rsidRPr="00EC1370" w:rsidRDefault="00BF51F8" w:rsidP="009C5E10">
      <w:pPr>
        <w:pStyle w:val="footnote"/>
        <w:ind w:left="360" w:hanging="360"/>
        <w:rPr>
          <w:rFonts w:ascii="Avenir LT Std 55 Roman" w:hAnsi="Avenir LT Std 55 Roman"/>
        </w:rPr>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r>
      <w:r w:rsidRPr="00EC1370">
        <w:rPr>
          <w:rFonts w:ascii="Avenir LT Std 55 Roman" w:hAnsi="Avenir LT Std 55 Roman"/>
        </w:rPr>
        <w:t>Glaister, B and Mudd, G. 2010. The environmental costs of platinum – PGM mining and sustainability: Is the glass half-full or half-empty. Available: ttps://www.sciencedirect.com/science/article/abs/pii/S0892687509003045. Accessed August 9, 2022.</w:t>
      </w:r>
    </w:p>
  </w:footnote>
  <w:footnote w:id="23">
    <w:p w14:paraId="5075880F" w14:textId="2BC16C6A" w:rsidR="00BF51F8" w:rsidRPr="00EC1370" w:rsidRDefault="00BF51F8" w:rsidP="009C5E10">
      <w:pPr>
        <w:pStyle w:val="footnote"/>
        <w:ind w:left="270" w:hanging="270"/>
        <w:rPr>
          <w:rFonts w:ascii="Avenir LT Std 55 Roman" w:hAnsi="Avenir LT Std 55 Roman"/>
        </w:rPr>
      </w:pPr>
      <w:r w:rsidRPr="00EC1370">
        <w:rPr>
          <w:rFonts w:ascii="Avenir LT Std 55 Roman" w:hAnsi="Avenir LT Std 55 Roman"/>
          <w:vertAlign w:val="superscript"/>
        </w:rPr>
        <w:footnoteRef/>
      </w:r>
      <w:r w:rsidRPr="00EC1370">
        <w:rPr>
          <w:rFonts w:ascii="Avenir LT Std 55 Roman" w:hAnsi="Avenir LT Std 55 Roman"/>
          <w:vertAlign w:val="superscript"/>
        </w:rPr>
        <w:t xml:space="preserve"> </w:t>
      </w:r>
      <w:r w:rsidRPr="00EC1370">
        <w:rPr>
          <w:rFonts w:ascii="Avenir LT Std 55 Roman" w:hAnsi="Avenir LT Std 55 Roman"/>
        </w:rPr>
        <w:tab/>
        <w:t xml:space="preserve">California Energy Commission. 2021. Assembly Bill 2127 – Electric Vehicle Charging Infrastructure Assessment. Available: </w:t>
      </w:r>
      <w:r w:rsidRPr="00EC1370">
        <w:rPr>
          <w:rFonts w:ascii="Avenir LT Std 55 Roman" w:hAnsi="Avenir LT Std 55 Roman"/>
          <w:iCs/>
        </w:rPr>
        <w:t>https://efiling.energy.ca.gov/getdocument.aspx?tn=238853. Accessed August 8, 2022.</w:t>
      </w:r>
      <w:r w:rsidRPr="00EC1370">
        <w:rPr>
          <w:rFonts w:ascii="Avenir LT Std 55 Roman" w:hAnsi="Avenir LT Std 55 Roman"/>
        </w:rPr>
        <w:t xml:space="preserve"> </w:t>
      </w:r>
    </w:p>
  </w:footnote>
  <w:footnote w:id="24">
    <w:p w14:paraId="4976A16E" w14:textId="4779E274" w:rsidR="00BF51F8" w:rsidRPr="00EC1370" w:rsidRDefault="00BF51F8" w:rsidP="009C5E10">
      <w:pPr>
        <w:pStyle w:val="footnote"/>
        <w:ind w:left="270" w:hanging="270"/>
        <w:rPr>
          <w:rFonts w:ascii="Avenir LT Std 55 Roman" w:hAnsi="Avenir LT Std 55 Roman"/>
        </w:rPr>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r>
      <w:r w:rsidRPr="00EC1370">
        <w:rPr>
          <w:rFonts w:ascii="Avenir LT Std 55 Roman" w:eastAsia="Avenir LT Std 55 Roman" w:hAnsi="Avenir LT Std 55 Roman"/>
        </w:rPr>
        <w:t xml:space="preserve">California Air Resources Board. 2022. </w:t>
      </w:r>
      <w:r w:rsidRPr="00EC1370">
        <w:rPr>
          <w:rFonts w:ascii="Avenir LT Std 55 Roman" w:eastAsia="Avenir LT Std 55 Roman" w:hAnsi="Avenir LT Std 55 Roman" w:cs="Arial"/>
        </w:rPr>
        <w:t>2022 State Strategy for the State Implementation Plan (2022 State SIP Strategy)</w:t>
      </w:r>
      <w:r w:rsidRPr="00EC1370">
        <w:rPr>
          <w:rStyle w:val="Hyperlink"/>
          <w:rFonts w:ascii="Avenir LT Std 55 Roman" w:eastAsia="Avenir LT Std 55 Roman" w:hAnsi="Avenir LT Std 55 Roman" w:cs="Arial"/>
          <w:color w:val="auto"/>
          <w:u w:val="none"/>
        </w:rPr>
        <w:t>. Available:</w:t>
      </w:r>
      <w:r w:rsidR="00EC1370">
        <w:rPr>
          <w:rStyle w:val="Hyperlink"/>
          <w:rFonts w:ascii="Avenir LT Std 55 Roman" w:eastAsia="Avenir LT Std 55 Roman" w:hAnsi="Avenir LT Std 55 Roman" w:cs="Arial"/>
          <w:color w:val="auto"/>
          <w:u w:val="none"/>
        </w:rPr>
        <w:t xml:space="preserve"> </w:t>
      </w:r>
      <w:r w:rsidRPr="00EC1370">
        <w:rPr>
          <w:rFonts w:ascii="Avenir LT Std 55 Roman" w:eastAsia="Avenir LT Std 55 Roman" w:hAnsi="Avenir LT Std 55 Roman" w:cs="Arial"/>
        </w:rPr>
        <w:t>https://ww2.arb.ca.gov/resources/documents/2022-state-strategy-state-implementation-plan-2022-state-sip-strategy</w:t>
      </w:r>
      <w:r w:rsidRPr="00EC1370">
        <w:rPr>
          <w:rFonts w:ascii="Avenir LT Std 55 Roman" w:eastAsia="Avenir LT Std 55 Roman" w:hAnsi="Avenir LT Std 55 Roman"/>
        </w:rPr>
        <w:t>. Accessed January 2022.</w:t>
      </w:r>
    </w:p>
  </w:footnote>
  <w:footnote w:id="25">
    <w:p w14:paraId="02498C2F" w14:textId="22CD2A37" w:rsidR="00BF51F8" w:rsidRPr="00EC1370" w:rsidRDefault="00BF51F8" w:rsidP="009C5E10">
      <w:pPr>
        <w:pStyle w:val="footnote"/>
        <w:ind w:left="270" w:hanging="270"/>
        <w:rPr>
          <w:rFonts w:ascii="Avenir LT Std 55 Roman" w:hAnsi="Avenir LT Std 55 Roman"/>
        </w:rPr>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t xml:space="preserve">California Fuel Cell Partnership. 2021 (July). </w:t>
      </w:r>
      <w:hyperlink r:id="rId7" w:anchor=":~:text=Sacramento%2C%20California%E2%80%94Today%2C%20the,by%20200%20heavy%2Dduty%20truck" w:history="1">
        <w:r w:rsidRPr="00EC1370">
          <w:rPr>
            <w:rFonts w:ascii="Avenir LT Std 55 Roman" w:hAnsi="Avenir LT Std 55 Roman"/>
          </w:rPr>
          <w:t>A Vision for Freight Movement in California and Beyond</w:t>
        </w:r>
      </w:hyperlink>
      <w:r w:rsidRPr="00EC1370">
        <w:rPr>
          <w:rFonts w:ascii="Avenir LT Std 55 Roman" w:hAnsi="Avenir LT Std 55 Roman"/>
        </w:rPr>
        <w:t xml:space="preserve">. Available: </w:t>
      </w:r>
      <w:r w:rsidRPr="00EC1370">
        <w:rPr>
          <w:rFonts w:ascii="Avenir LT Std 55 Roman" w:eastAsia="Avenir LT Std 55 Roman" w:hAnsi="Avenir LT Std 55 Roman" w:cs="Avenir LT Std 55 Roman"/>
        </w:rPr>
        <w:t>https://cafcp.org/blog/california-fuel-cell-partnership-envisions-70000-heavy-duty-fuel-cell-electric-trucks-supported#:~:text=Sacramento%2C%20California%E2%80%94Today%2C%20the,by%20200%20heavy%2Dduty%20truck. Accessed July 2022.</w:t>
      </w:r>
    </w:p>
  </w:footnote>
  <w:footnote w:id="26">
    <w:p w14:paraId="7CEA1580" w14:textId="428D30EC" w:rsidR="00BF51F8" w:rsidRPr="000177C3" w:rsidRDefault="00BF51F8" w:rsidP="009C5E10">
      <w:pPr>
        <w:pStyle w:val="footnote"/>
        <w:ind w:left="270" w:hanging="270"/>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t xml:space="preserve">Arnold and Porter. 2015. </w:t>
      </w:r>
      <w:hyperlink r:id="rId8" w:history="1">
        <w:r w:rsidRPr="00EC1370">
          <w:rPr>
            <w:rStyle w:val="Hyperlink"/>
            <w:rFonts w:ascii="Avenir LT Std 55 Roman" w:hAnsi="Avenir LT Std 55 Roman"/>
            <w:color w:val="auto"/>
            <w:u w:val="none"/>
          </w:rPr>
          <w:t>Hydrogen Fuel Stations in California: A Practical Guide to Permitting and CEQA Review</w:t>
        </w:r>
      </w:hyperlink>
      <w:r w:rsidRPr="00EC1370">
        <w:rPr>
          <w:rFonts w:ascii="Avenir LT Std 55 Roman" w:hAnsi="Avenir LT Std 55 Roman"/>
        </w:rPr>
        <w:t xml:space="preserve">. April 2015. Available: </w:t>
      </w:r>
      <w:hyperlink r:id="rId9" w:history="1">
        <w:r w:rsidRPr="00EC1370">
          <w:rPr>
            <w:rStyle w:val="Hyperlink"/>
            <w:rFonts w:ascii="Avenir LT Std 55 Roman" w:hAnsi="Avenir LT Std 55 Roman"/>
            <w:color w:val="auto"/>
            <w:u w:val="none"/>
          </w:rPr>
          <w:t>https://www.arnoldporter.com/en/perspectives/publications/2015/04/~/media/7457d6dc9bd7491f8aff1289ab4457e0.ashx</w:t>
        </w:r>
      </w:hyperlink>
      <w:r w:rsidRPr="00EC1370">
        <w:rPr>
          <w:rFonts w:ascii="Avenir LT Std 55 Roman" w:hAnsi="Avenir LT Std 55 Roman"/>
        </w:rPr>
        <w:t>. Accessed May 20, 2022.</w:t>
      </w:r>
    </w:p>
  </w:footnote>
  <w:footnote w:id="27">
    <w:p w14:paraId="336AE259" w14:textId="0CB41803" w:rsidR="00BF51F8" w:rsidRPr="00EC1370" w:rsidRDefault="00BF51F8" w:rsidP="009C5E10">
      <w:pPr>
        <w:pStyle w:val="footnote"/>
        <w:ind w:left="270" w:hanging="270"/>
        <w:rPr>
          <w:rFonts w:ascii="Avenir LT Std 55 Roman" w:hAnsi="Avenir LT Std 55 Roman"/>
        </w:rPr>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t xml:space="preserve">California Air Resources Board. 2022. </w:t>
      </w:r>
      <w:hyperlink r:id="rId10" w:history="1">
        <w:r w:rsidRPr="00EC1370">
          <w:rPr>
            <w:rFonts w:ascii="Avenir LT Std 55 Roman" w:hAnsi="Avenir LT Std 55 Roman"/>
          </w:rPr>
          <w:t>2022 State Strategy for the State Implementation Plan (2022 State SIP Strategy)</w:t>
        </w:r>
      </w:hyperlink>
      <w:r w:rsidRPr="00EC1370">
        <w:rPr>
          <w:rFonts w:ascii="Avenir LT Std 55 Roman" w:hAnsi="Avenir LT Std 55 Roman"/>
        </w:rPr>
        <w:t xml:space="preserve">. Available: </w:t>
      </w:r>
      <w:hyperlink r:id="rId11" w:history="1">
        <w:r w:rsidRPr="00EC1370">
          <w:rPr>
            <w:rFonts w:ascii="Avenir LT Std 55 Roman" w:hAnsi="Avenir LT Std 55 Roman"/>
          </w:rPr>
          <w:t>https://ww2.arb.ca.gov/resources/documents/2022-state-strategy-state-implementation-plan-2022-state-sip-strategy</w:t>
        </w:r>
      </w:hyperlink>
      <w:r w:rsidRPr="00EC1370">
        <w:rPr>
          <w:rFonts w:ascii="Avenir LT Std 55 Roman" w:hAnsi="Avenir LT Std 55 Roman"/>
        </w:rPr>
        <w:t xml:space="preserve">. Accessed January 2022. </w:t>
      </w:r>
    </w:p>
  </w:footnote>
  <w:footnote w:id="28">
    <w:p w14:paraId="1479C8F6" w14:textId="5A36B877" w:rsidR="00BF51F8" w:rsidRPr="00EC1370" w:rsidRDefault="00BF51F8" w:rsidP="009C5E10">
      <w:pPr>
        <w:pStyle w:val="footnote"/>
        <w:ind w:left="270" w:hanging="270"/>
        <w:rPr>
          <w:rFonts w:ascii="Avenir LT Std 55 Roman" w:hAnsi="Avenir LT Std 55 Roman"/>
        </w:rPr>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t>As noted earlier, grid demand response strategies and rate price signals can mitigate some of the new electricity generation needed to serve increased demand for plug-in electric vehicles.</w:t>
      </w:r>
    </w:p>
  </w:footnote>
  <w:footnote w:id="29">
    <w:p w14:paraId="1F1F4D27" w14:textId="05594F93" w:rsidR="00BF51F8" w:rsidRPr="00EC1370" w:rsidRDefault="00BF51F8" w:rsidP="009C5E10">
      <w:pPr>
        <w:pStyle w:val="footnote"/>
        <w:ind w:left="270" w:hanging="270"/>
        <w:rPr>
          <w:rFonts w:ascii="Avenir LT Std 55 Roman" w:hAnsi="Avenir LT Std 55 Roman"/>
          <w:szCs w:val="16"/>
        </w:rPr>
      </w:pPr>
      <w:r w:rsidRPr="00EC1370">
        <w:rPr>
          <w:rFonts w:ascii="Avenir LT Std 55 Roman" w:hAnsi="Avenir LT Std 55 Roman"/>
          <w:szCs w:val="16"/>
          <w:vertAlign w:val="superscript"/>
        </w:rPr>
        <w:footnoteRef/>
      </w:r>
      <w:r w:rsidRPr="00EC1370">
        <w:rPr>
          <w:rFonts w:ascii="Avenir LT Std 55 Roman" w:hAnsi="Avenir LT Std 55 Roman"/>
          <w:szCs w:val="16"/>
        </w:rPr>
        <w:t xml:space="preserve"> </w:t>
      </w:r>
      <w:r w:rsidRPr="00EC1370">
        <w:rPr>
          <w:rFonts w:ascii="Avenir LT Std 55 Roman" w:hAnsi="Avenir LT Std 55 Roman"/>
          <w:szCs w:val="16"/>
        </w:rPr>
        <w:tab/>
        <w:t>California Energy Commission. 2022. Renewables Portfolio Standard- Verification and Compliance. Available: https://www.energy.ca.gov/programs-and-topics/programs/renewables-portfolio-standard/renewables-portfolio-standard. Accessed August 8, 2022.</w:t>
      </w:r>
    </w:p>
  </w:footnote>
  <w:footnote w:id="30">
    <w:p w14:paraId="0EDF8519" w14:textId="32F6B59C" w:rsidR="00BF51F8" w:rsidRPr="00EC1370" w:rsidRDefault="00BF51F8" w:rsidP="009C5E10">
      <w:pPr>
        <w:pStyle w:val="footnote"/>
        <w:ind w:left="270" w:hanging="270"/>
        <w:rPr>
          <w:rFonts w:ascii="Avenir LT Std 55 Roman" w:hAnsi="Avenir LT Std 55 Roman"/>
          <w:szCs w:val="16"/>
        </w:rPr>
      </w:pPr>
      <w:r w:rsidRPr="00EC1370">
        <w:rPr>
          <w:rFonts w:ascii="Avenir LT Std 55 Roman" w:hAnsi="Avenir LT Std 55 Roman"/>
          <w:szCs w:val="16"/>
          <w:vertAlign w:val="superscript"/>
        </w:rPr>
        <w:footnoteRef/>
      </w:r>
      <w:r w:rsidRPr="00EC1370">
        <w:rPr>
          <w:rFonts w:ascii="Avenir LT Std 55 Roman" w:hAnsi="Avenir LT Std 55 Roman"/>
          <w:szCs w:val="16"/>
        </w:rPr>
        <w:t xml:space="preserve"> </w:t>
      </w:r>
      <w:r w:rsidRPr="00EC1370">
        <w:rPr>
          <w:rFonts w:ascii="Avenir LT Std 55 Roman" w:hAnsi="Avenir LT Std 55 Roman"/>
          <w:szCs w:val="16"/>
        </w:rPr>
        <w:tab/>
        <w:t xml:space="preserve">California Legislature. 2018. Senate Bill No. 100, California Renewables Portfolio Standard Program: Emissions of Greenhouse Gases. Available: https://leginfo.legislature.ca.gov/faces/billTextClient.xhtml?bill_id=201720180SB100. Accessed August 9, 2021. </w:t>
      </w:r>
    </w:p>
  </w:footnote>
  <w:footnote w:id="31">
    <w:p w14:paraId="3001BED7" w14:textId="06832D13" w:rsidR="00BF51F8" w:rsidRPr="009C5E10" w:rsidRDefault="00BF51F8" w:rsidP="009C5E10">
      <w:pPr>
        <w:pStyle w:val="footnote"/>
        <w:ind w:left="270" w:hanging="270"/>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t>California Energy Commission. 2020. Tracking Progress, February 2020. Available: https://www.energy.c</w:t>
      </w:r>
      <w:bookmarkStart w:id="218" w:name="_Hlt79416304"/>
      <w:r w:rsidRPr="00EC1370">
        <w:rPr>
          <w:rFonts w:ascii="Avenir LT Std 55 Roman" w:hAnsi="Avenir LT Std 55 Roman"/>
        </w:rPr>
        <w:t>a</w:t>
      </w:r>
      <w:bookmarkEnd w:id="218"/>
      <w:r w:rsidRPr="00EC1370">
        <w:rPr>
          <w:rFonts w:ascii="Avenir LT Std 55 Roman" w:hAnsi="Avenir LT Std 55 Roman"/>
        </w:rPr>
        <w:t>.gov/sites/default/files/2019-12/renewable_ada.pdf. Accessed August 9, 2021.</w:t>
      </w:r>
    </w:p>
  </w:footnote>
  <w:footnote w:id="32">
    <w:p w14:paraId="199F5685" w14:textId="58A239F5" w:rsidR="00BF51F8" w:rsidRPr="00EC1370" w:rsidRDefault="00BF51F8" w:rsidP="005F59FA">
      <w:pPr>
        <w:pStyle w:val="footnote"/>
        <w:ind w:left="270" w:hanging="270"/>
        <w:rPr>
          <w:rFonts w:ascii="Avenir LT Std 55 Roman" w:hAnsi="Avenir LT Std 55 Roman"/>
        </w:rPr>
      </w:pPr>
      <w:r w:rsidRPr="00EC1370">
        <w:rPr>
          <w:rFonts w:ascii="Avenir LT Std 55 Roman" w:eastAsia="Avenir LT Std 55 Roman" w:hAnsi="Avenir LT Std 55 Roman" w:cs="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t xml:space="preserve">California Air Resources Board. 2021. EMFAC 2021 Database. Available: </w:t>
      </w:r>
      <w:r w:rsidRPr="00EC1370">
        <w:rPr>
          <w:rFonts w:ascii="Avenir LT Std 55 Roman" w:eastAsia="Avenir LT Std 55 Roman" w:hAnsi="Avenir LT Std 55 Roman" w:cs="Avenir LT Std 55 Roman"/>
          <w:iCs/>
        </w:rPr>
        <w:t>https://arb.ca.gov/emfac/</w:t>
      </w:r>
      <w:r w:rsidRPr="00EC1370">
        <w:rPr>
          <w:rFonts w:ascii="Avenir LT Std 55 Roman" w:hAnsi="Avenir LT Std 55 Roman"/>
          <w:iCs/>
        </w:rPr>
        <w:t>. A</w:t>
      </w:r>
      <w:r w:rsidRPr="00EC1370">
        <w:rPr>
          <w:rFonts w:ascii="Avenir LT Std 55 Roman" w:hAnsi="Avenir LT Std 55 Roman"/>
        </w:rPr>
        <w:t>ccessed January 2022.</w:t>
      </w:r>
    </w:p>
  </w:footnote>
  <w:footnote w:id="33">
    <w:p w14:paraId="4C46879F" w14:textId="15679C80" w:rsidR="00BF51F8" w:rsidRPr="00EC1370" w:rsidRDefault="00BF51F8" w:rsidP="005F59FA">
      <w:pPr>
        <w:pStyle w:val="footnote"/>
        <w:ind w:left="270" w:hanging="270"/>
        <w:rPr>
          <w:rFonts w:ascii="Avenir LT Std 55 Roman" w:hAnsi="Avenir LT Std 55 Roman"/>
        </w:rPr>
      </w:pPr>
      <w:r w:rsidRPr="00EC1370">
        <w:rPr>
          <w:rFonts w:ascii="Avenir LT Std 55 Roman" w:eastAsia="Avenir LT Std 55 Roman" w:hAnsi="Avenir LT Std 55 Roman" w:cs="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t>The total cumulative emissions reductions for PM</w:t>
      </w:r>
      <w:r w:rsidRPr="00EC1370">
        <w:rPr>
          <w:rFonts w:ascii="Avenir LT Std 55 Roman" w:hAnsi="Avenir LT Std 55 Roman"/>
          <w:vertAlign w:val="subscript"/>
        </w:rPr>
        <w:t xml:space="preserve">2.5 </w:t>
      </w:r>
      <w:r w:rsidRPr="00EC1370">
        <w:rPr>
          <w:rFonts w:ascii="Avenir LT Std 55 Roman" w:hAnsi="Avenir LT Std 55 Roman"/>
        </w:rPr>
        <w:t xml:space="preserve">and NOx are converted from </w:t>
      </w:r>
      <w:r w:rsidRPr="00EC1370">
        <w:rPr>
          <w:rFonts w:ascii="Avenir LT Std 55 Roman" w:hAnsi="Avenir LT Std 55 Roman"/>
        </w:rPr>
        <w:t>tpd into years and assumes 312 operational days per year. Due to rounding errors, the 2024-2050 cumulative totals differ very slightly when compared to the sum values listed.</w:t>
      </w:r>
    </w:p>
  </w:footnote>
  <w:footnote w:id="34">
    <w:p w14:paraId="03F5BDDB" w14:textId="503AB4DF" w:rsidR="00BF51F8" w:rsidRPr="00EC1370" w:rsidRDefault="00BF51F8" w:rsidP="005F59FA">
      <w:pPr>
        <w:pStyle w:val="footnote"/>
        <w:ind w:left="270" w:hanging="270"/>
        <w:rPr>
          <w:rFonts w:ascii="Avenir LT Std 55 Roman" w:hAnsi="Avenir LT Std 55 Roman"/>
        </w:rPr>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r>
      <w:r w:rsidRPr="00EC1370">
        <w:rPr>
          <w:rFonts w:ascii="Avenir LT Std 55 Roman" w:eastAsia="Calibri" w:hAnsi="Avenir LT Std 55 Roman"/>
        </w:rPr>
        <w:t>Society of Vertebrate Paleontology</w:t>
      </w:r>
      <w:r w:rsidRPr="00EC1370">
        <w:rPr>
          <w:rFonts w:ascii="Avenir LT Std 55 Roman" w:hAnsi="Avenir LT Std 55 Roman"/>
        </w:rPr>
        <w:t>.</w:t>
      </w:r>
      <w:r w:rsidRPr="00EC1370">
        <w:rPr>
          <w:rFonts w:ascii="Avenir LT Std 55 Roman" w:eastAsia="Calibri" w:hAnsi="Avenir LT Std 55 Roman"/>
        </w:rPr>
        <w:t xml:space="preserve"> 2010</w:t>
      </w:r>
      <w:r w:rsidRPr="00EC1370">
        <w:rPr>
          <w:rFonts w:ascii="Avenir LT Std 55 Roman" w:hAnsi="Avenir LT Std 55 Roman"/>
        </w:rPr>
        <w:t xml:space="preserve">. </w:t>
      </w:r>
      <w:hyperlink r:id="rId12" w:history="1">
        <w:r w:rsidRPr="00EC1370">
          <w:rPr>
            <w:rStyle w:val="Hyperlink"/>
            <w:rFonts w:ascii="Avenir LT Std 55 Roman" w:hAnsi="Avenir LT Std 55 Roman" w:cs="Arial"/>
            <w:color w:val="auto"/>
            <w:u w:val="none"/>
          </w:rPr>
          <w:t>Standard Procedures for the Assessment and Mitigation of Adverse Impacts to Paleontological Resources</w:t>
        </w:r>
      </w:hyperlink>
      <w:r w:rsidRPr="00EC1370">
        <w:rPr>
          <w:rFonts w:ascii="Avenir LT Std 55 Roman" w:hAnsi="Avenir LT Std 55 Roman"/>
        </w:rPr>
        <w:t xml:space="preserve">. 2010. Available: </w:t>
      </w:r>
      <w:r w:rsidRPr="00EC1370">
        <w:rPr>
          <w:rFonts w:ascii="Avenir LT Std 55 Roman" w:hAnsi="Avenir LT Std 55 Roman" w:cs="Arial"/>
        </w:rPr>
        <w:t>https://vertpaleo.org/wp-content/uploads/2021/01/SVP_Impact_Mitigation_Guidelines-1.pdfhttp://vertpaleo.org/Membership/MemberEthics/SVP_Impact_Mitigation_Guidelines.aspx</w:t>
      </w:r>
      <w:r w:rsidRPr="00EC1370">
        <w:rPr>
          <w:rFonts w:ascii="Avenir LT Std 55 Roman" w:hAnsi="Avenir LT Std 55 Roman"/>
        </w:rPr>
        <w:t>. Accessed May 20, 2022.</w:t>
      </w:r>
    </w:p>
  </w:footnote>
  <w:footnote w:id="35">
    <w:p w14:paraId="065EB101" w14:textId="5DA970D1" w:rsidR="00BF51F8" w:rsidRPr="00EC1370" w:rsidRDefault="00BF51F8" w:rsidP="00C43695">
      <w:pPr>
        <w:pStyle w:val="footnote"/>
        <w:ind w:left="270" w:hanging="270"/>
        <w:rPr>
          <w:rFonts w:ascii="Avenir LT Std 55 Roman" w:hAnsi="Avenir LT Std 55 Roman"/>
        </w:rPr>
      </w:pPr>
      <w:r w:rsidRPr="00EC1370">
        <w:rPr>
          <w:rFonts w:ascii="Avenir LT Std 55 Roman" w:hAnsi="Avenir LT Std 55 Roman"/>
          <w:vertAlign w:val="superscript"/>
        </w:rPr>
        <w:footnoteRef/>
      </w:r>
      <w:r w:rsidRPr="00EC1370">
        <w:rPr>
          <w:rFonts w:ascii="Avenir LT Std 55 Roman" w:hAnsi="Avenir LT Std 55 Roman"/>
          <w:vertAlign w:val="superscript"/>
        </w:rPr>
        <w:t xml:space="preserve"> </w:t>
      </w:r>
      <w:r w:rsidRPr="00EC1370">
        <w:rPr>
          <w:rFonts w:ascii="Avenir LT Std 55 Roman" w:hAnsi="Avenir LT Std 55 Roman"/>
          <w:vertAlign w:val="superscript"/>
        </w:rPr>
        <w:tab/>
      </w:r>
      <w:r w:rsidRPr="00EC1370">
        <w:rPr>
          <w:rFonts w:ascii="Avenir LT Std 55 Roman" w:hAnsi="Avenir LT Std 55 Roman"/>
        </w:rPr>
        <w:t xml:space="preserve">California Energy Commission. 2021. Assembly Bill 2127 – Electric Vehicle Charging Infrastructure Assessment. Available: </w:t>
      </w:r>
      <w:r w:rsidRPr="00EC1370">
        <w:rPr>
          <w:rFonts w:ascii="Avenir LT Std 55 Roman" w:hAnsi="Avenir LT Std 55 Roman"/>
          <w:iCs/>
        </w:rPr>
        <w:t>https://efiling.energy.ca.gov/getdocument.aspx?tn=238853. Accessed August 8, 2022.</w:t>
      </w:r>
    </w:p>
  </w:footnote>
  <w:footnote w:id="36">
    <w:p w14:paraId="5A19A809" w14:textId="6255046E" w:rsidR="00BF51F8" w:rsidRPr="00EC1370" w:rsidRDefault="00BF51F8" w:rsidP="00C43695">
      <w:pPr>
        <w:pStyle w:val="footnote"/>
        <w:ind w:left="270" w:hanging="270"/>
        <w:rPr>
          <w:rFonts w:ascii="Avenir LT Std 55 Roman" w:hAnsi="Avenir LT Std 55 Roman"/>
        </w:rPr>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t xml:space="preserve">California Energy Commission. 2021 (September). Medium and Heavy -Duty Vehicle Load Shapes. Available: </w:t>
      </w:r>
      <w:r w:rsidRPr="00EC1370">
        <w:rPr>
          <w:rFonts w:ascii="Avenir LT Std 55 Roman" w:hAnsi="Avenir LT Std 55 Roman" w:cs="Arial"/>
        </w:rPr>
        <w:t>https://www.energy.ca.gov/sites/default/files/2021-09/5%20LBNL-FTD-EAD-HEVI-LOAD%20Medium-%20and%20Heavy-Duty%20Load%20Shapes_ADA.pdf</w:t>
      </w:r>
      <w:r w:rsidRPr="00EC1370">
        <w:rPr>
          <w:rFonts w:ascii="Avenir LT Std 55 Roman" w:hAnsi="Avenir LT Std 55 Roman"/>
        </w:rPr>
        <w:t xml:space="preserve">. Accessed August 8, 2022. </w:t>
      </w:r>
    </w:p>
  </w:footnote>
  <w:footnote w:id="37">
    <w:p w14:paraId="71039693" w14:textId="07F74464" w:rsidR="00BF51F8" w:rsidRPr="00EC1370" w:rsidRDefault="00BF51F8" w:rsidP="00C43695">
      <w:pPr>
        <w:pStyle w:val="footnote"/>
        <w:ind w:left="270" w:hanging="270"/>
        <w:rPr>
          <w:rFonts w:ascii="Avenir LT Std 55 Roman" w:hAnsi="Avenir LT Std 55 Roman"/>
        </w:rPr>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t xml:space="preserve">Tyler H. Ruggles, Jacqueline A. Dowling, Nathan S. Lewis, Ken </w:t>
      </w:r>
      <w:r w:rsidRPr="00EC1370">
        <w:rPr>
          <w:rFonts w:ascii="Avenir LT Std 55 Roman" w:hAnsi="Avenir LT Std 55 Roman"/>
        </w:rPr>
        <w:t xml:space="preserve">Caldeira. 2021. Opportunities for flexible electricity loads such as hydrogen production from curtailed generation, Advances in Applied Energy, Volume 3, 2021, 100051, ISSN 2666-7924. Available: </w:t>
      </w:r>
      <w:r w:rsidRPr="00EC1370">
        <w:rPr>
          <w:rFonts w:ascii="Avenir LT Std 55 Roman" w:hAnsi="Avenir LT Std 55 Roman" w:cs="Arial"/>
        </w:rPr>
        <w:t>https://doi.org/10.1016/j.adapen.2021.100051</w:t>
      </w:r>
      <w:r w:rsidRPr="00EC1370">
        <w:rPr>
          <w:rFonts w:ascii="Avenir LT Std 55 Roman" w:hAnsi="Avenir LT Std 55 Roman"/>
        </w:rPr>
        <w:t>. Accessed August 8, 2022.</w:t>
      </w:r>
    </w:p>
  </w:footnote>
  <w:footnote w:id="38">
    <w:p w14:paraId="6835956D" w14:textId="58533983" w:rsidR="00BF51F8" w:rsidRPr="00EC1370" w:rsidRDefault="00BF51F8" w:rsidP="00C43695">
      <w:pPr>
        <w:pStyle w:val="footnote"/>
        <w:ind w:left="270" w:hanging="270"/>
        <w:rPr>
          <w:rFonts w:ascii="Avenir LT Std 55 Roman" w:hAnsi="Avenir LT Std 55 Roman"/>
        </w:rPr>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t xml:space="preserve">European Parliament. 2012. </w:t>
      </w:r>
      <w:hyperlink r:id="rId13" w:history="1">
        <w:r w:rsidRPr="00EC1370">
          <w:rPr>
            <w:rStyle w:val="Hyperlink"/>
            <w:rFonts w:ascii="Avenir LT Std 55 Roman" w:eastAsia="Calibri" w:hAnsi="Avenir LT Std 55 Roman" w:cs="Arial"/>
            <w:color w:val="auto"/>
            <w:u w:val="none"/>
          </w:rPr>
          <w:t>Impact of Shale Gas and Shale Oil Extraction on the Environmental and Human Health</w:t>
        </w:r>
      </w:hyperlink>
      <w:r w:rsidRPr="00EC1370">
        <w:rPr>
          <w:rFonts w:ascii="Avenir LT Std 55 Roman" w:hAnsi="Avenir LT Std 55 Roman"/>
        </w:rPr>
        <w:t xml:space="preserve">. Workshop. February 28, 2012. Available: </w:t>
      </w:r>
      <w:r w:rsidRPr="00EC1370">
        <w:rPr>
          <w:rFonts w:ascii="Avenir LT Std 55 Roman" w:eastAsia="Calibri" w:hAnsi="Avenir LT Std 55 Roman" w:cs="Arial"/>
        </w:rPr>
        <w:t>http://www.europarl.europa.eu/document/activities/cont/201312/20131205ATT75545/20131205ATT75545EN.pdf</w:t>
      </w:r>
      <w:r w:rsidRPr="00EC1370">
        <w:rPr>
          <w:rFonts w:ascii="Avenir LT Std 55 Roman" w:hAnsi="Avenir LT Std 55 Roman"/>
        </w:rPr>
        <w:t>. Accessed May 20, 2022.</w:t>
      </w:r>
    </w:p>
  </w:footnote>
  <w:footnote w:id="39">
    <w:p w14:paraId="201C9550" w14:textId="19FA793D" w:rsidR="00BF51F8" w:rsidRDefault="00BF51F8" w:rsidP="00C43695">
      <w:pPr>
        <w:pStyle w:val="footnote"/>
        <w:ind w:left="270" w:hanging="270"/>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r>
      <w:r w:rsidRPr="00EC1370">
        <w:rPr>
          <w:rFonts w:ascii="Avenir LT Std 55 Roman" w:eastAsia="Calibri" w:hAnsi="Avenir LT Std 55 Roman"/>
        </w:rPr>
        <w:t xml:space="preserve">Kinhal, Vijayalaxmi. 2017. </w:t>
      </w:r>
      <w:hyperlink r:id="rId14" w:history="1">
        <w:r w:rsidRPr="00EC1370">
          <w:rPr>
            <w:rStyle w:val="Hyperlink"/>
            <w:rFonts w:ascii="Avenir LT Std 55 Roman" w:eastAsia="Calibri" w:hAnsi="Avenir LT Std 55 Roman" w:cs="Arial"/>
            <w:color w:val="auto"/>
            <w:u w:val="none"/>
          </w:rPr>
          <w:t>How Does Mining Affect the Environment</w:t>
        </w:r>
      </w:hyperlink>
      <w:r w:rsidRPr="00EC1370">
        <w:rPr>
          <w:rFonts w:ascii="Avenir LT Std 55 Roman" w:eastAsia="Calibri" w:hAnsi="Avenir LT Std 55 Roman"/>
        </w:rPr>
        <w:t xml:space="preserve">. Available: </w:t>
      </w:r>
      <w:r w:rsidRPr="00EC1370">
        <w:rPr>
          <w:rFonts w:ascii="Avenir LT Std 55 Roman" w:eastAsia="Calibri" w:hAnsi="Avenir LT Std 55 Roman" w:cs="Arial"/>
        </w:rPr>
        <w:t>https://greenliving.lovetoknow.com/How_Does_Mining_Affect_the_Environment</w:t>
      </w:r>
      <w:r w:rsidRPr="00EC1370">
        <w:rPr>
          <w:rFonts w:ascii="Avenir LT Std 55 Roman" w:eastAsia="Calibri" w:hAnsi="Avenir LT Std 55 Roman"/>
        </w:rPr>
        <w:t>. Accessed: May 20, 2022.</w:t>
      </w:r>
    </w:p>
  </w:footnote>
  <w:footnote w:id="40">
    <w:p w14:paraId="67934989" w14:textId="3F5DC363" w:rsidR="00BF51F8" w:rsidRPr="00EC1370" w:rsidRDefault="00BF51F8" w:rsidP="00C43695">
      <w:pPr>
        <w:pStyle w:val="footnote"/>
        <w:ind w:left="270" w:hanging="270"/>
        <w:rPr>
          <w:rFonts w:ascii="Avenir LT Std 55 Roman" w:hAnsi="Avenir LT Std 55 Roman"/>
        </w:rPr>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t xml:space="preserve">California Environmental Protection Agency. 2022 (March). Lithium-Ion Car Battery Recycling Advisory Group Final Report. Available: </w:t>
      </w:r>
      <w:r w:rsidRPr="00EC1370">
        <w:rPr>
          <w:rFonts w:ascii="Avenir LT Std 55 Roman" w:hAnsi="Avenir LT Std 55 Roman" w:cs="Arial"/>
        </w:rPr>
        <w:t>https://calepa.ca.gov/wp-content/uploads/sites/6/2022/05/2022_AB-2832_Lithium-Ion-Car-Battery-Recycling-Advisory-Goup-Final-Report.pdf</w:t>
      </w:r>
      <w:r w:rsidRPr="00EC1370">
        <w:rPr>
          <w:rFonts w:ascii="Avenir LT Std 55 Roman" w:hAnsi="Avenir LT Std 55 Roman"/>
        </w:rPr>
        <w:t xml:space="preserve">. Accessed August 8, 2022. </w:t>
      </w:r>
    </w:p>
  </w:footnote>
  <w:footnote w:id="41">
    <w:p w14:paraId="00B2ED75" w14:textId="02C1B881" w:rsidR="00BF51F8" w:rsidRDefault="00BF51F8" w:rsidP="00C43695">
      <w:pPr>
        <w:pStyle w:val="footnote"/>
        <w:ind w:left="270" w:hanging="270"/>
      </w:pPr>
      <w:r w:rsidRPr="00EC1370">
        <w:rPr>
          <w:rFonts w:ascii="Avenir LT Std 55 Roman" w:hAnsi="Avenir LT Std 55 Roman"/>
          <w:vertAlign w:val="superscript"/>
        </w:rPr>
        <w:footnoteRef/>
      </w:r>
      <w:r w:rsidRPr="00EC1370">
        <w:rPr>
          <w:rFonts w:ascii="Avenir LT Std 55 Roman" w:hAnsi="Avenir LT Std 55 Roman"/>
        </w:rPr>
        <w:t xml:space="preserve"> </w:t>
      </w:r>
      <w:r w:rsidRPr="00EC1370">
        <w:rPr>
          <w:rFonts w:ascii="Avenir LT Std 55 Roman" w:hAnsi="Avenir LT Std 55 Roman"/>
        </w:rPr>
        <w:tab/>
        <w:t xml:space="preserve">Nissan. 2021. </w:t>
      </w:r>
      <w:r w:rsidRPr="00EC1370">
        <w:rPr>
          <w:rFonts w:ascii="Avenir LT Std 55 Roman" w:hAnsi="Avenir LT Std 55 Roman" w:cs="Arial"/>
        </w:rPr>
        <w:t>Nissan Gives EV Batteries a Second Life</w:t>
      </w:r>
      <w:r w:rsidRPr="00EC1370">
        <w:rPr>
          <w:rFonts w:ascii="Avenir LT Std 55 Roman" w:hAnsi="Avenir LT Std 55 Roman"/>
        </w:rPr>
        <w:t xml:space="preserve">. Available: </w:t>
      </w:r>
      <w:r w:rsidRPr="00EC1370">
        <w:rPr>
          <w:rFonts w:ascii="Avenir LT Std 55 Roman" w:hAnsi="Avenir LT Std 55 Roman" w:cs="Arial"/>
        </w:rPr>
        <w:t>https://global.nissanstories.com/en/releases/4r</w:t>
      </w:r>
      <w:r w:rsidRPr="00EC1370">
        <w:rPr>
          <w:rFonts w:ascii="Avenir LT Std 55 Roman" w:hAnsi="Avenir LT Std 55 Roman"/>
        </w:rPr>
        <w:t>. Accessed July 2022.</w:t>
      </w:r>
    </w:p>
  </w:footnote>
  <w:footnote w:id="42">
    <w:p w14:paraId="0886D115" w14:textId="4D904C61" w:rsidR="00BF51F8" w:rsidRPr="0005765C" w:rsidRDefault="00BF51F8" w:rsidP="00542EE6">
      <w:pPr>
        <w:pStyle w:val="footnote"/>
        <w:ind w:left="270" w:hanging="270"/>
        <w:rPr>
          <w:rFonts w:ascii="Avenir LT Std 55 Roman" w:hAnsi="Avenir LT Std 55 Roman"/>
        </w:rPr>
      </w:pPr>
      <w:r w:rsidRPr="0005765C">
        <w:rPr>
          <w:rFonts w:ascii="Avenir LT Std 55 Roman" w:hAnsi="Avenir LT Std 55 Roman"/>
          <w:vertAlign w:val="superscript"/>
        </w:rPr>
        <w:footnoteRef/>
      </w:r>
      <w:r w:rsidRPr="0005765C">
        <w:rPr>
          <w:rFonts w:ascii="Avenir LT Std 55 Roman" w:hAnsi="Avenir LT Std 55 Roman"/>
          <w:vertAlign w:val="superscript"/>
        </w:rPr>
        <w:t xml:space="preserve"> </w:t>
      </w:r>
      <w:r w:rsidRPr="0005765C">
        <w:rPr>
          <w:rFonts w:ascii="Avenir LT Std 55 Roman" w:hAnsi="Avenir LT Std 55 Roman"/>
        </w:rPr>
        <w:tab/>
        <w:t>South Coast Air Quality Management District. 2008. Draft Guidance Document – Interim CEQA Greenhouse Gas (GHG) Significance Threshold. October 2008.</w:t>
      </w:r>
    </w:p>
  </w:footnote>
  <w:footnote w:id="43">
    <w:p w14:paraId="3163E1BA" w14:textId="2045874A" w:rsidR="00BF51F8" w:rsidRDefault="00BF51F8" w:rsidP="00542EE6">
      <w:pPr>
        <w:pStyle w:val="footnote"/>
        <w:ind w:left="270" w:hanging="270"/>
      </w:pPr>
      <w:r w:rsidRPr="0005765C">
        <w:rPr>
          <w:rFonts w:ascii="Avenir LT Std 55 Roman" w:hAnsi="Avenir LT Std 55 Roman"/>
          <w:vertAlign w:val="superscript"/>
        </w:rPr>
        <w:footnoteRef/>
      </w:r>
      <w:r w:rsidRPr="0005765C">
        <w:rPr>
          <w:rFonts w:ascii="Avenir LT Std 55 Roman" w:hAnsi="Avenir LT Std 55 Roman"/>
        </w:rPr>
        <w:t xml:space="preserve"> </w:t>
      </w:r>
      <w:r w:rsidRPr="0005765C">
        <w:rPr>
          <w:rFonts w:ascii="Avenir LT Std 55 Roman" w:hAnsi="Avenir LT Std 55 Roman"/>
        </w:rPr>
        <w:tab/>
        <w:t>As noted earlier, grid demand response strategies and rate price signals can mitigate some of the new electricity generation needed to serve increased demand for plug-in electric vehicles.</w:t>
      </w:r>
    </w:p>
  </w:footnote>
  <w:footnote w:id="44">
    <w:p w14:paraId="3D43A7DC" w14:textId="2AE7E768" w:rsidR="00BF51F8" w:rsidRPr="004A11A1" w:rsidRDefault="00BF51F8" w:rsidP="00542EE6">
      <w:pPr>
        <w:pStyle w:val="footnote"/>
        <w:ind w:left="270" w:hanging="270"/>
        <w:rPr>
          <w:rFonts w:ascii="Avenir LT Std 55 Roman" w:hAnsi="Avenir LT Std 55 Roman"/>
        </w:rPr>
      </w:pPr>
      <w:r w:rsidRPr="004A11A1">
        <w:rPr>
          <w:rFonts w:ascii="Avenir LT Std 55 Roman" w:hAnsi="Avenir LT Std 55 Roman"/>
          <w:vertAlign w:val="superscript"/>
        </w:rPr>
        <w:footnoteRef/>
      </w:r>
      <w:r w:rsidRPr="004A11A1">
        <w:rPr>
          <w:rFonts w:ascii="Avenir LT Std 55 Roman" w:hAnsi="Avenir LT Std 55 Roman"/>
        </w:rPr>
        <w:t xml:space="preserve"> </w:t>
      </w:r>
      <w:r w:rsidRPr="004A11A1">
        <w:rPr>
          <w:rFonts w:ascii="Avenir LT Std 55 Roman" w:hAnsi="Avenir LT Std 55 Roman"/>
        </w:rPr>
        <w:tab/>
      </w:r>
      <w:r w:rsidRPr="004A11A1">
        <w:rPr>
          <w:rFonts w:ascii="Avenir LT Std 55 Roman" w:hAnsi="Avenir LT Std 55 Roman"/>
        </w:rPr>
        <w:t xml:space="preserve">Sepadi, Maasago M., Martha Chadyiwa, and Vusumuzi Nkosi. 2020. Platinum Mine Workers’ Exposure to Dust Particles Emitted at Mine Waste Rock Crusher Plants in Limpopo, South Africa, 2020, last accessed March 17, 2022, </w:t>
      </w:r>
      <w:r w:rsidRPr="004A11A1">
        <w:rPr>
          <w:rFonts w:ascii="Avenir LT Std 55 Roman" w:hAnsi="Avenir LT Std 55 Roman" w:cs="Arial"/>
        </w:rPr>
        <w:t>https://www.ncbi.nlm.nih.gov/pmc/articles/PMC7014327/</w:t>
      </w:r>
      <w:r w:rsidRPr="004A11A1">
        <w:rPr>
          <w:rFonts w:ascii="Avenir LT Std 55 Roman" w:hAnsi="Avenir LT Std 55 Roman"/>
        </w:rPr>
        <w:t>.</w:t>
      </w:r>
    </w:p>
  </w:footnote>
  <w:footnote w:id="45">
    <w:p w14:paraId="38EF6275" w14:textId="13507167" w:rsidR="00BF51F8" w:rsidRPr="004A11A1" w:rsidRDefault="00BF51F8" w:rsidP="00542EE6">
      <w:pPr>
        <w:pStyle w:val="footnote"/>
        <w:ind w:left="270" w:hanging="270"/>
        <w:rPr>
          <w:rFonts w:ascii="Avenir LT Std 55 Roman" w:hAnsi="Avenir LT Std 55 Roman"/>
        </w:rPr>
      </w:pPr>
      <w:r w:rsidRPr="004A11A1">
        <w:rPr>
          <w:rFonts w:ascii="Avenir LT Std 55 Roman" w:hAnsi="Avenir LT Std 55 Roman"/>
          <w:vertAlign w:val="superscript"/>
        </w:rPr>
        <w:footnoteRef/>
      </w:r>
      <w:r w:rsidRPr="004A11A1">
        <w:rPr>
          <w:rFonts w:ascii="Avenir LT Std 55 Roman" w:hAnsi="Avenir LT Std 55 Roman"/>
        </w:rPr>
        <w:t xml:space="preserve"> </w:t>
      </w:r>
      <w:r w:rsidRPr="004A11A1">
        <w:rPr>
          <w:rFonts w:ascii="Avenir LT Std 55 Roman" w:hAnsi="Avenir LT Std 55 Roman"/>
        </w:rPr>
        <w:tab/>
      </w:r>
      <w:r w:rsidRPr="004A11A1">
        <w:rPr>
          <w:rFonts w:ascii="Avenir LT Std 55 Roman" w:hAnsi="Avenir LT Std 55 Roman"/>
          <w:lang w:val="it-IT"/>
        </w:rPr>
        <w:t xml:space="preserve">Zeng, Xianlai, Jinhui Li, and Lili Liu. 2015. </w:t>
      </w:r>
      <w:r w:rsidRPr="004A11A1">
        <w:rPr>
          <w:rFonts w:ascii="Avenir LT Std 55 Roman" w:hAnsi="Avenir LT Std 55 Roman"/>
        </w:rPr>
        <w:t>Solving Spent Lithium-ion Battery Problems in China: Opportunities and Challenges. Renewable and Sustainable Energy Reviews, 52, 1759-1767, August 4, 2015</w:t>
      </w:r>
      <w:r w:rsidRPr="004A11A1">
        <w:rPr>
          <w:rFonts w:ascii="Avenir LT Std 55 Roman" w:eastAsia="Calibri" w:hAnsi="Avenir LT Std 55 Roman"/>
        </w:rPr>
        <w:t>.</w:t>
      </w:r>
    </w:p>
  </w:footnote>
  <w:footnote w:id="46">
    <w:p w14:paraId="520D5D52" w14:textId="6B92576E" w:rsidR="00BF51F8" w:rsidRDefault="00BF51F8" w:rsidP="00542EE6">
      <w:pPr>
        <w:pStyle w:val="footnote"/>
        <w:ind w:left="270" w:hanging="270"/>
      </w:pPr>
      <w:r w:rsidRPr="004A11A1">
        <w:rPr>
          <w:rFonts w:ascii="Avenir LT Std 55 Roman" w:hAnsi="Avenir LT Std 55 Roman"/>
          <w:vertAlign w:val="superscript"/>
        </w:rPr>
        <w:footnoteRef/>
      </w:r>
      <w:r w:rsidRPr="004A11A1">
        <w:rPr>
          <w:rFonts w:ascii="Avenir LT Std 55 Roman" w:hAnsi="Avenir LT Std 55 Roman"/>
        </w:rPr>
        <w:t xml:space="preserve"> </w:t>
      </w:r>
      <w:r w:rsidRPr="004A11A1">
        <w:rPr>
          <w:rFonts w:ascii="Avenir LT Std 55 Roman" w:hAnsi="Avenir LT Std 55 Roman"/>
        </w:rPr>
        <w:tab/>
      </w:r>
      <w:r w:rsidRPr="004A11A1">
        <w:rPr>
          <w:rFonts w:ascii="Avenir LT Std 55 Roman" w:hAnsi="Avenir LT Std 55 Roman" w:cs="Arial"/>
        </w:rPr>
        <w:t>Battery University. 2018. “BU-304a: Safety Concerns with Li-Ion,” Available: http://batteryuniversity.com/learn/article/safety_concerns_with_li_ion. Accessed May 20, 2022.</w:t>
      </w:r>
    </w:p>
  </w:footnote>
  <w:footnote w:id="47">
    <w:p w14:paraId="7537804D" w14:textId="541F035A" w:rsidR="00BF51F8" w:rsidRPr="004A11A1" w:rsidRDefault="00BF51F8" w:rsidP="00542EE6">
      <w:pPr>
        <w:pStyle w:val="footnote"/>
        <w:ind w:left="270" w:hanging="270"/>
        <w:rPr>
          <w:rFonts w:ascii="Avenir LT Std 55 Roman" w:hAnsi="Avenir LT Std 55 Roman"/>
        </w:rPr>
      </w:pPr>
      <w:r w:rsidRPr="004A11A1">
        <w:rPr>
          <w:rFonts w:ascii="Avenir LT Std 55 Roman" w:hAnsi="Avenir LT Std 55 Roman"/>
          <w:vertAlign w:val="superscript"/>
        </w:rPr>
        <w:footnoteRef/>
      </w:r>
      <w:r w:rsidRPr="004A11A1">
        <w:rPr>
          <w:rFonts w:ascii="Avenir LT Std 55 Roman" w:hAnsi="Avenir LT Std 55 Roman"/>
        </w:rPr>
        <w:t xml:space="preserve"> </w:t>
      </w:r>
      <w:r w:rsidRPr="004A11A1">
        <w:rPr>
          <w:rFonts w:ascii="Avenir LT Std 55 Roman" w:hAnsi="Avenir LT Std 55 Roman"/>
        </w:rPr>
        <w:tab/>
      </w:r>
      <w:r w:rsidRPr="004A11A1">
        <w:rPr>
          <w:rFonts w:ascii="Avenir LT Std 55 Roman" w:eastAsia="Calibri" w:hAnsi="Avenir LT Std 55 Roman"/>
        </w:rPr>
        <w:t xml:space="preserve">Health and Safety Executive. 2004. </w:t>
      </w:r>
      <w:hyperlink r:id="rId15" w:history="1">
        <w:r w:rsidRPr="004A11A1">
          <w:rPr>
            <w:rStyle w:val="Hyperlink"/>
            <w:rFonts w:ascii="Avenir LT Std 55 Roman" w:eastAsia="Calibri" w:hAnsi="Avenir LT Std 55 Roman" w:cs="Arial"/>
            <w:color w:val="auto"/>
            <w:u w:val="none"/>
          </w:rPr>
          <w:t>Fuel Cells: Understand the Hazards, Control the Risks</w:t>
        </w:r>
      </w:hyperlink>
      <w:r w:rsidRPr="004A11A1">
        <w:rPr>
          <w:rFonts w:ascii="Avenir LT Std 55 Roman" w:eastAsia="Calibri" w:hAnsi="Avenir LT Std 55 Roman"/>
        </w:rPr>
        <w:t xml:space="preserve">. First edition, published in 2004. Available: </w:t>
      </w:r>
      <w:r w:rsidRPr="004A11A1" w:rsidDel="000C4709">
        <w:rPr>
          <w:rFonts w:eastAsia="Times New Roman" w:cs="Arial"/>
        </w:rPr>
        <w:fldChar w:fldCharType="begin"/>
      </w:r>
      <w:r w:rsidRPr="004A11A1" w:rsidDel="000C4709">
        <w:rPr>
          <w:rFonts w:eastAsia="Times New Roman" w:cs="Arial"/>
        </w:rPr>
        <w:fldChar w:fldCharType="separate"/>
      </w:r>
      <w:r w:rsidRPr="004A11A1">
        <w:rPr>
          <w:rStyle w:val="Hyperlink"/>
          <w:rFonts w:ascii="Avenir LT Std 55 Roman" w:eastAsia="Calibri" w:hAnsi="Avenir LT Std 55 Roman"/>
          <w:color w:val="auto"/>
          <w:u w:val="none"/>
        </w:rPr>
        <w:t>https://</w:t>
      </w:r>
      <w:r w:rsidRPr="004A11A1" w:rsidDel="000C4709">
        <w:rPr>
          <w:rStyle w:val="Hyperlink"/>
          <w:rFonts w:ascii="Avenir LT Std 55 Roman" w:eastAsia="Calibri" w:hAnsi="Avenir LT Std 55 Roman"/>
          <w:color w:val="auto"/>
          <w:u w:val="none"/>
        </w:rPr>
        <w:fldChar w:fldCharType="end"/>
      </w:r>
      <w:r w:rsidRPr="004A11A1">
        <w:rPr>
          <w:rStyle w:val="Hyperlink"/>
          <w:rFonts w:ascii="Avenir LT Std 55 Roman" w:eastAsia="Calibri" w:hAnsi="Avenir LT Std 55 Roman" w:cs="Arial"/>
          <w:color w:val="auto"/>
          <w:u w:val="none"/>
        </w:rPr>
        <w:t>www.thenbs.com/PublicationIndex/documents/details?Pub=HSE&amp;DocID=278597</w:t>
      </w:r>
      <w:r w:rsidRPr="004A11A1">
        <w:rPr>
          <w:rFonts w:ascii="Avenir LT Std 55 Roman" w:eastAsia="Calibri" w:hAnsi="Avenir LT Std 55 Roman"/>
        </w:rPr>
        <w:t>. Accessed May 20, 2022.</w:t>
      </w:r>
    </w:p>
  </w:footnote>
  <w:footnote w:id="48">
    <w:p w14:paraId="7473BC84" w14:textId="031E6280" w:rsidR="00BF51F8" w:rsidRDefault="00BF51F8" w:rsidP="00542EE6">
      <w:pPr>
        <w:pStyle w:val="footnote"/>
        <w:ind w:left="270" w:hanging="270"/>
      </w:pPr>
      <w:r w:rsidRPr="004A11A1">
        <w:rPr>
          <w:rFonts w:ascii="Avenir LT Std 55 Roman" w:hAnsi="Avenir LT Std 55 Roman"/>
          <w:vertAlign w:val="superscript"/>
        </w:rPr>
        <w:footnoteRef/>
      </w:r>
      <w:r w:rsidRPr="004A11A1">
        <w:rPr>
          <w:rFonts w:ascii="Avenir LT Std 55 Roman" w:hAnsi="Avenir LT Std 55 Roman"/>
        </w:rPr>
        <w:t xml:space="preserve"> </w:t>
      </w:r>
      <w:r w:rsidRPr="004A11A1">
        <w:rPr>
          <w:rFonts w:ascii="Avenir LT Std 55 Roman" w:hAnsi="Avenir LT Std 55 Roman"/>
        </w:rPr>
        <w:tab/>
        <w:t>Jacoby, M. 2019 (July 14). It’s Time to Get Serious About Recycling Lithium-Ion Batteries. Chemical &amp; Engineering News. Available: https://cen.acs.org/materials/energy-storage/time-serious-recycling-lithium/97/i28. Accessed January 14, 2022.</w:t>
      </w:r>
    </w:p>
  </w:footnote>
  <w:footnote w:id="49">
    <w:p w14:paraId="6D9370BB" w14:textId="22796740" w:rsidR="00BF51F8" w:rsidRPr="004A11A1" w:rsidRDefault="00BF51F8" w:rsidP="00542EE6">
      <w:pPr>
        <w:pStyle w:val="footnote"/>
        <w:ind w:left="270" w:hanging="270"/>
        <w:rPr>
          <w:rFonts w:ascii="Avenir LT Std 55 Roman" w:hAnsi="Avenir LT Std 55 Roman"/>
        </w:rPr>
      </w:pPr>
      <w:r w:rsidRPr="004A11A1">
        <w:rPr>
          <w:rFonts w:ascii="Avenir LT Std 55 Roman" w:hAnsi="Avenir LT Std 55 Roman"/>
          <w:vertAlign w:val="superscript"/>
        </w:rPr>
        <w:footnoteRef/>
      </w:r>
      <w:r w:rsidRPr="004A11A1">
        <w:rPr>
          <w:rFonts w:ascii="Avenir LT Std 55 Roman" w:hAnsi="Avenir LT Std 55 Roman"/>
        </w:rPr>
        <w:t xml:space="preserve"> </w:t>
      </w:r>
      <w:r w:rsidRPr="004A11A1">
        <w:rPr>
          <w:rFonts w:ascii="Avenir LT Std 55 Roman" w:hAnsi="Avenir LT Std 55 Roman"/>
        </w:rPr>
        <w:tab/>
        <w:t xml:space="preserve">Arnold and Porter. 2015. </w:t>
      </w:r>
      <w:hyperlink r:id="rId16" w:history="1">
        <w:r w:rsidRPr="004A11A1">
          <w:rPr>
            <w:rStyle w:val="Hyperlink"/>
            <w:rFonts w:ascii="Avenir LT Std 55 Roman" w:hAnsi="Avenir LT Std 55 Roman"/>
            <w:color w:val="auto"/>
            <w:u w:val="none"/>
          </w:rPr>
          <w:t>Hydrogen Fuel Stations in California: A Practical Guide to Permitting and CEQA Review</w:t>
        </w:r>
      </w:hyperlink>
      <w:r w:rsidRPr="004A11A1">
        <w:rPr>
          <w:rFonts w:ascii="Avenir LT Std 55 Roman" w:hAnsi="Avenir LT Std 55 Roman"/>
        </w:rPr>
        <w:t xml:space="preserve">. April 2015. Available: </w:t>
      </w:r>
      <w:hyperlink r:id="rId17" w:history="1">
        <w:r w:rsidRPr="004A11A1">
          <w:rPr>
            <w:rStyle w:val="Hyperlink"/>
            <w:rFonts w:ascii="Avenir LT Std 55 Roman" w:hAnsi="Avenir LT Std 55 Roman"/>
            <w:color w:val="auto"/>
            <w:u w:val="none"/>
          </w:rPr>
          <w:t>https://www.arnoldporter.com/en/perspectives/publications/2015/04/~/media/7457d6dc9bd7491f8aff1289ab4457e0.ashx</w:t>
        </w:r>
      </w:hyperlink>
      <w:r w:rsidRPr="004A11A1">
        <w:rPr>
          <w:rFonts w:ascii="Avenir LT Std 55 Roman" w:hAnsi="Avenir LT Std 55 Roman"/>
        </w:rPr>
        <w:t>. Accessed May 20, 2022.</w:t>
      </w:r>
    </w:p>
  </w:footnote>
  <w:footnote w:id="50">
    <w:p w14:paraId="7480A717" w14:textId="274CA898" w:rsidR="00BF51F8" w:rsidRPr="004A11A1" w:rsidRDefault="00BF51F8" w:rsidP="00542EE6">
      <w:pPr>
        <w:pStyle w:val="footnote"/>
        <w:ind w:left="270" w:hanging="270"/>
        <w:rPr>
          <w:rFonts w:ascii="Avenir LT Std 55 Roman" w:hAnsi="Avenir LT Std 55 Roman"/>
        </w:rPr>
      </w:pPr>
      <w:r w:rsidRPr="004A11A1">
        <w:rPr>
          <w:rFonts w:ascii="Avenir LT Std 55 Roman" w:hAnsi="Avenir LT Std 55 Roman"/>
          <w:vertAlign w:val="superscript"/>
        </w:rPr>
        <w:footnoteRef/>
      </w:r>
      <w:r w:rsidRPr="004A11A1">
        <w:rPr>
          <w:rFonts w:ascii="Avenir LT Std 55 Roman" w:hAnsi="Avenir LT Std 55 Roman"/>
          <w:vertAlign w:val="superscript"/>
        </w:rPr>
        <w:t xml:space="preserve"> </w:t>
      </w:r>
      <w:r w:rsidRPr="004A11A1">
        <w:rPr>
          <w:rFonts w:ascii="Avenir LT Std 55 Roman" w:hAnsi="Avenir LT Std 55 Roman"/>
        </w:rPr>
        <w:tab/>
        <w:t xml:space="preserve">Health and Safety Executive. 2004. </w:t>
      </w:r>
      <w:hyperlink r:id="rId18" w:history="1">
        <w:r w:rsidRPr="004A11A1">
          <w:rPr>
            <w:rStyle w:val="Hyperlink"/>
            <w:rFonts w:ascii="Avenir LT Std 55 Roman" w:hAnsi="Avenir LT Std 55 Roman"/>
            <w:color w:val="auto"/>
            <w:u w:val="none"/>
          </w:rPr>
          <w:t>Fuel Cells: Understand the Hazards, Control the Risks</w:t>
        </w:r>
      </w:hyperlink>
      <w:r w:rsidRPr="004A11A1">
        <w:rPr>
          <w:rFonts w:ascii="Avenir LT Std 55 Roman" w:hAnsi="Avenir LT Std 55 Roman"/>
        </w:rPr>
        <w:t xml:space="preserve">. First edition, published in 2004. Available: </w:t>
      </w:r>
      <w:r w:rsidRPr="004A11A1" w:rsidDel="000C4709">
        <w:fldChar w:fldCharType="begin"/>
      </w:r>
      <w:r w:rsidRPr="004A11A1" w:rsidDel="000C4709">
        <w:fldChar w:fldCharType="separate"/>
      </w:r>
      <w:r w:rsidRPr="004A11A1">
        <w:rPr>
          <w:rStyle w:val="Hyperlink"/>
          <w:rFonts w:ascii="Avenir LT Std 55 Roman" w:hAnsi="Avenir LT Std 55 Roman"/>
          <w:color w:val="auto"/>
          <w:u w:val="none"/>
        </w:rPr>
        <w:t>https://</w:t>
      </w:r>
      <w:r w:rsidRPr="004A11A1" w:rsidDel="000C4709">
        <w:rPr>
          <w:rStyle w:val="Hyperlink"/>
          <w:rFonts w:ascii="Avenir LT Std 55 Roman" w:hAnsi="Avenir LT Std 55 Roman"/>
          <w:color w:val="auto"/>
          <w:u w:val="none"/>
        </w:rPr>
        <w:fldChar w:fldCharType="end"/>
      </w:r>
      <w:r w:rsidRPr="004A11A1">
        <w:rPr>
          <w:rStyle w:val="Hyperlink"/>
          <w:rFonts w:ascii="Avenir LT Std 55 Roman" w:hAnsi="Avenir LT Std 55 Roman"/>
          <w:color w:val="auto"/>
          <w:u w:val="none"/>
        </w:rPr>
        <w:t>www.thenbs.com/PublicationIndex/documents/details?Pub=HSE&amp;DocID=278597</w:t>
      </w:r>
      <w:r w:rsidRPr="004A11A1">
        <w:rPr>
          <w:rFonts w:ascii="Avenir LT Std 55 Roman" w:hAnsi="Avenir LT Std 55 Roman"/>
        </w:rPr>
        <w:t>. Accessed May 20, 2022.</w:t>
      </w:r>
    </w:p>
  </w:footnote>
  <w:footnote w:id="51">
    <w:p w14:paraId="1D4870D6" w14:textId="1441D704" w:rsidR="00BF51F8" w:rsidRPr="004A11A1" w:rsidRDefault="00BF51F8" w:rsidP="00542EE6">
      <w:pPr>
        <w:pStyle w:val="footnote"/>
        <w:ind w:left="270" w:hanging="270"/>
        <w:rPr>
          <w:rFonts w:ascii="Avenir LT Std 55 Roman" w:hAnsi="Avenir LT Std 55 Roman"/>
        </w:rPr>
      </w:pPr>
      <w:r w:rsidRPr="004A11A1">
        <w:rPr>
          <w:rFonts w:ascii="Avenir LT Std 55 Roman" w:hAnsi="Avenir LT Std 55 Roman"/>
          <w:vertAlign w:val="superscript"/>
        </w:rPr>
        <w:footnoteRef/>
      </w:r>
      <w:r w:rsidRPr="004A11A1">
        <w:rPr>
          <w:rFonts w:ascii="Avenir LT Std 55 Roman" w:hAnsi="Avenir LT Std 55 Roman"/>
          <w:vertAlign w:val="superscript"/>
        </w:rPr>
        <w:t xml:space="preserve"> </w:t>
      </w:r>
      <w:r w:rsidRPr="004A11A1">
        <w:rPr>
          <w:rFonts w:ascii="Avenir LT Std 55 Roman" w:hAnsi="Avenir LT Std 55 Roman"/>
        </w:rPr>
        <w:tab/>
        <w:t xml:space="preserve">European Parliament. 2012. </w:t>
      </w:r>
      <w:hyperlink r:id="rId19" w:history="1">
        <w:r w:rsidRPr="004A11A1">
          <w:rPr>
            <w:rStyle w:val="Hyperlink"/>
            <w:rFonts w:ascii="Avenir LT Std 55 Roman" w:eastAsia="Calibri" w:hAnsi="Avenir LT Std 55 Roman" w:cs="Arial"/>
            <w:color w:val="auto"/>
            <w:u w:val="none"/>
          </w:rPr>
          <w:t>Impact of Shale Gas and Shale Oil Extraction on the Environmental and Human Health</w:t>
        </w:r>
      </w:hyperlink>
      <w:r w:rsidRPr="004A11A1">
        <w:rPr>
          <w:rFonts w:ascii="Avenir LT Std 55 Roman" w:hAnsi="Avenir LT Std 55 Roman"/>
        </w:rPr>
        <w:t xml:space="preserve">. Workshop. February 28, 2012. Available: </w:t>
      </w:r>
      <w:r w:rsidRPr="004A11A1">
        <w:rPr>
          <w:rFonts w:ascii="Avenir LT Std 55 Roman" w:eastAsia="Calibri" w:hAnsi="Avenir LT Std 55 Roman" w:cs="Arial"/>
        </w:rPr>
        <w:t>http://www.europarl.europa.eu/document/activities/cont/201312/20131205ATT75545/20131205ATT75545EN.pdf</w:t>
      </w:r>
      <w:r w:rsidRPr="004A11A1">
        <w:rPr>
          <w:rFonts w:ascii="Avenir LT Std 55 Roman" w:hAnsi="Avenir LT Std 55 Roman"/>
        </w:rPr>
        <w:t>. Accessed May 20, 2022.</w:t>
      </w:r>
    </w:p>
  </w:footnote>
  <w:footnote w:id="52">
    <w:p w14:paraId="34102978" w14:textId="56CDAF35" w:rsidR="00BF51F8" w:rsidRPr="004A11A1" w:rsidRDefault="00BF51F8" w:rsidP="00542EE6">
      <w:pPr>
        <w:pStyle w:val="footnote"/>
        <w:ind w:left="270" w:hanging="270"/>
        <w:rPr>
          <w:rFonts w:ascii="Avenir LT Std 55 Roman" w:hAnsi="Avenir LT Std 55 Roman"/>
        </w:rPr>
      </w:pPr>
      <w:r w:rsidRPr="004A11A1">
        <w:rPr>
          <w:rFonts w:ascii="Avenir LT Std 55 Roman" w:hAnsi="Avenir LT Std 55 Roman"/>
          <w:vertAlign w:val="superscript"/>
        </w:rPr>
        <w:footnoteRef/>
      </w:r>
      <w:r w:rsidRPr="004A11A1">
        <w:rPr>
          <w:rFonts w:ascii="Avenir LT Std 55 Roman" w:hAnsi="Avenir LT Std 55 Roman"/>
          <w:vertAlign w:val="superscript"/>
        </w:rPr>
        <w:t xml:space="preserve"> </w:t>
      </w:r>
      <w:r w:rsidRPr="004A11A1">
        <w:rPr>
          <w:rFonts w:ascii="Avenir LT Std 55 Roman" w:hAnsi="Avenir LT Std 55 Roman"/>
        </w:rPr>
        <w:tab/>
        <w:t xml:space="preserve">Environmental Health Perspectives. 2016. </w:t>
      </w:r>
      <w:hyperlink r:id="rId20" w:history="1">
        <w:r w:rsidRPr="004A11A1">
          <w:rPr>
            <w:rStyle w:val="Hyperlink"/>
            <w:rFonts w:ascii="Avenir LT Std 55 Roman" w:eastAsia="Calibri" w:hAnsi="Avenir LT Std 55 Roman" w:cs="Arial"/>
            <w:color w:val="auto"/>
            <w:u w:val="none"/>
          </w:rPr>
          <w:t>Salting the Earth, The Environmental Impact of Oil and Gas Wastewater Spills</w:t>
        </w:r>
      </w:hyperlink>
      <w:r w:rsidRPr="004A11A1">
        <w:rPr>
          <w:rFonts w:ascii="Avenir LT Std 55 Roman" w:hAnsi="Avenir LT Std 55 Roman"/>
        </w:rPr>
        <w:t xml:space="preserve">. Environmental Health Perspectives. 124 (12): pp. A230-A235. December 2016. Available: </w:t>
      </w:r>
      <w:r w:rsidRPr="004A11A1">
        <w:rPr>
          <w:rFonts w:ascii="Avenir LT Std 55 Roman" w:eastAsia="Calibri" w:hAnsi="Avenir LT Std 55 Roman" w:cs="Arial"/>
        </w:rPr>
        <w:t>https://www.ncbi.nlm.nih.gov/pmc/articles/PMC5132645/</w:t>
      </w:r>
      <w:r w:rsidRPr="004A11A1">
        <w:rPr>
          <w:rFonts w:ascii="Avenir LT Std 55 Roman" w:hAnsi="Avenir LT Std 55 Roman"/>
        </w:rPr>
        <w:t>. Accessed May 20, 2022.</w:t>
      </w:r>
    </w:p>
  </w:footnote>
  <w:footnote w:id="53">
    <w:p w14:paraId="585886A5" w14:textId="1B1B28C3" w:rsidR="00BF51F8" w:rsidRDefault="00BF51F8" w:rsidP="00542EE6">
      <w:pPr>
        <w:pStyle w:val="footnote"/>
        <w:ind w:left="270" w:hanging="270"/>
      </w:pPr>
      <w:r w:rsidRPr="004A11A1">
        <w:rPr>
          <w:rFonts w:ascii="Avenir LT Std 55 Roman" w:hAnsi="Avenir LT Std 55 Roman"/>
          <w:vertAlign w:val="superscript"/>
        </w:rPr>
        <w:footnoteRef/>
      </w:r>
      <w:r w:rsidRPr="004A11A1">
        <w:rPr>
          <w:rFonts w:ascii="Avenir LT Std 55 Roman" w:hAnsi="Avenir LT Std 55 Roman"/>
        </w:rPr>
        <w:t xml:space="preserve"> </w:t>
      </w:r>
      <w:r w:rsidRPr="004A11A1">
        <w:rPr>
          <w:rFonts w:ascii="Avenir LT Std 55 Roman" w:hAnsi="Avenir LT Std 55 Roman"/>
        </w:rPr>
        <w:tab/>
        <w:t xml:space="preserve">Environmental Health Perspectives. 2016. </w:t>
      </w:r>
      <w:hyperlink r:id="rId21" w:history="1">
        <w:r w:rsidRPr="004A11A1">
          <w:rPr>
            <w:rStyle w:val="Hyperlink"/>
            <w:rFonts w:ascii="Avenir LT Std 55 Roman" w:eastAsia="Calibri" w:hAnsi="Avenir LT Std 55 Roman" w:cs="Arial"/>
            <w:color w:val="auto"/>
            <w:u w:val="none"/>
          </w:rPr>
          <w:t>Salting the Earth, The Environmental Impact of Oil and Gas Wastewater Spills</w:t>
        </w:r>
      </w:hyperlink>
      <w:r w:rsidRPr="004A11A1">
        <w:rPr>
          <w:rFonts w:ascii="Avenir LT Std 55 Roman" w:hAnsi="Avenir LT Std 55 Roman"/>
        </w:rPr>
        <w:t xml:space="preserve">. Environmental Health Perspectives. 124 (12): pp. A230-A235. December 2016. Available: </w:t>
      </w:r>
      <w:r w:rsidRPr="004A11A1">
        <w:rPr>
          <w:rFonts w:ascii="Avenir LT Std 55 Roman" w:eastAsia="Calibri" w:hAnsi="Avenir LT Std 55 Roman" w:cs="Arial"/>
        </w:rPr>
        <w:t>https://www.ncbi.nlm.nih.gov/pmc/articles/PMC5132645/</w:t>
      </w:r>
      <w:r w:rsidRPr="004A11A1">
        <w:rPr>
          <w:rFonts w:ascii="Avenir LT Std 55 Roman" w:hAnsi="Avenir LT Std 55 Roman"/>
        </w:rPr>
        <w:t>. Accessed May 20, 2022.</w:t>
      </w:r>
    </w:p>
  </w:footnote>
  <w:footnote w:id="54">
    <w:p w14:paraId="2E594630" w14:textId="1F215BA4" w:rsidR="00BF51F8" w:rsidRPr="004A11A1" w:rsidRDefault="00BF51F8" w:rsidP="00542EE6">
      <w:pPr>
        <w:pStyle w:val="footnote"/>
        <w:ind w:left="270" w:hanging="270"/>
        <w:rPr>
          <w:rFonts w:ascii="Avenir LT Std 55 Roman" w:hAnsi="Avenir LT Std 55 Roman"/>
        </w:rPr>
      </w:pPr>
      <w:r w:rsidRPr="004A11A1">
        <w:rPr>
          <w:rFonts w:ascii="Avenir LT Std 55 Roman" w:hAnsi="Avenir LT Std 55 Roman"/>
          <w:vertAlign w:val="superscript"/>
        </w:rPr>
        <w:footnoteRef/>
      </w:r>
      <w:r w:rsidRPr="004A11A1">
        <w:rPr>
          <w:rFonts w:ascii="Avenir LT Std 55 Roman" w:hAnsi="Avenir LT Std 55 Roman"/>
        </w:rPr>
        <w:t xml:space="preserve"> </w:t>
      </w:r>
      <w:r w:rsidRPr="004A11A1">
        <w:rPr>
          <w:rFonts w:ascii="Avenir LT Std 55 Roman" w:hAnsi="Avenir LT Std 55 Roman"/>
        </w:rPr>
        <w:tab/>
      </w:r>
      <w:hyperlink r:id="rId22" w:history="1">
        <w:r w:rsidRPr="004A11A1">
          <w:rPr>
            <w:rStyle w:val="Hyperlink"/>
            <w:rFonts w:ascii="Avenir LT Std 55 Roman" w:eastAsia="Calibri" w:hAnsi="Avenir LT Std 55 Roman" w:cs="Arial"/>
            <w:color w:val="auto"/>
            <w:u w:val="none"/>
          </w:rPr>
          <w:t>Friends of the Earth. 2013. Lithium</w:t>
        </w:r>
      </w:hyperlink>
      <w:r w:rsidRPr="004A11A1">
        <w:rPr>
          <w:rFonts w:ascii="Avenir LT Std 55 Roman" w:eastAsia="Calibri" w:hAnsi="Avenir LT Std 55 Roman"/>
        </w:rPr>
        <w:t xml:space="preserve">. February 2013. Available: </w:t>
      </w:r>
      <w:r w:rsidRPr="004A11A1">
        <w:rPr>
          <w:rFonts w:ascii="Avenir LT Std 55 Roman" w:eastAsia="Calibri" w:hAnsi="Avenir LT Std 55 Roman" w:cs="Arial"/>
        </w:rPr>
        <w:t>https://www.foeeurope.org/sites/default/files/publications/13_factsheet-lithium-gb.pdf</w:t>
      </w:r>
      <w:r w:rsidRPr="004A11A1">
        <w:rPr>
          <w:rFonts w:ascii="Avenir LT Std 55 Roman" w:eastAsia="Calibri" w:hAnsi="Avenir LT Std 55 Roman"/>
        </w:rPr>
        <w:t>. Accessed May 20, 2022.</w:t>
      </w:r>
    </w:p>
  </w:footnote>
  <w:footnote w:id="55">
    <w:p w14:paraId="3B14DEA0" w14:textId="2469E5DD" w:rsidR="00BF51F8" w:rsidRPr="004A11A1" w:rsidRDefault="00BF51F8" w:rsidP="00542EE6">
      <w:pPr>
        <w:pStyle w:val="footnote"/>
        <w:ind w:left="270" w:hanging="270"/>
        <w:rPr>
          <w:rFonts w:ascii="Avenir LT Std 55 Roman" w:hAnsi="Avenir LT Std 55 Roman"/>
        </w:rPr>
      </w:pPr>
      <w:r w:rsidRPr="004A11A1">
        <w:rPr>
          <w:rFonts w:ascii="Avenir LT Std 55 Roman" w:hAnsi="Avenir LT Std 55 Roman"/>
          <w:vertAlign w:val="superscript"/>
        </w:rPr>
        <w:footnoteRef/>
      </w:r>
      <w:r w:rsidRPr="004A11A1">
        <w:rPr>
          <w:rFonts w:ascii="Avenir LT Std 55 Roman" w:hAnsi="Avenir LT Std 55 Roman"/>
        </w:rPr>
        <w:t xml:space="preserve"> </w:t>
      </w:r>
      <w:r w:rsidRPr="004A11A1">
        <w:rPr>
          <w:rFonts w:ascii="Avenir LT Std 55 Roman" w:hAnsi="Avenir LT Std 55 Roman"/>
        </w:rPr>
        <w:tab/>
        <w:t xml:space="preserve">Nissan. 2021. </w:t>
      </w:r>
      <w:r w:rsidRPr="004A11A1">
        <w:rPr>
          <w:rFonts w:ascii="Avenir LT Std 55 Roman" w:hAnsi="Avenir LT Std 55 Roman" w:cs="Arial"/>
        </w:rPr>
        <w:t>Nissan Gives EV Batteries a Second Life</w:t>
      </w:r>
      <w:r w:rsidRPr="004A11A1">
        <w:rPr>
          <w:rFonts w:ascii="Avenir LT Std 55 Roman" w:hAnsi="Avenir LT Std 55 Roman"/>
        </w:rPr>
        <w:t xml:space="preserve">. Available: </w:t>
      </w:r>
      <w:r w:rsidRPr="004A11A1">
        <w:rPr>
          <w:rFonts w:ascii="Avenir LT Std 55 Roman" w:hAnsi="Avenir LT Std 55 Roman" w:cs="Arial"/>
        </w:rPr>
        <w:t>https://global.nissanstories.com/en/releases/4r</w:t>
      </w:r>
      <w:r w:rsidRPr="004A11A1">
        <w:rPr>
          <w:rFonts w:ascii="Avenir LT Std 55 Roman" w:hAnsi="Avenir LT Std 55 Roman"/>
        </w:rPr>
        <w:t>. Accessed July 2022.</w:t>
      </w:r>
    </w:p>
  </w:footnote>
  <w:footnote w:id="56">
    <w:p w14:paraId="4C7C930A" w14:textId="6D7CE5C9" w:rsidR="00BF51F8" w:rsidRPr="004A11A1" w:rsidRDefault="00BF51F8" w:rsidP="00D7225B">
      <w:pPr>
        <w:pStyle w:val="footnote"/>
        <w:ind w:left="270" w:hanging="270"/>
        <w:rPr>
          <w:rFonts w:ascii="Avenir LT Std 55 Roman" w:hAnsi="Avenir LT Std 55 Roman"/>
        </w:rPr>
      </w:pPr>
      <w:r w:rsidRPr="004A11A1">
        <w:rPr>
          <w:rFonts w:ascii="Avenir LT Std 55 Roman" w:hAnsi="Avenir LT Std 55 Roman"/>
          <w:vertAlign w:val="superscript"/>
        </w:rPr>
        <w:footnoteRef/>
      </w:r>
      <w:r w:rsidRPr="004A11A1">
        <w:rPr>
          <w:rFonts w:ascii="Avenir LT Std 55 Roman" w:hAnsi="Avenir LT Std 55 Roman"/>
          <w:vertAlign w:val="superscript"/>
        </w:rPr>
        <w:t xml:space="preserve"> </w:t>
      </w:r>
      <w:r w:rsidRPr="004A11A1">
        <w:rPr>
          <w:rFonts w:ascii="Avenir LT Std 55 Roman" w:hAnsi="Avenir LT Std 55 Roman"/>
        </w:rPr>
        <w:tab/>
        <w:t xml:space="preserve">Ambrose, </w:t>
      </w:r>
      <w:r w:rsidRPr="004A11A1">
        <w:rPr>
          <w:rFonts w:ascii="Avenir LT Std 55 Roman" w:hAnsi="Avenir LT Std 55 Roman"/>
        </w:rPr>
        <w:t xml:space="preserve">Hanjiro. 2020. The Second Life of Used EV Batteries. Available: https://blog.ucsusa.org/hanjiro-ambrose/the-second-life-of-used-ev-batteries/. Accessed August 9, 2022. </w:t>
      </w:r>
    </w:p>
  </w:footnote>
  <w:footnote w:id="57">
    <w:p w14:paraId="25CFF987" w14:textId="0A7949A8" w:rsidR="00BF51F8" w:rsidRPr="004A11A1" w:rsidRDefault="00BF51F8" w:rsidP="00D7225B">
      <w:pPr>
        <w:pStyle w:val="footnote"/>
        <w:ind w:left="270" w:hanging="270"/>
        <w:rPr>
          <w:rFonts w:ascii="Avenir LT Std 55 Roman" w:hAnsi="Avenir LT Std 55 Roman"/>
        </w:rPr>
      </w:pPr>
      <w:r w:rsidRPr="004A11A1">
        <w:rPr>
          <w:rFonts w:ascii="Avenir LT Std 55 Roman" w:hAnsi="Avenir LT Std 55 Roman" w:cs="Arial"/>
          <w:vertAlign w:val="superscript"/>
        </w:rPr>
        <w:footnoteRef/>
      </w:r>
      <w:r w:rsidRPr="004A11A1">
        <w:rPr>
          <w:rFonts w:ascii="Avenir LT Std 55 Roman" w:hAnsi="Avenir LT Std 55 Roman"/>
          <w:vertAlign w:val="superscript"/>
        </w:rPr>
        <w:t xml:space="preserve"> </w:t>
      </w:r>
      <w:r w:rsidRPr="004A11A1">
        <w:rPr>
          <w:rFonts w:ascii="Avenir LT Std 55 Roman" w:hAnsi="Avenir LT Std 55 Roman"/>
        </w:rPr>
        <w:tab/>
        <w:t>Ibid</w:t>
      </w:r>
    </w:p>
  </w:footnote>
  <w:footnote w:id="58">
    <w:p w14:paraId="36A4823D" w14:textId="66D693E6" w:rsidR="00BF51F8" w:rsidRPr="007330A2" w:rsidRDefault="00BF51F8" w:rsidP="00D7225B">
      <w:pPr>
        <w:pStyle w:val="footnote"/>
        <w:ind w:left="270" w:hanging="270"/>
      </w:pPr>
      <w:r w:rsidRPr="004A11A1">
        <w:rPr>
          <w:rFonts w:ascii="Avenir LT Std 55 Roman" w:hAnsi="Avenir LT Std 55 Roman" w:cs="Arial"/>
          <w:vertAlign w:val="superscript"/>
        </w:rPr>
        <w:footnoteRef/>
      </w:r>
      <w:r w:rsidRPr="004A11A1">
        <w:rPr>
          <w:rFonts w:ascii="Avenir LT Std 55 Roman" w:hAnsi="Avenir LT Std 55 Roman"/>
          <w:vertAlign w:val="superscript"/>
        </w:rPr>
        <w:t xml:space="preserve"> </w:t>
      </w:r>
      <w:r w:rsidRPr="004A11A1">
        <w:rPr>
          <w:rFonts w:ascii="Avenir LT Std 55 Roman" w:hAnsi="Avenir LT Std 55 Roman"/>
        </w:rPr>
        <w:tab/>
        <w:t xml:space="preserve">Wentworth, Adam. 2018. Amsterdam Arena installs major new battery storage. Available: </w:t>
      </w:r>
      <w:r w:rsidRPr="004A11A1">
        <w:rPr>
          <w:rFonts w:ascii="Avenir LT Std 55 Roman" w:hAnsi="Avenir LT Std 55 Roman" w:cs="Arial"/>
        </w:rPr>
        <w:t>https://www.climateaction.org/news/amsterdam-arena-installs-major-new-battery-storage</w:t>
      </w:r>
      <w:r w:rsidRPr="004A11A1">
        <w:rPr>
          <w:rFonts w:ascii="Avenir LT Std 55 Roman" w:hAnsi="Avenir LT Std 55 Roman"/>
        </w:rPr>
        <w:t>. Accessed August 9, 2022.</w:t>
      </w:r>
      <w:r w:rsidRPr="007330A2">
        <w:t xml:space="preserve"> </w:t>
      </w:r>
    </w:p>
  </w:footnote>
  <w:footnote w:id="59">
    <w:p w14:paraId="29CD2CA8" w14:textId="01853C22" w:rsidR="00BF51F8" w:rsidRPr="009376FE" w:rsidRDefault="00BF51F8" w:rsidP="00D7225B">
      <w:pPr>
        <w:pStyle w:val="footnote"/>
        <w:ind w:left="270" w:hanging="270"/>
        <w:rPr>
          <w:rFonts w:ascii="Avenir LT Std 55 Roman" w:hAnsi="Avenir LT Std 55 Roman"/>
        </w:rPr>
      </w:pPr>
      <w:r w:rsidRPr="009376FE">
        <w:rPr>
          <w:rFonts w:ascii="Avenir LT Std 55 Roman" w:hAnsi="Avenir LT Std 55 Roman" w:cs="Arial"/>
          <w:vertAlign w:val="superscript"/>
        </w:rPr>
        <w:footnoteRef/>
      </w:r>
      <w:r w:rsidRPr="009376FE">
        <w:rPr>
          <w:rFonts w:ascii="Avenir LT Std 55 Roman" w:hAnsi="Avenir LT Std 55 Roman"/>
        </w:rPr>
        <w:t xml:space="preserve"> </w:t>
      </w:r>
      <w:r w:rsidRPr="009376FE">
        <w:rPr>
          <w:rFonts w:ascii="Avenir LT Std 55 Roman" w:hAnsi="Avenir LT Std 55 Roman"/>
        </w:rPr>
        <w:tab/>
        <w:t xml:space="preserve">Engle H., </w:t>
      </w:r>
      <w:r w:rsidRPr="009376FE">
        <w:rPr>
          <w:rFonts w:ascii="Avenir LT Std 55 Roman" w:hAnsi="Avenir LT Std 55 Roman"/>
        </w:rPr>
        <w:t xml:space="preserve">Hertzke P., and G. Siccardo. Second-life EV batteries: The newest value pool in energy storage. Available: </w:t>
      </w:r>
      <w:r w:rsidRPr="009376FE">
        <w:rPr>
          <w:rFonts w:ascii="Avenir LT Std 55 Roman" w:hAnsi="Avenir LT Std 55 Roman" w:cs="Arial"/>
        </w:rPr>
        <w:t>https://www.mckinsey.com/industries/automotive-and-assembly/our-insights/second-life-ev-batteries-the-newest-value-pool-in-energy-storage#</w:t>
      </w:r>
      <w:r w:rsidRPr="009376FE">
        <w:rPr>
          <w:rFonts w:ascii="Avenir LT Std 55 Roman" w:hAnsi="Avenir LT Std 55 Roman"/>
        </w:rPr>
        <w:t xml:space="preserve">. Accessed August 9, 2022. </w:t>
      </w:r>
    </w:p>
  </w:footnote>
  <w:footnote w:id="60">
    <w:p w14:paraId="3F36F41C" w14:textId="67431679" w:rsidR="00BF51F8" w:rsidRPr="007330A2" w:rsidRDefault="00BF51F8" w:rsidP="00D7225B">
      <w:pPr>
        <w:pStyle w:val="footnote"/>
        <w:ind w:left="270" w:hanging="270"/>
      </w:pPr>
      <w:r w:rsidRPr="009376FE">
        <w:rPr>
          <w:rFonts w:ascii="Avenir LT Std 55 Roman" w:eastAsia="MS Mincho" w:hAnsi="Avenir LT Std 55 Roman"/>
          <w:vertAlign w:val="superscript"/>
        </w:rPr>
        <w:footnoteRef/>
      </w:r>
      <w:r w:rsidRPr="009376FE">
        <w:rPr>
          <w:rFonts w:ascii="Avenir LT Std 55 Roman" w:hAnsi="Avenir LT Std 55 Roman"/>
        </w:rPr>
        <w:t xml:space="preserve"> </w:t>
      </w:r>
      <w:r w:rsidRPr="009376FE">
        <w:rPr>
          <w:rFonts w:ascii="Avenir LT Std 55 Roman" w:hAnsi="Avenir LT Std 55 Roman"/>
        </w:rPr>
        <w:tab/>
      </w:r>
      <w:r w:rsidRPr="009376FE">
        <w:rPr>
          <w:rFonts w:ascii="Avenir LT Std 55 Roman" w:hAnsi="Avenir LT Std 55 Roman"/>
        </w:rPr>
        <w:t>Lluc Canals Casals et al. 2018. Second life batteries lifespan: Rest of useful life and environmental analysis. Available: https://www.sciencedirect.com/science/article/pii/S0301479718313124. Accessed August 9, 2022.</w:t>
      </w:r>
    </w:p>
  </w:footnote>
  <w:footnote w:id="61">
    <w:p w14:paraId="32192F6E" w14:textId="50A18932" w:rsidR="00BF51F8" w:rsidRPr="002877CC" w:rsidRDefault="00BF51F8" w:rsidP="00D7225B">
      <w:pPr>
        <w:pStyle w:val="footnote"/>
        <w:ind w:left="270" w:hanging="270"/>
        <w:rPr>
          <w:rFonts w:ascii="Avenir LT Std 55 Roman" w:hAnsi="Avenir LT Std 55 Roman"/>
        </w:rPr>
      </w:pPr>
      <w:r w:rsidRPr="002877CC">
        <w:rPr>
          <w:rFonts w:ascii="Avenir LT Std 55 Roman" w:hAnsi="Avenir LT Std 55 Roman"/>
          <w:vertAlign w:val="superscript"/>
        </w:rPr>
        <w:footnoteRef/>
      </w:r>
      <w:r w:rsidRPr="002877CC">
        <w:rPr>
          <w:rFonts w:ascii="Avenir LT Std 55 Roman" w:hAnsi="Avenir LT Std 55 Roman"/>
        </w:rPr>
        <w:t xml:space="preserve"> </w:t>
      </w:r>
      <w:r w:rsidRPr="002877CC">
        <w:rPr>
          <w:rFonts w:ascii="Avenir LT Std 55 Roman" w:hAnsi="Avenir LT Std 55 Roman"/>
        </w:rPr>
        <w:tab/>
        <w:t xml:space="preserve">U.S. Geological Survey. 2021. Mineral Commodity Summaries: Lithium. Available: </w:t>
      </w:r>
      <w:r w:rsidRPr="002877CC">
        <w:rPr>
          <w:rFonts w:ascii="Avenir LT Std 55 Roman" w:hAnsi="Avenir LT Std 55 Roman" w:cs="Arial"/>
        </w:rPr>
        <w:t>https://www.usgs.gov/centers/nmic/lithium-statistics-and-information</w:t>
      </w:r>
      <w:r w:rsidRPr="002877CC">
        <w:rPr>
          <w:rFonts w:ascii="Avenir LT Std 55 Roman" w:hAnsi="Avenir LT Std 55 Roman"/>
        </w:rPr>
        <w:t>. Accessed May 20, 2022.</w:t>
      </w:r>
    </w:p>
  </w:footnote>
  <w:footnote w:id="62">
    <w:p w14:paraId="39A2CC29" w14:textId="544CE1CE" w:rsidR="00BF51F8" w:rsidRPr="00D36AEC" w:rsidRDefault="00BF51F8" w:rsidP="00C176D7">
      <w:pPr>
        <w:pStyle w:val="footnote"/>
        <w:ind w:left="270" w:hanging="270"/>
        <w:rPr>
          <w:rFonts w:ascii="Avenir LT Std 55 Roman" w:hAnsi="Avenir LT Std 55 Roman"/>
        </w:rPr>
      </w:pPr>
      <w:r w:rsidRPr="00D36AEC">
        <w:rPr>
          <w:rFonts w:ascii="Avenir LT Std 55 Roman" w:hAnsi="Avenir LT Std 55 Roman"/>
          <w:vertAlign w:val="superscript"/>
        </w:rPr>
        <w:footnoteRef/>
      </w:r>
      <w:r w:rsidRPr="00D36AEC">
        <w:rPr>
          <w:rFonts w:ascii="Avenir LT Std 55 Roman" w:hAnsi="Avenir LT Std 55 Roman"/>
        </w:rPr>
        <w:t xml:space="preserve"> </w:t>
      </w:r>
      <w:r w:rsidRPr="00D36AEC">
        <w:rPr>
          <w:rFonts w:ascii="Avenir LT Std 55 Roman" w:hAnsi="Avenir LT Std 55 Roman"/>
        </w:rPr>
        <w:tab/>
      </w:r>
      <w:r w:rsidRPr="00D36AEC">
        <w:rPr>
          <w:rFonts w:ascii="Avenir LT Std 55 Roman" w:hAnsi="Avenir LT Std 55 Roman"/>
        </w:rPr>
        <w:t>Jaskula, B. W. 2020 (January). U.S. Geological Survey Mineral Commodity Summaries: Lithium. U.S. Geological Survey. Available: https://pubs.usgs.gov/periodicals/mcs2020/mcs2020-lithium.pdf. Accessed August 11, 2021.</w:t>
      </w:r>
    </w:p>
  </w:footnote>
  <w:footnote w:id="63">
    <w:p w14:paraId="06F1999A" w14:textId="386046F3" w:rsidR="00BF51F8" w:rsidRDefault="00BF51F8" w:rsidP="00C176D7">
      <w:pPr>
        <w:pStyle w:val="footnote"/>
        <w:ind w:left="270" w:hanging="270"/>
      </w:pPr>
      <w:r w:rsidRPr="00D36AEC">
        <w:rPr>
          <w:rFonts w:ascii="Avenir LT Std 55 Roman" w:hAnsi="Avenir LT Std 55 Roman"/>
          <w:vertAlign w:val="superscript"/>
        </w:rPr>
        <w:footnoteRef/>
      </w:r>
      <w:r w:rsidRPr="00D36AEC">
        <w:rPr>
          <w:rFonts w:ascii="Avenir LT Std 55 Roman" w:hAnsi="Avenir LT Std 55 Roman"/>
          <w:vertAlign w:val="superscript"/>
        </w:rPr>
        <w:t xml:space="preserve"> </w:t>
      </w:r>
      <w:r w:rsidRPr="00D36AEC">
        <w:rPr>
          <w:rFonts w:ascii="Avenir LT Std 55 Roman" w:hAnsi="Avenir LT Std 55 Roman"/>
        </w:rPr>
        <w:tab/>
      </w:r>
      <w:r w:rsidRPr="00D36AEC">
        <w:rPr>
          <w:rFonts w:ascii="Avenir LT Std 55 Roman" w:hAnsi="Avenir LT Std 55 Roman" w:cs="Arial"/>
        </w:rPr>
        <w:t xml:space="preserve">Biden, J. R., Jr. 2021. Executive Order 14017 of February 24, 2021: America’s Supply Chains. </w:t>
      </w:r>
      <w:r w:rsidRPr="00D36AEC">
        <w:rPr>
          <w:rFonts w:ascii="Avenir LT Std 55 Roman" w:hAnsi="Avenir LT Std 55 Roman" w:cs="Arial"/>
          <w:i/>
        </w:rPr>
        <w:t>Federal Register</w:t>
      </w:r>
      <w:r w:rsidRPr="00D36AEC">
        <w:rPr>
          <w:rFonts w:ascii="Avenir LT Std 55 Roman" w:hAnsi="Avenir LT Std 55 Roman" w:cs="Arial"/>
        </w:rPr>
        <w:t xml:space="preserve"> 86(38):11849–11854. Available: https://www.govinfo.gov/content/pkg/FR-2021-03-01/pdf/2021-04280.pdf.</w:t>
      </w:r>
    </w:p>
  </w:footnote>
  <w:footnote w:id="64">
    <w:p w14:paraId="2D910F4B" w14:textId="31779073" w:rsidR="00BF51F8" w:rsidRPr="00D36AEC" w:rsidRDefault="00BF51F8" w:rsidP="00C176D7">
      <w:pPr>
        <w:pStyle w:val="footnote"/>
        <w:ind w:left="270" w:hanging="270"/>
        <w:rPr>
          <w:rFonts w:ascii="Avenir LT Std 55 Roman" w:hAnsi="Avenir LT Std 55 Roman"/>
        </w:rPr>
      </w:pPr>
      <w:r w:rsidRPr="00D36AEC">
        <w:rPr>
          <w:rFonts w:ascii="Avenir LT Std 55 Roman" w:hAnsi="Avenir LT Std 55 Roman"/>
          <w:vertAlign w:val="superscript"/>
        </w:rPr>
        <w:footnoteRef/>
      </w:r>
      <w:r w:rsidRPr="00D36AEC">
        <w:rPr>
          <w:rFonts w:ascii="Avenir LT Std 55 Roman" w:hAnsi="Avenir LT Std 55 Roman"/>
        </w:rPr>
        <w:t xml:space="preserve"> </w:t>
      </w:r>
      <w:r w:rsidRPr="00D36AEC">
        <w:rPr>
          <w:rFonts w:ascii="Avenir LT Std 55 Roman" w:hAnsi="Avenir LT Std 55 Roman"/>
        </w:rPr>
        <w:tab/>
        <w:t>Schulte, R. F. 2022 (January). U.S. Geological Survey Mineral Commodity Summaries: Chromium. U.S. Geological Survey. Available: https://pubs.usgs.gov/periodicals/mcs2022/mcs2022-chromium.pdf. Accessed March 16, 2022.</w:t>
      </w:r>
    </w:p>
  </w:footnote>
  <w:footnote w:id="65">
    <w:p w14:paraId="57FC72D7" w14:textId="456E47B2" w:rsidR="00BF51F8" w:rsidRPr="00D36AEC" w:rsidRDefault="00BF51F8" w:rsidP="00C176D7">
      <w:pPr>
        <w:pStyle w:val="footnote"/>
        <w:ind w:left="270" w:hanging="270"/>
        <w:rPr>
          <w:rFonts w:ascii="Avenir LT Std 55 Roman" w:hAnsi="Avenir LT Std 55 Roman"/>
        </w:rPr>
      </w:pPr>
      <w:r w:rsidRPr="00D36AEC">
        <w:rPr>
          <w:rFonts w:ascii="Avenir LT Std 55 Roman" w:hAnsi="Avenir LT Std 55 Roman"/>
          <w:vertAlign w:val="superscript"/>
        </w:rPr>
        <w:footnoteRef/>
      </w:r>
      <w:r w:rsidRPr="00D36AEC">
        <w:rPr>
          <w:rFonts w:ascii="Avenir LT Std 55 Roman" w:hAnsi="Avenir LT Std 55 Roman"/>
        </w:rPr>
        <w:t xml:space="preserve"> </w:t>
      </w:r>
      <w:r w:rsidRPr="00D36AEC">
        <w:rPr>
          <w:rFonts w:ascii="Avenir LT Std 55 Roman" w:hAnsi="Avenir LT Std 55 Roman"/>
        </w:rPr>
        <w:tab/>
        <w:t>Schulte, R. F. 2022 (January). U.S. Geological Survey Mineral Commodity Summaries: Chromium. U.S. Geological Survey. Available: https://pubs.usgs.gov/periodicals/mcs2022/mcs2022-chromium.pdf. Accessed March 16, 2022.</w:t>
      </w:r>
    </w:p>
  </w:footnote>
  <w:footnote w:id="66">
    <w:p w14:paraId="62662AB6" w14:textId="0B4CCE0E" w:rsidR="00BF51F8" w:rsidRPr="00D36AEC" w:rsidRDefault="00BF51F8" w:rsidP="00C176D7">
      <w:pPr>
        <w:pStyle w:val="footnote"/>
        <w:ind w:left="270" w:hanging="270"/>
        <w:rPr>
          <w:rFonts w:ascii="Avenir LT Std 55 Roman" w:hAnsi="Avenir LT Std 55 Roman"/>
        </w:rPr>
      </w:pPr>
      <w:r w:rsidRPr="00D36AEC">
        <w:rPr>
          <w:rFonts w:ascii="Avenir LT Std 55 Roman" w:hAnsi="Avenir LT Std 55 Roman"/>
          <w:vertAlign w:val="superscript"/>
        </w:rPr>
        <w:footnoteRef/>
      </w:r>
      <w:r w:rsidRPr="00D36AEC">
        <w:rPr>
          <w:rFonts w:ascii="Avenir LT Std 55 Roman" w:hAnsi="Avenir LT Std 55 Roman"/>
        </w:rPr>
        <w:t xml:space="preserve"> </w:t>
      </w:r>
      <w:r w:rsidRPr="00D36AEC">
        <w:rPr>
          <w:rFonts w:ascii="Avenir LT Std 55 Roman" w:hAnsi="Avenir LT Std 55 Roman"/>
        </w:rPr>
        <w:tab/>
        <w:t>Petrova, M. 2021 (November 17). “</w:t>
      </w:r>
      <w:r w:rsidRPr="00D36AEC">
        <w:rPr>
          <w:rFonts w:ascii="Avenir LT Std 55 Roman" w:hAnsi="Avenir LT Std 55 Roman" w:cs="Arial"/>
        </w:rPr>
        <w:t>Here’s Why Battery Manufacturers Like Samsung and Panasonic and Car Makers Like Tesla Are Embracing Cobalt-Free Batteries</w:t>
      </w:r>
      <w:r w:rsidRPr="00D36AEC">
        <w:rPr>
          <w:rFonts w:ascii="Avenir LT Std 55 Roman" w:hAnsi="Avenir LT Std 55 Roman"/>
        </w:rPr>
        <w:t xml:space="preserve">.” </w:t>
      </w:r>
      <w:r w:rsidRPr="00D36AEC">
        <w:rPr>
          <w:rFonts w:ascii="Avenir LT Std 55 Roman" w:hAnsi="Avenir LT Std 55 Roman"/>
          <w:i/>
          <w:iCs/>
        </w:rPr>
        <w:t>CNBC</w:t>
      </w:r>
      <w:r w:rsidRPr="00D36AEC">
        <w:rPr>
          <w:rFonts w:ascii="Avenir LT Std 55 Roman" w:hAnsi="Avenir LT Std 55 Roman"/>
        </w:rPr>
        <w:t>. Available: https://www.cnbc.com/2021/11/17/samsung-panasonic-and-tesla-embracing-cobalt-free-batteries-.html. Accessed July 2022.</w:t>
      </w:r>
    </w:p>
  </w:footnote>
  <w:footnote w:id="67">
    <w:p w14:paraId="6047F5F1" w14:textId="2BE3122E" w:rsidR="00BF51F8" w:rsidRDefault="00BF51F8" w:rsidP="00C176D7">
      <w:pPr>
        <w:pStyle w:val="footnote"/>
        <w:ind w:left="270" w:hanging="270"/>
      </w:pPr>
      <w:r w:rsidRPr="00D36AEC">
        <w:rPr>
          <w:rFonts w:ascii="Avenir LT Std 55 Roman" w:hAnsi="Avenir LT Std 55 Roman"/>
          <w:vertAlign w:val="superscript"/>
        </w:rPr>
        <w:footnoteRef/>
      </w:r>
      <w:r w:rsidRPr="00D36AEC">
        <w:rPr>
          <w:rFonts w:ascii="Avenir LT Std 55 Roman" w:hAnsi="Avenir LT Std 55 Roman"/>
        </w:rPr>
        <w:t xml:space="preserve"> </w:t>
      </w:r>
      <w:r w:rsidRPr="00D36AEC">
        <w:rPr>
          <w:rFonts w:ascii="Avenir LT Std 55 Roman" w:hAnsi="Avenir LT Std 55 Roman"/>
        </w:rPr>
        <w:tab/>
        <w:t>Shedd, K. B. 2022 (January). U.S. Geological Survey Mineral Commodity Summaries: Cobalt. U.S. Geological Survey. Available: https://pubs.usgs.gov/periodicals/mcs2022/mcs2022-cobalt.pdf. Accessed March 16, 2022.</w:t>
      </w:r>
    </w:p>
  </w:footnote>
  <w:footnote w:id="68">
    <w:p w14:paraId="759E5508" w14:textId="4444642E" w:rsidR="00BF51F8" w:rsidRPr="00356A58" w:rsidRDefault="00BF51F8" w:rsidP="00C176D7">
      <w:pPr>
        <w:pStyle w:val="footnote"/>
        <w:ind w:left="270" w:hanging="270"/>
        <w:rPr>
          <w:rFonts w:ascii="Avenir LT Std 55 Roman" w:hAnsi="Avenir LT Std 55 Roman"/>
        </w:rPr>
      </w:pPr>
      <w:r w:rsidRPr="00356A58">
        <w:rPr>
          <w:rFonts w:ascii="Avenir LT Std 55 Roman" w:hAnsi="Avenir LT Std 55 Roman"/>
          <w:vertAlign w:val="superscript"/>
        </w:rPr>
        <w:footnoteRef/>
      </w:r>
      <w:r w:rsidRPr="00356A58">
        <w:rPr>
          <w:rFonts w:ascii="Avenir LT Std 55 Roman" w:hAnsi="Avenir LT Std 55 Roman"/>
        </w:rPr>
        <w:t xml:space="preserve"> </w:t>
      </w:r>
      <w:r w:rsidRPr="00356A58">
        <w:rPr>
          <w:rFonts w:ascii="Avenir LT Std 55 Roman" w:hAnsi="Avenir LT Std 55 Roman"/>
        </w:rPr>
        <w:tab/>
        <w:t>McRae, M. E. 2022 (January). U.S. Geological Survey Mineral Commodity Summaries: Nickel. U.S. Geological Survey. Available: https://pubs.usgs.gov/periodicals/mcs2022/mcs2022-nickel.pdf. Accessed March 16, 2022.</w:t>
      </w:r>
    </w:p>
  </w:footnote>
  <w:footnote w:id="69">
    <w:p w14:paraId="6AD424D1" w14:textId="65530DC8" w:rsidR="00BF51F8" w:rsidRPr="00356A58" w:rsidRDefault="00BF51F8" w:rsidP="00C176D7">
      <w:pPr>
        <w:pStyle w:val="footnote"/>
        <w:ind w:left="270" w:hanging="270"/>
        <w:rPr>
          <w:rFonts w:ascii="Avenir LT Std 55 Roman" w:hAnsi="Avenir LT Std 55 Roman"/>
        </w:rPr>
      </w:pPr>
      <w:r w:rsidRPr="00356A58">
        <w:rPr>
          <w:rFonts w:ascii="Avenir LT Std 55 Roman" w:hAnsi="Avenir LT Std 55 Roman"/>
          <w:vertAlign w:val="superscript"/>
        </w:rPr>
        <w:footnoteRef/>
      </w:r>
      <w:r w:rsidRPr="00356A58">
        <w:rPr>
          <w:rFonts w:ascii="Avenir LT Std 55 Roman" w:hAnsi="Avenir LT Std 55 Roman"/>
          <w:vertAlign w:val="superscript"/>
        </w:rPr>
        <w:t xml:space="preserve"> </w:t>
      </w:r>
      <w:r w:rsidRPr="00356A58">
        <w:rPr>
          <w:rFonts w:ascii="Avenir LT Std 55 Roman" w:hAnsi="Avenir LT Std 55 Roman"/>
        </w:rPr>
        <w:tab/>
      </w:r>
      <w:r w:rsidRPr="00356A58">
        <w:rPr>
          <w:rFonts w:ascii="Avenir LT Std 55 Roman" w:hAnsi="Avenir LT Std 55 Roman"/>
        </w:rPr>
        <w:t>Schnebele, E. K. 2022 (January). U.S. Geological Survey Mineral Commodity Summaries: Manganese. U.S. Geological Survey. Available: https://pubs.usgs.gov/periodicals/mcs2022/mcs2022-manganese.pdf. Accessed March 16, 2022.</w:t>
      </w:r>
    </w:p>
  </w:footnote>
  <w:footnote w:id="70">
    <w:p w14:paraId="5B9D6111" w14:textId="01DCECA8" w:rsidR="00BF51F8" w:rsidRPr="00356A58" w:rsidRDefault="00BF51F8" w:rsidP="00C176D7">
      <w:pPr>
        <w:pStyle w:val="footnote"/>
        <w:ind w:left="270" w:hanging="270"/>
        <w:rPr>
          <w:rFonts w:ascii="Avenir LT Std 55 Roman" w:hAnsi="Avenir LT Std 55 Roman"/>
        </w:rPr>
      </w:pPr>
      <w:r w:rsidRPr="00356A58">
        <w:rPr>
          <w:rFonts w:ascii="Avenir LT Std 55 Roman" w:hAnsi="Avenir LT Std 55 Roman"/>
          <w:vertAlign w:val="superscript"/>
        </w:rPr>
        <w:footnoteRef/>
      </w:r>
      <w:r w:rsidRPr="00356A58">
        <w:rPr>
          <w:rFonts w:ascii="Avenir LT Std 55 Roman" w:hAnsi="Avenir LT Std 55 Roman"/>
          <w:vertAlign w:val="superscript"/>
        </w:rPr>
        <w:t xml:space="preserve"> </w:t>
      </w:r>
      <w:r w:rsidRPr="00356A58">
        <w:rPr>
          <w:rFonts w:ascii="Avenir LT Std 55 Roman" w:hAnsi="Avenir LT Std 55 Roman"/>
        </w:rPr>
        <w:tab/>
        <w:t>Schulte, R. F. 2022 (January). U.S. Geological Survey Mineral Commodity Summaries: Chromium. U.S. Geological Survey. Available: https://pubs.usgs.gov/periodicals/mcs2022/mcs2022-chromium.pdf. Accessed March 16, 2022.</w:t>
      </w:r>
    </w:p>
  </w:footnote>
  <w:footnote w:id="71">
    <w:p w14:paraId="4DD54884" w14:textId="488C1A20" w:rsidR="00BF51F8" w:rsidRDefault="00BF51F8" w:rsidP="00C176D7">
      <w:pPr>
        <w:pStyle w:val="footnote"/>
        <w:ind w:left="270" w:hanging="270"/>
      </w:pPr>
      <w:r w:rsidRPr="00356A58">
        <w:rPr>
          <w:rFonts w:ascii="Avenir LT Std 55 Roman" w:hAnsi="Avenir LT Std 55 Roman"/>
          <w:vertAlign w:val="superscript"/>
        </w:rPr>
        <w:footnoteRef/>
      </w:r>
      <w:r w:rsidRPr="00356A58">
        <w:rPr>
          <w:rFonts w:ascii="Avenir LT Std 55 Roman" w:hAnsi="Avenir LT Std 55 Roman"/>
          <w:vertAlign w:val="superscript"/>
        </w:rPr>
        <w:t xml:space="preserve"> </w:t>
      </w:r>
      <w:r w:rsidRPr="00356A58">
        <w:rPr>
          <w:rFonts w:ascii="Avenir LT Std 55 Roman" w:hAnsi="Avenir LT Std 55 Roman"/>
        </w:rPr>
        <w:tab/>
      </w:r>
      <w:r w:rsidRPr="00356A58">
        <w:rPr>
          <w:rFonts w:ascii="Avenir LT Std 55 Roman" w:hAnsi="Avenir LT Std 55 Roman"/>
        </w:rPr>
        <w:t xml:space="preserve">Tolcin, A. C. 2022 (January). </w:t>
      </w:r>
      <w:r w:rsidRPr="00356A58">
        <w:rPr>
          <w:rFonts w:ascii="Avenir LT Std 55 Roman" w:eastAsia="Calibri" w:hAnsi="Avenir LT Std 55 Roman"/>
        </w:rPr>
        <w:t xml:space="preserve">U.S. </w:t>
      </w:r>
      <w:r w:rsidRPr="00356A58">
        <w:rPr>
          <w:rFonts w:ascii="Avenir LT Std 55 Roman" w:hAnsi="Avenir LT Std 55 Roman"/>
        </w:rPr>
        <w:t>Geological Survey Mineral Commodity Summaries: Zinc. U.S. Geological Survey. Available: https://pubs.usgs.gov/periodicals/mcs2022/mcs2022-zinc.pdf. Accessed March 16, 2022.</w:t>
      </w:r>
    </w:p>
  </w:footnote>
  <w:footnote w:id="72">
    <w:p w14:paraId="6EF31BA1" w14:textId="1C390210" w:rsidR="00BF51F8" w:rsidRPr="00356A58" w:rsidRDefault="00BF51F8" w:rsidP="00BD66E5">
      <w:pPr>
        <w:pStyle w:val="footnote"/>
        <w:ind w:left="270" w:hanging="270"/>
        <w:rPr>
          <w:rFonts w:ascii="Avenir LT Std 55 Roman" w:hAnsi="Avenir LT Std 55 Roman"/>
        </w:rPr>
      </w:pPr>
      <w:r w:rsidRPr="00356A58">
        <w:rPr>
          <w:rFonts w:ascii="Avenir LT Std 55 Roman" w:hAnsi="Avenir LT Std 55 Roman"/>
          <w:vertAlign w:val="superscript"/>
        </w:rPr>
        <w:footnoteRef/>
      </w:r>
      <w:hyperlink r:id="rId23" w:history="1">
        <w:r w:rsidRPr="00356A58">
          <w:rPr>
            <w:rFonts w:ascii="Avenir LT Std 55 Roman" w:hAnsi="Avenir LT Std 55 Roman"/>
          </w:rPr>
          <w:t xml:space="preserve"> </w:t>
        </w:r>
        <w:r w:rsidRPr="00356A58">
          <w:rPr>
            <w:rFonts w:ascii="Avenir LT Std 55 Roman" w:hAnsi="Avenir LT Std 55 Roman"/>
          </w:rPr>
          <w:tab/>
          <w:t>Altoona Bus Research and Testing Center. 2014. BYD Electric Bus</w:t>
        </w:r>
      </w:hyperlink>
      <w:r w:rsidRPr="00356A58">
        <w:rPr>
          <w:rFonts w:ascii="Avenir LT Std 55 Roman" w:hAnsi="Avenir LT Std 55 Roman"/>
        </w:rPr>
        <w:t>. June 27</w:t>
      </w:r>
      <w:r w:rsidRPr="00356A58">
        <w:rPr>
          <w:rFonts w:ascii="Avenir LT Std 55 Roman" w:eastAsia="Calibri" w:hAnsi="Avenir LT Std 55 Roman"/>
        </w:rPr>
        <w:t xml:space="preserve">, 2014. Available: </w:t>
      </w:r>
      <w:r w:rsidRPr="00356A58">
        <w:rPr>
          <w:rStyle w:val="Hyperlink"/>
          <w:rFonts w:ascii="Avenir LT Std 55 Roman" w:eastAsia="Calibri" w:hAnsi="Avenir LT Std 55 Roman" w:cs="Arial"/>
          <w:color w:val="auto"/>
          <w:u w:val="none"/>
        </w:rPr>
        <w:t>https://</w:t>
      </w:r>
      <w:r w:rsidRPr="00356A58">
        <w:rPr>
          <w:rFonts w:ascii="Avenir LT Std 55 Roman" w:eastAsia="Calibri" w:hAnsi="Avenir LT Std 55 Roman" w:cs="Arial"/>
        </w:rPr>
        <w:t>www.altoonabustest.psu.edu/bus-list.aspx</w:t>
      </w:r>
      <w:r w:rsidRPr="00356A58">
        <w:rPr>
          <w:rFonts w:ascii="Avenir LT Std 55 Roman" w:eastAsia="Calibri" w:hAnsi="Avenir LT Std 55 Roman"/>
        </w:rPr>
        <w:t xml:space="preserve">. </w:t>
      </w:r>
      <w:r w:rsidRPr="00356A58">
        <w:rPr>
          <w:rFonts w:ascii="Avenir LT Std 55 Roman" w:hAnsi="Avenir LT Std 55 Roman"/>
        </w:rPr>
        <w:t>Accessed May 20, 2022.</w:t>
      </w:r>
    </w:p>
  </w:footnote>
  <w:footnote w:id="73">
    <w:p w14:paraId="725E03CB" w14:textId="0DDE117D" w:rsidR="00BF51F8" w:rsidRPr="00356A58" w:rsidRDefault="00BF51F8" w:rsidP="00BD66E5">
      <w:pPr>
        <w:pStyle w:val="footnote"/>
        <w:ind w:left="270" w:hanging="270"/>
        <w:rPr>
          <w:rFonts w:ascii="Avenir LT Std 55 Roman" w:hAnsi="Avenir LT Std 55 Roman"/>
        </w:rPr>
      </w:pPr>
      <w:r w:rsidRPr="00356A58">
        <w:rPr>
          <w:rFonts w:ascii="Avenir LT Std 55 Roman" w:hAnsi="Avenir LT Std 55 Roman"/>
          <w:vertAlign w:val="superscript"/>
        </w:rPr>
        <w:footnoteRef/>
      </w:r>
      <w:r w:rsidRPr="00356A58">
        <w:rPr>
          <w:rFonts w:ascii="Avenir LT Std 55 Roman" w:hAnsi="Avenir LT Std 55 Roman"/>
        </w:rPr>
        <w:t xml:space="preserve"> </w:t>
      </w:r>
      <w:r w:rsidRPr="00356A58">
        <w:rPr>
          <w:rFonts w:ascii="Avenir LT Std 55 Roman" w:hAnsi="Avenir LT Std 55 Roman"/>
        </w:rPr>
        <w:tab/>
      </w:r>
      <w:hyperlink r:id="rId24" w:history="1">
        <w:r w:rsidRPr="00356A58">
          <w:rPr>
            <w:rFonts w:ascii="Avenir LT Std 55 Roman" w:hAnsi="Avenir LT Std 55 Roman"/>
          </w:rPr>
          <w:t>Altoona Bus Research and Testing Center. 2006. New Flyer of America Model D40 LF</w:t>
        </w:r>
      </w:hyperlink>
      <w:r w:rsidRPr="00356A58">
        <w:rPr>
          <w:rFonts w:ascii="Avenir LT Std 55 Roman" w:eastAsia="Calibri" w:hAnsi="Avenir LT Std 55 Roman"/>
        </w:rPr>
        <w:t xml:space="preserve">. May 2006. Available: </w:t>
      </w:r>
      <w:r w:rsidRPr="00356A58">
        <w:rPr>
          <w:rStyle w:val="Hyperlink"/>
          <w:rFonts w:ascii="Avenir LT Std 55 Roman" w:eastAsia="Calibri" w:hAnsi="Avenir LT Std 55 Roman" w:cs="Arial"/>
          <w:color w:val="auto"/>
          <w:u w:val="none"/>
        </w:rPr>
        <w:t>https://</w:t>
      </w:r>
      <w:r w:rsidRPr="00356A58">
        <w:rPr>
          <w:rFonts w:ascii="Avenir LT Std 55 Roman" w:eastAsia="Calibri" w:hAnsi="Avenir LT Std 55 Roman" w:cs="Arial"/>
        </w:rPr>
        <w:t>www.altoonabustest.psu.edu/bus-list.aspx</w:t>
      </w:r>
      <w:r w:rsidRPr="00356A58">
        <w:rPr>
          <w:rFonts w:ascii="Avenir LT Std 55 Roman" w:eastAsia="Calibri" w:hAnsi="Avenir LT Std 55 Roman"/>
        </w:rPr>
        <w:t xml:space="preserve">. </w:t>
      </w:r>
      <w:r w:rsidRPr="00356A58">
        <w:rPr>
          <w:rFonts w:ascii="Avenir LT Std 55 Roman" w:hAnsi="Avenir LT Std 55 Roman"/>
        </w:rPr>
        <w:t>Accessed May 20, 2022.</w:t>
      </w:r>
    </w:p>
  </w:footnote>
  <w:footnote w:id="74">
    <w:p w14:paraId="1CBF9131" w14:textId="26E4447A" w:rsidR="00BF51F8" w:rsidRPr="00356A58" w:rsidRDefault="00BF51F8" w:rsidP="00BD66E5">
      <w:pPr>
        <w:pStyle w:val="footnote"/>
        <w:ind w:left="270" w:hanging="270"/>
        <w:rPr>
          <w:rFonts w:ascii="Avenir LT Std 55 Roman" w:hAnsi="Avenir LT Std 55 Roman"/>
        </w:rPr>
      </w:pPr>
      <w:r w:rsidRPr="00356A58">
        <w:rPr>
          <w:rFonts w:ascii="Avenir LT Std 55 Roman" w:hAnsi="Avenir LT Std 55 Roman"/>
          <w:vertAlign w:val="superscript"/>
        </w:rPr>
        <w:footnoteRef/>
      </w:r>
      <w:r w:rsidRPr="00356A58">
        <w:rPr>
          <w:rFonts w:ascii="Avenir LT Std 55 Roman" w:hAnsi="Avenir LT Std 55 Roman"/>
        </w:rPr>
        <w:t xml:space="preserve"> </w:t>
      </w:r>
      <w:r w:rsidRPr="00356A58">
        <w:rPr>
          <w:rFonts w:ascii="Avenir LT Std 55 Roman" w:hAnsi="Avenir LT Std 55 Roman"/>
        </w:rPr>
        <w:tab/>
        <w:t>Altoona Bus Research and Testing Center. 2012. Ne</w:t>
      </w:r>
      <w:r w:rsidRPr="00356A58">
        <w:rPr>
          <w:rFonts w:ascii="Avenir LT Std 55 Roman" w:eastAsia="Calibri" w:hAnsi="Avenir LT Std 55 Roman" w:cs="Arial"/>
        </w:rPr>
        <w:t>w Flyer of America C40LF</w:t>
      </w:r>
      <w:r w:rsidRPr="00356A58">
        <w:rPr>
          <w:rFonts w:ascii="Avenir LT Std 55 Roman" w:eastAsia="Calibri" w:hAnsi="Avenir LT Std 55 Roman"/>
        </w:rPr>
        <w:t xml:space="preserve">. June 2012. Available: </w:t>
      </w:r>
      <w:r w:rsidRPr="00356A58">
        <w:rPr>
          <w:rStyle w:val="Hyperlink"/>
          <w:rFonts w:ascii="Avenir LT Std 55 Roman" w:eastAsia="Calibri" w:hAnsi="Avenir LT Std 55 Roman" w:cs="Arial"/>
          <w:color w:val="auto"/>
          <w:u w:val="none"/>
        </w:rPr>
        <w:t>https://</w:t>
      </w:r>
      <w:r w:rsidRPr="00356A58">
        <w:rPr>
          <w:rFonts w:ascii="Avenir LT Std 55 Roman" w:eastAsia="Calibri" w:hAnsi="Avenir LT Std 55 Roman" w:cs="Arial"/>
        </w:rPr>
        <w:t>www.altoonabustest.psu.edu/bus-list.aspx</w:t>
      </w:r>
      <w:r w:rsidRPr="00356A58">
        <w:rPr>
          <w:rFonts w:ascii="Avenir LT Std 55 Roman" w:eastAsia="Calibri" w:hAnsi="Avenir LT Std 55 Roman"/>
        </w:rPr>
        <w:t xml:space="preserve">. </w:t>
      </w:r>
      <w:r w:rsidRPr="00356A58">
        <w:rPr>
          <w:rFonts w:ascii="Avenir LT Std 55 Roman" w:hAnsi="Avenir LT Std 55 Roman"/>
        </w:rPr>
        <w:t>Accessed May 20, 2022.</w:t>
      </w:r>
    </w:p>
  </w:footnote>
  <w:footnote w:id="75">
    <w:p w14:paraId="401846FA" w14:textId="5A9BCEB0" w:rsidR="00BF51F8" w:rsidRPr="000A61A9" w:rsidRDefault="00BF51F8" w:rsidP="00404EB5">
      <w:pPr>
        <w:pStyle w:val="footnote"/>
        <w:ind w:left="270" w:hanging="270"/>
        <w:rPr>
          <w:rFonts w:ascii="Avenir LT Std 55 Roman" w:hAnsi="Avenir LT Std 55 Roman"/>
        </w:rPr>
      </w:pPr>
      <w:r w:rsidRPr="000A61A9">
        <w:rPr>
          <w:rFonts w:ascii="Avenir LT Std 55 Roman" w:hAnsi="Avenir LT Std 55 Roman"/>
          <w:vertAlign w:val="superscript"/>
        </w:rPr>
        <w:footnoteRef/>
      </w:r>
      <w:r w:rsidRPr="000A61A9">
        <w:rPr>
          <w:rFonts w:ascii="Avenir LT Std 55 Roman" w:hAnsi="Avenir LT Std 55 Roman"/>
          <w:vertAlign w:val="superscript"/>
        </w:rPr>
        <w:t xml:space="preserve"> </w:t>
      </w:r>
      <w:r w:rsidRPr="000A61A9">
        <w:rPr>
          <w:rFonts w:ascii="Avenir LT Std 55 Roman" w:hAnsi="Avenir LT Std 55 Roman"/>
        </w:rPr>
        <w:tab/>
        <w:t xml:space="preserve">California Air Resources Board. 2017. Final Environmental Analysis for The Strategy for Achieving California’s 2030 Greenhouse Gas Target. Available: </w:t>
      </w:r>
      <w:r w:rsidRPr="000A61A9">
        <w:rPr>
          <w:rFonts w:ascii="Avenir LT Std 55 Roman" w:eastAsia="Times New Roman" w:hAnsi="Avenir LT Std 55 Roman" w:cs="Arial"/>
        </w:rPr>
        <w:t>https://ww2.arb.ca.gov/sites/default/files/classic/cc/scopingplan/2030sp_appf_finalea.pdf</w:t>
      </w:r>
      <w:r w:rsidRPr="000A61A9">
        <w:rPr>
          <w:rFonts w:ascii="Avenir LT Std 55 Roman" w:hAnsi="Avenir LT Std 55 Roman"/>
        </w:rPr>
        <w:t>. Accessed May 20, 2022.</w:t>
      </w:r>
    </w:p>
  </w:footnote>
  <w:footnote w:id="76">
    <w:p w14:paraId="53033733" w14:textId="2A702BE7" w:rsidR="00BF51F8" w:rsidRDefault="00BF51F8" w:rsidP="00404EB5">
      <w:pPr>
        <w:pStyle w:val="footnote"/>
        <w:ind w:left="270" w:hanging="270"/>
      </w:pPr>
      <w:r w:rsidRPr="000A61A9">
        <w:rPr>
          <w:rFonts w:ascii="Avenir LT Std 55 Roman" w:hAnsi="Avenir LT Std 55 Roman"/>
          <w:vertAlign w:val="superscript"/>
        </w:rPr>
        <w:footnoteRef/>
      </w:r>
      <w:r w:rsidRPr="000A61A9">
        <w:rPr>
          <w:rFonts w:ascii="Avenir LT Std 55 Roman" w:hAnsi="Avenir LT Std 55 Roman"/>
          <w:vertAlign w:val="superscript"/>
        </w:rPr>
        <w:t xml:space="preserve"> </w:t>
      </w:r>
      <w:r w:rsidRPr="000A61A9">
        <w:rPr>
          <w:rFonts w:ascii="Avenir LT Std 55 Roman" w:hAnsi="Avenir LT Std 55 Roman"/>
        </w:rPr>
        <w:tab/>
        <w:t xml:space="preserve">California Air Resources Board. 2018b. Community Air Protection Blueprint (2018b). Available: </w:t>
      </w:r>
      <w:r w:rsidRPr="000A61A9">
        <w:rPr>
          <w:rFonts w:ascii="Avenir LT Std 55 Roman" w:eastAsia="Times New Roman" w:hAnsi="Avenir LT Std 55 Roman" w:cs="Arial"/>
        </w:rPr>
        <w:t>https://ww2.arb.ca.gov/capp-blueprint</w:t>
      </w:r>
      <w:r w:rsidRPr="000A61A9">
        <w:rPr>
          <w:rFonts w:ascii="Avenir LT Std 55 Roman" w:hAnsi="Avenir LT Std 55 Roman"/>
        </w:rPr>
        <w:t>. Accessed May 20, 2022.</w:t>
      </w:r>
    </w:p>
  </w:footnote>
  <w:footnote w:id="77">
    <w:p w14:paraId="411787CD" w14:textId="7D85ECD6" w:rsidR="00BF51F8" w:rsidRPr="008A76B7" w:rsidRDefault="00BF51F8" w:rsidP="00404EB5">
      <w:pPr>
        <w:pStyle w:val="footnote"/>
        <w:ind w:left="270" w:hanging="270"/>
        <w:rPr>
          <w:rFonts w:ascii="Avenir LT Std 55 Roman" w:hAnsi="Avenir LT Std 55 Roman"/>
        </w:rPr>
      </w:pPr>
      <w:r w:rsidRPr="008A76B7">
        <w:rPr>
          <w:rFonts w:ascii="Avenir LT Std 55 Roman" w:hAnsi="Avenir LT Std 55 Roman"/>
          <w:vertAlign w:val="superscript"/>
        </w:rPr>
        <w:footnoteRef/>
      </w:r>
      <w:r w:rsidRPr="008A76B7">
        <w:rPr>
          <w:rFonts w:ascii="Avenir LT Std 55 Roman" w:hAnsi="Avenir LT Std 55 Roman"/>
        </w:rPr>
        <w:t xml:space="preserve"> </w:t>
      </w:r>
      <w:r w:rsidRPr="008A76B7">
        <w:rPr>
          <w:rFonts w:ascii="Avenir LT Std 55 Roman" w:hAnsi="Avenir LT Std 55 Roman"/>
        </w:rPr>
        <w:tab/>
        <w:t xml:space="preserve">California Air Resources Board. 2018b. Community Air Protection Blueprint (2018b). Available: </w:t>
      </w:r>
      <w:r w:rsidRPr="008A76B7">
        <w:rPr>
          <w:rFonts w:ascii="Avenir LT Std 55 Roman" w:eastAsia="Times New Roman" w:hAnsi="Avenir LT Std 55 Roman" w:cs="Arial"/>
        </w:rPr>
        <w:t>https://ww2.arb.ca.gov/capp-blueprint</w:t>
      </w:r>
      <w:r w:rsidRPr="008A76B7">
        <w:rPr>
          <w:rFonts w:ascii="Avenir LT Std 55 Roman" w:hAnsi="Avenir LT Std 55 Roman"/>
        </w:rPr>
        <w:t>. Accessed May 20, 2022.</w:t>
      </w:r>
    </w:p>
  </w:footnote>
  <w:footnote w:id="78">
    <w:p w14:paraId="5D4F1281" w14:textId="03118512" w:rsidR="00BF51F8" w:rsidRPr="000A61A9" w:rsidRDefault="00BF51F8" w:rsidP="00975526">
      <w:pPr>
        <w:pStyle w:val="footnote"/>
        <w:ind w:left="270" w:hanging="270"/>
        <w:rPr>
          <w:rFonts w:ascii="Avenir LT Std 55 Roman" w:hAnsi="Avenir LT Std 55 Roman"/>
          <w:b/>
        </w:rPr>
      </w:pPr>
      <w:r w:rsidRPr="000A61A9">
        <w:rPr>
          <w:rFonts w:ascii="Avenir LT Std 55 Roman" w:hAnsi="Avenir LT Std 55 Roman"/>
          <w:vertAlign w:val="superscript"/>
        </w:rPr>
        <w:footnoteRef/>
      </w:r>
      <w:r w:rsidRPr="000A61A9">
        <w:rPr>
          <w:rFonts w:ascii="Avenir LT Std 55 Roman" w:hAnsi="Avenir LT Std 55 Roman"/>
          <w:vertAlign w:val="superscript"/>
        </w:rPr>
        <w:t xml:space="preserve"> </w:t>
      </w:r>
      <w:r w:rsidRPr="000A61A9">
        <w:rPr>
          <w:rFonts w:ascii="Avenir LT Std 55 Roman" w:hAnsi="Avenir LT Std 55 Roman"/>
          <w:vertAlign w:val="superscript"/>
        </w:rPr>
        <w:tab/>
      </w:r>
      <w:r w:rsidRPr="000A61A9">
        <w:rPr>
          <w:rFonts w:ascii="Avenir LT Std 55 Roman" w:hAnsi="Avenir LT Std 55 Roman"/>
        </w:rPr>
        <w:t xml:space="preserve">California Council for Economic and Environmental Balance, </w:t>
      </w:r>
      <w:r w:rsidRPr="000A61A9">
        <w:rPr>
          <w:rFonts w:ascii="Avenir LT Std 55 Roman" w:hAnsi="Avenir LT Std 55 Roman"/>
        </w:rPr>
        <w:t>Re:Comments on Advanced Clean Fleets Proposed Regulation and Alternatives for the Environmental Analysis, 2021 (web link: https://www.arb.ca.gov/lists/com-attach/29-acf-comments-ws-UDNUMVUxUGZWMlcI.pdf, last accessed January 2022).</w:t>
      </w:r>
    </w:p>
  </w:footnote>
  <w:footnote w:id="79">
    <w:p w14:paraId="3D85B854" w14:textId="4926C3DF" w:rsidR="00BF51F8" w:rsidRDefault="00BF51F8" w:rsidP="00975526">
      <w:pPr>
        <w:pStyle w:val="footnote"/>
        <w:ind w:left="270" w:hanging="270"/>
      </w:pPr>
      <w:r w:rsidRPr="000A61A9">
        <w:rPr>
          <w:rFonts w:ascii="Avenir LT Std 55 Roman" w:hAnsi="Avenir LT Std 55 Roman"/>
          <w:vertAlign w:val="superscript"/>
        </w:rPr>
        <w:footnoteRef/>
      </w:r>
      <w:r w:rsidRPr="000A61A9">
        <w:rPr>
          <w:rFonts w:ascii="Avenir LT Std 55 Roman" w:hAnsi="Avenir LT Std 55 Roman"/>
        </w:rPr>
        <w:t xml:space="preserve"> </w:t>
      </w:r>
      <w:r w:rsidRPr="000A61A9">
        <w:rPr>
          <w:rFonts w:ascii="Avenir LT Std 55 Roman" w:hAnsi="Avenir LT Std 55 Roman"/>
        </w:rPr>
        <w:tab/>
        <w:t>California Air Resources Board, Heavy-Duty Omnibus: Appendix D – Emissions Inventory and Results for the Proposed Amendments, 2020 (web link: https://ww2.arb.ca.gov/sites/default/files/barcu/regact/2020/hdomnibuslownox/appd.pdf, last accessed January 2021).</w:t>
      </w:r>
    </w:p>
  </w:footnote>
  <w:footnote w:id="80">
    <w:p w14:paraId="0E87F7A1" w14:textId="75BB16B5" w:rsidR="00BF51F8" w:rsidRDefault="00BF51F8" w:rsidP="00975526">
      <w:pPr>
        <w:pStyle w:val="footnote"/>
        <w:ind w:left="270" w:hanging="270"/>
      </w:pPr>
      <w:r w:rsidRPr="00975526">
        <w:rPr>
          <w:vertAlign w:val="superscript"/>
        </w:rPr>
        <w:footnoteRef/>
      </w:r>
      <w:r w:rsidRPr="000254D3">
        <w:t xml:space="preserve"> </w:t>
      </w:r>
      <w:r>
        <w:tab/>
      </w:r>
      <w:r w:rsidRPr="000254D3">
        <w:t>C</w:t>
      </w:r>
      <w:r>
        <w:t>alifornia Air Resources Board. 2021.</w:t>
      </w:r>
      <w:r w:rsidRPr="000254D3">
        <w:t xml:space="preserve"> </w:t>
      </w:r>
      <w:hyperlink r:id="rId25" w:history="1">
        <w:r w:rsidRPr="00F2425B">
          <w:t>EMFAC</w:t>
        </w:r>
      </w:hyperlink>
      <w:r>
        <w:t>. Available:</w:t>
      </w:r>
      <w:r w:rsidRPr="000254D3">
        <w:t xml:space="preserve"> </w:t>
      </w:r>
      <w:r w:rsidRPr="00A05554">
        <w:t>https://ww2.arb.ca.gov/our-work/programs/mobile-source-emissions-inventory/msei-modeling-tools-emfac-software-and</w:t>
      </w:r>
      <w:r>
        <w:t>. A</w:t>
      </w:r>
      <w:r w:rsidRPr="000254D3">
        <w:t xml:space="preserve">ccessed </w:t>
      </w:r>
      <w:r>
        <w:t>May 2022.</w:t>
      </w:r>
    </w:p>
  </w:footnote>
  <w:footnote w:id="81">
    <w:p w14:paraId="1133A5D2" w14:textId="221FA759" w:rsidR="00BF51F8" w:rsidRPr="00441EAD" w:rsidRDefault="00BF51F8" w:rsidP="00975526">
      <w:pPr>
        <w:pStyle w:val="footnote"/>
        <w:ind w:left="270" w:hanging="270"/>
        <w:rPr>
          <w:rFonts w:ascii="Avenir LT Std 55 Roman" w:hAnsi="Avenir LT Std 55 Roman"/>
          <w:b/>
        </w:rPr>
      </w:pPr>
      <w:r w:rsidRPr="00441EAD">
        <w:rPr>
          <w:rFonts w:ascii="Avenir LT Std 55 Roman" w:hAnsi="Avenir LT Std 55 Roman"/>
          <w:vertAlign w:val="superscript"/>
        </w:rPr>
        <w:footnoteRef/>
      </w:r>
      <w:r w:rsidRPr="00441EAD">
        <w:rPr>
          <w:rFonts w:ascii="Avenir LT Std 55 Roman" w:hAnsi="Avenir LT Std 55 Roman"/>
          <w:vertAlign w:val="superscript"/>
        </w:rPr>
        <w:t xml:space="preserve"> </w:t>
      </w:r>
      <w:r w:rsidRPr="00441EAD">
        <w:rPr>
          <w:rFonts w:ascii="Avenir LT Std 55 Roman" w:hAnsi="Avenir LT Std 55 Roman"/>
        </w:rPr>
        <w:tab/>
        <w:t xml:space="preserve">California Energy Commission. 2019. Energy Almanac – </w:t>
      </w:r>
      <w:hyperlink r:id="rId26" w:history="1">
        <w:r w:rsidRPr="00441EAD">
          <w:rPr>
            <w:rFonts w:ascii="Avenir LT Std 55 Roman" w:hAnsi="Avenir LT Std 55 Roman"/>
          </w:rPr>
          <w:t>Transportation Natural Gas in California</w:t>
        </w:r>
      </w:hyperlink>
      <w:r w:rsidRPr="00441EAD">
        <w:rPr>
          <w:rFonts w:ascii="Avenir LT Std 55 Roman" w:hAnsi="Avenir LT Std 55 Roman"/>
        </w:rPr>
        <w:t xml:space="preserve">. Available: </w:t>
      </w:r>
      <w:r w:rsidRPr="00441EAD">
        <w:rPr>
          <w:rFonts w:ascii="Avenir LT Std 55 Roman" w:hAnsi="Avenir LT Std 55 Roman" w:cs="Arial"/>
        </w:rPr>
        <w:t>https://ww2.energy.ca.gov/almanac/transportation_data/cng-lng.html</w:t>
      </w:r>
      <w:r w:rsidRPr="00441EAD">
        <w:rPr>
          <w:rFonts w:ascii="Avenir LT Std 55 Roman" w:hAnsi="Avenir LT Std 55 Roman"/>
        </w:rPr>
        <w:t>. Accessed May 2022.</w:t>
      </w:r>
    </w:p>
  </w:footnote>
  <w:footnote w:id="82">
    <w:p w14:paraId="056D23F6" w14:textId="12D17E3D" w:rsidR="00BF51F8" w:rsidRPr="00441EAD" w:rsidRDefault="00BF51F8" w:rsidP="00975526">
      <w:pPr>
        <w:pStyle w:val="footnote"/>
        <w:ind w:left="270" w:hanging="270"/>
        <w:rPr>
          <w:rFonts w:ascii="Avenir LT Std 55 Roman" w:hAnsi="Avenir LT Std 55 Roman"/>
        </w:rPr>
      </w:pPr>
      <w:r w:rsidRPr="00441EAD">
        <w:rPr>
          <w:rFonts w:ascii="Avenir LT Std 55 Roman" w:hAnsi="Avenir LT Std 55 Roman"/>
          <w:vertAlign w:val="superscript"/>
        </w:rPr>
        <w:footnoteRef/>
      </w:r>
      <w:r w:rsidRPr="00441EAD">
        <w:rPr>
          <w:rFonts w:ascii="Avenir LT Std 55 Roman" w:hAnsi="Avenir LT Std 55 Roman"/>
        </w:rPr>
        <w:t xml:space="preserve"> </w:t>
      </w:r>
      <w:r w:rsidRPr="00441EAD">
        <w:rPr>
          <w:rFonts w:ascii="Avenir LT Std 55 Roman" w:hAnsi="Avenir LT Std 55 Roman"/>
        </w:rPr>
        <w:tab/>
        <w:t xml:space="preserve">International Council on Clean Transportation. 2021. </w:t>
      </w:r>
      <w:hyperlink r:id="rId27" w:history="1">
        <w:r w:rsidRPr="00441EAD">
          <w:rPr>
            <w:rFonts w:ascii="Avenir LT Std 55 Roman" w:hAnsi="Avenir LT Std 55 Roman"/>
          </w:rPr>
          <w:t>A comparison of NOx emissions from heavy-duty diesel, natural gas, and electric vehicles</w:t>
        </w:r>
      </w:hyperlink>
      <w:r w:rsidRPr="00441EAD">
        <w:rPr>
          <w:rFonts w:ascii="Avenir LT Std 55 Roman" w:hAnsi="Avenir LT Std 55 Roman"/>
        </w:rPr>
        <w:t xml:space="preserve">. Available: </w:t>
      </w:r>
      <w:r w:rsidRPr="00441EAD">
        <w:rPr>
          <w:rFonts w:ascii="Avenir LT Std 55 Roman" w:hAnsi="Avenir LT Std 55 Roman" w:cs="Arial"/>
        </w:rPr>
        <w:t>https://theicct.org/sites/default/files/publications/low-nox-hdvs-compared-sept21.pdf</w:t>
      </w:r>
      <w:r w:rsidRPr="00441EAD">
        <w:rPr>
          <w:rFonts w:ascii="Avenir LT Std 55 Roman" w:hAnsi="Avenir LT Std 55 Roman"/>
        </w:rPr>
        <w:t xml:space="preserve">. Accessed May 2022. </w:t>
      </w:r>
    </w:p>
  </w:footnote>
  <w:footnote w:id="83">
    <w:p w14:paraId="47095076" w14:textId="213E5660" w:rsidR="00BF51F8" w:rsidRPr="00744440" w:rsidRDefault="00BF51F8" w:rsidP="00975526">
      <w:pPr>
        <w:pStyle w:val="footnote"/>
        <w:ind w:left="270" w:hanging="270"/>
      </w:pPr>
      <w:r w:rsidRPr="00441EAD">
        <w:rPr>
          <w:rFonts w:ascii="Avenir LT Std 55 Roman" w:hAnsi="Avenir LT Std 55 Roman"/>
          <w:vertAlign w:val="superscript"/>
        </w:rPr>
        <w:footnoteRef/>
      </w:r>
      <w:r w:rsidRPr="00441EAD">
        <w:rPr>
          <w:rFonts w:ascii="Avenir LT Std 55 Roman" w:hAnsi="Avenir LT Std 55 Roman"/>
        </w:rPr>
        <w:t xml:space="preserve"> </w:t>
      </w:r>
      <w:r w:rsidRPr="00441EAD">
        <w:rPr>
          <w:rFonts w:ascii="Avenir LT Std 55 Roman" w:hAnsi="Avenir LT Std 55 Roman"/>
        </w:rPr>
        <w:tab/>
        <w:t>California Public Utilities Commission. 2022.</w:t>
      </w:r>
      <w:hyperlink r:id="rId28" w:history="1">
        <w:r w:rsidRPr="00441EAD">
          <w:rPr>
            <w:rFonts w:ascii="Avenir LT Std 55 Roman" w:hAnsi="Avenir LT Std 55 Roman"/>
          </w:rPr>
          <w:t>Decision 22-02-025 Implementing SB 1440 Biomethane Procurement Program</w:t>
        </w:r>
      </w:hyperlink>
      <w:r w:rsidRPr="00441EAD">
        <w:rPr>
          <w:rFonts w:ascii="Avenir LT Std 55 Roman" w:hAnsi="Avenir LT Std 55 Roman"/>
        </w:rPr>
        <w:t xml:space="preserve">, Available: </w:t>
      </w:r>
      <w:r w:rsidRPr="00441EAD">
        <w:rPr>
          <w:rFonts w:ascii="Avenir LT Std 55 Roman" w:hAnsi="Avenir LT Std 55 Roman" w:cs="Arial"/>
        </w:rPr>
        <w:t>https://docs.cpuc.ca.gov/PublishedDocs/Published/G000/M454/K335/454335009.PDF</w:t>
      </w:r>
      <w:r w:rsidRPr="00441EAD">
        <w:rPr>
          <w:rFonts w:ascii="Avenir LT Std 55 Roman" w:hAnsi="Avenir LT Std 55 Roman"/>
        </w:rPr>
        <w:t>. Accessed May 2022)</w:t>
      </w:r>
      <w:r>
        <w:t xml:space="preserve"> </w:t>
      </w:r>
    </w:p>
  </w:footnote>
  <w:footnote w:id="84">
    <w:p w14:paraId="4B608C45" w14:textId="222E431E" w:rsidR="00BF51F8" w:rsidRPr="006E7F16" w:rsidRDefault="00BF51F8" w:rsidP="00975526">
      <w:pPr>
        <w:pStyle w:val="footnote"/>
        <w:ind w:left="270" w:hanging="270"/>
        <w:rPr>
          <w:rFonts w:ascii="Avenir LT Std 55 Roman" w:hAnsi="Avenir LT Std 55 Roman"/>
          <w:b/>
        </w:rPr>
      </w:pPr>
      <w:r w:rsidRPr="00975526">
        <w:rPr>
          <w:vertAlign w:val="superscript"/>
        </w:rPr>
        <w:footnoteRef/>
      </w:r>
      <w:r w:rsidRPr="00975526">
        <w:rPr>
          <w:vertAlign w:val="superscript"/>
        </w:rPr>
        <w:t xml:space="preserve"> </w:t>
      </w:r>
      <w:r>
        <w:tab/>
      </w:r>
      <w:r w:rsidRPr="006E7F16">
        <w:rPr>
          <w:rFonts w:ascii="Avenir LT Std 55 Roman" w:hAnsi="Avenir LT Std 55 Roman"/>
        </w:rPr>
        <w:t xml:space="preserve">Institute of Transportation Studies. 2016. </w:t>
      </w:r>
      <w:hyperlink r:id="rId29" w:history="1">
        <w:r w:rsidRPr="006E7F16">
          <w:rPr>
            <w:rFonts w:ascii="Avenir LT Std 55 Roman" w:hAnsi="Avenir LT Std 55 Roman"/>
          </w:rPr>
          <w:t>The Feasibility of Renewable Natural Gas as a Large-Scale, Low Carbon Substitute</w:t>
        </w:r>
      </w:hyperlink>
      <w:r w:rsidRPr="006E7F16">
        <w:rPr>
          <w:rFonts w:ascii="Avenir LT Std 55 Roman" w:hAnsi="Avenir LT Std 55 Roman"/>
        </w:rPr>
        <w:t xml:space="preserve">. Available: </w:t>
      </w:r>
      <w:r w:rsidRPr="006E7F16">
        <w:rPr>
          <w:rFonts w:ascii="Avenir LT Std 55 Roman" w:hAnsi="Avenir LT Std 55 Roman" w:cs="Arial"/>
        </w:rPr>
        <w:t>https://ww2.arb.ca.gov/sites/default/files/classic/research/apr/past/13-307.pdf</w:t>
      </w:r>
      <w:r w:rsidRPr="006E7F16">
        <w:rPr>
          <w:rFonts w:ascii="Avenir LT Std 55 Roman" w:hAnsi="Avenir LT Std 55 Roman"/>
        </w:rPr>
        <w:t xml:space="preserve">. Accessed May 5, 2022. </w:t>
      </w:r>
    </w:p>
  </w:footnote>
  <w:footnote w:id="85">
    <w:p w14:paraId="51F1FEE5" w14:textId="16459CEE" w:rsidR="00BF51F8" w:rsidRDefault="00BF51F8" w:rsidP="00975526">
      <w:pPr>
        <w:pStyle w:val="footnote"/>
        <w:ind w:left="270" w:hanging="270"/>
      </w:pPr>
      <w:r w:rsidRPr="006E7F16">
        <w:rPr>
          <w:rFonts w:ascii="Avenir LT Std 55 Roman" w:hAnsi="Avenir LT Std 55 Roman"/>
          <w:vertAlign w:val="superscript"/>
        </w:rPr>
        <w:footnoteRef/>
      </w:r>
      <w:r w:rsidRPr="006E7F16">
        <w:rPr>
          <w:rFonts w:ascii="Avenir LT Std 55 Roman" w:hAnsi="Avenir LT Std 55 Roman"/>
          <w:vertAlign w:val="superscript"/>
        </w:rPr>
        <w:t xml:space="preserve"> </w:t>
      </w:r>
      <w:r w:rsidRPr="006E7F16">
        <w:rPr>
          <w:rFonts w:ascii="Avenir LT Std 55 Roman" w:hAnsi="Avenir LT Std 55 Roman"/>
        </w:rPr>
        <w:tab/>
        <w:t xml:space="preserve">California Air Resources. 2022. Draft AB 32 Scoping Plan – California PATHWAYS Model Outputs. Available: </w:t>
      </w:r>
      <w:r w:rsidR="006E7F16" w:rsidRPr="006E7F16">
        <w:rPr>
          <w:rFonts w:ascii="Avenir LT Std 55 Roman" w:hAnsi="Avenir LT Std 55 Roman" w:cs="Arial"/>
        </w:rPr>
        <w:t>https://view.officeapps.live.com/op/view.aspx?src=https%3A%2F%2Fww2.arb.ca.gov%2Fsites%2Fdefault%2Ffiles%2F2022-05%2F2022-draft-sp-PATHWAYS-data-E3.xlsx</w:t>
      </w:r>
      <w:r w:rsidR="006E7F16">
        <w:rPr>
          <w:rFonts w:ascii="Avenir LT Std 55 Roman" w:hAnsi="Avenir LT Std 55 Roman" w:cs="Arial"/>
        </w:rPr>
        <w:t xml:space="preserve">, </w:t>
      </w:r>
      <w:r w:rsidRPr="006E7F16">
        <w:rPr>
          <w:rFonts w:ascii="Avenir LT Std 55 Roman" w:hAnsi="Avenir LT Std 55 Roman"/>
        </w:rPr>
        <w:t>Accessed August 8, 2022.</w:t>
      </w:r>
    </w:p>
  </w:footnote>
  <w:footnote w:id="86">
    <w:p w14:paraId="4BCC6A23" w14:textId="26D21E24" w:rsidR="00BF51F8" w:rsidRPr="006E7F16" w:rsidRDefault="00BF51F8" w:rsidP="00975526">
      <w:pPr>
        <w:pStyle w:val="footnote"/>
        <w:ind w:left="270" w:hanging="270"/>
        <w:rPr>
          <w:rFonts w:ascii="Avenir LT Std 55 Roman" w:hAnsi="Avenir LT Std 55 Roman"/>
          <w:b/>
          <w:color w:val="0000FF"/>
          <w:u w:val="single"/>
        </w:rPr>
      </w:pPr>
      <w:r w:rsidRPr="006E7F16">
        <w:rPr>
          <w:rFonts w:ascii="Avenir LT Std 55 Roman" w:hAnsi="Avenir LT Std 55 Roman"/>
          <w:vertAlign w:val="superscript"/>
        </w:rPr>
        <w:footnoteRef/>
      </w:r>
      <w:r w:rsidRPr="006E7F16">
        <w:rPr>
          <w:rFonts w:ascii="Avenir LT Std 55 Roman" w:hAnsi="Avenir LT Std 55 Roman"/>
          <w:vertAlign w:val="superscript"/>
        </w:rPr>
        <w:t xml:space="preserve"> </w:t>
      </w:r>
      <w:r w:rsidRPr="006E7F16">
        <w:rPr>
          <w:rFonts w:ascii="Avenir LT Std 55 Roman" w:hAnsi="Avenir LT Std 55 Roman"/>
        </w:rPr>
        <w:tab/>
        <w:t xml:space="preserve">California Air Resources Board. 2020. </w:t>
      </w:r>
      <w:hyperlink r:id="rId30" w:history="1">
        <w:r w:rsidRPr="006E7F16">
          <w:rPr>
            <w:rFonts w:ascii="Avenir LT Std 55 Roman" w:hAnsi="Avenir LT Std 55 Roman"/>
          </w:rPr>
          <w:t xml:space="preserve">Public Hearing to Consider The Proposed Advanced Clean Trucks Regulation Resolution 20-19. </w:t>
        </w:r>
      </w:hyperlink>
      <w:r w:rsidRPr="006E7F16">
        <w:rPr>
          <w:rFonts w:ascii="Avenir LT Std 55 Roman" w:hAnsi="Avenir LT Std 55 Roman"/>
        </w:rPr>
        <w:t xml:space="preserve">Available: </w:t>
      </w:r>
      <w:r w:rsidRPr="006E7F16">
        <w:rPr>
          <w:rFonts w:ascii="Avenir LT Std 55 Roman" w:hAnsi="Avenir LT Std 55 Roman" w:cs="Arial"/>
        </w:rPr>
        <w:t>https://ww2.arb.ca.gov/sites/default/files/barcu/board/res/2020/res20-19.pdf</w:t>
      </w:r>
      <w:r w:rsidRPr="006E7F16">
        <w:rPr>
          <w:rFonts w:ascii="Avenir LT Std 55 Roman" w:hAnsi="Avenir LT Std 55 Roman"/>
        </w:rPr>
        <w:t xml:space="preserve">. Accessed May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1B21" w14:textId="5060394E" w:rsidR="00BF51F8" w:rsidRPr="00332851" w:rsidRDefault="00BF51F8" w:rsidP="00BC2A42">
    <w:pPr>
      <w:pStyle w:val="Header"/>
      <w:rPr>
        <w:rFonts w:ascii="Avenir LT Std 55 Roman" w:hAnsi="Avenir LT Std 55 Roman"/>
        <w:color w:val="595959" w:themeColor="text1" w:themeTint="A6"/>
      </w:rPr>
    </w:pPr>
    <w:r w:rsidRPr="00332851">
      <w:rPr>
        <w:rFonts w:ascii="Avenir LT Std 55 Roman" w:hAnsi="Avenir LT Std 55 Roman"/>
      </w:rPr>
      <w:t>Advanced Clean Fleets</w:t>
    </w:r>
    <w:r w:rsidRPr="00332851">
      <w:rPr>
        <w:rFonts w:ascii="Avenir LT Std 55 Roman" w:hAnsi="Avenir LT Std 55 Roman"/>
      </w:rPr>
      <w:tab/>
    </w:r>
    <w:r w:rsidRPr="00332851">
      <w:rPr>
        <w:rFonts w:ascii="Avenir LT Std 55 Roman" w:hAnsi="Avenir LT Std 55 Roman"/>
      </w:rPr>
      <w:tab/>
      <w:t>Table of Contents</w:t>
    </w:r>
    <w:r w:rsidRPr="00332851">
      <w:rPr>
        <w:rFonts w:ascii="Avenir LT Std 55 Roman" w:hAnsi="Avenir LT Std 55 Roman"/>
      </w:rPr>
      <w:br/>
    </w:r>
    <w:r w:rsidRPr="00332851">
      <w:rPr>
        <w:rFonts w:ascii="Avenir LT Std 55 Roman" w:hAnsi="Avenir LT Std 55 Roman"/>
        <w:strike/>
      </w:rPr>
      <w:t>Draft</w:t>
    </w:r>
    <w:r w:rsidRPr="00332851">
      <w:rPr>
        <w:rFonts w:ascii="Avenir LT Std 55 Roman" w:hAnsi="Avenir LT Std 55 Roman"/>
      </w:rPr>
      <w:t xml:space="preserve"> </w:t>
    </w:r>
    <w:r w:rsidRPr="00332851">
      <w:rPr>
        <w:rFonts w:ascii="Avenir LT Std 55 Roman" w:hAnsi="Avenir LT Std 55 Roman"/>
        <w:u w:val="single"/>
      </w:rPr>
      <w:t>Final</w:t>
    </w:r>
    <w:r w:rsidRPr="00332851">
      <w:rPr>
        <w:rFonts w:ascii="Avenir LT Std 55 Roman" w:hAnsi="Avenir LT Std 55 Roman"/>
      </w:rPr>
      <w:t xml:space="preserve"> Environmental Analysis</w:t>
    </w:r>
    <w:r w:rsidRPr="00332851">
      <w:rPr>
        <w:rFonts w:ascii="Avenir LT Std 55 Roman" w:hAnsi="Avenir LT Std 55 Roman"/>
        <w:color w:val="595959" w:themeColor="text1" w:themeTint="A6"/>
      </w:rPr>
      <w:tab/>
    </w:r>
    <w:r w:rsidRPr="00332851">
      <w:rPr>
        <w:rFonts w:ascii="Avenir LT Std 55 Roman" w:hAnsi="Avenir LT Std 55 Roman"/>
        <w:color w:val="595959" w:themeColor="text1" w:themeTint="A6"/>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209D" w14:textId="338FF38D" w:rsidR="00BF51F8" w:rsidRPr="00332851" w:rsidRDefault="00BF51F8" w:rsidP="005A48D9">
    <w:pPr>
      <w:pStyle w:val="Header"/>
      <w:rPr>
        <w:rFonts w:ascii="Avenir LT Std 55 Roman" w:hAnsi="Avenir LT Std 55 Roman"/>
        <w:color w:val="595959" w:themeColor="text1" w:themeTint="A6"/>
      </w:rPr>
    </w:pPr>
    <w:r w:rsidRPr="00332851">
      <w:rPr>
        <w:rFonts w:ascii="Avenir LT Std 55 Roman" w:hAnsi="Avenir LT Std 55 Roman"/>
      </w:rPr>
      <w:t xml:space="preserve">Advanced Clean Fleets </w:t>
    </w:r>
    <w:r w:rsidRPr="00332851">
      <w:rPr>
        <w:rFonts w:ascii="Avenir LT Std 55 Roman" w:hAnsi="Avenir LT Std 55 Roman"/>
      </w:rPr>
      <w:tab/>
    </w:r>
    <w:r w:rsidRPr="00332851">
      <w:rPr>
        <w:rFonts w:ascii="Avenir LT Std 55 Roman" w:hAnsi="Avenir LT Std 55 Roman"/>
      </w:rPr>
      <w:tab/>
      <w:t>Alternatives Analysis</w:t>
    </w:r>
    <w:r w:rsidRPr="00332851">
      <w:rPr>
        <w:rFonts w:ascii="Avenir LT Std 55 Roman" w:hAnsi="Avenir LT Std 55 Roman"/>
      </w:rPr>
      <w:br/>
    </w:r>
    <w:r w:rsidRPr="00332851">
      <w:rPr>
        <w:rFonts w:ascii="Avenir LT Std 55 Roman" w:hAnsi="Avenir LT Std 55 Roman"/>
        <w:strike/>
      </w:rPr>
      <w:t>Draft</w:t>
    </w:r>
    <w:r w:rsidRPr="00332851">
      <w:rPr>
        <w:rFonts w:ascii="Avenir LT Std 55 Roman" w:hAnsi="Avenir LT Std 55 Roman"/>
      </w:rPr>
      <w:t xml:space="preserve"> </w:t>
    </w:r>
    <w:r w:rsidRPr="00332851">
      <w:rPr>
        <w:rFonts w:ascii="Avenir LT Std 55 Roman" w:hAnsi="Avenir LT Std 55 Roman"/>
        <w:u w:val="single"/>
      </w:rPr>
      <w:t>Final</w:t>
    </w:r>
    <w:r w:rsidRPr="00332851">
      <w:rPr>
        <w:rFonts w:ascii="Avenir LT Std 55 Roman" w:hAnsi="Avenir LT Std 55 Roman"/>
      </w:rPr>
      <w:t xml:space="preserve"> Environmental Analysis</w:t>
    </w:r>
    <w:r w:rsidRPr="00332851">
      <w:rPr>
        <w:rFonts w:ascii="Avenir LT Std 55 Roman" w:hAnsi="Avenir LT Std 55 Roman"/>
      </w:rPr>
      <w:tab/>
    </w:r>
    <w:r w:rsidRPr="00332851">
      <w:rPr>
        <w:rFonts w:ascii="Avenir LT Std 55 Roman" w:hAnsi="Avenir LT Std 55 Roman"/>
        <w:color w:val="FF0000"/>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C37E" w14:textId="5833CBA5" w:rsidR="00BF51F8" w:rsidRPr="00E54BDB" w:rsidRDefault="00BF51F8" w:rsidP="00636EBE">
    <w:pPr>
      <w:pStyle w:val="Header"/>
      <w:spacing w:after="0"/>
      <w:rPr>
        <w:rFonts w:ascii="Avenir LT Std 55 Roman" w:hAnsi="Avenir LT Std 55 Roman"/>
      </w:rPr>
    </w:pPr>
    <w:r w:rsidRPr="00E54BDB">
      <w:rPr>
        <w:rFonts w:ascii="Avenir LT Std 55 Roman" w:hAnsi="Avenir LT Std 55 Roman"/>
      </w:rPr>
      <w:t>Advanced Clean Fleets</w:t>
    </w:r>
    <w:r w:rsidRPr="00E54BDB">
      <w:rPr>
        <w:rFonts w:ascii="Avenir LT Std 55 Roman" w:hAnsi="Avenir LT Std 55 Roman"/>
      </w:rPr>
      <w:tab/>
    </w:r>
    <w:r w:rsidRPr="00E54BDB">
      <w:rPr>
        <w:rFonts w:ascii="Avenir LT Std 55 Roman" w:hAnsi="Avenir LT Std 55 Roman"/>
      </w:rPr>
      <w:tab/>
      <w:t>References</w:t>
    </w:r>
  </w:p>
  <w:p w14:paraId="02BF8A13" w14:textId="0F72845F" w:rsidR="00BF51F8" w:rsidRPr="00E54BDB" w:rsidRDefault="00BF51F8" w:rsidP="005A0EE3">
    <w:pPr>
      <w:pStyle w:val="Header"/>
      <w:rPr>
        <w:rFonts w:ascii="Avenir LT Std 55 Roman" w:hAnsi="Avenir LT Std 55 Roman"/>
      </w:rPr>
    </w:pPr>
    <w:r w:rsidRPr="00E54BDB">
      <w:rPr>
        <w:rFonts w:ascii="Avenir LT Std 55 Roman" w:hAnsi="Avenir LT Std 55 Roman"/>
        <w:strike/>
      </w:rPr>
      <w:t>Draft</w:t>
    </w:r>
    <w:r w:rsidRPr="00E54BDB">
      <w:rPr>
        <w:rFonts w:ascii="Avenir LT Std 55 Roman" w:hAnsi="Avenir LT Std 55 Roman"/>
      </w:rPr>
      <w:t xml:space="preserve"> </w:t>
    </w:r>
    <w:r w:rsidRPr="00E54BDB">
      <w:rPr>
        <w:rFonts w:ascii="Avenir LT Std 55 Roman" w:hAnsi="Avenir LT Std 55 Roman"/>
        <w:u w:val="single"/>
      </w:rPr>
      <w:t>Final</w:t>
    </w:r>
    <w:r w:rsidRPr="00E54BDB">
      <w:rPr>
        <w:rFonts w:ascii="Avenir LT Std 55 Roman" w:hAnsi="Avenir LT Std 55 Roman"/>
      </w:rPr>
      <w:t xml:space="preserve"> Environmental Analysis</w:t>
    </w:r>
    <w:r w:rsidRPr="00E54BDB">
      <w:rPr>
        <w:rFonts w:ascii="Avenir LT Std 55 Roman" w:hAnsi="Avenir LT Std 55 Roman"/>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F9D7" w14:textId="54F83E71" w:rsidR="00BF51F8" w:rsidRDefault="00BF51F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9527" w14:textId="05416CA2" w:rsidR="00BF51F8" w:rsidRDefault="00BF5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9AB5" w14:textId="3F8BF816" w:rsidR="00BF51F8" w:rsidRPr="00332851" w:rsidRDefault="00BF51F8" w:rsidP="00BC2A42">
    <w:pPr>
      <w:pStyle w:val="Header"/>
      <w:rPr>
        <w:rFonts w:ascii="Avenir LT Std 55 Roman" w:hAnsi="Avenir LT Std 55 Roman"/>
        <w:color w:val="595959" w:themeColor="text1" w:themeTint="A6"/>
      </w:rPr>
    </w:pPr>
    <w:r w:rsidRPr="00332851">
      <w:rPr>
        <w:rFonts w:ascii="Avenir LT Std 55 Roman" w:hAnsi="Avenir LT Std 55 Roman"/>
      </w:rPr>
      <w:t>Advanced Clean Fleets</w:t>
    </w:r>
    <w:r w:rsidRPr="00332851">
      <w:rPr>
        <w:rFonts w:ascii="Avenir LT Std 55 Roman" w:hAnsi="Avenir LT Std 55 Roman"/>
      </w:rPr>
      <w:tab/>
    </w:r>
    <w:r w:rsidRPr="00332851">
      <w:rPr>
        <w:rFonts w:ascii="Avenir LT Std 55 Roman" w:hAnsi="Avenir LT Std 55 Roman"/>
      </w:rPr>
      <w:tab/>
      <w:t>Acronyms and Abbreviations</w:t>
    </w:r>
    <w:r w:rsidRPr="00332851">
      <w:rPr>
        <w:rFonts w:ascii="Avenir LT Std 55 Roman" w:hAnsi="Avenir LT Std 55 Roman"/>
      </w:rPr>
      <w:br/>
    </w:r>
    <w:r w:rsidRPr="00332851">
      <w:rPr>
        <w:rFonts w:ascii="Avenir LT Std 55 Roman" w:hAnsi="Avenir LT Std 55 Roman"/>
        <w:strike/>
      </w:rPr>
      <w:t>Draft</w:t>
    </w:r>
    <w:r w:rsidRPr="00332851">
      <w:rPr>
        <w:rFonts w:ascii="Avenir LT Std 55 Roman" w:hAnsi="Avenir LT Std 55 Roman"/>
      </w:rPr>
      <w:t xml:space="preserve"> </w:t>
    </w:r>
    <w:r w:rsidRPr="00332851">
      <w:rPr>
        <w:rFonts w:ascii="Avenir LT Std 55 Roman" w:hAnsi="Avenir LT Std 55 Roman"/>
        <w:u w:val="single"/>
      </w:rPr>
      <w:t>Final</w:t>
    </w:r>
    <w:r w:rsidRPr="00332851">
      <w:rPr>
        <w:rFonts w:ascii="Avenir LT Std 55 Roman" w:hAnsi="Avenir LT Std 55 Roman"/>
      </w:rPr>
      <w:t xml:space="preserve"> Environmental Analysis</w:t>
    </w:r>
    <w:r w:rsidRPr="00332851">
      <w:rPr>
        <w:rFonts w:ascii="Avenir LT Std 55 Roman" w:hAnsi="Avenir LT Std 55 Roman"/>
      </w:rPr>
      <w:tab/>
    </w:r>
    <w:r w:rsidRPr="00332851">
      <w:rPr>
        <w:rFonts w:ascii="Avenir LT Std 55 Roman" w:hAnsi="Avenir LT Std 55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FE79" w14:textId="2757D0F3" w:rsidR="00BF51F8" w:rsidRPr="00332851" w:rsidRDefault="00BF51F8" w:rsidP="00BC2A42">
    <w:pPr>
      <w:pStyle w:val="Header"/>
      <w:rPr>
        <w:rFonts w:ascii="Avenir LT Std 55 Roman" w:hAnsi="Avenir LT Std 55 Roman"/>
        <w:color w:val="595959" w:themeColor="text1" w:themeTint="A6"/>
      </w:rPr>
    </w:pPr>
    <w:r w:rsidRPr="00332851">
      <w:rPr>
        <w:rFonts w:ascii="Avenir LT Std 55 Roman" w:hAnsi="Avenir LT Std 55 Roman"/>
      </w:rPr>
      <w:t>Advanced Clean Fleets</w:t>
    </w:r>
    <w:r w:rsidRPr="00332851">
      <w:rPr>
        <w:rFonts w:ascii="Avenir LT Std 55 Roman" w:hAnsi="Avenir LT Std 55 Roman"/>
      </w:rPr>
      <w:tab/>
    </w:r>
    <w:r w:rsidRPr="00332851">
      <w:rPr>
        <w:rFonts w:ascii="Avenir LT Std 55 Roman" w:hAnsi="Avenir LT Std 55 Roman"/>
      </w:rPr>
      <w:tab/>
      <w:t>Preface</w:t>
    </w:r>
    <w:r w:rsidRPr="00332851">
      <w:rPr>
        <w:rFonts w:ascii="Avenir LT Std 55 Roman" w:hAnsi="Avenir LT Std 55 Roman"/>
      </w:rPr>
      <w:br/>
    </w:r>
    <w:r w:rsidRPr="00332851">
      <w:rPr>
        <w:rFonts w:ascii="Avenir LT Std 55 Roman" w:hAnsi="Avenir LT Std 55 Roman"/>
        <w:strike/>
      </w:rPr>
      <w:t>Draft</w:t>
    </w:r>
    <w:r w:rsidRPr="00332851">
      <w:rPr>
        <w:rFonts w:ascii="Avenir LT Std 55 Roman" w:hAnsi="Avenir LT Std 55 Roman"/>
      </w:rPr>
      <w:t xml:space="preserve"> </w:t>
    </w:r>
    <w:r w:rsidRPr="00332851">
      <w:rPr>
        <w:rFonts w:ascii="Avenir LT Std 55 Roman" w:hAnsi="Avenir LT Std 55 Roman"/>
        <w:u w:val="single"/>
      </w:rPr>
      <w:t>Final</w:t>
    </w:r>
    <w:r w:rsidRPr="00332851">
      <w:rPr>
        <w:rFonts w:ascii="Avenir LT Std 55 Roman" w:hAnsi="Avenir LT Std 55 Roman"/>
      </w:rPr>
      <w:t xml:space="preserve"> Environmental Analysis</w:t>
    </w:r>
    <w:r w:rsidRPr="00332851">
      <w:rPr>
        <w:rFonts w:ascii="Avenir LT Std 55 Roman" w:hAnsi="Avenir LT Std 55 Roman"/>
      </w:rPr>
      <w:tab/>
    </w:r>
    <w:r w:rsidRPr="00332851">
      <w:rPr>
        <w:rFonts w:ascii="Avenir LT Std 55 Roman" w:hAnsi="Avenir LT Std 55 Roman"/>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FA2F" w14:textId="77777777" w:rsidR="00BF51F8" w:rsidRPr="00332851" w:rsidRDefault="00BF51F8" w:rsidP="00BC2A42">
    <w:pPr>
      <w:pStyle w:val="Header"/>
      <w:rPr>
        <w:rFonts w:ascii="Avenir LT Std 55 Roman" w:hAnsi="Avenir LT Std 55 Roman"/>
        <w:color w:val="595959" w:themeColor="text1" w:themeTint="A6"/>
      </w:rPr>
    </w:pPr>
    <w:r w:rsidRPr="00332851">
      <w:rPr>
        <w:rFonts w:ascii="Avenir LT Std 55 Roman" w:hAnsi="Avenir LT Std 55 Roman"/>
      </w:rPr>
      <w:t>Advanced Clean Fleets</w:t>
    </w:r>
    <w:r w:rsidRPr="00332851">
      <w:rPr>
        <w:rFonts w:ascii="Avenir LT Std 55 Roman" w:hAnsi="Avenir LT Std 55 Roman"/>
      </w:rPr>
      <w:tab/>
    </w:r>
    <w:r w:rsidRPr="00332851">
      <w:rPr>
        <w:rFonts w:ascii="Avenir LT Std 55 Roman" w:hAnsi="Avenir LT Std 55 Roman"/>
      </w:rPr>
      <w:tab/>
      <w:t>Introduction and Background</w:t>
    </w:r>
    <w:r w:rsidRPr="00332851">
      <w:rPr>
        <w:rFonts w:ascii="Avenir LT Std 55 Roman" w:hAnsi="Avenir LT Std 55 Roman"/>
      </w:rPr>
      <w:br/>
    </w:r>
    <w:r w:rsidRPr="00332851">
      <w:rPr>
        <w:rFonts w:ascii="Avenir LT Std 55 Roman" w:hAnsi="Avenir LT Std 55 Roman"/>
        <w:strike/>
      </w:rPr>
      <w:t>Draft</w:t>
    </w:r>
    <w:r w:rsidRPr="00332851">
      <w:rPr>
        <w:rFonts w:ascii="Avenir LT Std 55 Roman" w:hAnsi="Avenir LT Std 55 Roman"/>
      </w:rPr>
      <w:t xml:space="preserve"> </w:t>
    </w:r>
    <w:r w:rsidRPr="00332851">
      <w:rPr>
        <w:rFonts w:ascii="Avenir LT Std 55 Roman" w:hAnsi="Avenir LT Std 55 Roman"/>
        <w:u w:val="single"/>
      </w:rPr>
      <w:t>Final</w:t>
    </w:r>
    <w:r w:rsidRPr="00332851">
      <w:rPr>
        <w:rFonts w:ascii="Avenir LT Std 55 Roman" w:hAnsi="Avenir LT Std 55 Roman"/>
      </w:rPr>
      <w:t xml:space="preserve"> Environmental Analysis</w:t>
    </w:r>
    <w:r w:rsidRPr="00332851">
      <w:rPr>
        <w:rFonts w:ascii="Avenir LT Std 55 Roman" w:hAnsi="Avenir LT Std 55 Roman"/>
      </w:rPr>
      <w:tab/>
    </w:r>
    <w:r w:rsidRPr="00332851">
      <w:rPr>
        <w:rFonts w:ascii="Avenir LT Std 55 Roman" w:hAnsi="Avenir LT Std 55 Roman"/>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2B10" w14:textId="6118CA1F" w:rsidR="00BF51F8" w:rsidRPr="00332851" w:rsidRDefault="00BF51F8" w:rsidP="006D6B28">
    <w:pPr>
      <w:pStyle w:val="Header"/>
      <w:rPr>
        <w:rFonts w:ascii="Avenir LT Std 55 Roman" w:hAnsi="Avenir LT Std 55 Roman"/>
        <w:color w:val="595959" w:themeColor="text1" w:themeTint="A6"/>
      </w:rPr>
    </w:pPr>
    <w:r w:rsidRPr="00332851">
      <w:rPr>
        <w:rFonts w:ascii="Avenir LT Std 55 Roman" w:hAnsi="Avenir LT Std 55 Roman"/>
      </w:rPr>
      <w:t xml:space="preserve">Advanced Clean Fleets </w:t>
    </w:r>
    <w:r w:rsidRPr="00332851">
      <w:rPr>
        <w:rFonts w:ascii="Avenir LT Std 55 Roman" w:hAnsi="Avenir LT Std 55 Roman"/>
      </w:rPr>
      <w:tab/>
    </w:r>
    <w:r w:rsidRPr="00332851">
      <w:rPr>
        <w:rFonts w:ascii="Avenir LT Std 55 Roman" w:hAnsi="Avenir LT Std 55 Roman"/>
      </w:rPr>
      <w:tab/>
      <w:t>Project Description</w:t>
    </w:r>
    <w:r w:rsidRPr="00332851">
      <w:rPr>
        <w:rFonts w:ascii="Avenir LT Std 55 Roman" w:hAnsi="Avenir LT Std 55 Roman"/>
      </w:rPr>
      <w:br/>
    </w:r>
    <w:r w:rsidRPr="00332851">
      <w:rPr>
        <w:rFonts w:ascii="Avenir LT Std 55 Roman" w:hAnsi="Avenir LT Std 55 Roman"/>
        <w:strike/>
      </w:rPr>
      <w:t>Draft</w:t>
    </w:r>
    <w:r w:rsidRPr="00332851">
      <w:rPr>
        <w:rFonts w:ascii="Avenir LT Std 55 Roman" w:hAnsi="Avenir LT Std 55 Roman"/>
      </w:rPr>
      <w:t xml:space="preserve"> </w:t>
    </w:r>
    <w:r w:rsidRPr="00332851">
      <w:rPr>
        <w:rFonts w:ascii="Avenir LT Std 55 Roman" w:hAnsi="Avenir LT Std 55 Roman"/>
        <w:u w:val="single"/>
      </w:rPr>
      <w:t>Final</w:t>
    </w:r>
    <w:r w:rsidRPr="00332851">
      <w:rPr>
        <w:rFonts w:ascii="Avenir LT Std 55 Roman" w:hAnsi="Avenir LT Std 55 Roman"/>
      </w:rPr>
      <w:t xml:space="preserve"> Environmental Analysis</w:t>
    </w:r>
    <w:r w:rsidRPr="00332851">
      <w:rPr>
        <w:rFonts w:ascii="Avenir LT Std 55 Roman" w:hAnsi="Avenir LT Std 55 Roman"/>
      </w:rPr>
      <w:tab/>
    </w:r>
    <w:r w:rsidRPr="00332851">
      <w:rPr>
        <w:rFonts w:ascii="Avenir LT Std 55 Roman" w:hAnsi="Avenir LT Std 55 Roman"/>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B865" w14:textId="4D2882B7" w:rsidR="00BF51F8" w:rsidRPr="00332851" w:rsidRDefault="00BF51F8" w:rsidP="005A48D9">
    <w:pPr>
      <w:pStyle w:val="Header"/>
      <w:rPr>
        <w:rFonts w:ascii="Avenir LT Std 55 Roman" w:hAnsi="Avenir LT Std 55 Roman"/>
      </w:rPr>
    </w:pPr>
    <w:r w:rsidRPr="00332851">
      <w:rPr>
        <w:rFonts w:ascii="Avenir LT Std 55 Roman" w:hAnsi="Avenir LT Std 55 Roman"/>
      </w:rPr>
      <w:t xml:space="preserve">Advanced Clean Fleets </w:t>
    </w:r>
    <w:r w:rsidRPr="00332851">
      <w:rPr>
        <w:rFonts w:ascii="Avenir LT Std 55 Roman" w:hAnsi="Avenir LT Std 55 Roman"/>
      </w:rPr>
      <w:tab/>
    </w:r>
    <w:r w:rsidRPr="00332851">
      <w:rPr>
        <w:rFonts w:ascii="Avenir LT Std 55 Roman" w:hAnsi="Avenir LT Std 55 Roman"/>
      </w:rPr>
      <w:tab/>
      <w:t>Environmental Setting</w:t>
    </w:r>
    <w:r w:rsidRPr="00332851">
      <w:rPr>
        <w:rFonts w:ascii="Avenir LT Std 55 Roman" w:hAnsi="Avenir LT Std 55 Roman"/>
      </w:rPr>
      <w:br/>
    </w:r>
    <w:r w:rsidRPr="00332851">
      <w:rPr>
        <w:rFonts w:ascii="Avenir LT Std 55 Roman" w:hAnsi="Avenir LT Std 55 Roman"/>
        <w:strike/>
      </w:rPr>
      <w:t>Draft</w:t>
    </w:r>
    <w:r w:rsidRPr="00332851">
      <w:rPr>
        <w:rFonts w:ascii="Avenir LT Std 55 Roman" w:hAnsi="Avenir LT Std 55 Roman"/>
      </w:rPr>
      <w:t xml:space="preserve"> </w:t>
    </w:r>
    <w:r w:rsidRPr="00332851">
      <w:rPr>
        <w:rFonts w:ascii="Avenir LT Std 55 Roman" w:hAnsi="Avenir LT Std 55 Roman"/>
        <w:u w:val="single"/>
      </w:rPr>
      <w:t>Final</w:t>
    </w:r>
    <w:r w:rsidRPr="00332851">
      <w:rPr>
        <w:rFonts w:ascii="Avenir LT Std 55 Roman" w:hAnsi="Avenir LT Std 55 Roman"/>
      </w:rPr>
      <w:t xml:space="preserve"> Environmental Analysis</w:t>
    </w:r>
    <w:r w:rsidRPr="00332851">
      <w:rPr>
        <w:rFonts w:ascii="Avenir LT Std 55 Roman" w:hAnsi="Avenir LT Std 55 Roman"/>
      </w:rPr>
      <w:tab/>
    </w:r>
    <w:r w:rsidRPr="00332851">
      <w:rPr>
        <w:rFonts w:ascii="Avenir LT Std 55 Roman" w:hAnsi="Avenir LT Std 55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7631" w14:textId="5C9F6311" w:rsidR="00BF51F8" w:rsidRPr="00332851" w:rsidRDefault="00BF51F8" w:rsidP="00636EBE">
    <w:pPr>
      <w:pStyle w:val="Header"/>
      <w:spacing w:after="0"/>
      <w:rPr>
        <w:rFonts w:ascii="Avenir LT Std 55 Roman" w:hAnsi="Avenir LT Std 55 Roman"/>
      </w:rPr>
    </w:pPr>
    <w:r w:rsidRPr="00332851">
      <w:rPr>
        <w:rFonts w:ascii="Avenir LT Std 55 Roman" w:hAnsi="Avenir LT Std 55 Roman"/>
      </w:rPr>
      <w:t xml:space="preserve">Advanced Clean Fleets </w:t>
    </w:r>
    <w:r w:rsidRPr="00332851">
      <w:rPr>
        <w:rFonts w:ascii="Avenir LT Std 55 Roman" w:hAnsi="Avenir LT Std 55 Roman"/>
      </w:rPr>
      <w:tab/>
    </w:r>
    <w:r w:rsidRPr="00332851">
      <w:rPr>
        <w:rFonts w:ascii="Avenir LT Std 55 Roman" w:hAnsi="Avenir LT Std 55 Roman"/>
      </w:rPr>
      <w:tab/>
      <w:t>Impact Analysis and Mitigation Measures</w:t>
    </w:r>
  </w:p>
  <w:p w14:paraId="47BCF903" w14:textId="6DA19E90" w:rsidR="00BF51F8" w:rsidRPr="00664123" w:rsidRDefault="00BF51F8" w:rsidP="005A48D9">
    <w:pPr>
      <w:pStyle w:val="Header"/>
      <w:rPr>
        <w:color w:val="595959" w:themeColor="text1" w:themeTint="A6"/>
      </w:rPr>
    </w:pPr>
    <w:r w:rsidRPr="00332851">
      <w:rPr>
        <w:rFonts w:ascii="Avenir LT Std 55 Roman" w:hAnsi="Avenir LT Std 55 Roman"/>
        <w:strike/>
      </w:rPr>
      <w:t>Draft</w:t>
    </w:r>
    <w:r w:rsidRPr="00332851">
      <w:rPr>
        <w:rFonts w:ascii="Avenir LT Std 55 Roman" w:hAnsi="Avenir LT Std 55 Roman"/>
      </w:rPr>
      <w:t xml:space="preserve"> </w:t>
    </w:r>
    <w:r w:rsidRPr="00332851">
      <w:rPr>
        <w:rFonts w:ascii="Avenir LT Std 55 Roman" w:hAnsi="Avenir LT Std 55 Roman"/>
        <w:u w:val="single"/>
      </w:rPr>
      <w:t>Final</w:t>
    </w:r>
    <w:r w:rsidRPr="00332851">
      <w:rPr>
        <w:rFonts w:ascii="Avenir LT Std 55 Roman" w:hAnsi="Avenir LT Std 55 Roman"/>
      </w:rPr>
      <w:t xml:space="preserve"> Environmental Analysis</w:t>
    </w:r>
    <w:r w:rsidRPr="00332851">
      <w:rPr>
        <w:rFonts w:ascii="Avenir LT Std 55 Roman" w:hAnsi="Avenir LT Std 55 Roman"/>
      </w:rPr>
      <w:tab/>
    </w:r>
    <w:r w:rsidRPr="00664123">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FDAA" w14:textId="5DB54869" w:rsidR="00BF51F8" w:rsidRPr="00332851" w:rsidRDefault="00BF51F8" w:rsidP="005A48D9">
    <w:pPr>
      <w:pStyle w:val="Header"/>
      <w:rPr>
        <w:rFonts w:ascii="Avenir LT Std 55 Roman" w:hAnsi="Avenir LT Std 55 Roman"/>
        <w:color w:val="595959" w:themeColor="text1" w:themeTint="A6"/>
      </w:rPr>
    </w:pPr>
    <w:r w:rsidRPr="00332851">
      <w:rPr>
        <w:rFonts w:ascii="Avenir LT Std 55 Roman" w:hAnsi="Avenir LT Std 55 Roman"/>
      </w:rPr>
      <w:t xml:space="preserve">Advanced Clean Fleets </w:t>
    </w:r>
    <w:r w:rsidRPr="00332851">
      <w:rPr>
        <w:rFonts w:ascii="Avenir LT Std 55 Roman" w:hAnsi="Avenir LT Std 55 Roman"/>
      </w:rPr>
      <w:tab/>
    </w:r>
    <w:r w:rsidRPr="00332851">
      <w:rPr>
        <w:rFonts w:ascii="Avenir LT Std 55 Roman" w:hAnsi="Avenir LT Std 55 Roman"/>
      </w:rPr>
      <w:tab/>
      <w:t>Cumulative and Growth Inducing Impacts</w:t>
    </w:r>
    <w:r w:rsidRPr="00332851">
      <w:rPr>
        <w:rFonts w:ascii="Avenir LT Std 55 Roman" w:hAnsi="Avenir LT Std 55 Roman"/>
      </w:rPr>
      <w:br/>
    </w:r>
    <w:r w:rsidRPr="00332851">
      <w:rPr>
        <w:rFonts w:ascii="Avenir LT Std 55 Roman" w:hAnsi="Avenir LT Std 55 Roman"/>
        <w:strike/>
      </w:rPr>
      <w:t>Draft</w:t>
    </w:r>
    <w:r w:rsidRPr="00332851">
      <w:rPr>
        <w:rFonts w:ascii="Avenir LT Std 55 Roman" w:hAnsi="Avenir LT Std 55 Roman"/>
      </w:rPr>
      <w:t xml:space="preserve"> </w:t>
    </w:r>
    <w:r w:rsidRPr="00332851">
      <w:rPr>
        <w:rFonts w:ascii="Avenir LT Std 55 Roman" w:hAnsi="Avenir LT Std 55 Roman"/>
        <w:u w:val="single"/>
      </w:rPr>
      <w:t>Final</w:t>
    </w:r>
    <w:r w:rsidRPr="00332851">
      <w:rPr>
        <w:rFonts w:ascii="Avenir LT Std 55 Roman" w:hAnsi="Avenir LT Std 55 Roman"/>
      </w:rPr>
      <w:t xml:space="preserve"> Environmental Analysis</w:t>
    </w:r>
    <w:r w:rsidRPr="00332851">
      <w:rPr>
        <w:rFonts w:ascii="Avenir LT Std 55 Roman" w:hAnsi="Avenir LT Std 55 Roman"/>
      </w:rPr>
      <w:tab/>
    </w:r>
    <w:r w:rsidRPr="00332851">
      <w:rPr>
        <w:rFonts w:ascii="Avenir LT Std 55 Roman" w:hAnsi="Avenir LT Std 55 Roman"/>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FE28" w14:textId="544CFCED" w:rsidR="00BF51F8" w:rsidRPr="00332851" w:rsidRDefault="00BF51F8" w:rsidP="005A48D9">
    <w:pPr>
      <w:pStyle w:val="Header"/>
      <w:rPr>
        <w:rFonts w:ascii="Avenir LT Std 55 Roman" w:hAnsi="Avenir LT Std 55 Roman"/>
        <w:color w:val="595959" w:themeColor="text1" w:themeTint="A6"/>
      </w:rPr>
    </w:pPr>
    <w:r w:rsidRPr="00332851">
      <w:rPr>
        <w:rFonts w:ascii="Avenir LT Std 55 Roman" w:hAnsi="Avenir LT Std 55 Roman"/>
      </w:rPr>
      <w:t>Advanced Clean Fleets</w:t>
    </w:r>
    <w:r w:rsidRPr="00332851">
      <w:rPr>
        <w:rFonts w:ascii="Avenir LT Std 55 Roman" w:hAnsi="Avenir LT Std 55 Roman"/>
      </w:rPr>
      <w:tab/>
    </w:r>
    <w:r w:rsidRPr="00332851">
      <w:rPr>
        <w:rFonts w:ascii="Avenir LT Std 55 Roman" w:hAnsi="Avenir LT Std 55 Roman"/>
      </w:rPr>
      <w:tab/>
      <w:t>Mandatory Findings of Significance</w:t>
    </w:r>
    <w:r w:rsidRPr="00332851">
      <w:rPr>
        <w:rFonts w:ascii="Avenir LT Std 55 Roman" w:hAnsi="Avenir LT Std 55 Roman"/>
      </w:rPr>
      <w:br/>
    </w:r>
    <w:r w:rsidRPr="00332851">
      <w:rPr>
        <w:rFonts w:ascii="Avenir LT Std 55 Roman" w:hAnsi="Avenir LT Std 55 Roman"/>
        <w:strike/>
      </w:rPr>
      <w:t>Draft</w:t>
    </w:r>
    <w:r w:rsidRPr="00332851">
      <w:rPr>
        <w:rFonts w:ascii="Avenir LT Std 55 Roman" w:hAnsi="Avenir LT Std 55 Roman"/>
      </w:rPr>
      <w:t xml:space="preserve"> </w:t>
    </w:r>
    <w:r w:rsidRPr="00332851">
      <w:rPr>
        <w:rFonts w:ascii="Avenir LT Std 55 Roman" w:hAnsi="Avenir LT Std 55 Roman"/>
        <w:u w:val="single"/>
      </w:rPr>
      <w:t>Final</w:t>
    </w:r>
    <w:r w:rsidRPr="00332851">
      <w:rPr>
        <w:rFonts w:ascii="Avenir LT Std 55 Roman" w:hAnsi="Avenir LT Std 55 Roman"/>
      </w:rPr>
      <w:t xml:space="preserve"> Environmental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436"/>
    <w:multiLevelType w:val="hybridMultilevel"/>
    <w:tmpl w:val="A08C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D51AD"/>
    <w:multiLevelType w:val="hybridMultilevel"/>
    <w:tmpl w:val="5756CF78"/>
    <w:lvl w:ilvl="0" w:tplc="18FE112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F4A7358">
      <w:start w:val="1"/>
      <w:numFmt w:val="bullet"/>
      <w:lvlText w:val=""/>
      <w:lvlJc w:val="left"/>
      <w:pPr>
        <w:ind w:left="2160" w:hanging="360"/>
      </w:pPr>
      <w:rPr>
        <w:rFonts w:ascii="Wingdings" w:hAnsi="Wingdings" w:hint="default"/>
      </w:rPr>
    </w:lvl>
    <w:lvl w:ilvl="3" w:tplc="77FA4A9A">
      <w:start w:val="1"/>
      <w:numFmt w:val="bullet"/>
      <w:lvlText w:val=""/>
      <w:lvlJc w:val="left"/>
      <w:pPr>
        <w:ind w:left="2880" w:hanging="360"/>
      </w:pPr>
      <w:rPr>
        <w:rFonts w:ascii="Symbol" w:hAnsi="Symbol" w:hint="default"/>
      </w:rPr>
    </w:lvl>
    <w:lvl w:ilvl="4" w:tplc="7C96000C">
      <w:start w:val="1"/>
      <w:numFmt w:val="bullet"/>
      <w:lvlText w:val="o"/>
      <w:lvlJc w:val="left"/>
      <w:pPr>
        <w:ind w:left="3600" w:hanging="360"/>
      </w:pPr>
      <w:rPr>
        <w:rFonts w:ascii="Courier New" w:hAnsi="Courier New" w:hint="default"/>
      </w:rPr>
    </w:lvl>
    <w:lvl w:ilvl="5" w:tplc="070C9848">
      <w:start w:val="1"/>
      <w:numFmt w:val="bullet"/>
      <w:lvlText w:val=""/>
      <w:lvlJc w:val="left"/>
      <w:pPr>
        <w:ind w:left="4320" w:hanging="360"/>
      </w:pPr>
      <w:rPr>
        <w:rFonts w:ascii="Wingdings" w:hAnsi="Wingdings" w:hint="default"/>
      </w:rPr>
    </w:lvl>
    <w:lvl w:ilvl="6" w:tplc="95182576">
      <w:start w:val="1"/>
      <w:numFmt w:val="bullet"/>
      <w:lvlText w:val=""/>
      <w:lvlJc w:val="left"/>
      <w:pPr>
        <w:ind w:left="5040" w:hanging="360"/>
      </w:pPr>
      <w:rPr>
        <w:rFonts w:ascii="Symbol" w:hAnsi="Symbol" w:hint="default"/>
      </w:rPr>
    </w:lvl>
    <w:lvl w:ilvl="7" w:tplc="AC14EA46">
      <w:start w:val="1"/>
      <w:numFmt w:val="bullet"/>
      <w:lvlText w:val="o"/>
      <w:lvlJc w:val="left"/>
      <w:pPr>
        <w:ind w:left="5760" w:hanging="360"/>
      </w:pPr>
      <w:rPr>
        <w:rFonts w:ascii="Courier New" w:hAnsi="Courier New" w:hint="default"/>
      </w:rPr>
    </w:lvl>
    <w:lvl w:ilvl="8" w:tplc="3EA49314">
      <w:start w:val="1"/>
      <w:numFmt w:val="bullet"/>
      <w:lvlText w:val=""/>
      <w:lvlJc w:val="left"/>
      <w:pPr>
        <w:ind w:left="6480" w:hanging="360"/>
      </w:pPr>
      <w:rPr>
        <w:rFonts w:ascii="Wingdings" w:hAnsi="Wingdings" w:hint="default"/>
      </w:rPr>
    </w:lvl>
  </w:abstractNum>
  <w:abstractNum w:abstractNumId="2" w15:restartNumberingAfterBreak="0">
    <w:nsid w:val="090530A1"/>
    <w:multiLevelType w:val="hybridMultilevel"/>
    <w:tmpl w:val="994EEEAA"/>
    <w:lvl w:ilvl="0" w:tplc="EE4A1D0E">
      <w:start w:val="3"/>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D6C1D"/>
    <w:multiLevelType w:val="hybridMultilevel"/>
    <w:tmpl w:val="A944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C5DF3"/>
    <w:multiLevelType w:val="hybridMultilevel"/>
    <w:tmpl w:val="CD5A7178"/>
    <w:lvl w:ilvl="0" w:tplc="A9B05D36">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B227D4"/>
    <w:multiLevelType w:val="hybridMultilevel"/>
    <w:tmpl w:val="A29252B2"/>
    <w:lvl w:ilvl="0" w:tplc="F29E6040">
      <w:start w:val="1"/>
      <w:numFmt w:val="bullet"/>
      <w:pStyle w:val="MMBullet3"/>
      <w:lvlText w:val=""/>
      <w:lvlJc w:val="left"/>
      <w:pPr>
        <w:ind w:left="1080" w:hanging="360"/>
      </w:pPr>
      <w:rPr>
        <w:rFonts w:ascii="Wingdings" w:hAnsi="Wingdings" w:hint="default"/>
        <w:b w:val="0"/>
        <w:i w:val="0"/>
        <w:color w:val="auto"/>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A0BD8"/>
    <w:multiLevelType w:val="hybridMultilevel"/>
    <w:tmpl w:val="86168B50"/>
    <w:lvl w:ilvl="0" w:tplc="01F807B4">
      <w:start w:val="1"/>
      <w:numFmt w:val="bullet"/>
      <w:pStyle w:val="MMBullet1"/>
      <w:lvlText w:val=""/>
      <w:lvlJc w:val="left"/>
      <w:pPr>
        <w:ind w:left="720" w:hanging="360"/>
      </w:pPr>
      <w:rPr>
        <w:rFonts w:ascii="Wingdings 3" w:hAnsi="Wingdings 3" w:hint="default"/>
        <w:b w:val="0"/>
        <w:i w:val="0"/>
        <w:color w:val="auto"/>
        <w:sz w:val="16"/>
        <w:szCs w:val="20"/>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suff w:val="space"/>
      <w:lvlText w:val=""/>
      <w:lvlJc w:val="left"/>
    </w:lvl>
    <w:lvl w:ilvl="6" w:tplc="04090001">
      <w:numFmt w:val="decimal"/>
      <w:lvlText w:val=""/>
      <w:lvlJc w:val="left"/>
    </w:lvl>
    <w:lvl w:ilvl="7" w:tplc="04090003">
      <w:numFmt w:val="decimal"/>
      <w:lvlText w:val=""/>
      <w:lvlJc w:val="left"/>
    </w:lvl>
    <w:lvl w:ilvl="8" w:tplc="04090005">
      <w:start w:val="5687451"/>
      <w:numFmt w:val="decimal"/>
      <w:lvlText w:val=""/>
      <w:lvlJc w:val="left"/>
    </w:lvl>
  </w:abstractNum>
  <w:abstractNum w:abstractNumId="7" w15:restartNumberingAfterBreak="0">
    <w:nsid w:val="16520239"/>
    <w:multiLevelType w:val="hybridMultilevel"/>
    <w:tmpl w:val="7F707A2A"/>
    <w:lvl w:ilvl="0" w:tplc="04090001">
      <w:numFmt w:val="decimal"/>
      <w:lvlText w:val=""/>
      <w:lvlJc w:val="left"/>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start w:val="1"/>
      <w:numFmt w:val="aiueoFullWidth"/>
      <w:lvlText w:val=""/>
      <w:lvlJc w:val="left"/>
    </w:lvl>
    <w:lvl w:ilvl="5" w:tplc="04090005">
      <w:numFmt w:val="none"/>
      <w:lvlText w:val=""/>
      <w:lvlJc w:val="left"/>
      <w:pPr>
        <w:tabs>
          <w:tab w:val="num" w:pos="360"/>
        </w:tabs>
      </w:pPr>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 w15:restartNumberingAfterBreak="0">
    <w:nsid w:val="1707193C"/>
    <w:multiLevelType w:val="hybridMultilevel"/>
    <w:tmpl w:val="DE1EB2DA"/>
    <w:lvl w:ilvl="0" w:tplc="800E2406">
      <w:start w:val="1"/>
      <w:numFmt w:val="bullet"/>
      <w:pStyle w:val="Bullet2"/>
      <w:lvlText w:val=""/>
      <w:lvlJc w:val="left"/>
      <w:pPr>
        <w:ind w:left="1800" w:hanging="360"/>
      </w:pPr>
      <w:rPr>
        <w:rFonts w:ascii="Wingdings" w:hAnsi="Wingdings" w:hint="default"/>
        <w:b w:val="0"/>
        <w:bCs w:val="0"/>
        <w:i w:val="0"/>
        <w:iCs w:val="0"/>
        <w:caps w:val="0"/>
        <w:smallCaps w:val="0"/>
        <w:strike w:val="0"/>
        <w:dstrike w:val="0"/>
        <w:noProof w:val="0"/>
        <w:vanish w:val="0"/>
        <w:color w:val="auto"/>
        <w:spacing w:val="0"/>
        <w:kern w:val="0"/>
        <w:position w:val="0"/>
        <w:sz w:val="18"/>
        <w:szCs w:val="16"/>
        <w:u w:val="none"/>
        <w:vertAlign w:val="baseline"/>
        <w:em w:val="none"/>
      </w:rPr>
    </w:lvl>
    <w:lvl w:ilvl="1" w:tplc="C33E9E64" w:tentative="1">
      <w:start w:val="1"/>
      <w:numFmt w:val="bullet"/>
      <w:lvlText w:val="o"/>
      <w:lvlJc w:val="left"/>
      <w:pPr>
        <w:ind w:left="1440" w:hanging="360"/>
      </w:pPr>
      <w:rPr>
        <w:rFonts w:ascii="Courier New" w:hAnsi="Courier New" w:cs="Courier New" w:hint="default"/>
      </w:rPr>
    </w:lvl>
    <w:lvl w:ilvl="2" w:tplc="FFA03ADA" w:tentative="1">
      <w:start w:val="1"/>
      <w:numFmt w:val="bullet"/>
      <w:lvlText w:val=""/>
      <w:lvlJc w:val="left"/>
      <w:pPr>
        <w:ind w:left="2160" w:hanging="360"/>
      </w:pPr>
      <w:rPr>
        <w:rFonts w:ascii="Wingdings" w:hAnsi="Wingdings" w:hint="default"/>
      </w:rPr>
    </w:lvl>
    <w:lvl w:ilvl="3" w:tplc="353EE07E" w:tentative="1">
      <w:start w:val="1"/>
      <w:numFmt w:val="bullet"/>
      <w:lvlText w:val=""/>
      <w:lvlJc w:val="left"/>
      <w:pPr>
        <w:ind w:left="2880" w:hanging="360"/>
      </w:pPr>
      <w:rPr>
        <w:rFonts w:ascii="Symbol" w:hAnsi="Symbol" w:hint="default"/>
      </w:rPr>
    </w:lvl>
    <w:lvl w:ilvl="4" w:tplc="0158FBAC" w:tentative="1">
      <w:start w:val="1"/>
      <w:numFmt w:val="bullet"/>
      <w:lvlText w:val="o"/>
      <w:lvlJc w:val="left"/>
      <w:pPr>
        <w:ind w:left="3600" w:hanging="360"/>
      </w:pPr>
      <w:rPr>
        <w:rFonts w:ascii="Courier New" w:hAnsi="Courier New" w:cs="Courier New" w:hint="default"/>
      </w:rPr>
    </w:lvl>
    <w:lvl w:ilvl="5" w:tplc="9CD4189A" w:tentative="1">
      <w:start w:val="1"/>
      <w:numFmt w:val="bullet"/>
      <w:lvlText w:val=""/>
      <w:lvlJc w:val="left"/>
      <w:pPr>
        <w:ind w:left="4320" w:hanging="360"/>
      </w:pPr>
      <w:rPr>
        <w:rFonts w:ascii="Wingdings" w:hAnsi="Wingdings" w:hint="default"/>
      </w:rPr>
    </w:lvl>
    <w:lvl w:ilvl="6" w:tplc="360E0AB8" w:tentative="1">
      <w:start w:val="1"/>
      <w:numFmt w:val="bullet"/>
      <w:lvlText w:val=""/>
      <w:lvlJc w:val="left"/>
      <w:pPr>
        <w:ind w:left="5040" w:hanging="360"/>
      </w:pPr>
      <w:rPr>
        <w:rFonts w:ascii="Symbol" w:hAnsi="Symbol" w:hint="default"/>
      </w:rPr>
    </w:lvl>
    <w:lvl w:ilvl="7" w:tplc="8788FF22" w:tentative="1">
      <w:start w:val="1"/>
      <w:numFmt w:val="bullet"/>
      <w:lvlText w:val="o"/>
      <w:lvlJc w:val="left"/>
      <w:pPr>
        <w:ind w:left="5760" w:hanging="360"/>
      </w:pPr>
      <w:rPr>
        <w:rFonts w:ascii="Courier New" w:hAnsi="Courier New" w:cs="Courier New" w:hint="default"/>
      </w:rPr>
    </w:lvl>
    <w:lvl w:ilvl="8" w:tplc="5060C210" w:tentative="1">
      <w:start w:val="1"/>
      <w:numFmt w:val="bullet"/>
      <w:lvlText w:val=""/>
      <w:lvlJc w:val="left"/>
      <w:pPr>
        <w:ind w:left="6480" w:hanging="360"/>
      </w:pPr>
      <w:rPr>
        <w:rFonts w:ascii="Wingdings" w:hAnsi="Wingdings" w:hint="default"/>
      </w:rPr>
    </w:lvl>
  </w:abstractNum>
  <w:abstractNum w:abstractNumId="9" w15:restartNumberingAfterBreak="0">
    <w:nsid w:val="1C0E7074"/>
    <w:multiLevelType w:val="hybridMultilevel"/>
    <w:tmpl w:val="6F600DCC"/>
    <w:lvl w:ilvl="0" w:tplc="04090001">
      <w:numFmt w:val="decimal"/>
      <w:lvlText w:val=""/>
      <w:lvlJc w:val="left"/>
    </w:lvl>
    <w:lvl w:ilvl="1" w:tplc="5BE85A3A">
      <w:numFmt w:val="decimal"/>
      <w:lvlText w:val=""/>
      <w:lvlJc w:val="left"/>
    </w:lvl>
    <w:lvl w:ilvl="2" w:tplc="82F8053C">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 w15:restartNumberingAfterBreak="0">
    <w:nsid w:val="1F4E2B6C"/>
    <w:multiLevelType w:val="hybridMultilevel"/>
    <w:tmpl w:val="13FE3C2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23813CAC"/>
    <w:multiLevelType w:val="hybridMultilevel"/>
    <w:tmpl w:val="5EC8A908"/>
    <w:lvl w:ilvl="0" w:tplc="33F0108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 w15:restartNumberingAfterBreak="0">
    <w:nsid w:val="281449AD"/>
    <w:multiLevelType w:val="hybridMultilevel"/>
    <w:tmpl w:val="619063B4"/>
    <w:lvl w:ilvl="0" w:tplc="2AB0FB1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 w15:restartNumberingAfterBreak="0">
    <w:nsid w:val="373E0BA2"/>
    <w:multiLevelType w:val="hybridMultilevel"/>
    <w:tmpl w:val="13A2A46E"/>
    <w:lvl w:ilvl="0" w:tplc="72A804D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 w15:restartNumberingAfterBreak="0">
    <w:nsid w:val="37F32BCD"/>
    <w:multiLevelType w:val="multilevel"/>
    <w:tmpl w:val="5606899E"/>
    <w:lvl w:ilvl="0">
      <w:start w:val="1"/>
      <w:numFmt w:val="decimal"/>
      <w:pStyle w:val="Heading1"/>
      <w:lvlText w:val="%1.0"/>
      <w:lvlJc w:val="left"/>
      <w:pPr>
        <w:ind w:left="360" w:hanging="360"/>
      </w:pPr>
      <w:rPr>
        <w:rFonts w:ascii="Arial Bold" w:hAnsi="Arial Bold" w:hint="default"/>
        <w:b/>
        <w:sz w:val="28"/>
      </w:rPr>
    </w:lvl>
    <w:lvl w:ilvl="1">
      <w:start w:val="1"/>
      <w:numFmt w:val="upperLetter"/>
      <w:pStyle w:val="Heading2"/>
      <w:lvlText w:val="%2."/>
      <w:lvlJc w:val="left"/>
      <w:pPr>
        <w:tabs>
          <w:tab w:val="num" w:pos="720"/>
        </w:tabs>
        <w:ind w:left="1080" w:hanging="360"/>
      </w:pPr>
      <w:rPr>
        <w:rFonts w:hint="default"/>
        <w:b/>
      </w:rPr>
    </w:lvl>
    <w:lvl w:ilvl="2">
      <w:start w:val="1"/>
      <w:numFmt w:val="decimal"/>
      <w:pStyle w:val="Heading3"/>
      <w:lvlText w:val="%3."/>
      <w:lvlJc w:val="left"/>
      <w:pPr>
        <w:ind w:left="1800" w:hanging="360"/>
      </w:pPr>
      <w:rPr>
        <w:rFonts w:hint="default"/>
      </w:rPr>
    </w:lvl>
    <w:lvl w:ilvl="3">
      <w:start w:val="1"/>
      <w:numFmt w:val="lowerLetter"/>
      <w:pStyle w:val="Heading4"/>
      <w:lvlText w:val="%4)"/>
      <w:lvlJc w:val="left"/>
      <w:pPr>
        <w:tabs>
          <w:tab w:val="num" w:pos="2160"/>
        </w:tabs>
        <w:ind w:left="2520" w:hanging="360"/>
      </w:pPr>
    </w:lvl>
    <w:lvl w:ilvl="4">
      <w:start w:val="1"/>
      <w:numFmt w:val="lowerRoman"/>
      <w:lvlText w:val="%5."/>
      <w:lvlJc w:val="left"/>
      <w:pPr>
        <w:ind w:left="3240" w:hanging="360"/>
      </w:pPr>
      <w:rPr>
        <w:rFonts w:hint="default"/>
      </w:rPr>
    </w:lvl>
    <w:lvl w:ilvl="5">
      <w:start w:val="1"/>
      <w:numFmt w:val="lowerLetter"/>
      <w:pStyle w:val="Heading6"/>
      <w:lvlText w:val="(%6)"/>
      <w:lvlJc w:val="left"/>
      <w:pPr>
        <w:ind w:left="3960" w:hanging="360"/>
      </w:pPr>
      <w:rPr>
        <w:rFonts w:hint="default"/>
      </w:rPr>
    </w:lvl>
    <w:lvl w:ilvl="6">
      <w:start w:val="1"/>
      <w:numFmt w:val="lowerRoman"/>
      <w:pStyle w:val="Heading7"/>
      <w:lvlText w:val="(%7)"/>
      <w:lvlJc w:val="left"/>
      <w:pPr>
        <w:ind w:left="4680" w:hanging="360"/>
      </w:pPr>
      <w:rPr>
        <w:rFonts w:hint="default"/>
      </w:rPr>
    </w:lvl>
    <w:lvl w:ilvl="7">
      <w:start w:val="1"/>
      <w:numFmt w:val="lowerLetter"/>
      <w:pStyle w:val="Heading8"/>
      <w:lvlText w:val="(%8)"/>
      <w:lvlJc w:val="left"/>
      <w:pPr>
        <w:ind w:left="5400" w:hanging="360"/>
      </w:pPr>
      <w:rPr>
        <w:rFonts w:hint="default"/>
      </w:rPr>
    </w:lvl>
    <w:lvl w:ilvl="8">
      <w:start w:val="1"/>
      <w:numFmt w:val="lowerRoman"/>
      <w:pStyle w:val="Heading9"/>
      <w:lvlText w:val="(%9)"/>
      <w:lvlJc w:val="left"/>
      <w:pPr>
        <w:ind w:left="6120" w:hanging="360"/>
      </w:pPr>
      <w:rPr>
        <w:rFonts w:hint="default"/>
      </w:rPr>
    </w:lvl>
  </w:abstractNum>
  <w:abstractNum w:abstractNumId="15" w15:restartNumberingAfterBreak="0">
    <w:nsid w:val="3A9829BC"/>
    <w:multiLevelType w:val="multilevel"/>
    <w:tmpl w:val="4A84FCD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D962E0"/>
    <w:multiLevelType w:val="hybridMultilevel"/>
    <w:tmpl w:val="0A0CE876"/>
    <w:lvl w:ilvl="0" w:tplc="D614705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7" w15:restartNumberingAfterBreak="0">
    <w:nsid w:val="42EE7162"/>
    <w:multiLevelType w:val="multilevel"/>
    <w:tmpl w:val="A06239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pStyle w:val="Heading5"/>
      <w:lvlText w:val="%5)"/>
      <w:lvlJc w:val="left"/>
      <w:pPr>
        <w:tabs>
          <w:tab w:val="num" w:pos="3240"/>
        </w:tabs>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8F51157"/>
    <w:multiLevelType w:val="hybridMultilevel"/>
    <w:tmpl w:val="CF8E1FFE"/>
    <w:lvl w:ilvl="0" w:tplc="FFFFFFFF">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 w15:restartNumberingAfterBreak="0">
    <w:nsid w:val="4F0E1AF2"/>
    <w:multiLevelType w:val="hybridMultilevel"/>
    <w:tmpl w:val="853A8050"/>
    <w:lvl w:ilvl="0" w:tplc="FD320558">
      <w:start w:val="1"/>
      <w:numFmt w:val="bullet"/>
      <w:pStyle w:val="Bullet3"/>
      <w:lvlText w:val="-"/>
      <w:lvlJc w:val="left"/>
      <w:pPr>
        <w:ind w:left="1440" w:hanging="360"/>
      </w:pPr>
      <w:rPr>
        <w:rFonts w:ascii="Arial" w:hAnsi="Arial" w:hint="default"/>
        <w:b w:val="0"/>
        <w:bCs w:val="0"/>
        <w:i w:val="0"/>
        <w:iCs w:val="0"/>
        <w:caps w:val="0"/>
        <w:smallCaps w:val="0"/>
        <w:strike w:val="0"/>
        <w:dstrike w:val="0"/>
        <w:vanish w:val="0"/>
        <w:color w:val="000000"/>
        <w:spacing w:val="0"/>
        <w:kern w:val="0"/>
        <w:position w:val="0"/>
        <w:sz w:val="14"/>
        <w:u w:val="none"/>
        <w:vertAlign w:val="baseline"/>
        <w:em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152F20"/>
    <w:multiLevelType w:val="hybridMultilevel"/>
    <w:tmpl w:val="2D685FF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15:restartNumberingAfterBreak="0">
    <w:nsid w:val="572E58DD"/>
    <w:multiLevelType w:val="hybridMultilevel"/>
    <w:tmpl w:val="A944399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 w15:restartNumberingAfterBreak="0">
    <w:nsid w:val="5A775E20"/>
    <w:multiLevelType w:val="hybridMultilevel"/>
    <w:tmpl w:val="5DA4F89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 w15:restartNumberingAfterBreak="0">
    <w:nsid w:val="5C683E54"/>
    <w:multiLevelType w:val="hybridMultilevel"/>
    <w:tmpl w:val="2C785682"/>
    <w:lvl w:ilvl="0" w:tplc="2752C7F0">
      <w:start w:val="1"/>
      <w:numFmt w:val="bullet"/>
      <w:pStyle w:val="Bullet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2F429A"/>
    <w:multiLevelType w:val="hybridMultilevel"/>
    <w:tmpl w:val="5EC8A908"/>
    <w:lvl w:ilvl="0" w:tplc="33F0108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15:restartNumberingAfterBreak="0">
    <w:nsid w:val="69F76557"/>
    <w:multiLevelType w:val="hybridMultilevel"/>
    <w:tmpl w:val="FFFFFFFF"/>
    <w:lvl w:ilvl="0" w:tplc="18FE1128">
      <w:numFmt w:val="decimal"/>
      <w:lvlText w:val=""/>
      <w:lvlJc w:val="left"/>
    </w:lvl>
    <w:lvl w:ilvl="1" w:tplc="705E3E80">
      <w:numFmt w:val="decimal"/>
      <w:lvlText w:val=""/>
      <w:lvlJc w:val="left"/>
    </w:lvl>
    <w:lvl w:ilvl="2" w:tplc="2F4A7358">
      <w:numFmt w:val="decimal"/>
      <w:lvlText w:val=""/>
      <w:lvlJc w:val="left"/>
    </w:lvl>
    <w:lvl w:ilvl="3" w:tplc="77FA4A9A">
      <w:numFmt w:val="decimal"/>
      <w:lvlText w:val=""/>
      <w:lvlJc w:val="left"/>
    </w:lvl>
    <w:lvl w:ilvl="4" w:tplc="7C96000C">
      <w:numFmt w:val="decimal"/>
      <w:lvlText w:val=""/>
      <w:lvlJc w:val="left"/>
    </w:lvl>
    <w:lvl w:ilvl="5" w:tplc="070C9848">
      <w:numFmt w:val="decimal"/>
      <w:lvlText w:val=""/>
      <w:lvlJc w:val="left"/>
    </w:lvl>
    <w:lvl w:ilvl="6" w:tplc="95182576">
      <w:numFmt w:val="decimal"/>
      <w:lvlText w:val=""/>
      <w:lvlJc w:val="left"/>
    </w:lvl>
    <w:lvl w:ilvl="7" w:tplc="AC14EA46">
      <w:numFmt w:val="decimal"/>
      <w:lvlText w:val=""/>
      <w:lvlJc w:val="left"/>
    </w:lvl>
    <w:lvl w:ilvl="8" w:tplc="3EA49314">
      <w:numFmt w:val="decimal"/>
      <w:lvlText w:val=""/>
      <w:lvlJc w:val="left"/>
    </w:lvl>
  </w:abstractNum>
  <w:abstractNum w:abstractNumId="26" w15:restartNumberingAfterBreak="0">
    <w:nsid w:val="6CD90F91"/>
    <w:multiLevelType w:val="hybridMultilevel"/>
    <w:tmpl w:val="CBEE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DE32A6"/>
    <w:multiLevelType w:val="hybridMultilevel"/>
    <w:tmpl w:val="84DEA242"/>
    <w:lvl w:ilvl="0" w:tplc="04090019">
      <w:start w:val="1"/>
      <w:numFmt w:val="lowerLetter"/>
      <w:pStyle w:val="TOCHEAD"/>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DE34B1A"/>
    <w:multiLevelType w:val="hybridMultilevel"/>
    <w:tmpl w:val="3440F3D8"/>
    <w:lvl w:ilvl="0" w:tplc="BD8C342E">
      <w:numFmt w:val="decimal"/>
      <w:pStyle w:val="TableBullet2"/>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16cid:durableId="600377806">
    <w:abstractNumId w:val="8"/>
  </w:num>
  <w:num w:numId="2" w16cid:durableId="1278290348">
    <w:abstractNumId w:val="23"/>
  </w:num>
  <w:num w:numId="3" w16cid:durableId="1228105203">
    <w:abstractNumId w:val="19"/>
  </w:num>
  <w:num w:numId="4" w16cid:durableId="1539708837">
    <w:abstractNumId w:val="21"/>
  </w:num>
  <w:num w:numId="5" w16cid:durableId="955061470">
    <w:abstractNumId w:val="6"/>
  </w:num>
  <w:num w:numId="6" w16cid:durableId="1062751324">
    <w:abstractNumId w:val="5"/>
  </w:num>
  <w:num w:numId="7" w16cid:durableId="511721978">
    <w:abstractNumId w:val="28"/>
  </w:num>
  <w:num w:numId="8" w16cid:durableId="629894309">
    <w:abstractNumId w:val="3"/>
  </w:num>
  <w:num w:numId="9" w16cid:durableId="886068949">
    <w:abstractNumId w:val="14"/>
  </w:num>
  <w:num w:numId="10" w16cid:durableId="19532453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35819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9067839">
    <w:abstractNumId w:val="20"/>
  </w:num>
  <w:num w:numId="13" w16cid:durableId="1288127476">
    <w:abstractNumId w:val="7"/>
  </w:num>
  <w:num w:numId="14" w16cid:durableId="1013071596">
    <w:abstractNumId w:val="16"/>
  </w:num>
  <w:num w:numId="15" w16cid:durableId="8813323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71728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77409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85482">
    <w:abstractNumId w:val="0"/>
  </w:num>
  <w:num w:numId="19" w16cid:durableId="454369464">
    <w:abstractNumId w:val="22"/>
  </w:num>
  <w:num w:numId="20" w16cid:durableId="673343050">
    <w:abstractNumId w:val="25"/>
  </w:num>
  <w:num w:numId="21" w16cid:durableId="2113744301">
    <w:abstractNumId w:val="1"/>
  </w:num>
  <w:num w:numId="22" w16cid:durableId="1890727562">
    <w:abstractNumId w:val="18"/>
  </w:num>
  <w:num w:numId="23" w16cid:durableId="1148745113">
    <w:abstractNumId w:val="9"/>
  </w:num>
  <w:num w:numId="24" w16cid:durableId="90124894">
    <w:abstractNumId w:val="11"/>
  </w:num>
  <w:num w:numId="25" w16cid:durableId="1791513578">
    <w:abstractNumId w:val="10"/>
  </w:num>
  <w:num w:numId="26" w16cid:durableId="4879869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65073154">
    <w:abstractNumId w:val="24"/>
  </w:num>
  <w:num w:numId="28" w16cid:durableId="1258826348">
    <w:abstractNumId w:val="12"/>
  </w:num>
  <w:num w:numId="29" w16cid:durableId="963661811">
    <w:abstractNumId w:val="2"/>
  </w:num>
  <w:num w:numId="30" w16cid:durableId="1048722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422992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67784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50117109">
    <w:abstractNumId w:val="13"/>
  </w:num>
  <w:num w:numId="34" w16cid:durableId="20488742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706695">
    <w:abstractNumId w:val="14"/>
  </w:num>
  <w:num w:numId="36" w16cid:durableId="343558658">
    <w:abstractNumId w:val="23"/>
  </w:num>
  <w:num w:numId="37" w16cid:durableId="523398027">
    <w:abstractNumId w:val="8"/>
  </w:num>
  <w:num w:numId="38" w16cid:durableId="665018234">
    <w:abstractNumId w:val="19"/>
  </w:num>
  <w:num w:numId="39" w16cid:durableId="1837840262">
    <w:abstractNumId w:val="26"/>
  </w:num>
  <w:num w:numId="40" w16cid:durableId="206912544">
    <w:abstractNumId w:val="27"/>
  </w:num>
  <w:num w:numId="41" w16cid:durableId="1476802087">
    <w:abstractNumId w:val="4"/>
  </w:num>
  <w:num w:numId="42" w16cid:durableId="738556321">
    <w:abstractNumId w:val="17"/>
  </w:num>
  <w:num w:numId="43" w16cid:durableId="4504413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83298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1441331">
    <w:abstractNumId w:val="23"/>
  </w:num>
  <w:num w:numId="46" w16cid:durableId="1813794250">
    <w:abstractNumId w:val="23"/>
  </w:num>
  <w:num w:numId="47" w16cid:durableId="1694719662">
    <w:abstractNumId w:val="23"/>
  </w:num>
  <w:num w:numId="48" w16cid:durableId="278226084">
    <w:abstractNumId w:val="23"/>
  </w:num>
  <w:num w:numId="49" w16cid:durableId="145127407">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US" w:vendorID="64" w:dllVersion="4096" w:nlCheck="1" w:checkStyle="0"/>
  <w:activeWritingStyle w:appName="MSWord" w:lang="en-US" w:vendorID="64" w:dllVersion="0" w:nlCheck="1" w:checkStyle="0"/>
  <w:proofState w:spelling="clean" w:grammar="clean"/>
  <w:attachedTemplate r:id="rId1"/>
  <w:linkStyle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oNotTrackFormatting/>
  <w:documentProtection w:edit="readOnly" w:enforcement="1" w:cryptProviderType="rsaAES" w:cryptAlgorithmClass="hash" w:cryptAlgorithmType="typeAny" w:cryptAlgorithmSid="14" w:cryptSpinCount="100000" w:hash="M48j5rkPY7lbkUNatteW8thMMYsUN5ObNFjAIkR7otwQRnkPgljmp2joyMuCLpiRBFSTDyVqYHPia+cZmN3YMA==" w:salt="Iohf0DNhKNNUyAnsL188zw=="/>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1C"/>
    <w:rsid w:val="000002FD"/>
    <w:rsid w:val="00000DC0"/>
    <w:rsid w:val="0000128F"/>
    <w:rsid w:val="000015C4"/>
    <w:rsid w:val="0000175F"/>
    <w:rsid w:val="00001C1B"/>
    <w:rsid w:val="00001D99"/>
    <w:rsid w:val="00001E2B"/>
    <w:rsid w:val="0000202C"/>
    <w:rsid w:val="000020A1"/>
    <w:rsid w:val="0000225E"/>
    <w:rsid w:val="0000226A"/>
    <w:rsid w:val="000026FB"/>
    <w:rsid w:val="000028DC"/>
    <w:rsid w:val="00002A3A"/>
    <w:rsid w:val="00002B16"/>
    <w:rsid w:val="00002C54"/>
    <w:rsid w:val="00002C7D"/>
    <w:rsid w:val="00002CB8"/>
    <w:rsid w:val="00002E36"/>
    <w:rsid w:val="00002F2A"/>
    <w:rsid w:val="00003090"/>
    <w:rsid w:val="0000314F"/>
    <w:rsid w:val="000036AC"/>
    <w:rsid w:val="00003B15"/>
    <w:rsid w:val="00004017"/>
    <w:rsid w:val="0000478C"/>
    <w:rsid w:val="00004A83"/>
    <w:rsid w:val="00004D88"/>
    <w:rsid w:val="00004E21"/>
    <w:rsid w:val="000051DF"/>
    <w:rsid w:val="00005297"/>
    <w:rsid w:val="00005C21"/>
    <w:rsid w:val="00006AE2"/>
    <w:rsid w:val="00006AF4"/>
    <w:rsid w:val="00006D37"/>
    <w:rsid w:val="00006F69"/>
    <w:rsid w:val="00007625"/>
    <w:rsid w:val="0000769C"/>
    <w:rsid w:val="00007944"/>
    <w:rsid w:val="00007B4B"/>
    <w:rsid w:val="000100E5"/>
    <w:rsid w:val="00010420"/>
    <w:rsid w:val="00010788"/>
    <w:rsid w:val="00010A33"/>
    <w:rsid w:val="00011134"/>
    <w:rsid w:val="0001154A"/>
    <w:rsid w:val="00011786"/>
    <w:rsid w:val="00011BC8"/>
    <w:rsid w:val="00011BF4"/>
    <w:rsid w:val="00011C8C"/>
    <w:rsid w:val="00011F0C"/>
    <w:rsid w:val="00012649"/>
    <w:rsid w:val="000129C4"/>
    <w:rsid w:val="00012E1A"/>
    <w:rsid w:val="00013376"/>
    <w:rsid w:val="00013612"/>
    <w:rsid w:val="000137BC"/>
    <w:rsid w:val="00013934"/>
    <w:rsid w:val="00013A04"/>
    <w:rsid w:val="00013A08"/>
    <w:rsid w:val="00014015"/>
    <w:rsid w:val="00014271"/>
    <w:rsid w:val="000145E5"/>
    <w:rsid w:val="0001475A"/>
    <w:rsid w:val="00014766"/>
    <w:rsid w:val="00014E6B"/>
    <w:rsid w:val="00014EB2"/>
    <w:rsid w:val="00014EC5"/>
    <w:rsid w:val="00015212"/>
    <w:rsid w:val="00015E2B"/>
    <w:rsid w:val="0001609A"/>
    <w:rsid w:val="00016631"/>
    <w:rsid w:val="0001676D"/>
    <w:rsid w:val="00016C9D"/>
    <w:rsid w:val="0001722A"/>
    <w:rsid w:val="000177C3"/>
    <w:rsid w:val="00020362"/>
    <w:rsid w:val="00020530"/>
    <w:rsid w:val="000207CA"/>
    <w:rsid w:val="00020902"/>
    <w:rsid w:val="00020D8B"/>
    <w:rsid w:val="000214CF"/>
    <w:rsid w:val="000217FF"/>
    <w:rsid w:val="000218C3"/>
    <w:rsid w:val="00021AB1"/>
    <w:rsid w:val="00021E2E"/>
    <w:rsid w:val="00022187"/>
    <w:rsid w:val="000224B6"/>
    <w:rsid w:val="000224F3"/>
    <w:rsid w:val="00022792"/>
    <w:rsid w:val="000229CD"/>
    <w:rsid w:val="00022A31"/>
    <w:rsid w:val="00022E1F"/>
    <w:rsid w:val="000230DF"/>
    <w:rsid w:val="000238F3"/>
    <w:rsid w:val="00023C7B"/>
    <w:rsid w:val="00023CF2"/>
    <w:rsid w:val="00023DBC"/>
    <w:rsid w:val="00024150"/>
    <w:rsid w:val="00024671"/>
    <w:rsid w:val="0002479F"/>
    <w:rsid w:val="0002502C"/>
    <w:rsid w:val="00025118"/>
    <w:rsid w:val="0002531F"/>
    <w:rsid w:val="00025BC3"/>
    <w:rsid w:val="00025C04"/>
    <w:rsid w:val="00025E3B"/>
    <w:rsid w:val="000261EE"/>
    <w:rsid w:val="000262D2"/>
    <w:rsid w:val="00026970"/>
    <w:rsid w:val="00026AFE"/>
    <w:rsid w:val="00027225"/>
    <w:rsid w:val="00027430"/>
    <w:rsid w:val="000277DA"/>
    <w:rsid w:val="00027B2E"/>
    <w:rsid w:val="000300C0"/>
    <w:rsid w:val="000300CF"/>
    <w:rsid w:val="00030204"/>
    <w:rsid w:val="00030252"/>
    <w:rsid w:val="0003038F"/>
    <w:rsid w:val="00030424"/>
    <w:rsid w:val="00030636"/>
    <w:rsid w:val="00030AC3"/>
    <w:rsid w:val="00030CB3"/>
    <w:rsid w:val="00030F21"/>
    <w:rsid w:val="0003163F"/>
    <w:rsid w:val="00031860"/>
    <w:rsid w:val="00031C10"/>
    <w:rsid w:val="00031C64"/>
    <w:rsid w:val="00031F84"/>
    <w:rsid w:val="00031FFE"/>
    <w:rsid w:val="00032241"/>
    <w:rsid w:val="000324CA"/>
    <w:rsid w:val="0003262F"/>
    <w:rsid w:val="000327B8"/>
    <w:rsid w:val="00032808"/>
    <w:rsid w:val="0003295E"/>
    <w:rsid w:val="00032973"/>
    <w:rsid w:val="000329D5"/>
    <w:rsid w:val="00032C41"/>
    <w:rsid w:val="000332BF"/>
    <w:rsid w:val="000341C6"/>
    <w:rsid w:val="00034855"/>
    <w:rsid w:val="00034FD8"/>
    <w:rsid w:val="000352B6"/>
    <w:rsid w:val="00035F05"/>
    <w:rsid w:val="000361DD"/>
    <w:rsid w:val="00036386"/>
    <w:rsid w:val="0003649A"/>
    <w:rsid w:val="00036559"/>
    <w:rsid w:val="000366A0"/>
    <w:rsid w:val="000366F3"/>
    <w:rsid w:val="00036F2B"/>
    <w:rsid w:val="000374D3"/>
    <w:rsid w:val="0003789D"/>
    <w:rsid w:val="000379F3"/>
    <w:rsid w:val="00040026"/>
    <w:rsid w:val="00040445"/>
    <w:rsid w:val="000409B1"/>
    <w:rsid w:val="00040BBF"/>
    <w:rsid w:val="00040C11"/>
    <w:rsid w:val="00040D7D"/>
    <w:rsid w:val="00040E68"/>
    <w:rsid w:val="0004119B"/>
    <w:rsid w:val="00041240"/>
    <w:rsid w:val="00041864"/>
    <w:rsid w:val="00041880"/>
    <w:rsid w:val="000419D3"/>
    <w:rsid w:val="00041A37"/>
    <w:rsid w:val="00041B42"/>
    <w:rsid w:val="000420BA"/>
    <w:rsid w:val="00042543"/>
    <w:rsid w:val="00042629"/>
    <w:rsid w:val="0004272C"/>
    <w:rsid w:val="00042A84"/>
    <w:rsid w:val="00042AB6"/>
    <w:rsid w:val="00042F91"/>
    <w:rsid w:val="00043346"/>
    <w:rsid w:val="000437F8"/>
    <w:rsid w:val="0004383D"/>
    <w:rsid w:val="00043C72"/>
    <w:rsid w:val="00043D18"/>
    <w:rsid w:val="00043EBE"/>
    <w:rsid w:val="0004407D"/>
    <w:rsid w:val="0004410F"/>
    <w:rsid w:val="000443FC"/>
    <w:rsid w:val="00044405"/>
    <w:rsid w:val="00044741"/>
    <w:rsid w:val="00044982"/>
    <w:rsid w:val="00044E2A"/>
    <w:rsid w:val="00044E87"/>
    <w:rsid w:val="00045BE4"/>
    <w:rsid w:val="00045FE2"/>
    <w:rsid w:val="000460B7"/>
    <w:rsid w:val="000464D4"/>
    <w:rsid w:val="0004676B"/>
    <w:rsid w:val="0004688C"/>
    <w:rsid w:val="000468A1"/>
    <w:rsid w:val="000468D2"/>
    <w:rsid w:val="00046A53"/>
    <w:rsid w:val="00046F46"/>
    <w:rsid w:val="000471FF"/>
    <w:rsid w:val="00047994"/>
    <w:rsid w:val="00047B79"/>
    <w:rsid w:val="00047CDC"/>
    <w:rsid w:val="00050061"/>
    <w:rsid w:val="000502FC"/>
    <w:rsid w:val="00050AB1"/>
    <w:rsid w:val="00050C91"/>
    <w:rsid w:val="00050F89"/>
    <w:rsid w:val="0005136B"/>
    <w:rsid w:val="000529DE"/>
    <w:rsid w:val="00052A7B"/>
    <w:rsid w:val="00053098"/>
    <w:rsid w:val="00053139"/>
    <w:rsid w:val="000532D8"/>
    <w:rsid w:val="00053395"/>
    <w:rsid w:val="00053509"/>
    <w:rsid w:val="000535AC"/>
    <w:rsid w:val="000535D2"/>
    <w:rsid w:val="000540A9"/>
    <w:rsid w:val="00054173"/>
    <w:rsid w:val="00054663"/>
    <w:rsid w:val="00054954"/>
    <w:rsid w:val="00054D49"/>
    <w:rsid w:val="000551CD"/>
    <w:rsid w:val="000552F6"/>
    <w:rsid w:val="000553F2"/>
    <w:rsid w:val="00055543"/>
    <w:rsid w:val="0005574E"/>
    <w:rsid w:val="00055ABB"/>
    <w:rsid w:val="00055CCC"/>
    <w:rsid w:val="00055E4B"/>
    <w:rsid w:val="000560E1"/>
    <w:rsid w:val="00056646"/>
    <w:rsid w:val="000567C5"/>
    <w:rsid w:val="00056990"/>
    <w:rsid w:val="00056A75"/>
    <w:rsid w:val="00056A85"/>
    <w:rsid w:val="00056ADA"/>
    <w:rsid w:val="00056B3F"/>
    <w:rsid w:val="0005761F"/>
    <w:rsid w:val="0005765C"/>
    <w:rsid w:val="00057675"/>
    <w:rsid w:val="000579D7"/>
    <w:rsid w:val="00057B36"/>
    <w:rsid w:val="00057F78"/>
    <w:rsid w:val="0006032C"/>
    <w:rsid w:val="00060333"/>
    <w:rsid w:val="000606D8"/>
    <w:rsid w:val="00060848"/>
    <w:rsid w:val="000609F8"/>
    <w:rsid w:val="00060D35"/>
    <w:rsid w:val="00061095"/>
    <w:rsid w:val="00061BD4"/>
    <w:rsid w:val="00061D22"/>
    <w:rsid w:val="00061D63"/>
    <w:rsid w:val="00061DBD"/>
    <w:rsid w:val="00061E6C"/>
    <w:rsid w:val="00061F1A"/>
    <w:rsid w:val="00061FB7"/>
    <w:rsid w:val="00061FF2"/>
    <w:rsid w:val="0006243C"/>
    <w:rsid w:val="00062464"/>
    <w:rsid w:val="0006283C"/>
    <w:rsid w:val="00062C05"/>
    <w:rsid w:val="00062D53"/>
    <w:rsid w:val="00063C9A"/>
    <w:rsid w:val="00063F91"/>
    <w:rsid w:val="0006413B"/>
    <w:rsid w:val="000644D9"/>
    <w:rsid w:val="000648C3"/>
    <w:rsid w:val="00064983"/>
    <w:rsid w:val="00064D91"/>
    <w:rsid w:val="000651C5"/>
    <w:rsid w:val="000653D6"/>
    <w:rsid w:val="0006543B"/>
    <w:rsid w:val="0006559A"/>
    <w:rsid w:val="00065752"/>
    <w:rsid w:val="00065892"/>
    <w:rsid w:val="00065B34"/>
    <w:rsid w:val="000661D6"/>
    <w:rsid w:val="00066654"/>
    <w:rsid w:val="00066762"/>
    <w:rsid w:val="000668C3"/>
    <w:rsid w:val="000669C8"/>
    <w:rsid w:val="000673EC"/>
    <w:rsid w:val="000675C6"/>
    <w:rsid w:val="00067876"/>
    <w:rsid w:val="00067E6D"/>
    <w:rsid w:val="000709D0"/>
    <w:rsid w:val="00070C1A"/>
    <w:rsid w:val="0007104F"/>
    <w:rsid w:val="00071489"/>
    <w:rsid w:val="000718D9"/>
    <w:rsid w:val="000719B1"/>
    <w:rsid w:val="00071ACB"/>
    <w:rsid w:val="00071DFE"/>
    <w:rsid w:val="00072525"/>
    <w:rsid w:val="000727C2"/>
    <w:rsid w:val="00072861"/>
    <w:rsid w:val="00072C3C"/>
    <w:rsid w:val="00072F05"/>
    <w:rsid w:val="000736BF"/>
    <w:rsid w:val="00073702"/>
    <w:rsid w:val="00073795"/>
    <w:rsid w:val="00073B25"/>
    <w:rsid w:val="00073CC7"/>
    <w:rsid w:val="00074040"/>
    <w:rsid w:val="000742A9"/>
    <w:rsid w:val="00074339"/>
    <w:rsid w:val="00074399"/>
    <w:rsid w:val="0007497E"/>
    <w:rsid w:val="0007498D"/>
    <w:rsid w:val="00075031"/>
    <w:rsid w:val="00075621"/>
    <w:rsid w:val="0007581F"/>
    <w:rsid w:val="00075865"/>
    <w:rsid w:val="00075F41"/>
    <w:rsid w:val="00075F50"/>
    <w:rsid w:val="00076069"/>
    <w:rsid w:val="000761E1"/>
    <w:rsid w:val="00076512"/>
    <w:rsid w:val="000768E4"/>
    <w:rsid w:val="00076A6A"/>
    <w:rsid w:val="00076B42"/>
    <w:rsid w:val="00076CF2"/>
    <w:rsid w:val="00077B11"/>
    <w:rsid w:val="00077DD3"/>
    <w:rsid w:val="0008005E"/>
    <w:rsid w:val="0008005F"/>
    <w:rsid w:val="000801EF"/>
    <w:rsid w:val="0008035B"/>
    <w:rsid w:val="00080472"/>
    <w:rsid w:val="000806A5"/>
    <w:rsid w:val="000807FE"/>
    <w:rsid w:val="00080D1D"/>
    <w:rsid w:val="00080D33"/>
    <w:rsid w:val="00080D5A"/>
    <w:rsid w:val="00080DC3"/>
    <w:rsid w:val="00080EA4"/>
    <w:rsid w:val="000811AE"/>
    <w:rsid w:val="0008158D"/>
    <w:rsid w:val="000816E3"/>
    <w:rsid w:val="00081A9D"/>
    <w:rsid w:val="00081DBF"/>
    <w:rsid w:val="00081E0B"/>
    <w:rsid w:val="0008205A"/>
    <w:rsid w:val="0008243B"/>
    <w:rsid w:val="0008260B"/>
    <w:rsid w:val="00082A5E"/>
    <w:rsid w:val="00082ADF"/>
    <w:rsid w:val="00082D10"/>
    <w:rsid w:val="00083001"/>
    <w:rsid w:val="00083163"/>
    <w:rsid w:val="000834CC"/>
    <w:rsid w:val="000834D0"/>
    <w:rsid w:val="00083717"/>
    <w:rsid w:val="00083CF9"/>
    <w:rsid w:val="00083F23"/>
    <w:rsid w:val="00084572"/>
    <w:rsid w:val="00084601"/>
    <w:rsid w:val="0008462C"/>
    <w:rsid w:val="00084825"/>
    <w:rsid w:val="00084DD6"/>
    <w:rsid w:val="00085212"/>
    <w:rsid w:val="000853C0"/>
    <w:rsid w:val="00085B85"/>
    <w:rsid w:val="00085E32"/>
    <w:rsid w:val="00085FD5"/>
    <w:rsid w:val="00086486"/>
    <w:rsid w:val="0008696A"/>
    <w:rsid w:val="00086B63"/>
    <w:rsid w:val="00086D5C"/>
    <w:rsid w:val="00086DB9"/>
    <w:rsid w:val="000874C6"/>
    <w:rsid w:val="000879CB"/>
    <w:rsid w:val="00087C3A"/>
    <w:rsid w:val="000902E3"/>
    <w:rsid w:val="000905ED"/>
    <w:rsid w:val="00090AF1"/>
    <w:rsid w:val="00090D70"/>
    <w:rsid w:val="00091183"/>
    <w:rsid w:val="00091275"/>
    <w:rsid w:val="00091752"/>
    <w:rsid w:val="00091BF3"/>
    <w:rsid w:val="00091DBD"/>
    <w:rsid w:val="0009205B"/>
    <w:rsid w:val="00092493"/>
    <w:rsid w:val="00092E30"/>
    <w:rsid w:val="000931DE"/>
    <w:rsid w:val="00093708"/>
    <w:rsid w:val="000937A2"/>
    <w:rsid w:val="00093CA2"/>
    <w:rsid w:val="0009424F"/>
    <w:rsid w:val="00094262"/>
    <w:rsid w:val="00094581"/>
    <w:rsid w:val="000946DE"/>
    <w:rsid w:val="00094ED3"/>
    <w:rsid w:val="00095021"/>
    <w:rsid w:val="000955D9"/>
    <w:rsid w:val="00095F01"/>
    <w:rsid w:val="00095F08"/>
    <w:rsid w:val="000960FD"/>
    <w:rsid w:val="000965E8"/>
    <w:rsid w:val="00096683"/>
    <w:rsid w:val="00096E5D"/>
    <w:rsid w:val="00096FFA"/>
    <w:rsid w:val="00097290"/>
    <w:rsid w:val="000974DB"/>
    <w:rsid w:val="0009765E"/>
    <w:rsid w:val="00097978"/>
    <w:rsid w:val="00097D2E"/>
    <w:rsid w:val="00097F0D"/>
    <w:rsid w:val="000A0017"/>
    <w:rsid w:val="000A0389"/>
    <w:rsid w:val="000A0671"/>
    <w:rsid w:val="000A0A69"/>
    <w:rsid w:val="000A11F9"/>
    <w:rsid w:val="000A16D1"/>
    <w:rsid w:val="000A1C7A"/>
    <w:rsid w:val="000A1CB0"/>
    <w:rsid w:val="000A1FD6"/>
    <w:rsid w:val="000A219D"/>
    <w:rsid w:val="000A28A2"/>
    <w:rsid w:val="000A2B48"/>
    <w:rsid w:val="000A2BAA"/>
    <w:rsid w:val="000A2DFA"/>
    <w:rsid w:val="000A2EB0"/>
    <w:rsid w:val="000A2FDC"/>
    <w:rsid w:val="000A4022"/>
    <w:rsid w:val="000A434A"/>
    <w:rsid w:val="000A455C"/>
    <w:rsid w:val="000A45B7"/>
    <w:rsid w:val="000A4E62"/>
    <w:rsid w:val="000A4ECF"/>
    <w:rsid w:val="000A5568"/>
    <w:rsid w:val="000A59D6"/>
    <w:rsid w:val="000A5DBA"/>
    <w:rsid w:val="000A5EDC"/>
    <w:rsid w:val="000A5F4F"/>
    <w:rsid w:val="000A5FE8"/>
    <w:rsid w:val="000A61A9"/>
    <w:rsid w:val="000A61E3"/>
    <w:rsid w:val="000A635A"/>
    <w:rsid w:val="000A6552"/>
    <w:rsid w:val="000A6913"/>
    <w:rsid w:val="000A6C1B"/>
    <w:rsid w:val="000A6F5F"/>
    <w:rsid w:val="000A7301"/>
    <w:rsid w:val="000A765B"/>
    <w:rsid w:val="000A77A8"/>
    <w:rsid w:val="000A79A5"/>
    <w:rsid w:val="000A7CEC"/>
    <w:rsid w:val="000A7DE8"/>
    <w:rsid w:val="000A7F9E"/>
    <w:rsid w:val="000B04C3"/>
    <w:rsid w:val="000B0751"/>
    <w:rsid w:val="000B08C8"/>
    <w:rsid w:val="000B0E25"/>
    <w:rsid w:val="000B1002"/>
    <w:rsid w:val="000B115A"/>
    <w:rsid w:val="000B1755"/>
    <w:rsid w:val="000B1C74"/>
    <w:rsid w:val="000B1D14"/>
    <w:rsid w:val="000B1E31"/>
    <w:rsid w:val="000B2192"/>
    <w:rsid w:val="000B21DA"/>
    <w:rsid w:val="000B22E2"/>
    <w:rsid w:val="000B2808"/>
    <w:rsid w:val="000B2B91"/>
    <w:rsid w:val="000B2D63"/>
    <w:rsid w:val="000B2F2D"/>
    <w:rsid w:val="000B35AE"/>
    <w:rsid w:val="000B3722"/>
    <w:rsid w:val="000B3957"/>
    <w:rsid w:val="000B3A63"/>
    <w:rsid w:val="000B3B69"/>
    <w:rsid w:val="000B3DF0"/>
    <w:rsid w:val="000B3FC6"/>
    <w:rsid w:val="000B4663"/>
    <w:rsid w:val="000B481B"/>
    <w:rsid w:val="000B4C09"/>
    <w:rsid w:val="000B4C39"/>
    <w:rsid w:val="000B4DB5"/>
    <w:rsid w:val="000B50CF"/>
    <w:rsid w:val="000B5201"/>
    <w:rsid w:val="000B5468"/>
    <w:rsid w:val="000B548E"/>
    <w:rsid w:val="000B54C1"/>
    <w:rsid w:val="000B5E7E"/>
    <w:rsid w:val="000B62A7"/>
    <w:rsid w:val="000B6384"/>
    <w:rsid w:val="000B6723"/>
    <w:rsid w:val="000B69A2"/>
    <w:rsid w:val="000B6D25"/>
    <w:rsid w:val="000B7E81"/>
    <w:rsid w:val="000B8A96"/>
    <w:rsid w:val="000C0169"/>
    <w:rsid w:val="000C0491"/>
    <w:rsid w:val="000C05A0"/>
    <w:rsid w:val="000C0635"/>
    <w:rsid w:val="000C067D"/>
    <w:rsid w:val="000C0819"/>
    <w:rsid w:val="000C08FC"/>
    <w:rsid w:val="000C105B"/>
    <w:rsid w:val="000C1379"/>
    <w:rsid w:val="000C1487"/>
    <w:rsid w:val="000C14A6"/>
    <w:rsid w:val="000C16AD"/>
    <w:rsid w:val="000C16E5"/>
    <w:rsid w:val="000C2560"/>
    <w:rsid w:val="000C27D4"/>
    <w:rsid w:val="000C2D8C"/>
    <w:rsid w:val="000C30F6"/>
    <w:rsid w:val="000C3895"/>
    <w:rsid w:val="000C3C8B"/>
    <w:rsid w:val="000C430F"/>
    <w:rsid w:val="000C4356"/>
    <w:rsid w:val="000C4369"/>
    <w:rsid w:val="000C4709"/>
    <w:rsid w:val="000C48D7"/>
    <w:rsid w:val="000C4DC3"/>
    <w:rsid w:val="000C5011"/>
    <w:rsid w:val="000C5383"/>
    <w:rsid w:val="000C5446"/>
    <w:rsid w:val="000C5A0E"/>
    <w:rsid w:val="000C5A28"/>
    <w:rsid w:val="000C5A3B"/>
    <w:rsid w:val="000C5B0A"/>
    <w:rsid w:val="000C5B78"/>
    <w:rsid w:val="000C6F06"/>
    <w:rsid w:val="000C7096"/>
    <w:rsid w:val="000C7365"/>
    <w:rsid w:val="000C74E9"/>
    <w:rsid w:val="000C768E"/>
    <w:rsid w:val="000C79E4"/>
    <w:rsid w:val="000D01BC"/>
    <w:rsid w:val="000D0390"/>
    <w:rsid w:val="000D04E5"/>
    <w:rsid w:val="000D07AA"/>
    <w:rsid w:val="000D0BC5"/>
    <w:rsid w:val="000D0DC6"/>
    <w:rsid w:val="000D11E8"/>
    <w:rsid w:val="000D18AE"/>
    <w:rsid w:val="000D1B69"/>
    <w:rsid w:val="000D1B98"/>
    <w:rsid w:val="000D2099"/>
    <w:rsid w:val="000D217C"/>
    <w:rsid w:val="000D27BB"/>
    <w:rsid w:val="000D2D5E"/>
    <w:rsid w:val="000D2F95"/>
    <w:rsid w:val="000D3238"/>
    <w:rsid w:val="000D35AC"/>
    <w:rsid w:val="000D36EB"/>
    <w:rsid w:val="000D376A"/>
    <w:rsid w:val="000D3964"/>
    <w:rsid w:val="000D3F41"/>
    <w:rsid w:val="000D46A3"/>
    <w:rsid w:val="000D490B"/>
    <w:rsid w:val="000D4A4C"/>
    <w:rsid w:val="000D4BA7"/>
    <w:rsid w:val="000D4F18"/>
    <w:rsid w:val="000D5056"/>
    <w:rsid w:val="000D5092"/>
    <w:rsid w:val="000D5473"/>
    <w:rsid w:val="000D562E"/>
    <w:rsid w:val="000D56F6"/>
    <w:rsid w:val="000D5934"/>
    <w:rsid w:val="000D5A0D"/>
    <w:rsid w:val="000D65AE"/>
    <w:rsid w:val="000D68AD"/>
    <w:rsid w:val="000D6A5D"/>
    <w:rsid w:val="000D6DD0"/>
    <w:rsid w:val="000D71C7"/>
    <w:rsid w:val="000D74F3"/>
    <w:rsid w:val="000D7873"/>
    <w:rsid w:val="000D795D"/>
    <w:rsid w:val="000D7A1E"/>
    <w:rsid w:val="000D7FAF"/>
    <w:rsid w:val="000E00BC"/>
    <w:rsid w:val="000E010C"/>
    <w:rsid w:val="000E0150"/>
    <w:rsid w:val="000E01E4"/>
    <w:rsid w:val="000E104B"/>
    <w:rsid w:val="000E12F9"/>
    <w:rsid w:val="000E142B"/>
    <w:rsid w:val="000E163C"/>
    <w:rsid w:val="000E1914"/>
    <w:rsid w:val="000E194E"/>
    <w:rsid w:val="000E1A71"/>
    <w:rsid w:val="000E1E6B"/>
    <w:rsid w:val="000E23E4"/>
    <w:rsid w:val="000E2489"/>
    <w:rsid w:val="000E259D"/>
    <w:rsid w:val="000E39CB"/>
    <w:rsid w:val="000E3D37"/>
    <w:rsid w:val="000E40BC"/>
    <w:rsid w:val="000E418D"/>
    <w:rsid w:val="000E435A"/>
    <w:rsid w:val="000E43C7"/>
    <w:rsid w:val="000E4626"/>
    <w:rsid w:val="000E4795"/>
    <w:rsid w:val="000E4DB7"/>
    <w:rsid w:val="000E4EF9"/>
    <w:rsid w:val="000E5027"/>
    <w:rsid w:val="000E53C5"/>
    <w:rsid w:val="000E5A01"/>
    <w:rsid w:val="000E5BDB"/>
    <w:rsid w:val="000E5E67"/>
    <w:rsid w:val="000E6091"/>
    <w:rsid w:val="000E6191"/>
    <w:rsid w:val="000E6342"/>
    <w:rsid w:val="000E6470"/>
    <w:rsid w:val="000E68D0"/>
    <w:rsid w:val="000E72A0"/>
    <w:rsid w:val="000E73A0"/>
    <w:rsid w:val="000E7482"/>
    <w:rsid w:val="000E777F"/>
    <w:rsid w:val="000E7A40"/>
    <w:rsid w:val="000E7AFA"/>
    <w:rsid w:val="000E7F25"/>
    <w:rsid w:val="000F0858"/>
    <w:rsid w:val="000F0CE5"/>
    <w:rsid w:val="000F0E1A"/>
    <w:rsid w:val="000F1450"/>
    <w:rsid w:val="000F14D5"/>
    <w:rsid w:val="000F1780"/>
    <w:rsid w:val="000F1B5A"/>
    <w:rsid w:val="000F2009"/>
    <w:rsid w:val="000F2E8E"/>
    <w:rsid w:val="000F328B"/>
    <w:rsid w:val="000F33B8"/>
    <w:rsid w:val="000F364A"/>
    <w:rsid w:val="000F36BF"/>
    <w:rsid w:val="000F36CD"/>
    <w:rsid w:val="000F3710"/>
    <w:rsid w:val="000F3BBB"/>
    <w:rsid w:val="000F3C71"/>
    <w:rsid w:val="000F3EBD"/>
    <w:rsid w:val="000F435A"/>
    <w:rsid w:val="000F4CD0"/>
    <w:rsid w:val="000F4E4B"/>
    <w:rsid w:val="000F5A0B"/>
    <w:rsid w:val="000F5C1F"/>
    <w:rsid w:val="000F602A"/>
    <w:rsid w:val="000F6629"/>
    <w:rsid w:val="000F6805"/>
    <w:rsid w:val="000F6C43"/>
    <w:rsid w:val="000F6F02"/>
    <w:rsid w:val="000F7284"/>
    <w:rsid w:val="000F7673"/>
    <w:rsid w:val="000F7BA6"/>
    <w:rsid w:val="000F7C0A"/>
    <w:rsid w:val="000F7CDF"/>
    <w:rsid w:val="00100166"/>
    <w:rsid w:val="00100210"/>
    <w:rsid w:val="00100448"/>
    <w:rsid w:val="0010048E"/>
    <w:rsid w:val="00100692"/>
    <w:rsid w:val="0010078E"/>
    <w:rsid w:val="00100874"/>
    <w:rsid w:val="00100FEF"/>
    <w:rsid w:val="00101159"/>
    <w:rsid w:val="00101280"/>
    <w:rsid w:val="001014FA"/>
    <w:rsid w:val="00101696"/>
    <w:rsid w:val="00101818"/>
    <w:rsid w:val="00101A0C"/>
    <w:rsid w:val="00101D18"/>
    <w:rsid w:val="00101D72"/>
    <w:rsid w:val="00102000"/>
    <w:rsid w:val="0010200C"/>
    <w:rsid w:val="001020A7"/>
    <w:rsid w:val="0010221D"/>
    <w:rsid w:val="001026DB"/>
    <w:rsid w:val="00102F0D"/>
    <w:rsid w:val="001030B2"/>
    <w:rsid w:val="001030C2"/>
    <w:rsid w:val="00103B57"/>
    <w:rsid w:val="00103EF5"/>
    <w:rsid w:val="00103FE5"/>
    <w:rsid w:val="001041E8"/>
    <w:rsid w:val="001042C6"/>
    <w:rsid w:val="00104968"/>
    <w:rsid w:val="00104A23"/>
    <w:rsid w:val="00104ADA"/>
    <w:rsid w:val="00104C95"/>
    <w:rsid w:val="00104CF9"/>
    <w:rsid w:val="00104E71"/>
    <w:rsid w:val="00105578"/>
    <w:rsid w:val="00105595"/>
    <w:rsid w:val="00105B65"/>
    <w:rsid w:val="00105BC7"/>
    <w:rsid w:val="00105C6A"/>
    <w:rsid w:val="001061BC"/>
    <w:rsid w:val="00106341"/>
    <w:rsid w:val="00106429"/>
    <w:rsid w:val="00106449"/>
    <w:rsid w:val="00106701"/>
    <w:rsid w:val="00106B65"/>
    <w:rsid w:val="00107344"/>
    <w:rsid w:val="00107614"/>
    <w:rsid w:val="00107806"/>
    <w:rsid w:val="00107AB6"/>
    <w:rsid w:val="00107BFD"/>
    <w:rsid w:val="00107D63"/>
    <w:rsid w:val="001102D0"/>
    <w:rsid w:val="00110E05"/>
    <w:rsid w:val="00110F98"/>
    <w:rsid w:val="0011117F"/>
    <w:rsid w:val="0011122B"/>
    <w:rsid w:val="0011154A"/>
    <w:rsid w:val="001116E4"/>
    <w:rsid w:val="00111D56"/>
    <w:rsid w:val="00112060"/>
    <w:rsid w:val="00112075"/>
    <w:rsid w:val="0011244A"/>
    <w:rsid w:val="001128D9"/>
    <w:rsid w:val="00112A9E"/>
    <w:rsid w:val="00112F00"/>
    <w:rsid w:val="00112FBE"/>
    <w:rsid w:val="0011314D"/>
    <w:rsid w:val="001131AA"/>
    <w:rsid w:val="0011331A"/>
    <w:rsid w:val="00113893"/>
    <w:rsid w:val="00113F7B"/>
    <w:rsid w:val="0011406E"/>
    <w:rsid w:val="001149C8"/>
    <w:rsid w:val="00114D92"/>
    <w:rsid w:val="00114FAA"/>
    <w:rsid w:val="001154D6"/>
    <w:rsid w:val="00115DE1"/>
    <w:rsid w:val="00115E0C"/>
    <w:rsid w:val="00116062"/>
    <w:rsid w:val="0011660C"/>
    <w:rsid w:val="00116921"/>
    <w:rsid w:val="00116A3C"/>
    <w:rsid w:val="00116B7A"/>
    <w:rsid w:val="00117219"/>
    <w:rsid w:val="00117AF5"/>
    <w:rsid w:val="00117C1D"/>
    <w:rsid w:val="00117F7E"/>
    <w:rsid w:val="0012037F"/>
    <w:rsid w:val="001203F2"/>
    <w:rsid w:val="00120503"/>
    <w:rsid w:val="00120531"/>
    <w:rsid w:val="00120917"/>
    <w:rsid w:val="00120C1A"/>
    <w:rsid w:val="001210F5"/>
    <w:rsid w:val="0012182D"/>
    <w:rsid w:val="001219CC"/>
    <w:rsid w:val="00121F77"/>
    <w:rsid w:val="00122341"/>
    <w:rsid w:val="00122594"/>
    <w:rsid w:val="00122718"/>
    <w:rsid w:val="00122B74"/>
    <w:rsid w:val="00122F57"/>
    <w:rsid w:val="001233CE"/>
    <w:rsid w:val="0012346B"/>
    <w:rsid w:val="00123543"/>
    <w:rsid w:val="00123637"/>
    <w:rsid w:val="001238EE"/>
    <w:rsid w:val="00123996"/>
    <w:rsid w:val="00123A03"/>
    <w:rsid w:val="0012411C"/>
    <w:rsid w:val="00124253"/>
    <w:rsid w:val="00124265"/>
    <w:rsid w:val="001242E2"/>
    <w:rsid w:val="001248F4"/>
    <w:rsid w:val="0012497E"/>
    <w:rsid w:val="00124BC9"/>
    <w:rsid w:val="00124E90"/>
    <w:rsid w:val="001251E9"/>
    <w:rsid w:val="00125501"/>
    <w:rsid w:val="00125517"/>
    <w:rsid w:val="00125CD3"/>
    <w:rsid w:val="001261AB"/>
    <w:rsid w:val="001263F3"/>
    <w:rsid w:val="00126577"/>
    <w:rsid w:val="0012659D"/>
    <w:rsid w:val="001265E0"/>
    <w:rsid w:val="00126678"/>
    <w:rsid w:val="00126B91"/>
    <w:rsid w:val="00126D33"/>
    <w:rsid w:val="0012742F"/>
    <w:rsid w:val="00127567"/>
    <w:rsid w:val="00127BD6"/>
    <w:rsid w:val="00127DDF"/>
    <w:rsid w:val="001302EA"/>
    <w:rsid w:val="001304E5"/>
    <w:rsid w:val="001307DE"/>
    <w:rsid w:val="00130978"/>
    <w:rsid w:val="00130A70"/>
    <w:rsid w:val="00131179"/>
    <w:rsid w:val="0013167B"/>
    <w:rsid w:val="0013167E"/>
    <w:rsid w:val="0013170D"/>
    <w:rsid w:val="00131761"/>
    <w:rsid w:val="00131A02"/>
    <w:rsid w:val="00131A1D"/>
    <w:rsid w:val="00131EE3"/>
    <w:rsid w:val="00131F7C"/>
    <w:rsid w:val="0013201A"/>
    <w:rsid w:val="0013234F"/>
    <w:rsid w:val="001326F4"/>
    <w:rsid w:val="00132AA5"/>
    <w:rsid w:val="00132F79"/>
    <w:rsid w:val="00132FF4"/>
    <w:rsid w:val="001332CD"/>
    <w:rsid w:val="00133726"/>
    <w:rsid w:val="00134151"/>
    <w:rsid w:val="00134386"/>
    <w:rsid w:val="001345FC"/>
    <w:rsid w:val="001346D9"/>
    <w:rsid w:val="0013494A"/>
    <w:rsid w:val="00134F9F"/>
    <w:rsid w:val="001355F3"/>
    <w:rsid w:val="00135783"/>
    <w:rsid w:val="00135786"/>
    <w:rsid w:val="00135AFA"/>
    <w:rsid w:val="00136619"/>
    <w:rsid w:val="00136643"/>
    <w:rsid w:val="00136A0C"/>
    <w:rsid w:val="00136B20"/>
    <w:rsid w:val="00136F0C"/>
    <w:rsid w:val="00137472"/>
    <w:rsid w:val="00137568"/>
    <w:rsid w:val="001375C6"/>
    <w:rsid w:val="001376DE"/>
    <w:rsid w:val="001378E6"/>
    <w:rsid w:val="00137B80"/>
    <w:rsid w:val="00137D84"/>
    <w:rsid w:val="0014005E"/>
    <w:rsid w:val="00140177"/>
    <w:rsid w:val="00140203"/>
    <w:rsid w:val="00140925"/>
    <w:rsid w:val="00141214"/>
    <w:rsid w:val="0014143E"/>
    <w:rsid w:val="00141718"/>
    <w:rsid w:val="0014185A"/>
    <w:rsid w:val="001418C2"/>
    <w:rsid w:val="00141F24"/>
    <w:rsid w:val="001422B3"/>
    <w:rsid w:val="001423B9"/>
    <w:rsid w:val="001424C2"/>
    <w:rsid w:val="001426D0"/>
    <w:rsid w:val="001427C5"/>
    <w:rsid w:val="00142FE0"/>
    <w:rsid w:val="00143305"/>
    <w:rsid w:val="001436AE"/>
    <w:rsid w:val="001436C2"/>
    <w:rsid w:val="001436EF"/>
    <w:rsid w:val="001439EA"/>
    <w:rsid w:val="00143E53"/>
    <w:rsid w:val="001440C7"/>
    <w:rsid w:val="00144138"/>
    <w:rsid w:val="001449E4"/>
    <w:rsid w:val="001449E5"/>
    <w:rsid w:val="00144C53"/>
    <w:rsid w:val="00144FD5"/>
    <w:rsid w:val="00145658"/>
    <w:rsid w:val="001459B5"/>
    <w:rsid w:val="00145BE4"/>
    <w:rsid w:val="0014604A"/>
    <w:rsid w:val="0014636C"/>
    <w:rsid w:val="00146519"/>
    <w:rsid w:val="00146B2C"/>
    <w:rsid w:val="00146C29"/>
    <w:rsid w:val="00146CBD"/>
    <w:rsid w:val="00146DFE"/>
    <w:rsid w:val="00146F19"/>
    <w:rsid w:val="0014759B"/>
    <w:rsid w:val="00147A11"/>
    <w:rsid w:val="00147A26"/>
    <w:rsid w:val="00147C24"/>
    <w:rsid w:val="001501E2"/>
    <w:rsid w:val="0015038D"/>
    <w:rsid w:val="00150605"/>
    <w:rsid w:val="0015061C"/>
    <w:rsid w:val="00150936"/>
    <w:rsid w:val="00150F89"/>
    <w:rsid w:val="0015150E"/>
    <w:rsid w:val="001518B9"/>
    <w:rsid w:val="00151C01"/>
    <w:rsid w:val="00151C45"/>
    <w:rsid w:val="00151E34"/>
    <w:rsid w:val="00152284"/>
    <w:rsid w:val="001524A1"/>
    <w:rsid w:val="00152934"/>
    <w:rsid w:val="00152C04"/>
    <w:rsid w:val="00152C91"/>
    <w:rsid w:val="00152D4B"/>
    <w:rsid w:val="00152D6F"/>
    <w:rsid w:val="00152F8E"/>
    <w:rsid w:val="00153113"/>
    <w:rsid w:val="00153186"/>
    <w:rsid w:val="0015367A"/>
    <w:rsid w:val="0015409D"/>
    <w:rsid w:val="001540D9"/>
    <w:rsid w:val="001541CD"/>
    <w:rsid w:val="00154371"/>
    <w:rsid w:val="00154779"/>
    <w:rsid w:val="001548B7"/>
    <w:rsid w:val="00154C08"/>
    <w:rsid w:val="00154F74"/>
    <w:rsid w:val="00155502"/>
    <w:rsid w:val="00155577"/>
    <w:rsid w:val="00155915"/>
    <w:rsid w:val="00155D7C"/>
    <w:rsid w:val="00155DD4"/>
    <w:rsid w:val="0015672C"/>
    <w:rsid w:val="00156AEE"/>
    <w:rsid w:val="0015708B"/>
    <w:rsid w:val="00157456"/>
    <w:rsid w:val="0015760D"/>
    <w:rsid w:val="00157D96"/>
    <w:rsid w:val="00157D9C"/>
    <w:rsid w:val="0016082C"/>
    <w:rsid w:val="0016113F"/>
    <w:rsid w:val="001616AF"/>
    <w:rsid w:val="00161957"/>
    <w:rsid w:val="00161FA4"/>
    <w:rsid w:val="001626E3"/>
    <w:rsid w:val="00162CC6"/>
    <w:rsid w:val="001632C9"/>
    <w:rsid w:val="001633ED"/>
    <w:rsid w:val="0016346C"/>
    <w:rsid w:val="00163665"/>
    <w:rsid w:val="001638CA"/>
    <w:rsid w:val="00163A8A"/>
    <w:rsid w:val="00163E0E"/>
    <w:rsid w:val="0016423F"/>
    <w:rsid w:val="00164316"/>
    <w:rsid w:val="001646E3"/>
    <w:rsid w:val="00164A0C"/>
    <w:rsid w:val="00164B4E"/>
    <w:rsid w:val="00164DEF"/>
    <w:rsid w:val="001650F0"/>
    <w:rsid w:val="00165226"/>
    <w:rsid w:val="0016540D"/>
    <w:rsid w:val="00165865"/>
    <w:rsid w:val="0016590E"/>
    <w:rsid w:val="00165C10"/>
    <w:rsid w:val="00165CF3"/>
    <w:rsid w:val="001663A5"/>
    <w:rsid w:val="0016652C"/>
    <w:rsid w:val="001666B5"/>
    <w:rsid w:val="00166763"/>
    <w:rsid w:val="001669DD"/>
    <w:rsid w:val="00166FB5"/>
    <w:rsid w:val="001671C4"/>
    <w:rsid w:val="0016743D"/>
    <w:rsid w:val="00167462"/>
    <w:rsid w:val="00167490"/>
    <w:rsid w:val="00170058"/>
    <w:rsid w:val="001702B7"/>
    <w:rsid w:val="00170500"/>
    <w:rsid w:val="0017157A"/>
    <w:rsid w:val="001716BD"/>
    <w:rsid w:val="00171FC1"/>
    <w:rsid w:val="00172260"/>
    <w:rsid w:val="00172313"/>
    <w:rsid w:val="0017232E"/>
    <w:rsid w:val="00172804"/>
    <w:rsid w:val="00172EAB"/>
    <w:rsid w:val="00173552"/>
    <w:rsid w:val="00173A22"/>
    <w:rsid w:val="00173B9C"/>
    <w:rsid w:val="00173E58"/>
    <w:rsid w:val="00173F81"/>
    <w:rsid w:val="001740F8"/>
    <w:rsid w:val="001741AA"/>
    <w:rsid w:val="0017434B"/>
    <w:rsid w:val="001744E9"/>
    <w:rsid w:val="00174563"/>
    <w:rsid w:val="00174612"/>
    <w:rsid w:val="00174A74"/>
    <w:rsid w:val="00174D46"/>
    <w:rsid w:val="00174D62"/>
    <w:rsid w:val="00174E2E"/>
    <w:rsid w:val="00175612"/>
    <w:rsid w:val="00175614"/>
    <w:rsid w:val="00175A98"/>
    <w:rsid w:val="00175BA9"/>
    <w:rsid w:val="00175E10"/>
    <w:rsid w:val="00175F79"/>
    <w:rsid w:val="00175FCD"/>
    <w:rsid w:val="00176205"/>
    <w:rsid w:val="0017637D"/>
    <w:rsid w:val="001764FB"/>
    <w:rsid w:val="001765EB"/>
    <w:rsid w:val="00176CA1"/>
    <w:rsid w:val="00176FEA"/>
    <w:rsid w:val="001775BB"/>
    <w:rsid w:val="00177E9F"/>
    <w:rsid w:val="00177EEE"/>
    <w:rsid w:val="0018024A"/>
    <w:rsid w:val="0018041B"/>
    <w:rsid w:val="0018067A"/>
    <w:rsid w:val="00180CB4"/>
    <w:rsid w:val="00180ED7"/>
    <w:rsid w:val="001810F5"/>
    <w:rsid w:val="0018164D"/>
    <w:rsid w:val="00181E43"/>
    <w:rsid w:val="001824CB"/>
    <w:rsid w:val="00182E09"/>
    <w:rsid w:val="00183780"/>
    <w:rsid w:val="001838DF"/>
    <w:rsid w:val="00184290"/>
    <w:rsid w:val="00184B65"/>
    <w:rsid w:val="00185038"/>
    <w:rsid w:val="001850C5"/>
    <w:rsid w:val="0018568B"/>
    <w:rsid w:val="00185701"/>
    <w:rsid w:val="001859F1"/>
    <w:rsid w:val="00185A92"/>
    <w:rsid w:val="00185C86"/>
    <w:rsid w:val="0018611F"/>
    <w:rsid w:val="00186170"/>
    <w:rsid w:val="00186243"/>
    <w:rsid w:val="0018697C"/>
    <w:rsid w:val="00186E8D"/>
    <w:rsid w:val="00187618"/>
    <w:rsid w:val="00187A6D"/>
    <w:rsid w:val="00190080"/>
    <w:rsid w:val="0019029D"/>
    <w:rsid w:val="0019029E"/>
    <w:rsid w:val="00190A6E"/>
    <w:rsid w:val="0019179A"/>
    <w:rsid w:val="001918A1"/>
    <w:rsid w:val="00191991"/>
    <w:rsid w:val="00191D39"/>
    <w:rsid w:val="00191F64"/>
    <w:rsid w:val="0019210A"/>
    <w:rsid w:val="0019274B"/>
    <w:rsid w:val="001930E8"/>
    <w:rsid w:val="001932E3"/>
    <w:rsid w:val="00193361"/>
    <w:rsid w:val="00193399"/>
    <w:rsid w:val="001937E4"/>
    <w:rsid w:val="00193C66"/>
    <w:rsid w:val="0019454F"/>
    <w:rsid w:val="0019474E"/>
    <w:rsid w:val="0019495E"/>
    <w:rsid w:val="001949E9"/>
    <w:rsid w:val="00194BC8"/>
    <w:rsid w:val="00194D05"/>
    <w:rsid w:val="00194E5E"/>
    <w:rsid w:val="00194F58"/>
    <w:rsid w:val="00195203"/>
    <w:rsid w:val="0019527E"/>
    <w:rsid w:val="001953AF"/>
    <w:rsid w:val="00195AC7"/>
    <w:rsid w:val="00195D0D"/>
    <w:rsid w:val="00195E51"/>
    <w:rsid w:val="00195F48"/>
    <w:rsid w:val="001961D0"/>
    <w:rsid w:val="00196237"/>
    <w:rsid w:val="00196639"/>
    <w:rsid w:val="00196AD2"/>
    <w:rsid w:val="00196B44"/>
    <w:rsid w:val="0019711E"/>
    <w:rsid w:val="00197435"/>
    <w:rsid w:val="00197484"/>
    <w:rsid w:val="001975DC"/>
    <w:rsid w:val="00197729"/>
    <w:rsid w:val="00197900"/>
    <w:rsid w:val="001A0567"/>
    <w:rsid w:val="001A0656"/>
    <w:rsid w:val="001A0715"/>
    <w:rsid w:val="001A0827"/>
    <w:rsid w:val="001A1351"/>
    <w:rsid w:val="001A167A"/>
    <w:rsid w:val="001A171E"/>
    <w:rsid w:val="001A1F16"/>
    <w:rsid w:val="001A1F2D"/>
    <w:rsid w:val="001A2059"/>
    <w:rsid w:val="001A20E7"/>
    <w:rsid w:val="001A23F0"/>
    <w:rsid w:val="001A2558"/>
    <w:rsid w:val="001A2BCE"/>
    <w:rsid w:val="001A3016"/>
    <w:rsid w:val="001A348F"/>
    <w:rsid w:val="001A3869"/>
    <w:rsid w:val="001A3960"/>
    <w:rsid w:val="001A3A2C"/>
    <w:rsid w:val="001A3A60"/>
    <w:rsid w:val="001A3B53"/>
    <w:rsid w:val="001A3CD5"/>
    <w:rsid w:val="001A3D02"/>
    <w:rsid w:val="001A4270"/>
    <w:rsid w:val="001A4370"/>
    <w:rsid w:val="001A4657"/>
    <w:rsid w:val="001A4A5D"/>
    <w:rsid w:val="001A5516"/>
    <w:rsid w:val="001A569E"/>
    <w:rsid w:val="001A5A30"/>
    <w:rsid w:val="001A5CDB"/>
    <w:rsid w:val="001A5FAE"/>
    <w:rsid w:val="001A62E6"/>
    <w:rsid w:val="001A6A8E"/>
    <w:rsid w:val="001A6B6E"/>
    <w:rsid w:val="001A6DE3"/>
    <w:rsid w:val="001A7940"/>
    <w:rsid w:val="001A7B66"/>
    <w:rsid w:val="001B03F8"/>
    <w:rsid w:val="001B0FFF"/>
    <w:rsid w:val="001B1072"/>
    <w:rsid w:val="001B1185"/>
    <w:rsid w:val="001B14BC"/>
    <w:rsid w:val="001B1500"/>
    <w:rsid w:val="001B1756"/>
    <w:rsid w:val="001B18E5"/>
    <w:rsid w:val="001B1BE4"/>
    <w:rsid w:val="001B2221"/>
    <w:rsid w:val="001B30DD"/>
    <w:rsid w:val="001B316C"/>
    <w:rsid w:val="001B3250"/>
    <w:rsid w:val="001B3DCE"/>
    <w:rsid w:val="001B4166"/>
    <w:rsid w:val="001B4240"/>
    <w:rsid w:val="001B4587"/>
    <w:rsid w:val="001B467C"/>
    <w:rsid w:val="001B495D"/>
    <w:rsid w:val="001B4A7B"/>
    <w:rsid w:val="001B4C67"/>
    <w:rsid w:val="001B4F35"/>
    <w:rsid w:val="001B4FE4"/>
    <w:rsid w:val="001B56EF"/>
    <w:rsid w:val="001B59C7"/>
    <w:rsid w:val="001B5B1F"/>
    <w:rsid w:val="001B5D8B"/>
    <w:rsid w:val="001B5F64"/>
    <w:rsid w:val="001B6560"/>
    <w:rsid w:val="001B6AA5"/>
    <w:rsid w:val="001B6DD4"/>
    <w:rsid w:val="001B77A3"/>
    <w:rsid w:val="001B7938"/>
    <w:rsid w:val="001B79A3"/>
    <w:rsid w:val="001C02DB"/>
    <w:rsid w:val="001C043F"/>
    <w:rsid w:val="001C09D5"/>
    <w:rsid w:val="001C0B8F"/>
    <w:rsid w:val="001C0BD3"/>
    <w:rsid w:val="001C0C7E"/>
    <w:rsid w:val="001C1411"/>
    <w:rsid w:val="001C14AE"/>
    <w:rsid w:val="001C1701"/>
    <w:rsid w:val="001C1B54"/>
    <w:rsid w:val="001C1FA7"/>
    <w:rsid w:val="001C24B8"/>
    <w:rsid w:val="001C288F"/>
    <w:rsid w:val="001C2C4A"/>
    <w:rsid w:val="001C2EBC"/>
    <w:rsid w:val="001C3305"/>
    <w:rsid w:val="001C3381"/>
    <w:rsid w:val="001C344B"/>
    <w:rsid w:val="001C38B6"/>
    <w:rsid w:val="001C3A41"/>
    <w:rsid w:val="001C3A55"/>
    <w:rsid w:val="001C3DD8"/>
    <w:rsid w:val="001C400F"/>
    <w:rsid w:val="001C440C"/>
    <w:rsid w:val="001C4823"/>
    <w:rsid w:val="001C4F44"/>
    <w:rsid w:val="001C4F78"/>
    <w:rsid w:val="001C59B9"/>
    <w:rsid w:val="001C5A3C"/>
    <w:rsid w:val="001C5E36"/>
    <w:rsid w:val="001C61BE"/>
    <w:rsid w:val="001C63CE"/>
    <w:rsid w:val="001C643C"/>
    <w:rsid w:val="001C7112"/>
    <w:rsid w:val="001C7208"/>
    <w:rsid w:val="001C785C"/>
    <w:rsid w:val="001C7BBA"/>
    <w:rsid w:val="001C7C96"/>
    <w:rsid w:val="001C7EF0"/>
    <w:rsid w:val="001D0472"/>
    <w:rsid w:val="001D0846"/>
    <w:rsid w:val="001D0AAA"/>
    <w:rsid w:val="001D0B0A"/>
    <w:rsid w:val="001D12E6"/>
    <w:rsid w:val="001D1675"/>
    <w:rsid w:val="001D17AC"/>
    <w:rsid w:val="001D2024"/>
    <w:rsid w:val="001D243B"/>
    <w:rsid w:val="001D266F"/>
    <w:rsid w:val="001D27B1"/>
    <w:rsid w:val="001D28C5"/>
    <w:rsid w:val="001D3508"/>
    <w:rsid w:val="001D35F7"/>
    <w:rsid w:val="001D4009"/>
    <w:rsid w:val="001D41CA"/>
    <w:rsid w:val="001D44C3"/>
    <w:rsid w:val="001D4552"/>
    <w:rsid w:val="001D4562"/>
    <w:rsid w:val="001D4764"/>
    <w:rsid w:val="001D47A2"/>
    <w:rsid w:val="001D55A3"/>
    <w:rsid w:val="001D579D"/>
    <w:rsid w:val="001D585A"/>
    <w:rsid w:val="001D5AF1"/>
    <w:rsid w:val="001D73EE"/>
    <w:rsid w:val="001D753C"/>
    <w:rsid w:val="001D783F"/>
    <w:rsid w:val="001D785E"/>
    <w:rsid w:val="001D78D1"/>
    <w:rsid w:val="001D799B"/>
    <w:rsid w:val="001D7A5A"/>
    <w:rsid w:val="001D7AC6"/>
    <w:rsid w:val="001D7AD6"/>
    <w:rsid w:val="001D7C84"/>
    <w:rsid w:val="001D7D42"/>
    <w:rsid w:val="001E0111"/>
    <w:rsid w:val="001E04BA"/>
    <w:rsid w:val="001E0548"/>
    <w:rsid w:val="001E07A2"/>
    <w:rsid w:val="001E09C2"/>
    <w:rsid w:val="001E0C52"/>
    <w:rsid w:val="001E1092"/>
    <w:rsid w:val="001E1243"/>
    <w:rsid w:val="001E1407"/>
    <w:rsid w:val="001E15C6"/>
    <w:rsid w:val="001E1830"/>
    <w:rsid w:val="001E2021"/>
    <w:rsid w:val="001E20FD"/>
    <w:rsid w:val="001E219A"/>
    <w:rsid w:val="001E2440"/>
    <w:rsid w:val="001E27C2"/>
    <w:rsid w:val="001E2A33"/>
    <w:rsid w:val="001E2BA7"/>
    <w:rsid w:val="001E2CDF"/>
    <w:rsid w:val="001E2D6C"/>
    <w:rsid w:val="001E2E53"/>
    <w:rsid w:val="001E33F8"/>
    <w:rsid w:val="001E3857"/>
    <w:rsid w:val="001E3B55"/>
    <w:rsid w:val="001E46A8"/>
    <w:rsid w:val="001E474F"/>
    <w:rsid w:val="001E4B03"/>
    <w:rsid w:val="001E5687"/>
    <w:rsid w:val="001E57AE"/>
    <w:rsid w:val="001E5D42"/>
    <w:rsid w:val="001E641D"/>
    <w:rsid w:val="001E6AF5"/>
    <w:rsid w:val="001E6EB2"/>
    <w:rsid w:val="001E7238"/>
    <w:rsid w:val="001E7504"/>
    <w:rsid w:val="001E7793"/>
    <w:rsid w:val="001E7981"/>
    <w:rsid w:val="001F0001"/>
    <w:rsid w:val="001F0049"/>
    <w:rsid w:val="001F01E2"/>
    <w:rsid w:val="001F01F8"/>
    <w:rsid w:val="001F04A4"/>
    <w:rsid w:val="001F0535"/>
    <w:rsid w:val="001F091A"/>
    <w:rsid w:val="001F0961"/>
    <w:rsid w:val="001F099A"/>
    <w:rsid w:val="001F0C22"/>
    <w:rsid w:val="001F11D9"/>
    <w:rsid w:val="001F1B02"/>
    <w:rsid w:val="001F1CDD"/>
    <w:rsid w:val="001F1E7F"/>
    <w:rsid w:val="001F1EC7"/>
    <w:rsid w:val="001F22EF"/>
    <w:rsid w:val="001F22FA"/>
    <w:rsid w:val="001F2595"/>
    <w:rsid w:val="001F276F"/>
    <w:rsid w:val="001F2D3C"/>
    <w:rsid w:val="001F315D"/>
    <w:rsid w:val="001F336B"/>
    <w:rsid w:val="001F338B"/>
    <w:rsid w:val="001F45D2"/>
    <w:rsid w:val="001F466B"/>
    <w:rsid w:val="001F4764"/>
    <w:rsid w:val="001F4BD2"/>
    <w:rsid w:val="001F4E14"/>
    <w:rsid w:val="001F561E"/>
    <w:rsid w:val="001F5D67"/>
    <w:rsid w:val="001F5EB8"/>
    <w:rsid w:val="001F6645"/>
    <w:rsid w:val="001F6850"/>
    <w:rsid w:val="001F693C"/>
    <w:rsid w:val="001F6BE0"/>
    <w:rsid w:val="001F759D"/>
    <w:rsid w:val="001F78F2"/>
    <w:rsid w:val="001F7A8D"/>
    <w:rsid w:val="0020021E"/>
    <w:rsid w:val="002005F0"/>
    <w:rsid w:val="00200976"/>
    <w:rsid w:val="00200B15"/>
    <w:rsid w:val="00200FE9"/>
    <w:rsid w:val="0020120B"/>
    <w:rsid w:val="00201F26"/>
    <w:rsid w:val="00201F72"/>
    <w:rsid w:val="00202165"/>
    <w:rsid w:val="002022A0"/>
    <w:rsid w:val="002023C4"/>
    <w:rsid w:val="002023E9"/>
    <w:rsid w:val="00202628"/>
    <w:rsid w:val="00202844"/>
    <w:rsid w:val="00202A3F"/>
    <w:rsid w:val="00202A4B"/>
    <w:rsid w:val="00202A94"/>
    <w:rsid w:val="00202ECF"/>
    <w:rsid w:val="002034F6"/>
    <w:rsid w:val="002035CE"/>
    <w:rsid w:val="00203751"/>
    <w:rsid w:val="0020378D"/>
    <w:rsid w:val="00203EE6"/>
    <w:rsid w:val="0020413D"/>
    <w:rsid w:val="0020478E"/>
    <w:rsid w:val="0020497A"/>
    <w:rsid w:val="00204BF6"/>
    <w:rsid w:val="00204C9D"/>
    <w:rsid w:val="002054F7"/>
    <w:rsid w:val="00205728"/>
    <w:rsid w:val="0020581C"/>
    <w:rsid w:val="00205CBF"/>
    <w:rsid w:val="00205DF2"/>
    <w:rsid w:val="00205F96"/>
    <w:rsid w:val="0020686A"/>
    <w:rsid w:val="00206A00"/>
    <w:rsid w:val="00206CE2"/>
    <w:rsid w:val="0020729A"/>
    <w:rsid w:val="00207BED"/>
    <w:rsid w:val="00207D2D"/>
    <w:rsid w:val="00207E0D"/>
    <w:rsid w:val="00207FBF"/>
    <w:rsid w:val="002103C6"/>
    <w:rsid w:val="002105FF"/>
    <w:rsid w:val="00210849"/>
    <w:rsid w:val="00210E78"/>
    <w:rsid w:val="002110D2"/>
    <w:rsid w:val="00211507"/>
    <w:rsid w:val="00211A01"/>
    <w:rsid w:val="00211B08"/>
    <w:rsid w:val="002125E8"/>
    <w:rsid w:val="002129B7"/>
    <w:rsid w:val="0021371A"/>
    <w:rsid w:val="00213810"/>
    <w:rsid w:val="00213D63"/>
    <w:rsid w:val="00214078"/>
    <w:rsid w:val="00214289"/>
    <w:rsid w:val="00214324"/>
    <w:rsid w:val="0021432E"/>
    <w:rsid w:val="00214C67"/>
    <w:rsid w:val="00215220"/>
    <w:rsid w:val="00215B1F"/>
    <w:rsid w:val="00215C8A"/>
    <w:rsid w:val="002160D2"/>
    <w:rsid w:val="002163E6"/>
    <w:rsid w:val="0021656B"/>
    <w:rsid w:val="00216C58"/>
    <w:rsid w:val="00216F0D"/>
    <w:rsid w:val="00217153"/>
    <w:rsid w:val="00217297"/>
    <w:rsid w:val="002175B8"/>
    <w:rsid w:val="002177AA"/>
    <w:rsid w:val="002178C9"/>
    <w:rsid w:val="00217CDB"/>
    <w:rsid w:val="00220156"/>
    <w:rsid w:val="0022088C"/>
    <w:rsid w:val="00220901"/>
    <w:rsid w:val="00220E39"/>
    <w:rsid w:val="002215A8"/>
    <w:rsid w:val="002216C0"/>
    <w:rsid w:val="0022184E"/>
    <w:rsid w:val="0022193A"/>
    <w:rsid w:val="00221F9A"/>
    <w:rsid w:val="002222DA"/>
    <w:rsid w:val="00222609"/>
    <w:rsid w:val="00222803"/>
    <w:rsid w:val="00222903"/>
    <w:rsid w:val="00222953"/>
    <w:rsid w:val="00222A4D"/>
    <w:rsid w:val="00222BCD"/>
    <w:rsid w:val="00222C77"/>
    <w:rsid w:val="00222CAD"/>
    <w:rsid w:val="00222E6C"/>
    <w:rsid w:val="0022314E"/>
    <w:rsid w:val="00223AFD"/>
    <w:rsid w:val="0022413F"/>
    <w:rsid w:val="0022424A"/>
    <w:rsid w:val="00224264"/>
    <w:rsid w:val="002242E9"/>
    <w:rsid w:val="0022440D"/>
    <w:rsid w:val="00224964"/>
    <w:rsid w:val="00224DD0"/>
    <w:rsid w:val="00225939"/>
    <w:rsid w:val="00225981"/>
    <w:rsid w:val="00225C20"/>
    <w:rsid w:val="00225EF8"/>
    <w:rsid w:val="002261EC"/>
    <w:rsid w:val="002263EA"/>
    <w:rsid w:val="00226545"/>
    <w:rsid w:val="002265EF"/>
    <w:rsid w:val="00226685"/>
    <w:rsid w:val="00226837"/>
    <w:rsid w:val="00226B86"/>
    <w:rsid w:val="00227199"/>
    <w:rsid w:val="00227219"/>
    <w:rsid w:val="0022758A"/>
    <w:rsid w:val="00227955"/>
    <w:rsid w:val="002279B8"/>
    <w:rsid w:val="00227D7A"/>
    <w:rsid w:val="00230246"/>
    <w:rsid w:val="00230313"/>
    <w:rsid w:val="00230332"/>
    <w:rsid w:val="002304CB"/>
    <w:rsid w:val="002305A0"/>
    <w:rsid w:val="002306B4"/>
    <w:rsid w:val="00230A03"/>
    <w:rsid w:val="00230E29"/>
    <w:rsid w:val="00231208"/>
    <w:rsid w:val="00231265"/>
    <w:rsid w:val="0023170F"/>
    <w:rsid w:val="00231963"/>
    <w:rsid w:val="00231C9A"/>
    <w:rsid w:val="00231DF2"/>
    <w:rsid w:val="00231E97"/>
    <w:rsid w:val="00232869"/>
    <w:rsid w:val="00232953"/>
    <w:rsid w:val="00233196"/>
    <w:rsid w:val="002331A8"/>
    <w:rsid w:val="00233261"/>
    <w:rsid w:val="00233656"/>
    <w:rsid w:val="00233965"/>
    <w:rsid w:val="00233A85"/>
    <w:rsid w:val="00233EF5"/>
    <w:rsid w:val="00234003"/>
    <w:rsid w:val="002341C0"/>
    <w:rsid w:val="00234984"/>
    <w:rsid w:val="00234A33"/>
    <w:rsid w:val="00234A82"/>
    <w:rsid w:val="0023563C"/>
    <w:rsid w:val="002357DB"/>
    <w:rsid w:val="00235F73"/>
    <w:rsid w:val="00235F93"/>
    <w:rsid w:val="00235FF6"/>
    <w:rsid w:val="00236144"/>
    <w:rsid w:val="0023662E"/>
    <w:rsid w:val="00236D6A"/>
    <w:rsid w:val="0023726E"/>
    <w:rsid w:val="002372B9"/>
    <w:rsid w:val="002375B8"/>
    <w:rsid w:val="0023785A"/>
    <w:rsid w:val="00237BFE"/>
    <w:rsid w:val="00237DD1"/>
    <w:rsid w:val="00240289"/>
    <w:rsid w:val="00240CCF"/>
    <w:rsid w:val="00240FE1"/>
    <w:rsid w:val="00241226"/>
    <w:rsid w:val="002412A2"/>
    <w:rsid w:val="0024155B"/>
    <w:rsid w:val="00241770"/>
    <w:rsid w:val="00241B53"/>
    <w:rsid w:val="002420D5"/>
    <w:rsid w:val="00242D15"/>
    <w:rsid w:val="002430A2"/>
    <w:rsid w:val="00243446"/>
    <w:rsid w:val="00243603"/>
    <w:rsid w:val="00243891"/>
    <w:rsid w:val="00243A42"/>
    <w:rsid w:val="00243A59"/>
    <w:rsid w:val="00244108"/>
    <w:rsid w:val="00244110"/>
    <w:rsid w:val="002443D2"/>
    <w:rsid w:val="00244521"/>
    <w:rsid w:val="00244766"/>
    <w:rsid w:val="00244991"/>
    <w:rsid w:val="00244A06"/>
    <w:rsid w:val="00244E25"/>
    <w:rsid w:val="00245005"/>
    <w:rsid w:val="00245CE5"/>
    <w:rsid w:val="00245D37"/>
    <w:rsid w:val="0024627E"/>
    <w:rsid w:val="00246323"/>
    <w:rsid w:val="00246A4B"/>
    <w:rsid w:val="00246BFE"/>
    <w:rsid w:val="00246F56"/>
    <w:rsid w:val="00247027"/>
    <w:rsid w:val="002472C7"/>
    <w:rsid w:val="00247847"/>
    <w:rsid w:val="0024795C"/>
    <w:rsid w:val="00247C20"/>
    <w:rsid w:val="00247E25"/>
    <w:rsid w:val="00247E8D"/>
    <w:rsid w:val="00247F51"/>
    <w:rsid w:val="00250786"/>
    <w:rsid w:val="002508EB"/>
    <w:rsid w:val="00250B69"/>
    <w:rsid w:val="002513FF"/>
    <w:rsid w:val="0025159F"/>
    <w:rsid w:val="00251609"/>
    <w:rsid w:val="0025190B"/>
    <w:rsid w:val="00251E2C"/>
    <w:rsid w:val="00252301"/>
    <w:rsid w:val="0025241A"/>
    <w:rsid w:val="0025264E"/>
    <w:rsid w:val="00252651"/>
    <w:rsid w:val="002526A0"/>
    <w:rsid w:val="00252752"/>
    <w:rsid w:val="002529F3"/>
    <w:rsid w:val="002530CF"/>
    <w:rsid w:val="002534D3"/>
    <w:rsid w:val="00253C3E"/>
    <w:rsid w:val="00253D98"/>
    <w:rsid w:val="00253EB8"/>
    <w:rsid w:val="002543B5"/>
    <w:rsid w:val="00254D0A"/>
    <w:rsid w:val="00254FB3"/>
    <w:rsid w:val="002551DC"/>
    <w:rsid w:val="00255F83"/>
    <w:rsid w:val="002561EE"/>
    <w:rsid w:val="00256856"/>
    <w:rsid w:val="00256B06"/>
    <w:rsid w:val="002578BA"/>
    <w:rsid w:val="0025799A"/>
    <w:rsid w:val="002602B3"/>
    <w:rsid w:val="00260310"/>
    <w:rsid w:val="0026084E"/>
    <w:rsid w:val="002609D2"/>
    <w:rsid w:val="00260F5E"/>
    <w:rsid w:val="002610F7"/>
    <w:rsid w:val="002611E5"/>
    <w:rsid w:val="00261614"/>
    <w:rsid w:val="00261693"/>
    <w:rsid w:val="00261F11"/>
    <w:rsid w:val="00262AB0"/>
    <w:rsid w:val="00262D38"/>
    <w:rsid w:val="002634BB"/>
    <w:rsid w:val="00263572"/>
    <w:rsid w:val="0026366F"/>
    <w:rsid w:val="002636E7"/>
    <w:rsid w:val="002638C9"/>
    <w:rsid w:val="00263A11"/>
    <w:rsid w:val="00263C40"/>
    <w:rsid w:val="00263FB8"/>
    <w:rsid w:val="0026429E"/>
    <w:rsid w:val="002643B7"/>
    <w:rsid w:val="00264552"/>
    <w:rsid w:val="00264890"/>
    <w:rsid w:val="00265134"/>
    <w:rsid w:val="00265935"/>
    <w:rsid w:val="002660DF"/>
    <w:rsid w:val="00266BA1"/>
    <w:rsid w:val="00266C00"/>
    <w:rsid w:val="00266EB6"/>
    <w:rsid w:val="00267250"/>
    <w:rsid w:val="0026728E"/>
    <w:rsid w:val="002672FB"/>
    <w:rsid w:val="00267564"/>
    <w:rsid w:val="00267B2B"/>
    <w:rsid w:val="00267D1A"/>
    <w:rsid w:val="0027009B"/>
    <w:rsid w:val="002702E8"/>
    <w:rsid w:val="00270360"/>
    <w:rsid w:val="00270842"/>
    <w:rsid w:val="002718D7"/>
    <w:rsid w:val="002720AE"/>
    <w:rsid w:val="0027221F"/>
    <w:rsid w:val="00272586"/>
    <w:rsid w:val="00272AE5"/>
    <w:rsid w:val="00272DAB"/>
    <w:rsid w:val="002730D2"/>
    <w:rsid w:val="00273143"/>
    <w:rsid w:val="00273357"/>
    <w:rsid w:val="002736B9"/>
    <w:rsid w:val="00273895"/>
    <w:rsid w:val="00273F02"/>
    <w:rsid w:val="00273F7B"/>
    <w:rsid w:val="00274164"/>
    <w:rsid w:val="00274430"/>
    <w:rsid w:val="002744F6"/>
    <w:rsid w:val="00274521"/>
    <w:rsid w:val="00274A5E"/>
    <w:rsid w:val="00274BD7"/>
    <w:rsid w:val="00274FC7"/>
    <w:rsid w:val="00275077"/>
    <w:rsid w:val="00275413"/>
    <w:rsid w:val="0027580E"/>
    <w:rsid w:val="0027583F"/>
    <w:rsid w:val="00275B32"/>
    <w:rsid w:val="00275F41"/>
    <w:rsid w:val="002761B8"/>
    <w:rsid w:val="0027626E"/>
    <w:rsid w:val="0027666F"/>
    <w:rsid w:val="00276A80"/>
    <w:rsid w:val="00276AAB"/>
    <w:rsid w:val="00276C08"/>
    <w:rsid w:val="00277556"/>
    <w:rsid w:val="00277F52"/>
    <w:rsid w:val="00280044"/>
    <w:rsid w:val="002802C9"/>
    <w:rsid w:val="0028052A"/>
    <w:rsid w:val="00280553"/>
    <w:rsid w:val="002807FD"/>
    <w:rsid w:val="00280C41"/>
    <w:rsid w:val="00280D65"/>
    <w:rsid w:val="0028110D"/>
    <w:rsid w:val="002814A7"/>
    <w:rsid w:val="002815BF"/>
    <w:rsid w:val="00281655"/>
    <w:rsid w:val="002821EE"/>
    <w:rsid w:val="00282453"/>
    <w:rsid w:val="0028287C"/>
    <w:rsid w:val="00282A49"/>
    <w:rsid w:val="00282BD3"/>
    <w:rsid w:val="00282CF5"/>
    <w:rsid w:val="00282DCB"/>
    <w:rsid w:val="00282E3E"/>
    <w:rsid w:val="0028357C"/>
    <w:rsid w:val="002835E6"/>
    <w:rsid w:val="002838E8"/>
    <w:rsid w:val="00283A87"/>
    <w:rsid w:val="00283CB6"/>
    <w:rsid w:val="00283F29"/>
    <w:rsid w:val="002840A8"/>
    <w:rsid w:val="0028416C"/>
    <w:rsid w:val="00284184"/>
    <w:rsid w:val="00284DD7"/>
    <w:rsid w:val="00284EBF"/>
    <w:rsid w:val="002850AD"/>
    <w:rsid w:val="00285A7F"/>
    <w:rsid w:val="0028650A"/>
    <w:rsid w:val="00286558"/>
    <w:rsid w:val="002865B2"/>
    <w:rsid w:val="00286DAD"/>
    <w:rsid w:val="002873F8"/>
    <w:rsid w:val="002877CC"/>
    <w:rsid w:val="00287AE8"/>
    <w:rsid w:val="00287B48"/>
    <w:rsid w:val="00290292"/>
    <w:rsid w:val="002902F8"/>
    <w:rsid w:val="0029059D"/>
    <w:rsid w:val="0029064B"/>
    <w:rsid w:val="00290991"/>
    <w:rsid w:val="00290E8E"/>
    <w:rsid w:val="0029144C"/>
    <w:rsid w:val="002919B0"/>
    <w:rsid w:val="00291C6A"/>
    <w:rsid w:val="002924CF"/>
    <w:rsid w:val="00292BA2"/>
    <w:rsid w:val="0029314A"/>
    <w:rsid w:val="00293FF3"/>
    <w:rsid w:val="00294329"/>
    <w:rsid w:val="002945B2"/>
    <w:rsid w:val="00294612"/>
    <w:rsid w:val="002947AB"/>
    <w:rsid w:val="002949F0"/>
    <w:rsid w:val="00294FDE"/>
    <w:rsid w:val="0029581A"/>
    <w:rsid w:val="00295CE6"/>
    <w:rsid w:val="00295D48"/>
    <w:rsid w:val="00296300"/>
    <w:rsid w:val="00296349"/>
    <w:rsid w:val="0029652E"/>
    <w:rsid w:val="00296662"/>
    <w:rsid w:val="00296B05"/>
    <w:rsid w:val="00296CA4"/>
    <w:rsid w:val="00297A3A"/>
    <w:rsid w:val="00297BC1"/>
    <w:rsid w:val="00297E7E"/>
    <w:rsid w:val="00297F14"/>
    <w:rsid w:val="00297F51"/>
    <w:rsid w:val="002A07BB"/>
    <w:rsid w:val="002A0881"/>
    <w:rsid w:val="002A108A"/>
    <w:rsid w:val="002A1242"/>
    <w:rsid w:val="002A169F"/>
    <w:rsid w:val="002A1D87"/>
    <w:rsid w:val="002A1F6F"/>
    <w:rsid w:val="002A21C8"/>
    <w:rsid w:val="002A27E6"/>
    <w:rsid w:val="002A29FE"/>
    <w:rsid w:val="002A2A6F"/>
    <w:rsid w:val="002A307E"/>
    <w:rsid w:val="002A3172"/>
    <w:rsid w:val="002A329E"/>
    <w:rsid w:val="002A35D8"/>
    <w:rsid w:val="002A369F"/>
    <w:rsid w:val="002A3761"/>
    <w:rsid w:val="002A3B36"/>
    <w:rsid w:val="002A3BF9"/>
    <w:rsid w:val="002A4324"/>
    <w:rsid w:val="002A44A6"/>
    <w:rsid w:val="002A455D"/>
    <w:rsid w:val="002A4627"/>
    <w:rsid w:val="002A47F5"/>
    <w:rsid w:val="002A5001"/>
    <w:rsid w:val="002A5261"/>
    <w:rsid w:val="002A58AB"/>
    <w:rsid w:val="002A5B6F"/>
    <w:rsid w:val="002A5E7C"/>
    <w:rsid w:val="002A63A2"/>
    <w:rsid w:val="002A6662"/>
    <w:rsid w:val="002A69DF"/>
    <w:rsid w:val="002A6DE0"/>
    <w:rsid w:val="002A6EF4"/>
    <w:rsid w:val="002A74AD"/>
    <w:rsid w:val="002A7981"/>
    <w:rsid w:val="002A7A84"/>
    <w:rsid w:val="002A7D1D"/>
    <w:rsid w:val="002B0278"/>
    <w:rsid w:val="002B093A"/>
    <w:rsid w:val="002B104D"/>
    <w:rsid w:val="002B1051"/>
    <w:rsid w:val="002B141E"/>
    <w:rsid w:val="002B1C12"/>
    <w:rsid w:val="002B1E0D"/>
    <w:rsid w:val="002B2737"/>
    <w:rsid w:val="002B2838"/>
    <w:rsid w:val="002B2BD3"/>
    <w:rsid w:val="002B2E3F"/>
    <w:rsid w:val="002B3A15"/>
    <w:rsid w:val="002B3A77"/>
    <w:rsid w:val="002B4591"/>
    <w:rsid w:val="002B464C"/>
    <w:rsid w:val="002B46D5"/>
    <w:rsid w:val="002B49EC"/>
    <w:rsid w:val="002B541F"/>
    <w:rsid w:val="002B54EF"/>
    <w:rsid w:val="002B5534"/>
    <w:rsid w:val="002B5D0E"/>
    <w:rsid w:val="002B5F5D"/>
    <w:rsid w:val="002B63CA"/>
    <w:rsid w:val="002B6482"/>
    <w:rsid w:val="002B65FD"/>
    <w:rsid w:val="002B6AB2"/>
    <w:rsid w:val="002B6D33"/>
    <w:rsid w:val="002B71EA"/>
    <w:rsid w:val="002B76A7"/>
    <w:rsid w:val="002B7DC2"/>
    <w:rsid w:val="002C05EB"/>
    <w:rsid w:val="002C0866"/>
    <w:rsid w:val="002C0AAD"/>
    <w:rsid w:val="002C0B02"/>
    <w:rsid w:val="002C0B1E"/>
    <w:rsid w:val="002C11FA"/>
    <w:rsid w:val="002C14D6"/>
    <w:rsid w:val="002C14F8"/>
    <w:rsid w:val="002C18F0"/>
    <w:rsid w:val="002C19AE"/>
    <w:rsid w:val="002C1AD0"/>
    <w:rsid w:val="002C1C6C"/>
    <w:rsid w:val="002C2053"/>
    <w:rsid w:val="002C21E7"/>
    <w:rsid w:val="002C243E"/>
    <w:rsid w:val="002C26FA"/>
    <w:rsid w:val="002C2786"/>
    <w:rsid w:val="002C2B66"/>
    <w:rsid w:val="002C2D91"/>
    <w:rsid w:val="002C300E"/>
    <w:rsid w:val="002C3495"/>
    <w:rsid w:val="002C3E3C"/>
    <w:rsid w:val="002C40F6"/>
    <w:rsid w:val="002C42D0"/>
    <w:rsid w:val="002C45CE"/>
    <w:rsid w:val="002C4B41"/>
    <w:rsid w:val="002C4D68"/>
    <w:rsid w:val="002C4FB6"/>
    <w:rsid w:val="002C5542"/>
    <w:rsid w:val="002C5AC8"/>
    <w:rsid w:val="002C5E02"/>
    <w:rsid w:val="002C6200"/>
    <w:rsid w:val="002C64DF"/>
    <w:rsid w:val="002C6FC2"/>
    <w:rsid w:val="002C73A6"/>
    <w:rsid w:val="002C74ED"/>
    <w:rsid w:val="002C76FF"/>
    <w:rsid w:val="002C7838"/>
    <w:rsid w:val="002C792A"/>
    <w:rsid w:val="002C7C30"/>
    <w:rsid w:val="002C7C49"/>
    <w:rsid w:val="002C7F1F"/>
    <w:rsid w:val="002D0743"/>
    <w:rsid w:val="002D0859"/>
    <w:rsid w:val="002D0942"/>
    <w:rsid w:val="002D0FC8"/>
    <w:rsid w:val="002D10A5"/>
    <w:rsid w:val="002D1373"/>
    <w:rsid w:val="002D15B8"/>
    <w:rsid w:val="002D18CC"/>
    <w:rsid w:val="002D1FE9"/>
    <w:rsid w:val="002D222E"/>
    <w:rsid w:val="002D27D8"/>
    <w:rsid w:val="002D27F4"/>
    <w:rsid w:val="002D2E5B"/>
    <w:rsid w:val="002D3F12"/>
    <w:rsid w:val="002D400F"/>
    <w:rsid w:val="002D40BF"/>
    <w:rsid w:val="002D449E"/>
    <w:rsid w:val="002D4F9B"/>
    <w:rsid w:val="002D529F"/>
    <w:rsid w:val="002D545E"/>
    <w:rsid w:val="002D5A1F"/>
    <w:rsid w:val="002D5E5C"/>
    <w:rsid w:val="002D6198"/>
    <w:rsid w:val="002D62DB"/>
    <w:rsid w:val="002D632A"/>
    <w:rsid w:val="002D6C95"/>
    <w:rsid w:val="002D6F23"/>
    <w:rsid w:val="002D6F4A"/>
    <w:rsid w:val="002D7CC3"/>
    <w:rsid w:val="002D7F6F"/>
    <w:rsid w:val="002D7FE0"/>
    <w:rsid w:val="002E0116"/>
    <w:rsid w:val="002E01F0"/>
    <w:rsid w:val="002E029B"/>
    <w:rsid w:val="002E0656"/>
    <w:rsid w:val="002E07AC"/>
    <w:rsid w:val="002E0BE9"/>
    <w:rsid w:val="002E0D25"/>
    <w:rsid w:val="002E0DCF"/>
    <w:rsid w:val="002E11E1"/>
    <w:rsid w:val="002E1461"/>
    <w:rsid w:val="002E1550"/>
    <w:rsid w:val="002E1753"/>
    <w:rsid w:val="002E17EE"/>
    <w:rsid w:val="002E1A65"/>
    <w:rsid w:val="002E1F7A"/>
    <w:rsid w:val="002E2083"/>
    <w:rsid w:val="002E29B0"/>
    <w:rsid w:val="002E2B34"/>
    <w:rsid w:val="002E2B67"/>
    <w:rsid w:val="002E2CAA"/>
    <w:rsid w:val="002E2CBC"/>
    <w:rsid w:val="002E357A"/>
    <w:rsid w:val="002E3780"/>
    <w:rsid w:val="002E380F"/>
    <w:rsid w:val="002E3B21"/>
    <w:rsid w:val="002E3DFD"/>
    <w:rsid w:val="002E408F"/>
    <w:rsid w:val="002E45BE"/>
    <w:rsid w:val="002E48A5"/>
    <w:rsid w:val="002E533B"/>
    <w:rsid w:val="002E536F"/>
    <w:rsid w:val="002E5622"/>
    <w:rsid w:val="002E5818"/>
    <w:rsid w:val="002E5D6F"/>
    <w:rsid w:val="002E6279"/>
    <w:rsid w:val="002E638F"/>
    <w:rsid w:val="002E64D2"/>
    <w:rsid w:val="002E6716"/>
    <w:rsid w:val="002E67BB"/>
    <w:rsid w:val="002E6946"/>
    <w:rsid w:val="002E6DEF"/>
    <w:rsid w:val="002E6F8E"/>
    <w:rsid w:val="002E7337"/>
    <w:rsid w:val="002E7925"/>
    <w:rsid w:val="002E7AA7"/>
    <w:rsid w:val="002E7CF2"/>
    <w:rsid w:val="002E7E4E"/>
    <w:rsid w:val="002F03F8"/>
    <w:rsid w:val="002F058A"/>
    <w:rsid w:val="002F0629"/>
    <w:rsid w:val="002F0A5F"/>
    <w:rsid w:val="002F0D85"/>
    <w:rsid w:val="002F0EE4"/>
    <w:rsid w:val="002F1A14"/>
    <w:rsid w:val="002F1A9B"/>
    <w:rsid w:val="002F1E59"/>
    <w:rsid w:val="002F1EB9"/>
    <w:rsid w:val="002F22F1"/>
    <w:rsid w:val="002F259A"/>
    <w:rsid w:val="002F2978"/>
    <w:rsid w:val="002F2CFA"/>
    <w:rsid w:val="002F3254"/>
    <w:rsid w:val="002F3E13"/>
    <w:rsid w:val="002F4401"/>
    <w:rsid w:val="002F44CC"/>
    <w:rsid w:val="002F46A1"/>
    <w:rsid w:val="002F4E54"/>
    <w:rsid w:val="002F4EBF"/>
    <w:rsid w:val="002F50F0"/>
    <w:rsid w:val="002F50F2"/>
    <w:rsid w:val="002F5181"/>
    <w:rsid w:val="002F563E"/>
    <w:rsid w:val="002F571D"/>
    <w:rsid w:val="002F5755"/>
    <w:rsid w:val="002F61F5"/>
    <w:rsid w:val="002F661B"/>
    <w:rsid w:val="002F7902"/>
    <w:rsid w:val="002F7BFB"/>
    <w:rsid w:val="003000EB"/>
    <w:rsid w:val="0030091B"/>
    <w:rsid w:val="0030108F"/>
    <w:rsid w:val="00301595"/>
    <w:rsid w:val="003018DC"/>
    <w:rsid w:val="00301FD2"/>
    <w:rsid w:val="00301FEA"/>
    <w:rsid w:val="0030228C"/>
    <w:rsid w:val="00302551"/>
    <w:rsid w:val="00302B4E"/>
    <w:rsid w:val="00302DD8"/>
    <w:rsid w:val="00302EC4"/>
    <w:rsid w:val="00303420"/>
    <w:rsid w:val="0030401E"/>
    <w:rsid w:val="003040FE"/>
    <w:rsid w:val="003041A0"/>
    <w:rsid w:val="003042B9"/>
    <w:rsid w:val="00304317"/>
    <w:rsid w:val="0030478C"/>
    <w:rsid w:val="00304974"/>
    <w:rsid w:val="00304B75"/>
    <w:rsid w:val="00304C30"/>
    <w:rsid w:val="00304CBB"/>
    <w:rsid w:val="00305089"/>
    <w:rsid w:val="0030510E"/>
    <w:rsid w:val="00305611"/>
    <w:rsid w:val="0030568F"/>
    <w:rsid w:val="00305C85"/>
    <w:rsid w:val="00305F7C"/>
    <w:rsid w:val="003061C1"/>
    <w:rsid w:val="003061E8"/>
    <w:rsid w:val="003064EC"/>
    <w:rsid w:val="003066E9"/>
    <w:rsid w:val="00306D2B"/>
    <w:rsid w:val="00307408"/>
    <w:rsid w:val="00307484"/>
    <w:rsid w:val="003074A7"/>
    <w:rsid w:val="0030778C"/>
    <w:rsid w:val="00307905"/>
    <w:rsid w:val="00307B5B"/>
    <w:rsid w:val="00307C19"/>
    <w:rsid w:val="00307FBE"/>
    <w:rsid w:val="003102DC"/>
    <w:rsid w:val="0031062A"/>
    <w:rsid w:val="003106FD"/>
    <w:rsid w:val="00310A39"/>
    <w:rsid w:val="00310B23"/>
    <w:rsid w:val="003114FA"/>
    <w:rsid w:val="00311504"/>
    <w:rsid w:val="00311AA9"/>
    <w:rsid w:val="00311C23"/>
    <w:rsid w:val="0031200E"/>
    <w:rsid w:val="003120D6"/>
    <w:rsid w:val="00312227"/>
    <w:rsid w:val="003122A4"/>
    <w:rsid w:val="00312B96"/>
    <w:rsid w:val="00313182"/>
    <w:rsid w:val="00313307"/>
    <w:rsid w:val="0031367B"/>
    <w:rsid w:val="00313688"/>
    <w:rsid w:val="00313849"/>
    <w:rsid w:val="00313B82"/>
    <w:rsid w:val="00313F26"/>
    <w:rsid w:val="00313F73"/>
    <w:rsid w:val="003141FC"/>
    <w:rsid w:val="00314335"/>
    <w:rsid w:val="003143F5"/>
    <w:rsid w:val="003143FE"/>
    <w:rsid w:val="00314812"/>
    <w:rsid w:val="00314EA4"/>
    <w:rsid w:val="0031527D"/>
    <w:rsid w:val="003155E4"/>
    <w:rsid w:val="003156B9"/>
    <w:rsid w:val="0031574C"/>
    <w:rsid w:val="00315B81"/>
    <w:rsid w:val="00316287"/>
    <w:rsid w:val="003164B3"/>
    <w:rsid w:val="003165EF"/>
    <w:rsid w:val="00316822"/>
    <w:rsid w:val="003168D6"/>
    <w:rsid w:val="00316ED9"/>
    <w:rsid w:val="00316F1B"/>
    <w:rsid w:val="00316F6E"/>
    <w:rsid w:val="003173E6"/>
    <w:rsid w:val="003178D2"/>
    <w:rsid w:val="00317DB4"/>
    <w:rsid w:val="00317EA7"/>
    <w:rsid w:val="00317F8E"/>
    <w:rsid w:val="00317FD0"/>
    <w:rsid w:val="00320140"/>
    <w:rsid w:val="003201DA"/>
    <w:rsid w:val="003201FB"/>
    <w:rsid w:val="00320297"/>
    <w:rsid w:val="003204FC"/>
    <w:rsid w:val="003208EA"/>
    <w:rsid w:val="00321561"/>
    <w:rsid w:val="00321815"/>
    <w:rsid w:val="00321BAB"/>
    <w:rsid w:val="00321C2C"/>
    <w:rsid w:val="00321F52"/>
    <w:rsid w:val="00322215"/>
    <w:rsid w:val="003224E6"/>
    <w:rsid w:val="00322A59"/>
    <w:rsid w:val="00322A8D"/>
    <w:rsid w:val="00322E16"/>
    <w:rsid w:val="00323906"/>
    <w:rsid w:val="00323ADF"/>
    <w:rsid w:val="00325564"/>
    <w:rsid w:val="00325759"/>
    <w:rsid w:val="003257C9"/>
    <w:rsid w:val="00325B0E"/>
    <w:rsid w:val="00325BF8"/>
    <w:rsid w:val="00325FB2"/>
    <w:rsid w:val="003264CE"/>
    <w:rsid w:val="003264E9"/>
    <w:rsid w:val="00326879"/>
    <w:rsid w:val="00326AA2"/>
    <w:rsid w:val="00326BFC"/>
    <w:rsid w:val="00326FB7"/>
    <w:rsid w:val="00327237"/>
    <w:rsid w:val="00327439"/>
    <w:rsid w:val="00327457"/>
    <w:rsid w:val="0032746C"/>
    <w:rsid w:val="00327691"/>
    <w:rsid w:val="00327E52"/>
    <w:rsid w:val="00327F6C"/>
    <w:rsid w:val="003302B3"/>
    <w:rsid w:val="00330437"/>
    <w:rsid w:val="00330479"/>
    <w:rsid w:val="003306A8"/>
    <w:rsid w:val="003308D8"/>
    <w:rsid w:val="00330B28"/>
    <w:rsid w:val="00330E49"/>
    <w:rsid w:val="00331398"/>
    <w:rsid w:val="00331554"/>
    <w:rsid w:val="0033188C"/>
    <w:rsid w:val="00331C6C"/>
    <w:rsid w:val="0033202C"/>
    <w:rsid w:val="00332653"/>
    <w:rsid w:val="00332656"/>
    <w:rsid w:val="003327C6"/>
    <w:rsid w:val="00332808"/>
    <w:rsid w:val="00332851"/>
    <w:rsid w:val="00332AFC"/>
    <w:rsid w:val="00332C32"/>
    <w:rsid w:val="003333C5"/>
    <w:rsid w:val="003333D0"/>
    <w:rsid w:val="00333648"/>
    <w:rsid w:val="0033383D"/>
    <w:rsid w:val="00333A83"/>
    <w:rsid w:val="00333BE7"/>
    <w:rsid w:val="00333E70"/>
    <w:rsid w:val="00333F5E"/>
    <w:rsid w:val="00333F9E"/>
    <w:rsid w:val="00334239"/>
    <w:rsid w:val="003345F2"/>
    <w:rsid w:val="00334644"/>
    <w:rsid w:val="00334746"/>
    <w:rsid w:val="0033474E"/>
    <w:rsid w:val="00334A1B"/>
    <w:rsid w:val="00334CB9"/>
    <w:rsid w:val="0033519C"/>
    <w:rsid w:val="0033523C"/>
    <w:rsid w:val="00335690"/>
    <w:rsid w:val="00335A1D"/>
    <w:rsid w:val="00335BDE"/>
    <w:rsid w:val="00335F2F"/>
    <w:rsid w:val="00335F7E"/>
    <w:rsid w:val="00336143"/>
    <w:rsid w:val="00336773"/>
    <w:rsid w:val="0033710F"/>
    <w:rsid w:val="00337153"/>
    <w:rsid w:val="003371A9"/>
    <w:rsid w:val="0033754B"/>
    <w:rsid w:val="0033798A"/>
    <w:rsid w:val="003407B7"/>
    <w:rsid w:val="00340842"/>
    <w:rsid w:val="00340D87"/>
    <w:rsid w:val="003411D5"/>
    <w:rsid w:val="003413CA"/>
    <w:rsid w:val="00341814"/>
    <w:rsid w:val="00341C19"/>
    <w:rsid w:val="00342250"/>
    <w:rsid w:val="003430AF"/>
    <w:rsid w:val="0034341E"/>
    <w:rsid w:val="003437DE"/>
    <w:rsid w:val="003443B9"/>
    <w:rsid w:val="00344495"/>
    <w:rsid w:val="00344A71"/>
    <w:rsid w:val="00344B0C"/>
    <w:rsid w:val="00344DD7"/>
    <w:rsid w:val="00344E24"/>
    <w:rsid w:val="00344FBC"/>
    <w:rsid w:val="003450AE"/>
    <w:rsid w:val="003450CD"/>
    <w:rsid w:val="0034512D"/>
    <w:rsid w:val="00345378"/>
    <w:rsid w:val="00345487"/>
    <w:rsid w:val="003454BB"/>
    <w:rsid w:val="0034557E"/>
    <w:rsid w:val="00345857"/>
    <w:rsid w:val="00345DD1"/>
    <w:rsid w:val="0034678B"/>
    <w:rsid w:val="003468AE"/>
    <w:rsid w:val="00346924"/>
    <w:rsid w:val="00346AD6"/>
    <w:rsid w:val="00346E74"/>
    <w:rsid w:val="00346F88"/>
    <w:rsid w:val="003471B7"/>
    <w:rsid w:val="00347A28"/>
    <w:rsid w:val="00347D9E"/>
    <w:rsid w:val="00347EBA"/>
    <w:rsid w:val="00350526"/>
    <w:rsid w:val="003507F0"/>
    <w:rsid w:val="00350AB6"/>
    <w:rsid w:val="00350BB5"/>
    <w:rsid w:val="00350D1A"/>
    <w:rsid w:val="00350E0F"/>
    <w:rsid w:val="00350F2A"/>
    <w:rsid w:val="003512E4"/>
    <w:rsid w:val="00351AB3"/>
    <w:rsid w:val="00351C33"/>
    <w:rsid w:val="00351EAC"/>
    <w:rsid w:val="00351F61"/>
    <w:rsid w:val="00352034"/>
    <w:rsid w:val="00352294"/>
    <w:rsid w:val="00352517"/>
    <w:rsid w:val="00352FAB"/>
    <w:rsid w:val="00353059"/>
    <w:rsid w:val="00353808"/>
    <w:rsid w:val="00353903"/>
    <w:rsid w:val="00353932"/>
    <w:rsid w:val="00353C63"/>
    <w:rsid w:val="00354920"/>
    <w:rsid w:val="00354A91"/>
    <w:rsid w:val="003550F4"/>
    <w:rsid w:val="0035533D"/>
    <w:rsid w:val="0035582E"/>
    <w:rsid w:val="00355B84"/>
    <w:rsid w:val="00355DD4"/>
    <w:rsid w:val="00355FDA"/>
    <w:rsid w:val="00356181"/>
    <w:rsid w:val="00356385"/>
    <w:rsid w:val="00356618"/>
    <w:rsid w:val="00356A44"/>
    <w:rsid w:val="00356A58"/>
    <w:rsid w:val="00356B1B"/>
    <w:rsid w:val="00356FEF"/>
    <w:rsid w:val="0035727F"/>
    <w:rsid w:val="003574A7"/>
    <w:rsid w:val="00357758"/>
    <w:rsid w:val="00357CD1"/>
    <w:rsid w:val="00357F5C"/>
    <w:rsid w:val="0036018C"/>
    <w:rsid w:val="003605D9"/>
    <w:rsid w:val="003607B5"/>
    <w:rsid w:val="00360E3F"/>
    <w:rsid w:val="00360E65"/>
    <w:rsid w:val="003610A8"/>
    <w:rsid w:val="00361153"/>
    <w:rsid w:val="00361757"/>
    <w:rsid w:val="00361F0E"/>
    <w:rsid w:val="00361F73"/>
    <w:rsid w:val="003626A7"/>
    <w:rsid w:val="00362934"/>
    <w:rsid w:val="00362A3F"/>
    <w:rsid w:val="00362B07"/>
    <w:rsid w:val="0036307B"/>
    <w:rsid w:val="00363103"/>
    <w:rsid w:val="0036319E"/>
    <w:rsid w:val="00363391"/>
    <w:rsid w:val="00363456"/>
    <w:rsid w:val="00363B07"/>
    <w:rsid w:val="00363CD3"/>
    <w:rsid w:val="00363D8E"/>
    <w:rsid w:val="00363E5B"/>
    <w:rsid w:val="00363EB4"/>
    <w:rsid w:val="00364302"/>
    <w:rsid w:val="00364542"/>
    <w:rsid w:val="00364554"/>
    <w:rsid w:val="0036467C"/>
    <w:rsid w:val="003647D3"/>
    <w:rsid w:val="003649E5"/>
    <w:rsid w:val="00364E0B"/>
    <w:rsid w:val="00364ED6"/>
    <w:rsid w:val="003652D8"/>
    <w:rsid w:val="00365373"/>
    <w:rsid w:val="003654CD"/>
    <w:rsid w:val="003655FF"/>
    <w:rsid w:val="00365D55"/>
    <w:rsid w:val="003660A0"/>
    <w:rsid w:val="00366A9A"/>
    <w:rsid w:val="00366C73"/>
    <w:rsid w:val="00366D1F"/>
    <w:rsid w:val="003672FC"/>
    <w:rsid w:val="00367367"/>
    <w:rsid w:val="0036766B"/>
    <w:rsid w:val="00367746"/>
    <w:rsid w:val="003678F0"/>
    <w:rsid w:val="00367920"/>
    <w:rsid w:val="00367975"/>
    <w:rsid w:val="00370246"/>
    <w:rsid w:val="003706D0"/>
    <w:rsid w:val="00370875"/>
    <w:rsid w:val="00370CD5"/>
    <w:rsid w:val="00370D29"/>
    <w:rsid w:val="00370EBD"/>
    <w:rsid w:val="00370F59"/>
    <w:rsid w:val="00370FC9"/>
    <w:rsid w:val="00371158"/>
    <w:rsid w:val="00371208"/>
    <w:rsid w:val="00371627"/>
    <w:rsid w:val="00371A88"/>
    <w:rsid w:val="00371BB7"/>
    <w:rsid w:val="00371BE7"/>
    <w:rsid w:val="00371C67"/>
    <w:rsid w:val="00371D80"/>
    <w:rsid w:val="00371E3C"/>
    <w:rsid w:val="00371EEB"/>
    <w:rsid w:val="0037216C"/>
    <w:rsid w:val="00372177"/>
    <w:rsid w:val="00372264"/>
    <w:rsid w:val="00372684"/>
    <w:rsid w:val="003726B6"/>
    <w:rsid w:val="003729A6"/>
    <w:rsid w:val="003729E6"/>
    <w:rsid w:val="003729FC"/>
    <w:rsid w:val="00372B3F"/>
    <w:rsid w:val="00372C19"/>
    <w:rsid w:val="00372FC4"/>
    <w:rsid w:val="00373017"/>
    <w:rsid w:val="0037312A"/>
    <w:rsid w:val="003733A3"/>
    <w:rsid w:val="00373BCF"/>
    <w:rsid w:val="00374FEE"/>
    <w:rsid w:val="0037520C"/>
    <w:rsid w:val="00375218"/>
    <w:rsid w:val="00375349"/>
    <w:rsid w:val="003754D3"/>
    <w:rsid w:val="003754D9"/>
    <w:rsid w:val="00375A4F"/>
    <w:rsid w:val="00375D98"/>
    <w:rsid w:val="00375F6E"/>
    <w:rsid w:val="00376393"/>
    <w:rsid w:val="0037663C"/>
    <w:rsid w:val="00376956"/>
    <w:rsid w:val="00376C7A"/>
    <w:rsid w:val="003772A4"/>
    <w:rsid w:val="00377312"/>
    <w:rsid w:val="00377979"/>
    <w:rsid w:val="00377C04"/>
    <w:rsid w:val="00377DF8"/>
    <w:rsid w:val="00377DFE"/>
    <w:rsid w:val="003800C0"/>
    <w:rsid w:val="00380706"/>
    <w:rsid w:val="00380AC1"/>
    <w:rsid w:val="00380F71"/>
    <w:rsid w:val="003810C1"/>
    <w:rsid w:val="00381189"/>
    <w:rsid w:val="003817D4"/>
    <w:rsid w:val="00381D80"/>
    <w:rsid w:val="00381E8C"/>
    <w:rsid w:val="003821ED"/>
    <w:rsid w:val="0038246B"/>
    <w:rsid w:val="0038267D"/>
    <w:rsid w:val="0038287B"/>
    <w:rsid w:val="00382E00"/>
    <w:rsid w:val="00383168"/>
    <w:rsid w:val="0038322E"/>
    <w:rsid w:val="00383498"/>
    <w:rsid w:val="00383A11"/>
    <w:rsid w:val="00383D80"/>
    <w:rsid w:val="00384081"/>
    <w:rsid w:val="003843A1"/>
    <w:rsid w:val="003844C1"/>
    <w:rsid w:val="00384ABA"/>
    <w:rsid w:val="00384B69"/>
    <w:rsid w:val="00384BD9"/>
    <w:rsid w:val="003850BB"/>
    <w:rsid w:val="003851B2"/>
    <w:rsid w:val="00385EAD"/>
    <w:rsid w:val="0038637C"/>
    <w:rsid w:val="003863B7"/>
    <w:rsid w:val="00386859"/>
    <w:rsid w:val="003869B3"/>
    <w:rsid w:val="00386B7E"/>
    <w:rsid w:val="00386C2F"/>
    <w:rsid w:val="00386D88"/>
    <w:rsid w:val="00387593"/>
    <w:rsid w:val="003878DF"/>
    <w:rsid w:val="00387DE9"/>
    <w:rsid w:val="0039003E"/>
    <w:rsid w:val="0039003F"/>
    <w:rsid w:val="00390049"/>
    <w:rsid w:val="00390373"/>
    <w:rsid w:val="00390C8F"/>
    <w:rsid w:val="00390D0A"/>
    <w:rsid w:val="00391112"/>
    <w:rsid w:val="00391ED7"/>
    <w:rsid w:val="0039205E"/>
    <w:rsid w:val="003921F5"/>
    <w:rsid w:val="00392356"/>
    <w:rsid w:val="00392444"/>
    <w:rsid w:val="00392690"/>
    <w:rsid w:val="00392722"/>
    <w:rsid w:val="00392ED1"/>
    <w:rsid w:val="003932E4"/>
    <w:rsid w:val="0039353D"/>
    <w:rsid w:val="003939FA"/>
    <w:rsid w:val="00393B90"/>
    <w:rsid w:val="00393E90"/>
    <w:rsid w:val="0039414B"/>
    <w:rsid w:val="00394612"/>
    <w:rsid w:val="00394B5F"/>
    <w:rsid w:val="00394FF2"/>
    <w:rsid w:val="003951C7"/>
    <w:rsid w:val="00395846"/>
    <w:rsid w:val="00395A51"/>
    <w:rsid w:val="00395A69"/>
    <w:rsid w:val="00395AC7"/>
    <w:rsid w:val="00395F19"/>
    <w:rsid w:val="00395F62"/>
    <w:rsid w:val="00396809"/>
    <w:rsid w:val="0039717F"/>
    <w:rsid w:val="00397568"/>
    <w:rsid w:val="00397BC6"/>
    <w:rsid w:val="00397C40"/>
    <w:rsid w:val="00397FCD"/>
    <w:rsid w:val="003A00AA"/>
    <w:rsid w:val="003A04DA"/>
    <w:rsid w:val="003A07E9"/>
    <w:rsid w:val="003A0A31"/>
    <w:rsid w:val="003A0A55"/>
    <w:rsid w:val="003A0AF1"/>
    <w:rsid w:val="003A0BB2"/>
    <w:rsid w:val="003A0DA4"/>
    <w:rsid w:val="003A0DB9"/>
    <w:rsid w:val="003A0E25"/>
    <w:rsid w:val="003A0E59"/>
    <w:rsid w:val="003A0F18"/>
    <w:rsid w:val="003A18FD"/>
    <w:rsid w:val="003A1953"/>
    <w:rsid w:val="003A195D"/>
    <w:rsid w:val="003A1A67"/>
    <w:rsid w:val="003A1E5F"/>
    <w:rsid w:val="003A1F7B"/>
    <w:rsid w:val="003A1FA8"/>
    <w:rsid w:val="003A2107"/>
    <w:rsid w:val="003A267C"/>
    <w:rsid w:val="003A2692"/>
    <w:rsid w:val="003A2AA5"/>
    <w:rsid w:val="003A2C5C"/>
    <w:rsid w:val="003A2F55"/>
    <w:rsid w:val="003A310B"/>
    <w:rsid w:val="003A3137"/>
    <w:rsid w:val="003A335A"/>
    <w:rsid w:val="003A358B"/>
    <w:rsid w:val="003A3CB8"/>
    <w:rsid w:val="003A40B4"/>
    <w:rsid w:val="003A4278"/>
    <w:rsid w:val="003A44C0"/>
    <w:rsid w:val="003A4A44"/>
    <w:rsid w:val="003A4B8F"/>
    <w:rsid w:val="003A4DAC"/>
    <w:rsid w:val="003A51AB"/>
    <w:rsid w:val="003A534C"/>
    <w:rsid w:val="003A575D"/>
    <w:rsid w:val="003A57C0"/>
    <w:rsid w:val="003A5D9D"/>
    <w:rsid w:val="003A60E5"/>
    <w:rsid w:val="003A61C0"/>
    <w:rsid w:val="003A66AC"/>
    <w:rsid w:val="003A6988"/>
    <w:rsid w:val="003A726E"/>
    <w:rsid w:val="003A7325"/>
    <w:rsid w:val="003A73B0"/>
    <w:rsid w:val="003A76B3"/>
    <w:rsid w:val="003A779F"/>
    <w:rsid w:val="003A7BC8"/>
    <w:rsid w:val="003A7EBB"/>
    <w:rsid w:val="003B0032"/>
    <w:rsid w:val="003B04FF"/>
    <w:rsid w:val="003B055A"/>
    <w:rsid w:val="003B06AF"/>
    <w:rsid w:val="003B08BE"/>
    <w:rsid w:val="003B0DA6"/>
    <w:rsid w:val="003B0DF1"/>
    <w:rsid w:val="003B0FAD"/>
    <w:rsid w:val="003B15B6"/>
    <w:rsid w:val="003B1607"/>
    <w:rsid w:val="003B1767"/>
    <w:rsid w:val="003B176F"/>
    <w:rsid w:val="003B1F0F"/>
    <w:rsid w:val="003B1FFA"/>
    <w:rsid w:val="003B28EC"/>
    <w:rsid w:val="003B2D7E"/>
    <w:rsid w:val="003B2ECC"/>
    <w:rsid w:val="003B2F59"/>
    <w:rsid w:val="003B30FE"/>
    <w:rsid w:val="003B31C9"/>
    <w:rsid w:val="003B32A8"/>
    <w:rsid w:val="003B36F1"/>
    <w:rsid w:val="003B39D9"/>
    <w:rsid w:val="003B3A11"/>
    <w:rsid w:val="003B3D6D"/>
    <w:rsid w:val="003B42B7"/>
    <w:rsid w:val="003B44C4"/>
    <w:rsid w:val="003B469F"/>
    <w:rsid w:val="003B47FB"/>
    <w:rsid w:val="003B4A1B"/>
    <w:rsid w:val="003B4AF7"/>
    <w:rsid w:val="003B4DAE"/>
    <w:rsid w:val="003B5287"/>
    <w:rsid w:val="003B55E7"/>
    <w:rsid w:val="003B5B13"/>
    <w:rsid w:val="003B5B1E"/>
    <w:rsid w:val="003B60A0"/>
    <w:rsid w:val="003B61ED"/>
    <w:rsid w:val="003B62C0"/>
    <w:rsid w:val="003B630B"/>
    <w:rsid w:val="003B6552"/>
    <w:rsid w:val="003B6C26"/>
    <w:rsid w:val="003B6E3D"/>
    <w:rsid w:val="003B6FDF"/>
    <w:rsid w:val="003B70DA"/>
    <w:rsid w:val="003B7281"/>
    <w:rsid w:val="003B7419"/>
    <w:rsid w:val="003B7799"/>
    <w:rsid w:val="003B77F4"/>
    <w:rsid w:val="003B781E"/>
    <w:rsid w:val="003B7899"/>
    <w:rsid w:val="003B7930"/>
    <w:rsid w:val="003B79D0"/>
    <w:rsid w:val="003B7BAF"/>
    <w:rsid w:val="003B7CCF"/>
    <w:rsid w:val="003B7E82"/>
    <w:rsid w:val="003C04B9"/>
    <w:rsid w:val="003C065C"/>
    <w:rsid w:val="003C0790"/>
    <w:rsid w:val="003C0B7A"/>
    <w:rsid w:val="003C0B8D"/>
    <w:rsid w:val="003C181A"/>
    <w:rsid w:val="003C21C8"/>
    <w:rsid w:val="003C2970"/>
    <w:rsid w:val="003C2B6C"/>
    <w:rsid w:val="003C2C13"/>
    <w:rsid w:val="003C2DC1"/>
    <w:rsid w:val="003C3560"/>
    <w:rsid w:val="003C3779"/>
    <w:rsid w:val="003C3CFC"/>
    <w:rsid w:val="003C4300"/>
    <w:rsid w:val="003C4487"/>
    <w:rsid w:val="003C44DD"/>
    <w:rsid w:val="003C46B8"/>
    <w:rsid w:val="003C479B"/>
    <w:rsid w:val="003C48AC"/>
    <w:rsid w:val="003C49AF"/>
    <w:rsid w:val="003C4FA8"/>
    <w:rsid w:val="003C5AB8"/>
    <w:rsid w:val="003C5C2D"/>
    <w:rsid w:val="003C5C66"/>
    <w:rsid w:val="003C5FE8"/>
    <w:rsid w:val="003C6225"/>
    <w:rsid w:val="003C67E8"/>
    <w:rsid w:val="003C6B55"/>
    <w:rsid w:val="003C6C18"/>
    <w:rsid w:val="003C6F8F"/>
    <w:rsid w:val="003C7112"/>
    <w:rsid w:val="003C755B"/>
    <w:rsid w:val="003C7785"/>
    <w:rsid w:val="003C7979"/>
    <w:rsid w:val="003C7FD3"/>
    <w:rsid w:val="003D0381"/>
    <w:rsid w:val="003D0579"/>
    <w:rsid w:val="003D05DF"/>
    <w:rsid w:val="003D05F2"/>
    <w:rsid w:val="003D064C"/>
    <w:rsid w:val="003D0928"/>
    <w:rsid w:val="003D0E05"/>
    <w:rsid w:val="003D0F10"/>
    <w:rsid w:val="003D0F90"/>
    <w:rsid w:val="003D1205"/>
    <w:rsid w:val="003D1C94"/>
    <w:rsid w:val="003D22E3"/>
    <w:rsid w:val="003D2A8B"/>
    <w:rsid w:val="003D2C15"/>
    <w:rsid w:val="003D2C59"/>
    <w:rsid w:val="003D2C7E"/>
    <w:rsid w:val="003D2E45"/>
    <w:rsid w:val="003D2F1F"/>
    <w:rsid w:val="003D32C0"/>
    <w:rsid w:val="003D3441"/>
    <w:rsid w:val="003D36C7"/>
    <w:rsid w:val="003D3701"/>
    <w:rsid w:val="003D428D"/>
    <w:rsid w:val="003D459D"/>
    <w:rsid w:val="003D49A0"/>
    <w:rsid w:val="003D4AA4"/>
    <w:rsid w:val="003D4D0C"/>
    <w:rsid w:val="003D4D44"/>
    <w:rsid w:val="003D4FC9"/>
    <w:rsid w:val="003D5014"/>
    <w:rsid w:val="003D52B5"/>
    <w:rsid w:val="003D551B"/>
    <w:rsid w:val="003D5E68"/>
    <w:rsid w:val="003D5F6E"/>
    <w:rsid w:val="003D60EE"/>
    <w:rsid w:val="003D62CD"/>
    <w:rsid w:val="003D62E4"/>
    <w:rsid w:val="003D63A4"/>
    <w:rsid w:val="003D6557"/>
    <w:rsid w:val="003D6837"/>
    <w:rsid w:val="003D6A08"/>
    <w:rsid w:val="003D6ADE"/>
    <w:rsid w:val="003D6C99"/>
    <w:rsid w:val="003D6D06"/>
    <w:rsid w:val="003D708F"/>
    <w:rsid w:val="003D7675"/>
    <w:rsid w:val="003D77A8"/>
    <w:rsid w:val="003D783B"/>
    <w:rsid w:val="003D7E63"/>
    <w:rsid w:val="003E0139"/>
    <w:rsid w:val="003E02D6"/>
    <w:rsid w:val="003E03CE"/>
    <w:rsid w:val="003E0463"/>
    <w:rsid w:val="003E0FE7"/>
    <w:rsid w:val="003E12D3"/>
    <w:rsid w:val="003E136F"/>
    <w:rsid w:val="003E154D"/>
    <w:rsid w:val="003E16DE"/>
    <w:rsid w:val="003E17C0"/>
    <w:rsid w:val="003E18C7"/>
    <w:rsid w:val="003E1BC0"/>
    <w:rsid w:val="003E1EF5"/>
    <w:rsid w:val="003E1EFA"/>
    <w:rsid w:val="003E24C3"/>
    <w:rsid w:val="003E2D34"/>
    <w:rsid w:val="003E2D73"/>
    <w:rsid w:val="003E356F"/>
    <w:rsid w:val="003E360B"/>
    <w:rsid w:val="003E3CAA"/>
    <w:rsid w:val="003E3D6B"/>
    <w:rsid w:val="003E4276"/>
    <w:rsid w:val="003E4443"/>
    <w:rsid w:val="003E4D95"/>
    <w:rsid w:val="003E4DB1"/>
    <w:rsid w:val="003E4E43"/>
    <w:rsid w:val="003E5FB7"/>
    <w:rsid w:val="003E620D"/>
    <w:rsid w:val="003E6594"/>
    <w:rsid w:val="003E6E6D"/>
    <w:rsid w:val="003E708A"/>
    <w:rsid w:val="003E79FC"/>
    <w:rsid w:val="003E7DE1"/>
    <w:rsid w:val="003E7F18"/>
    <w:rsid w:val="003F02F5"/>
    <w:rsid w:val="003F058E"/>
    <w:rsid w:val="003F0A04"/>
    <w:rsid w:val="003F1005"/>
    <w:rsid w:val="003F105D"/>
    <w:rsid w:val="003F16FF"/>
    <w:rsid w:val="003F176C"/>
    <w:rsid w:val="003F1CA7"/>
    <w:rsid w:val="003F204C"/>
    <w:rsid w:val="003F2259"/>
    <w:rsid w:val="003F227E"/>
    <w:rsid w:val="003F22C1"/>
    <w:rsid w:val="003F23F9"/>
    <w:rsid w:val="003F265C"/>
    <w:rsid w:val="003F2E44"/>
    <w:rsid w:val="003F3235"/>
    <w:rsid w:val="003F3246"/>
    <w:rsid w:val="003F324F"/>
    <w:rsid w:val="003F33DB"/>
    <w:rsid w:val="003F33DD"/>
    <w:rsid w:val="003F351F"/>
    <w:rsid w:val="003F35CA"/>
    <w:rsid w:val="003F443E"/>
    <w:rsid w:val="003F45DB"/>
    <w:rsid w:val="003F47AD"/>
    <w:rsid w:val="003F4884"/>
    <w:rsid w:val="003F4B53"/>
    <w:rsid w:val="003F4B9B"/>
    <w:rsid w:val="003F5385"/>
    <w:rsid w:val="003F5467"/>
    <w:rsid w:val="003F5B6F"/>
    <w:rsid w:val="003F60D6"/>
    <w:rsid w:val="003F644A"/>
    <w:rsid w:val="003F66D4"/>
    <w:rsid w:val="003F6AB4"/>
    <w:rsid w:val="003F6DEB"/>
    <w:rsid w:val="003F6EA5"/>
    <w:rsid w:val="003F7882"/>
    <w:rsid w:val="003F78D2"/>
    <w:rsid w:val="003F7B2E"/>
    <w:rsid w:val="003F7F8B"/>
    <w:rsid w:val="00400262"/>
    <w:rsid w:val="00400916"/>
    <w:rsid w:val="00401099"/>
    <w:rsid w:val="0040177F"/>
    <w:rsid w:val="00401D55"/>
    <w:rsid w:val="00402800"/>
    <w:rsid w:val="00402FF1"/>
    <w:rsid w:val="00403074"/>
    <w:rsid w:val="004031C0"/>
    <w:rsid w:val="0040327B"/>
    <w:rsid w:val="00403423"/>
    <w:rsid w:val="00403A72"/>
    <w:rsid w:val="00403B1A"/>
    <w:rsid w:val="00403CDA"/>
    <w:rsid w:val="00403F60"/>
    <w:rsid w:val="00404243"/>
    <w:rsid w:val="004046AC"/>
    <w:rsid w:val="0040495A"/>
    <w:rsid w:val="00404C12"/>
    <w:rsid w:val="00404D9F"/>
    <w:rsid w:val="00404DA0"/>
    <w:rsid w:val="00404EB5"/>
    <w:rsid w:val="0040516B"/>
    <w:rsid w:val="00405394"/>
    <w:rsid w:val="00405567"/>
    <w:rsid w:val="00405733"/>
    <w:rsid w:val="0040581E"/>
    <w:rsid w:val="0040678C"/>
    <w:rsid w:val="00406DCE"/>
    <w:rsid w:val="00406E3F"/>
    <w:rsid w:val="004072BC"/>
    <w:rsid w:val="00407313"/>
    <w:rsid w:val="00407671"/>
    <w:rsid w:val="004078CD"/>
    <w:rsid w:val="00407F6E"/>
    <w:rsid w:val="004100C4"/>
    <w:rsid w:val="00410499"/>
    <w:rsid w:val="004105DC"/>
    <w:rsid w:val="00410643"/>
    <w:rsid w:val="00410987"/>
    <w:rsid w:val="004109C6"/>
    <w:rsid w:val="00410B22"/>
    <w:rsid w:val="00410C82"/>
    <w:rsid w:val="00410E66"/>
    <w:rsid w:val="00410F5A"/>
    <w:rsid w:val="00411655"/>
    <w:rsid w:val="004119BC"/>
    <w:rsid w:val="00411BB7"/>
    <w:rsid w:val="00411FDA"/>
    <w:rsid w:val="004121B5"/>
    <w:rsid w:val="004124DC"/>
    <w:rsid w:val="00412A5C"/>
    <w:rsid w:val="00412BB7"/>
    <w:rsid w:val="00412BDB"/>
    <w:rsid w:val="00412E2F"/>
    <w:rsid w:val="00412F16"/>
    <w:rsid w:val="00413126"/>
    <w:rsid w:val="0041375F"/>
    <w:rsid w:val="00413828"/>
    <w:rsid w:val="004138DD"/>
    <w:rsid w:val="00413D3C"/>
    <w:rsid w:val="0041415C"/>
    <w:rsid w:val="0041479C"/>
    <w:rsid w:val="00415011"/>
    <w:rsid w:val="00415916"/>
    <w:rsid w:val="00416438"/>
    <w:rsid w:val="004168DC"/>
    <w:rsid w:val="00416B69"/>
    <w:rsid w:val="00416C2C"/>
    <w:rsid w:val="00416FD2"/>
    <w:rsid w:val="004171F2"/>
    <w:rsid w:val="0041742D"/>
    <w:rsid w:val="0041756D"/>
    <w:rsid w:val="0041757C"/>
    <w:rsid w:val="0041758A"/>
    <w:rsid w:val="004175CC"/>
    <w:rsid w:val="004177D8"/>
    <w:rsid w:val="00417A77"/>
    <w:rsid w:val="00417C13"/>
    <w:rsid w:val="00417DAB"/>
    <w:rsid w:val="00420002"/>
    <w:rsid w:val="00420556"/>
    <w:rsid w:val="00420C09"/>
    <w:rsid w:val="00420EFA"/>
    <w:rsid w:val="004215A7"/>
    <w:rsid w:val="004217AF"/>
    <w:rsid w:val="004218CA"/>
    <w:rsid w:val="00421BC2"/>
    <w:rsid w:val="00421EEC"/>
    <w:rsid w:val="0042215F"/>
    <w:rsid w:val="00422394"/>
    <w:rsid w:val="004224BF"/>
    <w:rsid w:val="004228BC"/>
    <w:rsid w:val="0042298D"/>
    <w:rsid w:val="004229E6"/>
    <w:rsid w:val="00422EAC"/>
    <w:rsid w:val="0042312C"/>
    <w:rsid w:val="00423130"/>
    <w:rsid w:val="00423150"/>
    <w:rsid w:val="00423327"/>
    <w:rsid w:val="00423870"/>
    <w:rsid w:val="00424062"/>
    <w:rsid w:val="00424408"/>
    <w:rsid w:val="00424485"/>
    <w:rsid w:val="004248EA"/>
    <w:rsid w:val="00424AC5"/>
    <w:rsid w:val="00424BFA"/>
    <w:rsid w:val="00424CF1"/>
    <w:rsid w:val="00424D0F"/>
    <w:rsid w:val="00424E11"/>
    <w:rsid w:val="00424EF2"/>
    <w:rsid w:val="00424F22"/>
    <w:rsid w:val="004251C6"/>
    <w:rsid w:val="0042533B"/>
    <w:rsid w:val="004257D2"/>
    <w:rsid w:val="00425896"/>
    <w:rsid w:val="00425F6B"/>
    <w:rsid w:val="00425F7D"/>
    <w:rsid w:val="00426183"/>
    <w:rsid w:val="00426207"/>
    <w:rsid w:val="004263CC"/>
    <w:rsid w:val="004263DF"/>
    <w:rsid w:val="004263EC"/>
    <w:rsid w:val="00426721"/>
    <w:rsid w:val="00426A0D"/>
    <w:rsid w:val="00426AF8"/>
    <w:rsid w:val="00426BBA"/>
    <w:rsid w:val="00427438"/>
    <w:rsid w:val="0042769C"/>
    <w:rsid w:val="00427B23"/>
    <w:rsid w:val="00427EFD"/>
    <w:rsid w:val="00427FA2"/>
    <w:rsid w:val="00427FB3"/>
    <w:rsid w:val="004302BF"/>
    <w:rsid w:val="004303C6"/>
    <w:rsid w:val="00430982"/>
    <w:rsid w:val="00430AAF"/>
    <w:rsid w:val="00431077"/>
    <w:rsid w:val="004310C2"/>
    <w:rsid w:val="004314CF"/>
    <w:rsid w:val="004318AF"/>
    <w:rsid w:val="00431931"/>
    <w:rsid w:val="00431CC4"/>
    <w:rsid w:val="00431E23"/>
    <w:rsid w:val="00431FF5"/>
    <w:rsid w:val="00432269"/>
    <w:rsid w:val="0043233C"/>
    <w:rsid w:val="004323AB"/>
    <w:rsid w:val="004326BD"/>
    <w:rsid w:val="004326DE"/>
    <w:rsid w:val="004327A7"/>
    <w:rsid w:val="004328DF"/>
    <w:rsid w:val="00432ADB"/>
    <w:rsid w:val="00432D6E"/>
    <w:rsid w:val="00433A9E"/>
    <w:rsid w:val="00433FD2"/>
    <w:rsid w:val="0043406E"/>
    <w:rsid w:val="004344C1"/>
    <w:rsid w:val="0043450F"/>
    <w:rsid w:val="00434563"/>
    <w:rsid w:val="004347C4"/>
    <w:rsid w:val="00434BCB"/>
    <w:rsid w:val="00434C43"/>
    <w:rsid w:val="00435632"/>
    <w:rsid w:val="004357CD"/>
    <w:rsid w:val="00435884"/>
    <w:rsid w:val="00435D2F"/>
    <w:rsid w:val="004361D4"/>
    <w:rsid w:val="00436205"/>
    <w:rsid w:val="004363AD"/>
    <w:rsid w:val="004369FB"/>
    <w:rsid w:val="00436A64"/>
    <w:rsid w:val="00436F43"/>
    <w:rsid w:val="00437083"/>
    <w:rsid w:val="00437401"/>
    <w:rsid w:val="00437758"/>
    <w:rsid w:val="00437786"/>
    <w:rsid w:val="00437D9D"/>
    <w:rsid w:val="00437FE9"/>
    <w:rsid w:val="004402D4"/>
    <w:rsid w:val="0044068C"/>
    <w:rsid w:val="00440736"/>
    <w:rsid w:val="00440948"/>
    <w:rsid w:val="00440A2C"/>
    <w:rsid w:val="00440F90"/>
    <w:rsid w:val="004410A6"/>
    <w:rsid w:val="004411CE"/>
    <w:rsid w:val="0044161A"/>
    <w:rsid w:val="00441627"/>
    <w:rsid w:val="00441BC2"/>
    <w:rsid w:val="00441C46"/>
    <w:rsid w:val="00441EAD"/>
    <w:rsid w:val="00441EB9"/>
    <w:rsid w:val="00441EC3"/>
    <w:rsid w:val="00441FAA"/>
    <w:rsid w:val="00442068"/>
    <w:rsid w:val="004425EB"/>
    <w:rsid w:val="004426F1"/>
    <w:rsid w:val="00442935"/>
    <w:rsid w:val="00442E1A"/>
    <w:rsid w:val="00442E27"/>
    <w:rsid w:val="00442E5F"/>
    <w:rsid w:val="00443756"/>
    <w:rsid w:val="00443B67"/>
    <w:rsid w:val="00443D9A"/>
    <w:rsid w:val="00443DCF"/>
    <w:rsid w:val="00443F99"/>
    <w:rsid w:val="0044427B"/>
    <w:rsid w:val="00444626"/>
    <w:rsid w:val="00444D9C"/>
    <w:rsid w:val="0044505E"/>
    <w:rsid w:val="004456A3"/>
    <w:rsid w:val="00445A99"/>
    <w:rsid w:val="00445F78"/>
    <w:rsid w:val="00446045"/>
    <w:rsid w:val="00446049"/>
    <w:rsid w:val="0044610A"/>
    <w:rsid w:val="004462AD"/>
    <w:rsid w:val="004462FD"/>
    <w:rsid w:val="00446412"/>
    <w:rsid w:val="00446576"/>
    <w:rsid w:val="0044699A"/>
    <w:rsid w:val="00446C50"/>
    <w:rsid w:val="00446FC6"/>
    <w:rsid w:val="00446FCA"/>
    <w:rsid w:val="004472D1"/>
    <w:rsid w:val="00447A07"/>
    <w:rsid w:val="00447EB7"/>
    <w:rsid w:val="00450664"/>
    <w:rsid w:val="004506EA"/>
    <w:rsid w:val="00450709"/>
    <w:rsid w:val="00450A8E"/>
    <w:rsid w:val="00450CFD"/>
    <w:rsid w:val="00450E0F"/>
    <w:rsid w:val="00450E66"/>
    <w:rsid w:val="00451706"/>
    <w:rsid w:val="00451990"/>
    <w:rsid w:val="00451F54"/>
    <w:rsid w:val="0045263F"/>
    <w:rsid w:val="00452957"/>
    <w:rsid w:val="00452CBF"/>
    <w:rsid w:val="00452D93"/>
    <w:rsid w:val="00452F55"/>
    <w:rsid w:val="00453464"/>
    <w:rsid w:val="00453781"/>
    <w:rsid w:val="004538AF"/>
    <w:rsid w:val="0045420A"/>
    <w:rsid w:val="00454C0C"/>
    <w:rsid w:val="00454DD8"/>
    <w:rsid w:val="00454FF3"/>
    <w:rsid w:val="00455030"/>
    <w:rsid w:val="004554EF"/>
    <w:rsid w:val="00455592"/>
    <w:rsid w:val="0045561A"/>
    <w:rsid w:val="00455CBE"/>
    <w:rsid w:val="00455E60"/>
    <w:rsid w:val="00456765"/>
    <w:rsid w:val="00456DF0"/>
    <w:rsid w:val="00456DFD"/>
    <w:rsid w:val="004579F2"/>
    <w:rsid w:val="00457B31"/>
    <w:rsid w:val="004602B9"/>
    <w:rsid w:val="00460328"/>
    <w:rsid w:val="00460468"/>
    <w:rsid w:val="004608DE"/>
    <w:rsid w:val="00460C99"/>
    <w:rsid w:val="00460CB5"/>
    <w:rsid w:val="00460D51"/>
    <w:rsid w:val="00461215"/>
    <w:rsid w:val="00461576"/>
    <w:rsid w:val="004616D1"/>
    <w:rsid w:val="00461C40"/>
    <w:rsid w:val="00461D14"/>
    <w:rsid w:val="00461E76"/>
    <w:rsid w:val="00461FB8"/>
    <w:rsid w:val="004622F4"/>
    <w:rsid w:val="0046286A"/>
    <w:rsid w:val="00462B70"/>
    <w:rsid w:val="00462E6F"/>
    <w:rsid w:val="00462E86"/>
    <w:rsid w:val="00462F9D"/>
    <w:rsid w:val="00463256"/>
    <w:rsid w:val="004635DE"/>
    <w:rsid w:val="004637B0"/>
    <w:rsid w:val="00463801"/>
    <w:rsid w:val="0046413C"/>
    <w:rsid w:val="004641F6"/>
    <w:rsid w:val="00464208"/>
    <w:rsid w:val="004642BC"/>
    <w:rsid w:val="004643D3"/>
    <w:rsid w:val="00464AE0"/>
    <w:rsid w:val="00464B6B"/>
    <w:rsid w:val="00465030"/>
    <w:rsid w:val="0046544C"/>
    <w:rsid w:val="004659F6"/>
    <w:rsid w:val="00465E81"/>
    <w:rsid w:val="00465E90"/>
    <w:rsid w:val="0046621B"/>
    <w:rsid w:val="00466885"/>
    <w:rsid w:val="004669FB"/>
    <w:rsid w:val="00466EE6"/>
    <w:rsid w:val="00467054"/>
    <w:rsid w:val="0046720E"/>
    <w:rsid w:val="0046724B"/>
    <w:rsid w:val="004674CA"/>
    <w:rsid w:val="0046768C"/>
    <w:rsid w:val="0046799A"/>
    <w:rsid w:val="004679F7"/>
    <w:rsid w:val="00467B01"/>
    <w:rsid w:val="00467E80"/>
    <w:rsid w:val="00470584"/>
    <w:rsid w:val="004706A6"/>
    <w:rsid w:val="00470704"/>
    <w:rsid w:val="00470795"/>
    <w:rsid w:val="004707B2"/>
    <w:rsid w:val="004707FC"/>
    <w:rsid w:val="00471131"/>
    <w:rsid w:val="004712AF"/>
    <w:rsid w:val="00471E56"/>
    <w:rsid w:val="00472227"/>
    <w:rsid w:val="00472253"/>
    <w:rsid w:val="004725FF"/>
    <w:rsid w:val="00472773"/>
    <w:rsid w:val="00472EE7"/>
    <w:rsid w:val="004737B0"/>
    <w:rsid w:val="00473DA1"/>
    <w:rsid w:val="00474838"/>
    <w:rsid w:val="00474FBC"/>
    <w:rsid w:val="0047502F"/>
    <w:rsid w:val="00475362"/>
    <w:rsid w:val="004753E7"/>
    <w:rsid w:val="004756F8"/>
    <w:rsid w:val="004757F7"/>
    <w:rsid w:val="00475C9B"/>
    <w:rsid w:val="00475E51"/>
    <w:rsid w:val="00475E7E"/>
    <w:rsid w:val="00475EC0"/>
    <w:rsid w:val="0047647F"/>
    <w:rsid w:val="004766AA"/>
    <w:rsid w:val="004766D2"/>
    <w:rsid w:val="00476757"/>
    <w:rsid w:val="00476786"/>
    <w:rsid w:val="00476B12"/>
    <w:rsid w:val="00476D3D"/>
    <w:rsid w:val="00477375"/>
    <w:rsid w:val="0047751D"/>
    <w:rsid w:val="00477669"/>
    <w:rsid w:val="00477880"/>
    <w:rsid w:val="004778E1"/>
    <w:rsid w:val="00477D70"/>
    <w:rsid w:val="00477DA7"/>
    <w:rsid w:val="00480038"/>
    <w:rsid w:val="00480144"/>
    <w:rsid w:val="00480377"/>
    <w:rsid w:val="004803FD"/>
    <w:rsid w:val="0048070B"/>
    <w:rsid w:val="00480C2B"/>
    <w:rsid w:val="00480D3C"/>
    <w:rsid w:val="00480E8F"/>
    <w:rsid w:val="004810B0"/>
    <w:rsid w:val="0048117B"/>
    <w:rsid w:val="004811D4"/>
    <w:rsid w:val="004818AC"/>
    <w:rsid w:val="004819E0"/>
    <w:rsid w:val="00481C22"/>
    <w:rsid w:val="00481CFA"/>
    <w:rsid w:val="00481EAE"/>
    <w:rsid w:val="0048257B"/>
    <w:rsid w:val="004826DC"/>
    <w:rsid w:val="00482880"/>
    <w:rsid w:val="00482A7A"/>
    <w:rsid w:val="00482BA0"/>
    <w:rsid w:val="00482E02"/>
    <w:rsid w:val="004830ED"/>
    <w:rsid w:val="004831AB"/>
    <w:rsid w:val="00483280"/>
    <w:rsid w:val="00483BD9"/>
    <w:rsid w:val="00483C41"/>
    <w:rsid w:val="00484546"/>
    <w:rsid w:val="004845B5"/>
    <w:rsid w:val="004847B7"/>
    <w:rsid w:val="00484993"/>
    <w:rsid w:val="00485167"/>
    <w:rsid w:val="00485440"/>
    <w:rsid w:val="00485668"/>
    <w:rsid w:val="004866F2"/>
    <w:rsid w:val="00486864"/>
    <w:rsid w:val="004869D4"/>
    <w:rsid w:val="004869FE"/>
    <w:rsid w:val="0048752F"/>
    <w:rsid w:val="004902C1"/>
    <w:rsid w:val="004907D9"/>
    <w:rsid w:val="0049084A"/>
    <w:rsid w:val="004909F5"/>
    <w:rsid w:val="00490FF0"/>
    <w:rsid w:val="00491583"/>
    <w:rsid w:val="00491628"/>
    <w:rsid w:val="00491BFE"/>
    <w:rsid w:val="00491C55"/>
    <w:rsid w:val="00491ECB"/>
    <w:rsid w:val="004921A3"/>
    <w:rsid w:val="0049267A"/>
    <w:rsid w:val="0049286E"/>
    <w:rsid w:val="00492911"/>
    <w:rsid w:val="00492F62"/>
    <w:rsid w:val="0049309A"/>
    <w:rsid w:val="00493F38"/>
    <w:rsid w:val="004940B5"/>
    <w:rsid w:val="004942D6"/>
    <w:rsid w:val="004942FD"/>
    <w:rsid w:val="0049440B"/>
    <w:rsid w:val="00494483"/>
    <w:rsid w:val="00494527"/>
    <w:rsid w:val="004947EC"/>
    <w:rsid w:val="00494C48"/>
    <w:rsid w:val="00494FA5"/>
    <w:rsid w:val="00495A56"/>
    <w:rsid w:val="00495C31"/>
    <w:rsid w:val="00495EE9"/>
    <w:rsid w:val="00496169"/>
    <w:rsid w:val="004963AF"/>
    <w:rsid w:val="0049669E"/>
    <w:rsid w:val="00496800"/>
    <w:rsid w:val="0049685B"/>
    <w:rsid w:val="00496B82"/>
    <w:rsid w:val="00496D84"/>
    <w:rsid w:val="00497A2A"/>
    <w:rsid w:val="004A0031"/>
    <w:rsid w:val="004A0368"/>
    <w:rsid w:val="004A0545"/>
    <w:rsid w:val="004A0AA8"/>
    <w:rsid w:val="004A1186"/>
    <w:rsid w:val="004A11A1"/>
    <w:rsid w:val="004A1218"/>
    <w:rsid w:val="004A138D"/>
    <w:rsid w:val="004A13D9"/>
    <w:rsid w:val="004A162A"/>
    <w:rsid w:val="004A1934"/>
    <w:rsid w:val="004A1BB7"/>
    <w:rsid w:val="004A1BB9"/>
    <w:rsid w:val="004A1CAC"/>
    <w:rsid w:val="004A1E4D"/>
    <w:rsid w:val="004A1EF2"/>
    <w:rsid w:val="004A22D2"/>
    <w:rsid w:val="004A2E54"/>
    <w:rsid w:val="004A2E76"/>
    <w:rsid w:val="004A32F5"/>
    <w:rsid w:val="004A354E"/>
    <w:rsid w:val="004A380E"/>
    <w:rsid w:val="004A3931"/>
    <w:rsid w:val="004A3B67"/>
    <w:rsid w:val="004A4454"/>
    <w:rsid w:val="004A452C"/>
    <w:rsid w:val="004A45D6"/>
    <w:rsid w:val="004A4A16"/>
    <w:rsid w:val="004A4AB6"/>
    <w:rsid w:val="004A4BC1"/>
    <w:rsid w:val="004A5039"/>
    <w:rsid w:val="004A5481"/>
    <w:rsid w:val="004A55C0"/>
    <w:rsid w:val="004A5861"/>
    <w:rsid w:val="004A5AFD"/>
    <w:rsid w:val="004A5E4C"/>
    <w:rsid w:val="004A5EED"/>
    <w:rsid w:val="004A61CA"/>
    <w:rsid w:val="004A6366"/>
    <w:rsid w:val="004A6631"/>
    <w:rsid w:val="004A6723"/>
    <w:rsid w:val="004A6819"/>
    <w:rsid w:val="004A6927"/>
    <w:rsid w:val="004A6CF3"/>
    <w:rsid w:val="004A7081"/>
    <w:rsid w:val="004A72F1"/>
    <w:rsid w:val="004A76D1"/>
    <w:rsid w:val="004A77DD"/>
    <w:rsid w:val="004A79B0"/>
    <w:rsid w:val="004A7A73"/>
    <w:rsid w:val="004A7BAD"/>
    <w:rsid w:val="004A7E52"/>
    <w:rsid w:val="004B0ABA"/>
    <w:rsid w:val="004B1234"/>
    <w:rsid w:val="004B1358"/>
    <w:rsid w:val="004B16D2"/>
    <w:rsid w:val="004B1CD0"/>
    <w:rsid w:val="004B1D37"/>
    <w:rsid w:val="004B2027"/>
    <w:rsid w:val="004B2089"/>
    <w:rsid w:val="004B241B"/>
    <w:rsid w:val="004B2610"/>
    <w:rsid w:val="004B26AA"/>
    <w:rsid w:val="004B2D55"/>
    <w:rsid w:val="004B336C"/>
    <w:rsid w:val="004B33A5"/>
    <w:rsid w:val="004B356C"/>
    <w:rsid w:val="004B3EA7"/>
    <w:rsid w:val="004B3F46"/>
    <w:rsid w:val="004B4323"/>
    <w:rsid w:val="004B4351"/>
    <w:rsid w:val="004B45AF"/>
    <w:rsid w:val="004B4D23"/>
    <w:rsid w:val="004B55A0"/>
    <w:rsid w:val="004B564D"/>
    <w:rsid w:val="004B57B4"/>
    <w:rsid w:val="004B6387"/>
    <w:rsid w:val="004B74D9"/>
    <w:rsid w:val="004B7531"/>
    <w:rsid w:val="004B763B"/>
    <w:rsid w:val="004B7813"/>
    <w:rsid w:val="004B7954"/>
    <w:rsid w:val="004B7EED"/>
    <w:rsid w:val="004C01EF"/>
    <w:rsid w:val="004C0217"/>
    <w:rsid w:val="004C0287"/>
    <w:rsid w:val="004C037B"/>
    <w:rsid w:val="004C0545"/>
    <w:rsid w:val="004C074B"/>
    <w:rsid w:val="004C0838"/>
    <w:rsid w:val="004C0D33"/>
    <w:rsid w:val="004C0E16"/>
    <w:rsid w:val="004C0E18"/>
    <w:rsid w:val="004C0E80"/>
    <w:rsid w:val="004C1436"/>
    <w:rsid w:val="004C14D6"/>
    <w:rsid w:val="004C1816"/>
    <w:rsid w:val="004C1936"/>
    <w:rsid w:val="004C239D"/>
    <w:rsid w:val="004C24CF"/>
    <w:rsid w:val="004C24DC"/>
    <w:rsid w:val="004C26E2"/>
    <w:rsid w:val="004C2874"/>
    <w:rsid w:val="004C31CC"/>
    <w:rsid w:val="004C32A8"/>
    <w:rsid w:val="004C3AE1"/>
    <w:rsid w:val="004C3BD5"/>
    <w:rsid w:val="004C3C95"/>
    <w:rsid w:val="004C464A"/>
    <w:rsid w:val="004C4A97"/>
    <w:rsid w:val="004C4ADD"/>
    <w:rsid w:val="004C4C9B"/>
    <w:rsid w:val="004C4D7A"/>
    <w:rsid w:val="004C4DB3"/>
    <w:rsid w:val="004C559C"/>
    <w:rsid w:val="004C566F"/>
    <w:rsid w:val="004C5A4B"/>
    <w:rsid w:val="004C5C98"/>
    <w:rsid w:val="004C5CA1"/>
    <w:rsid w:val="004C5FC2"/>
    <w:rsid w:val="004C6073"/>
    <w:rsid w:val="004C6368"/>
    <w:rsid w:val="004C6C5D"/>
    <w:rsid w:val="004C6C69"/>
    <w:rsid w:val="004C6D7D"/>
    <w:rsid w:val="004C700A"/>
    <w:rsid w:val="004C7B54"/>
    <w:rsid w:val="004D00FD"/>
    <w:rsid w:val="004D032C"/>
    <w:rsid w:val="004D0499"/>
    <w:rsid w:val="004D0875"/>
    <w:rsid w:val="004D0BFA"/>
    <w:rsid w:val="004D0D5E"/>
    <w:rsid w:val="004D13E6"/>
    <w:rsid w:val="004D1419"/>
    <w:rsid w:val="004D14C2"/>
    <w:rsid w:val="004D1F2E"/>
    <w:rsid w:val="004D24CE"/>
    <w:rsid w:val="004D25F9"/>
    <w:rsid w:val="004D2730"/>
    <w:rsid w:val="004D2742"/>
    <w:rsid w:val="004D29CF"/>
    <w:rsid w:val="004D29F6"/>
    <w:rsid w:val="004D2AB2"/>
    <w:rsid w:val="004D2E4A"/>
    <w:rsid w:val="004D3016"/>
    <w:rsid w:val="004D4289"/>
    <w:rsid w:val="004D43FE"/>
    <w:rsid w:val="004D4C18"/>
    <w:rsid w:val="004D4FA9"/>
    <w:rsid w:val="004D5298"/>
    <w:rsid w:val="004D54A3"/>
    <w:rsid w:val="004D584F"/>
    <w:rsid w:val="004D5A7E"/>
    <w:rsid w:val="004D5F45"/>
    <w:rsid w:val="004D612F"/>
    <w:rsid w:val="004D620B"/>
    <w:rsid w:val="004D688C"/>
    <w:rsid w:val="004D68C0"/>
    <w:rsid w:val="004D6A21"/>
    <w:rsid w:val="004D7261"/>
    <w:rsid w:val="004D75D6"/>
    <w:rsid w:val="004D7BD5"/>
    <w:rsid w:val="004D7BD9"/>
    <w:rsid w:val="004D7D39"/>
    <w:rsid w:val="004E0690"/>
    <w:rsid w:val="004E09B7"/>
    <w:rsid w:val="004E168D"/>
    <w:rsid w:val="004E1E87"/>
    <w:rsid w:val="004E1EAD"/>
    <w:rsid w:val="004E23C5"/>
    <w:rsid w:val="004E2753"/>
    <w:rsid w:val="004E2855"/>
    <w:rsid w:val="004E2C89"/>
    <w:rsid w:val="004E2D3A"/>
    <w:rsid w:val="004E3026"/>
    <w:rsid w:val="004E391C"/>
    <w:rsid w:val="004E3A11"/>
    <w:rsid w:val="004E3AAF"/>
    <w:rsid w:val="004E3AC2"/>
    <w:rsid w:val="004E3D14"/>
    <w:rsid w:val="004E3E33"/>
    <w:rsid w:val="004E3E49"/>
    <w:rsid w:val="004E4818"/>
    <w:rsid w:val="004E4873"/>
    <w:rsid w:val="004E544C"/>
    <w:rsid w:val="004E5668"/>
    <w:rsid w:val="004E59E2"/>
    <w:rsid w:val="004E5AD9"/>
    <w:rsid w:val="004E5C38"/>
    <w:rsid w:val="004E5FC4"/>
    <w:rsid w:val="004E5FE1"/>
    <w:rsid w:val="004E64E5"/>
    <w:rsid w:val="004E6645"/>
    <w:rsid w:val="004E669C"/>
    <w:rsid w:val="004E66EE"/>
    <w:rsid w:val="004E6C07"/>
    <w:rsid w:val="004E6F74"/>
    <w:rsid w:val="004F000A"/>
    <w:rsid w:val="004F015E"/>
    <w:rsid w:val="004F0663"/>
    <w:rsid w:val="004F06FE"/>
    <w:rsid w:val="004F0D62"/>
    <w:rsid w:val="004F11AF"/>
    <w:rsid w:val="004F1354"/>
    <w:rsid w:val="004F16B3"/>
    <w:rsid w:val="004F1899"/>
    <w:rsid w:val="004F1A88"/>
    <w:rsid w:val="004F1D6D"/>
    <w:rsid w:val="004F2208"/>
    <w:rsid w:val="004F2DB7"/>
    <w:rsid w:val="004F30AC"/>
    <w:rsid w:val="004F3902"/>
    <w:rsid w:val="004F3AE8"/>
    <w:rsid w:val="004F3AED"/>
    <w:rsid w:val="004F40EB"/>
    <w:rsid w:val="004F4342"/>
    <w:rsid w:val="004F4388"/>
    <w:rsid w:val="004F50A7"/>
    <w:rsid w:val="004F50C8"/>
    <w:rsid w:val="004F5223"/>
    <w:rsid w:val="004F5506"/>
    <w:rsid w:val="004F56A0"/>
    <w:rsid w:val="004F5982"/>
    <w:rsid w:val="004F5D31"/>
    <w:rsid w:val="004F5E82"/>
    <w:rsid w:val="004F655C"/>
    <w:rsid w:val="004F6629"/>
    <w:rsid w:val="004F6A3C"/>
    <w:rsid w:val="004F6B93"/>
    <w:rsid w:val="004F6EDD"/>
    <w:rsid w:val="004F7134"/>
    <w:rsid w:val="004F7430"/>
    <w:rsid w:val="004F75DC"/>
    <w:rsid w:val="004F783D"/>
    <w:rsid w:val="004F795A"/>
    <w:rsid w:val="004F7B43"/>
    <w:rsid w:val="004F7DDC"/>
    <w:rsid w:val="005000A3"/>
    <w:rsid w:val="00500102"/>
    <w:rsid w:val="00500E68"/>
    <w:rsid w:val="0050108A"/>
    <w:rsid w:val="005011B3"/>
    <w:rsid w:val="005017B7"/>
    <w:rsid w:val="005018B5"/>
    <w:rsid w:val="005019FE"/>
    <w:rsid w:val="00501B21"/>
    <w:rsid w:val="00501CFA"/>
    <w:rsid w:val="00501FD4"/>
    <w:rsid w:val="0050222A"/>
    <w:rsid w:val="00502CB8"/>
    <w:rsid w:val="00502F06"/>
    <w:rsid w:val="00503008"/>
    <w:rsid w:val="005032C8"/>
    <w:rsid w:val="00503401"/>
    <w:rsid w:val="0050367D"/>
    <w:rsid w:val="00503E6A"/>
    <w:rsid w:val="00503F18"/>
    <w:rsid w:val="0050409E"/>
    <w:rsid w:val="0050421D"/>
    <w:rsid w:val="005043EB"/>
    <w:rsid w:val="005047DA"/>
    <w:rsid w:val="005048AD"/>
    <w:rsid w:val="00504DD3"/>
    <w:rsid w:val="00504EB3"/>
    <w:rsid w:val="00504F75"/>
    <w:rsid w:val="005053B7"/>
    <w:rsid w:val="005053D0"/>
    <w:rsid w:val="0050562F"/>
    <w:rsid w:val="00505798"/>
    <w:rsid w:val="00505AA4"/>
    <w:rsid w:val="00505BE9"/>
    <w:rsid w:val="00505E11"/>
    <w:rsid w:val="00506116"/>
    <w:rsid w:val="00506338"/>
    <w:rsid w:val="0050661F"/>
    <w:rsid w:val="005066FE"/>
    <w:rsid w:val="0050775D"/>
    <w:rsid w:val="005077E0"/>
    <w:rsid w:val="005079A4"/>
    <w:rsid w:val="005079DD"/>
    <w:rsid w:val="00507C7E"/>
    <w:rsid w:val="0051015B"/>
    <w:rsid w:val="0051028F"/>
    <w:rsid w:val="005113FE"/>
    <w:rsid w:val="00511499"/>
    <w:rsid w:val="005115C2"/>
    <w:rsid w:val="005116D5"/>
    <w:rsid w:val="005119C2"/>
    <w:rsid w:val="00511AFB"/>
    <w:rsid w:val="00511D25"/>
    <w:rsid w:val="00511F03"/>
    <w:rsid w:val="0051213E"/>
    <w:rsid w:val="00512864"/>
    <w:rsid w:val="00512896"/>
    <w:rsid w:val="00512CC7"/>
    <w:rsid w:val="00512E4D"/>
    <w:rsid w:val="00512F2E"/>
    <w:rsid w:val="005133B7"/>
    <w:rsid w:val="00513712"/>
    <w:rsid w:val="0051394F"/>
    <w:rsid w:val="00513ACF"/>
    <w:rsid w:val="00514084"/>
    <w:rsid w:val="00514441"/>
    <w:rsid w:val="00514572"/>
    <w:rsid w:val="00514603"/>
    <w:rsid w:val="00514801"/>
    <w:rsid w:val="00514C5E"/>
    <w:rsid w:val="005151FE"/>
    <w:rsid w:val="005154B5"/>
    <w:rsid w:val="00515CB3"/>
    <w:rsid w:val="0051616C"/>
    <w:rsid w:val="00516336"/>
    <w:rsid w:val="0051635C"/>
    <w:rsid w:val="0051697E"/>
    <w:rsid w:val="00516DA7"/>
    <w:rsid w:val="00516FDC"/>
    <w:rsid w:val="00517210"/>
    <w:rsid w:val="00517C45"/>
    <w:rsid w:val="00517CAE"/>
    <w:rsid w:val="00517E67"/>
    <w:rsid w:val="005202FB"/>
    <w:rsid w:val="00520D68"/>
    <w:rsid w:val="00520FC3"/>
    <w:rsid w:val="00520FF8"/>
    <w:rsid w:val="00521088"/>
    <w:rsid w:val="0052145C"/>
    <w:rsid w:val="0052152F"/>
    <w:rsid w:val="0052181D"/>
    <w:rsid w:val="00521B5C"/>
    <w:rsid w:val="00521C2F"/>
    <w:rsid w:val="00521D8B"/>
    <w:rsid w:val="00522147"/>
    <w:rsid w:val="005225EE"/>
    <w:rsid w:val="0052274F"/>
    <w:rsid w:val="00522917"/>
    <w:rsid w:val="00522968"/>
    <w:rsid w:val="00522F2B"/>
    <w:rsid w:val="005231D9"/>
    <w:rsid w:val="00524251"/>
    <w:rsid w:val="00524550"/>
    <w:rsid w:val="005247E6"/>
    <w:rsid w:val="005251C1"/>
    <w:rsid w:val="00525519"/>
    <w:rsid w:val="005256CF"/>
    <w:rsid w:val="00525AAA"/>
    <w:rsid w:val="00525D97"/>
    <w:rsid w:val="0052635A"/>
    <w:rsid w:val="005265A5"/>
    <w:rsid w:val="00526C54"/>
    <w:rsid w:val="0052702B"/>
    <w:rsid w:val="00527735"/>
    <w:rsid w:val="005278F5"/>
    <w:rsid w:val="00527D95"/>
    <w:rsid w:val="005301F9"/>
    <w:rsid w:val="0053028B"/>
    <w:rsid w:val="00530410"/>
    <w:rsid w:val="00530596"/>
    <w:rsid w:val="005306C3"/>
    <w:rsid w:val="0053072A"/>
    <w:rsid w:val="0053074F"/>
    <w:rsid w:val="00530854"/>
    <w:rsid w:val="00530ACA"/>
    <w:rsid w:val="00530AFD"/>
    <w:rsid w:val="00530BE9"/>
    <w:rsid w:val="0053117F"/>
    <w:rsid w:val="00531398"/>
    <w:rsid w:val="005318D6"/>
    <w:rsid w:val="00531BD5"/>
    <w:rsid w:val="0053217F"/>
    <w:rsid w:val="005325D6"/>
    <w:rsid w:val="005328E2"/>
    <w:rsid w:val="00532A2E"/>
    <w:rsid w:val="00532CA3"/>
    <w:rsid w:val="00533103"/>
    <w:rsid w:val="005337AD"/>
    <w:rsid w:val="0053391A"/>
    <w:rsid w:val="00534773"/>
    <w:rsid w:val="00535491"/>
    <w:rsid w:val="0053557B"/>
    <w:rsid w:val="0053567D"/>
    <w:rsid w:val="00535789"/>
    <w:rsid w:val="00535893"/>
    <w:rsid w:val="00535A24"/>
    <w:rsid w:val="00535A39"/>
    <w:rsid w:val="00535C55"/>
    <w:rsid w:val="00536086"/>
    <w:rsid w:val="0053615F"/>
    <w:rsid w:val="00536383"/>
    <w:rsid w:val="00536DF2"/>
    <w:rsid w:val="00537250"/>
    <w:rsid w:val="00537820"/>
    <w:rsid w:val="00537827"/>
    <w:rsid w:val="00537AE8"/>
    <w:rsid w:val="00537CE6"/>
    <w:rsid w:val="00537D40"/>
    <w:rsid w:val="00540071"/>
    <w:rsid w:val="00540142"/>
    <w:rsid w:val="005403D5"/>
    <w:rsid w:val="00540860"/>
    <w:rsid w:val="00540B91"/>
    <w:rsid w:val="00540BFA"/>
    <w:rsid w:val="00540C60"/>
    <w:rsid w:val="00540E9C"/>
    <w:rsid w:val="005410EF"/>
    <w:rsid w:val="00541139"/>
    <w:rsid w:val="0054135B"/>
    <w:rsid w:val="005414DC"/>
    <w:rsid w:val="0054190A"/>
    <w:rsid w:val="00541A69"/>
    <w:rsid w:val="00541C67"/>
    <w:rsid w:val="005425DC"/>
    <w:rsid w:val="005427FB"/>
    <w:rsid w:val="00542A2F"/>
    <w:rsid w:val="00542BDF"/>
    <w:rsid w:val="00542C8D"/>
    <w:rsid w:val="00542E64"/>
    <w:rsid w:val="00542EE6"/>
    <w:rsid w:val="00542FD3"/>
    <w:rsid w:val="00543151"/>
    <w:rsid w:val="00543171"/>
    <w:rsid w:val="0054374C"/>
    <w:rsid w:val="005437B3"/>
    <w:rsid w:val="005439CF"/>
    <w:rsid w:val="00543C10"/>
    <w:rsid w:val="00543C22"/>
    <w:rsid w:val="00543D2C"/>
    <w:rsid w:val="00543DE4"/>
    <w:rsid w:val="00543E93"/>
    <w:rsid w:val="00544607"/>
    <w:rsid w:val="00544AF8"/>
    <w:rsid w:val="00544BDF"/>
    <w:rsid w:val="00544E5A"/>
    <w:rsid w:val="00545414"/>
    <w:rsid w:val="005455C2"/>
    <w:rsid w:val="00545698"/>
    <w:rsid w:val="00545912"/>
    <w:rsid w:val="00545B43"/>
    <w:rsid w:val="00545F21"/>
    <w:rsid w:val="00546764"/>
    <w:rsid w:val="005467A3"/>
    <w:rsid w:val="00546DE2"/>
    <w:rsid w:val="005474F4"/>
    <w:rsid w:val="00547EF5"/>
    <w:rsid w:val="00547FC8"/>
    <w:rsid w:val="005504DF"/>
    <w:rsid w:val="00550803"/>
    <w:rsid w:val="00550EDE"/>
    <w:rsid w:val="005519B2"/>
    <w:rsid w:val="00551A7B"/>
    <w:rsid w:val="00551CA3"/>
    <w:rsid w:val="00551E46"/>
    <w:rsid w:val="00551F97"/>
    <w:rsid w:val="00552633"/>
    <w:rsid w:val="00552835"/>
    <w:rsid w:val="00552C3B"/>
    <w:rsid w:val="00552E08"/>
    <w:rsid w:val="00552EC6"/>
    <w:rsid w:val="00553000"/>
    <w:rsid w:val="00553107"/>
    <w:rsid w:val="0055323B"/>
    <w:rsid w:val="00553684"/>
    <w:rsid w:val="00553C39"/>
    <w:rsid w:val="0055411E"/>
    <w:rsid w:val="005542A4"/>
    <w:rsid w:val="005543DE"/>
    <w:rsid w:val="005545B4"/>
    <w:rsid w:val="00554D96"/>
    <w:rsid w:val="005553C9"/>
    <w:rsid w:val="005556C6"/>
    <w:rsid w:val="005557F1"/>
    <w:rsid w:val="00555809"/>
    <w:rsid w:val="00555AFD"/>
    <w:rsid w:val="005561F4"/>
    <w:rsid w:val="00556321"/>
    <w:rsid w:val="00556D82"/>
    <w:rsid w:val="00556E7E"/>
    <w:rsid w:val="00557021"/>
    <w:rsid w:val="0055725A"/>
    <w:rsid w:val="00557279"/>
    <w:rsid w:val="0055731A"/>
    <w:rsid w:val="0055765A"/>
    <w:rsid w:val="00557D1A"/>
    <w:rsid w:val="00560510"/>
    <w:rsid w:val="0056085C"/>
    <w:rsid w:val="005609A1"/>
    <w:rsid w:val="00560BA9"/>
    <w:rsid w:val="005612E8"/>
    <w:rsid w:val="00561763"/>
    <w:rsid w:val="00561792"/>
    <w:rsid w:val="005619A6"/>
    <w:rsid w:val="005619F0"/>
    <w:rsid w:val="00561A82"/>
    <w:rsid w:val="00561B37"/>
    <w:rsid w:val="00561C9F"/>
    <w:rsid w:val="005622F0"/>
    <w:rsid w:val="0056290C"/>
    <w:rsid w:val="00562B70"/>
    <w:rsid w:val="005630E1"/>
    <w:rsid w:val="0056314B"/>
    <w:rsid w:val="0056325F"/>
    <w:rsid w:val="005633F2"/>
    <w:rsid w:val="00563450"/>
    <w:rsid w:val="0056350A"/>
    <w:rsid w:val="00563C52"/>
    <w:rsid w:val="00563CB9"/>
    <w:rsid w:val="005643AF"/>
    <w:rsid w:val="0056446A"/>
    <w:rsid w:val="00564483"/>
    <w:rsid w:val="005644E4"/>
    <w:rsid w:val="00564A0E"/>
    <w:rsid w:val="00564CB3"/>
    <w:rsid w:val="00564D20"/>
    <w:rsid w:val="00564E2E"/>
    <w:rsid w:val="0056535C"/>
    <w:rsid w:val="0056558A"/>
    <w:rsid w:val="00565671"/>
    <w:rsid w:val="005658F3"/>
    <w:rsid w:val="00566070"/>
    <w:rsid w:val="00566293"/>
    <w:rsid w:val="0056681A"/>
    <w:rsid w:val="00566DF3"/>
    <w:rsid w:val="00566E5B"/>
    <w:rsid w:val="005671BC"/>
    <w:rsid w:val="00567591"/>
    <w:rsid w:val="00567E34"/>
    <w:rsid w:val="00570052"/>
    <w:rsid w:val="00570315"/>
    <w:rsid w:val="0057038F"/>
    <w:rsid w:val="00570629"/>
    <w:rsid w:val="005707DD"/>
    <w:rsid w:val="00570D1D"/>
    <w:rsid w:val="00570EE5"/>
    <w:rsid w:val="005712C3"/>
    <w:rsid w:val="0057159B"/>
    <w:rsid w:val="005716EB"/>
    <w:rsid w:val="005718E8"/>
    <w:rsid w:val="00572371"/>
    <w:rsid w:val="0057265B"/>
    <w:rsid w:val="0057316F"/>
    <w:rsid w:val="005738E5"/>
    <w:rsid w:val="00573D32"/>
    <w:rsid w:val="00574605"/>
    <w:rsid w:val="0057461A"/>
    <w:rsid w:val="0057483F"/>
    <w:rsid w:val="00574B3A"/>
    <w:rsid w:val="00574CD9"/>
    <w:rsid w:val="00574F74"/>
    <w:rsid w:val="00575518"/>
    <w:rsid w:val="0057564B"/>
    <w:rsid w:val="00575E85"/>
    <w:rsid w:val="00575FE3"/>
    <w:rsid w:val="005761FE"/>
    <w:rsid w:val="00576636"/>
    <w:rsid w:val="00577005"/>
    <w:rsid w:val="00577364"/>
    <w:rsid w:val="00577493"/>
    <w:rsid w:val="00577692"/>
    <w:rsid w:val="00577BD5"/>
    <w:rsid w:val="00577C42"/>
    <w:rsid w:val="005800A9"/>
    <w:rsid w:val="005805F6"/>
    <w:rsid w:val="00580687"/>
    <w:rsid w:val="00580A17"/>
    <w:rsid w:val="00580A68"/>
    <w:rsid w:val="00580B0E"/>
    <w:rsid w:val="00581282"/>
    <w:rsid w:val="0058179F"/>
    <w:rsid w:val="00581AE8"/>
    <w:rsid w:val="0058230F"/>
    <w:rsid w:val="00582627"/>
    <w:rsid w:val="005826F3"/>
    <w:rsid w:val="005827F8"/>
    <w:rsid w:val="0058315D"/>
    <w:rsid w:val="0058319B"/>
    <w:rsid w:val="005831D0"/>
    <w:rsid w:val="0058353C"/>
    <w:rsid w:val="0058370D"/>
    <w:rsid w:val="005838A4"/>
    <w:rsid w:val="00583E6E"/>
    <w:rsid w:val="00584035"/>
    <w:rsid w:val="005840E2"/>
    <w:rsid w:val="00584268"/>
    <w:rsid w:val="00584335"/>
    <w:rsid w:val="0058441E"/>
    <w:rsid w:val="00584758"/>
    <w:rsid w:val="00584CDC"/>
    <w:rsid w:val="0058530D"/>
    <w:rsid w:val="005853F2"/>
    <w:rsid w:val="00585772"/>
    <w:rsid w:val="005862DB"/>
    <w:rsid w:val="005866B8"/>
    <w:rsid w:val="005866D0"/>
    <w:rsid w:val="00586B15"/>
    <w:rsid w:val="00586E78"/>
    <w:rsid w:val="00587275"/>
    <w:rsid w:val="0058784D"/>
    <w:rsid w:val="005879A3"/>
    <w:rsid w:val="00587D13"/>
    <w:rsid w:val="00587DEA"/>
    <w:rsid w:val="00587F40"/>
    <w:rsid w:val="00590A02"/>
    <w:rsid w:val="0059110A"/>
    <w:rsid w:val="00591191"/>
    <w:rsid w:val="005915AE"/>
    <w:rsid w:val="00591CC2"/>
    <w:rsid w:val="00591D29"/>
    <w:rsid w:val="00592252"/>
    <w:rsid w:val="0059259D"/>
    <w:rsid w:val="005928F0"/>
    <w:rsid w:val="00592A78"/>
    <w:rsid w:val="00592C6C"/>
    <w:rsid w:val="00592DA6"/>
    <w:rsid w:val="00592E38"/>
    <w:rsid w:val="00592EFC"/>
    <w:rsid w:val="0059369D"/>
    <w:rsid w:val="00593BEB"/>
    <w:rsid w:val="0059511A"/>
    <w:rsid w:val="00595D61"/>
    <w:rsid w:val="005965A6"/>
    <w:rsid w:val="00596ABF"/>
    <w:rsid w:val="00596B97"/>
    <w:rsid w:val="0059702F"/>
    <w:rsid w:val="00597088"/>
    <w:rsid w:val="0059737A"/>
    <w:rsid w:val="00597ADB"/>
    <w:rsid w:val="00597B78"/>
    <w:rsid w:val="00597DDC"/>
    <w:rsid w:val="005A045E"/>
    <w:rsid w:val="005A0497"/>
    <w:rsid w:val="005A0603"/>
    <w:rsid w:val="005A06F0"/>
    <w:rsid w:val="005A09DC"/>
    <w:rsid w:val="005A0EE3"/>
    <w:rsid w:val="005A0FB6"/>
    <w:rsid w:val="005A11DB"/>
    <w:rsid w:val="005A175C"/>
    <w:rsid w:val="005A1BB3"/>
    <w:rsid w:val="005A1C64"/>
    <w:rsid w:val="005A2822"/>
    <w:rsid w:val="005A2871"/>
    <w:rsid w:val="005A2A33"/>
    <w:rsid w:val="005A2CC2"/>
    <w:rsid w:val="005A2E2B"/>
    <w:rsid w:val="005A31BC"/>
    <w:rsid w:val="005A32B3"/>
    <w:rsid w:val="005A32EE"/>
    <w:rsid w:val="005A33BB"/>
    <w:rsid w:val="005A36DE"/>
    <w:rsid w:val="005A3775"/>
    <w:rsid w:val="005A3959"/>
    <w:rsid w:val="005A39F5"/>
    <w:rsid w:val="005A3A89"/>
    <w:rsid w:val="005A3A95"/>
    <w:rsid w:val="005A3AA0"/>
    <w:rsid w:val="005A438A"/>
    <w:rsid w:val="005A48D9"/>
    <w:rsid w:val="005A4B11"/>
    <w:rsid w:val="005A58B3"/>
    <w:rsid w:val="005A58FC"/>
    <w:rsid w:val="005A5F7B"/>
    <w:rsid w:val="005A60D9"/>
    <w:rsid w:val="005A6820"/>
    <w:rsid w:val="005A70A5"/>
    <w:rsid w:val="005A7240"/>
    <w:rsid w:val="005A774B"/>
    <w:rsid w:val="005A7E5B"/>
    <w:rsid w:val="005B03AE"/>
    <w:rsid w:val="005B0AED"/>
    <w:rsid w:val="005B0B06"/>
    <w:rsid w:val="005B0E6D"/>
    <w:rsid w:val="005B14C8"/>
    <w:rsid w:val="005B17A4"/>
    <w:rsid w:val="005B1D0F"/>
    <w:rsid w:val="005B1D86"/>
    <w:rsid w:val="005B1EAE"/>
    <w:rsid w:val="005B2503"/>
    <w:rsid w:val="005B2730"/>
    <w:rsid w:val="005B2C1D"/>
    <w:rsid w:val="005B32B1"/>
    <w:rsid w:val="005B374D"/>
    <w:rsid w:val="005B3E59"/>
    <w:rsid w:val="005B4067"/>
    <w:rsid w:val="005B448A"/>
    <w:rsid w:val="005B4CD2"/>
    <w:rsid w:val="005B4D2C"/>
    <w:rsid w:val="005B4E50"/>
    <w:rsid w:val="005B4EF3"/>
    <w:rsid w:val="005B5028"/>
    <w:rsid w:val="005B52A0"/>
    <w:rsid w:val="005B5421"/>
    <w:rsid w:val="005B567A"/>
    <w:rsid w:val="005B5A92"/>
    <w:rsid w:val="005B5A9E"/>
    <w:rsid w:val="005B5D6C"/>
    <w:rsid w:val="005B5F44"/>
    <w:rsid w:val="005B68A8"/>
    <w:rsid w:val="005B6E41"/>
    <w:rsid w:val="005B7956"/>
    <w:rsid w:val="005B7B44"/>
    <w:rsid w:val="005B7FED"/>
    <w:rsid w:val="005C00A9"/>
    <w:rsid w:val="005C0210"/>
    <w:rsid w:val="005C041D"/>
    <w:rsid w:val="005C04C4"/>
    <w:rsid w:val="005C08D0"/>
    <w:rsid w:val="005C09DA"/>
    <w:rsid w:val="005C0E41"/>
    <w:rsid w:val="005C12CB"/>
    <w:rsid w:val="005C1ABF"/>
    <w:rsid w:val="005C1AE7"/>
    <w:rsid w:val="005C2090"/>
    <w:rsid w:val="005C20CA"/>
    <w:rsid w:val="005C2A02"/>
    <w:rsid w:val="005C2BE0"/>
    <w:rsid w:val="005C2D25"/>
    <w:rsid w:val="005C2D9E"/>
    <w:rsid w:val="005C2F0D"/>
    <w:rsid w:val="005C3195"/>
    <w:rsid w:val="005C348D"/>
    <w:rsid w:val="005C3689"/>
    <w:rsid w:val="005C39F0"/>
    <w:rsid w:val="005C39F3"/>
    <w:rsid w:val="005C3A9A"/>
    <w:rsid w:val="005C45EE"/>
    <w:rsid w:val="005C4BAD"/>
    <w:rsid w:val="005C5206"/>
    <w:rsid w:val="005C52A4"/>
    <w:rsid w:val="005C54BA"/>
    <w:rsid w:val="005C5A8E"/>
    <w:rsid w:val="005C5F12"/>
    <w:rsid w:val="005C605B"/>
    <w:rsid w:val="005C622F"/>
    <w:rsid w:val="005C6526"/>
    <w:rsid w:val="005C6824"/>
    <w:rsid w:val="005C6899"/>
    <w:rsid w:val="005C69E2"/>
    <w:rsid w:val="005C6AEE"/>
    <w:rsid w:val="005C6B01"/>
    <w:rsid w:val="005C6BDC"/>
    <w:rsid w:val="005C6F98"/>
    <w:rsid w:val="005C6FBF"/>
    <w:rsid w:val="005C7175"/>
    <w:rsid w:val="005C7C48"/>
    <w:rsid w:val="005C7C61"/>
    <w:rsid w:val="005D0E9A"/>
    <w:rsid w:val="005D15DC"/>
    <w:rsid w:val="005D1634"/>
    <w:rsid w:val="005D1A0D"/>
    <w:rsid w:val="005D1AFD"/>
    <w:rsid w:val="005D1E9B"/>
    <w:rsid w:val="005D240F"/>
    <w:rsid w:val="005D24F0"/>
    <w:rsid w:val="005D26CE"/>
    <w:rsid w:val="005D272F"/>
    <w:rsid w:val="005D295D"/>
    <w:rsid w:val="005D2999"/>
    <w:rsid w:val="005D2A64"/>
    <w:rsid w:val="005D2EDD"/>
    <w:rsid w:val="005D3B7B"/>
    <w:rsid w:val="005D3D17"/>
    <w:rsid w:val="005D453F"/>
    <w:rsid w:val="005D468D"/>
    <w:rsid w:val="005D48C7"/>
    <w:rsid w:val="005D505B"/>
    <w:rsid w:val="005D5308"/>
    <w:rsid w:val="005D5336"/>
    <w:rsid w:val="005D605F"/>
    <w:rsid w:val="005D680E"/>
    <w:rsid w:val="005D6A68"/>
    <w:rsid w:val="005D6A77"/>
    <w:rsid w:val="005D6EC3"/>
    <w:rsid w:val="005D6FEF"/>
    <w:rsid w:val="005D7185"/>
    <w:rsid w:val="005D7440"/>
    <w:rsid w:val="005D7571"/>
    <w:rsid w:val="005D75BD"/>
    <w:rsid w:val="005D78EF"/>
    <w:rsid w:val="005D7B62"/>
    <w:rsid w:val="005E030E"/>
    <w:rsid w:val="005E0A92"/>
    <w:rsid w:val="005E0DE2"/>
    <w:rsid w:val="005E0FE3"/>
    <w:rsid w:val="005E1013"/>
    <w:rsid w:val="005E13DA"/>
    <w:rsid w:val="005E13E6"/>
    <w:rsid w:val="005E1807"/>
    <w:rsid w:val="005E1884"/>
    <w:rsid w:val="005E230B"/>
    <w:rsid w:val="005E25BC"/>
    <w:rsid w:val="005E28BF"/>
    <w:rsid w:val="005E29DF"/>
    <w:rsid w:val="005E2C6F"/>
    <w:rsid w:val="005E2CC2"/>
    <w:rsid w:val="005E2D70"/>
    <w:rsid w:val="005E3511"/>
    <w:rsid w:val="005E3C8B"/>
    <w:rsid w:val="005E3EC1"/>
    <w:rsid w:val="005E452E"/>
    <w:rsid w:val="005E45FD"/>
    <w:rsid w:val="005E4BB0"/>
    <w:rsid w:val="005E4E6E"/>
    <w:rsid w:val="005E504F"/>
    <w:rsid w:val="005E50AE"/>
    <w:rsid w:val="005E550F"/>
    <w:rsid w:val="005E581C"/>
    <w:rsid w:val="005E5B62"/>
    <w:rsid w:val="005E6342"/>
    <w:rsid w:val="005E647A"/>
    <w:rsid w:val="005E66D0"/>
    <w:rsid w:val="005E6E9D"/>
    <w:rsid w:val="005E6ED1"/>
    <w:rsid w:val="005E74B1"/>
    <w:rsid w:val="005E7974"/>
    <w:rsid w:val="005E7AB1"/>
    <w:rsid w:val="005E7B2F"/>
    <w:rsid w:val="005E7CAA"/>
    <w:rsid w:val="005F001C"/>
    <w:rsid w:val="005F026B"/>
    <w:rsid w:val="005F0400"/>
    <w:rsid w:val="005F0A08"/>
    <w:rsid w:val="005F0B84"/>
    <w:rsid w:val="005F0B8E"/>
    <w:rsid w:val="005F11E3"/>
    <w:rsid w:val="005F144A"/>
    <w:rsid w:val="005F14D7"/>
    <w:rsid w:val="005F15BC"/>
    <w:rsid w:val="005F1D74"/>
    <w:rsid w:val="005F2297"/>
    <w:rsid w:val="005F231F"/>
    <w:rsid w:val="005F2385"/>
    <w:rsid w:val="005F2434"/>
    <w:rsid w:val="005F2639"/>
    <w:rsid w:val="005F2671"/>
    <w:rsid w:val="005F2B9E"/>
    <w:rsid w:val="005F2D25"/>
    <w:rsid w:val="005F2E4B"/>
    <w:rsid w:val="005F3129"/>
    <w:rsid w:val="005F347E"/>
    <w:rsid w:val="005F3F6B"/>
    <w:rsid w:val="005F48BB"/>
    <w:rsid w:val="005F4C77"/>
    <w:rsid w:val="005F4DF6"/>
    <w:rsid w:val="005F4EF3"/>
    <w:rsid w:val="005F50BA"/>
    <w:rsid w:val="005F50E4"/>
    <w:rsid w:val="005F5428"/>
    <w:rsid w:val="005F59FA"/>
    <w:rsid w:val="005F5E07"/>
    <w:rsid w:val="005F5FBF"/>
    <w:rsid w:val="005F602A"/>
    <w:rsid w:val="005F7568"/>
    <w:rsid w:val="005F79D6"/>
    <w:rsid w:val="005F7C55"/>
    <w:rsid w:val="005F7C9B"/>
    <w:rsid w:val="005F7D36"/>
    <w:rsid w:val="005F7E16"/>
    <w:rsid w:val="005F7F08"/>
    <w:rsid w:val="005F7F1F"/>
    <w:rsid w:val="0060020E"/>
    <w:rsid w:val="006002F0"/>
    <w:rsid w:val="0060035D"/>
    <w:rsid w:val="0060042D"/>
    <w:rsid w:val="006007FC"/>
    <w:rsid w:val="006008F4"/>
    <w:rsid w:val="00600FFA"/>
    <w:rsid w:val="006017C3"/>
    <w:rsid w:val="00601B9A"/>
    <w:rsid w:val="00601BC4"/>
    <w:rsid w:val="00601BD0"/>
    <w:rsid w:val="0060205D"/>
    <w:rsid w:val="00602443"/>
    <w:rsid w:val="00602616"/>
    <w:rsid w:val="00602AB6"/>
    <w:rsid w:val="00602C92"/>
    <w:rsid w:val="0060399A"/>
    <w:rsid w:val="00603C4D"/>
    <w:rsid w:val="00603E93"/>
    <w:rsid w:val="006040D3"/>
    <w:rsid w:val="00604314"/>
    <w:rsid w:val="0060443C"/>
    <w:rsid w:val="0060466E"/>
    <w:rsid w:val="00604AE7"/>
    <w:rsid w:val="00605730"/>
    <w:rsid w:val="00605C02"/>
    <w:rsid w:val="00606179"/>
    <w:rsid w:val="00606641"/>
    <w:rsid w:val="0060681D"/>
    <w:rsid w:val="00606C7D"/>
    <w:rsid w:val="00606DDE"/>
    <w:rsid w:val="006077CF"/>
    <w:rsid w:val="00607BCB"/>
    <w:rsid w:val="00607D28"/>
    <w:rsid w:val="00607FD9"/>
    <w:rsid w:val="006100AC"/>
    <w:rsid w:val="0061049B"/>
    <w:rsid w:val="006107BC"/>
    <w:rsid w:val="006108AD"/>
    <w:rsid w:val="0061141F"/>
    <w:rsid w:val="00611BD5"/>
    <w:rsid w:val="00611C9C"/>
    <w:rsid w:val="00612032"/>
    <w:rsid w:val="006121A0"/>
    <w:rsid w:val="00612527"/>
    <w:rsid w:val="00612583"/>
    <w:rsid w:val="00612E54"/>
    <w:rsid w:val="006130FE"/>
    <w:rsid w:val="006132BF"/>
    <w:rsid w:val="006133FC"/>
    <w:rsid w:val="00613590"/>
    <w:rsid w:val="00613613"/>
    <w:rsid w:val="00613CF1"/>
    <w:rsid w:val="00613D3F"/>
    <w:rsid w:val="00613DCE"/>
    <w:rsid w:val="00613FDE"/>
    <w:rsid w:val="0061420B"/>
    <w:rsid w:val="006145D6"/>
    <w:rsid w:val="006146A9"/>
    <w:rsid w:val="00614AC1"/>
    <w:rsid w:val="00614F56"/>
    <w:rsid w:val="006150AD"/>
    <w:rsid w:val="0061518B"/>
    <w:rsid w:val="00615661"/>
    <w:rsid w:val="00615878"/>
    <w:rsid w:val="00615EBC"/>
    <w:rsid w:val="0061670F"/>
    <w:rsid w:val="00616D9B"/>
    <w:rsid w:val="006175E2"/>
    <w:rsid w:val="00617781"/>
    <w:rsid w:val="00617809"/>
    <w:rsid w:val="00617A23"/>
    <w:rsid w:val="00617E03"/>
    <w:rsid w:val="0062070F"/>
    <w:rsid w:val="00620A7B"/>
    <w:rsid w:val="00620F6D"/>
    <w:rsid w:val="00621077"/>
    <w:rsid w:val="006214D2"/>
    <w:rsid w:val="0062163C"/>
    <w:rsid w:val="0062245C"/>
    <w:rsid w:val="0062250C"/>
    <w:rsid w:val="0062252A"/>
    <w:rsid w:val="00622D63"/>
    <w:rsid w:val="00622DA2"/>
    <w:rsid w:val="00622DB8"/>
    <w:rsid w:val="00622E9D"/>
    <w:rsid w:val="00623228"/>
    <w:rsid w:val="006232C2"/>
    <w:rsid w:val="0062344E"/>
    <w:rsid w:val="00623A37"/>
    <w:rsid w:val="00623D42"/>
    <w:rsid w:val="006241A5"/>
    <w:rsid w:val="00624445"/>
    <w:rsid w:val="00624638"/>
    <w:rsid w:val="006248C2"/>
    <w:rsid w:val="00624965"/>
    <w:rsid w:val="00624E12"/>
    <w:rsid w:val="00625B23"/>
    <w:rsid w:val="00625CD0"/>
    <w:rsid w:val="00625F13"/>
    <w:rsid w:val="00626200"/>
    <w:rsid w:val="006263D0"/>
    <w:rsid w:val="00626661"/>
    <w:rsid w:val="0062670B"/>
    <w:rsid w:val="00626997"/>
    <w:rsid w:val="006270A2"/>
    <w:rsid w:val="00627B20"/>
    <w:rsid w:val="00627D18"/>
    <w:rsid w:val="00627E3A"/>
    <w:rsid w:val="00627ED0"/>
    <w:rsid w:val="006301EC"/>
    <w:rsid w:val="006301FC"/>
    <w:rsid w:val="006311BF"/>
    <w:rsid w:val="006313A5"/>
    <w:rsid w:val="0063172C"/>
    <w:rsid w:val="00631BC7"/>
    <w:rsid w:val="006325D6"/>
    <w:rsid w:val="00632879"/>
    <w:rsid w:val="00632BA4"/>
    <w:rsid w:val="00632DCA"/>
    <w:rsid w:val="00632E0E"/>
    <w:rsid w:val="006335EF"/>
    <w:rsid w:val="00633D4C"/>
    <w:rsid w:val="00633EEE"/>
    <w:rsid w:val="00633F22"/>
    <w:rsid w:val="0063414D"/>
    <w:rsid w:val="00634365"/>
    <w:rsid w:val="00634479"/>
    <w:rsid w:val="0063482B"/>
    <w:rsid w:val="00634835"/>
    <w:rsid w:val="0063489B"/>
    <w:rsid w:val="00634A26"/>
    <w:rsid w:val="00634B08"/>
    <w:rsid w:val="00634D82"/>
    <w:rsid w:val="00634D92"/>
    <w:rsid w:val="00635834"/>
    <w:rsid w:val="00635961"/>
    <w:rsid w:val="00635CD4"/>
    <w:rsid w:val="00635EB1"/>
    <w:rsid w:val="00636449"/>
    <w:rsid w:val="006365C5"/>
    <w:rsid w:val="006366FD"/>
    <w:rsid w:val="00636E97"/>
    <w:rsid w:val="00636EBE"/>
    <w:rsid w:val="00636ECC"/>
    <w:rsid w:val="00637216"/>
    <w:rsid w:val="00637A15"/>
    <w:rsid w:val="00637C89"/>
    <w:rsid w:val="0064007D"/>
    <w:rsid w:val="006407D8"/>
    <w:rsid w:val="0064085B"/>
    <w:rsid w:val="0064097C"/>
    <w:rsid w:val="00640C34"/>
    <w:rsid w:val="00640E03"/>
    <w:rsid w:val="0064168D"/>
    <w:rsid w:val="006418AA"/>
    <w:rsid w:val="00641B6B"/>
    <w:rsid w:val="00641CDC"/>
    <w:rsid w:val="00641D21"/>
    <w:rsid w:val="00641E01"/>
    <w:rsid w:val="0064279F"/>
    <w:rsid w:val="00643110"/>
    <w:rsid w:val="00643618"/>
    <w:rsid w:val="00643712"/>
    <w:rsid w:val="00644B92"/>
    <w:rsid w:val="006451F5"/>
    <w:rsid w:val="00645443"/>
    <w:rsid w:val="00645B31"/>
    <w:rsid w:val="00645C9B"/>
    <w:rsid w:val="00646BE1"/>
    <w:rsid w:val="00646D5D"/>
    <w:rsid w:val="00646E7E"/>
    <w:rsid w:val="00647760"/>
    <w:rsid w:val="006478D5"/>
    <w:rsid w:val="00647F27"/>
    <w:rsid w:val="00650139"/>
    <w:rsid w:val="006501D6"/>
    <w:rsid w:val="0065047A"/>
    <w:rsid w:val="00650D26"/>
    <w:rsid w:val="00651928"/>
    <w:rsid w:val="006519F7"/>
    <w:rsid w:val="0065246F"/>
    <w:rsid w:val="00652BDE"/>
    <w:rsid w:val="0065307E"/>
    <w:rsid w:val="006533B2"/>
    <w:rsid w:val="00653558"/>
    <w:rsid w:val="00653917"/>
    <w:rsid w:val="00653918"/>
    <w:rsid w:val="00654B73"/>
    <w:rsid w:val="00654BB2"/>
    <w:rsid w:val="00654DDE"/>
    <w:rsid w:val="006553E9"/>
    <w:rsid w:val="00655511"/>
    <w:rsid w:val="00655BE7"/>
    <w:rsid w:val="00655BEB"/>
    <w:rsid w:val="00655F7D"/>
    <w:rsid w:val="00656015"/>
    <w:rsid w:val="00656254"/>
    <w:rsid w:val="00656B54"/>
    <w:rsid w:val="00656FD0"/>
    <w:rsid w:val="0065716D"/>
    <w:rsid w:val="006571F0"/>
    <w:rsid w:val="006574CE"/>
    <w:rsid w:val="006574FA"/>
    <w:rsid w:val="0065752C"/>
    <w:rsid w:val="00657DE3"/>
    <w:rsid w:val="006605C1"/>
    <w:rsid w:val="00660B62"/>
    <w:rsid w:val="00661165"/>
    <w:rsid w:val="0066151F"/>
    <w:rsid w:val="00661B13"/>
    <w:rsid w:val="00661CF1"/>
    <w:rsid w:val="006624DC"/>
    <w:rsid w:val="006625D1"/>
    <w:rsid w:val="00662A5F"/>
    <w:rsid w:val="00662CAE"/>
    <w:rsid w:val="00662D0C"/>
    <w:rsid w:val="00662F97"/>
    <w:rsid w:val="0066346C"/>
    <w:rsid w:val="006634B7"/>
    <w:rsid w:val="006634EF"/>
    <w:rsid w:val="00663D9D"/>
    <w:rsid w:val="00663ED5"/>
    <w:rsid w:val="00664123"/>
    <w:rsid w:val="006644F6"/>
    <w:rsid w:val="0066454D"/>
    <w:rsid w:val="00664F38"/>
    <w:rsid w:val="00664FE2"/>
    <w:rsid w:val="006651CC"/>
    <w:rsid w:val="00665F7B"/>
    <w:rsid w:val="00666012"/>
    <w:rsid w:val="006661B8"/>
    <w:rsid w:val="006662E8"/>
    <w:rsid w:val="006663AC"/>
    <w:rsid w:val="006663CC"/>
    <w:rsid w:val="0066645E"/>
    <w:rsid w:val="00666501"/>
    <w:rsid w:val="006666ED"/>
    <w:rsid w:val="00666E6C"/>
    <w:rsid w:val="0066730A"/>
    <w:rsid w:val="00667344"/>
    <w:rsid w:val="00667939"/>
    <w:rsid w:val="006679CA"/>
    <w:rsid w:val="00667A24"/>
    <w:rsid w:val="00667A53"/>
    <w:rsid w:val="00667E8E"/>
    <w:rsid w:val="006701ED"/>
    <w:rsid w:val="00670226"/>
    <w:rsid w:val="006702B9"/>
    <w:rsid w:val="00670936"/>
    <w:rsid w:val="00670951"/>
    <w:rsid w:val="00670C9A"/>
    <w:rsid w:val="00671561"/>
    <w:rsid w:val="00671604"/>
    <w:rsid w:val="006717BB"/>
    <w:rsid w:val="006717C6"/>
    <w:rsid w:val="006718DA"/>
    <w:rsid w:val="00671DE3"/>
    <w:rsid w:val="00672942"/>
    <w:rsid w:val="00672BAE"/>
    <w:rsid w:val="0067313D"/>
    <w:rsid w:val="00673179"/>
    <w:rsid w:val="0067332E"/>
    <w:rsid w:val="0067337F"/>
    <w:rsid w:val="006734BF"/>
    <w:rsid w:val="00673505"/>
    <w:rsid w:val="00673D9F"/>
    <w:rsid w:val="0067429B"/>
    <w:rsid w:val="0067490B"/>
    <w:rsid w:val="00674A37"/>
    <w:rsid w:val="00674AAB"/>
    <w:rsid w:val="00674B42"/>
    <w:rsid w:val="00674D4B"/>
    <w:rsid w:val="00674DFA"/>
    <w:rsid w:val="00674E31"/>
    <w:rsid w:val="00674E5F"/>
    <w:rsid w:val="00674EFD"/>
    <w:rsid w:val="0067509E"/>
    <w:rsid w:val="006751E6"/>
    <w:rsid w:val="00675B7C"/>
    <w:rsid w:val="00675DBA"/>
    <w:rsid w:val="00675F9C"/>
    <w:rsid w:val="006761A8"/>
    <w:rsid w:val="006764B1"/>
    <w:rsid w:val="00676576"/>
    <w:rsid w:val="0067674D"/>
    <w:rsid w:val="006768F1"/>
    <w:rsid w:val="00676A94"/>
    <w:rsid w:val="00676E86"/>
    <w:rsid w:val="006772FF"/>
    <w:rsid w:val="00677681"/>
    <w:rsid w:val="006776CA"/>
    <w:rsid w:val="00677E13"/>
    <w:rsid w:val="006804EA"/>
    <w:rsid w:val="006806B1"/>
    <w:rsid w:val="00680B9A"/>
    <w:rsid w:val="00681831"/>
    <w:rsid w:val="00681834"/>
    <w:rsid w:val="006819F3"/>
    <w:rsid w:val="006819FD"/>
    <w:rsid w:val="00681BB5"/>
    <w:rsid w:val="00681CBF"/>
    <w:rsid w:val="00681DCA"/>
    <w:rsid w:val="006823E1"/>
    <w:rsid w:val="00683630"/>
    <w:rsid w:val="00683BFC"/>
    <w:rsid w:val="00683C20"/>
    <w:rsid w:val="00683CFB"/>
    <w:rsid w:val="0068541F"/>
    <w:rsid w:val="00685D55"/>
    <w:rsid w:val="00686454"/>
    <w:rsid w:val="00686527"/>
    <w:rsid w:val="00686584"/>
    <w:rsid w:val="00686987"/>
    <w:rsid w:val="00686A39"/>
    <w:rsid w:val="00686BC0"/>
    <w:rsid w:val="00686FAE"/>
    <w:rsid w:val="006871AC"/>
    <w:rsid w:val="00687208"/>
    <w:rsid w:val="00687214"/>
    <w:rsid w:val="0068762D"/>
    <w:rsid w:val="0068765A"/>
    <w:rsid w:val="0069018C"/>
    <w:rsid w:val="00690416"/>
    <w:rsid w:val="00690719"/>
    <w:rsid w:val="00690E4B"/>
    <w:rsid w:val="00691249"/>
    <w:rsid w:val="00691562"/>
    <w:rsid w:val="006915CE"/>
    <w:rsid w:val="006915E8"/>
    <w:rsid w:val="00691923"/>
    <w:rsid w:val="00691DCC"/>
    <w:rsid w:val="00691F71"/>
    <w:rsid w:val="0069211C"/>
    <w:rsid w:val="00692150"/>
    <w:rsid w:val="0069228E"/>
    <w:rsid w:val="00692B54"/>
    <w:rsid w:val="00692C24"/>
    <w:rsid w:val="00692EE6"/>
    <w:rsid w:val="006936EF"/>
    <w:rsid w:val="0069378D"/>
    <w:rsid w:val="00693C3E"/>
    <w:rsid w:val="00693CEE"/>
    <w:rsid w:val="00693DA6"/>
    <w:rsid w:val="00694049"/>
    <w:rsid w:val="0069418B"/>
    <w:rsid w:val="0069436B"/>
    <w:rsid w:val="00694547"/>
    <w:rsid w:val="00694BD8"/>
    <w:rsid w:val="00694D99"/>
    <w:rsid w:val="00694E54"/>
    <w:rsid w:val="00695343"/>
    <w:rsid w:val="006953F2"/>
    <w:rsid w:val="00696BA7"/>
    <w:rsid w:val="00696D1D"/>
    <w:rsid w:val="006970F3"/>
    <w:rsid w:val="006975F9"/>
    <w:rsid w:val="0069770C"/>
    <w:rsid w:val="0069784C"/>
    <w:rsid w:val="00697AB8"/>
    <w:rsid w:val="00697B0B"/>
    <w:rsid w:val="00697B73"/>
    <w:rsid w:val="00697D2C"/>
    <w:rsid w:val="006A0323"/>
    <w:rsid w:val="006A09BB"/>
    <w:rsid w:val="006A0F42"/>
    <w:rsid w:val="006A1E97"/>
    <w:rsid w:val="006A229E"/>
    <w:rsid w:val="006A348A"/>
    <w:rsid w:val="006A3924"/>
    <w:rsid w:val="006A3A1F"/>
    <w:rsid w:val="006A3AD4"/>
    <w:rsid w:val="006A3E1F"/>
    <w:rsid w:val="006A3EED"/>
    <w:rsid w:val="006A4B47"/>
    <w:rsid w:val="006A5728"/>
    <w:rsid w:val="006A5E45"/>
    <w:rsid w:val="006A6E87"/>
    <w:rsid w:val="006A7000"/>
    <w:rsid w:val="006A7336"/>
    <w:rsid w:val="006A7588"/>
    <w:rsid w:val="006A75A2"/>
    <w:rsid w:val="006A76C5"/>
    <w:rsid w:val="006A7BF2"/>
    <w:rsid w:val="006A7D76"/>
    <w:rsid w:val="006A7E7C"/>
    <w:rsid w:val="006B016A"/>
    <w:rsid w:val="006B02AB"/>
    <w:rsid w:val="006B04F0"/>
    <w:rsid w:val="006B0525"/>
    <w:rsid w:val="006B06CC"/>
    <w:rsid w:val="006B06F0"/>
    <w:rsid w:val="006B0865"/>
    <w:rsid w:val="006B0B6F"/>
    <w:rsid w:val="006B0CCB"/>
    <w:rsid w:val="006B1126"/>
    <w:rsid w:val="006B1469"/>
    <w:rsid w:val="006B14AA"/>
    <w:rsid w:val="006B202C"/>
    <w:rsid w:val="006B21A0"/>
    <w:rsid w:val="006B2684"/>
    <w:rsid w:val="006B2C1B"/>
    <w:rsid w:val="006B2D40"/>
    <w:rsid w:val="006B2EBB"/>
    <w:rsid w:val="006B3807"/>
    <w:rsid w:val="006B3884"/>
    <w:rsid w:val="006B3996"/>
    <w:rsid w:val="006B3998"/>
    <w:rsid w:val="006B3DBF"/>
    <w:rsid w:val="006B4119"/>
    <w:rsid w:val="006B4155"/>
    <w:rsid w:val="006B486E"/>
    <w:rsid w:val="006B51D6"/>
    <w:rsid w:val="006B593B"/>
    <w:rsid w:val="006B5F73"/>
    <w:rsid w:val="006B627D"/>
    <w:rsid w:val="006B62B8"/>
    <w:rsid w:val="006B69B6"/>
    <w:rsid w:val="006B6AA0"/>
    <w:rsid w:val="006B722F"/>
    <w:rsid w:val="006B77E9"/>
    <w:rsid w:val="006B7810"/>
    <w:rsid w:val="006B7867"/>
    <w:rsid w:val="006C00B1"/>
    <w:rsid w:val="006C01A7"/>
    <w:rsid w:val="006C020E"/>
    <w:rsid w:val="006C02C0"/>
    <w:rsid w:val="006C065A"/>
    <w:rsid w:val="006C06A1"/>
    <w:rsid w:val="006C0B67"/>
    <w:rsid w:val="006C0C76"/>
    <w:rsid w:val="006C0DBE"/>
    <w:rsid w:val="006C1560"/>
    <w:rsid w:val="006C1A6E"/>
    <w:rsid w:val="006C1BFF"/>
    <w:rsid w:val="006C1D2B"/>
    <w:rsid w:val="006C1DEB"/>
    <w:rsid w:val="006C2125"/>
    <w:rsid w:val="006C2220"/>
    <w:rsid w:val="006C26D5"/>
    <w:rsid w:val="006C27CA"/>
    <w:rsid w:val="006C2DA4"/>
    <w:rsid w:val="006C324D"/>
    <w:rsid w:val="006C3B56"/>
    <w:rsid w:val="006C3B60"/>
    <w:rsid w:val="006C4625"/>
    <w:rsid w:val="006C4DFE"/>
    <w:rsid w:val="006C4F0B"/>
    <w:rsid w:val="006C4F2A"/>
    <w:rsid w:val="006C512D"/>
    <w:rsid w:val="006C53C4"/>
    <w:rsid w:val="006C5934"/>
    <w:rsid w:val="006C5CF8"/>
    <w:rsid w:val="006C5E0E"/>
    <w:rsid w:val="006C5F07"/>
    <w:rsid w:val="006C6239"/>
    <w:rsid w:val="006C6388"/>
    <w:rsid w:val="006C645A"/>
    <w:rsid w:val="006C659B"/>
    <w:rsid w:val="006C68A5"/>
    <w:rsid w:val="006C7127"/>
    <w:rsid w:val="006C769F"/>
    <w:rsid w:val="006C791A"/>
    <w:rsid w:val="006C79F9"/>
    <w:rsid w:val="006C7A83"/>
    <w:rsid w:val="006C7CCE"/>
    <w:rsid w:val="006D00B0"/>
    <w:rsid w:val="006D1310"/>
    <w:rsid w:val="006D13B5"/>
    <w:rsid w:val="006D1510"/>
    <w:rsid w:val="006D24BA"/>
    <w:rsid w:val="006D254E"/>
    <w:rsid w:val="006D2997"/>
    <w:rsid w:val="006D2C1D"/>
    <w:rsid w:val="006D2C2C"/>
    <w:rsid w:val="006D2C38"/>
    <w:rsid w:val="006D2DFE"/>
    <w:rsid w:val="006D30B3"/>
    <w:rsid w:val="006D376C"/>
    <w:rsid w:val="006D37E4"/>
    <w:rsid w:val="006D460A"/>
    <w:rsid w:val="006D4618"/>
    <w:rsid w:val="006D4A8D"/>
    <w:rsid w:val="006D4B54"/>
    <w:rsid w:val="006D4B78"/>
    <w:rsid w:val="006D4FD8"/>
    <w:rsid w:val="006D524A"/>
    <w:rsid w:val="006D56F1"/>
    <w:rsid w:val="006D58E5"/>
    <w:rsid w:val="006D5932"/>
    <w:rsid w:val="006D609E"/>
    <w:rsid w:val="006D610D"/>
    <w:rsid w:val="006D6836"/>
    <w:rsid w:val="006D6906"/>
    <w:rsid w:val="006D6929"/>
    <w:rsid w:val="006D69D6"/>
    <w:rsid w:val="006D6B28"/>
    <w:rsid w:val="006D7651"/>
    <w:rsid w:val="006D7C8D"/>
    <w:rsid w:val="006E06A8"/>
    <w:rsid w:val="006E0DB4"/>
    <w:rsid w:val="006E14F1"/>
    <w:rsid w:val="006E1508"/>
    <w:rsid w:val="006E1630"/>
    <w:rsid w:val="006E16E9"/>
    <w:rsid w:val="006E1891"/>
    <w:rsid w:val="006E2262"/>
    <w:rsid w:val="006E2306"/>
    <w:rsid w:val="006E2AD0"/>
    <w:rsid w:val="006E2E62"/>
    <w:rsid w:val="006E30BA"/>
    <w:rsid w:val="006E34F8"/>
    <w:rsid w:val="006E389D"/>
    <w:rsid w:val="006E3B7B"/>
    <w:rsid w:val="006E406B"/>
    <w:rsid w:val="006E4B64"/>
    <w:rsid w:val="006E4F4E"/>
    <w:rsid w:val="006E4FB6"/>
    <w:rsid w:val="006E5AFD"/>
    <w:rsid w:val="006E5EF0"/>
    <w:rsid w:val="006E60CE"/>
    <w:rsid w:val="006E66C9"/>
    <w:rsid w:val="006E67E9"/>
    <w:rsid w:val="006E69F3"/>
    <w:rsid w:val="006E7171"/>
    <w:rsid w:val="006E72C6"/>
    <w:rsid w:val="006E7770"/>
    <w:rsid w:val="006E77E5"/>
    <w:rsid w:val="006E797D"/>
    <w:rsid w:val="006E7D39"/>
    <w:rsid w:val="006E7F16"/>
    <w:rsid w:val="006E7F4A"/>
    <w:rsid w:val="006F0457"/>
    <w:rsid w:val="006F116F"/>
    <w:rsid w:val="006F11C6"/>
    <w:rsid w:val="006F1320"/>
    <w:rsid w:val="006F1342"/>
    <w:rsid w:val="006F14EF"/>
    <w:rsid w:val="006F1E96"/>
    <w:rsid w:val="006F1FEF"/>
    <w:rsid w:val="006F20C6"/>
    <w:rsid w:val="006F2154"/>
    <w:rsid w:val="006F25F7"/>
    <w:rsid w:val="006F3166"/>
    <w:rsid w:val="006F31EA"/>
    <w:rsid w:val="006F32E5"/>
    <w:rsid w:val="006F335F"/>
    <w:rsid w:val="006F342C"/>
    <w:rsid w:val="006F36DA"/>
    <w:rsid w:val="006F41CB"/>
    <w:rsid w:val="006F4391"/>
    <w:rsid w:val="006F4B2F"/>
    <w:rsid w:val="006F4D21"/>
    <w:rsid w:val="006F57EB"/>
    <w:rsid w:val="006F5A02"/>
    <w:rsid w:val="006F5BB5"/>
    <w:rsid w:val="006F5F07"/>
    <w:rsid w:val="006F620D"/>
    <w:rsid w:val="006F6526"/>
    <w:rsid w:val="006F6A12"/>
    <w:rsid w:val="006F72D7"/>
    <w:rsid w:val="006F73AE"/>
    <w:rsid w:val="006F75CC"/>
    <w:rsid w:val="006F7661"/>
    <w:rsid w:val="006F7B83"/>
    <w:rsid w:val="007005CD"/>
    <w:rsid w:val="00700B45"/>
    <w:rsid w:val="00700CE1"/>
    <w:rsid w:val="00700F4B"/>
    <w:rsid w:val="00701033"/>
    <w:rsid w:val="007010B1"/>
    <w:rsid w:val="00701762"/>
    <w:rsid w:val="00701965"/>
    <w:rsid w:val="007019FB"/>
    <w:rsid w:val="00701C7B"/>
    <w:rsid w:val="0070258B"/>
    <w:rsid w:val="007026A4"/>
    <w:rsid w:val="0070280A"/>
    <w:rsid w:val="007036F4"/>
    <w:rsid w:val="007037B4"/>
    <w:rsid w:val="00703ADF"/>
    <w:rsid w:val="00703B60"/>
    <w:rsid w:val="00703F13"/>
    <w:rsid w:val="00704032"/>
    <w:rsid w:val="00704652"/>
    <w:rsid w:val="00704879"/>
    <w:rsid w:val="00704BFD"/>
    <w:rsid w:val="00704C10"/>
    <w:rsid w:val="00704EA0"/>
    <w:rsid w:val="00705004"/>
    <w:rsid w:val="00705291"/>
    <w:rsid w:val="0070529E"/>
    <w:rsid w:val="007054FE"/>
    <w:rsid w:val="00705686"/>
    <w:rsid w:val="00705C54"/>
    <w:rsid w:val="00705D19"/>
    <w:rsid w:val="00706318"/>
    <w:rsid w:val="007063AA"/>
    <w:rsid w:val="007064D5"/>
    <w:rsid w:val="00706513"/>
    <w:rsid w:val="007067DF"/>
    <w:rsid w:val="007068C7"/>
    <w:rsid w:val="007072C7"/>
    <w:rsid w:val="007079EC"/>
    <w:rsid w:val="00707C13"/>
    <w:rsid w:val="00707E31"/>
    <w:rsid w:val="00710015"/>
    <w:rsid w:val="00710341"/>
    <w:rsid w:val="007108E0"/>
    <w:rsid w:val="007109AB"/>
    <w:rsid w:val="00710B06"/>
    <w:rsid w:val="0071104A"/>
    <w:rsid w:val="007111D0"/>
    <w:rsid w:val="007111EB"/>
    <w:rsid w:val="007117EA"/>
    <w:rsid w:val="00711BBA"/>
    <w:rsid w:val="00712385"/>
    <w:rsid w:val="0071249B"/>
    <w:rsid w:val="0071270E"/>
    <w:rsid w:val="00712928"/>
    <w:rsid w:val="00712CF0"/>
    <w:rsid w:val="00712D9B"/>
    <w:rsid w:val="007131C8"/>
    <w:rsid w:val="007132D1"/>
    <w:rsid w:val="007133A4"/>
    <w:rsid w:val="0071341C"/>
    <w:rsid w:val="00713558"/>
    <w:rsid w:val="00713A3A"/>
    <w:rsid w:val="00713D75"/>
    <w:rsid w:val="00713F4D"/>
    <w:rsid w:val="00714103"/>
    <w:rsid w:val="00714634"/>
    <w:rsid w:val="0071524B"/>
    <w:rsid w:val="007153A3"/>
    <w:rsid w:val="007156D4"/>
    <w:rsid w:val="0071591B"/>
    <w:rsid w:val="00715E26"/>
    <w:rsid w:val="00716010"/>
    <w:rsid w:val="00716016"/>
    <w:rsid w:val="007164D3"/>
    <w:rsid w:val="00716500"/>
    <w:rsid w:val="00716759"/>
    <w:rsid w:val="0071675C"/>
    <w:rsid w:val="00716895"/>
    <w:rsid w:val="00716A11"/>
    <w:rsid w:val="00716FE8"/>
    <w:rsid w:val="0071707C"/>
    <w:rsid w:val="007173AC"/>
    <w:rsid w:val="00717DAF"/>
    <w:rsid w:val="00720B05"/>
    <w:rsid w:val="00720F70"/>
    <w:rsid w:val="007210D1"/>
    <w:rsid w:val="00721490"/>
    <w:rsid w:val="007216A9"/>
    <w:rsid w:val="0072172A"/>
    <w:rsid w:val="007217C3"/>
    <w:rsid w:val="00721C15"/>
    <w:rsid w:val="00722309"/>
    <w:rsid w:val="00722C63"/>
    <w:rsid w:val="00723795"/>
    <w:rsid w:val="007237BC"/>
    <w:rsid w:val="007239D1"/>
    <w:rsid w:val="00723A56"/>
    <w:rsid w:val="00723AE9"/>
    <w:rsid w:val="00723B0D"/>
    <w:rsid w:val="007246FE"/>
    <w:rsid w:val="00724A0E"/>
    <w:rsid w:val="00724CA7"/>
    <w:rsid w:val="00724E97"/>
    <w:rsid w:val="007255A6"/>
    <w:rsid w:val="00725A05"/>
    <w:rsid w:val="00725C35"/>
    <w:rsid w:val="00725CCD"/>
    <w:rsid w:val="007260F8"/>
    <w:rsid w:val="007263EE"/>
    <w:rsid w:val="0072663E"/>
    <w:rsid w:val="007266CD"/>
    <w:rsid w:val="00726718"/>
    <w:rsid w:val="00726BC0"/>
    <w:rsid w:val="00726DEC"/>
    <w:rsid w:val="00726ED6"/>
    <w:rsid w:val="00726F8F"/>
    <w:rsid w:val="0072728C"/>
    <w:rsid w:val="00727344"/>
    <w:rsid w:val="00727691"/>
    <w:rsid w:val="00727738"/>
    <w:rsid w:val="00727866"/>
    <w:rsid w:val="00727B34"/>
    <w:rsid w:val="00727BAF"/>
    <w:rsid w:val="00730060"/>
    <w:rsid w:val="007301AF"/>
    <w:rsid w:val="00730293"/>
    <w:rsid w:val="0073050B"/>
    <w:rsid w:val="007307CE"/>
    <w:rsid w:val="00730883"/>
    <w:rsid w:val="00730A3A"/>
    <w:rsid w:val="00730AAE"/>
    <w:rsid w:val="00730E14"/>
    <w:rsid w:val="00731113"/>
    <w:rsid w:val="007312F3"/>
    <w:rsid w:val="007318CA"/>
    <w:rsid w:val="00731A23"/>
    <w:rsid w:val="00731AD1"/>
    <w:rsid w:val="00731B52"/>
    <w:rsid w:val="007320DB"/>
    <w:rsid w:val="00732C5B"/>
    <w:rsid w:val="0073325E"/>
    <w:rsid w:val="007334B7"/>
    <w:rsid w:val="007334D3"/>
    <w:rsid w:val="00733561"/>
    <w:rsid w:val="007339DA"/>
    <w:rsid w:val="00733B9B"/>
    <w:rsid w:val="00733BF2"/>
    <w:rsid w:val="00733C7A"/>
    <w:rsid w:val="00733D7B"/>
    <w:rsid w:val="0073410F"/>
    <w:rsid w:val="0073432C"/>
    <w:rsid w:val="00734568"/>
    <w:rsid w:val="0073463E"/>
    <w:rsid w:val="00734A80"/>
    <w:rsid w:val="00734CEA"/>
    <w:rsid w:val="00734DCD"/>
    <w:rsid w:val="00734F6A"/>
    <w:rsid w:val="007357AE"/>
    <w:rsid w:val="00735C3F"/>
    <w:rsid w:val="00735CD2"/>
    <w:rsid w:val="007360C8"/>
    <w:rsid w:val="0073633C"/>
    <w:rsid w:val="00736634"/>
    <w:rsid w:val="00736D61"/>
    <w:rsid w:val="00737617"/>
    <w:rsid w:val="0073761A"/>
    <w:rsid w:val="0073780C"/>
    <w:rsid w:val="00740199"/>
    <w:rsid w:val="0074074B"/>
    <w:rsid w:val="00740B0A"/>
    <w:rsid w:val="00740B14"/>
    <w:rsid w:val="00741340"/>
    <w:rsid w:val="007415CB"/>
    <w:rsid w:val="007415F3"/>
    <w:rsid w:val="007416FC"/>
    <w:rsid w:val="00741A8A"/>
    <w:rsid w:val="007421B0"/>
    <w:rsid w:val="0074264E"/>
    <w:rsid w:val="00742A4A"/>
    <w:rsid w:val="00742F6C"/>
    <w:rsid w:val="00743212"/>
    <w:rsid w:val="007432A6"/>
    <w:rsid w:val="00743327"/>
    <w:rsid w:val="00743AE5"/>
    <w:rsid w:val="00743CC4"/>
    <w:rsid w:val="007447F2"/>
    <w:rsid w:val="00744DCD"/>
    <w:rsid w:val="00744FD8"/>
    <w:rsid w:val="007452FB"/>
    <w:rsid w:val="00745439"/>
    <w:rsid w:val="0074553C"/>
    <w:rsid w:val="007456FB"/>
    <w:rsid w:val="00745909"/>
    <w:rsid w:val="00745C1D"/>
    <w:rsid w:val="00745EC5"/>
    <w:rsid w:val="00746044"/>
    <w:rsid w:val="0074608C"/>
    <w:rsid w:val="00746363"/>
    <w:rsid w:val="007463AC"/>
    <w:rsid w:val="007466C7"/>
    <w:rsid w:val="00746808"/>
    <w:rsid w:val="00746924"/>
    <w:rsid w:val="00746D20"/>
    <w:rsid w:val="00746D3C"/>
    <w:rsid w:val="00747A3C"/>
    <w:rsid w:val="00747BD8"/>
    <w:rsid w:val="00747D09"/>
    <w:rsid w:val="00750197"/>
    <w:rsid w:val="00750220"/>
    <w:rsid w:val="00750249"/>
    <w:rsid w:val="00750323"/>
    <w:rsid w:val="00750634"/>
    <w:rsid w:val="00750853"/>
    <w:rsid w:val="00750B49"/>
    <w:rsid w:val="00751087"/>
    <w:rsid w:val="0075127F"/>
    <w:rsid w:val="0075133F"/>
    <w:rsid w:val="00751B8D"/>
    <w:rsid w:val="00751CEB"/>
    <w:rsid w:val="00751FC5"/>
    <w:rsid w:val="00751FE2"/>
    <w:rsid w:val="0075208A"/>
    <w:rsid w:val="0075274A"/>
    <w:rsid w:val="007549E4"/>
    <w:rsid w:val="00754C37"/>
    <w:rsid w:val="007551E7"/>
    <w:rsid w:val="00755386"/>
    <w:rsid w:val="007556DC"/>
    <w:rsid w:val="0075586E"/>
    <w:rsid w:val="00755C96"/>
    <w:rsid w:val="00755D56"/>
    <w:rsid w:val="0075614B"/>
    <w:rsid w:val="007564E4"/>
    <w:rsid w:val="00756A96"/>
    <w:rsid w:val="00756DDE"/>
    <w:rsid w:val="007576AA"/>
    <w:rsid w:val="0075787C"/>
    <w:rsid w:val="00760272"/>
    <w:rsid w:val="00760767"/>
    <w:rsid w:val="00760CF7"/>
    <w:rsid w:val="00760EBC"/>
    <w:rsid w:val="00760ECE"/>
    <w:rsid w:val="00760FD4"/>
    <w:rsid w:val="0076115B"/>
    <w:rsid w:val="00761290"/>
    <w:rsid w:val="007612E2"/>
    <w:rsid w:val="0076155D"/>
    <w:rsid w:val="00761A7E"/>
    <w:rsid w:val="00761D0B"/>
    <w:rsid w:val="00762237"/>
    <w:rsid w:val="00762468"/>
    <w:rsid w:val="0076260C"/>
    <w:rsid w:val="00762625"/>
    <w:rsid w:val="00762648"/>
    <w:rsid w:val="0076298B"/>
    <w:rsid w:val="00762B0C"/>
    <w:rsid w:val="00762BFC"/>
    <w:rsid w:val="00762C84"/>
    <w:rsid w:val="00762DBB"/>
    <w:rsid w:val="007630FC"/>
    <w:rsid w:val="0076314E"/>
    <w:rsid w:val="00763185"/>
    <w:rsid w:val="00763218"/>
    <w:rsid w:val="00763647"/>
    <w:rsid w:val="00763FB4"/>
    <w:rsid w:val="00764C6A"/>
    <w:rsid w:val="00764EB3"/>
    <w:rsid w:val="00765001"/>
    <w:rsid w:val="007652C8"/>
    <w:rsid w:val="00765704"/>
    <w:rsid w:val="0076589B"/>
    <w:rsid w:val="00765C48"/>
    <w:rsid w:val="00765CDB"/>
    <w:rsid w:val="007662D9"/>
    <w:rsid w:val="00766399"/>
    <w:rsid w:val="00766683"/>
    <w:rsid w:val="0076679A"/>
    <w:rsid w:val="00766C19"/>
    <w:rsid w:val="00766D38"/>
    <w:rsid w:val="00766F51"/>
    <w:rsid w:val="00767347"/>
    <w:rsid w:val="00767BC2"/>
    <w:rsid w:val="00767C7E"/>
    <w:rsid w:val="00767E03"/>
    <w:rsid w:val="0077000C"/>
    <w:rsid w:val="00770274"/>
    <w:rsid w:val="007702A4"/>
    <w:rsid w:val="00770431"/>
    <w:rsid w:val="0077050C"/>
    <w:rsid w:val="007706B5"/>
    <w:rsid w:val="007708CA"/>
    <w:rsid w:val="007708E6"/>
    <w:rsid w:val="00770A5E"/>
    <w:rsid w:val="00770B12"/>
    <w:rsid w:val="00770CDC"/>
    <w:rsid w:val="00771320"/>
    <w:rsid w:val="007713CE"/>
    <w:rsid w:val="0077196D"/>
    <w:rsid w:val="007724D3"/>
    <w:rsid w:val="007725AF"/>
    <w:rsid w:val="00772C4C"/>
    <w:rsid w:val="0077346A"/>
    <w:rsid w:val="007734D2"/>
    <w:rsid w:val="00773C73"/>
    <w:rsid w:val="0077448D"/>
    <w:rsid w:val="0077457B"/>
    <w:rsid w:val="0077466B"/>
    <w:rsid w:val="00774876"/>
    <w:rsid w:val="007748D5"/>
    <w:rsid w:val="00774C2E"/>
    <w:rsid w:val="00775B8F"/>
    <w:rsid w:val="00775BD0"/>
    <w:rsid w:val="007760EC"/>
    <w:rsid w:val="007764B7"/>
    <w:rsid w:val="00776751"/>
    <w:rsid w:val="00776C7F"/>
    <w:rsid w:val="0077716C"/>
    <w:rsid w:val="0077719E"/>
    <w:rsid w:val="007771FA"/>
    <w:rsid w:val="00777477"/>
    <w:rsid w:val="007775B5"/>
    <w:rsid w:val="00777633"/>
    <w:rsid w:val="00777770"/>
    <w:rsid w:val="00777781"/>
    <w:rsid w:val="00777B54"/>
    <w:rsid w:val="00777B80"/>
    <w:rsid w:val="00777C6A"/>
    <w:rsid w:val="00777CEC"/>
    <w:rsid w:val="00777F37"/>
    <w:rsid w:val="007807A8"/>
    <w:rsid w:val="00780851"/>
    <w:rsid w:val="0078092E"/>
    <w:rsid w:val="00780A12"/>
    <w:rsid w:val="00780EF8"/>
    <w:rsid w:val="00780FA5"/>
    <w:rsid w:val="0078143E"/>
    <w:rsid w:val="0078176B"/>
    <w:rsid w:val="007819E6"/>
    <w:rsid w:val="00781A80"/>
    <w:rsid w:val="00781C31"/>
    <w:rsid w:val="00781C62"/>
    <w:rsid w:val="00781EFA"/>
    <w:rsid w:val="007820D3"/>
    <w:rsid w:val="0078250B"/>
    <w:rsid w:val="00782670"/>
    <w:rsid w:val="0078274B"/>
    <w:rsid w:val="00782D7E"/>
    <w:rsid w:val="00782FB5"/>
    <w:rsid w:val="007831FE"/>
    <w:rsid w:val="007832E4"/>
    <w:rsid w:val="007838C9"/>
    <w:rsid w:val="00783990"/>
    <w:rsid w:val="00783C4F"/>
    <w:rsid w:val="00783C78"/>
    <w:rsid w:val="00783C86"/>
    <w:rsid w:val="00783C9B"/>
    <w:rsid w:val="00784ACD"/>
    <w:rsid w:val="0078519C"/>
    <w:rsid w:val="00785261"/>
    <w:rsid w:val="0078549D"/>
    <w:rsid w:val="007859B8"/>
    <w:rsid w:val="0078601A"/>
    <w:rsid w:val="00786643"/>
    <w:rsid w:val="007867C7"/>
    <w:rsid w:val="0078693E"/>
    <w:rsid w:val="0078757F"/>
    <w:rsid w:val="007876EF"/>
    <w:rsid w:val="00787DB2"/>
    <w:rsid w:val="00790AF8"/>
    <w:rsid w:val="00790F61"/>
    <w:rsid w:val="00791058"/>
    <w:rsid w:val="00791252"/>
    <w:rsid w:val="0079174F"/>
    <w:rsid w:val="0079176B"/>
    <w:rsid w:val="00791B00"/>
    <w:rsid w:val="00791C03"/>
    <w:rsid w:val="00791DC1"/>
    <w:rsid w:val="00791DF6"/>
    <w:rsid w:val="00791EB0"/>
    <w:rsid w:val="00791F5D"/>
    <w:rsid w:val="0079202A"/>
    <w:rsid w:val="00792132"/>
    <w:rsid w:val="007928F8"/>
    <w:rsid w:val="00792D74"/>
    <w:rsid w:val="00792DBD"/>
    <w:rsid w:val="00792E4C"/>
    <w:rsid w:val="00792E95"/>
    <w:rsid w:val="00792F19"/>
    <w:rsid w:val="007931B9"/>
    <w:rsid w:val="007933B1"/>
    <w:rsid w:val="007937EA"/>
    <w:rsid w:val="00793838"/>
    <w:rsid w:val="00793B27"/>
    <w:rsid w:val="0079438A"/>
    <w:rsid w:val="00794630"/>
    <w:rsid w:val="007946F0"/>
    <w:rsid w:val="00794802"/>
    <w:rsid w:val="007949ED"/>
    <w:rsid w:val="00794DC4"/>
    <w:rsid w:val="00794DCE"/>
    <w:rsid w:val="00795353"/>
    <w:rsid w:val="00795A36"/>
    <w:rsid w:val="00795C5B"/>
    <w:rsid w:val="00795EDB"/>
    <w:rsid w:val="00795F72"/>
    <w:rsid w:val="007962E1"/>
    <w:rsid w:val="007962F2"/>
    <w:rsid w:val="00796461"/>
    <w:rsid w:val="007965CC"/>
    <w:rsid w:val="00796981"/>
    <w:rsid w:val="00796E4B"/>
    <w:rsid w:val="0079706F"/>
    <w:rsid w:val="007973CB"/>
    <w:rsid w:val="00797EFF"/>
    <w:rsid w:val="007A034A"/>
    <w:rsid w:val="007A0361"/>
    <w:rsid w:val="007A0545"/>
    <w:rsid w:val="007A0764"/>
    <w:rsid w:val="007A0C2F"/>
    <w:rsid w:val="007A1072"/>
    <w:rsid w:val="007A11EE"/>
    <w:rsid w:val="007A1545"/>
    <w:rsid w:val="007A15DC"/>
    <w:rsid w:val="007A1601"/>
    <w:rsid w:val="007A18A3"/>
    <w:rsid w:val="007A18DB"/>
    <w:rsid w:val="007A1930"/>
    <w:rsid w:val="007A1982"/>
    <w:rsid w:val="007A19D7"/>
    <w:rsid w:val="007A2504"/>
    <w:rsid w:val="007A27E1"/>
    <w:rsid w:val="007A299D"/>
    <w:rsid w:val="007A2A1B"/>
    <w:rsid w:val="007A2BE8"/>
    <w:rsid w:val="007A2CE2"/>
    <w:rsid w:val="007A30F5"/>
    <w:rsid w:val="007A3281"/>
    <w:rsid w:val="007A3BCA"/>
    <w:rsid w:val="007A3C4D"/>
    <w:rsid w:val="007A3C5B"/>
    <w:rsid w:val="007A4BD1"/>
    <w:rsid w:val="007A4DF8"/>
    <w:rsid w:val="007A4EAD"/>
    <w:rsid w:val="007A516C"/>
    <w:rsid w:val="007A5A69"/>
    <w:rsid w:val="007A5BBE"/>
    <w:rsid w:val="007A5E43"/>
    <w:rsid w:val="007A6208"/>
    <w:rsid w:val="007A632C"/>
    <w:rsid w:val="007A69FF"/>
    <w:rsid w:val="007A6B42"/>
    <w:rsid w:val="007A6C4C"/>
    <w:rsid w:val="007A703E"/>
    <w:rsid w:val="007A7905"/>
    <w:rsid w:val="007A7C0D"/>
    <w:rsid w:val="007A7C5C"/>
    <w:rsid w:val="007B0249"/>
    <w:rsid w:val="007B024F"/>
    <w:rsid w:val="007B060D"/>
    <w:rsid w:val="007B089B"/>
    <w:rsid w:val="007B0D55"/>
    <w:rsid w:val="007B1127"/>
    <w:rsid w:val="007B1166"/>
    <w:rsid w:val="007B12EA"/>
    <w:rsid w:val="007B1792"/>
    <w:rsid w:val="007B188F"/>
    <w:rsid w:val="007B18CB"/>
    <w:rsid w:val="007B1ACE"/>
    <w:rsid w:val="007B22DB"/>
    <w:rsid w:val="007B23A0"/>
    <w:rsid w:val="007B2869"/>
    <w:rsid w:val="007B2D3D"/>
    <w:rsid w:val="007B2E5C"/>
    <w:rsid w:val="007B3099"/>
    <w:rsid w:val="007B31CC"/>
    <w:rsid w:val="007B3632"/>
    <w:rsid w:val="007B3889"/>
    <w:rsid w:val="007B38FB"/>
    <w:rsid w:val="007B3984"/>
    <w:rsid w:val="007B417D"/>
    <w:rsid w:val="007B455C"/>
    <w:rsid w:val="007B4CFB"/>
    <w:rsid w:val="007B4D89"/>
    <w:rsid w:val="007B4E0A"/>
    <w:rsid w:val="007B4ED7"/>
    <w:rsid w:val="007B51B1"/>
    <w:rsid w:val="007B5330"/>
    <w:rsid w:val="007B5A51"/>
    <w:rsid w:val="007B5C17"/>
    <w:rsid w:val="007B5CE6"/>
    <w:rsid w:val="007B5E37"/>
    <w:rsid w:val="007B61E7"/>
    <w:rsid w:val="007B63D5"/>
    <w:rsid w:val="007B6599"/>
    <w:rsid w:val="007B6B00"/>
    <w:rsid w:val="007B6CC4"/>
    <w:rsid w:val="007B6D0B"/>
    <w:rsid w:val="007B6DC9"/>
    <w:rsid w:val="007B705D"/>
    <w:rsid w:val="007B7319"/>
    <w:rsid w:val="007B7466"/>
    <w:rsid w:val="007B7EA7"/>
    <w:rsid w:val="007C00E0"/>
    <w:rsid w:val="007C0F06"/>
    <w:rsid w:val="007C1288"/>
    <w:rsid w:val="007C12CA"/>
    <w:rsid w:val="007C13F1"/>
    <w:rsid w:val="007C15EF"/>
    <w:rsid w:val="007C17DD"/>
    <w:rsid w:val="007C18E6"/>
    <w:rsid w:val="007C1B00"/>
    <w:rsid w:val="007C1D7A"/>
    <w:rsid w:val="007C2155"/>
    <w:rsid w:val="007C24E9"/>
    <w:rsid w:val="007C28B4"/>
    <w:rsid w:val="007C2A7B"/>
    <w:rsid w:val="007C31D9"/>
    <w:rsid w:val="007C3362"/>
    <w:rsid w:val="007C3817"/>
    <w:rsid w:val="007C3B03"/>
    <w:rsid w:val="007C3BFB"/>
    <w:rsid w:val="007C3C42"/>
    <w:rsid w:val="007C3CB5"/>
    <w:rsid w:val="007C3EF4"/>
    <w:rsid w:val="007C46E7"/>
    <w:rsid w:val="007C47BF"/>
    <w:rsid w:val="007C48AC"/>
    <w:rsid w:val="007C4B27"/>
    <w:rsid w:val="007C4F44"/>
    <w:rsid w:val="007C56E5"/>
    <w:rsid w:val="007C59B6"/>
    <w:rsid w:val="007C5CF3"/>
    <w:rsid w:val="007C5DFC"/>
    <w:rsid w:val="007C5E0F"/>
    <w:rsid w:val="007C5EDC"/>
    <w:rsid w:val="007C5F25"/>
    <w:rsid w:val="007C6026"/>
    <w:rsid w:val="007C60C7"/>
    <w:rsid w:val="007C68D6"/>
    <w:rsid w:val="007C7472"/>
    <w:rsid w:val="007D01AE"/>
    <w:rsid w:val="007D0425"/>
    <w:rsid w:val="007D0436"/>
    <w:rsid w:val="007D0824"/>
    <w:rsid w:val="007D0854"/>
    <w:rsid w:val="007D0BE5"/>
    <w:rsid w:val="007D0C42"/>
    <w:rsid w:val="007D0D93"/>
    <w:rsid w:val="007D0F34"/>
    <w:rsid w:val="007D119E"/>
    <w:rsid w:val="007D1237"/>
    <w:rsid w:val="007D174D"/>
    <w:rsid w:val="007D1D84"/>
    <w:rsid w:val="007D1DE1"/>
    <w:rsid w:val="007D1EFE"/>
    <w:rsid w:val="007D1F49"/>
    <w:rsid w:val="007D2947"/>
    <w:rsid w:val="007D2957"/>
    <w:rsid w:val="007D2E18"/>
    <w:rsid w:val="007D359F"/>
    <w:rsid w:val="007D35E7"/>
    <w:rsid w:val="007D3609"/>
    <w:rsid w:val="007D37CC"/>
    <w:rsid w:val="007D45B1"/>
    <w:rsid w:val="007D45C3"/>
    <w:rsid w:val="007D45E5"/>
    <w:rsid w:val="007D4970"/>
    <w:rsid w:val="007D4987"/>
    <w:rsid w:val="007D4BBE"/>
    <w:rsid w:val="007D4CE5"/>
    <w:rsid w:val="007D5627"/>
    <w:rsid w:val="007D5CE7"/>
    <w:rsid w:val="007D5F21"/>
    <w:rsid w:val="007D60A9"/>
    <w:rsid w:val="007D65F4"/>
    <w:rsid w:val="007D69DC"/>
    <w:rsid w:val="007D6DBE"/>
    <w:rsid w:val="007D6E95"/>
    <w:rsid w:val="007D6EA2"/>
    <w:rsid w:val="007D7BC8"/>
    <w:rsid w:val="007D7C11"/>
    <w:rsid w:val="007D7F44"/>
    <w:rsid w:val="007E015F"/>
    <w:rsid w:val="007E0274"/>
    <w:rsid w:val="007E0C44"/>
    <w:rsid w:val="007E1020"/>
    <w:rsid w:val="007E1200"/>
    <w:rsid w:val="007E1364"/>
    <w:rsid w:val="007E1DB6"/>
    <w:rsid w:val="007E1DE0"/>
    <w:rsid w:val="007E1E00"/>
    <w:rsid w:val="007E1F09"/>
    <w:rsid w:val="007E1F33"/>
    <w:rsid w:val="007E364B"/>
    <w:rsid w:val="007E3919"/>
    <w:rsid w:val="007E3BB6"/>
    <w:rsid w:val="007E3FB5"/>
    <w:rsid w:val="007E4097"/>
    <w:rsid w:val="007E4299"/>
    <w:rsid w:val="007E4478"/>
    <w:rsid w:val="007E4F13"/>
    <w:rsid w:val="007E4F1B"/>
    <w:rsid w:val="007E4F65"/>
    <w:rsid w:val="007E5515"/>
    <w:rsid w:val="007E5A17"/>
    <w:rsid w:val="007E5A54"/>
    <w:rsid w:val="007E60DD"/>
    <w:rsid w:val="007E6292"/>
    <w:rsid w:val="007E654F"/>
    <w:rsid w:val="007E6719"/>
    <w:rsid w:val="007E6720"/>
    <w:rsid w:val="007E68DD"/>
    <w:rsid w:val="007E6CB9"/>
    <w:rsid w:val="007E72AB"/>
    <w:rsid w:val="007E73E6"/>
    <w:rsid w:val="007E75B7"/>
    <w:rsid w:val="007E7E91"/>
    <w:rsid w:val="007F02AD"/>
    <w:rsid w:val="007F0390"/>
    <w:rsid w:val="007F05BD"/>
    <w:rsid w:val="007F06C6"/>
    <w:rsid w:val="007F0B55"/>
    <w:rsid w:val="007F0EA4"/>
    <w:rsid w:val="007F123B"/>
    <w:rsid w:val="007F13AA"/>
    <w:rsid w:val="007F1759"/>
    <w:rsid w:val="007F195F"/>
    <w:rsid w:val="007F1ABD"/>
    <w:rsid w:val="007F22A9"/>
    <w:rsid w:val="007F2415"/>
    <w:rsid w:val="007F2495"/>
    <w:rsid w:val="007F2ADA"/>
    <w:rsid w:val="007F2F9F"/>
    <w:rsid w:val="007F30C9"/>
    <w:rsid w:val="007F3129"/>
    <w:rsid w:val="007F3460"/>
    <w:rsid w:val="007F3482"/>
    <w:rsid w:val="007F3715"/>
    <w:rsid w:val="007F387A"/>
    <w:rsid w:val="007F39CE"/>
    <w:rsid w:val="007F402D"/>
    <w:rsid w:val="007F4097"/>
    <w:rsid w:val="007F44EC"/>
    <w:rsid w:val="007F46CD"/>
    <w:rsid w:val="007F4B7A"/>
    <w:rsid w:val="007F4D4D"/>
    <w:rsid w:val="007F4F30"/>
    <w:rsid w:val="007F50B7"/>
    <w:rsid w:val="007F512A"/>
    <w:rsid w:val="007F5B69"/>
    <w:rsid w:val="007F5D93"/>
    <w:rsid w:val="007F6795"/>
    <w:rsid w:val="007F6B81"/>
    <w:rsid w:val="007F6BC5"/>
    <w:rsid w:val="007F7189"/>
    <w:rsid w:val="007F73CB"/>
    <w:rsid w:val="0080019E"/>
    <w:rsid w:val="00800A31"/>
    <w:rsid w:val="00800E04"/>
    <w:rsid w:val="008012DD"/>
    <w:rsid w:val="00801409"/>
    <w:rsid w:val="00801746"/>
    <w:rsid w:val="0080174C"/>
    <w:rsid w:val="008017B5"/>
    <w:rsid w:val="00801C64"/>
    <w:rsid w:val="00801D23"/>
    <w:rsid w:val="0080254B"/>
    <w:rsid w:val="0080285C"/>
    <w:rsid w:val="00802C01"/>
    <w:rsid w:val="00802E89"/>
    <w:rsid w:val="00802EEE"/>
    <w:rsid w:val="0080329D"/>
    <w:rsid w:val="008032CA"/>
    <w:rsid w:val="00803498"/>
    <w:rsid w:val="00803539"/>
    <w:rsid w:val="00804248"/>
    <w:rsid w:val="008044DE"/>
    <w:rsid w:val="008044EA"/>
    <w:rsid w:val="00804512"/>
    <w:rsid w:val="00804544"/>
    <w:rsid w:val="00804650"/>
    <w:rsid w:val="0080475A"/>
    <w:rsid w:val="00804777"/>
    <w:rsid w:val="00804999"/>
    <w:rsid w:val="00804C92"/>
    <w:rsid w:val="00804ECA"/>
    <w:rsid w:val="008051FF"/>
    <w:rsid w:val="0080538B"/>
    <w:rsid w:val="008054F6"/>
    <w:rsid w:val="00805798"/>
    <w:rsid w:val="00805F96"/>
    <w:rsid w:val="00806369"/>
    <w:rsid w:val="0080662C"/>
    <w:rsid w:val="00806958"/>
    <w:rsid w:val="00806BD6"/>
    <w:rsid w:val="00807B2D"/>
    <w:rsid w:val="00807DDC"/>
    <w:rsid w:val="00807FB5"/>
    <w:rsid w:val="00810921"/>
    <w:rsid w:val="00810E96"/>
    <w:rsid w:val="00810F9E"/>
    <w:rsid w:val="00811472"/>
    <w:rsid w:val="008119B8"/>
    <w:rsid w:val="00811AF4"/>
    <w:rsid w:val="00811B94"/>
    <w:rsid w:val="00811D1E"/>
    <w:rsid w:val="00812596"/>
    <w:rsid w:val="008126D6"/>
    <w:rsid w:val="008127C0"/>
    <w:rsid w:val="00812A9A"/>
    <w:rsid w:val="00812F73"/>
    <w:rsid w:val="00812F9B"/>
    <w:rsid w:val="008141A7"/>
    <w:rsid w:val="008142B7"/>
    <w:rsid w:val="008143BF"/>
    <w:rsid w:val="00814435"/>
    <w:rsid w:val="008147D1"/>
    <w:rsid w:val="00814ED0"/>
    <w:rsid w:val="00814F5D"/>
    <w:rsid w:val="00814F74"/>
    <w:rsid w:val="00815664"/>
    <w:rsid w:val="00815D17"/>
    <w:rsid w:val="00816316"/>
    <w:rsid w:val="008166B5"/>
    <w:rsid w:val="00816ACA"/>
    <w:rsid w:val="00816BAA"/>
    <w:rsid w:val="00816E2C"/>
    <w:rsid w:val="00817248"/>
    <w:rsid w:val="008175C1"/>
    <w:rsid w:val="008176B5"/>
    <w:rsid w:val="00817865"/>
    <w:rsid w:val="00817CCA"/>
    <w:rsid w:val="00817E58"/>
    <w:rsid w:val="008200CC"/>
    <w:rsid w:val="00820237"/>
    <w:rsid w:val="00820541"/>
    <w:rsid w:val="00820EBC"/>
    <w:rsid w:val="00821E2E"/>
    <w:rsid w:val="00822139"/>
    <w:rsid w:val="0082214D"/>
    <w:rsid w:val="008226E1"/>
    <w:rsid w:val="00822725"/>
    <w:rsid w:val="00822A24"/>
    <w:rsid w:val="00822CFE"/>
    <w:rsid w:val="00822FDC"/>
    <w:rsid w:val="008233B6"/>
    <w:rsid w:val="0082342A"/>
    <w:rsid w:val="008237D7"/>
    <w:rsid w:val="00823A1B"/>
    <w:rsid w:val="008242D5"/>
    <w:rsid w:val="0082434D"/>
    <w:rsid w:val="00824933"/>
    <w:rsid w:val="00824D67"/>
    <w:rsid w:val="0082502A"/>
    <w:rsid w:val="008255E2"/>
    <w:rsid w:val="008259A0"/>
    <w:rsid w:val="008259A2"/>
    <w:rsid w:val="00826177"/>
    <w:rsid w:val="00826241"/>
    <w:rsid w:val="00826536"/>
    <w:rsid w:val="0082680B"/>
    <w:rsid w:val="008268F6"/>
    <w:rsid w:val="00826DBA"/>
    <w:rsid w:val="00826DF6"/>
    <w:rsid w:val="00826EFA"/>
    <w:rsid w:val="00826F18"/>
    <w:rsid w:val="00826FCE"/>
    <w:rsid w:val="00827545"/>
    <w:rsid w:val="008278F1"/>
    <w:rsid w:val="00827C8E"/>
    <w:rsid w:val="00827D07"/>
    <w:rsid w:val="0083008E"/>
    <w:rsid w:val="008304EE"/>
    <w:rsid w:val="008307C7"/>
    <w:rsid w:val="0083096D"/>
    <w:rsid w:val="00830B0D"/>
    <w:rsid w:val="00830C5B"/>
    <w:rsid w:val="00831006"/>
    <w:rsid w:val="0083155F"/>
    <w:rsid w:val="008318F7"/>
    <w:rsid w:val="00831C76"/>
    <w:rsid w:val="00832399"/>
    <w:rsid w:val="00832845"/>
    <w:rsid w:val="008328C8"/>
    <w:rsid w:val="00833061"/>
    <w:rsid w:val="00833073"/>
    <w:rsid w:val="0083322A"/>
    <w:rsid w:val="008333E5"/>
    <w:rsid w:val="0083378A"/>
    <w:rsid w:val="008343B7"/>
    <w:rsid w:val="008347A8"/>
    <w:rsid w:val="00834CE8"/>
    <w:rsid w:val="00834E2B"/>
    <w:rsid w:val="00835211"/>
    <w:rsid w:val="0083546F"/>
    <w:rsid w:val="00835759"/>
    <w:rsid w:val="00836392"/>
    <w:rsid w:val="008368A6"/>
    <w:rsid w:val="00836A6A"/>
    <w:rsid w:val="00836CE8"/>
    <w:rsid w:val="00836D19"/>
    <w:rsid w:val="00837084"/>
    <w:rsid w:val="00837A0B"/>
    <w:rsid w:val="00837A49"/>
    <w:rsid w:val="00837C5C"/>
    <w:rsid w:val="00837FCA"/>
    <w:rsid w:val="008403D4"/>
    <w:rsid w:val="008406EC"/>
    <w:rsid w:val="00840DEA"/>
    <w:rsid w:val="00840F6D"/>
    <w:rsid w:val="008410D6"/>
    <w:rsid w:val="008412C7"/>
    <w:rsid w:val="008415A1"/>
    <w:rsid w:val="00841C1B"/>
    <w:rsid w:val="008422AC"/>
    <w:rsid w:val="008428E1"/>
    <w:rsid w:val="008429C8"/>
    <w:rsid w:val="008429F1"/>
    <w:rsid w:val="00842AB0"/>
    <w:rsid w:val="00842B1E"/>
    <w:rsid w:val="008432F5"/>
    <w:rsid w:val="008434BC"/>
    <w:rsid w:val="008436FB"/>
    <w:rsid w:val="00843A4C"/>
    <w:rsid w:val="00843AFC"/>
    <w:rsid w:val="00843D2E"/>
    <w:rsid w:val="0084419E"/>
    <w:rsid w:val="008448C5"/>
    <w:rsid w:val="00844A0A"/>
    <w:rsid w:val="00844AE3"/>
    <w:rsid w:val="00844EAC"/>
    <w:rsid w:val="00844F82"/>
    <w:rsid w:val="008450F9"/>
    <w:rsid w:val="00845418"/>
    <w:rsid w:val="00845482"/>
    <w:rsid w:val="008458EE"/>
    <w:rsid w:val="00845B9C"/>
    <w:rsid w:val="00845BB7"/>
    <w:rsid w:val="00845D23"/>
    <w:rsid w:val="0084609A"/>
    <w:rsid w:val="00846C6D"/>
    <w:rsid w:val="00846DE7"/>
    <w:rsid w:val="00847A08"/>
    <w:rsid w:val="008506D9"/>
    <w:rsid w:val="008507C7"/>
    <w:rsid w:val="00850A20"/>
    <w:rsid w:val="00850B58"/>
    <w:rsid w:val="00850CBD"/>
    <w:rsid w:val="00850D10"/>
    <w:rsid w:val="00850E5B"/>
    <w:rsid w:val="0085128E"/>
    <w:rsid w:val="00851A54"/>
    <w:rsid w:val="008520AA"/>
    <w:rsid w:val="00852146"/>
    <w:rsid w:val="008522F9"/>
    <w:rsid w:val="00853063"/>
    <w:rsid w:val="0085346C"/>
    <w:rsid w:val="008535A3"/>
    <w:rsid w:val="00853671"/>
    <w:rsid w:val="00853CE0"/>
    <w:rsid w:val="00853EF6"/>
    <w:rsid w:val="0085401A"/>
    <w:rsid w:val="0085437E"/>
    <w:rsid w:val="00854422"/>
    <w:rsid w:val="00854542"/>
    <w:rsid w:val="008546A2"/>
    <w:rsid w:val="00854B2B"/>
    <w:rsid w:val="00854F3E"/>
    <w:rsid w:val="008559B9"/>
    <w:rsid w:val="00856390"/>
    <w:rsid w:val="00856420"/>
    <w:rsid w:val="0085643E"/>
    <w:rsid w:val="00856754"/>
    <w:rsid w:val="00856985"/>
    <w:rsid w:val="00856C73"/>
    <w:rsid w:val="00856E56"/>
    <w:rsid w:val="00857648"/>
    <w:rsid w:val="00857901"/>
    <w:rsid w:val="00857902"/>
    <w:rsid w:val="00857D5B"/>
    <w:rsid w:val="00860163"/>
    <w:rsid w:val="00860290"/>
    <w:rsid w:val="008605D2"/>
    <w:rsid w:val="00860692"/>
    <w:rsid w:val="00860A8E"/>
    <w:rsid w:val="00860D5A"/>
    <w:rsid w:val="008610A1"/>
    <w:rsid w:val="008617FB"/>
    <w:rsid w:val="0086187D"/>
    <w:rsid w:val="00861C05"/>
    <w:rsid w:val="00861D88"/>
    <w:rsid w:val="00862271"/>
    <w:rsid w:val="00862447"/>
    <w:rsid w:val="008629B5"/>
    <w:rsid w:val="00862A5D"/>
    <w:rsid w:val="00862CA7"/>
    <w:rsid w:val="00863013"/>
    <w:rsid w:val="00863132"/>
    <w:rsid w:val="008632FC"/>
    <w:rsid w:val="00863C2E"/>
    <w:rsid w:val="00864D60"/>
    <w:rsid w:val="00865109"/>
    <w:rsid w:val="0086510C"/>
    <w:rsid w:val="00865BBB"/>
    <w:rsid w:val="00866130"/>
    <w:rsid w:val="00866269"/>
    <w:rsid w:val="00866630"/>
    <w:rsid w:val="00866832"/>
    <w:rsid w:val="00866869"/>
    <w:rsid w:val="008669A6"/>
    <w:rsid w:val="00866DB4"/>
    <w:rsid w:val="00866F9F"/>
    <w:rsid w:val="00867256"/>
    <w:rsid w:val="008672C9"/>
    <w:rsid w:val="008674B9"/>
    <w:rsid w:val="0086775C"/>
    <w:rsid w:val="008678BA"/>
    <w:rsid w:val="00867D02"/>
    <w:rsid w:val="00870014"/>
    <w:rsid w:val="00870B75"/>
    <w:rsid w:val="00870D5B"/>
    <w:rsid w:val="008710A7"/>
    <w:rsid w:val="00871411"/>
    <w:rsid w:val="0087179A"/>
    <w:rsid w:val="008720A4"/>
    <w:rsid w:val="008724FD"/>
    <w:rsid w:val="0087260C"/>
    <w:rsid w:val="0087316F"/>
    <w:rsid w:val="00873986"/>
    <w:rsid w:val="008739B3"/>
    <w:rsid w:val="00874053"/>
    <w:rsid w:val="00874324"/>
    <w:rsid w:val="008743F9"/>
    <w:rsid w:val="008745C0"/>
    <w:rsid w:val="0087465B"/>
    <w:rsid w:val="00874B3B"/>
    <w:rsid w:val="00874C8E"/>
    <w:rsid w:val="00874DDC"/>
    <w:rsid w:val="00874F9A"/>
    <w:rsid w:val="00875093"/>
    <w:rsid w:val="00875442"/>
    <w:rsid w:val="008758A7"/>
    <w:rsid w:val="0087599C"/>
    <w:rsid w:val="00875F09"/>
    <w:rsid w:val="008767C4"/>
    <w:rsid w:val="00876AFC"/>
    <w:rsid w:val="00876E32"/>
    <w:rsid w:val="00877203"/>
    <w:rsid w:val="0087738B"/>
    <w:rsid w:val="008775FD"/>
    <w:rsid w:val="008778FE"/>
    <w:rsid w:val="00877A11"/>
    <w:rsid w:val="00877E76"/>
    <w:rsid w:val="00877EB7"/>
    <w:rsid w:val="00877F1B"/>
    <w:rsid w:val="00880702"/>
    <w:rsid w:val="00880B98"/>
    <w:rsid w:val="00880D9F"/>
    <w:rsid w:val="00881302"/>
    <w:rsid w:val="00881404"/>
    <w:rsid w:val="0088176B"/>
    <w:rsid w:val="00881D27"/>
    <w:rsid w:val="00881F0D"/>
    <w:rsid w:val="008820DE"/>
    <w:rsid w:val="008823C2"/>
    <w:rsid w:val="0088250D"/>
    <w:rsid w:val="00882613"/>
    <w:rsid w:val="008830AE"/>
    <w:rsid w:val="00883685"/>
    <w:rsid w:val="0088373C"/>
    <w:rsid w:val="00883A39"/>
    <w:rsid w:val="00884190"/>
    <w:rsid w:val="008842A0"/>
    <w:rsid w:val="008842C3"/>
    <w:rsid w:val="008846FB"/>
    <w:rsid w:val="008849DF"/>
    <w:rsid w:val="00884A2B"/>
    <w:rsid w:val="0088525D"/>
    <w:rsid w:val="008853C4"/>
    <w:rsid w:val="0088543E"/>
    <w:rsid w:val="00885C1A"/>
    <w:rsid w:val="00885EC7"/>
    <w:rsid w:val="00885F2B"/>
    <w:rsid w:val="00885F5F"/>
    <w:rsid w:val="00886A21"/>
    <w:rsid w:val="00886A8F"/>
    <w:rsid w:val="00886BA5"/>
    <w:rsid w:val="00887100"/>
    <w:rsid w:val="00887344"/>
    <w:rsid w:val="00887645"/>
    <w:rsid w:val="008878D4"/>
    <w:rsid w:val="00887932"/>
    <w:rsid w:val="00887C22"/>
    <w:rsid w:val="00887E19"/>
    <w:rsid w:val="00887FA0"/>
    <w:rsid w:val="00890009"/>
    <w:rsid w:val="00890337"/>
    <w:rsid w:val="00890574"/>
    <w:rsid w:val="0089083F"/>
    <w:rsid w:val="00890F1F"/>
    <w:rsid w:val="008911F1"/>
    <w:rsid w:val="008913F4"/>
    <w:rsid w:val="00891798"/>
    <w:rsid w:val="00891BF8"/>
    <w:rsid w:val="00891E86"/>
    <w:rsid w:val="008925E1"/>
    <w:rsid w:val="00892A7E"/>
    <w:rsid w:val="00892C22"/>
    <w:rsid w:val="00892F50"/>
    <w:rsid w:val="00893007"/>
    <w:rsid w:val="008932BB"/>
    <w:rsid w:val="008933AB"/>
    <w:rsid w:val="008934C9"/>
    <w:rsid w:val="00893677"/>
    <w:rsid w:val="00893C90"/>
    <w:rsid w:val="00893F9D"/>
    <w:rsid w:val="0089468F"/>
    <w:rsid w:val="008947DA"/>
    <w:rsid w:val="00894B1E"/>
    <w:rsid w:val="00895331"/>
    <w:rsid w:val="008955C8"/>
    <w:rsid w:val="008957D2"/>
    <w:rsid w:val="0089583D"/>
    <w:rsid w:val="00895CED"/>
    <w:rsid w:val="0089636D"/>
    <w:rsid w:val="008968BB"/>
    <w:rsid w:val="008969C9"/>
    <w:rsid w:val="00896FB5"/>
    <w:rsid w:val="008970AA"/>
    <w:rsid w:val="008974C9"/>
    <w:rsid w:val="00897BEA"/>
    <w:rsid w:val="00897C3D"/>
    <w:rsid w:val="008A0174"/>
    <w:rsid w:val="008A042B"/>
    <w:rsid w:val="008A0515"/>
    <w:rsid w:val="008A0688"/>
    <w:rsid w:val="008A1265"/>
    <w:rsid w:val="008A12BF"/>
    <w:rsid w:val="008A1412"/>
    <w:rsid w:val="008A18B2"/>
    <w:rsid w:val="008A1959"/>
    <w:rsid w:val="008A204A"/>
    <w:rsid w:val="008A207B"/>
    <w:rsid w:val="008A228F"/>
    <w:rsid w:val="008A2919"/>
    <w:rsid w:val="008A2B41"/>
    <w:rsid w:val="008A2C11"/>
    <w:rsid w:val="008A32B2"/>
    <w:rsid w:val="008A3723"/>
    <w:rsid w:val="008A3775"/>
    <w:rsid w:val="008A3792"/>
    <w:rsid w:val="008A3F90"/>
    <w:rsid w:val="008A4190"/>
    <w:rsid w:val="008A4617"/>
    <w:rsid w:val="008A4CC3"/>
    <w:rsid w:val="008A4FAB"/>
    <w:rsid w:val="008A5271"/>
    <w:rsid w:val="008A5569"/>
    <w:rsid w:val="008A572E"/>
    <w:rsid w:val="008A57A7"/>
    <w:rsid w:val="008A6317"/>
    <w:rsid w:val="008A6765"/>
    <w:rsid w:val="008A6858"/>
    <w:rsid w:val="008A6AA3"/>
    <w:rsid w:val="008A6B4E"/>
    <w:rsid w:val="008A6B8D"/>
    <w:rsid w:val="008A6FCD"/>
    <w:rsid w:val="008A75A7"/>
    <w:rsid w:val="008A76B7"/>
    <w:rsid w:val="008A793F"/>
    <w:rsid w:val="008A79B3"/>
    <w:rsid w:val="008A7A8A"/>
    <w:rsid w:val="008A7AA6"/>
    <w:rsid w:val="008A7ADC"/>
    <w:rsid w:val="008A7EFB"/>
    <w:rsid w:val="008B00BC"/>
    <w:rsid w:val="008B06F6"/>
    <w:rsid w:val="008B0D23"/>
    <w:rsid w:val="008B1191"/>
    <w:rsid w:val="008B1827"/>
    <w:rsid w:val="008B1C3F"/>
    <w:rsid w:val="008B1C70"/>
    <w:rsid w:val="008B1DFC"/>
    <w:rsid w:val="008B1E4C"/>
    <w:rsid w:val="008B23E6"/>
    <w:rsid w:val="008B277D"/>
    <w:rsid w:val="008B2991"/>
    <w:rsid w:val="008B2B87"/>
    <w:rsid w:val="008B2B99"/>
    <w:rsid w:val="008B2BF5"/>
    <w:rsid w:val="008B3459"/>
    <w:rsid w:val="008B3CCF"/>
    <w:rsid w:val="008B3EEA"/>
    <w:rsid w:val="008B405A"/>
    <w:rsid w:val="008B44CE"/>
    <w:rsid w:val="008B44E1"/>
    <w:rsid w:val="008B47A7"/>
    <w:rsid w:val="008B483A"/>
    <w:rsid w:val="008B4A53"/>
    <w:rsid w:val="008B4EA6"/>
    <w:rsid w:val="008B4EC3"/>
    <w:rsid w:val="008B4F33"/>
    <w:rsid w:val="008B5122"/>
    <w:rsid w:val="008B532D"/>
    <w:rsid w:val="008B53B6"/>
    <w:rsid w:val="008B5588"/>
    <w:rsid w:val="008B5FF5"/>
    <w:rsid w:val="008B6278"/>
    <w:rsid w:val="008B67A5"/>
    <w:rsid w:val="008B6ACA"/>
    <w:rsid w:val="008B6F90"/>
    <w:rsid w:val="008B7065"/>
    <w:rsid w:val="008B73F2"/>
    <w:rsid w:val="008B741C"/>
    <w:rsid w:val="008B7976"/>
    <w:rsid w:val="008C0405"/>
    <w:rsid w:val="008C04D0"/>
    <w:rsid w:val="008C0998"/>
    <w:rsid w:val="008C10E9"/>
    <w:rsid w:val="008C1304"/>
    <w:rsid w:val="008C1846"/>
    <w:rsid w:val="008C1996"/>
    <w:rsid w:val="008C1C6E"/>
    <w:rsid w:val="008C1D66"/>
    <w:rsid w:val="008C2AA4"/>
    <w:rsid w:val="008C3042"/>
    <w:rsid w:val="008C31E8"/>
    <w:rsid w:val="008C32BE"/>
    <w:rsid w:val="008C3926"/>
    <w:rsid w:val="008C3A54"/>
    <w:rsid w:val="008C3ACD"/>
    <w:rsid w:val="008C3D7E"/>
    <w:rsid w:val="008C461C"/>
    <w:rsid w:val="008C46E8"/>
    <w:rsid w:val="008C4835"/>
    <w:rsid w:val="008C4E27"/>
    <w:rsid w:val="008C54BE"/>
    <w:rsid w:val="008C5745"/>
    <w:rsid w:val="008C5892"/>
    <w:rsid w:val="008C5942"/>
    <w:rsid w:val="008C5AC6"/>
    <w:rsid w:val="008C5EB1"/>
    <w:rsid w:val="008C600E"/>
    <w:rsid w:val="008C6242"/>
    <w:rsid w:val="008C629F"/>
    <w:rsid w:val="008C64DE"/>
    <w:rsid w:val="008C659E"/>
    <w:rsid w:val="008C6724"/>
    <w:rsid w:val="008C6910"/>
    <w:rsid w:val="008C6A33"/>
    <w:rsid w:val="008C6B70"/>
    <w:rsid w:val="008C6F27"/>
    <w:rsid w:val="008C70BA"/>
    <w:rsid w:val="008C7220"/>
    <w:rsid w:val="008C7605"/>
    <w:rsid w:val="008C7708"/>
    <w:rsid w:val="008C781B"/>
    <w:rsid w:val="008C78D1"/>
    <w:rsid w:val="008C7961"/>
    <w:rsid w:val="008C7F05"/>
    <w:rsid w:val="008D03CD"/>
    <w:rsid w:val="008D09B2"/>
    <w:rsid w:val="008D0F1C"/>
    <w:rsid w:val="008D1371"/>
    <w:rsid w:val="008D18B5"/>
    <w:rsid w:val="008D1D71"/>
    <w:rsid w:val="008D1DDA"/>
    <w:rsid w:val="008D1E91"/>
    <w:rsid w:val="008D1F58"/>
    <w:rsid w:val="008D32AA"/>
    <w:rsid w:val="008D353E"/>
    <w:rsid w:val="008D35A8"/>
    <w:rsid w:val="008D3602"/>
    <w:rsid w:val="008D37F9"/>
    <w:rsid w:val="008D3815"/>
    <w:rsid w:val="008D3A1F"/>
    <w:rsid w:val="008D3E30"/>
    <w:rsid w:val="008D45AA"/>
    <w:rsid w:val="008D48F8"/>
    <w:rsid w:val="008D4B54"/>
    <w:rsid w:val="008D4E25"/>
    <w:rsid w:val="008D4F74"/>
    <w:rsid w:val="008D4FE5"/>
    <w:rsid w:val="008D50F6"/>
    <w:rsid w:val="008D5138"/>
    <w:rsid w:val="008D5477"/>
    <w:rsid w:val="008D5D1B"/>
    <w:rsid w:val="008D5DE3"/>
    <w:rsid w:val="008D5DEC"/>
    <w:rsid w:val="008D5E15"/>
    <w:rsid w:val="008D5E23"/>
    <w:rsid w:val="008D6776"/>
    <w:rsid w:val="008D677F"/>
    <w:rsid w:val="008D6A32"/>
    <w:rsid w:val="008D6FFB"/>
    <w:rsid w:val="008D74CD"/>
    <w:rsid w:val="008D75E3"/>
    <w:rsid w:val="008D76F6"/>
    <w:rsid w:val="008D79AB"/>
    <w:rsid w:val="008D7B3B"/>
    <w:rsid w:val="008D7EF5"/>
    <w:rsid w:val="008D7F65"/>
    <w:rsid w:val="008E0308"/>
    <w:rsid w:val="008E054D"/>
    <w:rsid w:val="008E06DF"/>
    <w:rsid w:val="008E0B6E"/>
    <w:rsid w:val="008E0B7B"/>
    <w:rsid w:val="008E0CB1"/>
    <w:rsid w:val="008E1550"/>
    <w:rsid w:val="008E15CB"/>
    <w:rsid w:val="008E181F"/>
    <w:rsid w:val="008E1B0F"/>
    <w:rsid w:val="008E2467"/>
    <w:rsid w:val="008E24A4"/>
    <w:rsid w:val="008E2573"/>
    <w:rsid w:val="008E2820"/>
    <w:rsid w:val="008E286F"/>
    <w:rsid w:val="008E296A"/>
    <w:rsid w:val="008E2CA3"/>
    <w:rsid w:val="008E3914"/>
    <w:rsid w:val="008E3950"/>
    <w:rsid w:val="008E3A2C"/>
    <w:rsid w:val="008E3AA7"/>
    <w:rsid w:val="008E3BA6"/>
    <w:rsid w:val="008E3C29"/>
    <w:rsid w:val="008E3D16"/>
    <w:rsid w:val="008E3E46"/>
    <w:rsid w:val="008E3ECF"/>
    <w:rsid w:val="008E3EF1"/>
    <w:rsid w:val="008E3FA7"/>
    <w:rsid w:val="008E40C1"/>
    <w:rsid w:val="008E410E"/>
    <w:rsid w:val="008E4273"/>
    <w:rsid w:val="008E462F"/>
    <w:rsid w:val="008E47DC"/>
    <w:rsid w:val="008E4CA3"/>
    <w:rsid w:val="008E4D20"/>
    <w:rsid w:val="008E4DE5"/>
    <w:rsid w:val="008E4DED"/>
    <w:rsid w:val="008E556D"/>
    <w:rsid w:val="008E55AF"/>
    <w:rsid w:val="008E5C0D"/>
    <w:rsid w:val="008E5DFD"/>
    <w:rsid w:val="008E5FA1"/>
    <w:rsid w:val="008E649B"/>
    <w:rsid w:val="008E64FB"/>
    <w:rsid w:val="008E66A0"/>
    <w:rsid w:val="008E7151"/>
    <w:rsid w:val="008E74A4"/>
    <w:rsid w:val="008E7543"/>
    <w:rsid w:val="008E761A"/>
    <w:rsid w:val="008E78ED"/>
    <w:rsid w:val="008E79E5"/>
    <w:rsid w:val="008E7A95"/>
    <w:rsid w:val="008E7AF4"/>
    <w:rsid w:val="008E7C49"/>
    <w:rsid w:val="008E7E4A"/>
    <w:rsid w:val="008E7E5A"/>
    <w:rsid w:val="008E7ECB"/>
    <w:rsid w:val="008F017E"/>
    <w:rsid w:val="008F022C"/>
    <w:rsid w:val="008F040E"/>
    <w:rsid w:val="008F0B23"/>
    <w:rsid w:val="008F0E3C"/>
    <w:rsid w:val="008F1022"/>
    <w:rsid w:val="008F1243"/>
    <w:rsid w:val="008F1927"/>
    <w:rsid w:val="008F21DE"/>
    <w:rsid w:val="008F226C"/>
    <w:rsid w:val="008F2355"/>
    <w:rsid w:val="008F2420"/>
    <w:rsid w:val="008F29C2"/>
    <w:rsid w:val="008F2B39"/>
    <w:rsid w:val="008F2C5B"/>
    <w:rsid w:val="008F3371"/>
    <w:rsid w:val="008F3CC1"/>
    <w:rsid w:val="008F3D84"/>
    <w:rsid w:val="008F3E3D"/>
    <w:rsid w:val="008F3EEF"/>
    <w:rsid w:val="008F4129"/>
    <w:rsid w:val="008F454C"/>
    <w:rsid w:val="008F4575"/>
    <w:rsid w:val="008F4915"/>
    <w:rsid w:val="008F4F5F"/>
    <w:rsid w:val="008F5215"/>
    <w:rsid w:val="008F56EA"/>
    <w:rsid w:val="008F586C"/>
    <w:rsid w:val="008F5A31"/>
    <w:rsid w:val="008F6478"/>
    <w:rsid w:val="008F675C"/>
    <w:rsid w:val="008F6802"/>
    <w:rsid w:val="008F691D"/>
    <w:rsid w:val="008F6A0B"/>
    <w:rsid w:val="008F6B13"/>
    <w:rsid w:val="008F6CC0"/>
    <w:rsid w:val="008F6ECE"/>
    <w:rsid w:val="008F7494"/>
    <w:rsid w:val="008F7522"/>
    <w:rsid w:val="008F756E"/>
    <w:rsid w:val="008F7AA5"/>
    <w:rsid w:val="008F7AF8"/>
    <w:rsid w:val="008F7D60"/>
    <w:rsid w:val="008F7EBB"/>
    <w:rsid w:val="00900232"/>
    <w:rsid w:val="00900584"/>
    <w:rsid w:val="009007F2"/>
    <w:rsid w:val="00900C6F"/>
    <w:rsid w:val="00901270"/>
    <w:rsid w:val="0090129B"/>
    <w:rsid w:val="00901841"/>
    <w:rsid w:val="0090210B"/>
    <w:rsid w:val="009021F2"/>
    <w:rsid w:val="009023E6"/>
    <w:rsid w:val="00902533"/>
    <w:rsid w:val="009026FF"/>
    <w:rsid w:val="00902711"/>
    <w:rsid w:val="00902E39"/>
    <w:rsid w:val="00903283"/>
    <w:rsid w:val="0090335D"/>
    <w:rsid w:val="009035FA"/>
    <w:rsid w:val="00903883"/>
    <w:rsid w:val="00903899"/>
    <w:rsid w:val="00903D1C"/>
    <w:rsid w:val="009041CF"/>
    <w:rsid w:val="00904537"/>
    <w:rsid w:val="00904589"/>
    <w:rsid w:val="009045C1"/>
    <w:rsid w:val="009048D2"/>
    <w:rsid w:val="00904904"/>
    <w:rsid w:val="00904C4A"/>
    <w:rsid w:val="00905245"/>
    <w:rsid w:val="0090581A"/>
    <w:rsid w:val="00905A2B"/>
    <w:rsid w:val="00905C43"/>
    <w:rsid w:val="00905E6F"/>
    <w:rsid w:val="009062D8"/>
    <w:rsid w:val="0090659D"/>
    <w:rsid w:val="00906877"/>
    <w:rsid w:val="00906AEF"/>
    <w:rsid w:val="0090701C"/>
    <w:rsid w:val="0090701E"/>
    <w:rsid w:val="009070A8"/>
    <w:rsid w:val="0090720C"/>
    <w:rsid w:val="0090723D"/>
    <w:rsid w:val="009075A6"/>
    <w:rsid w:val="00907640"/>
    <w:rsid w:val="00907C56"/>
    <w:rsid w:val="009102AC"/>
    <w:rsid w:val="00910334"/>
    <w:rsid w:val="009104B0"/>
    <w:rsid w:val="009106E6"/>
    <w:rsid w:val="00910708"/>
    <w:rsid w:val="00910A88"/>
    <w:rsid w:val="00910BDB"/>
    <w:rsid w:val="00910E80"/>
    <w:rsid w:val="0091114A"/>
    <w:rsid w:val="0091119C"/>
    <w:rsid w:val="009113C5"/>
    <w:rsid w:val="0091159C"/>
    <w:rsid w:val="0091195D"/>
    <w:rsid w:val="009120E7"/>
    <w:rsid w:val="0091221F"/>
    <w:rsid w:val="00913017"/>
    <w:rsid w:val="0091337E"/>
    <w:rsid w:val="0091339B"/>
    <w:rsid w:val="009137C4"/>
    <w:rsid w:val="00913941"/>
    <w:rsid w:val="00913D27"/>
    <w:rsid w:val="00914385"/>
    <w:rsid w:val="0091460C"/>
    <w:rsid w:val="009148C9"/>
    <w:rsid w:val="00914A08"/>
    <w:rsid w:val="00914D1C"/>
    <w:rsid w:val="00915297"/>
    <w:rsid w:val="00915472"/>
    <w:rsid w:val="0091560B"/>
    <w:rsid w:val="00915BBA"/>
    <w:rsid w:val="00915D01"/>
    <w:rsid w:val="009167FE"/>
    <w:rsid w:val="00916DD7"/>
    <w:rsid w:val="0091775A"/>
    <w:rsid w:val="009177CB"/>
    <w:rsid w:val="009178BA"/>
    <w:rsid w:val="00917A94"/>
    <w:rsid w:val="00917CCF"/>
    <w:rsid w:val="00917F01"/>
    <w:rsid w:val="00917FC6"/>
    <w:rsid w:val="009200D3"/>
    <w:rsid w:val="009201B8"/>
    <w:rsid w:val="009202B8"/>
    <w:rsid w:val="00920643"/>
    <w:rsid w:val="00920CAC"/>
    <w:rsid w:val="0092117B"/>
    <w:rsid w:val="00921531"/>
    <w:rsid w:val="0092155F"/>
    <w:rsid w:val="00921577"/>
    <w:rsid w:val="0092195C"/>
    <w:rsid w:val="009219F4"/>
    <w:rsid w:val="00921A99"/>
    <w:rsid w:val="00921BEC"/>
    <w:rsid w:val="00921C1E"/>
    <w:rsid w:val="00921C50"/>
    <w:rsid w:val="009223B9"/>
    <w:rsid w:val="009224AE"/>
    <w:rsid w:val="00922574"/>
    <w:rsid w:val="00922839"/>
    <w:rsid w:val="00922F01"/>
    <w:rsid w:val="00923473"/>
    <w:rsid w:val="0092383D"/>
    <w:rsid w:val="00923985"/>
    <w:rsid w:val="00923CA7"/>
    <w:rsid w:val="0092423B"/>
    <w:rsid w:val="00924463"/>
    <w:rsid w:val="009252F6"/>
    <w:rsid w:val="009252FD"/>
    <w:rsid w:val="00925736"/>
    <w:rsid w:val="00925A34"/>
    <w:rsid w:val="00925CAE"/>
    <w:rsid w:val="00926000"/>
    <w:rsid w:val="009269E6"/>
    <w:rsid w:val="00926F3E"/>
    <w:rsid w:val="009271C9"/>
    <w:rsid w:val="00927227"/>
    <w:rsid w:val="0092722C"/>
    <w:rsid w:val="009273D6"/>
    <w:rsid w:val="00927601"/>
    <w:rsid w:val="009276AD"/>
    <w:rsid w:val="009276E0"/>
    <w:rsid w:val="00927F83"/>
    <w:rsid w:val="00930448"/>
    <w:rsid w:val="009306E3"/>
    <w:rsid w:val="009308FD"/>
    <w:rsid w:val="00930B0F"/>
    <w:rsid w:val="00930B6C"/>
    <w:rsid w:val="00930B70"/>
    <w:rsid w:val="00930D94"/>
    <w:rsid w:val="00930F9D"/>
    <w:rsid w:val="0093164E"/>
    <w:rsid w:val="009316C6"/>
    <w:rsid w:val="00931A1C"/>
    <w:rsid w:val="009326C8"/>
    <w:rsid w:val="00932B1C"/>
    <w:rsid w:val="00932B24"/>
    <w:rsid w:val="0093300D"/>
    <w:rsid w:val="00933AA3"/>
    <w:rsid w:val="00933BD7"/>
    <w:rsid w:val="00933D6B"/>
    <w:rsid w:val="00933EDE"/>
    <w:rsid w:val="00933F14"/>
    <w:rsid w:val="0093419C"/>
    <w:rsid w:val="00934328"/>
    <w:rsid w:val="0093466B"/>
    <w:rsid w:val="00934B69"/>
    <w:rsid w:val="00934EF9"/>
    <w:rsid w:val="009351EC"/>
    <w:rsid w:val="009352F6"/>
    <w:rsid w:val="0093594D"/>
    <w:rsid w:val="0093637A"/>
    <w:rsid w:val="00936AB3"/>
    <w:rsid w:val="00936E30"/>
    <w:rsid w:val="00936EDB"/>
    <w:rsid w:val="00936FBE"/>
    <w:rsid w:val="0093702C"/>
    <w:rsid w:val="009371B1"/>
    <w:rsid w:val="009372C6"/>
    <w:rsid w:val="009372E3"/>
    <w:rsid w:val="00937400"/>
    <w:rsid w:val="009375B4"/>
    <w:rsid w:val="009376FE"/>
    <w:rsid w:val="0093772D"/>
    <w:rsid w:val="009379D3"/>
    <w:rsid w:val="0094016D"/>
    <w:rsid w:val="0094024B"/>
    <w:rsid w:val="00940887"/>
    <w:rsid w:val="00940A64"/>
    <w:rsid w:val="009411DA"/>
    <w:rsid w:val="009412EE"/>
    <w:rsid w:val="00941BF8"/>
    <w:rsid w:val="00941EBD"/>
    <w:rsid w:val="00941F87"/>
    <w:rsid w:val="00941FB5"/>
    <w:rsid w:val="00942050"/>
    <w:rsid w:val="009424DB"/>
    <w:rsid w:val="00942896"/>
    <w:rsid w:val="009434CA"/>
    <w:rsid w:val="00943775"/>
    <w:rsid w:val="00943810"/>
    <w:rsid w:val="009438C3"/>
    <w:rsid w:val="00943B80"/>
    <w:rsid w:val="00943C19"/>
    <w:rsid w:val="00944017"/>
    <w:rsid w:val="009442E6"/>
    <w:rsid w:val="00944A3C"/>
    <w:rsid w:val="00944D0B"/>
    <w:rsid w:val="00944E52"/>
    <w:rsid w:val="00945141"/>
    <w:rsid w:val="00945359"/>
    <w:rsid w:val="009455AD"/>
    <w:rsid w:val="0094560B"/>
    <w:rsid w:val="009459B3"/>
    <w:rsid w:val="00945D69"/>
    <w:rsid w:val="0094615F"/>
    <w:rsid w:val="00946167"/>
    <w:rsid w:val="00946231"/>
    <w:rsid w:val="00946446"/>
    <w:rsid w:val="0094693C"/>
    <w:rsid w:val="00946C42"/>
    <w:rsid w:val="00946DBC"/>
    <w:rsid w:val="009473B1"/>
    <w:rsid w:val="009474C0"/>
    <w:rsid w:val="0094750D"/>
    <w:rsid w:val="00947585"/>
    <w:rsid w:val="00947A11"/>
    <w:rsid w:val="00947D46"/>
    <w:rsid w:val="00947D8A"/>
    <w:rsid w:val="0095004E"/>
    <w:rsid w:val="009502FE"/>
    <w:rsid w:val="00950420"/>
    <w:rsid w:val="00950431"/>
    <w:rsid w:val="009510C4"/>
    <w:rsid w:val="009511EE"/>
    <w:rsid w:val="0095197E"/>
    <w:rsid w:val="009523CF"/>
    <w:rsid w:val="00952586"/>
    <w:rsid w:val="009527F8"/>
    <w:rsid w:val="00952A6F"/>
    <w:rsid w:val="009530D1"/>
    <w:rsid w:val="009533AB"/>
    <w:rsid w:val="0095348D"/>
    <w:rsid w:val="00953615"/>
    <w:rsid w:val="00953BFE"/>
    <w:rsid w:val="00954A50"/>
    <w:rsid w:val="009554AC"/>
    <w:rsid w:val="00955ADD"/>
    <w:rsid w:val="00955B2E"/>
    <w:rsid w:val="00955E13"/>
    <w:rsid w:val="00955ECF"/>
    <w:rsid w:val="0095667C"/>
    <w:rsid w:val="00956979"/>
    <w:rsid w:val="00956D20"/>
    <w:rsid w:val="00956D97"/>
    <w:rsid w:val="0095744E"/>
    <w:rsid w:val="0095779D"/>
    <w:rsid w:val="009577E2"/>
    <w:rsid w:val="00957B39"/>
    <w:rsid w:val="009601EC"/>
    <w:rsid w:val="009603E7"/>
    <w:rsid w:val="00960690"/>
    <w:rsid w:val="0096078D"/>
    <w:rsid w:val="00960869"/>
    <w:rsid w:val="00960928"/>
    <w:rsid w:val="00960CD7"/>
    <w:rsid w:val="00961556"/>
    <w:rsid w:val="00961566"/>
    <w:rsid w:val="00961978"/>
    <w:rsid w:val="009619B9"/>
    <w:rsid w:val="00961A4F"/>
    <w:rsid w:val="00961BBE"/>
    <w:rsid w:val="00962231"/>
    <w:rsid w:val="00962336"/>
    <w:rsid w:val="00962483"/>
    <w:rsid w:val="009625D9"/>
    <w:rsid w:val="00962714"/>
    <w:rsid w:val="009627CE"/>
    <w:rsid w:val="00962A86"/>
    <w:rsid w:val="00962B3A"/>
    <w:rsid w:val="009631E3"/>
    <w:rsid w:val="00963688"/>
    <w:rsid w:val="00963E71"/>
    <w:rsid w:val="00963ED3"/>
    <w:rsid w:val="009643B5"/>
    <w:rsid w:val="00964490"/>
    <w:rsid w:val="0096456A"/>
    <w:rsid w:val="009645BF"/>
    <w:rsid w:val="00964884"/>
    <w:rsid w:val="00964CAE"/>
    <w:rsid w:val="00964D9E"/>
    <w:rsid w:val="009653C6"/>
    <w:rsid w:val="0096595E"/>
    <w:rsid w:val="00965ABE"/>
    <w:rsid w:val="00965C1F"/>
    <w:rsid w:val="00965D30"/>
    <w:rsid w:val="009660F3"/>
    <w:rsid w:val="00966356"/>
    <w:rsid w:val="0096640D"/>
    <w:rsid w:val="009664E6"/>
    <w:rsid w:val="009665A5"/>
    <w:rsid w:val="00966792"/>
    <w:rsid w:val="009667D3"/>
    <w:rsid w:val="00966952"/>
    <w:rsid w:val="009669F9"/>
    <w:rsid w:val="00966ACF"/>
    <w:rsid w:val="00966B66"/>
    <w:rsid w:val="00966BBE"/>
    <w:rsid w:val="00966D12"/>
    <w:rsid w:val="00966EBF"/>
    <w:rsid w:val="00966F53"/>
    <w:rsid w:val="0096724C"/>
    <w:rsid w:val="00967506"/>
    <w:rsid w:val="00967B2E"/>
    <w:rsid w:val="00967B7E"/>
    <w:rsid w:val="0097000C"/>
    <w:rsid w:val="00970300"/>
    <w:rsid w:val="00970358"/>
    <w:rsid w:val="00970459"/>
    <w:rsid w:val="009707B6"/>
    <w:rsid w:val="00970911"/>
    <w:rsid w:val="009709E6"/>
    <w:rsid w:val="00970A31"/>
    <w:rsid w:val="00970F0B"/>
    <w:rsid w:val="00971491"/>
    <w:rsid w:val="00971637"/>
    <w:rsid w:val="0097176F"/>
    <w:rsid w:val="00971C76"/>
    <w:rsid w:val="00971C9D"/>
    <w:rsid w:val="00971DE8"/>
    <w:rsid w:val="00972140"/>
    <w:rsid w:val="009722D8"/>
    <w:rsid w:val="009726E0"/>
    <w:rsid w:val="00972721"/>
    <w:rsid w:val="009729A1"/>
    <w:rsid w:val="00972CFB"/>
    <w:rsid w:val="00972E0E"/>
    <w:rsid w:val="0097314B"/>
    <w:rsid w:val="00973306"/>
    <w:rsid w:val="0097362D"/>
    <w:rsid w:val="009738B9"/>
    <w:rsid w:val="0097395E"/>
    <w:rsid w:val="009745BF"/>
    <w:rsid w:val="00974724"/>
    <w:rsid w:val="00974845"/>
    <w:rsid w:val="009748D2"/>
    <w:rsid w:val="00974B80"/>
    <w:rsid w:val="00975487"/>
    <w:rsid w:val="00975526"/>
    <w:rsid w:val="0097580E"/>
    <w:rsid w:val="00975EC1"/>
    <w:rsid w:val="0097602E"/>
    <w:rsid w:val="0097611E"/>
    <w:rsid w:val="00976384"/>
    <w:rsid w:val="00976854"/>
    <w:rsid w:val="00976874"/>
    <w:rsid w:val="00976AEF"/>
    <w:rsid w:val="00976B2F"/>
    <w:rsid w:val="00976F37"/>
    <w:rsid w:val="00977171"/>
    <w:rsid w:val="0097743F"/>
    <w:rsid w:val="00977B03"/>
    <w:rsid w:val="00977D5C"/>
    <w:rsid w:val="00977E27"/>
    <w:rsid w:val="00977F28"/>
    <w:rsid w:val="009801D8"/>
    <w:rsid w:val="00980678"/>
    <w:rsid w:val="009808AF"/>
    <w:rsid w:val="00980AC5"/>
    <w:rsid w:val="00980B32"/>
    <w:rsid w:val="00980EA7"/>
    <w:rsid w:val="00981F5A"/>
    <w:rsid w:val="009820E4"/>
    <w:rsid w:val="00982207"/>
    <w:rsid w:val="009822A2"/>
    <w:rsid w:val="00982691"/>
    <w:rsid w:val="00982990"/>
    <w:rsid w:val="00982A37"/>
    <w:rsid w:val="00982CB7"/>
    <w:rsid w:val="00983040"/>
    <w:rsid w:val="0098306F"/>
    <w:rsid w:val="009832BA"/>
    <w:rsid w:val="00983847"/>
    <w:rsid w:val="00983941"/>
    <w:rsid w:val="00983C1E"/>
    <w:rsid w:val="00983CE5"/>
    <w:rsid w:val="00984A8D"/>
    <w:rsid w:val="00984D65"/>
    <w:rsid w:val="00984E11"/>
    <w:rsid w:val="00984EC6"/>
    <w:rsid w:val="009850E9"/>
    <w:rsid w:val="009856E7"/>
    <w:rsid w:val="00985747"/>
    <w:rsid w:val="00985A97"/>
    <w:rsid w:val="009862C6"/>
    <w:rsid w:val="009867CA"/>
    <w:rsid w:val="00986814"/>
    <w:rsid w:val="00986C86"/>
    <w:rsid w:val="00987259"/>
    <w:rsid w:val="00987438"/>
    <w:rsid w:val="00987859"/>
    <w:rsid w:val="009878E7"/>
    <w:rsid w:val="00987975"/>
    <w:rsid w:val="00987CA6"/>
    <w:rsid w:val="00987F34"/>
    <w:rsid w:val="009906C6"/>
    <w:rsid w:val="00990A6C"/>
    <w:rsid w:val="00990B7D"/>
    <w:rsid w:val="00990F69"/>
    <w:rsid w:val="00991011"/>
    <w:rsid w:val="009910EC"/>
    <w:rsid w:val="00991274"/>
    <w:rsid w:val="009912B8"/>
    <w:rsid w:val="0099134A"/>
    <w:rsid w:val="0099188D"/>
    <w:rsid w:val="00991A8D"/>
    <w:rsid w:val="00991BC7"/>
    <w:rsid w:val="00992387"/>
    <w:rsid w:val="009924EC"/>
    <w:rsid w:val="009925CF"/>
    <w:rsid w:val="009927CE"/>
    <w:rsid w:val="00992B59"/>
    <w:rsid w:val="00992D17"/>
    <w:rsid w:val="00992FEB"/>
    <w:rsid w:val="009934A3"/>
    <w:rsid w:val="009938B9"/>
    <w:rsid w:val="00993BCB"/>
    <w:rsid w:val="00994088"/>
    <w:rsid w:val="009941FB"/>
    <w:rsid w:val="00994340"/>
    <w:rsid w:val="00994722"/>
    <w:rsid w:val="0099480D"/>
    <w:rsid w:val="00994C5B"/>
    <w:rsid w:val="00995025"/>
    <w:rsid w:val="009950AF"/>
    <w:rsid w:val="00995235"/>
    <w:rsid w:val="009952F7"/>
    <w:rsid w:val="00995495"/>
    <w:rsid w:val="0099586B"/>
    <w:rsid w:val="00995926"/>
    <w:rsid w:val="009959F5"/>
    <w:rsid w:val="00995BAD"/>
    <w:rsid w:val="009967CB"/>
    <w:rsid w:val="00996A5E"/>
    <w:rsid w:val="00996AEE"/>
    <w:rsid w:val="00996B9C"/>
    <w:rsid w:val="00996BF1"/>
    <w:rsid w:val="00996D84"/>
    <w:rsid w:val="00997262"/>
    <w:rsid w:val="00997796"/>
    <w:rsid w:val="00997A4F"/>
    <w:rsid w:val="009A00F6"/>
    <w:rsid w:val="009A0FD5"/>
    <w:rsid w:val="009A110E"/>
    <w:rsid w:val="009A11F9"/>
    <w:rsid w:val="009A15BB"/>
    <w:rsid w:val="009A1AD6"/>
    <w:rsid w:val="009A1B38"/>
    <w:rsid w:val="009A1CB4"/>
    <w:rsid w:val="009A1F1A"/>
    <w:rsid w:val="009A204A"/>
    <w:rsid w:val="009A206D"/>
    <w:rsid w:val="009A2464"/>
    <w:rsid w:val="009A2492"/>
    <w:rsid w:val="009A2B64"/>
    <w:rsid w:val="009A2C5A"/>
    <w:rsid w:val="009A2C83"/>
    <w:rsid w:val="009A2D5C"/>
    <w:rsid w:val="009A2DD9"/>
    <w:rsid w:val="009A2E37"/>
    <w:rsid w:val="009A2E60"/>
    <w:rsid w:val="009A2FB6"/>
    <w:rsid w:val="009A359D"/>
    <w:rsid w:val="009A3695"/>
    <w:rsid w:val="009A36D1"/>
    <w:rsid w:val="009A3734"/>
    <w:rsid w:val="009A37F8"/>
    <w:rsid w:val="009A3B5F"/>
    <w:rsid w:val="009A4042"/>
    <w:rsid w:val="009A41F1"/>
    <w:rsid w:val="009A422D"/>
    <w:rsid w:val="009A455A"/>
    <w:rsid w:val="009A486E"/>
    <w:rsid w:val="009A4F46"/>
    <w:rsid w:val="009A51D4"/>
    <w:rsid w:val="009A6208"/>
    <w:rsid w:val="009A672A"/>
    <w:rsid w:val="009A6A51"/>
    <w:rsid w:val="009A6CC7"/>
    <w:rsid w:val="009A789E"/>
    <w:rsid w:val="009A7A95"/>
    <w:rsid w:val="009A7BDB"/>
    <w:rsid w:val="009A7C3C"/>
    <w:rsid w:val="009B018C"/>
    <w:rsid w:val="009B0480"/>
    <w:rsid w:val="009B0900"/>
    <w:rsid w:val="009B0955"/>
    <w:rsid w:val="009B1040"/>
    <w:rsid w:val="009B1321"/>
    <w:rsid w:val="009B138B"/>
    <w:rsid w:val="009B1789"/>
    <w:rsid w:val="009B1821"/>
    <w:rsid w:val="009B1ABF"/>
    <w:rsid w:val="009B1E18"/>
    <w:rsid w:val="009B21A5"/>
    <w:rsid w:val="009B2599"/>
    <w:rsid w:val="009B2A33"/>
    <w:rsid w:val="009B2E87"/>
    <w:rsid w:val="009B30E7"/>
    <w:rsid w:val="009B39B4"/>
    <w:rsid w:val="009B3F5A"/>
    <w:rsid w:val="009B404A"/>
    <w:rsid w:val="009B40EB"/>
    <w:rsid w:val="009B445C"/>
    <w:rsid w:val="009B471F"/>
    <w:rsid w:val="009B47E9"/>
    <w:rsid w:val="009B4DC4"/>
    <w:rsid w:val="009B52DF"/>
    <w:rsid w:val="009B53EB"/>
    <w:rsid w:val="009B58EF"/>
    <w:rsid w:val="009B62BE"/>
    <w:rsid w:val="009B62D0"/>
    <w:rsid w:val="009B66DE"/>
    <w:rsid w:val="009B6EAF"/>
    <w:rsid w:val="009B6F3D"/>
    <w:rsid w:val="009B724B"/>
    <w:rsid w:val="009B7373"/>
    <w:rsid w:val="009B77C5"/>
    <w:rsid w:val="009B78A9"/>
    <w:rsid w:val="009C0546"/>
    <w:rsid w:val="009C0F7B"/>
    <w:rsid w:val="009C130B"/>
    <w:rsid w:val="009C151D"/>
    <w:rsid w:val="009C2164"/>
    <w:rsid w:val="009C21EB"/>
    <w:rsid w:val="009C223D"/>
    <w:rsid w:val="009C234C"/>
    <w:rsid w:val="009C29AC"/>
    <w:rsid w:val="009C2D39"/>
    <w:rsid w:val="009C2E9A"/>
    <w:rsid w:val="009C30BF"/>
    <w:rsid w:val="009C3778"/>
    <w:rsid w:val="009C3E2F"/>
    <w:rsid w:val="009C3E77"/>
    <w:rsid w:val="009C4002"/>
    <w:rsid w:val="009C4766"/>
    <w:rsid w:val="009C479D"/>
    <w:rsid w:val="009C495B"/>
    <w:rsid w:val="009C4C41"/>
    <w:rsid w:val="009C4FA7"/>
    <w:rsid w:val="009C50DA"/>
    <w:rsid w:val="009C54DB"/>
    <w:rsid w:val="009C55E2"/>
    <w:rsid w:val="009C5628"/>
    <w:rsid w:val="009C5B26"/>
    <w:rsid w:val="009C5C92"/>
    <w:rsid w:val="009C5DE1"/>
    <w:rsid w:val="009C5E10"/>
    <w:rsid w:val="009C60EC"/>
    <w:rsid w:val="009C63E7"/>
    <w:rsid w:val="009C674F"/>
    <w:rsid w:val="009C686F"/>
    <w:rsid w:val="009C6B16"/>
    <w:rsid w:val="009C6B7E"/>
    <w:rsid w:val="009C6E4E"/>
    <w:rsid w:val="009C70E2"/>
    <w:rsid w:val="009C7153"/>
    <w:rsid w:val="009C7AB0"/>
    <w:rsid w:val="009C7D32"/>
    <w:rsid w:val="009D0578"/>
    <w:rsid w:val="009D092A"/>
    <w:rsid w:val="009D0A2D"/>
    <w:rsid w:val="009D0CF9"/>
    <w:rsid w:val="009D0F9F"/>
    <w:rsid w:val="009D10D7"/>
    <w:rsid w:val="009D1788"/>
    <w:rsid w:val="009D18B1"/>
    <w:rsid w:val="009D1E7C"/>
    <w:rsid w:val="009D2478"/>
    <w:rsid w:val="009D2834"/>
    <w:rsid w:val="009D2DEA"/>
    <w:rsid w:val="009D2FD7"/>
    <w:rsid w:val="009D3031"/>
    <w:rsid w:val="009D3501"/>
    <w:rsid w:val="009D3659"/>
    <w:rsid w:val="009D3E85"/>
    <w:rsid w:val="009D3FBD"/>
    <w:rsid w:val="009D4148"/>
    <w:rsid w:val="009D4212"/>
    <w:rsid w:val="009D428C"/>
    <w:rsid w:val="009D4344"/>
    <w:rsid w:val="009D45B1"/>
    <w:rsid w:val="009D4845"/>
    <w:rsid w:val="009D49E5"/>
    <w:rsid w:val="009D4F17"/>
    <w:rsid w:val="009D5213"/>
    <w:rsid w:val="009D52FC"/>
    <w:rsid w:val="009D5B8E"/>
    <w:rsid w:val="009D62D5"/>
    <w:rsid w:val="009D62EA"/>
    <w:rsid w:val="009D65A6"/>
    <w:rsid w:val="009D67B3"/>
    <w:rsid w:val="009D6D72"/>
    <w:rsid w:val="009D748F"/>
    <w:rsid w:val="009D7753"/>
    <w:rsid w:val="009D77CE"/>
    <w:rsid w:val="009D7BDB"/>
    <w:rsid w:val="009E0070"/>
    <w:rsid w:val="009E01BA"/>
    <w:rsid w:val="009E0262"/>
    <w:rsid w:val="009E042D"/>
    <w:rsid w:val="009E1021"/>
    <w:rsid w:val="009E1248"/>
    <w:rsid w:val="009E1CB5"/>
    <w:rsid w:val="009E1F20"/>
    <w:rsid w:val="009E23E0"/>
    <w:rsid w:val="009E2590"/>
    <w:rsid w:val="009E260C"/>
    <w:rsid w:val="009E2C34"/>
    <w:rsid w:val="009E3112"/>
    <w:rsid w:val="009E32C5"/>
    <w:rsid w:val="009E37D6"/>
    <w:rsid w:val="009E3815"/>
    <w:rsid w:val="009E3FF6"/>
    <w:rsid w:val="009E4085"/>
    <w:rsid w:val="009E4566"/>
    <w:rsid w:val="009E50A0"/>
    <w:rsid w:val="009E51BC"/>
    <w:rsid w:val="009E55CE"/>
    <w:rsid w:val="009E57AA"/>
    <w:rsid w:val="009E5951"/>
    <w:rsid w:val="009E5952"/>
    <w:rsid w:val="009E5E2C"/>
    <w:rsid w:val="009E6143"/>
    <w:rsid w:val="009E6188"/>
    <w:rsid w:val="009E6283"/>
    <w:rsid w:val="009E644C"/>
    <w:rsid w:val="009E705C"/>
    <w:rsid w:val="009E7090"/>
    <w:rsid w:val="009E7907"/>
    <w:rsid w:val="009E7E0C"/>
    <w:rsid w:val="009F0365"/>
    <w:rsid w:val="009F0B75"/>
    <w:rsid w:val="009F0D9B"/>
    <w:rsid w:val="009F0E2A"/>
    <w:rsid w:val="009F11CC"/>
    <w:rsid w:val="009F1377"/>
    <w:rsid w:val="009F1B24"/>
    <w:rsid w:val="009F1C64"/>
    <w:rsid w:val="009F1CC2"/>
    <w:rsid w:val="009F223E"/>
    <w:rsid w:val="009F2686"/>
    <w:rsid w:val="009F2B22"/>
    <w:rsid w:val="009F329B"/>
    <w:rsid w:val="009F330D"/>
    <w:rsid w:val="009F3990"/>
    <w:rsid w:val="009F3A2D"/>
    <w:rsid w:val="009F3B9D"/>
    <w:rsid w:val="009F42EE"/>
    <w:rsid w:val="009F4C8E"/>
    <w:rsid w:val="009F5370"/>
    <w:rsid w:val="009F5BFB"/>
    <w:rsid w:val="009F6154"/>
    <w:rsid w:val="009F6875"/>
    <w:rsid w:val="009F6879"/>
    <w:rsid w:val="009F6883"/>
    <w:rsid w:val="009F6C8E"/>
    <w:rsid w:val="009F6CD0"/>
    <w:rsid w:val="009F7AFA"/>
    <w:rsid w:val="009F7B28"/>
    <w:rsid w:val="009F7B64"/>
    <w:rsid w:val="009F7D53"/>
    <w:rsid w:val="009F7F7C"/>
    <w:rsid w:val="00A00151"/>
    <w:rsid w:val="00A005FE"/>
    <w:rsid w:val="00A006B6"/>
    <w:rsid w:val="00A00879"/>
    <w:rsid w:val="00A00B11"/>
    <w:rsid w:val="00A00BCC"/>
    <w:rsid w:val="00A01160"/>
    <w:rsid w:val="00A0161A"/>
    <w:rsid w:val="00A01C2E"/>
    <w:rsid w:val="00A020D0"/>
    <w:rsid w:val="00A020FC"/>
    <w:rsid w:val="00A02362"/>
    <w:rsid w:val="00A026CB"/>
    <w:rsid w:val="00A029AE"/>
    <w:rsid w:val="00A02BDD"/>
    <w:rsid w:val="00A02E1A"/>
    <w:rsid w:val="00A03224"/>
    <w:rsid w:val="00A035E2"/>
    <w:rsid w:val="00A038AD"/>
    <w:rsid w:val="00A03D36"/>
    <w:rsid w:val="00A0400C"/>
    <w:rsid w:val="00A04AFA"/>
    <w:rsid w:val="00A051C1"/>
    <w:rsid w:val="00A054EC"/>
    <w:rsid w:val="00A059BF"/>
    <w:rsid w:val="00A05C9D"/>
    <w:rsid w:val="00A05EAB"/>
    <w:rsid w:val="00A05F60"/>
    <w:rsid w:val="00A0629B"/>
    <w:rsid w:val="00A06368"/>
    <w:rsid w:val="00A06673"/>
    <w:rsid w:val="00A067B4"/>
    <w:rsid w:val="00A0685C"/>
    <w:rsid w:val="00A06918"/>
    <w:rsid w:val="00A07077"/>
    <w:rsid w:val="00A07310"/>
    <w:rsid w:val="00A073FF"/>
    <w:rsid w:val="00A07445"/>
    <w:rsid w:val="00A077A1"/>
    <w:rsid w:val="00A077E0"/>
    <w:rsid w:val="00A07953"/>
    <w:rsid w:val="00A07E69"/>
    <w:rsid w:val="00A07FC5"/>
    <w:rsid w:val="00A10217"/>
    <w:rsid w:val="00A1025B"/>
    <w:rsid w:val="00A102B7"/>
    <w:rsid w:val="00A102FC"/>
    <w:rsid w:val="00A10BA0"/>
    <w:rsid w:val="00A11550"/>
    <w:rsid w:val="00A118C5"/>
    <w:rsid w:val="00A11BE5"/>
    <w:rsid w:val="00A11D04"/>
    <w:rsid w:val="00A12167"/>
    <w:rsid w:val="00A1247E"/>
    <w:rsid w:val="00A124E9"/>
    <w:rsid w:val="00A12547"/>
    <w:rsid w:val="00A1279E"/>
    <w:rsid w:val="00A12AD9"/>
    <w:rsid w:val="00A12B30"/>
    <w:rsid w:val="00A12E0E"/>
    <w:rsid w:val="00A12F43"/>
    <w:rsid w:val="00A1337C"/>
    <w:rsid w:val="00A133CC"/>
    <w:rsid w:val="00A13A3F"/>
    <w:rsid w:val="00A13A9E"/>
    <w:rsid w:val="00A13B66"/>
    <w:rsid w:val="00A13DBF"/>
    <w:rsid w:val="00A13FC5"/>
    <w:rsid w:val="00A1439B"/>
    <w:rsid w:val="00A143F0"/>
    <w:rsid w:val="00A149DB"/>
    <w:rsid w:val="00A14A10"/>
    <w:rsid w:val="00A14B00"/>
    <w:rsid w:val="00A14CA4"/>
    <w:rsid w:val="00A1518B"/>
    <w:rsid w:val="00A152D1"/>
    <w:rsid w:val="00A1581F"/>
    <w:rsid w:val="00A15A9F"/>
    <w:rsid w:val="00A15D82"/>
    <w:rsid w:val="00A15E58"/>
    <w:rsid w:val="00A15F4D"/>
    <w:rsid w:val="00A16496"/>
    <w:rsid w:val="00A16550"/>
    <w:rsid w:val="00A16923"/>
    <w:rsid w:val="00A16AC0"/>
    <w:rsid w:val="00A16C72"/>
    <w:rsid w:val="00A16F3D"/>
    <w:rsid w:val="00A1713A"/>
    <w:rsid w:val="00A172B8"/>
    <w:rsid w:val="00A175AC"/>
    <w:rsid w:val="00A17609"/>
    <w:rsid w:val="00A17A52"/>
    <w:rsid w:val="00A2000F"/>
    <w:rsid w:val="00A20017"/>
    <w:rsid w:val="00A20741"/>
    <w:rsid w:val="00A2087E"/>
    <w:rsid w:val="00A20AA8"/>
    <w:rsid w:val="00A20C8E"/>
    <w:rsid w:val="00A20EC4"/>
    <w:rsid w:val="00A213C5"/>
    <w:rsid w:val="00A21847"/>
    <w:rsid w:val="00A21A2A"/>
    <w:rsid w:val="00A21A6F"/>
    <w:rsid w:val="00A21AB5"/>
    <w:rsid w:val="00A21B75"/>
    <w:rsid w:val="00A22067"/>
    <w:rsid w:val="00A223A7"/>
    <w:rsid w:val="00A22AFD"/>
    <w:rsid w:val="00A230C5"/>
    <w:rsid w:val="00A2360B"/>
    <w:rsid w:val="00A236B4"/>
    <w:rsid w:val="00A23BD2"/>
    <w:rsid w:val="00A2401D"/>
    <w:rsid w:val="00A240F4"/>
    <w:rsid w:val="00A2413A"/>
    <w:rsid w:val="00A241E3"/>
    <w:rsid w:val="00A24493"/>
    <w:rsid w:val="00A244E7"/>
    <w:rsid w:val="00A2453A"/>
    <w:rsid w:val="00A246B6"/>
    <w:rsid w:val="00A2483E"/>
    <w:rsid w:val="00A25034"/>
    <w:rsid w:val="00A25131"/>
    <w:rsid w:val="00A2545E"/>
    <w:rsid w:val="00A2583D"/>
    <w:rsid w:val="00A25B33"/>
    <w:rsid w:val="00A25D5E"/>
    <w:rsid w:val="00A25E18"/>
    <w:rsid w:val="00A25F98"/>
    <w:rsid w:val="00A26225"/>
    <w:rsid w:val="00A262C0"/>
    <w:rsid w:val="00A268D6"/>
    <w:rsid w:val="00A26B35"/>
    <w:rsid w:val="00A26D4B"/>
    <w:rsid w:val="00A27079"/>
    <w:rsid w:val="00A2739B"/>
    <w:rsid w:val="00A27C9B"/>
    <w:rsid w:val="00A27D27"/>
    <w:rsid w:val="00A27DCF"/>
    <w:rsid w:val="00A3000C"/>
    <w:rsid w:val="00A307C3"/>
    <w:rsid w:val="00A30966"/>
    <w:rsid w:val="00A30D80"/>
    <w:rsid w:val="00A30DB3"/>
    <w:rsid w:val="00A310CB"/>
    <w:rsid w:val="00A311DF"/>
    <w:rsid w:val="00A312D7"/>
    <w:rsid w:val="00A316CD"/>
    <w:rsid w:val="00A31A50"/>
    <w:rsid w:val="00A31B9E"/>
    <w:rsid w:val="00A31BD5"/>
    <w:rsid w:val="00A3263E"/>
    <w:rsid w:val="00A32E53"/>
    <w:rsid w:val="00A3307D"/>
    <w:rsid w:val="00A33643"/>
    <w:rsid w:val="00A33698"/>
    <w:rsid w:val="00A33731"/>
    <w:rsid w:val="00A34166"/>
    <w:rsid w:val="00A34331"/>
    <w:rsid w:val="00A3496C"/>
    <w:rsid w:val="00A355DB"/>
    <w:rsid w:val="00A35755"/>
    <w:rsid w:val="00A35CB9"/>
    <w:rsid w:val="00A35E3D"/>
    <w:rsid w:val="00A35E81"/>
    <w:rsid w:val="00A35FFB"/>
    <w:rsid w:val="00A360E8"/>
    <w:rsid w:val="00A364DA"/>
    <w:rsid w:val="00A367B2"/>
    <w:rsid w:val="00A3681E"/>
    <w:rsid w:val="00A36C47"/>
    <w:rsid w:val="00A36C98"/>
    <w:rsid w:val="00A36DBE"/>
    <w:rsid w:val="00A37049"/>
    <w:rsid w:val="00A37299"/>
    <w:rsid w:val="00A379D3"/>
    <w:rsid w:val="00A37E58"/>
    <w:rsid w:val="00A40735"/>
    <w:rsid w:val="00A40B53"/>
    <w:rsid w:val="00A4118A"/>
    <w:rsid w:val="00A413A3"/>
    <w:rsid w:val="00A4238F"/>
    <w:rsid w:val="00A4294E"/>
    <w:rsid w:val="00A42A02"/>
    <w:rsid w:val="00A4304D"/>
    <w:rsid w:val="00A43C5B"/>
    <w:rsid w:val="00A43D07"/>
    <w:rsid w:val="00A44001"/>
    <w:rsid w:val="00A440EC"/>
    <w:rsid w:val="00A44426"/>
    <w:rsid w:val="00A44AB9"/>
    <w:rsid w:val="00A44DB3"/>
    <w:rsid w:val="00A44E02"/>
    <w:rsid w:val="00A453E4"/>
    <w:rsid w:val="00A4565D"/>
    <w:rsid w:val="00A4580A"/>
    <w:rsid w:val="00A45B7D"/>
    <w:rsid w:val="00A45E33"/>
    <w:rsid w:val="00A463EE"/>
    <w:rsid w:val="00A46793"/>
    <w:rsid w:val="00A46845"/>
    <w:rsid w:val="00A4686E"/>
    <w:rsid w:val="00A4766C"/>
    <w:rsid w:val="00A47E1C"/>
    <w:rsid w:val="00A500ED"/>
    <w:rsid w:val="00A502F2"/>
    <w:rsid w:val="00A50418"/>
    <w:rsid w:val="00A50425"/>
    <w:rsid w:val="00A508E8"/>
    <w:rsid w:val="00A509B9"/>
    <w:rsid w:val="00A50A1C"/>
    <w:rsid w:val="00A50BBA"/>
    <w:rsid w:val="00A50FDE"/>
    <w:rsid w:val="00A51129"/>
    <w:rsid w:val="00A51141"/>
    <w:rsid w:val="00A51460"/>
    <w:rsid w:val="00A5153A"/>
    <w:rsid w:val="00A51BE9"/>
    <w:rsid w:val="00A51D23"/>
    <w:rsid w:val="00A52000"/>
    <w:rsid w:val="00A520C3"/>
    <w:rsid w:val="00A524FC"/>
    <w:rsid w:val="00A5250F"/>
    <w:rsid w:val="00A525D5"/>
    <w:rsid w:val="00A526CE"/>
    <w:rsid w:val="00A529A5"/>
    <w:rsid w:val="00A53749"/>
    <w:rsid w:val="00A53838"/>
    <w:rsid w:val="00A5386F"/>
    <w:rsid w:val="00A5398A"/>
    <w:rsid w:val="00A53D64"/>
    <w:rsid w:val="00A54108"/>
    <w:rsid w:val="00A54590"/>
    <w:rsid w:val="00A547E9"/>
    <w:rsid w:val="00A54B39"/>
    <w:rsid w:val="00A54BBF"/>
    <w:rsid w:val="00A550DA"/>
    <w:rsid w:val="00A55803"/>
    <w:rsid w:val="00A55B57"/>
    <w:rsid w:val="00A55D8A"/>
    <w:rsid w:val="00A55E75"/>
    <w:rsid w:val="00A56001"/>
    <w:rsid w:val="00A563C5"/>
    <w:rsid w:val="00A56441"/>
    <w:rsid w:val="00A56664"/>
    <w:rsid w:val="00A56667"/>
    <w:rsid w:val="00A56A60"/>
    <w:rsid w:val="00A56B4E"/>
    <w:rsid w:val="00A56F27"/>
    <w:rsid w:val="00A572C8"/>
    <w:rsid w:val="00A5741F"/>
    <w:rsid w:val="00A57546"/>
    <w:rsid w:val="00A57AE9"/>
    <w:rsid w:val="00A57CB5"/>
    <w:rsid w:val="00A57FF1"/>
    <w:rsid w:val="00A60233"/>
    <w:rsid w:val="00A6035F"/>
    <w:rsid w:val="00A605F2"/>
    <w:rsid w:val="00A60720"/>
    <w:rsid w:val="00A60DCC"/>
    <w:rsid w:val="00A61697"/>
    <w:rsid w:val="00A61A22"/>
    <w:rsid w:val="00A61D96"/>
    <w:rsid w:val="00A61E0B"/>
    <w:rsid w:val="00A61F5E"/>
    <w:rsid w:val="00A61FF8"/>
    <w:rsid w:val="00A62121"/>
    <w:rsid w:val="00A621E4"/>
    <w:rsid w:val="00A622F2"/>
    <w:rsid w:val="00A628B7"/>
    <w:rsid w:val="00A62DB7"/>
    <w:rsid w:val="00A62E2F"/>
    <w:rsid w:val="00A6300C"/>
    <w:rsid w:val="00A632EE"/>
    <w:rsid w:val="00A6345A"/>
    <w:rsid w:val="00A6398A"/>
    <w:rsid w:val="00A64168"/>
    <w:rsid w:val="00A642AE"/>
    <w:rsid w:val="00A6455A"/>
    <w:rsid w:val="00A64602"/>
    <w:rsid w:val="00A649E1"/>
    <w:rsid w:val="00A64A6D"/>
    <w:rsid w:val="00A64BBD"/>
    <w:rsid w:val="00A64BE2"/>
    <w:rsid w:val="00A64D0F"/>
    <w:rsid w:val="00A64EDD"/>
    <w:rsid w:val="00A64FE1"/>
    <w:rsid w:val="00A651D9"/>
    <w:rsid w:val="00A65382"/>
    <w:rsid w:val="00A65576"/>
    <w:rsid w:val="00A655EC"/>
    <w:rsid w:val="00A65B97"/>
    <w:rsid w:val="00A65EEB"/>
    <w:rsid w:val="00A66477"/>
    <w:rsid w:val="00A6650F"/>
    <w:rsid w:val="00A66676"/>
    <w:rsid w:val="00A66E7C"/>
    <w:rsid w:val="00A66F25"/>
    <w:rsid w:val="00A672D5"/>
    <w:rsid w:val="00A6733C"/>
    <w:rsid w:val="00A673C1"/>
    <w:rsid w:val="00A679D8"/>
    <w:rsid w:val="00A67E92"/>
    <w:rsid w:val="00A70022"/>
    <w:rsid w:val="00A70217"/>
    <w:rsid w:val="00A70441"/>
    <w:rsid w:val="00A70A89"/>
    <w:rsid w:val="00A70B05"/>
    <w:rsid w:val="00A70C55"/>
    <w:rsid w:val="00A714A3"/>
    <w:rsid w:val="00A71570"/>
    <w:rsid w:val="00A71628"/>
    <w:rsid w:val="00A71B7C"/>
    <w:rsid w:val="00A72248"/>
    <w:rsid w:val="00A72788"/>
    <w:rsid w:val="00A72CB5"/>
    <w:rsid w:val="00A72EAB"/>
    <w:rsid w:val="00A734D8"/>
    <w:rsid w:val="00A737BE"/>
    <w:rsid w:val="00A7386E"/>
    <w:rsid w:val="00A73D6E"/>
    <w:rsid w:val="00A74050"/>
    <w:rsid w:val="00A740BB"/>
    <w:rsid w:val="00A74135"/>
    <w:rsid w:val="00A741CF"/>
    <w:rsid w:val="00A74277"/>
    <w:rsid w:val="00A744CA"/>
    <w:rsid w:val="00A7468F"/>
    <w:rsid w:val="00A74A33"/>
    <w:rsid w:val="00A74B0B"/>
    <w:rsid w:val="00A74DE9"/>
    <w:rsid w:val="00A750A6"/>
    <w:rsid w:val="00A75328"/>
    <w:rsid w:val="00A75602"/>
    <w:rsid w:val="00A759C0"/>
    <w:rsid w:val="00A75B9D"/>
    <w:rsid w:val="00A76104"/>
    <w:rsid w:val="00A76823"/>
    <w:rsid w:val="00A76D03"/>
    <w:rsid w:val="00A77025"/>
    <w:rsid w:val="00A77578"/>
    <w:rsid w:val="00A776B4"/>
    <w:rsid w:val="00A7772E"/>
    <w:rsid w:val="00A777DF"/>
    <w:rsid w:val="00A77932"/>
    <w:rsid w:val="00A77A46"/>
    <w:rsid w:val="00A77DBC"/>
    <w:rsid w:val="00A77E56"/>
    <w:rsid w:val="00A80332"/>
    <w:rsid w:val="00A80338"/>
    <w:rsid w:val="00A80953"/>
    <w:rsid w:val="00A80B33"/>
    <w:rsid w:val="00A816DD"/>
    <w:rsid w:val="00A817D2"/>
    <w:rsid w:val="00A81A5B"/>
    <w:rsid w:val="00A81D27"/>
    <w:rsid w:val="00A81F14"/>
    <w:rsid w:val="00A81F53"/>
    <w:rsid w:val="00A81FE0"/>
    <w:rsid w:val="00A822E3"/>
    <w:rsid w:val="00A827FE"/>
    <w:rsid w:val="00A82F50"/>
    <w:rsid w:val="00A831FF"/>
    <w:rsid w:val="00A83ED4"/>
    <w:rsid w:val="00A843F8"/>
    <w:rsid w:val="00A84E31"/>
    <w:rsid w:val="00A84EEE"/>
    <w:rsid w:val="00A8539F"/>
    <w:rsid w:val="00A855A2"/>
    <w:rsid w:val="00A85C38"/>
    <w:rsid w:val="00A8610F"/>
    <w:rsid w:val="00A86DE3"/>
    <w:rsid w:val="00A87309"/>
    <w:rsid w:val="00A87342"/>
    <w:rsid w:val="00A8744C"/>
    <w:rsid w:val="00A8759B"/>
    <w:rsid w:val="00A877B1"/>
    <w:rsid w:val="00A87ED0"/>
    <w:rsid w:val="00A903DF"/>
    <w:rsid w:val="00A90AA8"/>
    <w:rsid w:val="00A90E03"/>
    <w:rsid w:val="00A91497"/>
    <w:rsid w:val="00A91AAD"/>
    <w:rsid w:val="00A91CBE"/>
    <w:rsid w:val="00A92105"/>
    <w:rsid w:val="00A92199"/>
    <w:rsid w:val="00A92638"/>
    <w:rsid w:val="00A92ED8"/>
    <w:rsid w:val="00A92F04"/>
    <w:rsid w:val="00A93902"/>
    <w:rsid w:val="00A94438"/>
    <w:rsid w:val="00A948CB"/>
    <w:rsid w:val="00A94EB3"/>
    <w:rsid w:val="00A94F15"/>
    <w:rsid w:val="00A9516F"/>
    <w:rsid w:val="00A95BA1"/>
    <w:rsid w:val="00A95C25"/>
    <w:rsid w:val="00A95EA0"/>
    <w:rsid w:val="00A965A4"/>
    <w:rsid w:val="00A9671D"/>
    <w:rsid w:val="00A96C31"/>
    <w:rsid w:val="00A9704F"/>
    <w:rsid w:val="00A970E5"/>
    <w:rsid w:val="00A97272"/>
    <w:rsid w:val="00A9751C"/>
    <w:rsid w:val="00A97542"/>
    <w:rsid w:val="00A977F4"/>
    <w:rsid w:val="00A97B60"/>
    <w:rsid w:val="00AA02EF"/>
    <w:rsid w:val="00AA058E"/>
    <w:rsid w:val="00AA0CEE"/>
    <w:rsid w:val="00AA0E1D"/>
    <w:rsid w:val="00AA0E90"/>
    <w:rsid w:val="00AA1395"/>
    <w:rsid w:val="00AA1E0A"/>
    <w:rsid w:val="00AA22A8"/>
    <w:rsid w:val="00AA29E1"/>
    <w:rsid w:val="00AA2A8B"/>
    <w:rsid w:val="00AA2A90"/>
    <w:rsid w:val="00AA2B3C"/>
    <w:rsid w:val="00AA2C9C"/>
    <w:rsid w:val="00AA2D0C"/>
    <w:rsid w:val="00AA2D99"/>
    <w:rsid w:val="00AA2E60"/>
    <w:rsid w:val="00AA2F7A"/>
    <w:rsid w:val="00AA32F3"/>
    <w:rsid w:val="00AA39B7"/>
    <w:rsid w:val="00AA42A1"/>
    <w:rsid w:val="00AA4349"/>
    <w:rsid w:val="00AA43A4"/>
    <w:rsid w:val="00AA4474"/>
    <w:rsid w:val="00AA49FA"/>
    <w:rsid w:val="00AA4A45"/>
    <w:rsid w:val="00AA4B35"/>
    <w:rsid w:val="00AA4BB1"/>
    <w:rsid w:val="00AA4BEE"/>
    <w:rsid w:val="00AA4D81"/>
    <w:rsid w:val="00AA5360"/>
    <w:rsid w:val="00AA5968"/>
    <w:rsid w:val="00AA5B23"/>
    <w:rsid w:val="00AA61C0"/>
    <w:rsid w:val="00AA61D8"/>
    <w:rsid w:val="00AA61F2"/>
    <w:rsid w:val="00AA6298"/>
    <w:rsid w:val="00AA6817"/>
    <w:rsid w:val="00AA6DC8"/>
    <w:rsid w:val="00AA7519"/>
    <w:rsid w:val="00AA7FC5"/>
    <w:rsid w:val="00AB01FC"/>
    <w:rsid w:val="00AB05A4"/>
    <w:rsid w:val="00AB0CEB"/>
    <w:rsid w:val="00AB1026"/>
    <w:rsid w:val="00AB14CF"/>
    <w:rsid w:val="00AB16BB"/>
    <w:rsid w:val="00AB1749"/>
    <w:rsid w:val="00AB17B2"/>
    <w:rsid w:val="00AB1899"/>
    <w:rsid w:val="00AB1D08"/>
    <w:rsid w:val="00AB1E74"/>
    <w:rsid w:val="00AB1E77"/>
    <w:rsid w:val="00AB1F05"/>
    <w:rsid w:val="00AB22D5"/>
    <w:rsid w:val="00AB23BD"/>
    <w:rsid w:val="00AB24FB"/>
    <w:rsid w:val="00AB2655"/>
    <w:rsid w:val="00AB28FE"/>
    <w:rsid w:val="00AB2AD0"/>
    <w:rsid w:val="00AB2CE6"/>
    <w:rsid w:val="00AB390C"/>
    <w:rsid w:val="00AB39CC"/>
    <w:rsid w:val="00AB3B28"/>
    <w:rsid w:val="00AB3B47"/>
    <w:rsid w:val="00AB3B97"/>
    <w:rsid w:val="00AB4211"/>
    <w:rsid w:val="00AB44AB"/>
    <w:rsid w:val="00AB44CC"/>
    <w:rsid w:val="00AB4551"/>
    <w:rsid w:val="00AB47F9"/>
    <w:rsid w:val="00AB4C3D"/>
    <w:rsid w:val="00AB4D6F"/>
    <w:rsid w:val="00AB4DD5"/>
    <w:rsid w:val="00AB509F"/>
    <w:rsid w:val="00AB5236"/>
    <w:rsid w:val="00AB52A4"/>
    <w:rsid w:val="00AB5387"/>
    <w:rsid w:val="00AB5508"/>
    <w:rsid w:val="00AB58E5"/>
    <w:rsid w:val="00AB5D57"/>
    <w:rsid w:val="00AB5D8E"/>
    <w:rsid w:val="00AB5E5B"/>
    <w:rsid w:val="00AB65E5"/>
    <w:rsid w:val="00AB685E"/>
    <w:rsid w:val="00AB68CF"/>
    <w:rsid w:val="00AB6CB1"/>
    <w:rsid w:val="00AB6F0C"/>
    <w:rsid w:val="00AB705F"/>
    <w:rsid w:val="00AB7063"/>
    <w:rsid w:val="00AB75B4"/>
    <w:rsid w:val="00AB75C0"/>
    <w:rsid w:val="00AB7735"/>
    <w:rsid w:val="00AB77CF"/>
    <w:rsid w:val="00AB78E7"/>
    <w:rsid w:val="00AB7D8D"/>
    <w:rsid w:val="00AB7E28"/>
    <w:rsid w:val="00AB7F29"/>
    <w:rsid w:val="00AC0134"/>
    <w:rsid w:val="00AC01C6"/>
    <w:rsid w:val="00AC0A24"/>
    <w:rsid w:val="00AC0AD4"/>
    <w:rsid w:val="00AC0DE8"/>
    <w:rsid w:val="00AC0F06"/>
    <w:rsid w:val="00AC10BD"/>
    <w:rsid w:val="00AC1169"/>
    <w:rsid w:val="00AC1402"/>
    <w:rsid w:val="00AC14A8"/>
    <w:rsid w:val="00AC14BA"/>
    <w:rsid w:val="00AC152B"/>
    <w:rsid w:val="00AC1740"/>
    <w:rsid w:val="00AC1A41"/>
    <w:rsid w:val="00AC1A67"/>
    <w:rsid w:val="00AC1AB3"/>
    <w:rsid w:val="00AC1C79"/>
    <w:rsid w:val="00AC2007"/>
    <w:rsid w:val="00AC2037"/>
    <w:rsid w:val="00AC25FB"/>
    <w:rsid w:val="00AC2813"/>
    <w:rsid w:val="00AC3C0C"/>
    <w:rsid w:val="00AC3C15"/>
    <w:rsid w:val="00AC3E00"/>
    <w:rsid w:val="00AC3EA9"/>
    <w:rsid w:val="00AC424C"/>
    <w:rsid w:val="00AC42E7"/>
    <w:rsid w:val="00AC439E"/>
    <w:rsid w:val="00AC4665"/>
    <w:rsid w:val="00AC48FE"/>
    <w:rsid w:val="00AC5088"/>
    <w:rsid w:val="00AC540D"/>
    <w:rsid w:val="00AC57D3"/>
    <w:rsid w:val="00AC5976"/>
    <w:rsid w:val="00AC599C"/>
    <w:rsid w:val="00AC5BE3"/>
    <w:rsid w:val="00AC62D1"/>
    <w:rsid w:val="00AC651E"/>
    <w:rsid w:val="00AC6813"/>
    <w:rsid w:val="00AC696C"/>
    <w:rsid w:val="00AC6CCA"/>
    <w:rsid w:val="00AC6EED"/>
    <w:rsid w:val="00AC70A7"/>
    <w:rsid w:val="00AC752A"/>
    <w:rsid w:val="00AD050E"/>
    <w:rsid w:val="00AD058B"/>
    <w:rsid w:val="00AD0763"/>
    <w:rsid w:val="00AD0899"/>
    <w:rsid w:val="00AD0AC1"/>
    <w:rsid w:val="00AD0C74"/>
    <w:rsid w:val="00AD0C9A"/>
    <w:rsid w:val="00AD12D4"/>
    <w:rsid w:val="00AD137D"/>
    <w:rsid w:val="00AD1915"/>
    <w:rsid w:val="00AD199E"/>
    <w:rsid w:val="00AD1DE2"/>
    <w:rsid w:val="00AD1EA7"/>
    <w:rsid w:val="00AD2045"/>
    <w:rsid w:val="00AD2177"/>
    <w:rsid w:val="00AD2639"/>
    <w:rsid w:val="00AD29FC"/>
    <w:rsid w:val="00AD304F"/>
    <w:rsid w:val="00AD32FD"/>
    <w:rsid w:val="00AD3EC0"/>
    <w:rsid w:val="00AD3EFB"/>
    <w:rsid w:val="00AD4361"/>
    <w:rsid w:val="00AD45E3"/>
    <w:rsid w:val="00AD472D"/>
    <w:rsid w:val="00AD497D"/>
    <w:rsid w:val="00AD4B6E"/>
    <w:rsid w:val="00AD4D62"/>
    <w:rsid w:val="00AD4E1D"/>
    <w:rsid w:val="00AD553C"/>
    <w:rsid w:val="00AD5736"/>
    <w:rsid w:val="00AD573F"/>
    <w:rsid w:val="00AD58C6"/>
    <w:rsid w:val="00AD5BD6"/>
    <w:rsid w:val="00AD5C9B"/>
    <w:rsid w:val="00AD5F16"/>
    <w:rsid w:val="00AD62A9"/>
    <w:rsid w:val="00AD646B"/>
    <w:rsid w:val="00AD65BC"/>
    <w:rsid w:val="00AD65DA"/>
    <w:rsid w:val="00AD65EA"/>
    <w:rsid w:val="00AD6AA1"/>
    <w:rsid w:val="00AD6C27"/>
    <w:rsid w:val="00AD7056"/>
    <w:rsid w:val="00AD74A4"/>
    <w:rsid w:val="00AD7E50"/>
    <w:rsid w:val="00AE0DDF"/>
    <w:rsid w:val="00AE16AD"/>
    <w:rsid w:val="00AE21BA"/>
    <w:rsid w:val="00AE2260"/>
    <w:rsid w:val="00AE2854"/>
    <w:rsid w:val="00AE2B7D"/>
    <w:rsid w:val="00AE31EC"/>
    <w:rsid w:val="00AE33D6"/>
    <w:rsid w:val="00AE37EA"/>
    <w:rsid w:val="00AE411F"/>
    <w:rsid w:val="00AE4278"/>
    <w:rsid w:val="00AE435E"/>
    <w:rsid w:val="00AE473A"/>
    <w:rsid w:val="00AE4B8E"/>
    <w:rsid w:val="00AE4F8F"/>
    <w:rsid w:val="00AE4FAC"/>
    <w:rsid w:val="00AE56B5"/>
    <w:rsid w:val="00AE5729"/>
    <w:rsid w:val="00AE57A2"/>
    <w:rsid w:val="00AE5B3D"/>
    <w:rsid w:val="00AE6124"/>
    <w:rsid w:val="00AE63B0"/>
    <w:rsid w:val="00AE656B"/>
    <w:rsid w:val="00AE7356"/>
    <w:rsid w:val="00AE73CD"/>
    <w:rsid w:val="00AE7677"/>
    <w:rsid w:val="00AE7BFC"/>
    <w:rsid w:val="00AF06ED"/>
    <w:rsid w:val="00AF0875"/>
    <w:rsid w:val="00AF0893"/>
    <w:rsid w:val="00AF0FC4"/>
    <w:rsid w:val="00AF11A5"/>
    <w:rsid w:val="00AF1325"/>
    <w:rsid w:val="00AF1981"/>
    <w:rsid w:val="00AF1C0E"/>
    <w:rsid w:val="00AF1FB1"/>
    <w:rsid w:val="00AF2002"/>
    <w:rsid w:val="00AF2234"/>
    <w:rsid w:val="00AF225F"/>
    <w:rsid w:val="00AF2430"/>
    <w:rsid w:val="00AF26C3"/>
    <w:rsid w:val="00AF27DB"/>
    <w:rsid w:val="00AF28DC"/>
    <w:rsid w:val="00AF2956"/>
    <w:rsid w:val="00AF2FDA"/>
    <w:rsid w:val="00AF3232"/>
    <w:rsid w:val="00AF3338"/>
    <w:rsid w:val="00AF387B"/>
    <w:rsid w:val="00AF39BE"/>
    <w:rsid w:val="00AF435A"/>
    <w:rsid w:val="00AF4538"/>
    <w:rsid w:val="00AF455B"/>
    <w:rsid w:val="00AF4C6D"/>
    <w:rsid w:val="00AF4F5A"/>
    <w:rsid w:val="00AF55EE"/>
    <w:rsid w:val="00AF588E"/>
    <w:rsid w:val="00AF5A4F"/>
    <w:rsid w:val="00AF606A"/>
    <w:rsid w:val="00AF631C"/>
    <w:rsid w:val="00AF6468"/>
    <w:rsid w:val="00AF64D4"/>
    <w:rsid w:val="00AF6506"/>
    <w:rsid w:val="00AF6B6C"/>
    <w:rsid w:val="00AF6E47"/>
    <w:rsid w:val="00AF70F0"/>
    <w:rsid w:val="00AF7192"/>
    <w:rsid w:val="00AF7573"/>
    <w:rsid w:val="00AF7F76"/>
    <w:rsid w:val="00B000C5"/>
    <w:rsid w:val="00B00640"/>
    <w:rsid w:val="00B0088E"/>
    <w:rsid w:val="00B00B2B"/>
    <w:rsid w:val="00B01088"/>
    <w:rsid w:val="00B013FA"/>
    <w:rsid w:val="00B01941"/>
    <w:rsid w:val="00B01F8C"/>
    <w:rsid w:val="00B02207"/>
    <w:rsid w:val="00B0226D"/>
    <w:rsid w:val="00B02317"/>
    <w:rsid w:val="00B02439"/>
    <w:rsid w:val="00B02485"/>
    <w:rsid w:val="00B0260F"/>
    <w:rsid w:val="00B028B8"/>
    <w:rsid w:val="00B02ADB"/>
    <w:rsid w:val="00B02DBC"/>
    <w:rsid w:val="00B02DCA"/>
    <w:rsid w:val="00B03515"/>
    <w:rsid w:val="00B03BDE"/>
    <w:rsid w:val="00B03D6B"/>
    <w:rsid w:val="00B03E70"/>
    <w:rsid w:val="00B04082"/>
    <w:rsid w:val="00B0481D"/>
    <w:rsid w:val="00B04D89"/>
    <w:rsid w:val="00B04D8B"/>
    <w:rsid w:val="00B0528E"/>
    <w:rsid w:val="00B05337"/>
    <w:rsid w:val="00B05667"/>
    <w:rsid w:val="00B05768"/>
    <w:rsid w:val="00B0626B"/>
    <w:rsid w:val="00B066EC"/>
    <w:rsid w:val="00B06B33"/>
    <w:rsid w:val="00B07401"/>
    <w:rsid w:val="00B07977"/>
    <w:rsid w:val="00B07BBA"/>
    <w:rsid w:val="00B07BD4"/>
    <w:rsid w:val="00B10288"/>
    <w:rsid w:val="00B102B6"/>
    <w:rsid w:val="00B10403"/>
    <w:rsid w:val="00B104B9"/>
    <w:rsid w:val="00B109F4"/>
    <w:rsid w:val="00B10A9D"/>
    <w:rsid w:val="00B116C9"/>
    <w:rsid w:val="00B11815"/>
    <w:rsid w:val="00B119E3"/>
    <w:rsid w:val="00B119F8"/>
    <w:rsid w:val="00B11A11"/>
    <w:rsid w:val="00B11AC6"/>
    <w:rsid w:val="00B12030"/>
    <w:rsid w:val="00B125C3"/>
    <w:rsid w:val="00B12969"/>
    <w:rsid w:val="00B12CC7"/>
    <w:rsid w:val="00B13189"/>
    <w:rsid w:val="00B13379"/>
    <w:rsid w:val="00B1361B"/>
    <w:rsid w:val="00B13810"/>
    <w:rsid w:val="00B13AB6"/>
    <w:rsid w:val="00B13AD5"/>
    <w:rsid w:val="00B13BAE"/>
    <w:rsid w:val="00B13F9B"/>
    <w:rsid w:val="00B148D5"/>
    <w:rsid w:val="00B14C27"/>
    <w:rsid w:val="00B14D1D"/>
    <w:rsid w:val="00B14DDA"/>
    <w:rsid w:val="00B16207"/>
    <w:rsid w:val="00B1642D"/>
    <w:rsid w:val="00B1653D"/>
    <w:rsid w:val="00B16AE1"/>
    <w:rsid w:val="00B16B31"/>
    <w:rsid w:val="00B16D3D"/>
    <w:rsid w:val="00B170FB"/>
    <w:rsid w:val="00B1730A"/>
    <w:rsid w:val="00B175B0"/>
    <w:rsid w:val="00B201E7"/>
    <w:rsid w:val="00B202D2"/>
    <w:rsid w:val="00B204ED"/>
    <w:rsid w:val="00B207AF"/>
    <w:rsid w:val="00B20904"/>
    <w:rsid w:val="00B209CF"/>
    <w:rsid w:val="00B20C6D"/>
    <w:rsid w:val="00B20C94"/>
    <w:rsid w:val="00B2142C"/>
    <w:rsid w:val="00B21A4B"/>
    <w:rsid w:val="00B21A8F"/>
    <w:rsid w:val="00B21AA0"/>
    <w:rsid w:val="00B21B74"/>
    <w:rsid w:val="00B21E48"/>
    <w:rsid w:val="00B22692"/>
    <w:rsid w:val="00B22727"/>
    <w:rsid w:val="00B2272D"/>
    <w:rsid w:val="00B22869"/>
    <w:rsid w:val="00B2288E"/>
    <w:rsid w:val="00B22A33"/>
    <w:rsid w:val="00B22B2E"/>
    <w:rsid w:val="00B23082"/>
    <w:rsid w:val="00B230E6"/>
    <w:rsid w:val="00B23114"/>
    <w:rsid w:val="00B2349C"/>
    <w:rsid w:val="00B237F4"/>
    <w:rsid w:val="00B23A03"/>
    <w:rsid w:val="00B23D37"/>
    <w:rsid w:val="00B24074"/>
    <w:rsid w:val="00B24228"/>
    <w:rsid w:val="00B244C3"/>
    <w:rsid w:val="00B2462B"/>
    <w:rsid w:val="00B247C3"/>
    <w:rsid w:val="00B247E7"/>
    <w:rsid w:val="00B24A95"/>
    <w:rsid w:val="00B24ADB"/>
    <w:rsid w:val="00B24D21"/>
    <w:rsid w:val="00B24FF9"/>
    <w:rsid w:val="00B25267"/>
    <w:rsid w:val="00B252CD"/>
    <w:rsid w:val="00B2549D"/>
    <w:rsid w:val="00B2594F"/>
    <w:rsid w:val="00B25CC0"/>
    <w:rsid w:val="00B2611E"/>
    <w:rsid w:val="00B2614E"/>
    <w:rsid w:val="00B26950"/>
    <w:rsid w:val="00B26DD8"/>
    <w:rsid w:val="00B26DF3"/>
    <w:rsid w:val="00B27888"/>
    <w:rsid w:val="00B27ACF"/>
    <w:rsid w:val="00B27D4C"/>
    <w:rsid w:val="00B27EB2"/>
    <w:rsid w:val="00B27EDD"/>
    <w:rsid w:val="00B3021A"/>
    <w:rsid w:val="00B309E4"/>
    <w:rsid w:val="00B30B7B"/>
    <w:rsid w:val="00B30C30"/>
    <w:rsid w:val="00B30D33"/>
    <w:rsid w:val="00B30FC5"/>
    <w:rsid w:val="00B31270"/>
    <w:rsid w:val="00B31CED"/>
    <w:rsid w:val="00B31FCF"/>
    <w:rsid w:val="00B32604"/>
    <w:rsid w:val="00B326A0"/>
    <w:rsid w:val="00B328E8"/>
    <w:rsid w:val="00B32FF1"/>
    <w:rsid w:val="00B3320A"/>
    <w:rsid w:val="00B33442"/>
    <w:rsid w:val="00B340F7"/>
    <w:rsid w:val="00B3448A"/>
    <w:rsid w:val="00B34829"/>
    <w:rsid w:val="00B34971"/>
    <w:rsid w:val="00B34B21"/>
    <w:rsid w:val="00B34C9C"/>
    <w:rsid w:val="00B34CB6"/>
    <w:rsid w:val="00B35478"/>
    <w:rsid w:val="00B3567B"/>
    <w:rsid w:val="00B35D54"/>
    <w:rsid w:val="00B3622C"/>
    <w:rsid w:val="00B36323"/>
    <w:rsid w:val="00B3653F"/>
    <w:rsid w:val="00B36C78"/>
    <w:rsid w:val="00B370B7"/>
    <w:rsid w:val="00B3726D"/>
    <w:rsid w:val="00B372D8"/>
    <w:rsid w:val="00B37626"/>
    <w:rsid w:val="00B378F7"/>
    <w:rsid w:val="00B379F1"/>
    <w:rsid w:val="00B400E3"/>
    <w:rsid w:val="00B40463"/>
    <w:rsid w:val="00B40B84"/>
    <w:rsid w:val="00B40CFC"/>
    <w:rsid w:val="00B40D1A"/>
    <w:rsid w:val="00B41119"/>
    <w:rsid w:val="00B4131A"/>
    <w:rsid w:val="00B415E0"/>
    <w:rsid w:val="00B417D5"/>
    <w:rsid w:val="00B418E1"/>
    <w:rsid w:val="00B41A68"/>
    <w:rsid w:val="00B41B2B"/>
    <w:rsid w:val="00B41DC0"/>
    <w:rsid w:val="00B41FA1"/>
    <w:rsid w:val="00B42052"/>
    <w:rsid w:val="00B42166"/>
    <w:rsid w:val="00B422C5"/>
    <w:rsid w:val="00B42581"/>
    <w:rsid w:val="00B42DD0"/>
    <w:rsid w:val="00B42DEF"/>
    <w:rsid w:val="00B43125"/>
    <w:rsid w:val="00B43426"/>
    <w:rsid w:val="00B435FC"/>
    <w:rsid w:val="00B43A88"/>
    <w:rsid w:val="00B43B46"/>
    <w:rsid w:val="00B43D59"/>
    <w:rsid w:val="00B43DC7"/>
    <w:rsid w:val="00B44068"/>
    <w:rsid w:val="00B44293"/>
    <w:rsid w:val="00B447DF"/>
    <w:rsid w:val="00B449EA"/>
    <w:rsid w:val="00B44E2C"/>
    <w:rsid w:val="00B4505F"/>
    <w:rsid w:val="00B450EB"/>
    <w:rsid w:val="00B45250"/>
    <w:rsid w:val="00B458A4"/>
    <w:rsid w:val="00B45ACA"/>
    <w:rsid w:val="00B45B5B"/>
    <w:rsid w:val="00B46014"/>
    <w:rsid w:val="00B4629C"/>
    <w:rsid w:val="00B463AE"/>
    <w:rsid w:val="00B464CA"/>
    <w:rsid w:val="00B471F4"/>
    <w:rsid w:val="00B4723B"/>
    <w:rsid w:val="00B4732A"/>
    <w:rsid w:val="00B47426"/>
    <w:rsid w:val="00B475E2"/>
    <w:rsid w:val="00B475E3"/>
    <w:rsid w:val="00B479B1"/>
    <w:rsid w:val="00B47B2D"/>
    <w:rsid w:val="00B47ECF"/>
    <w:rsid w:val="00B5007B"/>
    <w:rsid w:val="00B5017D"/>
    <w:rsid w:val="00B50552"/>
    <w:rsid w:val="00B50686"/>
    <w:rsid w:val="00B5070A"/>
    <w:rsid w:val="00B5075E"/>
    <w:rsid w:val="00B50C6F"/>
    <w:rsid w:val="00B50F39"/>
    <w:rsid w:val="00B510DC"/>
    <w:rsid w:val="00B51254"/>
    <w:rsid w:val="00B5131C"/>
    <w:rsid w:val="00B513DD"/>
    <w:rsid w:val="00B513EE"/>
    <w:rsid w:val="00B51448"/>
    <w:rsid w:val="00B5152B"/>
    <w:rsid w:val="00B5168F"/>
    <w:rsid w:val="00B51980"/>
    <w:rsid w:val="00B51992"/>
    <w:rsid w:val="00B51B83"/>
    <w:rsid w:val="00B51CB0"/>
    <w:rsid w:val="00B51F38"/>
    <w:rsid w:val="00B52596"/>
    <w:rsid w:val="00B52626"/>
    <w:rsid w:val="00B52A17"/>
    <w:rsid w:val="00B52C3B"/>
    <w:rsid w:val="00B52C71"/>
    <w:rsid w:val="00B53078"/>
    <w:rsid w:val="00B5308F"/>
    <w:rsid w:val="00B5334E"/>
    <w:rsid w:val="00B5341A"/>
    <w:rsid w:val="00B53622"/>
    <w:rsid w:val="00B536E3"/>
    <w:rsid w:val="00B5371A"/>
    <w:rsid w:val="00B5371E"/>
    <w:rsid w:val="00B53C52"/>
    <w:rsid w:val="00B53F1C"/>
    <w:rsid w:val="00B5417F"/>
    <w:rsid w:val="00B54DE8"/>
    <w:rsid w:val="00B54ED4"/>
    <w:rsid w:val="00B54EED"/>
    <w:rsid w:val="00B55013"/>
    <w:rsid w:val="00B5567B"/>
    <w:rsid w:val="00B55E44"/>
    <w:rsid w:val="00B56031"/>
    <w:rsid w:val="00B5614B"/>
    <w:rsid w:val="00B56B5D"/>
    <w:rsid w:val="00B56C42"/>
    <w:rsid w:val="00B56E70"/>
    <w:rsid w:val="00B56E88"/>
    <w:rsid w:val="00B56FD3"/>
    <w:rsid w:val="00B571C4"/>
    <w:rsid w:val="00B60317"/>
    <w:rsid w:val="00B60614"/>
    <w:rsid w:val="00B6071A"/>
    <w:rsid w:val="00B60BFD"/>
    <w:rsid w:val="00B60EC6"/>
    <w:rsid w:val="00B615AD"/>
    <w:rsid w:val="00B6173C"/>
    <w:rsid w:val="00B618EB"/>
    <w:rsid w:val="00B61B16"/>
    <w:rsid w:val="00B61C2A"/>
    <w:rsid w:val="00B620A3"/>
    <w:rsid w:val="00B621EC"/>
    <w:rsid w:val="00B622FB"/>
    <w:rsid w:val="00B62539"/>
    <w:rsid w:val="00B625C7"/>
    <w:rsid w:val="00B6267F"/>
    <w:rsid w:val="00B626BE"/>
    <w:rsid w:val="00B62CE3"/>
    <w:rsid w:val="00B630D8"/>
    <w:rsid w:val="00B636EE"/>
    <w:rsid w:val="00B6388A"/>
    <w:rsid w:val="00B63BAF"/>
    <w:rsid w:val="00B63C33"/>
    <w:rsid w:val="00B63F5B"/>
    <w:rsid w:val="00B640A9"/>
    <w:rsid w:val="00B644CF"/>
    <w:rsid w:val="00B64691"/>
    <w:rsid w:val="00B64B0A"/>
    <w:rsid w:val="00B64B8D"/>
    <w:rsid w:val="00B64B91"/>
    <w:rsid w:val="00B64D9B"/>
    <w:rsid w:val="00B64EAA"/>
    <w:rsid w:val="00B64EF2"/>
    <w:rsid w:val="00B65767"/>
    <w:rsid w:val="00B65782"/>
    <w:rsid w:val="00B65D87"/>
    <w:rsid w:val="00B661D5"/>
    <w:rsid w:val="00B66468"/>
    <w:rsid w:val="00B66B75"/>
    <w:rsid w:val="00B671BC"/>
    <w:rsid w:val="00B6757D"/>
    <w:rsid w:val="00B676CF"/>
    <w:rsid w:val="00B677F8"/>
    <w:rsid w:val="00B67A65"/>
    <w:rsid w:val="00B67CCA"/>
    <w:rsid w:val="00B67F24"/>
    <w:rsid w:val="00B7055B"/>
    <w:rsid w:val="00B70625"/>
    <w:rsid w:val="00B70A88"/>
    <w:rsid w:val="00B70B9D"/>
    <w:rsid w:val="00B70BD4"/>
    <w:rsid w:val="00B7103C"/>
    <w:rsid w:val="00B714A7"/>
    <w:rsid w:val="00B7165C"/>
    <w:rsid w:val="00B717B4"/>
    <w:rsid w:val="00B71AD9"/>
    <w:rsid w:val="00B71C5A"/>
    <w:rsid w:val="00B72118"/>
    <w:rsid w:val="00B72B7B"/>
    <w:rsid w:val="00B72FA6"/>
    <w:rsid w:val="00B732DA"/>
    <w:rsid w:val="00B739D9"/>
    <w:rsid w:val="00B73A0F"/>
    <w:rsid w:val="00B73AC4"/>
    <w:rsid w:val="00B73C8B"/>
    <w:rsid w:val="00B73EF0"/>
    <w:rsid w:val="00B74236"/>
    <w:rsid w:val="00B74463"/>
    <w:rsid w:val="00B7450A"/>
    <w:rsid w:val="00B74532"/>
    <w:rsid w:val="00B745B7"/>
    <w:rsid w:val="00B74A9A"/>
    <w:rsid w:val="00B74E49"/>
    <w:rsid w:val="00B74FAA"/>
    <w:rsid w:val="00B74FF9"/>
    <w:rsid w:val="00B750D7"/>
    <w:rsid w:val="00B75221"/>
    <w:rsid w:val="00B754F2"/>
    <w:rsid w:val="00B75621"/>
    <w:rsid w:val="00B75697"/>
    <w:rsid w:val="00B75699"/>
    <w:rsid w:val="00B757C8"/>
    <w:rsid w:val="00B7621D"/>
    <w:rsid w:val="00B764DA"/>
    <w:rsid w:val="00B76D64"/>
    <w:rsid w:val="00B76E7E"/>
    <w:rsid w:val="00B76F68"/>
    <w:rsid w:val="00B7751E"/>
    <w:rsid w:val="00B77E28"/>
    <w:rsid w:val="00B77FF5"/>
    <w:rsid w:val="00B8004D"/>
    <w:rsid w:val="00B800CD"/>
    <w:rsid w:val="00B80148"/>
    <w:rsid w:val="00B80226"/>
    <w:rsid w:val="00B802C2"/>
    <w:rsid w:val="00B805CC"/>
    <w:rsid w:val="00B80626"/>
    <w:rsid w:val="00B80678"/>
    <w:rsid w:val="00B80A37"/>
    <w:rsid w:val="00B80AB7"/>
    <w:rsid w:val="00B80E19"/>
    <w:rsid w:val="00B80F01"/>
    <w:rsid w:val="00B8102E"/>
    <w:rsid w:val="00B81360"/>
    <w:rsid w:val="00B81ACB"/>
    <w:rsid w:val="00B81E90"/>
    <w:rsid w:val="00B81F90"/>
    <w:rsid w:val="00B8210B"/>
    <w:rsid w:val="00B825A5"/>
    <w:rsid w:val="00B82A98"/>
    <w:rsid w:val="00B82CE7"/>
    <w:rsid w:val="00B82D6B"/>
    <w:rsid w:val="00B83043"/>
    <w:rsid w:val="00B831CA"/>
    <w:rsid w:val="00B83833"/>
    <w:rsid w:val="00B83A07"/>
    <w:rsid w:val="00B83C6B"/>
    <w:rsid w:val="00B84015"/>
    <w:rsid w:val="00B84B23"/>
    <w:rsid w:val="00B84E0D"/>
    <w:rsid w:val="00B8602D"/>
    <w:rsid w:val="00B863C2"/>
    <w:rsid w:val="00B865EF"/>
    <w:rsid w:val="00B86B45"/>
    <w:rsid w:val="00B86CA0"/>
    <w:rsid w:val="00B86E38"/>
    <w:rsid w:val="00B86EF8"/>
    <w:rsid w:val="00B871E3"/>
    <w:rsid w:val="00B872A9"/>
    <w:rsid w:val="00B87429"/>
    <w:rsid w:val="00B87FD1"/>
    <w:rsid w:val="00B9022E"/>
    <w:rsid w:val="00B90568"/>
    <w:rsid w:val="00B907EE"/>
    <w:rsid w:val="00B90A74"/>
    <w:rsid w:val="00B90D09"/>
    <w:rsid w:val="00B90FDE"/>
    <w:rsid w:val="00B9126E"/>
    <w:rsid w:val="00B91455"/>
    <w:rsid w:val="00B916C3"/>
    <w:rsid w:val="00B91850"/>
    <w:rsid w:val="00B918C7"/>
    <w:rsid w:val="00B91970"/>
    <w:rsid w:val="00B91B0F"/>
    <w:rsid w:val="00B91F9E"/>
    <w:rsid w:val="00B9208C"/>
    <w:rsid w:val="00B92193"/>
    <w:rsid w:val="00B92951"/>
    <w:rsid w:val="00B92AF4"/>
    <w:rsid w:val="00B92E9C"/>
    <w:rsid w:val="00B92F57"/>
    <w:rsid w:val="00B92F80"/>
    <w:rsid w:val="00B9356E"/>
    <w:rsid w:val="00B937EC"/>
    <w:rsid w:val="00B9399C"/>
    <w:rsid w:val="00B93E58"/>
    <w:rsid w:val="00B94076"/>
    <w:rsid w:val="00B940F8"/>
    <w:rsid w:val="00B94587"/>
    <w:rsid w:val="00B955C6"/>
    <w:rsid w:val="00B958E8"/>
    <w:rsid w:val="00B95B11"/>
    <w:rsid w:val="00B95FE9"/>
    <w:rsid w:val="00B96114"/>
    <w:rsid w:val="00B96277"/>
    <w:rsid w:val="00B96BE8"/>
    <w:rsid w:val="00B97B2B"/>
    <w:rsid w:val="00BA0364"/>
    <w:rsid w:val="00BA0853"/>
    <w:rsid w:val="00BA0AAB"/>
    <w:rsid w:val="00BA0B5A"/>
    <w:rsid w:val="00BA0C6A"/>
    <w:rsid w:val="00BA1139"/>
    <w:rsid w:val="00BA1754"/>
    <w:rsid w:val="00BA19D4"/>
    <w:rsid w:val="00BA1CA1"/>
    <w:rsid w:val="00BA1EC1"/>
    <w:rsid w:val="00BA1F78"/>
    <w:rsid w:val="00BA2468"/>
    <w:rsid w:val="00BA2D13"/>
    <w:rsid w:val="00BA3091"/>
    <w:rsid w:val="00BA3231"/>
    <w:rsid w:val="00BA3769"/>
    <w:rsid w:val="00BA3846"/>
    <w:rsid w:val="00BA3979"/>
    <w:rsid w:val="00BA3E5A"/>
    <w:rsid w:val="00BA3F0E"/>
    <w:rsid w:val="00BA424F"/>
    <w:rsid w:val="00BA472F"/>
    <w:rsid w:val="00BA513C"/>
    <w:rsid w:val="00BA51FA"/>
    <w:rsid w:val="00BA5523"/>
    <w:rsid w:val="00BA593E"/>
    <w:rsid w:val="00BA671D"/>
    <w:rsid w:val="00BA7415"/>
    <w:rsid w:val="00BA7A82"/>
    <w:rsid w:val="00BA7B0B"/>
    <w:rsid w:val="00BA7B48"/>
    <w:rsid w:val="00BA7C3D"/>
    <w:rsid w:val="00BA7EE9"/>
    <w:rsid w:val="00BB0344"/>
    <w:rsid w:val="00BB05D4"/>
    <w:rsid w:val="00BB06BF"/>
    <w:rsid w:val="00BB0B4B"/>
    <w:rsid w:val="00BB0D88"/>
    <w:rsid w:val="00BB0F9F"/>
    <w:rsid w:val="00BB1017"/>
    <w:rsid w:val="00BB102E"/>
    <w:rsid w:val="00BB135B"/>
    <w:rsid w:val="00BB13C5"/>
    <w:rsid w:val="00BB1528"/>
    <w:rsid w:val="00BB155F"/>
    <w:rsid w:val="00BB15F6"/>
    <w:rsid w:val="00BB1CAD"/>
    <w:rsid w:val="00BB208D"/>
    <w:rsid w:val="00BB21A2"/>
    <w:rsid w:val="00BB23D9"/>
    <w:rsid w:val="00BB2714"/>
    <w:rsid w:val="00BB2D7D"/>
    <w:rsid w:val="00BB2E49"/>
    <w:rsid w:val="00BB2F81"/>
    <w:rsid w:val="00BB3006"/>
    <w:rsid w:val="00BB32CF"/>
    <w:rsid w:val="00BB336F"/>
    <w:rsid w:val="00BB34BD"/>
    <w:rsid w:val="00BB40E2"/>
    <w:rsid w:val="00BB44CB"/>
    <w:rsid w:val="00BB474B"/>
    <w:rsid w:val="00BB5095"/>
    <w:rsid w:val="00BB520A"/>
    <w:rsid w:val="00BB53C1"/>
    <w:rsid w:val="00BB53DE"/>
    <w:rsid w:val="00BB57EC"/>
    <w:rsid w:val="00BB589D"/>
    <w:rsid w:val="00BB5F83"/>
    <w:rsid w:val="00BB6630"/>
    <w:rsid w:val="00BB6677"/>
    <w:rsid w:val="00BB67A2"/>
    <w:rsid w:val="00BB683A"/>
    <w:rsid w:val="00BB69FC"/>
    <w:rsid w:val="00BB710A"/>
    <w:rsid w:val="00BB720D"/>
    <w:rsid w:val="00BB7251"/>
    <w:rsid w:val="00BB748B"/>
    <w:rsid w:val="00BB755C"/>
    <w:rsid w:val="00BC00CE"/>
    <w:rsid w:val="00BC0277"/>
    <w:rsid w:val="00BC029D"/>
    <w:rsid w:val="00BC039F"/>
    <w:rsid w:val="00BC05D2"/>
    <w:rsid w:val="00BC06F6"/>
    <w:rsid w:val="00BC08B6"/>
    <w:rsid w:val="00BC0908"/>
    <w:rsid w:val="00BC0DBA"/>
    <w:rsid w:val="00BC0DBB"/>
    <w:rsid w:val="00BC0F80"/>
    <w:rsid w:val="00BC1078"/>
    <w:rsid w:val="00BC13DC"/>
    <w:rsid w:val="00BC1678"/>
    <w:rsid w:val="00BC16A9"/>
    <w:rsid w:val="00BC17A6"/>
    <w:rsid w:val="00BC1DB8"/>
    <w:rsid w:val="00BC2280"/>
    <w:rsid w:val="00BC2984"/>
    <w:rsid w:val="00BC29C0"/>
    <w:rsid w:val="00BC29D9"/>
    <w:rsid w:val="00BC2A42"/>
    <w:rsid w:val="00BC2B15"/>
    <w:rsid w:val="00BC2BCE"/>
    <w:rsid w:val="00BC2FF2"/>
    <w:rsid w:val="00BC351D"/>
    <w:rsid w:val="00BC380C"/>
    <w:rsid w:val="00BC3ABE"/>
    <w:rsid w:val="00BC3C38"/>
    <w:rsid w:val="00BC3CA9"/>
    <w:rsid w:val="00BC3D33"/>
    <w:rsid w:val="00BC3F7D"/>
    <w:rsid w:val="00BC4221"/>
    <w:rsid w:val="00BC4896"/>
    <w:rsid w:val="00BC49B3"/>
    <w:rsid w:val="00BC4A38"/>
    <w:rsid w:val="00BC4D13"/>
    <w:rsid w:val="00BC53FB"/>
    <w:rsid w:val="00BC5754"/>
    <w:rsid w:val="00BC5D4F"/>
    <w:rsid w:val="00BC5D51"/>
    <w:rsid w:val="00BC5FF5"/>
    <w:rsid w:val="00BC6F9A"/>
    <w:rsid w:val="00BC757A"/>
    <w:rsid w:val="00BC779F"/>
    <w:rsid w:val="00BC7AFE"/>
    <w:rsid w:val="00BC7D08"/>
    <w:rsid w:val="00BD02B6"/>
    <w:rsid w:val="00BD03CA"/>
    <w:rsid w:val="00BD041A"/>
    <w:rsid w:val="00BD087A"/>
    <w:rsid w:val="00BD0978"/>
    <w:rsid w:val="00BD0ECD"/>
    <w:rsid w:val="00BD1232"/>
    <w:rsid w:val="00BD13AB"/>
    <w:rsid w:val="00BD16E5"/>
    <w:rsid w:val="00BD1F28"/>
    <w:rsid w:val="00BD2169"/>
    <w:rsid w:val="00BD2193"/>
    <w:rsid w:val="00BD30A7"/>
    <w:rsid w:val="00BD33B9"/>
    <w:rsid w:val="00BD3602"/>
    <w:rsid w:val="00BD3AB4"/>
    <w:rsid w:val="00BD3E3D"/>
    <w:rsid w:val="00BD3FB9"/>
    <w:rsid w:val="00BD4183"/>
    <w:rsid w:val="00BD44D0"/>
    <w:rsid w:val="00BD4B81"/>
    <w:rsid w:val="00BD5644"/>
    <w:rsid w:val="00BD5AE4"/>
    <w:rsid w:val="00BD5D63"/>
    <w:rsid w:val="00BD5EEC"/>
    <w:rsid w:val="00BD5FA8"/>
    <w:rsid w:val="00BD5FD3"/>
    <w:rsid w:val="00BD601D"/>
    <w:rsid w:val="00BD65C4"/>
    <w:rsid w:val="00BD66E5"/>
    <w:rsid w:val="00BD6A6E"/>
    <w:rsid w:val="00BD71B2"/>
    <w:rsid w:val="00BD7642"/>
    <w:rsid w:val="00BD7C6F"/>
    <w:rsid w:val="00BD7CBD"/>
    <w:rsid w:val="00BE04C8"/>
    <w:rsid w:val="00BE0C13"/>
    <w:rsid w:val="00BE1434"/>
    <w:rsid w:val="00BE14DC"/>
    <w:rsid w:val="00BE18F5"/>
    <w:rsid w:val="00BE190A"/>
    <w:rsid w:val="00BE22C3"/>
    <w:rsid w:val="00BE2BDD"/>
    <w:rsid w:val="00BE2D9C"/>
    <w:rsid w:val="00BE3078"/>
    <w:rsid w:val="00BE3177"/>
    <w:rsid w:val="00BE3777"/>
    <w:rsid w:val="00BE37F4"/>
    <w:rsid w:val="00BE38EB"/>
    <w:rsid w:val="00BE391E"/>
    <w:rsid w:val="00BE39DA"/>
    <w:rsid w:val="00BE3A62"/>
    <w:rsid w:val="00BE3E42"/>
    <w:rsid w:val="00BE3F39"/>
    <w:rsid w:val="00BE3FBC"/>
    <w:rsid w:val="00BE4358"/>
    <w:rsid w:val="00BE44CA"/>
    <w:rsid w:val="00BE4A83"/>
    <w:rsid w:val="00BE4B4D"/>
    <w:rsid w:val="00BE4BAA"/>
    <w:rsid w:val="00BE4C4F"/>
    <w:rsid w:val="00BE58D0"/>
    <w:rsid w:val="00BE5E18"/>
    <w:rsid w:val="00BE5E6A"/>
    <w:rsid w:val="00BE5E7E"/>
    <w:rsid w:val="00BE5EA2"/>
    <w:rsid w:val="00BE65CC"/>
    <w:rsid w:val="00BE6842"/>
    <w:rsid w:val="00BE6E8A"/>
    <w:rsid w:val="00BE75B2"/>
    <w:rsid w:val="00BE76DE"/>
    <w:rsid w:val="00BE7B00"/>
    <w:rsid w:val="00BF01C2"/>
    <w:rsid w:val="00BF0236"/>
    <w:rsid w:val="00BF034F"/>
    <w:rsid w:val="00BF0CAC"/>
    <w:rsid w:val="00BF0FBB"/>
    <w:rsid w:val="00BF1051"/>
    <w:rsid w:val="00BF1195"/>
    <w:rsid w:val="00BF1252"/>
    <w:rsid w:val="00BF15C4"/>
    <w:rsid w:val="00BF17D6"/>
    <w:rsid w:val="00BF1954"/>
    <w:rsid w:val="00BF1D4E"/>
    <w:rsid w:val="00BF1F54"/>
    <w:rsid w:val="00BF203C"/>
    <w:rsid w:val="00BF26AD"/>
    <w:rsid w:val="00BF2EC3"/>
    <w:rsid w:val="00BF3504"/>
    <w:rsid w:val="00BF36D6"/>
    <w:rsid w:val="00BF37E6"/>
    <w:rsid w:val="00BF3AD0"/>
    <w:rsid w:val="00BF3C1D"/>
    <w:rsid w:val="00BF4419"/>
    <w:rsid w:val="00BF4427"/>
    <w:rsid w:val="00BF4640"/>
    <w:rsid w:val="00BF4CEF"/>
    <w:rsid w:val="00BF51F8"/>
    <w:rsid w:val="00BF52E1"/>
    <w:rsid w:val="00BF5314"/>
    <w:rsid w:val="00BF56F0"/>
    <w:rsid w:val="00BF5CF8"/>
    <w:rsid w:val="00BF5ED0"/>
    <w:rsid w:val="00BF6111"/>
    <w:rsid w:val="00BF6AFF"/>
    <w:rsid w:val="00BF6CD9"/>
    <w:rsid w:val="00BF6DDF"/>
    <w:rsid w:val="00BF6EA9"/>
    <w:rsid w:val="00BF75AC"/>
    <w:rsid w:val="00BF781F"/>
    <w:rsid w:val="00BF78A6"/>
    <w:rsid w:val="00BF7B50"/>
    <w:rsid w:val="00BF7B60"/>
    <w:rsid w:val="00BF7E35"/>
    <w:rsid w:val="00C005ED"/>
    <w:rsid w:val="00C00C30"/>
    <w:rsid w:val="00C01027"/>
    <w:rsid w:val="00C01632"/>
    <w:rsid w:val="00C020E4"/>
    <w:rsid w:val="00C02A1E"/>
    <w:rsid w:val="00C02A3C"/>
    <w:rsid w:val="00C02A8D"/>
    <w:rsid w:val="00C02B9A"/>
    <w:rsid w:val="00C03379"/>
    <w:rsid w:val="00C03460"/>
    <w:rsid w:val="00C03747"/>
    <w:rsid w:val="00C03C3A"/>
    <w:rsid w:val="00C0418E"/>
    <w:rsid w:val="00C049B3"/>
    <w:rsid w:val="00C04A81"/>
    <w:rsid w:val="00C04C78"/>
    <w:rsid w:val="00C05106"/>
    <w:rsid w:val="00C05702"/>
    <w:rsid w:val="00C0574A"/>
    <w:rsid w:val="00C0582E"/>
    <w:rsid w:val="00C05925"/>
    <w:rsid w:val="00C05C1B"/>
    <w:rsid w:val="00C05C7B"/>
    <w:rsid w:val="00C060CA"/>
    <w:rsid w:val="00C06554"/>
    <w:rsid w:val="00C06613"/>
    <w:rsid w:val="00C06BBF"/>
    <w:rsid w:val="00C078A0"/>
    <w:rsid w:val="00C079FC"/>
    <w:rsid w:val="00C07A62"/>
    <w:rsid w:val="00C10399"/>
    <w:rsid w:val="00C10978"/>
    <w:rsid w:val="00C10B6C"/>
    <w:rsid w:val="00C10EFC"/>
    <w:rsid w:val="00C1123C"/>
    <w:rsid w:val="00C11799"/>
    <w:rsid w:val="00C11BA6"/>
    <w:rsid w:val="00C121C8"/>
    <w:rsid w:val="00C12C88"/>
    <w:rsid w:val="00C12F60"/>
    <w:rsid w:val="00C12FF9"/>
    <w:rsid w:val="00C134A1"/>
    <w:rsid w:val="00C13F07"/>
    <w:rsid w:val="00C14160"/>
    <w:rsid w:val="00C142F2"/>
    <w:rsid w:val="00C14390"/>
    <w:rsid w:val="00C144F8"/>
    <w:rsid w:val="00C14793"/>
    <w:rsid w:val="00C14F01"/>
    <w:rsid w:val="00C14F68"/>
    <w:rsid w:val="00C15813"/>
    <w:rsid w:val="00C158D5"/>
    <w:rsid w:val="00C15AC2"/>
    <w:rsid w:val="00C15E3C"/>
    <w:rsid w:val="00C16066"/>
    <w:rsid w:val="00C16226"/>
    <w:rsid w:val="00C16265"/>
    <w:rsid w:val="00C162CC"/>
    <w:rsid w:val="00C16462"/>
    <w:rsid w:val="00C16546"/>
    <w:rsid w:val="00C1663B"/>
    <w:rsid w:val="00C166B9"/>
    <w:rsid w:val="00C16A8B"/>
    <w:rsid w:val="00C16B37"/>
    <w:rsid w:val="00C16DC8"/>
    <w:rsid w:val="00C173AE"/>
    <w:rsid w:val="00C174F2"/>
    <w:rsid w:val="00C176CB"/>
    <w:rsid w:val="00C176D7"/>
    <w:rsid w:val="00C176F5"/>
    <w:rsid w:val="00C17C58"/>
    <w:rsid w:val="00C17E37"/>
    <w:rsid w:val="00C17E95"/>
    <w:rsid w:val="00C201B8"/>
    <w:rsid w:val="00C201BF"/>
    <w:rsid w:val="00C201F2"/>
    <w:rsid w:val="00C20DEB"/>
    <w:rsid w:val="00C21001"/>
    <w:rsid w:val="00C2107B"/>
    <w:rsid w:val="00C212A1"/>
    <w:rsid w:val="00C214D5"/>
    <w:rsid w:val="00C21617"/>
    <w:rsid w:val="00C2193F"/>
    <w:rsid w:val="00C21E29"/>
    <w:rsid w:val="00C21F8F"/>
    <w:rsid w:val="00C220C3"/>
    <w:rsid w:val="00C2265C"/>
    <w:rsid w:val="00C22E70"/>
    <w:rsid w:val="00C233BD"/>
    <w:rsid w:val="00C242A7"/>
    <w:rsid w:val="00C2434E"/>
    <w:rsid w:val="00C24673"/>
    <w:rsid w:val="00C2470B"/>
    <w:rsid w:val="00C248F7"/>
    <w:rsid w:val="00C24A5E"/>
    <w:rsid w:val="00C24B8B"/>
    <w:rsid w:val="00C24D18"/>
    <w:rsid w:val="00C250C0"/>
    <w:rsid w:val="00C251EA"/>
    <w:rsid w:val="00C25243"/>
    <w:rsid w:val="00C252CE"/>
    <w:rsid w:val="00C25549"/>
    <w:rsid w:val="00C25E87"/>
    <w:rsid w:val="00C2618A"/>
    <w:rsid w:val="00C26324"/>
    <w:rsid w:val="00C26DD9"/>
    <w:rsid w:val="00C272AC"/>
    <w:rsid w:val="00C27564"/>
    <w:rsid w:val="00C27C18"/>
    <w:rsid w:val="00C27D7A"/>
    <w:rsid w:val="00C27F17"/>
    <w:rsid w:val="00C27F23"/>
    <w:rsid w:val="00C30142"/>
    <w:rsid w:val="00C304BE"/>
    <w:rsid w:val="00C30885"/>
    <w:rsid w:val="00C30FE8"/>
    <w:rsid w:val="00C310E0"/>
    <w:rsid w:val="00C31165"/>
    <w:rsid w:val="00C31E5B"/>
    <w:rsid w:val="00C324F5"/>
    <w:rsid w:val="00C3271D"/>
    <w:rsid w:val="00C3296A"/>
    <w:rsid w:val="00C32990"/>
    <w:rsid w:val="00C32D87"/>
    <w:rsid w:val="00C32F6D"/>
    <w:rsid w:val="00C33717"/>
    <w:rsid w:val="00C33B78"/>
    <w:rsid w:val="00C33C3E"/>
    <w:rsid w:val="00C33EC7"/>
    <w:rsid w:val="00C3402F"/>
    <w:rsid w:val="00C3489A"/>
    <w:rsid w:val="00C349FF"/>
    <w:rsid w:val="00C34DA3"/>
    <w:rsid w:val="00C352E4"/>
    <w:rsid w:val="00C35364"/>
    <w:rsid w:val="00C35D4A"/>
    <w:rsid w:val="00C360E8"/>
    <w:rsid w:val="00C36219"/>
    <w:rsid w:val="00C3639A"/>
    <w:rsid w:val="00C36882"/>
    <w:rsid w:val="00C368B8"/>
    <w:rsid w:val="00C36950"/>
    <w:rsid w:val="00C36A92"/>
    <w:rsid w:val="00C36AA9"/>
    <w:rsid w:val="00C36B39"/>
    <w:rsid w:val="00C376F4"/>
    <w:rsid w:val="00C37D64"/>
    <w:rsid w:val="00C37ECB"/>
    <w:rsid w:val="00C400DF"/>
    <w:rsid w:val="00C401E0"/>
    <w:rsid w:val="00C40686"/>
    <w:rsid w:val="00C40B98"/>
    <w:rsid w:val="00C40D7B"/>
    <w:rsid w:val="00C40D9D"/>
    <w:rsid w:val="00C413E5"/>
    <w:rsid w:val="00C4151D"/>
    <w:rsid w:val="00C415E3"/>
    <w:rsid w:val="00C419D8"/>
    <w:rsid w:val="00C41AE6"/>
    <w:rsid w:val="00C41FC1"/>
    <w:rsid w:val="00C4208C"/>
    <w:rsid w:val="00C42554"/>
    <w:rsid w:val="00C4270C"/>
    <w:rsid w:val="00C4280C"/>
    <w:rsid w:val="00C4286A"/>
    <w:rsid w:val="00C42AC8"/>
    <w:rsid w:val="00C42D3D"/>
    <w:rsid w:val="00C43148"/>
    <w:rsid w:val="00C4340F"/>
    <w:rsid w:val="00C43574"/>
    <w:rsid w:val="00C43677"/>
    <w:rsid w:val="00C43695"/>
    <w:rsid w:val="00C43788"/>
    <w:rsid w:val="00C438D9"/>
    <w:rsid w:val="00C43A85"/>
    <w:rsid w:val="00C44160"/>
    <w:rsid w:val="00C4426A"/>
    <w:rsid w:val="00C442DD"/>
    <w:rsid w:val="00C44A4D"/>
    <w:rsid w:val="00C44A7E"/>
    <w:rsid w:val="00C4500E"/>
    <w:rsid w:val="00C450B9"/>
    <w:rsid w:val="00C450BC"/>
    <w:rsid w:val="00C45178"/>
    <w:rsid w:val="00C45220"/>
    <w:rsid w:val="00C454F1"/>
    <w:rsid w:val="00C456E6"/>
    <w:rsid w:val="00C457C2"/>
    <w:rsid w:val="00C45932"/>
    <w:rsid w:val="00C4596F"/>
    <w:rsid w:val="00C45A12"/>
    <w:rsid w:val="00C45B42"/>
    <w:rsid w:val="00C45CBB"/>
    <w:rsid w:val="00C45CCA"/>
    <w:rsid w:val="00C45EEB"/>
    <w:rsid w:val="00C45F8D"/>
    <w:rsid w:val="00C45FB5"/>
    <w:rsid w:val="00C4625C"/>
    <w:rsid w:val="00C46FAF"/>
    <w:rsid w:val="00C472D2"/>
    <w:rsid w:val="00C4734E"/>
    <w:rsid w:val="00C47933"/>
    <w:rsid w:val="00C506DD"/>
    <w:rsid w:val="00C50927"/>
    <w:rsid w:val="00C50B71"/>
    <w:rsid w:val="00C50BBB"/>
    <w:rsid w:val="00C515B8"/>
    <w:rsid w:val="00C516FC"/>
    <w:rsid w:val="00C51722"/>
    <w:rsid w:val="00C517F0"/>
    <w:rsid w:val="00C51AA4"/>
    <w:rsid w:val="00C51D18"/>
    <w:rsid w:val="00C51F37"/>
    <w:rsid w:val="00C52185"/>
    <w:rsid w:val="00C5233B"/>
    <w:rsid w:val="00C52390"/>
    <w:rsid w:val="00C523A7"/>
    <w:rsid w:val="00C524EE"/>
    <w:rsid w:val="00C526E2"/>
    <w:rsid w:val="00C529DB"/>
    <w:rsid w:val="00C529E6"/>
    <w:rsid w:val="00C5396B"/>
    <w:rsid w:val="00C5396D"/>
    <w:rsid w:val="00C53B18"/>
    <w:rsid w:val="00C53ECE"/>
    <w:rsid w:val="00C5419B"/>
    <w:rsid w:val="00C549B6"/>
    <w:rsid w:val="00C55123"/>
    <w:rsid w:val="00C553D6"/>
    <w:rsid w:val="00C555E8"/>
    <w:rsid w:val="00C559C8"/>
    <w:rsid w:val="00C55F23"/>
    <w:rsid w:val="00C563DB"/>
    <w:rsid w:val="00C5656D"/>
    <w:rsid w:val="00C56C22"/>
    <w:rsid w:val="00C56E7C"/>
    <w:rsid w:val="00C57167"/>
    <w:rsid w:val="00C5719E"/>
    <w:rsid w:val="00C57466"/>
    <w:rsid w:val="00C57515"/>
    <w:rsid w:val="00C576D9"/>
    <w:rsid w:val="00C57A08"/>
    <w:rsid w:val="00C57B44"/>
    <w:rsid w:val="00C605E5"/>
    <w:rsid w:val="00C605EB"/>
    <w:rsid w:val="00C60A81"/>
    <w:rsid w:val="00C60ED5"/>
    <w:rsid w:val="00C60F46"/>
    <w:rsid w:val="00C61217"/>
    <w:rsid w:val="00C614FE"/>
    <w:rsid w:val="00C61736"/>
    <w:rsid w:val="00C61A80"/>
    <w:rsid w:val="00C61D2B"/>
    <w:rsid w:val="00C6208C"/>
    <w:rsid w:val="00C62935"/>
    <w:rsid w:val="00C62A5C"/>
    <w:rsid w:val="00C6352F"/>
    <w:rsid w:val="00C63657"/>
    <w:rsid w:val="00C63C0C"/>
    <w:rsid w:val="00C63C19"/>
    <w:rsid w:val="00C63E23"/>
    <w:rsid w:val="00C63EE2"/>
    <w:rsid w:val="00C641A1"/>
    <w:rsid w:val="00C64233"/>
    <w:rsid w:val="00C6483B"/>
    <w:rsid w:val="00C64946"/>
    <w:rsid w:val="00C64AC1"/>
    <w:rsid w:val="00C64B69"/>
    <w:rsid w:val="00C64E17"/>
    <w:rsid w:val="00C64F0E"/>
    <w:rsid w:val="00C652D6"/>
    <w:rsid w:val="00C652EE"/>
    <w:rsid w:val="00C65416"/>
    <w:rsid w:val="00C6597E"/>
    <w:rsid w:val="00C661CF"/>
    <w:rsid w:val="00C66434"/>
    <w:rsid w:val="00C66835"/>
    <w:rsid w:val="00C66BFB"/>
    <w:rsid w:val="00C66E11"/>
    <w:rsid w:val="00C66EED"/>
    <w:rsid w:val="00C67192"/>
    <w:rsid w:val="00C673E8"/>
    <w:rsid w:val="00C674F0"/>
    <w:rsid w:val="00C67877"/>
    <w:rsid w:val="00C67F50"/>
    <w:rsid w:val="00C7000B"/>
    <w:rsid w:val="00C7047B"/>
    <w:rsid w:val="00C705CF"/>
    <w:rsid w:val="00C70BE1"/>
    <w:rsid w:val="00C71043"/>
    <w:rsid w:val="00C71369"/>
    <w:rsid w:val="00C7140E"/>
    <w:rsid w:val="00C7191D"/>
    <w:rsid w:val="00C71D4B"/>
    <w:rsid w:val="00C7200C"/>
    <w:rsid w:val="00C722AA"/>
    <w:rsid w:val="00C725F6"/>
    <w:rsid w:val="00C7280B"/>
    <w:rsid w:val="00C72B6F"/>
    <w:rsid w:val="00C731A6"/>
    <w:rsid w:val="00C73B37"/>
    <w:rsid w:val="00C73F53"/>
    <w:rsid w:val="00C745ED"/>
    <w:rsid w:val="00C7473F"/>
    <w:rsid w:val="00C749C5"/>
    <w:rsid w:val="00C74F83"/>
    <w:rsid w:val="00C7562B"/>
    <w:rsid w:val="00C756D2"/>
    <w:rsid w:val="00C75BC1"/>
    <w:rsid w:val="00C75DF5"/>
    <w:rsid w:val="00C75F26"/>
    <w:rsid w:val="00C75F64"/>
    <w:rsid w:val="00C7604D"/>
    <w:rsid w:val="00C765AB"/>
    <w:rsid w:val="00C76C2E"/>
    <w:rsid w:val="00C772D9"/>
    <w:rsid w:val="00C77AB3"/>
    <w:rsid w:val="00C77CDF"/>
    <w:rsid w:val="00C804D6"/>
    <w:rsid w:val="00C808D3"/>
    <w:rsid w:val="00C80AF6"/>
    <w:rsid w:val="00C80D7F"/>
    <w:rsid w:val="00C80FE5"/>
    <w:rsid w:val="00C81475"/>
    <w:rsid w:val="00C81793"/>
    <w:rsid w:val="00C81F95"/>
    <w:rsid w:val="00C82098"/>
    <w:rsid w:val="00C82182"/>
    <w:rsid w:val="00C82631"/>
    <w:rsid w:val="00C82664"/>
    <w:rsid w:val="00C8266F"/>
    <w:rsid w:val="00C82693"/>
    <w:rsid w:val="00C829AA"/>
    <w:rsid w:val="00C82E1B"/>
    <w:rsid w:val="00C82FC3"/>
    <w:rsid w:val="00C83004"/>
    <w:rsid w:val="00C830B6"/>
    <w:rsid w:val="00C8325C"/>
    <w:rsid w:val="00C832A6"/>
    <w:rsid w:val="00C836F8"/>
    <w:rsid w:val="00C84819"/>
    <w:rsid w:val="00C84917"/>
    <w:rsid w:val="00C84EF6"/>
    <w:rsid w:val="00C85102"/>
    <w:rsid w:val="00C8516C"/>
    <w:rsid w:val="00C85AD2"/>
    <w:rsid w:val="00C86B45"/>
    <w:rsid w:val="00C874CF"/>
    <w:rsid w:val="00C87650"/>
    <w:rsid w:val="00C8773A"/>
    <w:rsid w:val="00C87821"/>
    <w:rsid w:val="00C87AFC"/>
    <w:rsid w:val="00C87CB8"/>
    <w:rsid w:val="00C90B7A"/>
    <w:rsid w:val="00C90D88"/>
    <w:rsid w:val="00C90DFB"/>
    <w:rsid w:val="00C90F7A"/>
    <w:rsid w:val="00C913B9"/>
    <w:rsid w:val="00C914F9"/>
    <w:rsid w:val="00C914FD"/>
    <w:rsid w:val="00C91658"/>
    <w:rsid w:val="00C9173D"/>
    <w:rsid w:val="00C91F79"/>
    <w:rsid w:val="00C920BE"/>
    <w:rsid w:val="00C92528"/>
    <w:rsid w:val="00C92B81"/>
    <w:rsid w:val="00C92FBE"/>
    <w:rsid w:val="00C933BF"/>
    <w:rsid w:val="00C9353E"/>
    <w:rsid w:val="00C9369D"/>
    <w:rsid w:val="00C9395C"/>
    <w:rsid w:val="00C93961"/>
    <w:rsid w:val="00C93BDE"/>
    <w:rsid w:val="00C93CBB"/>
    <w:rsid w:val="00C93D05"/>
    <w:rsid w:val="00C93E6C"/>
    <w:rsid w:val="00C93EE5"/>
    <w:rsid w:val="00C940F6"/>
    <w:rsid w:val="00C94280"/>
    <w:rsid w:val="00C94399"/>
    <w:rsid w:val="00C94641"/>
    <w:rsid w:val="00C94B4C"/>
    <w:rsid w:val="00C94D07"/>
    <w:rsid w:val="00C950AD"/>
    <w:rsid w:val="00C95355"/>
    <w:rsid w:val="00C9563A"/>
    <w:rsid w:val="00C95D4E"/>
    <w:rsid w:val="00C960B8"/>
    <w:rsid w:val="00C960B9"/>
    <w:rsid w:val="00C968A8"/>
    <w:rsid w:val="00C96941"/>
    <w:rsid w:val="00C96DA2"/>
    <w:rsid w:val="00C9761B"/>
    <w:rsid w:val="00C977AC"/>
    <w:rsid w:val="00C978CB"/>
    <w:rsid w:val="00C97D4F"/>
    <w:rsid w:val="00C97E8E"/>
    <w:rsid w:val="00CA005E"/>
    <w:rsid w:val="00CA00BE"/>
    <w:rsid w:val="00CA02F1"/>
    <w:rsid w:val="00CA079F"/>
    <w:rsid w:val="00CA0CCB"/>
    <w:rsid w:val="00CA0EF5"/>
    <w:rsid w:val="00CA1146"/>
    <w:rsid w:val="00CA155A"/>
    <w:rsid w:val="00CA164A"/>
    <w:rsid w:val="00CA1650"/>
    <w:rsid w:val="00CA1662"/>
    <w:rsid w:val="00CA178E"/>
    <w:rsid w:val="00CA18DC"/>
    <w:rsid w:val="00CA1DDD"/>
    <w:rsid w:val="00CA2028"/>
    <w:rsid w:val="00CA2286"/>
    <w:rsid w:val="00CA2972"/>
    <w:rsid w:val="00CA2C01"/>
    <w:rsid w:val="00CA2F1E"/>
    <w:rsid w:val="00CA315F"/>
    <w:rsid w:val="00CA351C"/>
    <w:rsid w:val="00CA3633"/>
    <w:rsid w:val="00CA3783"/>
    <w:rsid w:val="00CA3B35"/>
    <w:rsid w:val="00CA3C10"/>
    <w:rsid w:val="00CA3FF4"/>
    <w:rsid w:val="00CA4357"/>
    <w:rsid w:val="00CA436A"/>
    <w:rsid w:val="00CA47D0"/>
    <w:rsid w:val="00CA494D"/>
    <w:rsid w:val="00CA4F66"/>
    <w:rsid w:val="00CA502D"/>
    <w:rsid w:val="00CA54D5"/>
    <w:rsid w:val="00CA55AE"/>
    <w:rsid w:val="00CA57BA"/>
    <w:rsid w:val="00CA5842"/>
    <w:rsid w:val="00CA597C"/>
    <w:rsid w:val="00CA5A03"/>
    <w:rsid w:val="00CA5B9E"/>
    <w:rsid w:val="00CA5CA3"/>
    <w:rsid w:val="00CA5CFC"/>
    <w:rsid w:val="00CA5EA8"/>
    <w:rsid w:val="00CA607D"/>
    <w:rsid w:val="00CA6549"/>
    <w:rsid w:val="00CA68FF"/>
    <w:rsid w:val="00CA690F"/>
    <w:rsid w:val="00CA6DF8"/>
    <w:rsid w:val="00CA7464"/>
    <w:rsid w:val="00CA7896"/>
    <w:rsid w:val="00CA7ADE"/>
    <w:rsid w:val="00CA7B77"/>
    <w:rsid w:val="00CA7E36"/>
    <w:rsid w:val="00CA7E8D"/>
    <w:rsid w:val="00CB0039"/>
    <w:rsid w:val="00CB0146"/>
    <w:rsid w:val="00CB0221"/>
    <w:rsid w:val="00CB02D9"/>
    <w:rsid w:val="00CB046C"/>
    <w:rsid w:val="00CB0787"/>
    <w:rsid w:val="00CB0915"/>
    <w:rsid w:val="00CB0CB3"/>
    <w:rsid w:val="00CB10FB"/>
    <w:rsid w:val="00CB1640"/>
    <w:rsid w:val="00CB180F"/>
    <w:rsid w:val="00CB1934"/>
    <w:rsid w:val="00CB1A57"/>
    <w:rsid w:val="00CB1AB0"/>
    <w:rsid w:val="00CB1FF2"/>
    <w:rsid w:val="00CB2195"/>
    <w:rsid w:val="00CB228A"/>
    <w:rsid w:val="00CB23C0"/>
    <w:rsid w:val="00CB2D11"/>
    <w:rsid w:val="00CB2E25"/>
    <w:rsid w:val="00CB38C3"/>
    <w:rsid w:val="00CB3E85"/>
    <w:rsid w:val="00CB4002"/>
    <w:rsid w:val="00CB4A69"/>
    <w:rsid w:val="00CB4AF6"/>
    <w:rsid w:val="00CB4F41"/>
    <w:rsid w:val="00CB51A3"/>
    <w:rsid w:val="00CB5364"/>
    <w:rsid w:val="00CB5493"/>
    <w:rsid w:val="00CB560A"/>
    <w:rsid w:val="00CB56EC"/>
    <w:rsid w:val="00CB57B7"/>
    <w:rsid w:val="00CB5FE5"/>
    <w:rsid w:val="00CB67EA"/>
    <w:rsid w:val="00CB709D"/>
    <w:rsid w:val="00CB70CB"/>
    <w:rsid w:val="00CB7111"/>
    <w:rsid w:val="00CB75DF"/>
    <w:rsid w:val="00CB7A65"/>
    <w:rsid w:val="00CB7D85"/>
    <w:rsid w:val="00CB7F0A"/>
    <w:rsid w:val="00CC030B"/>
    <w:rsid w:val="00CC0F28"/>
    <w:rsid w:val="00CC1144"/>
    <w:rsid w:val="00CC1D4C"/>
    <w:rsid w:val="00CC2029"/>
    <w:rsid w:val="00CC20BA"/>
    <w:rsid w:val="00CC22FA"/>
    <w:rsid w:val="00CC251E"/>
    <w:rsid w:val="00CC2583"/>
    <w:rsid w:val="00CC2677"/>
    <w:rsid w:val="00CC3206"/>
    <w:rsid w:val="00CC32A2"/>
    <w:rsid w:val="00CC347C"/>
    <w:rsid w:val="00CC34AF"/>
    <w:rsid w:val="00CC3750"/>
    <w:rsid w:val="00CC3A48"/>
    <w:rsid w:val="00CC433B"/>
    <w:rsid w:val="00CC459A"/>
    <w:rsid w:val="00CC4ACE"/>
    <w:rsid w:val="00CC4D03"/>
    <w:rsid w:val="00CC4E40"/>
    <w:rsid w:val="00CC5328"/>
    <w:rsid w:val="00CC5814"/>
    <w:rsid w:val="00CC5D70"/>
    <w:rsid w:val="00CC6006"/>
    <w:rsid w:val="00CC6023"/>
    <w:rsid w:val="00CC6322"/>
    <w:rsid w:val="00CC6902"/>
    <w:rsid w:val="00CC690C"/>
    <w:rsid w:val="00CC6A1E"/>
    <w:rsid w:val="00CC6E2A"/>
    <w:rsid w:val="00CC710D"/>
    <w:rsid w:val="00CC7402"/>
    <w:rsid w:val="00CC74C2"/>
    <w:rsid w:val="00CC78F0"/>
    <w:rsid w:val="00CC7B7F"/>
    <w:rsid w:val="00CC7BDE"/>
    <w:rsid w:val="00CC7D7B"/>
    <w:rsid w:val="00CD05FD"/>
    <w:rsid w:val="00CD101C"/>
    <w:rsid w:val="00CD104F"/>
    <w:rsid w:val="00CD11A7"/>
    <w:rsid w:val="00CD1263"/>
    <w:rsid w:val="00CD17F9"/>
    <w:rsid w:val="00CD1BDD"/>
    <w:rsid w:val="00CD1D1D"/>
    <w:rsid w:val="00CD2797"/>
    <w:rsid w:val="00CD2820"/>
    <w:rsid w:val="00CD2A41"/>
    <w:rsid w:val="00CD2A5B"/>
    <w:rsid w:val="00CD38F6"/>
    <w:rsid w:val="00CD39B5"/>
    <w:rsid w:val="00CD39DC"/>
    <w:rsid w:val="00CD3E8E"/>
    <w:rsid w:val="00CD4238"/>
    <w:rsid w:val="00CD4364"/>
    <w:rsid w:val="00CD4554"/>
    <w:rsid w:val="00CD460E"/>
    <w:rsid w:val="00CD47FE"/>
    <w:rsid w:val="00CD4A0B"/>
    <w:rsid w:val="00CD4A84"/>
    <w:rsid w:val="00CD4CC2"/>
    <w:rsid w:val="00CD4E35"/>
    <w:rsid w:val="00CD51A7"/>
    <w:rsid w:val="00CD5222"/>
    <w:rsid w:val="00CD5278"/>
    <w:rsid w:val="00CD53EA"/>
    <w:rsid w:val="00CD5507"/>
    <w:rsid w:val="00CD5734"/>
    <w:rsid w:val="00CD57DE"/>
    <w:rsid w:val="00CD5958"/>
    <w:rsid w:val="00CD5C7D"/>
    <w:rsid w:val="00CD616B"/>
    <w:rsid w:val="00CD69CC"/>
    <w:rsid w:val="00CD6CF4"/>
    <w:rsid w:val="00CD6CF8"/>
    <w:rsid w:val="00CD6D22"/>
    <w:rsid w:val="00CD6D9C"/>
    <w:rsid w:val="00CD6EED"/>
    <w:rsid w:val="00CD7634"/>
    <w:rsid w:val="00CD786B"/>
    <w:rsid w:val="00CD7BE3"/>
    <w:rsid w:val="00CE0570"/>
    <w:rsid w:val="00CE065D"/>
    <w:rsid w:val="00CE080A"/>
    <w:rsid w:val="00CE152F"/>
    <w:rsid w:val="00CE1730"/>
    <w:rsid w:val="00CE1A1C"/>
    <w:rsid w:val="00CE265F"/>
    <w:rsid w:val="00CE271E"/>
    <w:rsid w:val="00CE27E3"/>
    <w:rsid w:val="00CE2B8B"/>
    <w:rsid w:val="00CE2D8B"/>
    <w:rsid w:val="00CE363D"/>
    <w:rsid w:val="00CE3E0F"/>
    <w:rsid w:val="00CE3EC2"/>
    <w:rsid w:val="00CE468C"/>
    <w:rsid w:val="00CE4B3A"/>
    <w:rsid w:val="00CE4E8C"/>
    <w:rsid w:val="00CE5042"/>
    <w:rsid w:val="00CE550D"/>
    <w:rsid w:val="00CE57D9"/>
    <w:rsid w:val="00CE5926"/>
    <w:rsid w:val="00CE5972"/>
    <w:rsid w:val="00CE5CB3"/>
    <w:rsid w:val="00CE5F81"/>
    <w:rsid w:val="00CE60D9"/>
    <w:rsid w:val="00CE62A8"/>
    <w:rsid w:val="00CE65EE"/>
    <w:rsid w:val="00CE669A"/>
    <w:rsid w:val="00CE6BFB"/>
    <w:rsid w:val="00CE6FDE"/>
    <w:rsid w:val="00CE7058"/>
    <w:rsid w:val="00CE70B5"/>
    <w:rsid w:val="00CE73E0"/>
    <w:rsid w:val="00CE7915"/>
    <w:rsid w:val="00CE7C5C"/>
    <w:rsid w:val="00CE7F2F"/>
    <w:rsid w:val="00CF0263"/>
    <w:rsid w:val="00CF03A3"/>
    <w:rsid w:val="00CF07AE"/>
    <w:rsid w:val="00CF0C63"/>
    <w:rsid w:val="00CF0EDF"/>
    <w:rsid w:val="00CF10E8"/>
    <w:rsid w:val="00CF1372"/>
    <w:rsid w:val="00CF13F3"/>
    <w:rsid w:val="00CF157D"/>
    <w:rsid w:val="00CF17DF"/>
    <w:rsid w:val="00CF1861"/>
    <w:rsid w:val="00CF1B07"/>
    <w:rsid w:val="00CF1C9B"/>
    <w:rsid w:val="00CF2136"/>
    <w:rsid w:val="00CF2626"/>
    <w:rsid w:val="00CF2CA5"/>
    <w:rsid w:val="00CF2DFC"/>
    <w:rsid w:val="00CF2EEB"/>
    <w:rsid w:val="00CF3034"/>
    <w:rsid w:val="00CF30ED"/>
    <w:rsid w:val="00CF389D"/>
    <w:rsid w:val="00CF3AF8"/>
    <w:rsid w:val="00CF3E29"/>
    <w:rsid w:val="00CF3F70"/>
    <w:rsid w:val="00CF424B"/>
    <w:rsid w:val="00CF4407"/>
    <w:rsid w:val="00CF452A"/>
    <w:rsid w:val="00CF46C6"/>
    <w:rsid w:val="00CF57B9"/>
    <w:rsid w:val="00CF57C8"/>
    <w:rsid w:val="00CF58C1"/>
    <w:rsid w:val="00CF5EB6"/>
    <w:rsid w:val="00CF5ED7"/>
    <w:rsid w:val="00CF5FF8"/>
    <w:rsid w:val="00CF6385"/>
    <w:rsid w:val="00CF6463"/>
    <w:rsid w:val="00CF6973"/>
    <w:rsid w:val="00CF6E8E"/>
    <w:rsid w:val="00CF6E98"/>
    <w:rsid w:val="00CF72A6"/>
    <w:rsid w:val="00CF74F3"/>
    <w:rsid w:val="00CF77D0"/>
    <w:rsid w:val="00CF79E3"/>
    <w:rsid w:val="00CF7DA6"/>
    <w:rsid w:val="00D004F9"/>
    <w:rsid w:val="00D00806"/>
    <w:rsid w:val="00D0132B"/>
    <w:rsid w:val="00D0163C"/>
    <w:rsid w:val="00D01684"/>
    <w:rsid w:val="00D016EB"/>
    <w:rsid w:val="00D0174E"/>
    <w:rsid w:val="00D019FE"/>
    <w:rsid w:val="00D01E91"/>
    <w:rsid w:val="00D02998"/>
    <w:rsid w:val="00D029B3"/>
    <w:rsid w:val="00D02BE6"/>
    <w:rsid w:val="00D02C03"/>
    <w:rsid w:val="00D02DD0"/>
    <w:rsid w:val="00D02ED7"/>
    <w:rsid w:val="00D03038"/>
    <w:rsid w:val="00D03104"/>
    <w:rsid w:val="00D03430"/>
    <w:rsid w:val="00D03657"/>
    <w:rsid w:val="00D03948"/>
    <w:rsid w:val="00D03A87"/>
    <w:rsid w:val="00D03B79"/>
    <w:rsid w:val="00D03CDA"/>
    <w:rsid w:val="00D041C7"/>
    <w:rsid w:val="00D047A9"/>
    <w:rsid w:val="00D04852"/>
    <w:rsid w:val="00D05070"/>
    <w:rsid w:val="00D0516E"/>
    <w:rsid w:val="00D05603"/>
    <w:rsid w:val="00D056DF"/>
    <w:rsid w:val="00D05A7B"/>
    <w:rsid w:val="00D05DF3"/>
    <w:rsid w:val="00D060A2"/>
    <w:rsid w:val="00D06219"/>
    <w:rsid w:val="00D063FE"/>
    <w:rsid w:val="00D067C0"/>
    <w:rsid w:val="00D06E68"/>
    <w:rsid w:val="00D07283"/>
    <w:rsid w:val="00D07617"/>
    <w:rsid w:val="00D07D7D"/>
    <w:rsid w:val="00D07EA8"/>
    <w:rsid w:val="00D10222"/>
    <w:rsid w:val="00D10603"/>
    <w:rsid w:val="00D10680"/>
    <w:rsid w:val="00D107CA"/>
    <w:rsid w:val="00D107E3"/>
    <w:rsid w:val="00D10D5F"/>
    <w:rsid w:val="00D10F4A"/>
    <w:rsid w:val="00D112AE"/>
    <w:rsid w:val="00D1149D"/>
    <w:rsid w:val="00D119FA"/>
    <w:rsid w:val="00D1205D"/>
    <w:rsid w:val="00D121BA"/>
    <w:rsid w:val="00D12948"/>
    <w:rsid w:val="00D12EAF"/>
    <w:rsid w:val="00D12EC0"/>
    <w:rsid w:val="00D12EDA"/>
    <w:rsid w:val="00D130B1"/>
    <w:rsid w:val="00D13686"/>
    <w:rsid w:val="00D1412F"/>
    <w:rsid w:val="00D1421F"/>
    <w:rsid w:val="00D14288"/>
    <w:rsid w:val="00D14416"/>
    <w:rsid w:val="00D14472"/>
    <w:rsid w:val="00D144ED"/>
    <w:rsid w:val="00D146EF"/>
    <w:rsid w:val="00D1496E"/>
    <w:rsid w:val="00D14AC8"/>
    <w:rsid w:val="00D14C66"/>
    <w:rsid w:val="00D14C99"/>
    <w:rsid w:val="00D152DF"/>
    <w:rsid w:val="00D1559B"/>
    <w:rsid w:val="00D15A28"/>
    <w:rsid w:val="00D15C5E"/>
    <w:rsid w:val="00D16290"/>
    <w:rsid w:val="00D162D6"/>
    <w:rsid w:val="00D168BD"/>
    <w:rsid w:val="00D16991"/>
    <w:rsid w:val="00D16ADA"/>
    <w:rsid w:val="00D16C0B"/>
    <w:rsid w:val="00D1739E"/>
    <w:rsid w:val="00D173DF"/>
    <w:rsid w:val="00D176E4"/>
    <w:rsid w:val="00D179F8"/>
    <w:rsid w:val="00D200BC"/>
    <w:rsid w:val="00D20279"/>
    <w:rsid w:val="00D203D8"/>
    <w:rsid w:val="00D20710"/>
    <w:rsid w:val="00D20B6E"/>
    <w:rsid w:val="00D211A8"/>
    <w:rsid w:val="00D2154C"/>
    <w:rsid w:val="00D21E7F"/>
    <w:rsid w:val="00D21FF3"/>
    <w:rsid w:val="00D2261A"/>
    <w:rsid w:val="00D22C1A"/>
    <w:rsid w:val="00D22C8E"/>
    <w:rsid w:val="00D22E60"/>
    <w:rsid w:val="00D23204"/>
    <w:rsid w:val="00D23373"/>
    <w:rsid w:val="00D2343A"/>
    <w:rsid w:val="00D23954"/>
    <w:rsid w:val="00D23B33"/>
    <w:rsid w:val="00D23C13"/>
    <w:rsid w:val="00D23F2E"/>
    <w:rsid w:val="00D240EA"/>
    <w:rsid w:val="00D24117"/>
    <w:rsid w:val="00D24973"/>
    <w:rsid w:val="00D24977"/>
    <w:rsid w:val="00D24A2F"/>
    <w:rsid w:val="00D24DDF"/>
    <w:rsid w:val="00D2511C"/>
    <w:rsid w:val="00D2513E"/>
    <w:rsid w:val="00D253CD"/>
    <w:rsid w:val="00D25A4B"/>
    <w:rsid w:val="00D25E67"/>
    <w:rsid w:val="00D25F67"/>
    <w:rsid w:val="00D261F1"/>
    <w:rsid w:val="00D26530"/>
    <w:rsid w:val="00D266F0"/>
    <w:rsid w:val="00D267D2"/>
    <w:rsid w:val="00D26B8D"/>
    <w:rsid w:val="00D26CE3"/>
    <w:rsid w:val="00D273F4"/>
    <w:rsid w:val="00D2756F"/>
    <w:rsid w:val="00D27622"/>
    <w:rsid w:val="00D277E6"/>
    <w:rsid w:val="00D27DC8"/>
    <w:rsid w:val="00D27E6C"/>
    <w:rsid w:val="00D3005F"/>
    <w:rsid w:val="00D3016D"/>
    <w:rsid w:val="00D30B14"/>
    <w:rsid w:val="00D30D91"/>
    <w:rsid w:val="00D30F41"/>
    <w:rsid w:val="00D311D7"/>
    <w:rsid w:val="00D31317"/>
    <w:rsid w:val="00D3148E"/>
    <w:rsid w:val="00D31600"/>
    <w:rsid w:val="00D31D54"/>
    <w:rsid w:val="00D31F49"/>
    <w:rsid w:val="00D32B25"/>
    <w:rsid w:val="00D32DAC"/>
    <w:rsid w:val="00D33426"/>
    <w:rsid w:val="00D3403C"/>
    <w:rsid w:val="00D343FB"/>
    <w:rsid w:val="00D34996"/>
    <w:rsid w:val="00D34A2A"/>
    <w:rsid w:val="00D34A61"/>
    <w:rsid w:val="00D34DB5"/>
    <w:rsid w:val="00D35582"/>
    <w:rsid w:val="00D356F0"/>
    <w:rsid w:val="00D357FF"/>
    <w:rsid w:val="00D35844"/>
    <w:rsid w:val="00D35E1A"/>
    <w:rsid w:val="00D363D1"/>
    <w:rsid w:val="00D36401"/>
    <w:rsid w:val="00D3657E"/>
    <w:rsid w:val="00D36AEC"/>
    <w:rsid w:val="00D36B5C"/>
    <w:rsid w:val="00D374CB"/>
    <w:rsid w:val="00D37549"/>
    <w:rsid w:val="00D3765E"/>
    <w:rsid w:val="00D37A80"/>
    <w:rsid w:val="00D37CD6"/>
    <w:rsid w:val="00D40706"/>
    <w:rsid w:val="00D40786"/>
    <w:rsid w:val="00D40876"/>
    <w:rsid w:val="00D40A00"/>
    <w:rsid w:val="00D40BC8"/>
    <w:rsid w:val="00D40EEE"/>
    <w:rsid w:val="00D40F8E"/>
    <w:rsid w:val="00D41637"/>
    <w:rsid w:val="00D41710"/>
    <w:rsid w:val="00D4177F"/>
    <w:rsid w:val="00D4181A"/>
    <w:rsid w:val="00D41984"/>
    <w:rsid w:val="00D41C06"/>
    <w:rsid w:val="00D42C99"/>
    <w:rsid w:val="00D43063"/>
    <w:rsid w:val="00D43074"/>
    <w:rsid w:val="00D43088"/>
    <w:rsid w:val="00D4327D"/>
    <w:rsid w:val="00D43383"/>
    <w:rsid w:val="00D4353E"/>
    <w:rsid w:val="00D435F8"/>
    <w:rsid w:val="00D4389F"/>
    <w:rsid w:val="00D43B86"/>
    <w:rsid w:val="00D43EAE"/>
    <w:rsid w:val="00D43EFB"/>
    <w:rsid w:val="00D44191"/>
    <w:rsid w:val="00D443C8"/>
    <w:rsid w:val="00D446E7"/>
    <w:rsid w:val="00D447B4"/>
    <w:rsid w:val="00D44DC3"/>
    <w:rsid w:val="00D456A1"/>
    <w:rsid w:val="00D45A22"/>
    <w:rsid w:val="00D45CF3"/>
    <w:rsid w:val="00D4606E"/>
    <w:rsid w:val="00D460B7"/>
    <w:rsid w:val="00D466E7"/>
    <w:rsid w:val="00D46950"/>
    <w:rsid w:val="00D4730D"/>
    <w:rsid w:val="00D47355"/>
    <w:rsid w:val="00D4746C"/>
    <w:rsid w:val="00D477C6"/>
    <w:rsid w:val="00D47852"/>
    <w:rsid w:val="00D47866"/>
    <w:rsid w:val="00D4789B"/>
    <w:rsid w:val="00D47CAF"/>
    <w:rsid w:val="00D5040B"/>
    <w:rsid w:val="00D504B8"/>
    <w:rsid w:val="00D5081C"/>
    <w:rsid w:val="00D51374"/>
    <w:rsid w:val="00D513BC"/>
    <w:rsid w:val="00D513FB"/>
    <w:rsid w:val="00D515EE"/>
    <w:rsid w:val="00D51B64"/>
    <w:rsid w:val="00D520DF"/>
    <w:rsid w:val="00D53054"/>
    <w:rsid w:val="00D531CA"/>
    <w:rsid w:val="00D532A1"/>
    <w:rsid w:val="00D53547"/>
    <w:rsid w:val="00D537E1"/>
    <w:rsid w:val="00D53B3D"/>
    <w:rsid w:val="00D53FC5"/>
    <w:rsid w:val="00D541B6"/>
    <w:rsid w:val="00D5448B"/>
    <w:rsid w:val="00D54B46"/>
    <w:rsid w:val="00D54C1A"/>
    <w:rsid w:val="00D55822"/>
    <w:rsid w:val="00D55A74"/>
    <w:rsid w:val="00D55F6C"/>
    <w:rsid w:val="00D5600C"/>
    <w:rsid w:val="00D56DB1"/>
    <w:rsid w:val="00D56EAB"/>
    <w:rsid w:val="00D56EE3"/>
    <w:rsid w:val="00D570D8"/>
    <w:rsid w:val="00D5744D"/>
    <w:rsid w:val="00D57A20"/>
    <w:rsid w:val="00D60086"/>
    <w:rsid w:val="00D60215"/>
    <w:rsid w:val="00D60221"/>
    <w:rsid w:val="00D6041F"/>
    <w:rsid w:val="00D606B7"/>
    <w:rsid w:val="00D60EC0"/>
    <w:rsid w:val="00D60FB1"/>
    <w:rsid w:val="00D614FE"/>
    <w:rsid w:val="00D61708"/>
    <w:rsid w:val="00D617DE"/>
    <w:rsid w:val="00D61887"/>
    <w:rsid w:val="00D6194B"/>
    <w:rsid w:val="00D61A54"/>
    <w:rsid w:val="00D62D3A"/>
    <w:rsid w:val="00D630D6"/>
    <w:rsid w:val="00D63D8B"/>
    <w:rsid w:val="00D63E6C"/>
    <w:rsid w:val="00D6404C"/>
    <w:rsid w:val="00D64476"/>
    <w:rsid w:val="00D646E0"/>
    <w:rsid w:val="00D64B46"/>
    <w:rsid w:val="00D64FFC"/>
    <w:rsid w:val="00D65043"/>
    <w:rsid w:val="00D65115"/>
    <w:rsid w:val="00D65D73"/>
    <w:rsid w:val="00D661F6"/>
    <w:rsid w:val="00D66248"/>
    <w:rsid w:val="00D66432"/>
    <w:rsid w:val="00D66480"/>
    <w:rsid w:val="00D6660C"/>
    <w:rsid w:val="00D6699B"/>
    <w:rsid w:val="00D66C44"/>
    <w:rsid w:val="00D66E90"/>
    <w:rsid w:val="00D66F56"/>
    <w:rsid w:val="00D66FC8"/>
    <w:rsid w:val="00D67302"/>
    <w:rsid w:val="00D675FF"/>
    <w:rsid w:val="00D6774E"/>
    <w:rsid w:val="00D67857"/>
    <w:rsid w:val="00D679FD"/>
    <w:rsid w:val="00D67DD0"/>
    <w:rsid w:val="00D7076C"/>
    <w:rsid w:val="00D70E9A"/>
    <w:rsid w:val="00D716B1"/>
    <w:rsid w:val="00D71789"/>
    <w:rsid w:val="00D71840"/>
    <w:rsid w:val="00D7199D"/>
    <w:rsid w:val="00D71B39"/>
    <w:rsid w:val="00D71F75"/>
    <w:rsid w:val="00D721BD"/>
    <w:rsid w:val="00D7225B"/>
    <w:rsid w:val="00D7272D"/>
    <w:rsid w:val="00D72811"/>
    <w:rsid w:val="00D728DA"/>
    <w:rsid w:val="00D72AF2"/>
    <w:rsid w:val="00D72C9D"/>
    <w:rsid w:val="00D73083"/>
    <w:rsid w:val="00D7344C"/>
    <w:rsid w:val="00D737C3"/>
    <w:rsid w:val="00D73A12"/>
    <w:rsid w:val="00D73CCF"/>
    <w:rsid w:val="00D73CE7"/>
    <w:rsid w:val="00D73E82"/>
    <w:rsid w:val="00D7448A"/>
    <w:rsid w:val="00D744FC"/>
    <w:rsid w:val="00D749DD"/>
    <w:rsid w:val="00D74CCD"/>
    <w:rsid w:val="00D753DC"/>
    <w:rsid w:val="00D757A5"/>
    <w:rsid w:val="00D75AFA"/>
    <w:rsid w:val="00D75CE2"/>
    <w:rsid w:val="00D75DD3"/>
    <w:rsid w:val="00D75E1B"/>
    <w:rsid w:val="00D7643F"/>
    <w:rsid w:val="00D769BF"/>
    <w:rsid w:val="00D76B1F"/>
    <w:rsid w:val="00D77060"/>
    <w:rsid w:val="00D776F6"/>
    <w:rsid w:val="00D77AAF"/>
    <w:rsid w:val="00D77AF9"/>
    <w:rsid w:val="00D77C94"/>
    <w:rsid w:val="00D77D86"/>
    <w:rsid w:val="00D8003A"/>
    <w:rsid w:val="00D80095"/>
    <w:rsid w:val="00D8035D"/>
    <w:rsid w:val="00D8042F"/>
    <w:rsid w:val="00D80958"/>
    <w:rsid w:val="00D80AB9"/>
    <w:rsid w:val="00D80D81"/>
    <w:rsid w:val="00D814E6"/>
    <w:rsid w:val="00D823D3"/>
    <w:rsid w:val="00D826FA"/>
    <w:rsid w:val="00D828D1"/>
    <w:rsid w:val="00D8310A"/>
    <w:rsid w:val="00D83376"/>
    <w:rsid w:val="00D837A7"/>
    <w:rsid w:val="00D8380E"/>
    <w:rsid w:val="00D8477C"/>
    <w:rsid w:val="00D84D45"/>
    <w:rsid w:val="00D85450"/>
    <w:rsid w:val="00D856BD"/>
    <w:rsid w:val="00D861D3"/>
    <w:rsid w:val="00D8620C"/>
    <w:rsid w:val="00D86335"/>
    <w:rsid w:val="00D87578"/>
    <w:rsid w:val="00D876B2"/>
    <w:rsid w:val="00D876ED"/>
    <w:rsid w:val="00D87E13"/>
    <w:rsid w:val="00D902FD"/>
    <w:rsid w:val="00D9089D"/>
    <w:rsid w:val="00D90A5F"/>
    <w:rsid w:val="00D9169C"/>
    <w:rsid w:val="00D917F5"/>
    <w:rsid w:val="00D91AE7"/>
    <w:rsid w:val="00D91BDB"/>
    <w:rsid w:val="00D91C99"/>
    <w:rsid w:val="00D91E58"/>
    <w:rsid w:val="00D91EE3"/>
    <w:rsid w:val="00D9235D"/>
    <w:rsid w:val="00D929F3"/>
    <w:rsid w:val="00D92AC9"/>
    <w:rsid w:val="00D92BD0"/>
    <w:rsid w:val="00D92C16"/>
    <w:rsid w:val="00D9326C"/>
    <w:rsid w:val="00D936BC"/>
    <w:rsid w:val="00D937A5"/>
    <w:rsid w:val="00D93D2B"/>
    <w:rsid w:val="00D940BA"/>
    <w:rsid w:val="00D9457B"/>
    <w:rsid w:val="00D945EE"/>
    <w:rsid w:val="00D94D06"/>
    <w:rsid w:val="00D955A3"/>
    <w:rsid w:val="00D959E0"/>
    <w:rsid w:val="00D95E16"/>
    <w:rsid w:val="00D95EA6"/>
    <w:rsid w:val="00D964D6"/>
    <w:rsid w:val="00D967F1"/>
    <w:rsid w:val="00D968C0"/>
    <w:rsid w:val="00D96F2B"/>
    <w:rsid w:val="00D97375"/>
    <w:rsid w:val="00D97506"/>
    <w:rsid w:val="00D976EC"/>
    <w:rsid w:val="00D9780B"/>
    <w:rsid w:val="00D97949"/>
    <w:rsid w:val="00D97F98"/>
    <w:rsid w:val="00DA0291"/>
    <w:rsid w:val="00DA029B"/>
    <w:rsid w:val="00DA03AB"/>
    <w:rsid w:val="00DA0439"/>
    <w:rsid w:val="00DA05AF"/>
    <w:rsid w:val="00DA06FB"/>
    <w:rsid w:val="00DA083E"/>
    <w:rsid w:val="00DA091A"/>
    <w:rsid w:val="00DA0A5B"/>
    <w:rsid w:val="00DA0BD6"/>
    <w:rsid w:val="00DA13A2"/>
    <w:rsid w:val="00DA141D"/>
    <w:rsid w:val="00DA17AB"/>
    <w:rsid w:val="00DA1C84"/>
    <w:rsid w:val="00DA1DF9"/>
    <w:rsid w:val="00DA2260"/>
    <w:rsid w:val="00DA229C"/>
    <w:rsid w:val="00DA2BD6"/>
    <w:rsid w:val="00DA2EC1"/>
    <w:rsid w:val="00DA3104"/>
    <w:rsid w:val="00DA3325"/>
    <w:rsid w:val="00DA340F"/>
    <w:rsid w:val="00DA34DB"/>
    <w:rsid w:val="00DA354F"/>
    <w:rsid w:val="00DA369E"/>
    <w:rsid w:val="00DA37BE"/>
    <w:rsid w:val="00DA3A0C"/>
    <w:rsid w:val="00DA3DF6"/>
    <w:rsid w:val="00DA41CF"/>
    <w:rsid w:val="00DA42AA"/>
    <w:rsid w:val="00DA4454"/>
    <w:rsid w:val="00DA44B0"/>
    <w:rsid w:val="00DA44ED"/>
    <w:rsid w:val="00DA4923"/>
    <w:rsid w:val="00DA4E20"/>
    <w:rsid w:val="00DA5E4A"/>
    <w:rsid w:val="00DA6296"/>
    <w:rsid w:val="00DA690A"/>
    <w:rsid w:val="00DA6BB3"/>
    <w:rsid w:val="00DA6E6B"/>
    <w:rsid w:val="00DA7063"/>
    <w:rsid w:val="00DA7098"/>
    <w:rsid w:val="00DA7679"/>
    <w:rsid w:val="00DA7FB5"/>
    <w:rsid w:val="00DB0129"/>
    <w:rsid w:val="00DB02CA"/>
    <w:rsid w:val="00DB033D"/>
    <w:rsid w:val="00DB06FE"/>
    <w:rsid w:val="00DB0703"/>
    <w:rsid w:val="00DB07B4"/>
    <w:rsid w:val="00DB07F8"/>
    <w:rsid w:val="00DB0B08"/>
    <w:rsid w:val="00DB0E55"/>
    <w:rsid w:val="00DB0E99"/>
    <w:rsid w:val="00DB12F0"/>
    <w:rsid w:val="00DB18D0"/>
    <w:rsid w:val="00DB1C83"/>
    <w:rsid w:val="00DB1DD7"/>
    <w:rsid w:val="00DB228A"/>
    <w:rsid w:val="00DB23FA"/>
    <w:rsid w:val="00DB32FD"/>
    <w:rsid w:val="00DB3597"/>
    <w:rsid w:val="00DB3C8F"/>
    <w:rsid w:val="00DB420E"/>
    <w:rsid w:val="00DB4421"/>
    <w:rsid w:val="00DB4585"/>
    <w:rsid w:val="00DB45C1"/>
    <w:rsid w:val="00DB4888"/>
    <w:rsid w:val="00DB4947"/>
    <w:rsid w:val="00DB4B16"/>
    <w:rsid w:val="00DB4DB4"/>
    <w:rsid w:val="00DB54D4"/>
    <w:rsid w:val="00DB5593"/>
    <w:rsid w:val="00DB5C59"/>
    <w:rsid w:val="00DB5EE5"/>
    <w:rsid w:val="00DB5F31"/>
    <w:rsid w:val="00DB6187"/>
    <w:rsid w:val="00DB621E"/>
    <w:rsid w:val="00DB656E"/>
    <w:rsid w:val="00DB662B"/>
    <w:rsid w:val="00DB6667"/>
    <w:rsid w:val="00DB6814"/>
    <w:rsid w:val="00DB699D"/>
    <w:rsid w:val="00DB6D0A"/>
    <w:rsid w:val="00DB7040"/>
    <w:rsid w:val="00DB7073"/>
    <w:rsid w:val="00DB716F"/>
    <w:rsid w:val="00DB73B4"/>
    <w:rsid w:val="00DB7E24"/>
    <w:rsid w:val="00DC0272"/>
    <w:rsid w:val="00DC12EA"/>
    <w:rsid w:val="00DC13A6"/>
    <w:rsid w:val="00DC1457"/>
    <w:rsid w:val="00DC164D"/>
    <w:rsid w:val="00DC222D"/>
    <w:rsid w:val="00DC2913"/>
    <w:rsid w:val="00DC2922"/>
    <w:rsid w:val="00DC2AD3"/>
    <w:rsid w:val="00DC2CC8"/>
    <w:rsid w:val="00DC2F31"/>
    <w:rsid w:val="00DC2F4F"/>
    <w:rsid w:val="00DC32D8"/>
    <w:rsid w:val="00DC35A3"/>
    <w:rsid w:val="00DC3B21"/>
    <w:rsid w:val="00DC43B7"/>
    <w:rsid w:val="00DC47D7"/>
    <w:rsid w:val="00DC48CC"/>
    <w:rsid w:val="00DC4BE9"/>
    <w:rsid w:val="00DC4E90"/>
    <w:rsid w:val="00DC5113"/>
    <w:rsid w:val="00DC51A6"/>
    <w:rsid w:val="00DC53F7"/>
    <w:rsid w:val="00DC5505"/>
    <w:rsid w:val="00DC580D"/>
    <w:rsid w:val="00DC5A78"/>
    <w:rsid w:val="00DC5BC0"/>
    <w:rsid w:val="00DC5C4E"/>
    <w:rsid w:val="00DC6299"/>
    <w:rsid w:val="00DC63A5"/>
    <w:rsid w:val="00DC6992"/>
    <w:rsid w:val="00DC75BA"/>
    <w:rsid w:val="00DC778A"/>
    <w:rsid w:val="00DC7920"/>
    <w:rsid w:val="00DC7E37"/>
    <w:rsid w:val="00DC7EE3"/>
    <w:rsid w:val="00DD02A3"/>
    <w:rsid w:val="00DD02C7"/>
    <w:rsid w:val="00DD03E4"/>
    <w:rsid w:val="00DD04CF"/>
    <w:rsid w:val="00DD0653"/>
    <w:rsid w:val="00DD0A5F"/>
    <w:rsid w:val="00DD0AA4"/>
    <w:rsid w:val="00DD0C74"/>
    <w:rsid w:val="00DD1013"/>
    <w:rsid w:val="00DD145C"/>
    <w:rsid w:val="00DD20B8"/>
    <w:rsid w:val="00DD2124"/>
    <w:rsid w:val="00DD2BF9"/>
    <w:rsid w:val="00DD361D"/>
    <w:rsid w:val="00DD3891"/>
    <w:rsid w:val="00DD3B6A"/>
    <w:rsid w:val="00DD3D19"/>
    <w:rsid w:val="00DD4A1F"/>
    <w:rsid w:val="00DD4C99"/>
    <w:rsid w:val="00DD5439"/>
    <w:rsid w:val="00DD5730"/>
    <w:rsid w:val="00DD5D9E"/>
    <w:rsid w:val="00DD619D"/>
    <w:rsid w:val="00DD6207"/>
    <w:rsid w:val="00DD6788"/>
    <w:rsid w:val="00DD68D5"/>
    <w:rsid w:val="00DD6A99"/>
    <w:rsid w:val="00DD6B0C"/>
    <w:rsid w:val="00DD6BDD"/>
    <w:rsid w:val="00DD6F70"/>
    <w:rsid w:val="00DD77B6"/>
    <w:rsid w:val="00DD7A37"/>
    <w:rsid w:val="00DD7AF7"/>
    <w:rsid w:val="00DE00AC"/>
    <w:rsid w:val="00DE0BB5"/>
    <w:rsid w:val="00DE1426"/>
    <w:rsid w:val="00DE162A"/>
    <w:rsid w:val="00DE1655"/>
    <w:rsid w:val="00DE16CD"/>
    <w:rsid w:val="00DE1B95"/>
    <w:rsid w:val="00DE2441"/>
    <w:rsid w:val="00DE30EB"/>
    <w:rsid w:val="00DE3170"/>
    <w:rsid w:val="00DE3421"/>
    <w:rsid w:val="00DE3C11"/>
    <w:rsid w:val="00DE43AC"/>
    <w:rsid w:val="00DE4C8F"/>
    <w:rsid w:val="00DE4CCA"/>
    <w:rsid w:val="00DE4D87"/>
    <w:rsid w:val="00DE4E9F"/>
    <w:rsid w:val="00DE50DC"/>
    <w:rsid w:val="00DE535B"/>
    <w:rsid w:val="00DE53EA"/>
    <w:rsid w:val="00DE5686"/>
    <w:rsid w:val="00DE58B0"/>
    <w:rsid w:val="00DE5C4A"/>
    <w:rsid w:val="00DE5E3D"/>
    <w:rsid w:val="00DE5FDA"/>
    <w:rsid w:val="00DE62F8"/>
    <w:rsid w:val="00DE64DF"/>
    <w:rsid w:val="00DE6A9D"/>
    <w:rsid w:val="00DE6D08"/>
    <w:rsid w:val="00DE6D0F"/>
    <w:rsid w:val="00DE6EB1"/>
    <w:rsid w:val="00DE750B"/>
    <w:rsid w:val="00DE783E"/>
    <w:rsid w:val="00DE7904"/>
    <w:rsid w:val="00DE796D"/>
    <w:rsid w:val="00DE7A2D"/>
    <w:rsid w:val="00DE7A8E"/>
    <w:rsid w:val="00DE7AD9"/>
    <w:rsid w:val="00DE7AE6"/>
    <w:rsid w:val="00DE7CBE"/>
    <w:rsid w:val="00DF078C"/>
    <w:rsid w:val="00DF1167"/>
    <w:rsid w:val="00DF1818"/>
    <w:rsid w:val="00DF1861"/>
    <w:rsid w:val="00DF2647"/>
    <w:rsid w:val="00DF294D"/>
    <w:rsid w:val="00DF2AED"/>
    <w:rsid w:val="00DF30A8"/>
    <w:rsid w:val="00DF33EB"/>
    <w:rsid w:val="00DF3B64"/>
    <w:rsid w:val="00DF3DA1"/>
    <w:rsid w:val="00DF407D"/>
    <w:rsid w:val="00DF4136"/>
    <w:rsid w:val="00DF4338"/>
    <w:rsid w:val="00DF44C3"/>
    <w:rsid w:val="00DF4A0A"/>
    <w:rsid w:val="00DF4BB3"/>
    <w:rsid w:val="00DF4D84"/>
    <w:rsid w:val="00DF4F0F"/>
    <w:rsid w:val="00DF4FA1"/>
    <w:rsid w:val="00DF5234"/>
    <w:rsid w:val="00DF52A3"/>
    <w:rsid w:val="00DF530E"/>
    <w:rsid w:val="00DF55EC"/>
    <w:rsid w:val="00DF56FE"/>
    <w:rsid w:val="00DF58D8"/>
    <w:rsid w:val="00DF5E8A"/>
    <w:rsid w:val="00DF6565"/>
    <w:rsid w:val="00DF65A0"/>
    <w:rsid w:val="00DF689F"/>
    <w:rsid w:val="00DF69A3"/>
    <w:rsid w:val="00DF6A6C"/>
    <w:rsid w:val="00DF7087"/>
    <w:rsid w:val="00DF7137"/>
    <w:rsid w:val="00DF71D2"/>
    <w:rsid w:val="00DF7748"/>
    <w:rsid w:val="00DF78A8"/>
    <w:rsid w:val="00DF7D69"/>
    <w:rsid w:val="00E00282"/>
    <w:rsid w:val="00E00344"/>
    <w:rsid w:val="00E00864"/>
    <w:rsid w:val="00E0087F"/>
    <w:rsid w:val="00E02739"/>
    <w:rsid w:val="00E02840"/>
    <w:rsid w:val="00E02F93"/>
    <w:rsid w:val="00E031AF"/>
    <w:rsid w:val="00E03577"/>
    <w:rsid w:val="00E03CB4"/>
    <w:rsid w:val="00E03E86"/>
    <w:rsid w:val="00E04055"/>
    <w:rsid w:val="00E04148"/>
    <w:rsid w:val="00E041B3"/>
    <w:rsid w:val="00E041D7"/>
    <w:rsid w:val="00E0447B"/>
    <w:rsid w:val="00E049AB"/>
    <w:rsid w:val="00E04D51"/>
    <w:rsid w:val="00E05148"/>
    <w:rsid w:val="00E0535B"/>
    <w:rsid w:val="00E05377"/>
    <w:rsid w:val="00E054E0"/>
    <w:rsid w:val="00E056D3"/>
    <w:rsid w:val="00E05C26"/>
    <w:rsid w:val="00E064CD"/>
    <w:rsid w:val="00E066CB"/>
    <w:rsid w:val="00E06B1C"/>
    <w:rsid w:val="00E06B5C"/>
    <w:rsid w:val="00E06BBA"/>
    <w:rsid w:val="00E07139"/>
    <w:rsid w:val="00E07F5F"/>
    <w:rsid w:val="00E10438"/>
    <w:rsid w:val="00E1118A"/>
    <w:rsid w:val="00E11226"/>
    <w:rsid w:val="00E116C9"/>
    <w:rsid w:val="00E11D62"/>
    <w:rsid w:val="00E11F7E"/>
    <w:rsid w:val="00E11FAB"/>
    <w:rsid w:val="00E12244"/>
    <w:rsid w:val="00E12493"/>
    <w:rsid w:val="00E12708"/>
    <w:rsid w:val="00E12EE3"/>
    <w:rsid w:val="00E13318"/>
    <w:rsid w:val="00E13819"/>
    <w:rsid w:val="00E13F17"/>
    <w:rsid w:val="00E1404B"/>
    <w:rsid w:val="00E144FB"/>
    <w:rsid w:val="00E1462F"/>
    <w:rsid w:val="00E149D8"/>
    <w:rsid w:val="00E14B40"/>
    <w:rsid w:val="00E14B81"/>
    <w:rsid w:val="00E14F38"/>
    <w:rsid w:val="00E15462"/>
    <w:rsid w:val="00E156AC"/>
    <w:rsid w:val="00E157A7"/>
    <w:rsid w:val="00E15CF3"/>
    <w:rsid w:val="00E163A2"/>
    <w:rsid w:val="00E1666A"/>
    <w:rsid w:val="00E16CF0"/>
    <w:rsid w:val="00E16D51"/>
    <w:rsid w:val="00E17023"/>
    <w:rsid w:val="00E17363"/>
    <w:rsid w:val="00E1757D"/>
    <w:rsid w:val="00E1794C"/>
    <w:rsid w:val="00E17E27"/>
    <w:rsid w:val="00E17F6A"/>
    <w:rsid w:val="00E20386"/>
    <w:rsid w:val="00E21448"/>
    <w:rsid w:val="00E21662"/>
    <w:rsid w:val="00E21748"/>
    <w:rsid w:val="00E21CD6"/>
    <w:rsid w:val="00E22103"/>
    <w:rsid w:val="00E22CA8"/>
    <w:rsid w:val="00E22D5D"/>
    <w:rsid w:val="00E233EE"/>
    <w:rsid w:val="00E23774"/>
    <w:rsid w:val="00E23DAA"/>
    <w:rsid w:val="00E23FD9"/>
    <w:rsid w:val="00E2458C"/>
    <w:rsid w:val="00E24755"/>
    <w:rsid w:val="00E248F8"/>
    <w:rsid w:val="00E24D47"/>
    <w:rsid w:val="00E24ECF"/>
    <w:rsid w:val="00E25033"/>
    <w:rsid w:val="00E25193"/>
    <w:rsid w:val="00E25413"/>
    <w:rsid w:val="00E258DE"/>
    <w:rsid w:val="00E268ED"/>
    <w:rsid w:val="00E26DEE"/>
    <w:rsid w:val="00E26DF6"/>
    <w:rsid w:val="00E3009F"/>
    <w:rsid w:val="00E30115"/>
    <w:rsid w:val="00E304C8"/>
    <w:rsid w:val="00E30650"/>
    <w:rsid w:val="00E30948"/>
    <w:rsid w:val="00E30984"/>
    <w:rsid w:val="00E30AE7"/>
    <w:rsid w:val="00E30C1B"/>
    <w:rsid w:val="00E30CBC"/>
    <w:rsid w:val="00E30DAB"/>
    <w:rsid w:val="00E30EA2"/>
    <w:rsid w:val="00E31020"/>
    <w:rsid w:val="00E3119D"/>
    <w:rsid w:val="00E31752"/>
    <w:rsid w:val="00E31787"/>
    <w:rsid w:val="00E317EA"/>
    <w:rsid w:val="00E31C42"/>
    <w:rsid w:val="00E31E7A"/>
    <w:rsid w:val="00E31E95"/>
    <w:rsid w:val="00E321B5"/>
    <w:rsid w:val="00E3253F"/>
    <w:rsid w:val="00E32936"/>
    <w:rsid w:val="00E329A1"/>
    <w:rsid w:val="00E33703"/>
    <w:rsid w:val="00E33B47"/>
    <w:rsid w:val="00E33C14"/>
    <w:rsid w:val="00E33E53"/>
    <w:rsid w:val="00E34196"/>
    <w:rsid w:val="00E341FC"/>
    <w:rsid w:val="00E34248"/>
    <w:rsid w:val="00E3456F"/>
    <w:rsid w:val="00E34687"/>
    <w:rsid w:val="00E34859"/>
    <w:rsid w:val="00E34919"/>
    <w:rsid w:val="00E349FF"/>
    <w:rsid w:val="00E34F51"/>
    <w:rsid w:val="00E3560B"/>
    <w:rsid w:val="00E3578D"/>
    <w:rsid w:val="00E35FB0"/>
    <w:rsid w:val="00E361E5"/>
    <w:rsid w:val="00E368D6"/>
    <w:rsid w:val="00E370CC"/>
    <w:rsid w:val="00E3756C"/>
    <w:rsid w:val="00E37872"/>
    <w:rsid w:val="00E379B7"/>
    <w:rsid w:val="00E37A07"/>
    <w:rsid w:val="00E37A43"/>
    <w:rsid w:val="00E37CAD"/>
    <w:rsid w:val="00E37DDC"/>
    <w:rsid w:val="00E37F01"/>
    <w:rsid w:val="00E40138"/>
    <w:rsid w:val="00E40442"/>
    <w:rsid w:val="00E404B2"/>
    <w:rsid w:val="00E404CF"/>
    <w:rsid w:val="00E40B3E"/>
    <w:rsid w:val="00E40EF4"/>
    <w:rsid w:val="00E41BAB"/>
    <w:rsid w:val="00E41BD6"/>
    <w:rsid w:val="00E41C25"/>
    <w:rsid w:val="00E424D8"/>
    <w:rsid w:val="00E42670"/>
    <w:rsid w:val="00E4293E"/>
    <w:rsid w:val="00E42A55"/>
    <w:rsid w:val="00E42D1D"/>
    <w:rsid w:val="00E431DB"/>
    <w:rsid w:val="00E43B3A"/>
    <w:rsid w:val="00E43B53"/>
    <w:rsid w:val="00E43B5A"/>
    <w:rsid w:val="00E43B69"/>
    <w:rsid w:val="00E43BBB"/>
    <w:rsid w:val="00E43DCD"/>
    <w:rsid w:val="00E43DEF"/>
    <w:rsid w:val="00E444E0"/>
    <w:rsid w:val="00E4484A"/>
    <w:rsid w:val="00E44B67"/>
    <w:rsid w:val="00E44C33"/>
    <w:rsid w:val="00E44C3A"/>
    <w:rsid w:val="00E452AC"/>
    <w:rsid w:val="00E452C1"/>
    <w:rsid w:val="00E453C2"/>
    <w:rsid w:val="00E453D8"/>
    <w:rsid w:val="00E4553B"/>
    <w:rsid w:val="00E455B2"/>
    <w:rsid w:val="00E457A5"/>
    <w:rsid w:val="00E45B12"/>
    <w:rsid w:val="00E45DB7"/>
    <w:rsid w:val="00E45E92"/>
    <w:rsid w:val="00E46156"/>
    <w:rsid w:val="00E46698"/>
    <w:rsid w:val="00E46757"/>
    <w:rsid w:val="00E4684A"/>
    <w:rsid w:val="00E46B92"/>
    <w:rsid w:val="00E479DD"/>
    <w:rsid w:val="00E501D3"/>
    <w:rsid w:val="00E502E8"/>
    <w:rsid w:val="00E50499"/>
    <w:rsid w:val="00E505EB"/>
    <w:rsid w:val="00E50FF0"/>
    <w:rsid w:val="00E51192"/>
    <w:rsid w:val="00E517E9"/>
    <w:rsid w:val="00E51B74"/>
    <w:rsid w:val="00E525AD"/>
    <w:rsid w:val="00E5268B"/>
    <w:rsid w:val="00E52743"/>
    <w:rsid w:val="00E53077"/>
    <w:rsid w:val="00E53193"/>
    <w:rsid w:val="00E531A5"/>
    <w:rsid w:val="00E53653"/>
    <w:rsid w:val="00E53660"/>
    <w:rsid w:val="00E538EF"/>
    <w:rsid w:val="00E5396C"/>
    <w:rsid w:val="00E53D66"/>
    <w:rsid w:val="00E53DF3"/>
    <w:rsid w:val="00E54305"/>
    <w:rsid w:val="00E543E0"/>
    <w:rsid w:val="00E54732"/>
    <w:rsid w:val="00E54A67"/>
    <w:rsid w:val="00E54AC4"/>
    <w:rsid w:val="00E54BDB"/>
    <w:rsid w:val="00E54C01"/>
    <w:rsid w:val="00E54CC6"/>
    <w:rsid w:val="00E54D3F"/>
    <w:rsid w:val="00E553FB"/>
    <w:rsid w:val="00E55568"/>
    <w:rsid w:val="00E559C7"/>
    <w:rsid w:val="00E55B22"/>
    <w:rsid w:val="00E56340"/>
    <w:rsid w:val="00E5635F"/>
    <w:rsid w:val="00E5701C"/>
    <w:rsid w:val="00E5706E"/>
    <w:rsid w:val="00E5745A"/>
    <w:rsid w:val="00E57A5D"/>
    <w:rsid w:val="00E600AF"/>
    <w:rsid w:val="00E6018B"/>
    <w:rsid w:val="00E60EA3"/>
    <w:rsid w:val="00E61449"/>
    <w:rsid w:val="00E615D7"/>
    <w:rsid w:val="00E61A76"/>
    <w:rsid w:val="00E61AE3"/>
    <w:rsid w:val="00E623D4"/>
    <w:rsid w:val="00E62943"/>
    <w:rsid w:val="00E62ABE"/>
    <w:rsid w:val="00E62AF3"/>
    <w:rsid w:val="00E62BEB"/>
    <w:rsid w:val="00E62C89"/>
    <w:rsid w:val="00E630A6"/>
    <w:rsid w:val="00E63237"/>
    <w:rsid w:val="00E63CAD"/>
    <w:rsid w:val="00E64511"/>
    <w:rsid w:val="00E64E64"/>
    <w:rsid w:val="00E64FC5"/>
    <w:rsid w:val="00E6525C"/>
    <w:rsid w:val="00E65306"/>
    <w:rsid w:val="00E653A8"/>
    <w:rsid w:val="00E6561B"/>
    <w:rsid w:val="00E65B42"/>
    <w:rsid w:val="00E66333"/>
    <w:rsid w:val="00E6677E"/>
    <w:rsid w:val="00E66BA7"/>
    <w:rsid w:val="00E66CAD"/>
    <w:rsid w:val="00E66D24"/>
    <w:rsid w:val="00E66D3A"/>
    <w:rsid w:val="00E66E0F"/>
    <w:rsid w:val="00E66F2F"/>
    <w:rsid w:val="00E676D9"/>
    <w:rsid w:val="00E6770D"/>
    <w:rsid w:val="00E67ACA"/>
    <w:rsid w:val="00E700FD"/>
    <w:rsid w:val="00E709CC"/>
    <w:rsid w:val="00E70B61"/>
    <w:rsid w:val="00E70BF5"/>
    <w:rsid w:val="00E70D80"/>
    <w:rsid w:val="00E71AF5"/>
    <w:rsid w:val="00E7233C"/>
    <w:rsid w:val="00E723C8"/>
    <w:rsid w:val="00E724E4"/>
    <w:rsid w:val="00E72679"/>
    <w:rsid w:val="00E72893"/>
    <w:rsid w:val="00E72E99"/>
    <w:rsid w:val="00E73239"/>
    <w:rsid w:val="00E73B95"/>
    <w:rsid w:val="00E73CDE"/>
    <w:rsid w:val="00E73E8E"/>
    <w:rsid w:val="00E742EB"/>
    <w:rsid w:val="00E74591"/>
    <w:rsid w:val="00E745AB"/>
    <w:rsid w:val="00E74702"/>
    <w:rsid w:val="00E74926"/>
    <w:rsid w:val="00E74961"/>
    <w:rsid w:val="00E74C2E"/>
    <w:rsid w:val="00E74C79"/>
    <w:rsid w:val="00E7572D"/>
    <w:rsid w:val="00E757E7"/>
    <w:rsid w:val="00E75900"/>
    <w:rsid w:val="00E759C4"/>
    <w:rsid w:val="00E75EF3"/>
    <w:rsid w:val="00E762E1"/>
    <w:rsid w:val="00E76C1C"/>
    <w:rsid w:val="00E76D65"/>
    <w:rsid w:val="00E76DAE"/>
    <w:rsid w:val="00E76E98"/>
    <w:rsid w:val="00E77218"/>
    <w:rsid w:val="00E7759C"/>
    <w:rsid w:val="00E77A38"/>
    <w:rsid w:val="00E77AA0"/>
    <w:rsid w:val="00E80109"/>
    <w:rsid w:val="00E80721"/>
    <w:rsid w:val="00E80C76"/>
    <w:rsid w:val="00E80EEA"/>
    <w:rsid w:val="00E810D1"/>
    <w:rsid w:val="00E811C2"/>
    <w:rsid w:val="00E81239"/>
    <w:rsid w:val="00E813DB"/>
    <w:rsid w:val="00E81530"/>
    <w:rsid w:val="00E81698"/>
    <w:rsid w:val="00E81BD4"/>
    <w:rsid w:val="00E81EC5"/>
    <w:rsid w:val="00E8203B"/>
    <w:rsid w:val="00E820FA"/>
    <w:rsid w:val="00E8211B"/>
    <w:rsid w:val="00E8278F"/>
    <w:rsid w:val="00E82BAB"/>
    <w:rsid w:val="00E82BC3"/>
    <w:rsid w:val="00E82C9F"/>
    <w:rsid w:val="00E82D83"/>
    <w:rsid w:val="00E834DD"/>
    <w:rsid w:val="00E8423A"/>
    <w:rsid w:val="00E8490A"/>
    <w:rsid w:val="00E84B00"/>
    <w:rsid w:val="00E84BE5"/>
    <w:rsid w:val="00E85194"/>
    <w:rsid w:val="00E854F6"/>
    <w:rsid w:val="00E85A2F"/>
    <w:rsid w:val="00E85F54"/>
    <w:rsid w:val="00E8642B"/>
    <w:rsid w:val="00E864AC"/>
    <w:rsid w:val="00E864CD"/>
    <w:rsid w:val="00E86596"/>
    <w:rsid w:val="00E86663"/>
    <w:rsid w:val="00E86956"/>
    <w:rsid w:val="00E86A74"/>
    <w:rsid w:val="00E86FCB"/>
    <w:rsid w:val="00E86FCD"/>
    <w:rsid w:val="00E8728B"/>
    <w:rsid w:val="00E87376"/>
    <w:rsid w:val="00E87536"/>
    <w:rsid w:val="00E87AE8"/>
    <w:rsid w:val="00E87AFB"/>
    <w:rsid w:val="00E9001F"/>
    <w:rsid w:val="00E90194"/>
    <w:rsid w:val="00E90698"/>
    <w:rsid w:val="00E907A5"/>
    <w:rsid w:val="00E907FD"/>
    <w:rsid w:val="00E90E94"/>
    <w:rsid w:val="00E9118F"/>
    <w:rsid w:val="00E91342"/>
    <w:rsid w:val="00E91571"/>
    <w:rsid w:val="00E9158A"/>
    <w:rsid w:val="00E91787"/>
    <w:rsid w:val="00E917F2"/>
    <w:rsid w:val="00E9197A"/>
    <w:rsid w:val="00E91AB3"/>
    <w:rsid w:val="00E91B46"/>
    <w:rsid w:val="00E91F26"/>
    <w:rsid w:val="00E91FB9"/>
    <w:rsid w:val="00E9290A"/>
    <w:rsid w:val="00E92D29"/>
    <w:rsid w:val="00E92D62"/>
    <w:rsid w:val="00E93C2C"/>
    <w:rsid w:val="00E93D79"/>
    <w:rsid w:val="00E93DE3"/>
    <w:rsid w:val="00E93FC8"/>
    <w:rsid w:val="00E940EB"/>
    <w:rsid w:val="00E9461C"/>
    <w:rsid w:val="00E9532A"/>
    <w:rsid w:val="00E9556E"/>
    <w:rsid w:val="00E95C44"/>
    <w:rsid w:val="00E96197"/>
    <w:rsid w:val="00E96386"/>
    <w:rsid w:val="00E96597"/>
    <w:rsid w:val="00E965E5"/>
    <w:rsid w:val="00E96E5B"/>
    <w:rsid w:val="00E9705A"/>
    <w:rsid w:val="00E9755C"/>
    <w:rsid w:val="00E975FE"/>
    <w:rsid w:val="00E97885"/>
    <w:rsid w:val="00E97977"/>
    <w:rsid w:val="00E97D12"/>
    <w:rsid w:val="00E97EC2"/>
    <w:rsid w:val="00E97EDA"/>
    <w:rsid w:val="00EA0223"/>
    <w:rsid w:val="00EA06C4"/>
    <w:rsid w:val="00EA0A4D"/>
    <w:rsid w:val="00EA0CA6"/>
    <w:rsid w:val="00EA0CDF"/>
    <w:rsid w:val="00EA0E92"/>
    <w:rsid w:val="00EA1198"/>
    <w:rsid w:val="00EA16ED"/>
    <w:rsid w:val="00EA16EE"/>
    <w:rsid w:val="00EA1AD6"/>
    <w:rsid w:val="00EA1D4D"/>
    <w:rsid w:val="00EA1D54"/>
    <w:rsid w:val="00EA1DD8"/>
    <w:rsid w:val="00EA2843"/>
    <w:rsid w:val="00EA295B"/>
    <w:rsid w:val="00EA2CA3"/>
    <w:rsid w:val="00EA2D5F"/>
    <w:rsid w:val="00EA32AF"/>
    <w:rsid w:val="00EA32FC"/>
    <w:rsid w:val="00EA3864"/>
    <w:rsid w:val="00EA396A"/>
    <w:rsid w:val="00EA3A7D"/>
    <w:rsid w:val="00EA3EBA"/>
    <w:rsid w:val="00EA4569"/>
    <w:rsid w:val="00EA47CA"/>
    <w:rsid w:val="00EA4968"/>
    <w:rsid w:val="00EA4B61"/>
    <w:rsid w:val="00EA4ED4"/>
    <w:rsid w:val="00EA5720"/>
    <w:rsid w:val="00EA57B9"/>
    <w:rsid w:val="00EA5A60"/>
    <w:rsid w:val="00EA5C1F"/>
    <w:rsid w:val="00EA5E78"/>
    <w:rsid w:val="00EA5FC0"/>
    <w:rsid w:val="00EA66C6"/>
    <w:rsid w:val="00EA6789"/>
    <w:rsid w:val="00EA6915"/>
    <w:rsid w:val="00EA6D7D"/>
    <w:rsid w:val="00EA78C3"/>
    <w:rsid w:val="00EA7E11"/>
    <w:rsid w:val="00EB0079"/>
    <w:rsid w:val="00EB01FA"/>
    <w:rsid w:val="00EB03E9"/>
    <w:rsid w:val="00EB0407"/>
    <w:rsid w:val="00EB098F"/>
    <w:rsid w:val="00EB0B2B"/>
    <w:rsid w:val="00EB0F7E"/>
    <w:rsid w:val="00EB1427"/>
    <w:rsid w:val="00EB1619"/>
    <w:rsid w:val="00EB17DC"/>
    <w:rsid w:val="00EB1B5A"/>
    <w:rsid w:val="00EB2017"/>
    <w:rsid w:val="00EB20AC"/>
    <w:rsid w:val="00EB2716"/>
    <w:rsid w:val="00EB2805"/>
    <w:rsid w:val="00EB29A7"/>
    <w:rsid w:val="00EB2D10"/>
    <w:rsid w:val="00EB2DD3"/>
    <w:rsid w:val="00EB2E33"/>
    <w:rsid w:val="00EB2E8E"/>
    <w:rsid w:val="00EB322F"/>
    <w:rsid w:val="00EB32CB"/>
    <w:rsid w:val="00EB3AD8"/>
    <w:rsid w:val="00EB3CA3"/>
    <w:rsid w:val="00EB3DF0"/>
    <w:rsid w:val="00EB3DF6"/>
    <w:rsid w:val="00EB4036"/>
    <w:rsid w:val="00EB4079"/>
    <w:rsid w:val="00EB49F9"/>
    <w:rsid w:val="00EB4F4C"/>
    <w:rsid w:val="00EB4FA9"/>
    <w:rsid w:val="00EB52EB"/>
    <w:rsid w:val="00EB5759"/>
    <w:rsid w:val="00EB5A1A"/>
    <w:rsid w:val="00EB5AB9"/>
    <w:rsid w:val="00EB60D8"/>
    <w:rsid w:val="00EB63F9"/>
    <w:rsid w:val="00EB6639"/>
    <w:rsid w:val="00EB6887"/>
    <w:rsid w:val="00EB6B1E"/>
    <w:rsid w:val="00EB6E25"/>
    <w:rsid w:val="00EB7499"/>
    <w:rsid w:val="00EB7641"/>
    <w:rsid w:val="00EB7792"/>
    <w:rsid w:val="00EB7899"/>
    <w:rsid w:val="00EB79CC"/>
    <w:rsid w:val="00EB7DD6"/>
    <w:rsid w:val="00EC02D1"/>
    <w:rsid w:val="00EC04DB"/>
    <w:rsid w:val="00EC0920"/>
    <w:rsid w:val="00EC0B92"/>
    <w:rsid w:val="00EC0E6B"/>
    <w:rsid w:val="00EC0F48"/>
    <w:rsid w:val="00EC125E"/>
    <w:rsid w:val="00EC1370"/>
    <w:rsid w:val="00EC1D86"/>
    <w:rsid w:val="00EC1E67"/>
    <w:rsid w:val="00EC1FCA"/>
    <w:rsid w:val="00EC2189"/>
    <w:rsid w:val="00EC2329"/>
    <w:rsid w:val="00EC272A"/>
    <w:rsid w:val="00EC2AD6"/>
    <w:rsid w:val="00EC2EF0"/>
    <w:rsid w:val="00EC30A4"/>
    <w:rsid w:val="00EC31DC"/>
    <w:rsid w:val="00EC37B7"/>
    <w:rsid w:val="00EC3A25"/>
    <w:rsid w:val="00EC3A99"/>
    <w:rsid w:val="00EC3C39"/>
    <w:rsid w:val="00EC44A2"/>
    <w:rsid w:val="00EC44F4"/>
    <w:rsid w:val="00EC4583"/>
    <w:rsid w:val="00EC4756"/>
    <w:rsid w:val="00EC4FAE"/>
    <w:rsid w:val="00EC50F1"/>
    <w:rsid w:val="00EC51C2"/>
    <w:rsid w:val="00EC52E4"/>
    <w:rsid w:val="00EC5392"/>
    <w:rsid w:val="00EC597A"/>
    <w:rsid w:val="00EC5B25"/>
    <w:rsid w:val="00EC5CDA"/>
    <w:rsid w:val="00EC5DA7"/>
    <w:rsid w:val="00EC5E59"/>
    <w:rsid w:val="00EC5F0F"/>
    <w:rsid w:val="00EC5F43"/>
    <w:rsid w:val="00EC6F02"/>
    <w:rsid w:val="00EC6F48"/>
    <w:rsid w:val="00EC7406"/>
    <w:rsid w:val="00EC75DD"/>
    <w:rsid w:val="00EC7A3A"/>
    <w:rsid w:val="00ED017B"/>
    <w:rsid w:val="00ED0199"/>
    <w:rsid w:val="00ED02B9"/>
    <w:rsid w:val="00ED0590"/>
    <w:rsid w:val="00ED0759"/>
    <w:rsid w:val="00ED075B"/>
    <w:rsid w:val="00ED0A04"/>
    <w:rsid w:val="00ED0A3C"/>
    <w:rsid w:val="00ED0B49"/>
    <w:rsid w:val="00ED0CDD"/>
    <w:rsid w:val="00ED1625"/>
    <w:rsid w:val="00ED18FD"/>
    <w:rsid w:val="00ED1A18"/>
    <w:rsid w:val="00ED1D48"/>
    <w:rsid w:val="00ED223B"/>
    <w:rsid w:val="00ED241E"/>
    <w:rsid w:val="00ED2596"/>
    <w:rsid w:val="00ED2BF9"/>
    <w:rsid w:val="00ED3453"/>
    <w:rsid w:val="00ED3890"/>
    <w:rsid w:val="00ED3920"/>
    <w:rsid w:val="00ED395C"/>
    <w:rsid w:val="00ED3F1E"/>
    <w:rsid w:val="00ED43E5"/>
    <w:rsid w:val="00ED446F"/>
    <w:rsid w:val="00ED475B"/>
    <w:rsid w:val="00ED4878"/>
    <w:rsid w:val="00ED4914"/>
    <w:rsid w:val="00ED5903"/>
    <w:rsid w:val="00ED5C6F"/>
    <w:rsid w:val="00ED5CBA"/>
    <w:rsid w:val="00ED5D52"/>
    <w:rsid w:val="00ED613F"/>
    <w:rsid w:val="00ED61BD"/>
    <w:rsid w:val="00ED640F"/>
    <w:rsid w:val="00ED646A"/>
    <w:rsid w:val="00ED668C"/>
    <w:rsid w:val="00ED66B5"/>
    <w:rsid w:val="00ED74F2"/>
    <w:rsid w:val="00ED76E5"/>
    <w:rsid w:val="00ED7B8F"/>
    <w:rsid w:val="00EE0012"/>
    <w:rsid w:val="00EE01DD"/>
    <w:rsid w:val="00EE086D"/>
    <w:rsid w:val="00EE0BC8"/>
    <w:rsid w:val="00EE109E"/>
    <w:rsid w:val="00EE11C5"/>
    <w:rsid w:val="00EE1699"/>
    <w:rsid w:val="00EE1763"/>
    <w:rsid w:val="00EE1795"/>
    <w:rsid w:val="00EE19BB"/>
    <w:rsid w:val="00EE1A49"/>
    <w:rsid w:val="00EE2139"/>
    <w:rsid w:val="00EE2249"/>
    <w:rsid w:val="00EE252A"/>
    <w:rsid w:val="00EE264E"/>
    <w:rsid w:val="00EE270B"/>
    <w:rsid w:val="00EE2B5A"/>
    <w:rsid w:val="00EE2C19"/>
    <w:rsid w:val="00EE2EE7"/>
    <w:rsid w:val="00EE427C"/>
    <w:rsid w:val="00EE4573"/>
    <w:rsid w:val="00EE45B5"/>
    <w:rsid w:val="00EE488F"/>
    <w:rsid w:val="00EE4A22"/>
    <w:rsid w:val="00EE4BB1"/>
    <w:rsid w:val="00EE5092"/>
    <w:rsid w:val="00EE5230"/>
    <w:rsid w:val="00EE5B09"/>
    <w:rsid w:val="00EE5B42"/>
    <w:rsid w:val="00EE5B53"/>
    <w:rsid w:val="00EE6395"/>
    <w:rsid w:val="00EE6B96"/>
    <w:rsid w:val="00EE7425"/>
    <w:rsid w:val="00EE7994"/>
    <w:rsid w:val="00EF0103"/>
    <w:rsid w:val="00EF01CB"/>
    <w:rsid w:val="00EF02BF"/>
    <w:rsid w:val="00EF02E1"/>
    <w:rsid w:val="00EF094D"/>
    <w:rsid w:val="00EF0EEE"/>
    <w:rsid w:val="00EF126D"/>
    <w:rsid w:val="00EF13FA"/>
    <w:rsid w:val="00EF151E"/>
    <w:rsid w:val="00EF197E"/>
    <w:rsid w:val="00EF2311"/>
    <w:rsid w:val="00EF2BA4"/>
    <w:rsid w:val="00EF2BB6"/>
    <w:rsid w:val="00EF2C53"/>
    <w:rsid w:val="00EF30CA"/>
    <w:rsid w:val="00EF36EE"/>
    <w:rsid w:val="00EF3BA2"/>
    <w:rsid w:val="00EF3ECD"/>
    <w:rsid w:val="00EF4008"/>
    <w:rsid w:val="00EF40BB"/>
    <w:rsid w:val="00EF4182"/>
    <w:rsid w:val="00EF47D7"/>
    <w:rsid w:val="00EF47E9"/>
    <w:rsid w:val="00EF4E6F"/>
    <w:rsid w:val="00EF4F21"/>
    <w:rsid w:val="00EF50CE"/>
    <w:rsid w:val="00EF596D"/>
    <w:rsid w:val="00EF5E52"/>
    <w:rsid w:val="00EF6245"/>
    <w:rsid w:val="00EF6925"/>
    <w:rsid w:val="00EF70CF"/>
    <w:rsid w:val="00EF7255"/>
    <w:rsid w:val="00EF736B"/>
    <w:rsid w:val="00EF7547"/>
    <w:rsid w:val="00EF7C20"/>
    <w:rsid w:val="00EF7FBB"/>
    <w:rsid w:val="00F00446"/>
    <w:rsid w:val="00F00A54"/>
    <w:rsid w:val="00F00EBE"/>
    <w:rsid w:val="00F00F8C"/>
    <w:rsid w:val="00F01224"/>
    <w:rsid w:val="00F012C8"/>
    <w:rsid w:val="00F01DEB"/>
    <w:rsid w:val="00F02072"/>
    <w:rsid w:val="00F02098"/>
    <w:rsid w:val="00F02605"/>
    <w:rsid w:val="00F027E2"/>
    <w:rsid w:val="00F031D4"/>
    <w:rsid w:val="00F0348D"/>
    <w:rsid w:val="00F0391B"/>
    <w:rsid w:val="00F039F5"/>
    <w:rsid w:val="00F03A45"/>
    <w:rsid w:val="00F042E4"/>
    <w:rsid w:val="00F04927"/>
    <w:rsid w:val="00F04B3E"/>
    <w:rsid w:val="00F04C79"/>
    <w:rsid w:val="00F04C83"/>
    <w:rsid w:val="00F05012"/>
    <w:rsid w:val="00F05659"/>
    <w:rsid w:val="00F05661"/>
    <w:rsid w:val="00F05B78"/>
    <w:rsid w:val="00F05E89"/>
    <w:rsid w:val="00F06826"/>
    <w:rsid w:val="00F06C9A"/>
    <w:rsid w:val="00F06DA8"/>
    <w:rsid w:val="00F0768B"/>
    <w:rsid w:val="00F07B69"/>
    <w:rsid w:val="00F1013C"/>
    <w:rsid w:val="00F10C65"/>
    <w:rsid w:val="00F10E73"/>
    <w:rsid w:val="00F113CB"/>
    <w:rsid w:val="00F1150A"/>
    <w:rsid w:val="00F11B3E"/>
    <w:rsid w:val="00F1206B"/>
    <w:rsid w:val="00F123D8"/>
    <w:rsid w:val="00F1250D"/>
    <w:rsid w:val="00F128FB"/>
    <w:rsid w:val="00F1298F"/>
    <w:rsid w:val="00F12A35"/>
    <w:rsid w:val="00F12A3D"/>
    <w:rsid w:val="00F1383E"/>
    <w:rsid w:val="00F1439B"/>
    <w:rsid w:val="00F143A7"/>
    <w:rsid w:val="00F1469B"/>
    <w:rsid w:val="00F147F8"/>
    <w:rsid w:val="00F1482C"/>
    <w:rsid w:val="00F14A2A"/>
    <w:rsid w:val="00F14D3D"/>
    <w:rsid w:val="00F15775"/>
    <w:rsid w:val="00F1592C"/>
    <w:rsid w:val="00F168FB"/>
    <w:rsid w:val="00F16BB1"/>
    <w:rsid w:val="00F16DF3"/>
    <w:rsid w:val="00F16EBF"/>
    <w:rsid w:val="00F16F58"/>
    <w:rsid w:val="00F1726E"/>
    <w:rsid w:val="00F175C9"/>
    <w:rsid w:val="00F179F1"/>
    <w:rsid w:val="00F17BEB"/>
    <w:rsid w:val="00F17D0F"/>
    <w:rsid w:val="00F17E1A"/>
    <w:rsid w:val="00F17EBB"/>
    <w:rsid w:val="00F202DF"/>
    <w:rsid w:val="00F204F2"/>
    <w:rsid w:val="00F20AC9"/>
    <w:rsid w:val="00F212A4"/>
    <w:rsid w:val="00F21401"/>
    <w:rsid w:val="00F21495"/>
    <w:rsid w:val="00F215AA"/>
    <w:rsid w:val="00F21642"/>
    <w:rsid w:val="00F219AB"/>
    <w:rsid w:val="00F21C06"/>
    <w:rsid w:val="00F21DF4"/>
    <w:rsid w:val="00F21EBA"/>
    <w:rsid w:val="00F22195"/>
    <w:rsid w:val="00F2222F"/>
    <w:rsid w:val="00F22B7D"/>
    <w:rsid w:val="00F22C90"/>
    <w:rsid w:val="00F22CD3"/>
    <w:rsid w:val="00F22EDB"/>
    <w:rsid w:val="00F22F4D"/>
    <w:rsid w:val="00F23328"/>
    <w:rsid w:val="00F239E0"/>
    <w:rsid w:val="00F240C9"/>
    <w:rsid w:val="00F2425B"/>
    <w:rsid w:val="00F24344"/>
    <w:rsid w:val="00F245AB"/>
    <w:rsid w:val="00F24B17"/>
    <w:rsid w:val="00F24DD2"/>
    <w:rsid w:val="00F252BE"/>
    <w:rsid w:val="00F25ADE"/>
    <w:rsid w:val="00F25BAE"/>
    <w:rsid w:val="00F25E25"/>
    <w:rsid w:val="00F25FA4"/>
    <w:rsid w:val="00F2641B"/>
    <w:rsid w:val="00F26761"/>
    <w:rsid w:val="00F2687D"/>
    <w:rsid w:val="00F26881"/>
    <w:rsid w:val="00F268A0"/>
    <w:rsid w:val="00F26E0A"/>
    <w:rsid w:val="00F26F37"/>
    <w:rsid w:val="00F26F6F"/>
    <w:rsid w:val="00F27207"/>
    <w:rsid w:val="00F2797D"/>
    <w:rsid w:val="00F27BBE"/>
    <w:rsid w:val="00F27DC8"/>
    <w:rsid w:val="00F27DD9"/>
    <w:rsid w:val="00F300C2"/>
    <w:rsid w:val="00F305F2"/>
    <w:rsid w:val="00F307FE"/>
    <w:rsid w:val="00F309E8"/>
    <w:rsid w:val="00F30A01"/>
    <w:rsid w:val="00F30B1A"/>
    <w:rsid w:val="00F30D37"/>
    <w:rsid w:val="00F30D86"/>
    <w:rsid w:val="00F312DD"/>
    <w:rsid w:val="00F31721"/>
    <w:rsid w:val="00F31A21"/>
    <w:rsid w:val="00F31C88"/>
    <w:rsid w:val="00F31E70"/>
    <w:rsid w:val="00F31EC8"/>
    <w:rsid w:val="00F32661"/>
    <w:rsid w:val="00F326C1"/>
    <w:rsid w:val="00F32A29"/>
    <w:rsid w:val="00F32C9C"/>
    <w:rsid w:val="00F32DD5"/>
    <w:rsid w:val="00F330F5"/>
    <w:rsid w:val="00F3334C"/>
    <w:rsid w:val="00F33D15"/>
    <w:rsid w:val="00F33E2E"/>
    <w:rsid w:val="00F340CB"/>
    <w:rsid w:val="00F343EC"/>
    <w:rsid w:val="00F34440"/>
    <w:rsid w:val="00F34674"/>
    <w:rsid w:val="00F3598D"/>
    <w:rsid w:val="00F3598E"/>
    <w:rsid w:val="00F359F9"/>
    <w:rsid w:val="00F35C5C"/>
    <w:rsid w:val="00F35D5E"/>
    <w:rsid w:val="00F36A12"/>
    <w:rsid w:val="00F36A7E"/>
    <w:rsid w:val="00F36CA3"/>
    <w:rsid w:val="00F37070"/>
    <w:rsid w:val="00F372FF"/>
    <w:rsid w:val="00F37523"/>
    <w:rsid w:val="00F37969"/>
    <w:rsid w:val="00F40005"/>
    <w:rsid w:val="00F4002E"/>
    <w:rsid w:val="00F40372"/>
    <w:rsid w:val="00F40860"/>
    <w:rsid w:val="00F40A33"/>
    <w:rsid w:val="00F40C99"/>
    <w:rsid w:val="00F4140A"/>
    <w:rsid w:val="00F41698"/>
    <w:rsid w:val="00F417E0"/>
    <w:rsid w:val="00F418F1"/>
    <w:rsid w:val="00F41AB5"/>
    <w:rsid w:val="00F41B61"/>
    <w:rsid w:val="00F41BF7"/>
    <w:rsid w:val="00F423B3"/>
    <w:rsid w:val="00F4270D"/>
    <w:rsid w:val="00F42768"/>
    <w:rsid w:val="00F42DC4"/>
    <w:rsid w:val="00F42E3F"/>
    <w:rsid w:val="00F43172"/>
    <w:rsid w:val="00F43205"/>
    <w:rsid w:val="00F4320D"/>
    <w:rsid w:val="00F436A4"/>
    <w:rsid w:val="00F43B9A"/>
    <w:rsid w:val="00F43FAE"/>
    <w:rsid w:val="00F4415E"/>
    <w:rsid w:val="00F44490"/>
    <w:rsid w:val="00F44A3C"/>
    <w:rsid w:val="00F44B1F"/>
    <w:rsid w:val="00F44BE2"/>
    <w:rsid w:val="00F44D96"/>
    <w:rsid w:val="00F44FAA"/>
    <w:rsid w:val="00F45270"/>
    <w:rsid w:val="00F455ED"/>
    <w:rsid w:val="00F459F2"/>
    <w:rsid w:val="00F45AE8"/>
    <w:rsid w:val="00F45D06"/>
    <w:rsid w:val="00F46091"/>
    <w:rsid w:val="00F4614F"/>
    <w:rsid w:val="00F461E6"/>
    <w:rsid w:val="00F46C10"/>
    <w:rsid w:val="00F46C82"/>
    <w:rsid w:val="00F46D67"/>
    <w:rsid w:val="00F46E12"/>
    <w:rsid w:val="00F46E2C"/>
    <w:rsid w:val="00F470A3"/>
    <w:rsid w:val="00F470CC"/>
    <w:rsid w:val="00F477FD"/>
    <w:rsid w:val="00F4787A"/>
    <w:rsid w:val="00F47AFC"/>
    <w:rsid w:val="00F47C19"/>
    <w:rsid w:val="00F47D0E"/>
    <w:rsid w:val="00F47D94"/>
    <w:rsid w:val="00F500C9"/>
    <w:rsid w:val="00F50584"/>
    <w:rsid w:val="00F507B5"/>
    <w:rsid w:val="00F509B4"/>
    <w:rsid w:val="00F50D22"/>
    <w:rsid w:val="00F50FBB"/>
    <w:rsid w:val="00F51464"/>
    <w:rsid w:val="00F519B3"/>
    <w:rsid w:val="00F51BEF"/>
    <w:rsid w:val="00F51C49"/>
    <w:rsid w:val="00F51E40"/>
    <w:rsid w:val="00F5286F"/>
    <w:rsid w:val="00F528B5"/>
    <w:rsid w:val="00F528BA"/>
    <w:rsid w:val="00F52D29"/>
    <w:rsid w:val="00F53042"/>
    <w:rsid w:val="00F53279"/>
    <w:rsid w:val="00F532FE"/>
    <w:rsid w:val="00F53719"/>
    <w:rsid w:val="00F5390A"/>
    <w:rsid w:val="00F53A68"/>
    <w:rsid w:val="00F53BA2"/>
    <w:rsid w:val="00F54593"/>
    <w:rsid w:val="00F54E02"/>
    <w:rsid w:val="00F55393"/>
    <w:rsid w:val="00F55555"/>
    <w:rsid w:val="00F55596"/>
    <w:rsid w:val="00F55618"/>
    <w:rsid w:val="00F5584B"/>
    <w:rsid w:val="00F55C88"/>
    <w:rsid w:val="00F55ECC"/>
    <w:rsid w:val="00F55F67"/>
    <w:rsid w:val="00F5601A"/>
    <w:rsid w:val="00F56146"/>
    <w:rsid w:val="00F56B47"/>
    <w:rsid w:val="00F56D4D"/>
    <w:rsid w:val="00F57006"/>
    <w:rsid w:val="00F57665"/>
    <w:rsid w:val="00F577E6"/>
    <w:rsid w:val="00F57AAF"/>
    <w:rsid w:val="00F6031C"/>
    <w:rsid w:val="00F60358"/>
    <w:rsid w:val="00F604FA"/>
    <w:rsid w:val="00F6057F"/>
    <w:rsid w:val="00F60828"/>
    <w:rsid w:val="00F60C12"/>
    <w:rsid w:val="00F60E3F"/>
    <w:rsid w:val="00F6145F"/>
    <w:rsid w:val="00F619D4"/>
    <w:rsid w:val="00F61CF8"/>
    <w:rsid w:val="00F61F0F"/>
    <w:rsid w:val="00F61FEB"/>
    <w:rsid w:val="00F621F2"/>
    <w:rsid w:val="00F62F09"/>
    <w:rsid w:val="00F6308E"/>
    <w:rsid w:val="00F63107"/>
    <w:rsid w:val="00F6333D"/>
    <w:rsid w:val="00F63430"/>
    <w:rsid w:val="00F634CF"/>
    <w:rsid w:val="00F635A7"/>
    <w:rsid w:val="00F63719"/>
    <w:rsid w:val="00F63A5A"/>
    <w:rsid w:val="00F63C05"/>
    <w:rsid w:val="00F6411B"/>
    <w:rsid w:val="00F6457A"/>
    <w:rsid w:val="00F64959"/>
    <w:rsid w:val="00F64CDC"/>
    <w:rsid w:val="00F65225"/>
    <w:rsid w:val="00F65579"/>
    <w:rsid w:val="00F65618"/>
    <w:rsid w:val="00F657A1"/>
    <w:rsid w:val="00F65BF1"/>
    <w:rsid w:val="00F6606D"/>
    <w:rsid w:val="00F662CC"/>
    <w:rsid w:val="00F66358"/>
    <w:rsid w:val="00F668B9"/>
    <w:rsid w:val="00F669CF"/>
    <w:rsid w:val="00F66ACE"/>
    <w:rsid w:val="00F66C14"/>
    <w:rsid w:val="00F6741C"/>
    <w:rsid w:val="00F67C92"/>
    <w:rsid w:val="00F70922"/>
    <w:rsid w:val="00F70B23"/>
    <w:rsid w:val="00F70E95"/>
    <w:rsid w:val="00F718BE"/>
    <w:rsid w:val="00F71C98"/>
    <w:rsid w:val="00F71DD6"/>
    <w:rsid w:val="00F72294"/>
    <w:rsid w:val="00F722DD"/>
    <w:rsid w:val="00F726B9"/>
    <w:rsid w:val="00F7296B"/>
    <w:rsid w:val="00F731A7"/>
    <w:rsid w:val="00F73302"/>
    <w:rsid w:val="00F73718"/>
    <w:rsid w:val="00F7375D"/>
    <w:rsid w:val="00F739F3"/>
    <w:rsid w:val="00F73B36"/>
    <w:rsid w:val="00F73C7B"/>
    <w:rsid w:val="00F73E3F"/>
    <w:rsid w:val="00F74975"/>
    <w:rsid w:val="00F75130"/>
    <w:rsid w:val="00F75320"/>
    <w:rsid w:val="00F75A41"/>
    <w:rsid w:val="00F75AD0"/>
    <w:rsid w:val="00F75C02"/>
    <w:rsid w:val="00F76721"/>
    <w:rsid w:val="00F76751"/>
    <w:rsid w:val="00F76779"/>
    <w:rsid w:val="00F767E4"/>
    <w:rsid w:val="00F76834"/>
    <w:rsid w:val="00F76B8A"/>
    <w:rsid w:val="00F76D88"/>
    <w:rsid w:val="00F76EBF"/>
    <w:rsid w:val="00F772FD"/>
    <w:rsid w:val="00F7757F"/>
    <w:rsid w:val="00F775F3"/>
    <w:rsid w:val="00F7776F"/>
    <w:rsid w:val="00F777FF"/>
    <w:rsid w:val="00F77BF9"/>
    <w:rsid w:val="00F77C82"/>
    <w:rsid w:val="00F80D32"/>
    <w:rsid w:val="00F81A9D"/>
    <w:rsid w:val="00F81E47"/>
    <w:rsid w:val="00F8255F"/>
    <w:rsid w:val="00F825A4"/>
    <w:rsid w:val="00F82BAD"/>
    <w:rsid w:val="00F82D09"/>
    <w:rsid w:val="00F83032"/>
    <w:rsid w:val="00F83535"/>
    <w:rsid w:val="00F839B0"/>
    <w:rsid w:val="00F839DA"/>
    <w:rsid w:val="00F8422B"/>
    <w:rsid w:val="00F8424A"/>
    <w:rsid w:val="00F84259"/>
    <w:rsid w:val="00F84302"/>
    <w:rsid w:val="00F84327"/>
    <w:rsid w:val="00F8447E"/>
    <w:rsid w:val="00F84511"/>
    <w:rsid w:val="00F847A3"/>
    <w:rsid w:val="00F847E0"/>
    <w:rsid w:val="00F8566A"/>
    <w:rsid w:val="00F859D7"/>
    <w:rsid w:val="00F85B99"/>
    <w:rsid w:val="00F85F7B"/>
    <w:rsid w:val="00F8606B"/>
    <w:rsid w:val="00F864B8"/>
    <w:rsid w:val="00F864D0"/>
    <w:rsid w:val="00F8654C"/>
    <w:rsid w:val="00F86AEF"/>
    <w:rsid w:val="00F86C75"/>
    <w:rsid w:val="00F86FFF"/>
    <w:rsid w:val="00F8783E"/>
    <w:rsid w:val="00F87915"/>
    <w:rsid w:val="00F87965"/>
    <w:rsid w:val="00F879BC"/>
    <w:rsid w:val="00F87C13"/>
    <w:rsid w:val="00F87E46"/>
    <w:rsid w:val="00F87F73"/>
    <w:rsid w:val="00F90070"/>
    <w:rsid w:val="00F9029E"/>
    <w:rsid w:val="00F903B1"/>
    <w:rsid w:val="00F903B2"/>
    <w:rsid w:val="00F905C7"/>
    <w:rsid w:val="00F909C4"/>
    <w:rsid w:val="00F909F4"/>
    <w:rsid w:val="00F90B28"/>
    <w:rsid w:val="00F90BF5"/>
    <w:rsid w:val="00F90DF4"/>
    <w:rsid w:val="00F90F16"/>
    <w:rsid w:val="00F910CF"/>
    <w:rsid w:val="00F91995"/>
    <w:rsid w:val="00F92368"/>
    <w:rsid w:val="00F9283A"/>
    <w:rsid w:val="00F92D52"/>
    <w:rsid w:val="00F92F74"/>
    <w:rsid w:val="00F939DC"/>
    <w:rsid w:val="00F93A09"/>
    <w:rsid w:val="00F93ECB"/>
    <w:rsid w:val="00F940CF"/>
    <w:rsid w:val="00F94217"/>
    <w:rsid w:val="00F9489B"/>
    <w:rsid w:val="00F94FD3"/>
    <w:rsid w:val="00F95089"/>
    <w:rsid w:val="00F9535D"/>
    <w:rsid w:val="00F95B60"/>
    <w:rsid w:val="00F95BF4"/>
    <w:rsid w:val="00F95BFA"/>
    <w:rsid w:val="00F95F8C"/>
    <w:rsid w:val="00F96259"/>
    <w:rsid w:val="00F96666"/>
    <w:rsid w:val="00F96727"/>
    <w:rsid w:val="00F96929"/>
    <w:rsid w:val="00F96AB2"/>
    <w:rsid w:val="00F96C05"/>
    <w:rsid w:val="00F96D1E"/>
    <w:rsid w:val="00F9700A"/>
    <w:rsid w:val="00F9710E"/>
    <w:rsid w:val="00F971E4"/>
    <w:rsid w:val="00F97339"/>
    <w:rsid w:val="00F973F5"/>
    <w:rsid w:val="00F97697"/>
    <w:rsid w:val="00F977B0"/>
    <w:rsid w:val="00F9792A"/>
    <w:rsid w:val="00F97BE2"/>
    <w:rsid w:val="00FA0233"/>
    <w:rsid w:val="00FA061E"/>
    <w:rsid w:val="00FA0A5F"/>
    <w:rsid w:val="00FA0C34"/>
    <w:rsid w:val="00FA0F3C"/>
    <w:rsid w:val="00FA1015"/>
    <w:rsid w:val="00FA16A0"/>
    <w:rsid w:val="00FA1E82"/>
    <w:rsid w:val="00FA2126"/>
    <w:rsid w:val="00FA23B6"/>
    <w:rsid w:val="00FA255C"/>
    <w:rsid w:val="00FA2642"/>
    <w:rsid w:val="00FA26BA"/>
    <w:rsid w:val="00FA2700"/>
    <w:rsid w:val="00FA31A2"/>
    <w:rsid w:val="00FA31E4"/>
    <w:rsid w:val="00FA32A1"/>
    <w:rsid w:val="00FA37D4"/>
    <w:rsid w:val="00FA3A3E"/>
    <w:rsid w:val="00FA3D61"/>
    <w:rsid w:val="00FA441F"/>
    <w:rsid w:val="00FA4676"/>
    <w:rsid w:val="00FA49FA"/>
    <w:rsid w:val="00FA4A22"/>
    <w:rsid w:val="00FA4AE3"/>
    <w:rsid w:val="00FA4B1D"/>
    <w:rsid w:val="00FA541C"/>
    <w:rsid w:val="00FA5834"/>
    <w:rsid w:val="00FA5B23"/>
    <w:rsid w:val="00FA5B88"/>
    <w:rsid w:val="00FA5E3B"/>
    <w:rsid w:val="00FA61DE"/>
    <w:rsid w:val="00FA676E"/>
    <w:rsid w:val="00FA6938"/>
    <w:rsid w:val="00FA6A14"/>
    <w:rsid w:val="00FA6AE3"/>
    <w:rsid w:val="00FA7173"/>
    <w:rsid w:val="00FA73A4"/>
    <w:rsid w:val="00FA7525"/>
    <w:rsid w:val="00FA7767"/>
    <w:rsid w:val="00FA79E8"/>
    <w:rsid w:val="00FA7E1D"/>
    <w:rsid w:val="00FB0772"/>
    <w:rsid w:val="00FB0A83"/>
    <w:rsid w:val="00FB0D2F"/>
    <w:rsid w:val="00FB0D49"/>
    <w:rsid w:val="00FB1394"/>
    <w:rsid w:val="00FB154C"/>
    <w:rsid w:val="00FB1556"/>
    <w:rsid w:val="00FB17C9"/>
    <w:rsid w:val="00FB2DCE"/>
    <w:rsid w:val="00FB2E4B"/>
    <w:rsid w:val="00FB2FB0"/>
    <w:rsid w:val="00FB328D"/>
    <w:rsid w:val="00FB35F7"/>
    <w:rsid w:val="00FB3741"/>
    <w:rsid w:val="00FB3D4B"/>
    <w:rsid w:val="00FB3DC3"/>
    <w:rsid w:val="00FB4244"/>
    <w:rsid w:val="00FB49E2"/>
    <w:rsid w:val="00FB4A84"/>
    <w:rsid w:val="00FB4AEE"/>
    <w:rsid w:val="00FB4D10"/>
    <w:rsid w:val="00FB4F5C"/>
    <w:rsid w:val="00FB52E4"/>
    <w:rsid w:val="00FB587C"/>
    <w:rsid w:val="00FB58D0"/>
    <w:rsid w:val="00FB5A1E"/>
    <w:rsid w:val="00FB5A59"/>
    <w:rsid w:val="00FB5A5D"/>
    <w:rsid w:val="00FB5BA9"/>
    <w:rsid w:val="00FB6316"/>
    <w:rsid w:val="00FB64DE"/>
    <w:rsid w:val="00FB6512"/>
    <w:rsid w:val="00FB67DA"/>
    <w:rsid w:val="00FB7349"/>
    <w:rsid w:val="00FB7576"/>
    <w:rsid w:val="00FB78FA"/>
    <w:rsid w:val="00FB7A8E"/>
    <w:rsid w:val="00FC01CA"/>
    <w:rsid w:val="00FC0B7A"/>
    <w:rsid w:val="00FC0D74"/>
    <w:rsid w:val="00FC1412"/>
    <w:rsid w:val="00FC1543"/>
    <w:rsid w:val="00FC16CF"/>
    <w:rsid w:val="00FC1A54"/>
    <w:rsid w:val="00FC1B56"/>
    <w:rsid w:val="00FC1F1C"/>
    <w:rsid w:val="00FC22F4"/>
    <w:rsid w:val="00FC290C"/>
    <w:rsid w:val="00FC2EF1"/>
    <w:rsid w:val="00FC371F"/>
    <w:rsid w:val="00FC373A"/>
    <w:rsid w:val="00FC3982"/>
    <w:rsid w:val="00FC41C4"/>
    <w:rsid w:val="00FC41FC"/>
    <w:rsid w:val="00FC431F"/>
    <w:rsid w:val="00FC4428"/>
    <w:rsid w:val="00FC45BF"/>
    <w:rsid w:val="00FC4E10"/>
    <w:rsid w:val="00FC4F0A"/>
    <w:rsid w:val="00FC53F3"/>
    <w:rsid w:val="00FC580D"/>
    <w:rsid w:val="00FC5ADC"/>
    <w:rsid w:val="00FC5B28"/>
    <w:rsid w:val="00FC5C9F"/>
    <w:rsid w:val="00FC5EA2"/>
    <w:rsid w:val="00FC5EF9"/>
    <w:rsid w:val="00FC5FA9"/>
    <w:rsid w:val="00FC6427"/>
    <w:rsid w:val="00FC6610"/>
    <w:rsid w:val="00FC66E9"/>
    <w:rsid w:val="00FC6800"/>
    <w:rsid w:val="00FC6A1C"/>
    <w:rsid w:val="00FC6EC6"/>
    <w:rsid w:val="00FC7205"/>
    <w:rsid w:val="00FC728E"/>
    <w:rsid w:val="00FC7533"/>
    <w:rsid w:val="00FC7740"/>
    <w:rsid w:val="00FC7789"/>
    <w:rsid w:val="00FC7B36"/>
    <w:rsid w:val="00FC7C98"/>
    <w:rsid w:val="00FC7F72"/>
    <w:rsid w:val="00FD00A3"/>
    <w:rsid w:val="00FD017A"/>
    <w:rsid w:val="00FD0402"/>
    <w:rsid w:val="00FD049D"/>
    <w:rsid w:val="00FD0561"/>
    <w:rsid w:val="00FD06D8"/>
    <w:rsid w:val="00FD0C72"/>
    <w:rsid w:val="00FD10DA"/>
    <w:rsid w:val="00FD1291"/>
    <w:rsid w:val="00FD16C8"/>
    <w:rsid w:val="00FD1C62"/>
    <w:rsid w:val="00FD1DBB"/>
    <w:rsid w:val="00FD2203"/>
    <w:rsid w:val="00FD25B6"/>
    <w:rsid w:val="00FD276E"/>
    <w:rsid w:val="00FD2791"/>
    <w:rsid w:val="00FD29A3"/>
    <w:rsid w:val="00FD2A7D"/>
    <w:rsid w:val="00FD30C3"/>
    <w:rsid w:val="00FD3196"/>
    <w:rsid w:val="00FD351A"/>
    <w:rsid w:val="00FD35FD"/>
    <w:rsid w:val="00FD3781"/>
    <w:rsid w:val="00FD3843"/>
    <w:rsid w:val="00FD3989"/>
    <w:rsid w:val="00FD3D91"/>
    <w:rsid w:val="00FD4110"/>
    <w:rsid w:val="00FD4236"/>
    <w:rsid w:val="00FD4A76"/>
    <w:rsid w:val="00FD4D0F"/>
    <w:rsid w:val="00FD5103"/>
    <w:rsid w:val="00FD5115"/>
    <w:rsid w:val="00FD523A"/>
    <w:rsid w:val="00FD5502"/>
    <w:rsid w:val="00FD5633"/>
    <w:rsid w:val="00FD56CB"/>
    <w:rsid w:val="00FD5B62"/>
    <w:rsid w:val="00FD5CBA"/>
    <w:rsid w:val="00FD5D16"/>
    <w:rsid w:val="00FD5E9F"/>
    <w:rsid w:val="00FD5F87"/>
    <w:rsid w:val="00FD63ED"/>
    <w:rsid w:val="00FD6596"/>
    <w:rsid w:val="00FD6A05"/>
    <w:rsid w:val="00FD6CF0"/>
    <w:rsid w:val="00FD71F9"/>
    <w:rsid w:val="00FD7343"/>
    <w:rsid w:val="00FD7421"/>
    <w:rsid w:val="00FD7563"/>
    <w:rsid w:val="00FD7989"/>
    <w:rsid w:val="00FD7A5C"/>
    <w:rsid w:val="00FD7BEE"/>
    <w:rsid w:val="00FE0120"/>
    <w:rsid w:val="00FE0376"/>
    <w:rsid w:val="00FE0383"/>
    <w:rsid w:val="00FE0457"/>
    <w:rsid w:val="00FE069C"/>
    <w:rsid w:val="00FE0AC1"/>
    <w:rsid w:val="00FE0D66"/>
    <w:rsid w:val="00FE0F21"/>
    <w:rsid w:val="00FE0F3D"/>
    <w:rsid w:val="00FE12C0"/>
    <w:rsid w:val="00FE1368"/>
    <w:rsid w:val="00FE1403"/>
    <w:rsid w:val="00FE1B57"/>
    <w:rsid w:val="00FE1D5C"/>
    <w:rsid w:val="00FE1E27"/>
    <w:rsid w:val="00FE1F1A"/>
    <w:rsid w:val="00FE251B"/>
    <w:rsid w:val="00FE254E"/>
    <w:rsid w:val="00FE26CD"/>
    <w:rsid w:val="00FE2725"/>
    <w:rsid w:val="00FE2828"/>
    <w:rsid w:val="00FE28BF"/>
    <w:rsid w:val="00FE2B4E"/>
    <w:rsid w:val="00FE2EC5"/>
    <w:rsid w:val="00FE2F83"/>
    <w:rsid w:val="00FE3064"/>
    <w:rsid w:val="00FE3661"/>
    <w:rsid w:val="00FE3C2B"/>
    <w:rsid w:val="00FE3E3C"/>
    <w:rsid w:val="00FE3E6A"/>
    <w:rsid w:val="00FE3EF8"/>
    <w:rsid w:val="00FE44C1"/>
    <w:rsid w:val="00FE4ED6"/>
    <w:rsid w:val="00FE4FB2"/>
    <w:rsid w:val="00FE51EA"/>
    <w:rsid w:val="00FE5404"/>
    <w:rsid w:val="00FE5FE4"/>
    <w:rsid w:val="00FE679B"/>
    <w:rsid w:val="00FE718C"/>
    <w:rsid w:val="00FE73B7"/>
    <w:rsid w:val="00FE75C0"/>
    <w:rsid w:val="00FE7C85"/>
    <w:rsid w:val="00FE7F35"/>
    <w:rsid w:val="00FF02B6"/>
    <w:rsid w:val="00FF06D2"/>
    <w:rsid w:val="00FF07E9"/>
    <w:rsid w:val="00FF0FFF"/>
    <w:rsid w:val="00FF10F0"/>
    <w:rsid w:val="00FF1138"/>
    <w:rsid w:val="00FF121B"/>
    <w:rsid w:val="00FF1A9D"/>
    <w:rsid w:val="00FF1C75"/>
    <w:rsid w:val="00FF1D36"/>
    <w:rsid w:val="00FF23B1"/>
    <w:rsid w:val="00FF23E5"/>
    <w:rsid w:val="00FF2408"/>
    <w:rsid w:val="00FF2490"/>
    <w:rsid w:val="00FF2876"/>
    <w:rsid w:val="00FF2DAB"/>
    <w:rsid w:val="00FF30CB"/>
    <w:rsid w:val="00FF32E3"/>
    <w:rsid w:val="00FF32EE"/>
    <w:rsid w:val="00FF3606"/>
    <w:rsid w:val="00FF3620"/>
    <w:rsid w:val="00FF38D2"/>
    <w:rsid w:val="00FF3C42"/>
    <w:rsid w:val="00FF3E3F"/>
    <w:rsid w:val="00FF42D9"/>
    <w:rsid w:val="00FF4354"/>
    <w:rsid w:val="00FF4591"/>
    <w:rsid w:val="00FF49EE"/>
    <w:rsid w:val="00FF4B4F"/>
    <w:rsid w:val="00FF4BED"/>
    <w:rsid w:val="00FF5104"/>
    <w:rsid w:val="00FF5279"/>
    <w:rsid w:val="00FF5289"/>
    <w:rsid w:val="00FF536D"/>
    <w:rsid w:val="00FF5430"/>
    <w:rsid w:val="00FF56B5"/>
    <w:rsid w:val="00FF58AD"/>
    <w:rsid w:val="00FF599A"/>
    <w:rsid w:val="00FF615A"/>
    <w:rsid w:val="00FF706A"/>
    <w:rsid w:val="00FF7AD2"/>
    <w:rsid w:val="00FF7C97"/>
    <w:rsid w:val="010A9EAB"/>
    <w:rsid w:val="01207CE5"/>
    <w:rsid w:val="0129745E"/>
    <w:rsid w:val="0138F042"/>
    <w:rsid w:val="013E3385"/>
    <w:rsid w:val="016392F8"/>
    <w:rsid w:val="0198775D"/>
    <w:rsid w:val="01A11964"/>
    <w:rsid w:val="01BA263E"/>
    <w:rsid w:val="01DD4C78"/>
    <w:rsid w:val="0206E023"/>
    <w:rsid w:val="021837F5"/>
    <w:rsid w:val="022063D7"/>
    <w:rsid w:val="0227F975"/>
    <w:rsid w:val="0233F359"/>
    <w:rsid w:val="024BD5EB"/>
    <w:rsid w:val="02577EAB"/>
    <w:rsid w:val="0277E8BD"/>
    <w:rsid w:val="027B342A"/>
    <w:rsid w:val="02BCE3C9"/>
    <w:rsid w:val="02CB30EB"/>
    <w:rsid w:val="03056F23"/>
    <w:rsid w:val="0390B1DD"/>
    <w:rsid w:val="03AB4B4A"/>
    <w:rsid w:val="03C8AB79"/>
    <w:rsid w:val="03D0F3B9"/>
    <w:rsid w:val="03E6C84F"/>
    <w:rsid w:val="03F36C70"/>
    <w:rsid w:val="03FD1A39"/>
    <w:rsid w:val="0453B4B2"/>
    <w:rsid w:val="0457811D"/>
    <w:rsid w:val="045DE75C"/>
    <w:rsid w:val="048D378C"/>
    <w:rsid w:val="049D09CC"/>
    <w:rsid w:val="049F0E3D"/>
    <w:rsid w:val="04E8AEAC"/>
    <w:rsid w:val="04EAC346"/>
    <w:rsid w:val="050CBAAB"/>
    <w:rsid w:val="051A03D2"/>
    <w:rsid w:val="052E4449"/>
    <w:rsid w:val="05389609"/>
    <w:rsid w:val="053DDE6C"/>
    <w:rsid w:val="0555358C"/>
    <w:rsid w:val="056EE138"/>
    <w:rsid w:val="05A724E9"/>
    <w:rsid w:val="05D2B0ED"/>
    <w:rsid w:val="05DD6F7D"/>
    <w:rsid w:val="05E314C5"/>
    <w:rsid w:val="061FA69E"/>
    <w:rsid w:val="06479A93"/>
    <w:rsid w:val="066913E1"/>
    <w:rsid w:val="06DBBB7D"/>
    <w:rsid w:val="06ED4603"/>
    <w:rsid w:val="06F57323"/>
    <w:rsid w:val="06F75233"/>
    <w:rsid w:val="0702801B"/>
    <w:rsid w:val="072E5F13"/>
    <w:rsid w:val="075AC7D4"/>
    <w:rsid w:val="075C7438"/>
    <w:rsid w:val="0767EB45"/>
    <w:rsid w:val="07B71C2F"/>
    <w:rsid w:val="07BBC135"/>
    <w:rsid w:val="07CCF591"/>
    <w:rsid w:val="07D76BF6"/>
    <w:rsid w:val="07ED0FDE"/>
    <w:rsid w:val="08052912"/>
    <w:rsid w:val="08073D3C"/>
    <w:rsid w:val="081BDDFC"/>
    <w:rsid w:val="08293AD2"/>
    <w:rsid w:val="0832E00F"/>
    <w:rsid w:val="0835392A"/>
    <w:rsid w:val="0836CFF4"/>
    <w:rsid w:val="0842632F"/>
    <w:rsid w:val="08454511"/>
    <w:rsid w:val="085B64E8"/>
    <w:rsid w:val="08623172"/>
    <w:rsid w:val="086E70BF"/>
    <w:rsid w:val="0879DD78"/>
    <w:rsid w:val="087D763C"/>
    <w:rsid w:val="0888236C"/>
    <w:rsid w:val="0893C149"/>
    <w:rsid w:val="08C0ADBA"/>
    <w:rsid w:val="08EA49F9"/>
    <w:rsid w:val="09288409"/>
    <w:rsid w:val="092C2DE3"/>
    <w:rsid w:val="0946B4EB"/>
    <w:rsid w:val="094C12CC"/>
    <w:rsid w:val="095F6999"/>
    <w:rsid w:val="097C3670"/>
    <w:rsid w:val="09BD0A37"/>
    <w:rsid w:val="09BD3033"/>
    <w:rsid w:val="0A06A32B"/>
    <w:rsid w:val="0A243FC1"/>
    <w:rsid w:val="0A3DBF73"/>
    <w:rsid w:val="0A4BD39E"/>
    <w:rsid w:val="0A6A5B28"/>
    <w:rsid w:val="0A96DB5A"/>
    <w:rsid w:val="0AA8DE9C"/>
    <w:rsid w:val="0AD1771F"/>
    <w:rsid w:val="0AD27A85"/>
    <w:rsid w:val="0AE7B91E"/>
    <w:rsid w:val="0B10329D"/>
    <w:rsid w:val="0B2042AE"/>
    <w:rsid w:val="0B48EEF3"/>
    <w:rsid w:val="0B4C8E52"/>
    <w:rsid w:val="0B563EE7"/>
    <w:rsid w:val="0B87D24E"/>
    <w:rsid w:val="0B93D36E"/>
    <w:rsid w:val="0B9AD998"/>
    <w:rsid w:val="0BC83695"/>
    <w:rsid w:val="0BD86C77"/>
    <w:rsid w:val="0BF5C21A"/>
    <w:rsid w:val="0C1885B1"/>
    <w:rsid w:val="0C1AC71D"/>
    <w:rsid w:val="0C2940C9"/>
    <w:rsid w:val="0C2E38F7"/>
    <w:rsid w:val="0C431C49"/>
    <w:rsid w:val="0C626408"/>
    <w:rsid w:val="0C71C7B6"/>
    <w:rsid w:val="0CBB1CC0"/>
    <w:rsid w:val="0CBF02AE"/>
    <w:rsid w:val="0CE423E9"/>
    <w:rsid w:val="0CF1B699"/>
    <w:rsid w:val="0D0C9638"/>
    <w:rsid w:val="0D12C06B"/>
    <w:rsid w:val="0D181884"/>
    <w:rsid w:val="0D291628"/>
    <w:rsid w:val="0D4B435C"/>
    <w:rsid w:val="0D55D2C5"/>
    <w:rsid w:val="0D60E4FD"/>
    <w:rsid w:val="0D63D226"/>
    <w:rsid w:val="0D789F58"/>
    <w:rsid w:val="0D85497A"/>
    <w:rsid w:val="0DF7A686"/>
    <w:rsid w:val="0DFA49B1"/>
    <w:rsid w:val="0DFBC14F"/>
    <w:rsid w:val="0DFFEEE8"/>
    <w:rsid w:val="0E149837"/>
    <w:rsid w:val="0E1861C1"/>
    <w:rsid w:val="0E56D971"/>
    <w:rsid w:val="0E5CF1DE"/>
    <w:rsid w:val="0E5D7F7E"/>
    <w:rsid w:val="0E9D14C3"/>
    <w:rsid w:val="0EA1CD44"/>
    <w:rsid w:val="0EA335C0"/>
    <w:rsid w:val="0EA5987D"/>
    <w:rsid w:val="0ECB3B6D"/>
    <w:rsid w:val="0ECD3CDC"/>
    <w:rsid w:val="0ED7F5EF"/>
    <w:rsid w:val="0ED82C12"/>
    <w:rsid w:val="0EE18877"/>
    <w:rsid w:val="0F19C902"/>
    <w:rsid w:val="0F3E81B9"/>
    <w:rsid w:val="0F4A31C2"/>
    <w:rsid w:val="0F4E116C"/>
    <w:rsid w:val="0FB8E451"/>
    <w:rsid w:val="0FCD82EC"/>
    <w:rsid w:val="0FE3A3C0"/>
    <w:rsid w:val="0FF3B8B2"/>
    <w:rsid w:val="10221442"/>
    <w:rsid w:val="10283479"/>
    <w:rsid w:val="102CC4AD"/>
    <w:rsid w:val="103001C5"/>
    <w:rsid w:val="1045ED3F"/>
    <w:rsid w:val="105AD416"/>
    <w:rsid w:val="106B5AEA"/>
    <w:rsid w:val="10840EF1"/>
    <w:rsid w:val="10B5FCE3"/>
    <w:rsid w:val="10D913C9"/>
    <w:rsid w:val="1128AFFB"/>
    <w:rsid w:val="112DCA15"/>
    <w:rsid w:val="117E33B3"/>
    <w:rsid w:val="11A8EDDE"/>
    <w:rsid w:val="11BBAA9A"/>
    <w:rsid w:val="11E57F98"/>
    <w:rsid w:val="11FF4E82"/>
    <w:rsid w:val="1235ABA6"/>
    <w:rsid w:val="124611F3"/>
    <w:rsid w:val="125BA75C"/>
    <w:rsid w:val="126B3352"/>
    <w:rsid w:val="12851749"/>
    <w:rsid w:val="1288194A"/>
    <w:rsid w:val="129B24DA"/>
    <w:rsid w:val="12A0AC41"/>
    <w:rsid w:val="12A1F0BA"/>
    <w:rsid w:val="12DCBD77"/>
    <w:rsid w:val="12FE5639"/>
    <w:rsid w:val="130205E9"/>
    <w:rsid w:val="132C2A62"/>
    <w:rsid w:val="132F5A8A"/>
    <w:rsid w:val="135A65F9"/>
    <w:rsid w:val="1374E34B"/>
    <w:rsid w:val="13A8173F"/>
    <w:rsid w:val="13B1B46D"/>
    <w:rsid w:val="13B3C64A"/>
    <w:rsid w:val="13CF7DED"/>
    <w:rsid w:val="13E1C5F6"/>
    <w:rsid w:val="13E36414"/>
    <w:rsid w:val="140D2499"/>
    <w:rsid w:val="14166137"/>
    <w:rsid w:val="143B99AE"/>
    <w:rsid w:val="14490864"/>
    <w:rsid w:val="1455AF97"/>
    <w:rsid w:val="145D2CDB"/>
    <w:rsid w:val="148BD734"/>
    <w:rsid w:val="149DFB70"/>
    <w:rsid w:val="149ECC31"/>
    <w:rsid w:val="14B5220A"/>
    <w:rsid w:val="14EBB5E3"/>
    <w:rsid w:val="150D7AE7"/>
    <w:rsid w:val="150F3128"/>
    <w:rsid w:val="15106233"/>
    <w:rsid w:val="151FEE6E"/>
    <w:rsid w:val="153F1B8D"/>
    <w:rsid w:val="154DD13E"/>
    <w:rsid w:val="1551F6FA"/>
    <w:rsid w:val="1588B295"/>
    <w:rsid w:val="15AA8DB7"/>
    <w:rsid w:val="15C5FAFE"/>
    <w:rsid w:val="15C82048"/>
    <w:rsid w:val="15E6EA38"/>
    <w:rsid w:val="15F39347"/>
    <w:rsid w:val="15FA1917"/>
    <w:rsid w:val="1628BBB0"/>
    <w:rsid w:val="164BF5EF"/>
    <w:rsid w:val="1652CC91"/>
    <w:rsid w:val="1655E07F"/>
    <w:rsid w:val="16564263"/>
    <w:rsid w:val="165A2A7E"/>
    <w:rsid w:val="16894A4E"/>
    <w:rsid w:val="168D99D8"/>
    <w:rsid w:val="16A6C1E1"/>
    <w:rsid w:val="16CA6E84"/>
    <w:rsid w:val="16DDC182"/>
    <w:rsid w:val="16E27E62"/>
    <w:rsid w:val="1715220D"/>
    <w:rsid w:val="171F55F5"/>
    <w:rsid w:val="1745D438"/>
    <w:rsid w:val="17506E2E"/>
    <w:rsid w:val="17536E1E"/>
    <w:rsid w:val="1757A499"/>
    <w:rsid w:val="175ACBC7"/>
    <w:rsid w:val="178BA3ED"/>
    <w:rsid w:val="179A1F08"/>
    <w:rsid w:val="17A86565"/>
    <w:rsid w:val="17D119A7"/>
    <w:rsid w:val="17E5BC75"/>
    <w:rsid w:val="17EA0A90"/>
    <w:rsid w:val="1804D6CE"/>
    <w:rsid w:val="18174F41"/>
    <w:rsid w:val="18238478"/>
    <w:rsid w:val="182C7FE1"/>
    <w:rsid w:val="183C435C"/>
    <w:rsid w:val="183CF6D4"/>
    <w:rsid w:val="184D1B8B"/>
    <w:rsid w:val="186D14F3"/>
    <w:rsid w:val="1885E976"/>
    <w:rsid w:val="1891E51C"/>
    <w:rsid w:val="18970A57"/>
    <w:rsid w:val="189BF22F"/>
    <w:rsid w:val="189DF3BC"/>
    <w:rsid w:val="18AF342B"/>
    <w:rsid w:val="18B66D93"/>
    <w:rsid w:val="18C23DC0"/>
    <w:rsid w:val="18D1BE6E"/>
    <w:rsid w:val="18D9652D"/>
    <w:rsid w:val="18F4A5EC"/>
    <w:rsid w:val="190D84F0"/>
    <w:rsid w:val="194FEA86"/>
    <w:rsid w:val="19955458"/>
    <w:rsid w:val="19A8DDBF"/>
    <w:rsid w:val="19D62DEE"/>
    <w:rsid w:val="19DF1E55"/>
    <w:rsid w:val="19E362D5"/>
    <w:rsid w:val="19E3B065"/>
    <w:rsid w:val="19E77662"/>
    <w:rsid w:val="19E78F9E"/>
    <w:rsid w:val="19EABB9F"/>
    <w:rsid w:val="19EBB4D9"/>
    <w:rsid w:val="1A291262"/>
    <w:rsid w:val="1A38A43A"/>
    <w:rsid w:val="1A4ED540"/>
    <w:rsid w:val="1A523DF4"/>
    <w:rsid w:val="1A647E10"/>
    <w:rsid w:val="1A805E2D"/>
    <w:rsid w:val="1A885A8A"/>
    <w:rsid w:val="1A919691"/>
    <w:rsid w:val="1AD72676"/>
    <w:rsid w:val="1ADCEAB6"/>
    <w:rsid w:val="1B0C0825"/>
    <w:rsid w:val="1B191124"/>
    <w:rsid w:val="1B311535"/>
    <w:rsid w:val="1B511ABB"/>
    <w:rsid w:val="1BA3BA62"/>
    <w:rsid w:val="1BAF9847"/>
    <w:rsid w:val="1BC75D2D"/>
    <w:rsid w:val="1BD3C916"/>
    <w:rsid w:val="1BDD1CEB"/>
    <w:rsid w:val="1BDD7191"/>
    <w:rsid w:val="1BE74309"/>
    <w:rsid w:val="1C0EB33A"/>
    <w:rsid w:val="1C1C8147"/>
    <w:rsid w:val="1C47511E"/>
    <w:rsid w:val="1CC25502"/>
    <w:rsid w:val="1CC64AF7"/>
    <w:rsid w:val="1CFB20E3"/>
    <w:rsid w:val="1D058278"/>
    <w:rsid w:val="1D4B7091"/>
    <w:rsid w:val="1D4D0306"/>
    <w:rsid w:val="1D688AF1"/>
    <w:rsid w:val="1D6D76A7"/>
    <w:rsid w:val="1D7645EB"/>
    <w:rsid w:val="1D92CE38"/>
    <w:rsid w:val="1DCA3E01"/>
    <w:rsid w:val="1DCAA893"/>
    <w:rsid w:val="1DE6B593"/>
    <w:rsid w:val="1DF4D2EA"/>
    <w:rsid w:val="1E14074E"/>
    <w:rsid w:val="1E219F80"/>
    <w:rsid w:val="1E54E3BE"/>
    <w:rsid w:val="1E6FA260"/>
    <w:rsid w:val="1E7C6B2F"/>
    <w:rsid w:val="1E8C4083"/>
    <w:rsid w:val="1EA9FFF4"/>
    <w:rsid w:val="1EB6AFBD"/>
    <w:rsid w:val="1F14F9D5"/>
    <w:rsid w:val="1F46EE79"/>
    <w:rsid w:val="1F607F85"/>
    <w:rsid w:val="1FA3E42F"/>
    <w:rsid w:val="1FB1C8E1"/>
    <w:rsid w:val="1FBDE5EF"/>
    <w:rsid w:val="1FC36564"/>
    <w:rsid w:val="1FC8A044"/>
    <w:rsid w:val="1FDDFC99"/>
    <w:rsid w:val="1FE08435"/>
    <w:rsid w:val="1FEA85D3"/>
    <w:rsid w:val="1FEE67B6"/>
    <w:rsid w:val="1FFF6505"/>
    <w:rsid w:val="20006C29"/>
    <w:rsid w:val="2039629A"/>
    <w:rsid w:val="203B9C07"/>
    <w:rsid w:val="20625F89"/>
    <w:rsid w:val="20AFD54E"/>
    <w:rsid w:val="20B145EB"/>
    <w:rsid w:val="20CF3DCE"/>
    <w:rsid w:val="20D0166D"/>
    <w:rsid w:val="20F35F9B"/>
    <w:rsid w:val="20F6C016"/>
    <w:rsid w:val="2174F2A0"/>
    <w:rsid w:val="218C8480"/>
    <w:rsid w:val="21968A10"/>
    <w:rsid w:val="21C15B1E"/>
    <w:rsid w:val="21D83A05"/>
    <w:rsid w:val="21FB9F23"/>
    <w:rsid w:val="220A3AAC"/>
    <w:rsid w:val="220E1D55"/>
    <w:rsid w:val="221F9E0C"/>
    <w:rsid w:val="223BEF9C"/>
    <w:rsid w:val="2244A968"/>
    <w:rsid w:val="2245A23A"/>
    <w:rsid w:val="224E0D40"/>
    <w:rsid w:val="2285E888"/>
    <w:rsid w:val="22933CB3"/>
    <w:rsid w:val="22961532"/>
    <w:rsid w:val="229ACA44"/>
    <w:rsid w:val="22E12199"/>
    <w:rsid w:val="230C025E"/>
    <w:rsid w:val="232669EA"/>
    <w:rsid w:val="23322065"/>
    <w:rsid w:val="2335B376"/>
    <w:rsid w:val="234716DD"/>
    <w:rsid w:val="2390066E"/>
    <w:rsid w:val="2392C8D1"/>
    <w:rsid w:val="23A22E42"/>
    <w:rsid w:val="23B7680B"/>
    <w:rsid w:val="2421D9AC"/>
    <w:rsid w:val="243EFD1D"/>
    <w:rsid w:val="243F6B39"/>
    <w:rsid w:val="244DBE69"/>
    <w:rsid w:val="245B3260"/>
    <w:rsid w:val="24684F5D"/>
    <w:rsid w:val="2480A5A0"/>
    <w:rsid w:val="2481FBCE"/>
    <w:rsid w:val="24935769"/>
    <w:rsid w:val="24ABC6FA"/>
    <w:rsid w:val="24D8FF21"/>
    <w:rsid w:val="24E1A46E"/>
    <w:rsid w:val="2502A5F8"/>
    <w:rsid w:val="250BE23B"/>
    <w:rsid w:val="25135834"/>
    <w:rsid w:val="25335A1C"/>
    <w:rsid w:val="2538822B"/>
    <w:rsid w:val="2573905E"/>
    <w:rsid w:val="2579C366"/>
    <w:rsid w:val="257BBDA6"/>
    <w:rsid w:val="2592565F"/>
    <w:rsid w:val="25B0C181"/>
    <w:rsid w:val="25D93A86"/>
    <w:rsid w:val="25E552AA"/>
    <w:rsid w:val="25EA1BF2"/>
    <w:rsid w:val="25F9BF7D"/>
    <w:rsid w:val="25FDEECD"/>
    <w:rsid w:val="2602E6DF"/>
    <w:rsid w:val="26422DEE"/>
    <w:rsid w:val="264C11D6"/>
    <w:rsid w:val="266CC9A5"/>
    <w:rsid w:val="268F9744"/>
    <w:rsid w:val="26A7D89E"/>
    <w:rsid w:val="26ACA06D"/>
    <w:rsid w:val="26BF98EF"/>
    <w:rsid w:val="26CCBA31"/>
    <w:rsid w:val="26F3ED39"/>
    <w:rsid w:val="270F223A"/>
    <w:rsid w:val="2777AFE1"/>
    <w:rsid w:val="277B5DF1"/>
    <w:rsid w:val="27C54F05"/>
    <w:rsid w:val="27CE4A9F"/>
    <w:rsid w:val="27F91C8A"/>
    <w:rsid w:val="282706EF"/>
    <w:rsid w:val="287E1008"/>
    <w:rsid w:val="287EAEC7"/>
    <w:rsid w:val="2890C1F5"/>
    <w:rsid w:val="2896EE82"/>
    <w:rsid w:val="28B0DF7A"/>
    <w:rsid w:val="28B1F382"/>
    <w:rsid w:val="28B61CD2"/>
    <w:rsid w:val="28B6F2D3"/>
    <w:rsid w:val="28BDEDB8"/>
    <w:rsid w:val="28BEA4F2"/>
    <w:rsid w:val="28D46FE3"/>
    <w:rsid w:val="28F1B57D"/>
    <w:rsid w:val="28FA7D63"/>
    <w:rsid w:val="291745AB"/>
    <w:rsid w:val="291ACEB9"/>
    <w:rsid w:val="29611F66"/>
    <w:rsid w:val="297AB287"/>
    <w:rsid w:val="298CAC72"/>
    <w:rsid w:val="298D0D58"/>
    <w:rsid w:val="29AB194D"/>
    <w:rsid w:val="29CCD6E5"/>
    <w:rsid w:val="29CD7999"/>
    <w:rsid w:val="29CD9D6A"/>
    <w:rsid w:val="29E8B046"/>
    <w:rsid w:val="29E8DDBB"/>
    <w:rsid w:val="29F4FCD7"/>
    <w:rsid w:val="29F940CC"/>
    <w:rsid w:val="2A0A9134"/>
    <w:rsid w:val="2A3301C3"/>
    <w:rsid w:val="2A3FDA80"/>
    <w:rsid w:val="2A450104"/>
    <w:rsid w:val="2A706632"/>
    <w:rsid w:val="2A917BB3"/>
    <w:rsid w:val="2A9B2195"/>
    <w:rsid w:val="2ABAFAF9"/>
    <w:rsid w:val="2ABEE6F3"/>
    <w:rsid w:val="2ADFE5D5"/>
    <w:rsid w:val="2AE69C35"/>
    <w:rsid w:val="2AE7A359"/>
    <w:rsid w:val="2B088107"/>
    <w:rsid w:val="2B0B9050"/>
    <w:rsid w:val="2B1AD3C1"/>
    <w:rsid w:val="2B3BBF98"/>
    <w:rsid w:val="2B430EBC"/>
    <w:rsid w:val="2B72ECEE"/>
    <w:rsid w:val="2B84767F"/>
    <w:rsid w:val="2B88E736"/>
    <w:rsid w:val="2BBBCC01"/>
    <w:rsid w:val="2BE18583"/>
    <w:rsid w:val="2BE1F011"/>
    <w:rsid w:val="2C0F8341"/>
    <w:rsid w:val="2C1AEDB5"/>
    <w:rsid w:val="2C5A271B"/>
    <w:rsid w:val="2C632EF3"/>
    <w:rsid w:val="2C6DAFBB"/>
    <w:rsid w:val="2C8A4BCB"/>
    <w:rsid w:val="2C96EF28"/>
    <w:rsid w:val="2C9A72FA"/>
    <w:rsid w:val="2CAF7734"/>
    <w:rsid w:val="2CCEE3EF"/>
    <w:rsid w:val="2CD7F59B"/>
    <w:rsid w:val="2CE7B729"/>
    <w:rsid w:val="2CEA417E"/>
    <w:rsid w:val="2CEB4B79"/>
    <w:rsid w:val="2CFC74CC"/>
    <w:rsid w:val="2D1930DC"/>
    <w:rsid w:val="2D20EBC9"/>
    <w:rsid w:val="2D3F675A"/>
    <w:rsid w:val="2D508ECF"/>
    <w:rsid w:val="2D5397A3"/>
    <w:rsid w:val="2D66DAAC"/>
    <w:rsid w:val="2D84533F"/>
    <w:rsid w:val="2D8C987D"/>
    <w:rsid w:val="2D8FDC56"/>
    <w:rsid w:val="2D965D4C"/>
    <w:rsid w:val="2D9AD9A5"/>
    <w:rsid w:val="2DB15308"/>
    <w:rsid w:val="2DC4DAB6"/>
    <w:rsid w:val="2DE057FC"/>
    <w:rsid w:val="2DFAD422"/>
    <w:rsid w:val="2E24A8AA"/>
    <w:rsid w:val="2E32D6E1"/>
    <w:rsid w:val="2E35852A"/>
    <w:rsid w:val="2E375703"/>
    <w:rsid w:val="2EAD7C4F"/>
    <w:rsid w:val="2ED64503"/>
    <w:rsid w:val="2EEACE30"/>
    <w:rsid w:val="2EECF837"/>
    <w:rsid w:val="2F12BDA1"/>
    <w:rsid w:val="2F15C4C3"/>
    <w:rsid w:val="2F1B87EC"/>
    <w:rsid w:val="2F1CB97B"/>
    <w:rsid w:val="2F2C3D53"/>
    <w:rsid w:val="2F343113"/>
    <w:rsid w:val="2F34E56A"/>
    <w:rsid w:val="2F3D290F"/>
    <w:rsid w:val="2F6A94DA"/>
    <w:rsid w:val="2F8F5F65"/>
    <w:rsid w:val="2F9F5E80"/>
    <w:rsid w:val="2FB886DD"/>
    <w:rsid w:val="2FC6FB78"/>
    <w:rsid w:val="2FE0430B"/>
    <w:rsid w:val="2FE3267F"/>
    <w:rsid w:val="2FEB84D6"/>
    <w:rsid w:val="2FF01931"/>
    <w:rsid w:val="30010F8F"/>
    <w:rsid w:val="3003F4FB"/>
    <w:rsid w:val="300A935F"/>
    <w:rsid w:val="3036D168"/>
    <w:rsid w:val="30425B0D"/>
    <w:rsid w:val="30540F53"/>
    <w:rsid w:val="305BA0D9"/>
    <w:rsid w:val="3064732B"/>
    <w:rsid w:val="3077BFDC"/>
    <w:rsid w:val="3078536F"/>
    <w:rsid w:val="307EF03A"/>
    <w:rsid w:val="3090D951"/>
    <w:rsid w:val="3093C1C4"/>
    <w:rsid w:val="30A235F3"/>
    <w:rsid w:val="30B0A287"/>
    <w:rsid w:val="30DD40A7"/>
    <w:rsid w:val="30EA0737"/>
    <w:rsid w:val="30FF5099"/>
    <w:rsid w:val="3109BE2E"/>
    <w:rsid w:val="31449491"/>
    <w:rsid w:val="314C440F"/>
    <w:rsid w:val="3163B09C"/>
    <w:rsid w:val="3198C2E5"/>
    <w:rsid w:val="31A6A7FB"/>
    <w:rsid w:val="31B3A93B"/>
    <w:rsid w:val="31B46DCD"/>
    <w:rsid w:val="31BDE436"/>
    <w:rsid w:val="31D876B1"/>
    <w:rsid w:val="31EFC25D"/>
    <w:rsid w:val="320F239C"/>
    <w:rsid w:val="3211141A"/>
    <w:rsid w:val="3234C6B0"/>
    <w:rsid w:val="3248F415"/>
    <w:rsid w:val="32691C82"/>
    <w:rsid w:val="326AE816"/>
    <w:rsid w:val="32710D89"/>
    <w:rsid w:val="3276C88A"/>
    <w:rsid w:val="328304B8"/>
    <w:rsid w:val="3285E5BA"/>
    <w:rsid w:val="32C1AAD9"/>
    <w:rsid w:val="32D1910C"/>
    <w:rsid w:val="32D4A3F2"/>
    <w:rsid w:val="32D5718C"/>
    <w:rsid w:val="33009611"/>
    <w:rsid w:val="3306ACD0"/>
    <w:rsid w:val="3318B3F2"/>
    <w:rsid w:val="33270EA6"/>
    <w:rsid w:val="3337C957"/>
    <w:rsid w:val="33380E05"/>
    <w:rsid w:val="33475FDA"/>
    <w:rsid w:val="33675D89"/>
    <w:rsid w:val="33A4E3F0"/>
    <w:rsid w:val="33D5FA81"/>
    <w:rsid w:val="346AE0C0"/>
    <w:rsid w:val="3486E71F"/>
    <w:rsid w:val="34D0A9A3"/>
    <w:rsid w:val="34E38F4A"/>
    <w:rsid w:val="34E9F58A"/>
    <w:rsid w:val="352020AE"/>
    <w:rsid w:val="352D9C01"/>
    <w:rsid w:val="353DD765"/>
    <w:rsid w:val="3543A2EF"/>
    <w:rsid w:val="356D6636"/>
    <w:rsid w:val="356EAF90"/>
    <w:rsid w:val="35B09D1D"/>
    <w:rsid w:val="35B64D9D"/>
    <w:rsid w:val="35C20C79"/>
    <w:rsid w:val="35D4A9FC"/>
    <w:rsid w:val="35D8477F"/>
    <w:rsid w:val="35D93B5B"/>
    <w:rsid w:val="35E628B4"/>
    <w:rsid w:val="35EA3E45"/>
    <w:rsid w:val="360C8CB5"/>
    <w:rsid w:val="3628B407"/>
    <w:rsid w:val="36557CB6"/>
    <w:rsid w:val="367D4C14"/>
    <w:rsid w:val="36984310"/>
    <w:rsid w:val="36D3171B"/>
    <w:rsid w:val="36D87D4B"/>
    <w:rsid w:val="37581D9B"/>
    <w:rsid w:val="375DC783"/>
    <w:rsid w:val="376E11E5"/>
    <w:rsid w:val="37777788"/>
    <w:rsid w:val="3788D6FA"/>
    <w:rsid w:val="3789CFAA"/>
    <w:rsid w:val="379DC756"/>
    <w:rsid w:val="37B7A20D"/>
    <w:rsid w:val="37C398C2"/>
    <w:rsid w:val="37CE686B"/>
    <w:rsid w:val="3800AEF7"/>
    <w:rsid w:val="38786E49"/>
    <w:rsid w:val="38A53B84"/>
    <w:rsid w:val="38AC4701"/>
    <w:rsid w:val="38D2C5E6"/>
    <w:rsid w:val="38E29504"/>
    <w:rsid w:val="38E9D0C3"/>
    <w:rsid w:val="390EA05F"/>
    <w:rsid w:val="392ABD19"/>
    <w:rsid w:val="393027DF"/>
    <w:rsid w:val="394EA746"/>
    <w:rsid w:val="3966F9E0"/>
    <w:rsid w:val="3974ACD5"/>
    <w:rsid w:val="39A56EC3"/>
    <w:rsid w:val="39A96BB1"/>
    <w:rsid w:val="39AC9A48"/>
    <w:rsid w:val="39DBB9D3"/>
    <w:rsid w:val="3A2CD300"/>
    <w:rsid w:val="3A2F714D"/>
    <w:rsid w:val="3A3BE82A"/>
    <w:rsid w:val="3A559C46"/>
    <w:rsid w:val="3ACBF840"/>
    <w:rsid w:val="3AE83963"/>
    <w:rsid w:val="3B0E7E4C"/>
    <w:rsid w:val="3B1134D2"/>
    <w:rsid w:val="3B206ACC"/>
    <w:rsid w:val="3B257925"/>
    <w:rsid w:val="3B4630ED"/>
    <w:rsid w:val="3B4C005A"/>
    <w:rsid w:val="3B54FCD1"/>
    <w:rsid w:val="3B725CFF"/>
    <w:rsid w:val="3B745FBD"/>
    <w:rsid w:val="3B8A4AEF"/>
    <w:rsid w:val="3B8F439F"/>
    <w:rsid w:val="3B9A0452"/>
    <w:rsid w:val="3B9BD23A"/>
    <w:rsid w:val="3BDA7A06"/>
    <w:rsid w:val="3BE6A9D2"/>
    <w:rsid w:val="3BFEC312"/>
    <w:rsid w:val="3C243882"/>
    <w:rsid w:val="3C27B690"/>
    <w:rsid w:val="3C3117EF"/>
    <w:rsid w:val="3C3CD72A"/>
    <w:rsid w:val="3C53AB3D"/>
    <w:rsid w:val="3C79354E"/>
    <w:rsid w:val="3C8AD321"/>
    <w:rsid w:val="3CABC78E"/>
    <w:rsid w:val="3CAC0914"/>
    <w:rsid w:val="3CD4201A"/>
    <w:rsid w:val="3CE23B63"/>
    <w:rsid w:val="3CF49276"/>
    <w:rsid w:val="3CF5A149"/>
    <w:rsid w:val="3D00CC29"/>
    <w:rsid w:val="3D19D538"/>
    <w:rsid w:val="3D2525D5"/>
    <w:rsid w:val="3D3FFEDC"/>
    <w:rsid w:val="3D475C23"/>
    <w:rsid w:val="3D487D03"/>
    <w:rsid w:val="3D57FF54"/>
    <w:rsid w:val="3D58E4D1"/>
    <w:rsid w:val="3D6F4F7E"/>
    <w:rsid w:val="3D7D2CBE"/>
    <w:rsid w:val="3D84EBFC"/>
    <w:rsid w:val="3D8918F4"/>
    <w:rsid w:val="3D90DAF7"/>
    <w:rsid w:val="3DBC932C"/>
    <w:rsid w:val="3DC6A751"/>
    <w:rsid w:val="3DEF12BB"/>
    <w:rsid w:val="3DEF9728"/>
    <w:rsid w:val="3E0A4406"/>
    <w:rsid w:val="3E1C6F8A"/>
    <w:rsid w:val="3E440F06"/>
    <w:rsid w:val="3E550DA5"/>
    <w:rsid w:val="3E684950"/>
    <w:rsid w:val="3E7387D5"/>
    <w:rsid w:val="3E7E3302"/>
    <w:rsid w:val="3E873B46"/>
    <w:rsid w:val="3E99F817"/>
    <w:rsid w:val="3EAA9D5B"/>
    <w:rsid w:val="3EAB0292"/>
    <w:rsid w:val="3EB89EF6"/>
    <w:rsid w:val="3ECF2A5F"/>
    <w:rsid w:val="3ED70BDF"/>
    <w:rsid w:val="3EFF4622"/>
    <w:rsid w:val="3F0B618D"/>
    <w:rsid w:val="3F35AC6B"/>
    <w:rsid w:val="3F709FC7"/>
    <w:rsid w:val="3F833B64"/>
    <w:rsid w:val="3F891FB4"/>
    <w:rsid w:val="3FAEF91B"/>
    <w:rsid w:val="3FD8D534"/>
    <w:rsid w:val="400552F3"/>
    <w:rsid w:val="401FCF16"/>
    <w:rsid w:val="40470A59"/>
    <w:rsid w:val="40525E8C"/>
    <w:rsid w:val="4060E412"/>
    <w:rsid w:val="40C7EB21"/>
    <w:rsid w:val="40D253D8"/>
    <w:rsid w:val="40D4330D"/>
    <w:rsid w:val="40F69EE2"/>
    <w:rsid w:val="4107EB75"/>
    <w:rsid w:val="4110484D"/>
    <w:rsid w:val="41282B33"/>
    <w:rsid w:val="41434BCE"/>
    <w:rsid w:val="41465EB7"/>
    <w:rsid w:val="41936ADF"/>
    <w:rsid w:val="41972713"/>
    <w:rsid w:val="41B4C8D7"/>
    <w:rsid w:val="41C62103"/>
    <w:rsid w:val="41DF82C1"/>
    <w:rsid w:val="41E0A6F4"/>
    <w:rsid w:val="4215E5C9"/>
    <w:rsid w:val="423FE5B9"/>
    <w:rsid w:val="42B097B5"/>
    <w:rsid w:val="42BC2C78"/>
    <w:rsid w:val="42DBE835"/>
    <w:rsid w:val="42DD2B78"/>
    <w:rsid w:val="42E7E68D"/>
    <w:rsid w:val="42ED7418"/>
    <w:rsid w:val="42F45276"/>
    <w:rsid w:val="4331DE07"/>
    <w:rsid w:val="43870B35"/>
    <w:rsid w:val="439158B1"/>
    <w:rsid w:val="43982BC4"/>
    <w:rsid w:val="43CB264B"/>
    <w:rsid w:val="43D2DB2F"/>
    <w:rsid w:val="43D8D2D0"/>
    <w:rsid w:val="43E73DB1"/>
    <w:rsid w:val="43F96469"/>
    <w:rsid w:val="4422628B"/>
    <w:rsid w:val="44675ECD"/>
    <w:rsid w:val="447E51B8"/>
    <w:rsid w:val="4488F36D"/>
    <w:rsid w:val="4497FC48"/>
    <w:rsid w:val="44A4B857"/>
    <w:rsid w:val="44A6EA00"/>
    <w:rsid w:val="44C2F171"/>
    <w:rsid w:val="44C3A533"/>
    <w:rsid w:val="44CBB57F"/>
    <w:rsid w:val="44E4A043"/>
    <w:rsid w:val="44F35881"/>
    <w:rsid w:val="451B0EB3"/>
    <w:rsid w:val="45303198"/>
    <w:rsid w:val="45354302"/>
    <w:rsid w:val="45578CB6"/>
    <w:rsid w:val="4558DD32"/>
    <w:rsid w:val="455FB69C"/>
    <w:rsid w:val="4566CD52"/>
    <w:rsid w:val="4585684E"/>
    <w:rsid w:val="459F7F35"/>
    <w:rsid w:val="45B649B2"/>
    <w:rsid w:val="45BB4E7A"/>
    <w:rsid w:val="45D85735"/>
    <w:rsid w:val="4637E171"/>
    <w:rsid w:val="4641A978"/>
    <w:rsid w:val="468591D4"/>
    <w:rsid w:val="46CACF77"/>
    <w:rsid w:val="46EFB23E"/>
    <w:rsid w:val="4702B032"/>
    <w:rsid w:val="4707EC3B"/>
    <w:rsid w:val="4714627E"/>
    <w:rsid w:val="47152244"/>
    <w:rsid w:val="473991AB"/>
    <w:rsid w:val="475C4EC0"/>
    <w:rsid w:val="4777BD53"/>
    <w:rsid w:val="4780262F"/>
    <w:rsid w:val="478145F5"/>
    <w:rsid w:val="479FD882"/>
    <w:rsid w:val="47AA4C94"/>
    <w:rsid w:val="47ADFD0C"/>
    <w:rsid w:val="47B773CE"/>
    <w:rsid w:val="47D3B1F9"/>
    <w:rsid w:val="47E75900"/>
    <w:rsid w:val="48045C2E"/>
    <w:rsid w:val="4836C60B"/>
    <w:rsid w:val="48388113"/>
    <w:rsid w:val="484FE5BA"/>
    <w:rsid w:val="488B829F"/>
    <w:rsid w:val="488E8DA4"/>
    <w:rsid w:val="48AB4F18"/>
    <w:rsid w:val="48DCE375"/>
    <w:rsid w:val="49258ED5"/>
    <w:rsid w:val="49277085"/>
    <w:rsid w:val="492896F8"/>
    <w:rsid w:val="495231E5"/>
    <w:rsid w:val="49563232"/>
    <w:rsid w:val="495A2706"/>
    <w:rsid w:val="4975C04E"/>
    <w:rsid w:val="49AE2BBB"/>
    <w:rsid w:val="49BAFBF4"/>
    <w:rsid w:val="49CF22BD"/>
    <w:rsid w:val="49D85148"/>
    <w:rsid w:val="4A076C12"/>
    <w:rsid w:val="4A3B2DAB"/>
    <w:rsid w:val="4A8F1245"/>
    <w:rsid w:val="4A9FEBBF"/>
    <w:rsid w:val="4ABC152C"/>
    <w:rsid w:val="4AD1EDCB"/>
    <w:rsid w:val="4AD85859"/>
    <w:rsid w:val="4AFBE91B"/>
    <w:rsid w:val="4B0206E8"/>
    <w:rsid w:val="4B04F1AC"/>
    <w:rsid w:val="4B16CDD6"/>
    <w:rsid w:val="4B1B3ABA"/>
    <w:rsid w:val="4B349FD3"/>
    <w:rsid w:val="4B5E8AFD"/>
    <w:rsid w:val="4B75E8FF"/>
    <w:rsid w:val="4B872734"/>
    <w:rsid w:val="4BDBC472"/>
    <w:rsid w:val="4C0E3EFA"/>
    <w:rsid w:val="4C3762D8"/>
    <w:rsid w:val="4C401EF1"/>
    <w:rsid w:val="4C477404"/>
    <w:rsid w:val="4C6388C7"/>
    <w:rsid w:val="4C767F88"/>
    <w:rsid w:val="4C77A649"/>
    <w:rsid w:val="4C98D7D7"/>
    <w:rsid w:val="4C9DFEE2"/>
    <w:rsid w:val="4C9E3BC6"/>
    <w:rsid w:val="4CA3039A"/>
    <w:rsid w:val="4CAEA5D9"/>
    <w:rsid w:val="4CB1FDC6"/>
    <w:rsid w:val="4CB82657"/>
    <w:rsid w:val="4CDF8F79"/>
    <w:rsid w:val="4D064236"/>
    <w:rsid w:val="4D10A4A7"/>
    <w:rsid w:val="4D272F01"/>
    <w:rsid w:val="4D283392"/>
    <w:rsid w:val="4D365ED1"/>
    <w:rsid w:val="4D725858"/>
    <w:rsid w:val="4D954490"/>
    <w:rsid w:val="4D978104"/>
    <w:rsid w:val="4DB86F94"/>
    <w:rsid w:val="4DC2EDC3"/>
    <w:rsid w:val="4DD1CAD3"/>
    <w:rsid w:val="4DD406A1"/>
    <w:rsid w:val="4DF6C154"/>
    <w:rsid w:val="4E379095"/>
    <w:rsid w:val="4E3C1F4C"/>
    <w:rsid w:val="4E4A763A"/>
    <w:rsid w:val="4E78A940"/>
    <w:rsid w:val="4E7D87FE"/>
    <w:rsid w:val="4EA14F58"/>
    <w:rsid w:val="4EA8D5B9"/>
    <w:rsid w:val="4EC27F21"/>
    <w:rsid w:val="4EC52A47"/>
    <w:rsid w:val="4EF6EDF1"/>
    <w:rsid w:val="4EF9B9FD"/>
    <w:rsid w:val="4EFC696C"/>
    <w:rsid w:val="4F24F289"/>
    <w:rsid w:val="4F6CB1CA"/>
    <w:rsid w:val="4F82012C"/>
    <w:rsid w:val="4FB27886"/>
    <w:rsid w:val="4FC12E63"/>
    <w:rsid w:val="4FFF6EF8"/>
    <w:rsid w:val="500A61EE"/>
    <w:rsid w:val="506068F3"/>
    <w:rsid w:val="509A840A"/>
    <w:rsid w:val="50AB7BDF"/>
    <w:rsid w:val="50C93AFE"/>
    <w:rsid w:val="51251954"/>
    <w:rsid w:val="512A6270"/>
    <w:rsid w:val="513C8BDD"/>
    <w:rsid w:val="516AF325"/>
    <w:rsid w:val="516F3D57"/>
    <w:rsid w:val="519B3F59"/>
    <w:rsid w:val="519DDCD0"/>
    <w:rsid w:val="51E2A6B7"/>
    <w:rsid w:val="51FA9DAD"/>
    <w:rsid w:val="520ABEBE"/>
    <w:rsid w:val="52546936"/>
    <w:rsid w:val="52558CF2"/>
    <w:rsid w:val="5258039E"/>
    <w:rsid w:val="52B9D111"/>
    <w:rsid w:val="52BA0831"/>
    <w:rsid w:val="52F5C5A4"/>
    <w:rsid w:val="53192987"/>
    <w:rsid w:val="53484A91"/>
    <w:rsid w:val="53AF1102"/>
    <w:rsid w:val="53BB04F7"/>
    <w:rsid w:val="53C1051F"/>
    <w:rsid w:val="53DA6558"/>
    <w:rsid w:val="53E16765"/>
    <w:rsid w:val="53F39624"/>
    <w:rsid w:val="543D64EC"/>
    <w:rsid w:val="54447A4D"/>
    <w:rsid w:val="5458AC46"/>
    <w:rsid w:val="5461512F"/>
    <w:rsid w:val="549A23C5"/>
    <w:rsid w:val="549D04D3"/>
    <w:rsid w:val="54A0C456"/>
    <w:rsid w:val="54BC5276"/>
    <w:rsid w:val="54C3A658"/>
    <w:rsid w:val="54D0FA16"/>
    <w:rsid w:val="54D2B664"/>
    <w:rsid w:val="55037CFC"/>
    <w:rsid w:val="550AC632"/>
    <w:rsid w:val="551F3FA7"/>
    <w:rsid w:val="554B2D80"/>
    <w:rsid w:val="559DA734"/>
    <w:rsid w:val="55C74283"/>
    <w:rsid w:val="55D0C14D"/>
    <w:rsid w:val="55E04D70"/>
    <w:rsid w:val="55FFEDFC"/>
    <w:rsid w:val="560A1104"/>
    <w:rsid w:val="56266665"/>
    <w:rsid w:val="5629428C"/>
    <w:rsid w:val="564DF317"/>
    <w:rsid w:val="5665FCCF"/>
    <w:rsid w:val="566C5699"/>
    <w:rsid w:val="566FBE61"/>
    <w:rsid w:val="5672170F"/>
    <w:rsid w:val="567347F2"/>
    <w:rsid w:val="569891DF"/>
    <w:rsid w:val="56A1D129"/>
    <w:rsid w:val="56E5733C"/>
    <w:rsid w:val="56F6CD9F"/>
    <w:rsid w:val="56FEAF7F"/>
    <w:rsid w:val="5717A579"/>
    <w:rsid w:val="571EF01F"/>
    <w:rsid w:val="57389F9B"/>
    <w:rsid w:val="57575DB0"/>
    <w:rsid w:val="57581D4E"/>
    <w:rsid w:val="5776EBE2"/>
    <w:rsid w:val="577E68D3"/>
    <w:rsid w:val="5791B9E2"/>
    <w:rsid w:val="579B6261"/>
    <w:rsid w:val="57A89FAD"/>
    <w:rsid w:val="57CEBB3D"/>
    <w:rsid w:val="57ECA9CD"/>
    <w:rsid w:val="57EE7930"/>
    <w:rsid w:val="57FE3E53"/>
    <w:rsid w:val="57FFB069"/>
    <w:rsid w:val="58084743"/>
    <w:rsid w:val="580F55A0"/>
    <w:rsid w:val="58252CD6"/>
    <w:rsid w:val="5888D1A0"/>
    <w:rsid w:val="588B1410"/>
    <w:rsid w:val="5895CEE2"/>
    <w:rsid w:val="58CBD582"/>
    <w:rsid w:val="58EA427F"/>
    <w:rsid w:val="58EAE0B2"/>
    <w:rsid w:val="5917C296"/>
    <w:rsid w:val="592FDDAF"/>
    <w:rsid w:val="593F02FE"/>
    <w:rsid w:val="593F1D0B"/>
    <w:rsid w:val="594B62A4"/>
    <w:rsid w:val="5971D35F"/>
    <w:rsid w:val="5980715B"/>
    <w:rsid w:val="5982232A"/>
    <w:rsid w:val="59BDBF80"/>
    <w:rsid w:val="59C5D5C6"/>
    <w:rsid w:val="59C9E548"/>
    <w:rsid w:val="59ED6B2C"/>
    <w:rsid w:val="5A276901"/>
    <w:rsid w:val="5A30E052"/>
    <w:rsid w:val="5A5C18A2"/>
    <w:rsid w:val="5A637B49"/>
    <w:rsid w:val="5A66A384"/>
    <w:rsid w:val="5A7BFBE9"/>
    <w:rsid w:val="5AA6DCA0"/>
    <w:rsid w:val="5AC9DADF"/>
    <w:rsid w:val="5AD0D4E3"/>
    <w:rsid w:val="5ADED75E"/>
    <w:rsid w:val="5AFF2485"/>
    <w:rsid w:val="5B14B183"/>
    <w:rsid w:val="5B26D5D3"/>
    <w:rsid w:val="5B363512"/>
    <w:rsid w:val="5B3F5C07"/>
    <w:rsid w:val="5B40E5E3"/>
    <w:rsid w:val="5B4AE367"/>
    <w:rsid w:val="5B4DA008"/>
    <w:rsid w:val="5B8FCF62"/>
    <w:rsid w:val="5BA4B430"/>
    <w:rsid w:val="5BA8D562"/>
    <w:rsid w:val="5BAC2537"/>
    <w:rsid w:val="5BB48C26"/>
    <w:rsid w:val="5BF4E5BF"/>
    <w:rsid w:val="5C1A227B"/>
    <w:rsid w:val="5C28CE21"/>
    <w:rsid w:val="5C2987F5"/>
    <w:rsid w:val="5CEA15C7"/>
    <w:rsid w:val="5D00BAA3"/>
    <w:rsid w:val="5D3FE12F"/>
    <w:rsid w:val="5D44A5C3"/>
    <w:rsid w:val="5D616588"/>
    <w:rsid w:val="5D7388DB"/>
    <w:rsid w:val="5D930647"/>
    <w:rsid w:val="5DA18701"/>
    <w:rsid w:val="5DB3C198"/>
    <w:rsid w:val="5DB756BB"/>
    <w:rsid w:val="5DC5742D"/>
    <w:rsid w:val="5DDC778F"/>
    <w:rsid w:val="5E2C5901"/>
    <w:rsid w:val="5E39351A"/>
    <w:rsid w:val="5E3E604C"/>
    <w:rsid w:val="5E443D64"/>
    <w:rsid w:val="5E5DAE7D"/>
    <w:rsid w:val="5E63E251"/>
    <w:rsid w:val="5E8C3E60"/>
    <w:rsid w:val="5EB19DD3"/>
    <w:rsid w:val="5EB3AC23"/>
    <w:rsid w:val="5ED0CAA4"/>
    <w:rsid w:val="5ED6099E"/>
    <w:rsid w:val="5F09BF6C"/>
    <w:rsid w:val="5F0B4340"/>
    <w:rsid w:val="5F0F6111"/>
    <w:rsid w:val="5F17E713"/>
    <w:rsid w:val="5F3946AB"/>
    <w:rsid w:val="5F3E3635"/>
    <w:rsid w:val="5F58DC43"/>
    <w:rsid w:val="5F59DEF8"/>
    <w:rsid w:val="5F90A5E8"/>
    <w:rsid w:val="5F9AAD59"/>
    <w:rsid w:val="5FA433E7"/>
    <w:rsid w:val="5FBBC9DD"/>
    <w:rsid w:val="5FD6C6B9"/>
    <w:rsid w:val="5FD81FC4"/>
    <w:rsid w:val="5FD87C8D"/>
    <w:rsid w:val="5FE2BF62"/>
    <w:rsid w:val="5FE9B22A"/>
    <w:rsid w:val="6072C847"/>
    <w:rsid w:val="607B791A"/>
    <w:rsid w:val="609C7800"/>
    <w:rsid w:val="60AB299D"/>
    <w:rsid w:val="60B6503B"/>
    <w:rsid w:val="60D068BF"/>
    <w:rsid w:val="60DFF03D"/>
    <w:rsid w:val="610113E8"/>
    <w:rsid w:val="6101682F"/>
    <w:rsid w:val="61207DD2"/>
    <w:rsid w:val="612828C4"/>
    <w:rsid w:val="612C4179"/>
    <w:rsid w:val="613734A8"/>
    <w:rsid w:val="613CAC87"/>
    <w:rsid w:val="6142A96A"/>
    <w:rsid w:val="615CF201"/>
    <w:rsid w:val="616848C1"/>
    <w:rsid w:val="6173F025"/>
    <w:rsid w:val="61A520CD"/>
    <w:rsid w:val="62172A77"/>
    <w:rsid w:val="6260F69D"/>
    <w:rsid w:val="627FED42"/>
    <w:rsid w:val="628126AF"/>
    <w:rsid w:val="62890074"/>
    <w:rsid w:val="62B14B63"/>
    <w:rsid w:val="62EB47C5"/>
    <w:rsid w:val="631B515E"/>
    <w:rsid w:val="6354D9AF"/>
    <w:rsid w:val="638D4ADF"/>
    <w:rsid w:val="63AFF8E6"/>
    <w:rsid w:val="63B11E49"/>
    <w:rsid w:val="63B2E969"/>
    <w:rsid w:val="63D533BC"/>
    <w:rsid w:val="63F48190"/>
    <w:rsid w:val="6406E3AD"/>
    <w:rsid w:val="641B7F23"/>
    <w:rsid w:val="64209CED"/>
    <w:rsid w:val="642905BA"/>
    <w:rsid w:val="643B704C"/>
    <w:rsid w:val="643D720E"/>
    <w:rsid w:val="644C0220"/>
    <w:rsid w:val="6488C509"/>
    <w:rsid w:val="64960832"/>
    <w:rsid w:val="64C3EEFB"/>
    <w:rsid w:val="64CA09DC"/>
    <w:rsid w:val="64D242DA"/>
    <w:rsid w:val="64D7D095"/>
    <w:rsid w:val="64EB27DA"/>
    <w:rsid w:val="64EB6911"/>
    <w:rsid w:val="64FB897E"/>
    <w:rsid w:val="650D897B"/>
    <w:rsid w:val="65171312"/>
    <w:rsid w:val="651E344D"/>
    <w:rsid w:val="65572F18"/>
    <w:rsid w:val="65598CDE"/>
    <w:rsid w:val="657955AB"/>
    <w:rsid w:val="658EBB13"/>
    <w:rsid w:val="65BBC77C"/>
    <w:rsid w:val="65CBDEF6"/>
    <w:rsid w:val="65CDB1F0"/>
    <w:rsid w:val="65E250FD"/>
    <w:rsid w:val="65EF1158"/>
    <w:rsid w:val="661521B8"/>
    <w:rsid w:val="66307A25"/>
    <w:rsid w:val="669A49A0"/>
    <w:rsid w:val="669E3911"/>
    <w:rsid w:val="66C37C3A"/>
    <w:rsid w:val="66CB2591"/>
    <w:rsid w:val="66D0C639"/>
    <w:rsid w:val="66DB30AA"/>
    <w:rsid w:val="66E9A2A4"/>
    <w:rsid w:val="66EF18F6"/>
    <w:rsid w:val="66F83D07"/>
    <w:rsid w:val="66FD33FB"/>
    <w:rsid w:val="6766C0F7"/>
    <w:rsid w:val="6782B95A"/>
    <w:rsid w:val="67B3BC9F"/>
    <w:rsid w:val="67BC0D20"/>
    <w:rsid w:val="67D34A95"/>
    <w:rsid w:val="680FD8B1"/>
    <w:rsid w:val="684740FF"/>
    <w:rsid w:val="685612AC"/>
    <w:rsid w:val="68824C09"/>
    <w:rsid w:val="688C20C1"/>
    <w:rsid w:val="68AC61C9"/>
    <w:rsid w:val="68BFD365"/>
    <w:rsid w:val="68CA63E6"/>
    <w:rsid w:val="68CC3667"/>
    <w:rsid w:val="68DB8B77"/>
    <w:rsid w:val="68DFB0B4"/>
    <w:rsid w:val="691F5376"/>
    <w:rsid w:val="69498BFF"/>
    <w:rsid w:val="694BCFAB"/>
    <w:rsid w:val="6950799A"/>
    <w:rsid w:val="6995EA27"/>
    <w:rsid w:val="699E4123"/>
    <w:rsid w:val="69B10A71"/>
    <w:rsid w:val="69B1D239"/>
    <w:rsid w:val="69CA22D9"/>
    <w:rsid w:val="69D4CE38"/>
    <w:rsid w:val="69E9E225"/>
    <w:rsid w:val="69F96196"/>
    <w:rsid w:val="6A27F122"/>
    <w:rsid w:val="6A37173A"/>
    <w:rsid w:val="6A3D8CCB"/>
    <w:rsid w:val="6A4C0D87"/>
    <w:rsid w:val="6A4E6084"/>
    <w:rsid w:val="6A5B100B"/>
    <w:rsid w:val="6A8FFCAF"/>
    <w:rsid w:val="6A9676E3"/>
    <w:rsid w:val="6AA1B0E8"/>
    <w:rsid w:val="6AFCD6F2"/>
    <w:rsid w:val="6B0574FD"/>
    <w:rsid w:val="6B380428"/>
    <w:rsid w:val="6B5DA9C5"/>
    <w:rsid w:val="6B692D08"/>
    <w:rsid w:val="6B890D82"/>
    <w:rsid w:val="6B916A99"/>
    <w:rsid w:val="6BD35C72"/>
    <w:rsid w:val="6BE4F947"/>
    <w:rsid w:val="6BF3DDB9"/>
    <w:rsid w:val="6BF54413"/>
    <w:rsid w:val="6C04BB2D"/>
    <w:rsid w:val="6C207639"/>
    <w:rsid w:val="6C599E54"/>
    <w:rsid w:val="6C669DB7"/>
    <w:rsid w:val="6C7AC853"/>
    <w:rsid w:val="6C80A14C"/>
    <w:rsid w:val="6CBB104B"/>
    <w:rsid w:val="6CEB03ED"/>
    <w:rsid w:val="6CEC10E0"/>
    <w:rsid w:val="6D0D7A95"/>
    <w:rsid w:val="6D216AF7"/>
    <w:rsid w:val="6D40D3C5"/>
    <w:rsid w:val="6D8B1C89"/>
    <w:rsid w:val="6D923A7C"/>
    <w:rsid w:val="6D9EDFDB"/>
    <w:rsid w:val="6DA09140"/>
    <w:rsid w:val="6DB46810"/>
    <w:rsid w:val="6E15C0AC"/>
    <w:rsid w:val="6E33CAB0"/>
    <w:rsid w:val="6E4571BC"/>
    <w:rsid w:val="6E647102"/>
    <w:rsid w:val="6E8863CD"/>
    <w:rsid w:val="6E89B6FD"/>
    <w:rsid w:val="6EBBD629"/>
    <w:rsid w:val="6ECB30CC"/>
    <w:rsid w:val="6ECC61ED"/>
    <w:rsid w:val="6ECD9A96"/>
    <w:rsid w:val="6EEC25B4"/>
    <w:rsid w:val="6EEDEE0A"/>
    <w:rsid w:val="6EF0E3E4"/>
    <w:rsid w:val="6EFAD3D7"/>
    <w:rsid w:val="6F2037F1"/>
    <w:rsid w:val="6F7BBB98"/>
    <w:rsid w:val="6F7E1BB9"/>
    <w:rsid w:val="6F80A214"/>
    <w:rsid w:val="6F93B244"/>
    <w:rsid w:val="6FA3FBB4"/>
    <w:rsid w:val="6FB022B2"/>
    <w:rsid w:val="6FB7327A"/>
    <w:rsid w:val="6FC0D3A6"/>
    <w:rsid w:val="6FE70B08"/>
    <w:rsid w:val="70058C06"/>
    <w:rsid w:val="700F9FD9"/>
    <w:rsid w:val="70263A70"/>
    <w:rsid w:val="703686BD"/>
    <w:rsid w:val="70776306"/>
    <w:rsid w:val="70A29BE5"/>
    <w:rsid w:val="70D4F5AA"/>
    <w:rsid w:val="71111426"/>
    <w:rsid w:val="71294036"/>
    <w:rsid w:val="7145E47B"/>
    <w:rsid w:val="71501402"/>
    <w:rsid w:val="715AF912"/>
    <w:rsid w:val="7163417E"/>
    <w:rsid w:val="71A71981"/>
    <w:rsid w:val="71B56583"/>
    <w:rsid w:val="71D09A58"/>
    <w:rsid w:val="71F4720A"/>
    <w:rsid w:val="721E19AD"/>
    <w:rsid w:val="721F84B7"/>
    <w:rsid w:val="72295376"/>
    <w:rsid w:val="722EAFD9"/>
    <w:rsid w:val="723A8271"/>
    <w:rsid w:val="72630AD5"/>
    <w:rsid w:val="7286D5B7"/>
    <w:rsid w:val="72BA2E7A"/>
    <w:rsid w:val="72C3B340"/>
    <w:rsid w:val="72C5D576"/>
    <w:rsid w:val="72D3E01D"/>
    <w:rsid w:val="72DA4938"/>
    <w:rsid w:val="730AF535"/>
    <w:rsid w:val="73120775"/>
    <w:rsid w:val="7312807C"/>
    <w:rsid w:val="738E74AB"/>
    <w:rsid w:val="73A77409"/>
    <w:rsid w:val="73A997A7"/>
    <w:rsid w:val="73E85E6D"/>
    <w:rsid w:val="73FC38FE"/>
    <w:rsid w:val="7405C751"/>
    <w:rsid w:val="74103FF2"/>
    <w:rsid w:val="7421775A"/>
    <w:rsid w:val="7427630E"/>
    <w:rsid w:val="742AC477"/>
    <w:rsid w:val="7435C8C4"/>
    <w:rsid w:val="7476CDC4"/>
    <w:rsid w:val="748B9944"/>
    <w:rsid w:val="74946A05"/>
    <w:rsid w:val="74A25872"/>
    <w:rsid w:val="74BFCF8D"/>
    <w:rsid w:val="74C162B2"/>
    <w:rsid w:val="74C2117A"/>
    <w:rsid w:val="74DDCAED"/>
    <w:rsid w:val="74DEAA3F"/>
    <w:rsid w:val="74E37673"/>
    <w:rsid w:val="74EBF54A"/>
    <w:rsid w:val="75057CB0"/>
    <w:rsid w:val="7537EBFA"/>
    <w:rsid w:val="753B5D90"/>
    <w:rsid w:val="754D5F21"/>
    <w:rsid w:val="7568510C"/>
    <w:rsid w:val="757F7B34"/>
    <w:rsid w:val="757F81BE"/>
    <w:rsid w:val="758771E7"/>
    <w:rsid w:val="75ACA361"/>
    <w:rsid w:val="75B33B42"/>
    <w:rsid w:val="75EDE177"/>
    <w:rsid w:val="763D9193"/>
    <w:rsid w:val="76504E12"/>
    <w:rsid w:val="769D36A9"/>
    <w:rsid w:val="76A51A46"/>
    <w:rsid w:val="76F04343"/>
    <w:rsid w:val="76F070FC"/>
    <w:rsid w:val="77203ED3"/>
    <w:rsid w:val="774BD8ED"/>
    <w:rsid w:val="776534A7"/>
    <w:rsid w:val="77785BF6"/>
    <w:rsid w:val="778EB5F4"/>
    <w:rsid w:val="7790AE4E"/>
    <w:rsid w:val="77997A34"/>
    <w:rsid w:val="77A37A95"/>
    <w:rsid w:val="77C46469"/>
    <w:rsid w:val="77D876B0"/>
    <w:rsid w:val="7809EB13"/>
    <w:rsid w:val="7824A40A"/>
    <w:rsid w:val="78502D3C"/>
    <w:rsid w:val="785E8525"/>
    <w:rsid w:val="7886815F"/>
    <w:rsid w:val="789D061E"/>
    <w:rsid w:val="78ADF1DA"/>
    <w:rsid w:val="78C9BC94"/>
    <w:rsid w:val="78D63143"/>
    <w:rsid w:val="78E44423"/>
    <w:rsid w:val="78E827D8"/>
    <w:rsid w:val="78FD5EBF"/>
    <w:rsid w:val="7947C25F"/>
    <w:rsid w:val="795D4ABE"/>
    <w:rsid w:val="79707A7F"/>
    <w:rsid w:val="7971A96F"/>
    <w:rsid w:val="79972FAA"/>
    <w:rsid w:val="79C61951"/>
    <w:rsid w:val="79E0AE33"/>
    <w:rsid w:val="7A10EE38"/>
    <w:rsid w:val="7A12123A"/>
    <w:rsid w:val="7A124456"/>
    <w:rsid w:val="7A199EDA"/>
    <w:rsid w:val="7A1B39B8"/>
    <w:rsid w:val="7A1E8AC5"/>
    <w:rsid w:val="7A4270CD"/>
    <w:rsid w:val="7A4612A5"/>
    <w:rsid w:val="7A4A41A9"/>
    <w:rsid w:val="7A4E0972"/>
    <w:rsid w:val="7A4EB216"/>
    <w:rsid w:val="7A6CD6D7"/>
    <w:rsid w:val="7A990D0A"/>
    <w:rsid w:val="7AA158A5"/>
    <w:rsid w:val="7AAE4742"/>
    <w:rsid w:val="7B0D79D0"/>
    <w:rsid w:val="7B2C0165"/>
    <w:rsid w:val="7B373956"/>
    <w:rsid w:val="7B3DBA5D"/>
    <w:rsid w:val="7B4AE4B9"/>
    <w:rsid w:val="7B4DEBC3"/>
    <w:rsid w:val="7B5F269A"/>
    <w:rsid w:val="7B64E615"/>
    <w:rsid w:val="7B7395EE"/>
    <w:rsid w:val="7B793508"/>
    <w:rsid w:val="7BACB1EC"/>
    <w:rsid w:val="7BB8E2FC"/>
    <w:rsid w:val="7BF12F0E"/>
    <w:rsid w:val="7C097518"/>
    <w:rsid w:val="7C1834F9"/>
    <w:rsid w:val="7C1CE6B5"/>
    <w:rsid w:val="7C390DF2"/>
    <w:rsid w:val="7C3A36E5"/>
    <w:rsid w:val="7C7CBD4C"/>
    <w:rsid w:val="7C8EB6A7"/>
    <w:rsid w:val="7CA3CF8B"/>
    <w:rsid w:val="7CA94A31"/>
    <w:rsid w:val="7CB2D361"/>
    <w:rsid w:val="7CC38342"/>
    <w:rsid w:val="7CDC8755"/>
    <w:rsid w:val="7CFD3336"/>
    <w:rsid w:val="7D0848DD"/>
    <w:rsid w:val="7D2E1BA1"/>
    <w:rsid w:val="7D30C928"/>
    <w:rsid w:val="7D4CA81F"/>
    <w:rsid w:val="7D4F00AB"/>
    <w:rsid w:val="7D67665E"/>
    <w:rsid w:val="7D71E92F"/>
    <w:rsid w:val="7D8DD9D2"/>
    <w:rsid w:val="7D8E383D"/>
    <w:rsid w:val="7DA5AAA6"/>
    <w:rsid w:val="7DAB6A04"/>
    <w:rsid w:val="7DED6A65"/>
    <w:rsid w:val="7E145FA1"/>
    <w:rsid w:val="7E17C2C6"/>
    <w:rsid w:val="7E335CAA"/>
    <w:rsid w:val="7E44F51A"/>
    <w:rsid w:val="7E52EAAE"/>
    <w:rsid w:val="7E6247B1"/>
    <w:rsid w:val="7E939362"/>
    <w:rsid w:val="7EABFF21"/>
    <w:rsid w:val="7EADA805"/>
    <w:rsid w:val="7EAE33E9"/>
    <w:rsid w:val="7EE16E15"/>
    <w:rsid w:val="7F212B26"/>
    <w:rsid w:val="7F32F6CD"/>
    <w:rsid w:val="7F4C40EF"/>
    <w:rsid w:val="7F7491ED"/>
    <w:rsid w:val="7FAC0D29"/>
    <w:rsid w:val="7FC5CA58"/>
    <w:rsid w:val="7FC7A96E"/>
    <w:rsid w:val="7FCBBEA5"/>
    <w:rsid w:val="7FD87B14"/>
    <w:rsid w:val="7FDC7BAE"/>
    <w:rsid w:val="7FEFB1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3E426"/>
  <w15:docId w15:val="{A8D5AE86-C7F0-4FC3-B0D5-BAE5E542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4F6"/>
    <w:rPr>
      <w:rFonts w:ascii="Arial" w:hAnsi="Arial" w:cs="Arial"/>
      <w:sz w:val="24"/>
      <w:szCs w:val="24"/>
    </w:rPr>
  </w:style>
  <w:style w:type="paragraph" w:styleId="Heading1">
    <w:name w:val="heading 1"/>
    <w:aliases w:val="Chapter Head"/>
    <w:basedOn w:val="Normal"/>
    <w:next w:val="BodyText"/>
    <w:link w:val="Heading1Char"/>
    <w:uiPriority w:val="9"/>
    <w:qFormat/>
    <w:rsid w:val="008054F6"/>
    <w:pPr>
      <w:keepNext/>
      <w:keepLines/>
      <w:numPr>
        <w:numId w:val="9"/>
      </w:numPr>
      <w:spacing w:after="240"/>
      <w:outlineLvl w:val="0"/>
    </w:pPr>
    <w:rPr>
      <w:rFonts w:eastAsiaTheme="minorHAnsi" w:cstheme="minorBidi"/>
      <w:b/>
      <w:bCs/>
      <w:caps/>
      <w:sz w:val="28"/>
      <w:szCs w:val="28"/>
    </w:rPr>
  </w:style>
  <w:style w:type="paragraph" w:styleId="Heading2">
    <w:name w:val="heading 2"/>
    <w:basedOn w:val="Normal"/>
    <w:next w:val="Normal"/>
    <w:link w:val="Heading2Char"/>
    <w:uiPriority w:val="9"/>
    <w:qFormat/>
    <w:rsid w:val="008054F6"/>
    <w:pPr>
      <w:keepNext/>
      <w:numPr>
        <w:ilvl w:val="1"/>
        <w:numId w:val="9"/>
      </w:numPr>
      <w:spacing w:after="240"/>
      <w:ind w:right="-446"/>
      <w:outlineLvl w:val="1"/>
    </w:pPr>
    <w:rPr>
      <w:b/>
    </w:rPr>
  </w:style>
  <w:style w:type="paragraph" w:styleId="Heading3">
    <w:name w:val="heading 3"/>
    <w:basedOn w:val="Normal"/>
    <w:next w:val="Normal"/>
    <w:link w:val="Heading3Char"/>
    <w:uiPriority w:val="9"/>
    <w:qFormat/>
    <w:rsid w:val="008054F6"/>
    <w:pPr>
      <w:keepNext/>
      <w:numPr>
        <w:ilvl w:val="2"/>
        <w:numId w:val="9"/>
      </w:numPr>
      <w:autoSpaceDE w:val="0"/>
      <w:autoSpaceDN w:val="0"/>
      <w:adjustRightInd w:val="0"/>
      <w:spacing w:after="240"/>
      <w:contextualSpacing/>
      <w:outlineLvl w:val="2"/>
    </w:pPr>
    <w:rPr>
      <w:b/>
    </w:rPr>
  </w:style>
  <w:style w:type="paragraph" w:styleId="Heading4">
    <w:name w:val="heading 4"/>
    <w:basedOn w:val="Normal"/>
    <w:next w:val="Normal"/>
    <w:link w:val="Heading4Char"/>
    <w:uiPriority w:val="9"/>
    <w:qFormat/>
    <w:rsid w:val="008054F6"/>
    <w:pPr>
      <w:keepNext/>
      <w:numPr>
        <w:ilvl w:val="3"/>
        <w:numId w:val="9"/>
      </w:numPr>
      <w:spacing w:before="240" w:after="60"/>
      <w:outlineLvl w:val="3"/>
    </w:pPr>
    <w:rPr>
      <w:rFonts w:cs="Times New Roman"/>
      <w:b/>
      <w:bCs/>
      <w:szCs w:val="28"/>
    </w:rPr>
  </w:style>
  <w:style w:type="paragraph" w:styleId="Heading5">
    <w:name w:val="heading 5"/>
    <w:basedOn w:val="Normal"/>
    <w:next w:val="Normal"/>
    <w:link w:val="Heading5Char"/>
    <w:uiPriority w:val="9"/>
    <w:qFormat/>
    <w:rsid w:val="008054F6"/>
    <w:pPr>
      <w:keepNext/>
      <w:keepLines/>
      <w:numPr>
        <w:ilvl w:val="4"/>
        <w:numId w:val="42"/>
      </w:numPr>
      <w:spacing w:before="200"/>
      <w:outlineLvl w:val="4"/>
    </w:pPr>
    <w:rPr>
      <w:rFonts w:eastAsia="Arial"/>
      <w:b/>
    </w:rPr>
  </w:style>
  <w:style w:type="paragraph" w:styleId="Heading6">
    <w:name w:val="heading 6"/>
    <w:basedOn w:val="Normal"/>
    <w:next w:val="Normal"/>
    <w:link w:val="Heading6Char"/>
    <w:uiPriority w:val="9"/>
    <w:qFormat/>
    <w:rsid w:val="008054F6"/>
    <w:pPr>
      <w:keepNext/>
      <w:keepLines/>
      <w:numPr>
        <w:ilvl w:val="5"/>
        <w:numId w:val="9"/>
      </w:numPr>
      <w:spacing w:before="200"/>
      <w:outlineLvl w:val="5"/>
    </w:pPr>
    <w:rPr>
      <w:rFonts w:cs="Times New Roman"/>
      <w:iCs/>
      <w:u w:val="single"/>
    </w:rPr>
  </w:style>
  <w:style w:type="paragraph" w:styleId="Heading7">
    <w:name w:val="heading 7"/>
    <w:basedOn w:val="Heading6"/>
    <w:next w:val="Normal"/>
    <w:link w:val="Heading7Char"/>
    <w:uiPriority w:val="9"/>
    <w:qFormat/>
    <w:rsid w:val="008054F6"/>
    <w:pPr>
      <w:numPr>
        <w:ilvl w:val="6"/>
      </w:numPr>
      <w:outlineLvl w:val="6"/>
    </w:pPr>
    <w:rPr>
      <w:i/>
    </w:rPr>
  </w:style>
  <w:style w:type="paragraph" w:styleId="Heading8">
    <w:name w:val="heading 8"/>
    <w:basedOn w:val="Normal"/>
    <w:next w:val="Normal"/>
    <w:link w:val="Heading8Char"/>
    <w:uiPriority w:val="9"/>
    <w:qFormat/>
    <w:locked/>
    <w:rsid w:val="008054F6"/>
    <w:pPr>
      <w:numPr>
        <w:ilvl w:val="7"/>
        <w:numId w:val="9"/>
      </w:numPr>
      <w:spacing w:before="240" w:after="60"/>
      <w:outlineLvl w:val="7"/>
    </w:pPr>
    <w:rPr>
      <w:rFonts w:eastAsia="MS Mincho" w:cs="Times New Roman"/>
      <w:b/>
      <w:iCs/>
      <w:lang w:eastAsia="ja-JP"/>
    </w:rPr>
  </w:style>
  <w:style w:type="paragraph" w:styleId="Heading9">
    <w:name w:val="heading 9"/>
    <w:basedOn w:val="Normal"/>
    <w:next w:val="Normal"/>
    <w:link w:val="Heading9Char"/>
    <w:uiPriority w:val="9"/>
    <w:qFormat/>
    <w:locked/>
    <w:rsid w:val="008054F6"/>
    <w:pPr>
      <w:numPr>
        <w:ilvl w:val="8"/>
        <w:numId w:val="9"/>
      </w:numPr>
      <w:spacing w:before="240" w:after="60"/>
      <w:outlineLvl w:val="8"/>
    </w:pPr>
    <w:rPr>
      <w:rFonts w:eastAsia="MS Mincho"/>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8054F6"/>
    <w:rPr>
      <w:rFonts w:ascii="Arial" w:hAnsi="Arial" w:cs="Arial"/>
      <w:b/>
      <w:sz w:val="24"/>
      <w:szCs w:val="24"/>
    </w:rPr>
  </w:style>
  <w:style w:type="character" w:customStyle="1" w:styleId="Heading3Char">
    <w:name w:val="Heading 3 Char"/>
    <w:basedOn w:val="DefaultParagraphFont"/>
    <w:link w:val="Heading3"/>
    <w:uiPriority w:val="9"/>
    <w:locked/>
    <w:rsid w:val="008054F6"/>
    <w:rPr>
      <w:rFonts w:ascii="Arial" w:hAnsi="Arial" w:cs="Arial"/>
      <w:b/>
      <w:sz w:val="24"/>
      <w:szCs w:val="24"/>
    </w:rPr>
  </w:style>
  <w:style w:type="character" w:customStyle="1" w:styleId="Heading4Char">
    <w:name w:val="Heading 4 Char"/>
    <w:basedOn w:val="DefaultParagraphFont"/>
    <w:link w:val="Heading4"/>
    <w:uiPriority w:val="9"/>
    <w:locked/>
    <w:rsid w:val="008054F6"/>
    <w:rPr>
      <w:rFonts w:ascii="Arial" w:hAnsi="Arial"/>
      <w:b/>
      <w:bCs/>
      <w:sz w:val="24"/>
      <w:szCs w:val="28"/>
    </w:rPr>
  </w:style>
  <w:style w:type="character" w:customStyle="1" w:styleId="Heading5Char">
    <w:name w:val="Heading 5 Char"/>
    <w:basedOn w:val="DefaultParagraphFont"/>
    <w:link w:val="Heading5"/>
    <w:uiPriority w:val="9"/>
    <w:locked/>
    <w:rsid w:val="008054F6"/>
    <w:rPr>
      <w:rFonts w:ascii="Arial" w:eastAsia="Arial" w:hAnsi="Arial" w:cs="Arial"/>
      <w:b/>
      <w:sz w:val="24"/>
      <w:szCs w:val="24"/>
    </w:rPr>
  </w:style>
  <w:style w:type="character" w:customStyle="1" w:styleId="Heading6Char">
    <w:name w:val="Heading 6 Char"/>
    <w:basedOn w:val="DefaultParagraphFont"/>
    <w:link w:val="Heading6"/>
    <w:uiPriority w:val="9"/>
    <w:locked/>
    <w:rsid w:val="008054F6"/>
    <w:rPr>
      <w:rFonts w:ascii="Arial" w:hAnsi="Arial"/>
      <w:iCs/>
      <w:sz w:val="24"/>
      <w:szCs w:val="24"/>
      <w:u w:val="single"/>
    </w:rPr>
  </w:style>
  <w:style w:type="character" w:customStyle="1" w:styleId="Heading7Char">
    <w:name w:val="Heading 7 Char"/>
    <w:basedOn w:val="DefaultParagraphFont"/>
    <w:link w:val="Heading7"/>
    <w:uiPriority w:val="9"/>
    <w:rsid w:val="008054F6"/>
    <w:rPr>
      <w:rFonts w:ascii="Arial" w:hAnsi="Arial"/>
      <w:i/>
      <w:iCs/>
      <w:sz w:val="24"/>
      <w:szCs w:val="24"/>
      <w:u w:val="single"/>
    </w:rPr>
  </w:style>
  <w:style w:type="character" w:customStyle="1" w:styleId="Heading8Char">
    <w:name w:val="Heading 8 Char"/>
    <w:basedOn w:val="DefaultParagraphFont"/>
    <w:link w:val="Heading8"/>
    <w:uiPriority w:val="9"/>
    <w:rsid w:val="008054F6"/>
    <w:rPr>
      <w:rFonts w:ascii="Arial" w:eastAsia="MS Mincho" w:hAnsi="Arial"/>
      <w:b/>
      <w:iCs/>
      <w:sz w:val="24"/>
      <w:szCs w:val="24"/>
      <w:lang w:eastAsia="ja-JP"/>
    </w:rPr>
  </w:style>
  <w:style w:type="character" w:customStyle="1" w:styleId="Heading9Char">
    <w:name w:val="Heading 9 Char"/>
    <w:basedOn w:val="DefaultParagraphFont"/>
    <w:link w:val="Heading9"/>
    <w:uiPriority w:val="9"/>
    <w:rsid w:val="008054F6"/>
    <w:rPr>
      <w:rFonts w:ascii="Arial" w:eastAsia="MS Mincho" w:hAnsi="Arial" w:cs="Arial"/>
      <w:sz w:val="22"/>
      <w:szCs w:val="22"/>
      <w:lang w:eastAsia="ja-JP"/>
    </w:rPr>
  </w:style>
  <w:style w:type="paragraph" w:styleId="BodyText">
    <w:name w:val="Body Text"/>
    <w:aliases w:val="Char Char Char Char Char Char Char Char Char Char Char Char Char Char Char,Char Char Char Char Char,Body Text Char1,Body Text Char Char,Body Text Char1 Char Char,Body Text Char Char Char Char,Body Text Char1 Char Char Char Char,(ALT+"/>
    <w:basedOn w:val="Normal"/>
    <w:link w:val="BodyTextChar"/>
    <w:rsid w:val="008054F6"/>
    <w:pPr>
      <w:autoSpaceDE w:val="0"/>
      <w:autoSpaceDN w:val="0"/>
      <w:adjustRightInd w:val="0"/>
      <w:spacing w:after="240"/>
    </w:pPr>
  </w:style>
  <w:style w:type="character" w:customStyle="1" w:styleId="BodyTextChar">
    <w:name w:val="Body Text Char"/>
    <w:aliases w:val="Char Char Char Char Char Char Char Char Char Char Char Char Char Char Char Char,Char Char Char Char Char Char,Body Text Char1 Char,Body Text Char Char Char,Body Text Char1 Char Char Char,Body Text Char Char Char Char Char,(ALT+ Char"/>
    <w:basedOn w:val="DefaultParagraphFont"/>
    <w:link w:val="BodyText"/>
    <w:locked/>
    <w:rsid w:val="008054F6"/>
    <w:rPr>
      <w:rFonts w:ascii="Arial" w:hAnsi="Arial" w:cs="Arial"/>
      <w:sz w:val="24"/>
      <w:szCs w:val="24"/>
    </w:rPr>
  </w:style>
  <w:style w:type="character" w:styleId="UnresolvedMention">
    <w:name w:val="Unresolved Mention"/>
    <w:basedOn w:val="DefaultParagraphFont"/>
    <w:uiPriority w:val="99"/>
    <w:semiHidden/>
    <w:unhideWhenUsed/>
    <w:rsid w:val="00B23082"/>
    <w:rPr>
      <w:color w:val="605E5C"/>
      <w:shd w:val="clear" w:color="auto" w:fill="E1DFDD"/>
    </w:rPr>
  </w:style>
  <w:style w:type="paragraph" w:styleId="Footer">
    <w:name w:val="footer"/>
    <w:basedOn w:val="Normal"/>
    <w:link w:val="FooterChar"/>
    <w:uiPriority w:val="99"/>
    <w:rsid w:val="008054F6"/>
    <w:pPr>
      <w:tabs>
        <w:tab w:val="center" w:pos="4680"/>
        <w:tab w:val="right" w:pos="9360"/>
      </w:tabs>
      <w:jc w:val="center"/>
    </w:pPr>
  </w:style>
  <w:style w:type="character" w:customStyle="1" w:styleId="FooterChar">
    <w:name w:val="Footer Char"/>
    <w:basedOn w:val="DefaultParagraphFont"/>
    <w:link w:val="Footer"/>
    <w:uiPriority w:val="99"/>
    <w:locked/>
    <w:rsid w:val="008054F6"/>
    <w:rPr>
      <w:rFonts w:ascii="Arial" w:hAnsi="Arial" w:cs="Arial"/>
      <w:sz w:val="24"/>
      <w:szCs w:val="24"/>
    </w:rPr>
  </w:style>
  <w:style w:type="paragraph" w:styleId="Header">
    <w:name w:val="header"/>
    <w:basedOn w:val="Normal"/>
    <w:link w:val="HeaderChar"/>
    <w:uiPriority w:val="99"/>
    <w:rsid w:val="008054F6"/>
    <w:pPr>
      <w:tabs>
        <w:tab w:val="center" w:pos="4320"/>
        <w:tab w:val="right" w:pos="9360"/>
      </w:tabs>
      <w:spacing w:after="480"/>
    </w:pPr>
    <w:rPr>
      <w:noProof/>
    </w:rPr>
  </w:style>
  <w:style w:type="character" w:customStyle="1" w:styleId="HeaderChar">
    <w:name w:val="Header Char"/>
    <w:basedOn w:val="DefaultParagraphFont"/>
    <w:link w:val="Header"/>
    <w:uiPriority w:val="99"/>
    <w:locked/>
    <w:rsid w:val="008054F6"/>
    <w:rPr>
      <w:rFonts w:ascii="Arial" w:hAnsi="Arial" w:cs="Arial"/>
      <w:noProof/>
      <w:sz w:val="24"/>
      <w:szCs w:val="24"/>
    </w:rPr>
  </w:style>
  <w:style w:type="character" w:styleId="Hyperlink">
    <w:name w:val="Hyperlink"/>
    <w:basedOn w:val="DefaultParagraphFont"/>
    <w:uiPriority w:val="99"/>
    <w:unhideWhenUsed/>
    <w:rsid w:val="008054F6"/>
    <w:rPr>
      <w:color w:val="0000FF"/>
      <w:u w:val="single"/>
    </w:rPr>
  </w:style>
  <w:style w:type="paragraph" w:styleId="TOC1">
    <w:name w:val="toc 1"/>
    <w:basedOn w:val="Normal"/>
    <w:next w:val="Normal"/>
    <w:autoRedefine/>
    <w:uiPriority w:val="39"/>
    <w:qFormat/>
    <w:rsid w:val="00D22C1A"/>
    <w:pPr>
      <w:keepNext/>
      <w:tabs>
        <w:tab w:val="left" w:pos="720"/>
        <w:tab w:val="left" w:pos="1440"/>
        <w:tab w:val="right" w:leader="dot" w:pos="9360"/>
      </w:tabs>
      <w:spacing w:before="360"/>
      <w:ind w:left="720" w:right="720" w:hanging="720"/>
    </w:pPr>
    <w:rPr>
      <w:rFonts w:ascii="Arial Bold" w:hAnsi="Arial Bold"/>
      <w:b/>
      <w:caps/>
      <w:noProof/>
    </w:rPr>
  </w:style>
  <w:style w:type="paragraph" w:styleId="TOC2">
    <w:name w:val="toc 2"/>
    <w:basedOn w:val="Normal"/>
    <w:next w:val="Normal"/>
    <w:uiPriority w:val="39"/>
    <w:qFormat/>
    <w:rsid w:val="008054F6"/>
    <w:pPr>
      <w:tabs>
        <w:tab w:val="left" w:pos="1170"/>
        <w:tab w:val="right" w:leader="dot" w:pos="9360"/>
      </w:tabs>
      <w:spacing w:before="110"/>
      <w:ind w:left="1166" w:right="720" w:hanging="446"/>
    </w:pPr>
    <w:rPr>
      <w:noProof/>
    </w:rPr>
  </w:style>
  <w:style w:type="paragraph" w:styleId="TOC3">
    <w:name w:val="toc 3"/>
    <w:basedOn w:val="Normal"/>
    <w:next w:val="Normal"/>
    <w:autoRedefine/>
    <w:uiPriority w:val="39"/>
    <w:qFormat/>
    <w:rsid w:val="008054F6"/>
    <w:pPr>
      <w:tabs>
        <w:tab w:val="left" w:pos="1980"/>
        <w:tab w:val="right" w:leader="dot" w:pos="9360"/>
      </w:tabs>
      <w:ind w:left="1980" w:right="720" w:hanging="540"/>
    </w:pPr>
    <w:rPr>
      <w:rFonts w:eastAsia="PMingLiU"/>
      <w:bCs/>
      <w:noProof/>
    </w:rPr>
  </w:style>
  <w:style w:type="paragraph" w:styleId="TOC4">
    <w:name w:val="toc 4"/>
    <w:basedOn w:val="Normal"/>
    <w:next w:val="Normal"/>
    <w:autoRedefine/>
    <w:uiPriority w:val="39"/>
    <w:rsid w:val="008054F6"/>
    <w:pPr>
      <w:tabs>
        <w:tab w:val="left" w:pos="2250"/>
        <w:tab w:val="right" w:leader="dot" w:pos="9360"/>
      </w:tabs>
      <w:spacing w:line="276" w:lineRule="auto"/>
      <w:ind w:left="2250" w:right="720" w:hanging="360"/>
    </w:pPr>
    <w:rPr>
      <w:noProof/>
      <w:szCs w:val="22"/>
    </w:rPr>
  </w:style>
  <w:style w:type="paragraph" w:styleId="TOC5">
    <w:name w:val="toc 5"/>
    <w:basedOn w:val="Normal"/>
    <w:next w:val="Normal"/>
    <w:autoRedefine/>
    <w:uiPriority w:val="39"/>
    <w:rsid w:val="008054F6"/>
    <w:pPr>
      <w:tabs>
        <w:tab w:val="left" w:pos="1710"/>
        <w:tab w:val="right" w:leader="dot" w:pos="9360"/>
      </w:tabs>
      <w:spacing w:after="100" w:line="276" w:lineRule="auto"/>
      <w:ind w:left="1710" w:right="1440" w:hanging="1710"/>
    </w:pPr>
    <w:rPr>
      <w:rFonts w:eastAsia="PMingLiU" w:cs="Times New Roman"/>
      <w:noProof/>
      <w:szCs w:val="22"/>
    </w:rPr>
  </w:style>
  <w:style w:type="paragraph" w:styleId="Revision">
    <w:name w:val="Revision"/>
    <w:hidden/>
    <w:uiPriority w:val="99"/>
    <w:semiHidden/>
    <w:rsid w:val="008054F6"/>
    <w:rPr>
      <w:rFonts w:ascii="Cambria" w:hAnsi="Cambria"/>
      <w:sz w:val="24"/>
      <w:szCs w:val="24"/>
    </w:rPr>
  </w:style>
  <w:style w:type="paragraph" w:styleId="BalloonText">
    <w:name w:val="Balloon Text"/>
    <w:basedOn w:val="Normal"/>
    <w:link w:val="BalloonTextChar"/>
    <w:uiPriority w:val="99"/>
    <w:unhideWhenUsed/>
    <w:rsid w:val="008054F6"/>
    <w:rPr>
      <w:rFonts w:ascii="Tahoma" w:hAnsi="Tahoma" w:cs="Tahoma"/>
      <w:sz w:val="16"/>
      <w:szCs w:val="16"/>
    </w:rPr>
  </w:style>
  <w:style w:type="character" w:customStyle="1" w:styleId="BalloonTextChar">
    <w:name w:val="Balloon Text Char"/>
    <w:basedOn w:val="DefaultParagraphFont"/>
    <w:link w:val="BalloonText"/>
    <w:uiPriority w:val="99"/>
    <w:rsid w:val="008054F6"/>
    <w:rPr>
      <w:rFonts w:ascii="Tahoma" w:hAnsi="Tahoma" w:cs="Tahoma"/>
      <w:sz w:val="16"/>
      <w:szCs w:val="16"/>
    </w:rPr>
  </w:style>
  <w:style w:type="character" w:styleId="PageNumber">
    <w:name w:val="page number"/>
    <w:basedOn w:val="DefaultParagraphFont"/>
    <w:rsid w:val="008054F6"/>
  </w:style>
  <w:style w:type="character" w:customStyle="1" w:styleId="Heading1Char">
    <w:name w:val="Heading 1 Char"/>
    <w:aliases w:val="Chapter Head Char"/>
    <w:basedOn w:val="DefaultParagraphFont"/>
    <w:link w:val="Heading1"/>
    <w:uiPriority w:val="9"/>
    <w:locked/>
    <w:rsid w:val="008054F6"/>
    <w:rPr>
      <w:rFonts w:ascii="Arial" w:eastAsiaTheme="minorHAnsi" w:hAnsi="Arial" w:cstheme="minorBidi"/>
      <w:b/>
      <w:bCs/>
      <w:caps/>
      <w:sz w:val="28"/>
      <w:szCs w:val="28"/>
    </w:rPr>
  </w:style>
  <w:style w:type="paragraph" w:customStyle="1" w:styleId="FigureTitle">
    <w:name w:val="Figure Title"/>
    <w:basedOn w:val="BodyText"/>
    <w:autoRedefine/>
    <w:qFormat/>
    <w:rsid w:val="00334CB9"/>
    <w:pPr>
      <w:keepNext/>
    </w:pPr>
    <w:rPr>
      <w:b/>
    </w:rPr>
  </w:style>
  <w:style w:type="paragraph" w:styleId="Date">
    <w:name w:val="Date"/>
    <w:basedOn w:val="Normal"/>
    <w:next w:val="Normal"/>
    <w:link w:val="DateChar"/>
    <w:rsid w:val="00492F62"/>
    <w:rPr>
      <w:rFonts w:ascii="Times New Roman" w:eastAsia="MS Mincho" w:hAnsi="Times New Roman" w:cs="Times New Roman"/>
      <w:lang w:eastAsia="ja-JP"/>
    </w:rPr>
  </w:style>
  <w:style w:type="character" w:customStyle="1" w:styleId="DateChar">
    <w:name w:val="Date Char"/>
    <w:basedOn w:val="DefaultParagraphFont"/>
    <w:link w:val="Date"/>
    <w:rsid w:val="00CC5814"/>
    <w:rPr>
      <w:rFonts w:eastAsia="MS Mincho"/>
      <w:sz w:val="24"/>
      <w:szCs w:val="24"/>
      <w:lang w:eastAsia="ja-JP"/>
    </w:rPr>
  </w:style>
  <w:style w:type="paragraph" w:customStyle="1" w:styleId="1">
    <w:name w:val="変更箇所1"/>
    <w:hidden/>
    <w:semiHidden/>
    <w:rsid w:val="008054F6"/>
    <w:rPr>
      <w:rFonts w:eastAsia="MS Mincho"/>
      <w:sz w:val="24"/>
      <w:szCs w:val="24"/>
      <w:lang w:eastAsia="ja-JP"/>
    </w:rPr>
  </w:style>
  <w:style w:type="paragraph" w:customStyle="1" w:styleId="Bullet1">
    <w:name w:val="Bullet 1"/>
    <w:basedOn w:val="Normal"/>
    <w:qFormat/>
    <w:rsid w:val="008054F6"/>
    <w:pPr>
      <w:numPr>
        <w:numId w:val="2"/>
      </w:numPr>
      <w:contextualSpacing/>
    </w:pPr>
    <w:rPr>
      <w:iCs/>
    </w:rPr>
  </w:style>
  <w:style w:type="paragraph" w:customStyle="1" w:styleId="Revision1">
    <w:name w:val="Revision1"/>
    <w:hidden/>
    <w:semiHidden/>
    <w:rsid w:val="008054F6"/>
    <w:rPr>
      <w:rFonts w:eastAsia="MS Mincho"/>
      <w:sz w:val="24"/>
      <w:szCs w:val="24"/>
      <w:lang w:eastAsia="ja-JP"/>
    </w:rPr>
  </w:style>
  <w:style w:type="paragraph" w:customStyle="1" w:styleId="TableText">
    <w:name w:val="Table Text"/>
    <w:basedOn w:val="Normal"/>
    <w:link w:val="TableTextChar"/>
    <w:qFormat/>
    <w:rsid w:val="008054F6"/>
    <w:pPr>
      <w:overflowPunct w:val="0"/>
      <w:autoSpaceDE w:val="0"/>
      <w:autoSpaceDN w:val="0"/>
      <w:adjustRightInd w:val="0"/>
      <w:spacing w:before="60" w:after="60"/>
      <w:textAlignment w:val="baseline"/>
    </w:pPr>
    <w:rPr>
      <w:rFonts w:cs="Times New Roman"/>
      <w:spacing w:val="-3"/>
      <w:sz w:val="18"/>
      <w:szCs w:val="20"/>
    </w:rPr>
  </w:style>
  <w:style w:type="character" w:customStyle="1" w:styleId="TableTextChar">
    <w:name w:val="Table Text Char"/>
    <w:basedOn w:val="DefaultParagraphFont"/>
    <w:link w:val="TableText"/>
    <w:rsid w:val="008054F6"/>
    <w:rPr>
      <w:rFonts w:ascii="Arial" w:hAnsi="Arial"/>
      <w:spacing w:val="-3"/>
      <w:sz w:val="18"/>
    </w:rPr>
  </w:style>
  <w:style w:type="paragraph" w:customStyle="1" w:styleId="Figure">
    <w:name w:val="Figure"/>
    <w:basedOn w:val="Normal"/>
    <w:qFormat/>
    <w:rsid w:val="00B5131C"/>
    <w:pPr>
      <w:spacing w:after="40" w:line="276" w:lineRule="auto"/>
      <w:jc w:val="center"/>
    </w:pPr>
    <w:rPr>
      <w:rFonts w:eastAsia="Calibri"/>
      <w:noProof/>
    </w:rPr>
  </w:style>
  <w:style w:type="paragraph" w:customStyle="1" w:styleId="Figuresource">
    <w:name w:val="Figure_source"/>
    <w:basedOn w:val="Normal"/>
    <w:qFormat/>
    <w:rsid w:val="001B4587"/>
    <w:pPr>
      <w:spacing w:after="200" w:line="276" w:lineRule="auto"/>
    </w:pPr>
    <w:rPr>
      <w:sz w:val="16"/>
    </w:rPr>
  </w:style>
  <w:style w:type="paragraph" w:customStyle="1" w:styleId="AppendixLetter">
    <w:name w:val="AppendixLetter"/>
    <w:basedOn w:val="Normal"/>
    <w:qFormat/>
    <w:rsid w:val="008054F6"/>
    <w:pPr>
      <w:pBdr>
        <w:bottom w:val="single" w:sz="24" w:space="1" w:color="auto"/>
      </w:pBdr>
      <w:spacing w:before="5040"/>
      <w:jc w:val="center"/>
    </w:pPr>
    <w:rPr>
      <w:rFonts w:ascii="Franklin Gothic Medium" w:hAnsi="Franklin Gothic Medium"/>
      <w:b/>
      <w:sz w:val="96"/>
      <w:szCs w:val="72"/>
    </w:rPr>
  </w:style>
  <w:style w:type="paragraph" w:customStyle="1" w:styleId="AppendixTitle">
    <w:name w:val="AppendixTitle"/>
    <w:basedOn w:val="Normal"/>
    <w:qFormat/>
    <w:rsid w:val="008054F6"/>
    <w:pPr>
      <w:jc w:val="center"/>
    </w:pPr>
    <w:rPr>
      <w:rFonts w:ascii="Franklin Gothic Medium" w:hAnsi="Franklin Gothic Medium"/>
      <w:sz w:val="56"/>
      <w:szCs w:val="72"/>
    </w:rPr>
  </w:style>
  <w:style w:type="paragraph" w:customStyle="1" w:styleId="BodyText12ptBefore">
    <w:name w:val="Body Text_12pt_Before"/>
    <w:basedOn w:val="BodyText"/>
    <w:link w:val="BodyText12ptBeforeChar"/>
    <w:qFormat/>
    <w:rsid w:val="008054F6"/>
    <w:pPr>
      <w:spacing w:before="240"/>
    </w:pPr>
  </w:style>
  <w:style w:type="character" w:customStyle="1" w:styleId="BodyText12ptBeforeChar">
    <w:name w:val="Body Text_12pt_Before Char"/>
    <w:basedOn w:val="DefaultParagraphFont"/>
    <w:link w:val="BodyText12ptBefore"/>
    <w:rsid w:val="00AC3C15"/>
    <w:rPr>
      <w:rFonts w:ascii="Arial" w:hAnsi="Arial" w:cs="Arial"/>
      <w:sz w:val="24"/>
      <w:szCs w:val="24"/>
    </w:rPr>
  </w:style>
  <w:style w:type="paragraph" w:customStyle="1" w:styleId="Bullet2">
    <w:name w:val="Bullet 2"/>
    <w:basedOn w:val="Normal"/>
    <w:qFormat/>
    <w:rsid w:val="008054F6"/>
    <w:pPr>
      <w:numPr>
        <w:numId w:val="1"/>
      </w:numPr>
    </w:pPr>
    <w:rPr>
      <w:rFonts w:eastAsiaTheme="minorHAnsi" w:cstheme="minorBidi"/>
      <w:bCs/>
      <w:szCs w:val="22"/>
    </w:rPr>
  </w:style>
  <w:style w:type="paragraph" w:customStyle="1" w:styleId="Bullet3">
    <w:name w:val="Bullet 3"/>
    <w:basedOn w:val="Normal"/>
    <w:qFormat/>
    <w:rsid w:val="008054F6"/>
    <w:pPr>
      <w:numPr>
        <w:numId w:val="3"/>
      </w:numPr>
      <w:tabs>
        <w:tab w:val="left" w:pos="1080"/>
      </w:tabs>
      <w:spacing w:after="60"/>
      <w:ind w:left="2160"/>
    </w:pPr>
    <w:rPr>
      <w:rFonts w:eastAsia="Calibri" w:cstheme="majorBidi"/>
      <w:bCs/>
      <w:noProof/>
    </w:rPr>
  </w:style>
  <w:style w:type="paragraph" w:customStyle="1" w:styleId="CoverReportClientNameAdd">
    <w:name w:val="Cover_ReportClientNameAdd"/>
    <w:basedOn w:val="Normal"/>
    <w:qFormat/>
    <w:rsid w:val="008054F6"/>
    <w:rPr>
      <w:rFonts w:ascii="Franklin Gothic Book" w:hAnsi="Franklin Gothic Book"/>
      <w:sz w:val="40"/>
      <w:szCs w:val="36"/>
    </w:rPr>
  </w:style>
  <w:style w:type="paragraph" w:customStyle="1" w:styleId="CoverReportDate">
    <w:name w:val="Cover_ReportDate"/>
    <w:basedOn w:val="Normal"/>
    <w:qFormat/>
    <w:rsid w:val="008054F6"/>
    <w:pPr>
      <w:spacing w:before="840"/>
      <w:jc w:val="right"/>
    </w:pPr>
    <w:rPr>
      <w:rFonts w:ascii="Franklin Gothic Medium" w:hAnsi="Franklin Gothic Medium"/>
      <w:color w:val="FFFFFF"/>
      <w:sz w:val="32"/>
      <w:szCs w:val="32"/>
    </w:rPr>
  </w:style>
  <w:style w:type="paragraph" w:customStyle="1" w:styleId="CoverReporTitle">
    <w:name w:val="Cover_ReporTitle"/>
    <w:basedOn w:val="Normal"/>
    <w:qFormat/>
    <w:rsid w:val="008054F6"/>
    <w:pPr>
      <w:spacing w:after="120" w:line="560" w:lineRule="exact"/>
    </w:pPr>
    <w:rPr>
      <w:rFonts w:ascii="Franklin Gothic Medium" w:hAnsi="Franklin Gothic Medium"/>
      <w:sz w:val="56"/>
      <w:szCs w:val="48"/>
    </w:rPr>
  </w:style>
  <w:style w:type="paragraph" w:customStyle="1" w:styleId="CoverReportPreparedFor">
    <w:name w:val="Cover_ReportPreparedFor"/>
    <w:basedOn w:val="Normal"/>
    <w:qFormat/>
    <w:rsid w:val="008054F6"/>
    <w:rPr>
      <w:rFonts w:ascii="Franklin Gothic Book" w:hAnsi="Franklin Gothic Book"/>
      <w:caps/>
      <w:sz w:val="40"/>
      <w:szCs w:val="32"/>
    </w:rPr>
  </w:style>
  <w:style w:type="paragraph" w:customStyle="1" w:styleId="CoverReportType">
    <w:name w:val="Cover_ReportType"/>
    <w:basedOn w:val="Normal"/>
    <w:qFormat/>
    <w:rsid w:val="008054F6"/>
    <w:pPr>
      <w:spacing w:before="480" w:after="480"/>
    </w:pPr>
    <w:rPr>
      <w:rFonts w:ascii="Franklin Gothic Medium" w:hAnsi="Franklin Gothic Medium"/>
      <w:sz w:val="40"/>
      <w:szCs w:val="36"/>
    </w:rPr>
  </w:style>
  <w:style w:type="paragraph" w:customStyle="1" w:styleId="DateLine">
    <w:name w:val="Date_Line"/>
    <w:basedOn w:val="Normal"/>
    <w:qFormat/>
    <w:rsid w:val="008054F6"/>
    <w:pPr>
      <w:spacing w:before="960" w:after="960"/>
      <w:outlineLvl w:val="3"/>
    </w:pPr>
    <w:rPr>
      <w:bCs/>
    </w:rPr>
  </w:style>
  <w:style w:type="paragraph" w:customStyle="1" w:styleId="footnote">
    <w:name w:val="footnote"/>
    <w:basedOn w:val="Normal"/>
    <w:link w:val="footnoteChar"/>
    <w:qFormat/>
    <w:rsid w:val="008054F6"/>
    <w:pPr>
      <w:ind w:left="180" w:hanging="180"/>
    </w:pPr>
    <w:rPr>
      <w:rFonts w:eastAsiaTheme="majorEastAsia" w:cstheme="majorBidi"/>
      <w:bCs/>
      <w:sz w:val="20"/>
    </w:rPr>
  </w:style>
  <w:style w:type="character" w:customStyle="1" w:styleId="footnoteChar">
    <w:name w:val="footnote Char"/>
    <w:basedOn w:val="DefaultParagraphFont"/>
    <w:link w:val="footnote"/>
    <w:rsid w:val="00656254"/>
    <w:rPr>
      <w:rFonts w:ascii="Arial" w:eastAsiaTheme="majorEastAsia" w:hAnsi="Arial" w:cstheme="majorBidi"/>
      <w:bCs/>
      <w:szCs w:val="24"/>
    </w:rPr>
  </w:style>
  <w:style w:type="paragraph" w:customStyle="1" w:styleId="Impactdescription">
    <w:name w:val="Impact description"/>
    <w:basedOn w:val="BodyText"/>
    <w:link w:val="ImpactdescriptionChar"/>
    <w:rsid w:val="008054F6"/>
    <w:pPr>
      <w:keepNext/>
      <w:keepLines/>
      <w:spacing w:before="120"/>
    </w:pPr>
    <w:rPr>
      <w:rFonts w:ascii="Franklin Gothic Book" w:hAnsi="Franklin Gothic Book" w:cs="Times New Roman"/>
    </w:rPr>
  </w:style>
  <w:style w:type="paragraph" w:customStyle="1" w:styleId="ImpactNo">
    <w:name w:val="Impact_No."/>
    <w:basedOn w:val="BodyText"/>
    <w:link w:val="ImpactNoChar"/>
    <w:qFormat/>
    <w:rsid w:val="008054F6"/>
    <w:pPr>
      <w:keepNext/>
      <w:keepLines/>
      <w:autoSpaceDE/>
      <w:autoSpaceDN/>
      <w:adjustRightInd/>
      <w:spacing w:before="120" w:after="120"/>
    </w:pPr>
    <w:rPr>
      <w:b/>
      <w:i/>
    </w:rPr>
  </w:style>
  <w:style w:type="character" w:customStyle="1" w:styleId="ImpactNoChar">
    <w:name w:val="Impact_No. Char"/>
    <w:basedOn w:val="BodyTextChar"/>
    <w:link w:val="ImpactNo"/>
    <w:rsid w:val="008054F6"/>
    <w:rPr>
      <w:rFonts w:ascii="Arial" w:hAnsi="Arial" w:cs="Arial"/>
      <w:b/>
      <w:i/>
      <w:sz w:val="24"/>
      <w:szCs w:val="24"/>
    </w:rPr>
  </w:style>
  <w:style w:type="paragraph" w:customStyle="1" w:styleId="Mitigationtitle">
    <w:name w:val="Mitigation title"/>
    <w:basedOn w:val="BodyText"/>
    <w:rsid w:val="008054F6"/>
    <w:pPr>
      <w:keepNext/>
      <w:spacing w:before="120" w:after="120"/>
    </w:pPr>
    <w:rPr>
      <w:rFonts w:cs="Times New Roman"/>
      <w:b/>
      <w:i/>
    </w:rPr>
  </w:style>
  <w:style w:type="paragraph" w:customStyle="1" w:styleId="TableTextL">
    <w:name w:val="TableTextL"/>
    <w:basedOn w:val="Normal"/>
    <w:qFormat/>
    <w:rsid w:val="008054F6"/>
    <w:rPr>
      <w:rFonts w:eastAsiaTheme="majorEastAsia" w:cstheme="majorBidi"/>
      <w:bCs/>
    </w:rPr>
  </w:style>
  <w:style w:type="paragraph" w:customStyle="1" w:styleId="TableHd">
    <w:name w:val="TableHd"/>
    <w:basedOn w:val="Normal"/>
    <w:qFormat/>
    <w:rsid w:val="008054F6"/>
    <w:pPr>
      <w:keepNext/>
      <w:jc w:val="center"/>
    </w:pPr>
    <w:rPr>
      <w:rFonts w:eastAsiaTheme="majorEastAsia" w:cstheme="majorBidi"/>
      <w:b/>
      <w:bCs/>
    </w:rPr>
  </w:style>
  <w:style w:type="paragraph" w:customStyle="1" w:styleId="TableRow">
    <w:name w:val="TableRow"/>
    <w:basedOn w:val="Normal"/>
    <w:qFormat/>
    <w:rsid w:val="008054F6"/>
    <w:rPr>
      <w:b/>
    </w:rPr>
  </w:style>
  <w:style w:type="paragraph" w:customStyle="1" w:styleId="TableSource">
    <w:name w:val="TableSource"/>
    <w:basedOn w:val="Normal"/>
    <w:qFormat/>
    <w:rsid w:val="00D7225B"/>
    <w:rPr>
      <w:rFonts w:eastAsiaTheme="majorEastAsia" w:cstheme="majorBidi"/>
      <w:bCs/>
      <w:sz w:val="20"/>
    </w:rPr>
  </w:style>
  <w:style w:type="paragraph" w:customStyle="1" w:styleId="TableTextC">
    <w:name w:val="TableTextC"/>
    <w:basedOn w:val="TableTextL"/>
    <w:qFormat/>
    <w:rsid w:val="008054F6"/>
    <w:pPr>
      <w:jc w:val="center"/>
    </w:pPr>
    <w:rPr>
      <w:szCs w:val="20"/>
    </w:rPr>
  </w:style>
  <w:style w:type="paragraph" w:customStyle="1" w:styleId="Impactstatement">
    <w:name w:val="Impact statement"/>
    <w:basedOn w:val="BodyText"/>
    <w:qFormat/>
    <w:rsid w:val="008054F6"/>
    <w:pPr>
      <w:keepNext/>
    </w:pPr>
    <w:rPr>
      <w:b/>
    </w:rPr>
  </w:style>
  <w:style w:type="paragraph" w:styleId="TableofFigures">
    <w:name w:val="table of figures"/>
    <w:basedOn w:val="Normal"/>
    <w:next w:val="Normal"/>
    <w:uiPriority w:val="99"/>
    <w:unhideWhenUsed/>
    <w:rsid w:val="008054F6"/>
  </w:style>
  <w:style w:type="character" w:customStyle="1" w:styleId="ImpactdescriptionChar">
    <w:name w:val="Impact description Char"/>
    <w:basedOn w:val="DefaultParagraphFont"/>
    <w:link w:val="Impactdescription"/>
    <w:rsid w:val="00FD7BEE"/>
    <w:rPr>
      <w:rFonts w:ascii="Franklin Gothic Book" w:hAnsi="Franklin Gothic Book"/>
      <w:sz w:val="24"/>
      <w:szCs w:val="24"/>
    </w:rPr>
  </w:style>
  <w:style w:type="table" w:customStyle="1" w:styleId="Default">
    <w:name w:val="_Default"/>
    <w:basedOn w:val="TableNormal"/>
    <w:uiPriority w:val="99"/>
    <w:rsid w:val="00FD7BEE"/>
    <w:rPr>
      <w:rFonts w:ascii="Franklin Gothic Book" w:hAnsi="Franklin Gothic Book"/>
      <w:sz w:val="22"/>
      <w:szCs w:val="22"/>
    </w:rPr>
    <w:tblPr>
      <w:jc w:val="center"/>
      <w:tblCellMar>
        <w:top w:w="43" w:type="dxa"/>
        <w:left w:w="43" w:type="dxa"/>
        <w:bottom w:w="43" w:type="dxa"/>
        <w:right w:w="43" w:type="dxa"/>
      </w:tblCellMar>
    </w:tblPr>
    <w:trPr>
      <w:jc w:val="center"/>
    </w:trPr>
    <w:tcPr>
      <w:vAlign w:val="center"/>
    </w:tcPr>
    <w:tblStylePr w:type="firstRow">
      <w:pPr>
        <w:wordWrap/>
        <w:spacing w:beforeLines="0" w:before="0" w:beforeAutospacing="0" w:afterLines="0" w:after="0" w:afterAutospacing="0" w:line="240" w:lineRule="auto"/>
        <w:jc w:val="left"/>
      </w:pPr>
      <w:rPr>
        <w:rFonts w:ascii="@Yu Gothic UI Semilight" w:hAnsi="@Yu Gothic UI Semilight"/>
        <w:b/>
        <w:i w:val="0"/>
        <w:sz w:val="22"/>
      </w:rPr>
      <w:tblPr/>
      <w:tcPr>
        <w:shd w:val="clear" w:color="auto" w:fill="6C9DD5"/>
      </w:tcPr>
    </w:tblStylePr>
  </w:style>
  <w:style w:type="paragraph" w:customStyle="1" w:styleId="MMBullet1">
    <w:name w:val="MM Bullet 1"/>
    <w:basedOn w:val="Normal"/>
    <w:qFormat/>
    <w:rsid w:val="00FD7BEE"/>
    <w:pPr>
      <w:numPr>
        <w:numId w:val="5"/>
      </w:numPr>
      <w:tabs>
        <w:tab w:val="num" w:pos="720"/>
      </w:tabs>
    </w:pPr>
    <w:rPr>
      <w:rFonts w:ascii="Franklin Gothic Book" w:eastAsia="Calibri" w:hAnsi="Franklin Gothic Book" w:cs="Times New Roman"/>
      <w:spacing w:val="-2"/>
      <w:sz w:val="22"/>
      <w:szCs w:val="22"/>
    </w:rPr>
  </w:style>
  <w:style w:type="paragraph" w:customStyle="1" w:styleId="MMBullet2">
    <w:name w:val="MM Bullet 2"/>
    <w:basedOn w:val="Bullet2"/>
    <w:qFormat/>
    <w:rsid w:val="00FD7BEE"/>
    <w:pPr>
      <w:numPr>
        <w:numId w:val="0"/>
      </w:numPr>
      <w:spacing w:after="240"/>
      <w:ind w:left="465" w:hanging="360"/>
    </w:pPr>
    <w:rPr>
      <w:rFonts w:ascii="Franklin Gothic Book" w:hAnsi="Franklin Gothic Book"/>
      <w:sz w:val="22"/>
    </w:rPr>
  </w:style>
  <w:style w:type="paragraph" w:customStyle="1" w:styleId="MMBullet3">
    <w:name w:val="MM Bullet 3"/>
    <w:basedOn w:val="BodyText"/>
    <w:qFormat/>
    <w:rsid w:val="00FD7BEE"/>
    <w:pPr>
      <w:numPr>
        <w:numId w:val="6"/>
      </w:numPr>
    </w:pPr>
    <w:rPr>
      <w:rFonts w:ascii="Franklin Gothic Book" w:eastAsia="Calibri" w:hAnsi="Franklin Gothic Book" w:cs="Times New Roman"/>
      <w:sz w:val="22"/>
      <w:szCs w:val="22"/>
    </w:rPr>
  </w:style>
  <w:style w:type="paragraph" w:customStyle="1" w:styleId="TableBullet1">
    <w:name w:val="Table Bullet 1"/>
    <w:basedOn w:val="Normal"/>
    <w:qFormat/>
    <w:rsid w:val="00FD7BEE"/>
    <w:pPr>
      <w:spacing w:after="60"/>
      <w:ind w:left="720" w:hanging="360"/>
    </w:pPr>
    <w:rPr>
      <w:rFonts w:ascii="Franklin Gothic Book" w:hAnsi="Franklin Gothic Book"/>
      <w:bCs/>
      <w:w w:val="80"/>
      <w:sz w:val="20"/>
    </w:rPr>
  </w:style>
  <w:style w:type="paragraph" w:customStyle="1" w:styleId="TableBullet2">
    <w:name w:val="Table Bullet 2"/>
    <w:basedOn w:val="TableBullet1"/>
    <w:qFormat/>
    <w:rsid w:val="00FD7BEE"/>
    <w:pPr>
      <w:numPr>
        <w:numId w:val="7"/>
      </w:numPr>
    </w:pPr>
  </w:style>
  <w:style w:type="paragraph" w:customStyle="1" w:styleId="TableColumn">
    <w:name w:val="TableColumn"/>
    <w:basedOn w:val="BodyText"/>
    <w:qFormat/>
    <w:rsid w:val="00482BA0"/>
    <w:pPr>
      <w:spacing w:after="0"/>
      <w:jc w:val="center"/>
    </w:pPr>
    <w:rPr>
      <w:rFonts w:eastAsia="Calibri" w:cs="Times New Roman"/>
      <w:b/>
      <w:spacing w:val="-4"/>
      <w:w w:val="95"/>
      <w:szCs w:val="22"/>
    </w:rPr>
  </w:style>
  <w:style w:type="paragraph" w:customStyle="1" w:styleId="TableHeader">
    <w:name w:val="TableHeader"/>
    <w:basedOn w:val="Normal"/>
    <w:qFormat/>
    <w:rsid w:val="00FD7BEE"/>
    <w:pPr>
      <w:keepNext/>
      <w:spacing w:before="120"/>
      <w:ind w:left="1440" w:hanging="1440"/>
    </w:pPr>
    <w:rPr>
      <w:rFonts w:ascii="Franklin Gothic Demi Cond" w:hAnsi="Franklin Gothic Demi Cond"/>
      <w:bCs/>
    </w:rPr>
  </w:style>
  <w:style w:type="paragraph" w:customStyle="1" w:styleId="TableText0">
    <w:name w:val="TableText"/>
    <w:basedOn w:val="Normal"/>
    <w:qFormat/>
    <w:rsid w:val="00FD7BEE"/>
    <w:pPr>
      <w:spacing w:line="240" w:lineRule="exact"/>
      <w:jc w:val="center"/>
    </w:pPr>
    <w:rPr>
      <w:szCs w:val="20"/>
    </w:rPr>
  </w:style>
  <w:style w:type="paragraph" w:styleId="TOC6">
    <w:name w:val="toc 6"/>
    <w:basedOn w:val="TOC5"/>
    <w:next w:val="Normal"/>
    <w:autoRedefine/>
    <w:uiPriority w:val="39"/>
    <w:rsid w:val="00B23082"/>
    <w:pPr>
      <w:tabs>
        <w:tab w:val="clear" w:pos="1710"/>
      </w:tabs>
      <w:ind w:left="1080" w:right="720" w:hanging="1080"/>
    </w:pPr>
  </w:style>
  <w:style w:type="paragraph" w:customStyle="1" w:styleId="ISQuestion">
    <w:name w:val="IS_Question"/>
    <w:basedOn w:val="Mitigationtitle"/>
    <w:qFormat/>
    <w:rsid w:val="008054F6"/>
    <w:pPr>
      <w:ind w:left="720" w:hanging="720"/>
    </w:pPr>
    <w:rPr>
      <w:sz w:val="26"/>
    </w:rPr>
  </w:style>
  <w:style w:type="paragraph" w:customStyle="1" w:styleId="TOCHEAD">
    <w:name w:val="TOCHEAD"/>
    <w:basedOn w:val="Heading1"/>
    <w:qFormat/>
    <w:rsid w:val="008054F6"/>
    <w:pPr>
      <w:numPr>
        <w:numId w:val="40"/>
      </w:numPr>
    </w:pPr>
  </w:style>
  <w:style w:type="paragraph" w:styleId="TOC7">
    <w:name w:val="toc 7"/>
    <w:basedOn w:val="Normal"/>
    <w:next w:val="Normal"/>
    <w:autoRedefine/>
    <w:uiPriority w:val="39"/>
    <w:rsid w:val="008054F6"/>
    <w:pPr>
      <w:spacing w:after="100" w:line="276" w:lineRule="auto"/>
      <w:ind w:left="1320"/>
    </w:pPr>
    <w:rPr>
      <w:rFonts w:ascii="Calibri" w:hAnsi="Calibri" w:cs="Times New Roman"/>
      <w:sz w:val="22"/>
      <w:szCs w:val="22"/>
    </w:rPr>
  </w:style>
  <w:style w:type="paragraph" w:styleId="TOC8">
    <w:name w:val="toc 8"/>
    <w:basedOn w:val="Normal"/>
    <w:next w:val="Normal"/>
    <w:autoRedefine/>
    <w:uiPriority w:val="39"/>
    <w:rsid w:val="008054F6"/>
    <w:pPr>
      <w:spacing w:after="100" w:line="276" w:lineRule="auto"/>
      <w:ind w:left="1540"/>
    </w:pPr>
    <w:rPr>
      <w:rFonts w:ascii="Calibri" w:hAnsi="Calibri" w:cs="Times New Roman"/>
      <w:sz w:val="22"/>
      <w:szCs w:val="22"/>
    </w:rPr>
  </w:style>
  <w:style w:type="paragraph" w:styleId="TOC9">
    <w:name w:val="toc 9"/>
    <w:basedOn w:val="Normal"/>
    <w:next w:val="Normal"/>
    <w:autoRedefine/>
    <w:uiPriority w:val="39"/>
    <w:rsid w:val="008054F6"/>
    <w:pPr>
      <w:spacing w:after="100" w:line="276" w:lineRule="auto"/>
      <w:ind w:left="1760"/>
    </w:pPr>
    <w:rPr>
      <w:rFonts w:ascii="Calibri" w:hAnsi="Calibri" w:cs="Times New Roman"/>
      <w:sz w:val="22"/>
      <w:szCs w:val="22"/>
    </w:rPr>
  </w:style>
  <w:style w:type="paragraph" w:customStyle="1" w:styleId="SubjectLine">
    <w:name w:val="Subject_Line"/>
    <w:basedOn w:val="Normal"/>
    <w:qFormat/>
    <w:rsid w:val="008054F6"/>
    <w:pPr>
      <w:tabs>
        <w:tab w:val="left" w:pos="1080"/>
      </w:tabs>
      <w:spacing w:after="240"/>
      <w:ind w:left="1080" w:hanging="1080"/>
      <w:outlineLvl w:val="3"/>
    </w:pPr>
    <w:rPr>
      <w:b/>
      <w:bCs/>
    </w:rPr>
  </w:style>
  <w:style w:type="paragraph" w:customStyle="1" w:styleId="TitleAddress">
    <w:name w:val="Title_Address"/>
    <w:basedOn w:val="Normal"/>
    <w:qFormat/>
    <w:rsid w:val="008054F6"/>
    <w:pPr>
      <w:jc w:val="center"/>
    </w:pPr>
    <w:rPr>
      <w:rFonts w:ascii="Franklin Gothic Book" w:hAnsi="Franklin Gothic Book"/>
      <w:szCs w:val="28"/>
    </w:rPr>
  </w:style>
  <w:style w:type="paragraph" w:customStyle="1" w:styleId="TitleDate">
    <w:name w:val="Title_Date"/>
    <w:basedOn w:val="Normal"/>
    <w:qFormat/>
    <w:rsid w:val="008054F6"/>
    <w:pPr>
      <w:jc w:val="center"/>
    </w:pPr>
    <w:rPr>
      <w:rFonts w:ascii="Franklin Gothic Book" w:hAnsi="Franklin Gothic Book"/>
      <w:b/>
      <w:sz w:val="28"/>
      <w:szCs w:val="28"/>
    </w:rPr>
  </w:style>
  <w:style w:type="paragraph" w:customStyle="1" w:styleId="TitlePN">
    <w:name w:val="Title_PN"/>
    <w:basedOn w:val="Normal"/>
    <w:qFormat/>
    <w:rsid w:val="008054F6"/>
    <w:pPr>
      <w:ind w:left="-900"/>
    </w:pPr>
    <w:rPr>
      <w:rFonts w:ascii="Franklin Gothic Medium" w:hAnsi="Franklin Gothic Medium"/>
      <w:sz w:val="16"/>
      <w:szCs w:val="16"/>
    </w:rPr>
  </w:style>
  <w:style w:type="paragraph" w:customStyle="1" w:styleId="TitlePreparedFor">
    <w:name w:val="Title_PreparedFor"/>
    <w:basedOn w:val="CoverReportPreparedFor"/>
    <w:qFormat/>
    <w:rsid w:val="008054F6"/>
    <w:pPr>
      <w:jc w:val="center"/>
    </w:pPr>
    <w:rPr>
      <w:sz w:val="28"/>
    </w:rPr>
  </w:style>
  <w:style w:type="paragraph" w:customStyle="1" w:styleId="TitleReportClientName">
    <w:name w:val="Title_ReportClientName"/>
    <w:basedOn w:val="CoverReportClientNameAdd"/>
    <w:qFormat/>
    <w:rsid w:val="008054F6"/>
    <w:pPr>
      <w:jc w:val="center"/>
    </w:pPr>
    <w:rPr>
      <w:b/>
      <w:sz w:val="24"/>
      <w:szCs w:val="24"/>
    </w:rPr>
  </w:style>
  <w:style w:type="paragraph" w:customStyle="1" w:styleId="TitleReportTitle">
    <w:name w:val="Title_ReportTitle"/>
    <w:basedOn w:val="CoverReporTitle"/>
    <w:qFormat/>
    <w:rsid w:val="008054F6"/>
    <w:pPr>
      <w:jc w:val="center"/>
    </w:pPr>
    <w:rPr>
      <w:sz w:val="36"/>
      <w:szCs w:val="36"/>
    </w:rPr>
  </w:style>
  <w:style w:type="paragraph" w:customStyle="1" w:styleId="TitleReportType">
    <w:name w:val="Title_ReportType"/>
    <w:basedOn w:val="CoverReportType"/>
    <w:qFormat/>
    <w:rsid w:val="008054F6"/>
    <w:pPr>
      <w:spacing w:before="120" w:after="120"/>
      <w:jc w:val="center"/>
    </w:pPr>
    <w:rPr>
      <w:sz w:val="28"/>
      <w:szCs w:val="24"/>
    </w:rPr>
  </w:style>
  <w:style w:type="paragraph" w:customStyle="1" w:styleId="MitigationText">
    <w:name w:val="Mitigation Text"/>
    <w:basedOn w:val="Heading5"/>
    <w:link w:val="MitigationTextChar"/>
    <w:uiPriority w:val="99"/>
    <w:qFormat/>
    <w:rsid w:val="00FD7BEE"/>
    <w:pPr>
      <w:keepNext w:val="0"/>
      <w:keepLines w:val="0"/>
      <w:spacing w:before="0" w:after="240" w:line="240" w:lineRule="exact"/>
      <w:ind w:left="0" w:firstLine="0"/>
      <w:jc w:val="both"/>
    </w:pPr>
    <w:rPr>
      <w:rFonts w:ascii="Arial Rounded MT Bold" w:eastAsia="Arial Unicode MS" w:hAnsi="Arial Rounded MT Bold" w:cs="Arial Unicode MS"/>
      <w:b w:val="0"/>
      <w:color w:val="365F91" w:themeColor="accent1" w:themeShade="BF"/>
    </w:rPr>
  </w:style>
  <w:style w:type="character" w:customStyle="1" w:styleId="MitigationTextChar">
    <w:name w:val="Mitigation Text Char"/>
    <w:basedOn w:val="Heading5Char"/>
    <w:link w:val="MitigationText"/>
    <w:uiPriority w:val="99"/>
    <w:rsid w:val="00FD7BEE"/>
    <w:rPr>
      <w:rFonts w:ascii="Arial Rounded MT Bold" w:eastAsia="Arial Unicode MS" w:hAnsi="Arial Rounded MT Bold" w:cs="Arial Unicode MS"/>
      <w:b w:val="0"/>
      <w:color w:val="365F91" w:themeColor="accent1" w:themeShade="BF"/>
      <w:sz w:val="24"/>
      <w:szCs w:val="24"/>
    </w:rPr>
  </w:style>
  <w:style w:type="paragraph" w:styleId="Title">
    <w:name w:val="Title"/>
    <w:basedOn w:val="BodyText"/>
    <w:next w:val="Normal"/>
    <w:link w:val="TitleChar"/>
    <w:qFormat/>
    <w:rsid w:val="00D02ED7"/>
    <w:pPr>
      <w:jc w:val="center"/>
    </w:pPr>
    <w:rPr>
      <w:b/>
      <w:sz w:val="40"/>
      <w:szCs w:val="40"/>
    </w:rPr>
  </w:style>
  <w:style w:type="character" w:customStyle="1" w:styleId="TitleChar">
    <w:name w:val="Title Char"/>
    <w:basedOn w:val="DefaultParagraphFont"/>
    <w:link w:val="Title"/>
    <w:rsid w:val="00D02ED7"/>
    <w:rPr>
      <w:rFonts w:ascii="Arial" w:hAnsi="Arial" w:cs="Arial"/>
      <w:b/>
      <w:sz w:val="40"/>
      <w:szCs w:val="40"/>
    </w:rPr>
  </w:style>
  <w:style w:type="character" w:styleId="FollowedHyperlink">
    <w:name w:val="FollowedHyperlink"/>
    <w:basedOn w:val="DefaultParagraphFont"/>
    <w:uiPriority w:val="99"/>
    <w:semiHidden/>
    <w:unhideWhenUsed/>
    <w:rsid w:val="008054F6"/>
    <w:rPr>
      <w:color w:val="800080" w:themeColor="followedHyperlink"/>
      <w:u w:val="single"/>
    </w:rPr>
  </w:style>
  <w:style w:type="paragraph" w:customStyle="1" w:styleId="TableNotes">
    <w:name w:val="Table_Notes"/>
    <w:basedOn w:val="BodyText"/>
    <w:link w:val="TableNotesChar"/>
    <w:rsid w:val="008054F6"/>
    <w:pPr>
      <w:autoSpaceDE/>
      <w:autoSpaceDN/>
      <w:adjustRightInd/>
      <w:spacing w:after="0"/>
      <w:jc w:val="both"/>
    </w:pPr>
    <w:rPr>
      <w:sz w:val="16"/>
    </w:rPr>
  </w:style>
  <w:style w:type="character" w:customStyle="1" w:styleId="TableNotesChar">
    <w:name w:val="Table_Notes Char"/>
    <w:basedOn w:val="BodyTextChar"/>
    <w:link w:val="TableNotes"/>
    <w:locked/>
    <w:rsid w:val="008054F6"/>
    <w:rPr>
      <w:rFonts w:ascii="Arial" w:hAnsi="Arial" w:cs="Arial"/>
      <w:sz w:val="16"/>
      <w:szCs w:val="24"/>
    </w:rPr>
  </w:style>
  <w:style w:type="paragraph" w:customStyle="1" w:styleId="TableCol">
    <w:name w:val="TableCol"/>
    <w:basedOn w:val="BodyText"/>
    <w:qFormat/>
    <w:rsid w:val="008054F6"/>
    <w:pPr>
      <w:keepNext/>
      <w:spacing w:after="0"/>
      <w:jc w:val="center"/>
    </w:pPr>
    <w:rPr>
      <w:rFonts w:cs="Times New Roman"/>
      <w:b/>
      <w:spacing w:val="-10"/>
    </w:rPr>
  </w:style>
  <w:style w:type="paragraph" w:customStyle="1" w:styleId="BodyTextNoSpace">
    <w:name w:val="Body Text_NoSpace"/>
    <w:basedOn w:val="Normal"/>
    <w:qFormat/>
    <w:rsid w:val="008054F6"/>
    <w:pPr>
      <w:outlineLvl w:val="3"/>
    </w:pPr>
    <w:rPr>
      <w:bCs/>
    </w:rPr>
  </w:style>
  <w:style w:type="paragraph" w:customStyle="1" w:styleId="BodyTextReference">
    <w:name w:val="Body Text_Reference"/>
    <w:basedOn w:val="BodyText"/>
    <w:qFormat/>
    <w:rsid w:val="008054F6"/>
    <w:pPr>
      <w:ind w:left="720" w:hanging="720"/>
    </w:pPr>
  </w:style>
  <w:style w:type="paragraph" w:customStyle="1" w:styleId="FooterLandscape">
    <w:name w:val="Footer_Landscape"/>
    <w:basedOn w:val="Footer"/>
    <w:qFormat/>
    <w:rsid w:val="008054F6"/>
    <w:pPr>
      <w:tabs>
        <w:tab w:val="right" w:pos="13680"/>
      </w:tabs>
    </w:pPr>
  </w:style>
  <w:style w:type="paragraph" w:customStyle="1" w:styleId="FooterNoLine">
    <w:name w:val="Footer_NoLine"/>
    <w:basedOn w:val="Footer"/>
    <w:qFormat/>
    <w:rsid w:val="008054F6"/>
  </w:style>
  <w:style w:type="paragraph" w:customStyle="1" w:styleId="HeaderLandscape">
    <w:name w:val="Header_Landscape"/>
    <w:basedOn w:val="Header"/>
    <w:qFormat/>
    <w:rsid w:val="008054F6"/>
    <w:pPr>
      <w:tabs>
        <w:tab w:val="center" w:pos="6120"/>
        <w:tab w:val="right" w:pos="13680"/>
      </w:tabs>
    </w:pPr>
  </w:style>
  <w:style w:type="paragraph" w:customStyle="1" w:styleId="HeaderMain">
    <w:name w:val="Header_Main"/>
    <w:basedOn w:val="Normal"/>
    <w:qFormat/>
    <w:rsid w:val="008054F6"/>
    <w:pPr>
      <w:spacing w:before="360" w:after="240"/>
    </w:pPr>
    <w:rPr>
      <w:rFonts w:ascii="Franklin Gothic Medium" w:hAnsi="Franklin Gothic Medium"/>
      <w:noProof/>
      <w:sz w:val="72"/>
      <w:szCs w:val="96"/>
    </w:rPr>
  </w:style>
  <w:style w:type="paragraph" w:customStyle="1" w:styleId="HeaderNoLine">
    <w:name w:val="Header_NoLine"/>
    <w:basedOn w:val="Header"/>
    <w:qFormat/>
    <w:rsid w:val="008054F6"/>
    <w:pPr>
      <w:jc w:val="right"/>
    </w:pPr>
  </w:style>
  <w:style w:type="table" w:customStyle="1" w:styleId="impacttable">
    <w:name w:val="impacttable"/>
    <w:basedOn w:val="TableNormal"/>
    <w:uiPriority w:val="99"/>
    <w:qFormat/>
    <w:rsid w:val="008054F6"/>
    <w:rPr>
      <w:rFonts w:ascii="Calibri" w:hAnsi="Calibri"/>
      <w:sz w:val="22"/>
      <w:szCs w:val="22"/>
    </w:rPr>
    <w:tblPr/>
  </w:style>
  <w:style w:type="paragraph" w:customStyle="1" w:styleId="TableColumn0">
    <w:name w:val="Table_Column"/>
    <w:basedOn w:val="BodyText"/>
    <w:rsid w:val="008054F6"/>
    <w:pPr>
      <w:autoSpaceDE/>
      <w:autoSpaceDN/>
      <w:adjustRightInd/>
      <w:spacing w:after="0"/>
      <w:jc w:val="center"/>
    </w:pPr>
    <w:rPr>
      <w:b/>
      <w:sz w:val="20"/>
      <w:szCs w:val="20"/>
    </w:rPr>
  </w:style>
  <w:style w:type="paragraph" w:customStyle="1" w:styleId="TableTextLeft">
    <w:name w:val="Table_TextLeft"/>
    <w:basedOn w:val="BodyText"/>
    <w:link w:val="TableTextLeftChar"/>
    <w:rsid w:val="008054F6"/>
    <w:pPr>
      <w:autoSpaceDE/>
      <w:autoSpaceDN/>
      <w:adjustRightInd/>
      <w:spacing w:after="0"/>
      <w:jc w:val="both"/>
    </w:pPr>
  </w:style>
  <w:style w:type="character" w:customStyle="1" w:styleId="TableTextLeftChar">
    <w:name w:val="Table_TextLeft Char"/>
    <w:basedOn w:val="BodyTextChar"/>
    <w:link w:val="TableTextLeft"/>
    <w:locked/>
    <w:rsid w:val="008054F6"/>
    <w:rPr>
      <w:rFonts w:ascii="Arial" w:hAnsi="Arial" w:cs="Arial"/>
      <w:sz w:val="24"/>
      <w:szCs w:val="24"/>
    </w:rPr>
  </w:style>
  <w:style w:type="paragraph" w:customStyle="1" w:styleId="TableTextCenter">
    <w:name w:val="Table_TextCenter"/>
    <w:basedOn w:val="TableTextLeft"/>
    <w:link w:val="TableTextCenterChar"/>
    <w:rsid w:val="008054F6"/>
    <w:pPr>
      <w:jc w:val="center"/>
    </w:pPr>
  </w:style>
  <w:style w:type="character" w:customStyle="1" w:styleId="TableTextCenterChar">
    <w:name w:val="Table_TextCenter Char"/>
    <w:basedOn w:val="DefaultParagraphFont"/>
    <w:link w:val="TableTextCenter"/>
    <w:locked/>
    <w:rsid w:val="008054F6"/>
    <w:rPr>
      <w:rFonts w:ascii="Arial" w:hAnsi="Arial" w:cs="Arial"/>
      <w:sz w:val="24"/>
      <w:szCs w:val="24"/>
    </w:rPr>
  </w:style>
  <w:style w:type="paragraph" w:customStyle="1" w:styleId="TableTitle">
    <w:name w:val="Table_Title"/>
    <w:basedOn w:val="BodyText"/>
    <w:link w:val="TableTitleChar"/>
    <w:rsid w:val="008054F6"/>
    <w:pPr>
      <w:autoSpaceDE/>
      <w:autoSpaceDN/>
      <w:adjustRightInd/>
      <w:spacing w:after="0"/>
      <w:jc w:val="center"/>
    </w:pPr>
    <w:rPr>
      <w:b/>
    </w:rPr>
  </w:style>
  <w:style w:type="character" w:customStyle="1" w:styleId="TableTitleChar">
    <w:name w:val="Table_Title Char"/>
    <w:basedOn w:val="BodyTextChar"/>
    <w:link w:val="TableTitle"/>
    <w:rsid w:val="008054F6"/>
    <w:rPr>
      <w:rFonts w:ascii="Arial" w:hAnsi="Arial" w:cs="Arial"/>
      <w:b/>
      <w:sz w:val="24"/>
      <w:szCs w:val="24"/>
    </w:rPr>
  </w:style>
  <w:style w:type="paragraph" w:customStyle="1" w:styleId="MitigationHeading">
    <w:name w:val="Mitigation Heading"/>
    <w:link w:val="MitigationHeadingChar"/>
    <w:qFormat/>
    <w:rsid w:val="008054F6"/>
    <w:pPr>
      <w:keepNext/>
      <w:spacing w:after="240"/>
    </w:pPr>
    <w:rPr>
      <w:rFonts w:ascii="Arial" w:hAnsi="Arial" w:cs="Arial"/>
      <w:b/>
      <w:bCs/>
      <w:sz w:val="24"/>
      <w:szCs w:val="24"/>
    </w:rPr>
  </w:style>
  <w:style w:type="character" w:customStyle="1" w:styleId="MitigationHeadingChar">
    <w:name w:val="Mitigation Heading Char"/>
    <w:basedOn w:val="Heading3Char"/>
    <w:link w:val="MitigationHeading"/>
    <w:rsid w:val="008054F6"/>
    <w:rPr>
      <w:rFonts w:ascii="Arial" w:hAnsi="Arial" w:cs="Arial"/>
      <w:b/>
      <w:bCs/>
      <w:sz w:val="24"/>
      <w:szCs w:val="24"/>
    </w:rPr>
  </w:style>
  <w:style w:type="character" w:styleId="CommentReference">
    <w:name w:val="annotation reference"/>
    <w:basedOn w:val="DefaultParagraphFont"/>
    <w:uiPriority w:val="99"/>
    <w:semiHidden/>
    <w:unhideWhenUsed/>
    <w:rsid w:val="00C07A62"/>
    <w:rPr>
      <w:sz w:val="16"/>
      <w:szCs w:val="16"/>
    </w:rPr>
  </w:style>
  <w:style w:type="paragraph" w:styleId="CommentText">
    <w:name w:val="annotation text"/>
    <w:basedOn w:val="Normal"/>
    <w:link w:val="CommentTextChar"/>
    <w:uiPriority w:val="99"/>
    <w:unhideWhenUsed/>
    <w:rsid w:val="00C07A62"/>
    <w:rPr>
      <w:sz w:val="20"/>
      <w:szCs w:val="20"/>
    </w:rPr>
  </w:style>
  <w:style w:type="character" w:customStyle="1" w:styleId="CommentTextChar">
    <w:name w:val="Comment Text Char"/>
    <w:basedOn w:val="DefaultParagraphFont"/>
    <w:link w:val="CommentText"/>
    <w:uiPriority w:val="99"/>
    <w:rsid w:val="00C07A62"/>
    <w:rPr>
      <w:rFonts w:ascii="Arial" w:hAnsi="Arial" w:cs="Arial"/>
    </w:rPr>
  </w:style>
  <w:style w:type="paragraph" w:styleId="CommentSubject">
    <w:name w:val="annotation subject"/>
    <w:basedOn w:val="CommentText"/>
    <w:next w:val="CommentText"/>
    <w:link w:val="CommentSubjectChar"/>
    <w:uiPriority w:val="99"/>
    <w:semiHidden/>
    <w:unhideWhenUsed/>
    <w:rsid w:val="00C07A62"/>
    <w:rPr>
      <w:b/>
      <w:bCs/>
    </w:rPr>
  </w:style>
  <w:style w:type="character" w:customStyle="1" w:styleId="CommentSubjectChar">
    <w:name w:val="Comment Subject Char"/>
    <w:basedOn w:val="CommentTextChar"/>
    <w:link w:val="CommentSubject"/>
    <w:uiPriority w:val="99"/>
    <w:semiHidden/>
    <w:rsid w:val="00C07A62"/>
    <w:rPr>
      <w:rFonts w:ascii="Arial" w:hAnsi="Arial" w:cs="Arial"/>
      <w:b/>
      <w:bCs/>
    </w:rPr>
  </w:style>
  <w:style w:type="character" w:styleId="Mention">
    <w:name w:val="Mention"/>
    <w:basedOn w:val="DefaultParagraphFont"/>
    <w:uiPriority w:val="99"/>
    <w:unhideWhenUsed/>
    <w:rsid w:val="00386B7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305">
      <w:bodyDiv w:val="1"/>
      <w:marLeft w:val="0"/>
      <w:marRight w:val="0"/>
      <w:marTop w:val="0"/>
      <w:marBottom w:val="0"/>
      <w:divBdr>
        <w:top w:val="none" w:sz="0" w:space="0" w:color="auto"/>
        <w:left w:val="none" w:sz="0" w:space="0" w:color="auto"/>
        <w:bottom w:val="none" w:sz="0" w:space="0" w:color="auto"/>
        <w:right w:val="none" w:sz="0" w:space="0" w:color="auto"/>
      </w:divBdr>
    </w:div>
    <w:div w:id="33039427">
      <w:bodyDiv w:val="1"/>
      <w:marLeft w:val="0"/>
      <w:marRight w:val="0"/>
      <w:marTop w:val="0"/>
      <w:marBottom w:val="0"/>
      <w:divBdr>
        <w:top w:val="none" w:sz="0" w:space="0" w:color="auto"/>
        <w:left w:val="none" w:sz="0" w:space="0" w:color="auto"/>
        <w:bottom w:val="none" w:sz="0" w:space="0" w:color="auto"/>
        <w:right w:val="none" w:sz="0" w:space="0" w:color="auto"/>
      </w:divBdr>
    </w:div>
    <w:div w:id="33431417">
      <w:bodyDiv w:val="1"/>
      <w:marLeft w:val="0"/>
      <w:marRight w:val="0"/>
      <w:marTop w:val="0"/>
      <w:marBottom w:val="0"/>
      <w:divBdr>
        <w:top w:val="none" w:sz="0" w:space="0" w:color="auto"/>
        <w:left w:val="none" w:sz="0" w:space="0" w:color="auto"/>
        <w:bottom w:val="none" w:sz="0" w:space="0" w:color="auto"/>
        <w:right w:val="none" w:sz="0" w:space="0" w:color="auto"/>
      </w:divBdr>
    </w:div>
    <w:div w:id="60561748">
      <w:bodyDiv w:val="1"/>
      <w:marLeft w:val="0"/>
      <w:marRight w:val="0"/>
      <w:marTop w:val="0"/>
      <w:marBottom w:val="0"/>
      <w:divBdr>
        <w:top w:val="none" w:sz="0" w:space="0" w:color="auto"/>
        <w:left w:val="none" w:sz="0" w:space="0" w:color="auto"/>
        <w:bottom w:val="none" w:sz="0" w:space="0" w:color="auto"/>
        <w:right w:val="none" w:sz="0" w:space="0" w:color="auto"/>
      </w:divBdr>
    </w:div>
    <w:div w:id="158160546">
      <w:bodyDiv w:val="1"/>
      <w:marLeft w:val="0"/>
      <w:marRight w:val="0"/>
      <w:marTop w:val="0"/>
      <w:marBottom w:val="0"/>
      <w:divBdr>
        <w:top w:val="none" w:sz="0" w:space="0" w:color="auto"/>
        <w:left w:val="none" w:sz="0" w:space="0" w:color="auto"/>
        <w:bottom w:val="none" w:sz="0" w:space="0" w:color="auto"/>
        <w:right w:val="none" w:sz="0" w:space="0" w:color="auto"/>
      </w:divBdr>
    </w:div>
    <w:div w:id="181434321">
      <w:bodyDiv w:val="1"/>
      <w:marLeft w:val="0"/>
      <w:marRight w:val="0"/>
      <w:marTop w:val="0"/>
      <w:marBottom w:val="0"/>
      <w:divBdr>
        <w:top w:val="none" w:sz="0" w:space="0" w:color="auto"/>
        <w:left w:val="none" w:sz="0" w:space="0" w:color="auto"/>
        <w:bottom w:val="none" w:sz="0" w:space="0" w:color="auto"/>
        <w:right w:val="none" w:sz="0" w:space="0" w:color="auto"/>
      </w:divBdr>
    </w:div>
    <w:div w:id="375129666">
      <w:bodyDiv w:val="1"/>
      <w:marLeft w:val="0"/>
      <w:marRight w:val="0"/>
      <w:marTop w:val="0"/>
      <w:marBottom w:val="0"/>
      <w:divBdr>
        <w:top w:val="none" w:sz="0" w:space="0" w:color="auto"/>
        <w:left w:val="none" w:sz="0" w:space="0" w:color="auto"/>
        <w:bottom w:val="none" w:sz="0" w:space="0" w:color="auto"/>
        <w:right w:val="none" w:sz="0" w:space="0" w:color="auto"/>
      </w:divBdr>
    </w:div>
    <w:div w:id="390273565">
      <w:bodyDiv w:val="1"/>
      <w:marLeft w:val="0"/>
      <w:marRight w:val="0"/>
      <w:marTop w:val="0"/>
      <w:marBottom w:val="0"/>
      <w:divBdr>
        <w:top w:val="none" w:sz="0" w:space="0" w:color="auto"/>
        <w:left w:val="none" w:sz="0" w:space="0" w:color="auto"/>
        <w:bottom w:val="none" w:sz="0" w:space="0" w:color="auto"/>
        <w:right w:val="none" w:sz="0" w:space="0" w:color="auto"/>
      </w:divBdr>
    </w:div>
    <w:div w:id="391469997">
      <w:bodyDiv w:val="1"/>
      <w:marLeft w:val="0"/>
      <w:marRight w:val="0"/>
      <w:marTop w:val="0"/>
      <w:marBottom w:val="0"/>
      <w:divBdr>
        <w:top w:val="none" w:sz="0" w:space="0" w:color="auto"/>
        <w:left w:val="none" w:sz="0" w:space="0" w:color="auto"/>
        <w:bottom w:val="none" w:sz="0" w:space="0" w:color="auto"/>
        <w:right w:val="none" w:sz="0" w:space="0" w:color="auto"/>
      </w:divBdr>
    </w:div>
    <w:div w:id="461964370">
      <w:bodyDiv w:val="1"/>
      <w:marLeft w:val="0"/>
      <w:marRight w:val="0"/>
      <w:marTop w:val="0"/>
      <w:marBottom w:val="0"/>
      <w:divBdr>
        <w:top w:val="none" w:sz="0" w:space="0" w:color="auto"/>
        <w:left w:val="none" w:sz="0" w:space="0" w:color="auto"/>
        <w:bottom w:val="none" w:sz="0" w:space="0" w:color="auto"/>
        <w:right w:val="none" w:sz="0" w:space="0" w:color="auto"/>
      </w:divBdr>
    </w:div>
    <w:div w:id="551620034">
      <w:bodyDiv w:val="1"/>
      <w:marLeft w:val="0"/>
      <w:marRight w:val="0"/>
      <w:marTop w:val="0"/>
      <w:marBottom w:val="0"/>
      <w:divBdr>
        <w:top w:val="none" w:sz="0" w:space="0" w:color="auto"/>
        <w:left w:val="none" w:sz="0" w:space="0" w:color="auto"/>
        <w:bottom w:val="none" w:sz="0" w:space="0" w:color="auto"/>
        <w:right w:val="none" w:sz="0" w:space="0" w:color="auto"/>
      </w:divBdr>
    </w:div>
    <w:div w:id="567958971">
      <w:bodyDiv w:val="1"/>
      <w:marLeft w:val="0"/>
      <w:marRight w:val="0"/>
      <w:marTop w:val="0"/>
      <w:marBottom w:val="0"/>
      <w:divBdr>
        <w:top w:val="none" w:sz="0" w:space="0" w:color="auto"/>
        <w:left w:val="none" w:sz="0" w:space="0" w:color="auto"/>
        <w:bottom w:val="none" w:sz="0" w:space="0" w:color="auto"/>
        <w:right w:val="none" w:sz="0" w:space="0" w:color="auto"/>
      </w:divBdr>
    </w:div>
    <w:div w:id="615022225">
      <w:bodyDiv w:val="1"/>
      <w:marLeft w:val="0"/>
      <w:marRight w:val="0"/>
      <w:marTop w:val="0"/>
      <w:marBottom w:val="0"/>
      <w:divBdr>
        <w:top w:val="none" w:sz="0" w:space="0" w:color="auto"/>
        <w:left w:val="none" w:sz="0" w:space="0" w:color="auto"/>
        <w:bottom w:val="none" w:sz="0" w:space="0" w:color="auto"/>
        <w:right w:val="none" w:sz="0" w:space="0" w:color="auto"/>
      </w:divBdr>
      <w:divsChild>
        <w:div w:id="1017274481">
          <w:marLeft w:val="0"/>
          <w:marRight w:val="0"/>
          <w:marTop w:val="0"/>
          <w:marBottom w:val="0"/>
          <w:divBdr>
            <w:top w:val="none" w:sz="0" w:space="0" w:color="auto"/>
            <w:left w:val="none" w:sz="0" w:space="0" w:color="auto"/>
            <w:bottom w:val="none" w:sz="0" w:space="0" w:color="auto"/>
            <w:right w:val="none" w:sz="0" w:space="0" w:color="auto"/>
          </w:divBdr>
          <w:divsChild>
            <w:div w:id="589048850">
              <w:marLeft w:val="0"/>
              <w:marRight w:val="0"/>
              <w:marTop w:val="0"/>
              <w:marBottom w:val="0"/>
              <w:divBdr>
                <w:top w:val="none" w:sz="0" w:space="0" w:color="auto"/>
                <w:left w:val="none" w:sz="0" w:space="0" w:color="auto"/>
                <w:bottom w:val="none" w:sz="0" w:space="0" w:color="auto"/>
                <w:right w:val="none" w:sz="0" w:space="0" w:color="auto"/>
              </w:divBdr>
            </w:div>
            <w:div w:id="1936589261">
              <w:marLeft w:val="0"/>
              <w:marRight w:val="0"/>
              <w:marTop w:val="0"/>
              <w:marBottom w:val="0"/>
              <w:divBdr>
                <w:top w:val="none" w:sz="0" w:space="0" w:color="auto"/>
                <w:left w:val="none" w:sz="0" w:space="0" w:color="auto"/>
                <w:bottom w:val="none" w:sz="0" w:space="0" w:color="auto"/>
                <w:right w:val="none" w:sz="0" w:space="0" w:color="auto"/>
              </w:divBdr>
            </w:div>
          </w:divsChild>
        </w:div>
        <w:div w:id="1056201965">
          <w:marLeft w:val="0"/>
          <w:marRight w:val="0"/>
          <w:marTop w:val="0"/>
          <w:marBottom w:val="0"/>
          <w:divBdr>
            <w:top w:val="none" w:sz="0" w:space="0" w:color="auto"/>
            <w:left w:val="none" w:sz="0" w:space="0" w:color="auto"/>
            <w:bottom w:val="none" w:sz="0" w:space="0" w:color="auto"/>
            <w:right w:val="none" w:sz="0" w:space="0" w:color="auto"/>
          </w:divBdr>
          <w:divsChild>
            <w:div w:id="1111318606">
              <w:marLeft w:val="0"/>
              <w:marRight w:val="0"/>
              <w:marTop w:val="0"/>
              <w:marBottom w:val="0"/>
              <w:divBdr>
                <w:top w:val="none" w:sz="0" w:space="0" w:color="auto"/>
                <w:left w:val="none" w:sz="0" w:space="0" w:color="auto"/>
                <w:bottom w:val="none" w:sz="0" w:space="0" w:color="auto"/>
                <w:right w:val="none" w:sz="0" w:space="0" w:color="auto"/>
              </w:divBdr>
            </w:div>
            <w:div w:id="11664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877">
      <w:bodyDiv w:val="1"/>
      <w:marLeft w:val="0"/>
      <w:marRight w:val="0"/>
      <w:marTop w:val="0"/>
      <w:marBottom w:val="0"/>
      <w:divBdr>
        <w:top w:val="none" w:sz="0" w:space="0" w:color="auto"/>
        <w:left w:val="none" w:sz="0" w:space="0" w:color="auto"/>
        <w:bottom w:val="none" w:sz="0" w:space="0" w:color="auto"/>
        <w:right w:val="none" w:sz="0" w:space="0" w:color="auto"/>
      </w:divBdr>
    </w:div>
    <w:div w:id="728646414">
      <w:bodyDiv w:val="1"/>
      <w:marLeft w:val="0"/>
      <w:marRight w:val="0"/>
      <w:marTop w:val="0"/>
      <w:marBottom w:val="0"/>
      <w:divBdr>
        <w:top w:val="none" w:sz="0" w:space="0" w:color="auto"/>
        <w:left w:val="none" w:sz="0" w:space="0" w:color="auto"/>
        <w:bottom w:val="none" w:sz="0" w:space="0" w:color="auto"/>
        <w:right w:val="none" w:sz="0" w:space="0" w:color="auto"/>
      </w:divBdr>
    </w:div>
    <w:div w:id="759372775">
      <w:bodyDiv w:val="1"/>
      <w:marLeft w:val="0"/>
      <w:marRight w:val="0"/>
      <w:marTop w:val="0"/>
      <w:marBottom w:val="0"/>
      <w:divBdr>
        <w:top w:val="none" w:sz="0" w:space="0" w:color="auto"/>
        <w:left w:val="none" w:sz="0" w:space="0" w:color="auto"/>
        <w:bottom w:val="none" w:sz="0" w:space="0" w:color="auto"/>
        <w:right w:val="none" w:sz="0" w:space="0" w:color="auto"/>
      </w:divBdr>
    </w:div>
    <w:div w:id="771705505">
      <w:bodyDiv w:val="1"/>
      <w:marLeft w:val="0"/>
      <w:marRight w:val="0"/>
      <w:marTop w:val="0"/>
      <w:marBottom w:val="0"/>
      <w:divBdr>
        <w:top w:val="none" w:sz="0" w:space="0" w:color="auto"/>
        <w:left w:val="none" w:sz="0" w:space="0" w:color="auto"/>
        <w:bottom w:val="none" w:sz="0" w:space="0" w:color="auto"/>
        <w:right w:val="none" w:sz="0" w:space="0" w:color="auto"/>
      </w:divBdr>
    </w:div>
    <w:div w:id="776220016">
      <w:bodyDiv w:val="1"/>
      <w:marLeft w:val="0"/>
      <w:marRight w:val="0"/>
      <w:marTop w:val="0"/>
      <w:marBottom w:val="0"/>
      <w:divBdr>
        <w:top w:val="none" w:sz="0" w:space="0" w:color="auto"/>
        <w:left w:val="none" w:sz="0" w:space="0" w:color="auto"/>
        <w:bottom w:val="none" w:sz="0" w:space="0" w:color="auto"/>
        <w:right w:val="none" w:sz="0" w:space="0" w:color="auto"/>
      </w:divBdr>
    </w:div>
    <w:div w:id="803962339">
      <w:bodyDiv w:val="1"/>
      <w:marLeft w:val="0"/>
      <w:marRight w:val="0"/>
      <w:marTop w:val="0"/>
      <w:marBottom w:val="0"/>
      <w:divBdr>
        <w:top w:val="none" w:sz="0" w:space="0" w:color="auto"/>
        <w:left w:val="none" w:sz="0" w:space="0" w:color="auto"/>
        <w:bottom w:val="none" w:sz="0" w:space="0" w:color="auto"/>
        <w:right w:val="none" w:sz="0" w:space="0" w:color="auto"/>
      </w:divBdr>
    </w:div>
    <w:div w:id="817114117">
      <w:bodyDiv w:val="1"/>
      <w:marLeft w:val="0"/>
      <w:marRight w:val="0"/>
      <w:marTop w:val="0"/>
      <w:marBottom w:val="0"/>
      <w:divBdr>
        <w:top w:val="none" w:sz="0" w:space="0" w:color="auto"/>
        <w:left w:val="none" w:sz="0" w:space="0" w:color="auto"/>
        <w:bottom w:val="none" w:sz="0" w:space="0" w:color="auto"/>
        <w:right w:val="none" w:sz="0" w:space="0" w:color="auto"/>
      </w:divBdr>
    </w:div>
    <w:div w:id="830217528">
      <w:bodyDiv w:val="1"/>
      <w:marLeft w:val="0"/>
      <w:marRight w:val="0"/>
      <w:marTop w:val="0"/>
      <w:marBottom w:val="0"/>
      <w:divBdr>
        <w:top w:val="none" w:sz="0" w:space="0" w:color="auto"/>
        <w:left w:val="none" w:sz="0" w:space="0" w:color="auto"/>
        <w:bottom w:val="none" w:sz="0" w:space="0" w:color="auto"/>
        <w:right w:val="none" w:sz="0" w:space="0" w:color="auto"/>
      </w:divBdr>
    </w:div>
    <w:div w:id="996762604">
      <w:bodyDiv w:val="1"/>
      <w:marLeft w:val="0"/>
      <w:marRight w:val="0"/>
      <w:marTop w:val="0"/>
      <w:marBottom w:val="0"/>
      <w:divBdr>
        <w:top w:val="none" w:sz="0" w:space="0" w:color="auto"/>
        <w:left w:val="none" w:sz="0" w:space="0" w:color="auto"/>
        <w:bottom w:val="none" w:sz="0" w:space="0" w:color="auto"/>
        <w:right w:val="none" w:sz="0" w:space="0" w:color="auto"/>
      </w:divBdr>
    </w:div>
    <w:div w:id="1200435727">
      <w:bodyDiv w:val="1"/>
      <w:marLeft w:val="0"/>
      <w:marRight w:val="0"/>
      <w:marTop w:val="0"/>
      <w:marBottom w:val="0"/>
      <w:divBdr>
        <w:top w:val="none" w:sz="0" w:space="0" w:color="auto"/>
        <w:left w:val="none" w:sz="0" w:space="0" w:color="auto"/>
        <w:bottom w:val="none" w:sz="0" w:space="0" w:color="auto"/>
        <w:right w:val="none" w:sz="0" w:space="0" w:color="auto"/>
      </w:divBdr>
    </w:div>
    <w:div w:id="1387099619">
      <w:bodyDiv w:val="1"/>
      <w:marLeft w:val="0"/>
      <w:marRight w:val="0"/>
      <w:marTop w:val="0"/>
      <w:marBottom w:val="0"/>
      <w:divBdr>
        <w:top w:val="none" w:sz="0" w:space="0" w:color="auto"/>
        <w:left w:val="none" w:sz="0" w:space="0" w:color="auto"/>
        <w:bottom w:val="none" w:sz="0" w:space="0" w:color="auto"/>
        <w:right w:val="none" w:sz="0" w:space="0" w:color="auto"/>
      </w:divBdr>
    </w:div>
    <w:div w:id="1476026906">
      <w:bodyDiv w:val="1"/>
      <w:marLeft w:val="0"/>
      <w:marRight w:val="0"/>
      <w:marTop w:val="0"/>
      <w:marBottom w:val="0"/>
      <w:divBdr>
        <w:top w:val="none" w:sz="0" w:space="0" w:color="auto"/>
        <w:left w:val="none" w:sz="0" w:space="0" w:color="auto"/>
        <w:bottom w:val="none" w:sz="0" w:space="0" w:color="auto"/>
        <w:right w:val="none" w:sz="0" w:space="0" w:color="auto"/>
      </w:divBdr>
    </w:div>
    <w:div w:id="1521430568">
      <w:bodyDiv w:val="1"/>
      <w:marLeft w:val="0"/>
      <w:marRight w:val="0"/>
      <w:marTop w:val="0"/>
      <w:marBottom w:val="0"/>
      <w:divBdr>
        <w:top w:val="none" w:sz="0" w:space="0" w:color="auto"/>
        <w:left w:val="none" w:sz="0" w:space="0" w:color="auto"/>
        <w:bottom w:val="none" w:sz="0" w:space="0" w:color="auto"/>
        <w:right w:val="none" w:sz="0" w:space="0" w:color="auto"/>
      </w:divBdr>
    </w:div>
    <w:div w:id="1525095237">
      <w:bodyDiv w:val="1"/>
      <w:marLeft w:val="0"/>
      <w:marRight w:val="0"/>
      <w:marTop w:val="0"/>
      <w:marBottom w:val="0"/>
      <w:divBdr>
        <w:top w:val="none" w:sz="0" w:space="0" w:color="auto"/>
        <w:left w:val="none" w:sz="0" w:space="0" w:color="auto"/>
        <w:bottom w:val="none" w:sz="0" w:space="0" w:color="auto"/>
        <w:right w:val="none" w:sz="0" w:space="0" w:color="auto"/>
      </w:divBdr>
    </w:div>
    <w:div w:id="1529290344">
      <w:bodyDiv w:val="1"/>
      <w:marLeft w:val="0"/>
      <w:marRight w:val="0"/>
      <w:marTop w:val="0"/>
      <w:marBottom w:val="0"/>
      <w:divBdr>
        <w:top w:val="none" w:sz="0" w:space="0" w:color="auto"/>
        <w:left w:val="none" w:sz="0" w:space="0" w:color="auto"/>
        <w:bottom w:val="none" w:sz="0" w:space="0" w:color="auto"/>
        <w:right w:val="none" w:sz="0" w:space="0" w:color="auto"/>
      </w:divBdr>
      <w:divsChild>
        <w:div w:id="532769885">
          <w:marLeft w:val="0"/>
          <w:marRight w:val="0"/>
          <w:marTop w:val="0"/>
          <w:marBottom w:val="0"/>
          <w:divBdr>
            <w:top w:val="none" w:sz="0" w:space="0" w:color="auto"/>
            <w:left w:val="none" w:sz="0" w:space="0" w:color="auto"/>
            <w:bottom w:val="none" w:sz="0" w:space="0" w:color="auto"/>
            <w:right w:val="none" w:sz="0" w:space="0" w:color="auto"/>
          </w:divBdr>
          <w:divsChild>
            <w:div w:id="1734347866">
              <w:marLeft w:val="0"/>
              <w:marRight w:val="0"/>
              <w:marTop w:val="0"/>
              <w:marBottom w:val="0"/>
              <w:divBdr>
                <w:top w:val="none" w:sz="0" w:space="0" w:color="auto"/>
                <w:left w:val="none" w:sz="0" w:space="0" w:color="auto"/>
                <w:bottom w:val="none" w:sz="0" w:space="0" w:color="auto"/>
                <w:right w:val="none" w:sz="0" w:space="0" w:color="auto"/>
              </w:divBdr>
            </w:div>
            <w:div w:id="1864242191">
              <w:marLeft w:val="0"/>
              <w:marRight w:val="0"/>
              <w:marTop w:val="0"/>
              <w:marBottom w:val="0"/>
              <w:divBdr>
                <w:top w:val="none" w:sz="0" w:space="0" w:color="auto"/>
                <w:left w:val="none" w:sz="0" w:space="0" w:color="auto"/>
                <w:bottom w:val="none" w:sz="0" w:space="0" w:color="auto"/>
                <w:right w:val="none" w:sz="0" w:space="0" w:color="auto"/>
              </w:divBdr>
            </w:div>
          </w:divsChild>
        </w:div>
        <w:div w:id="1313561711">
          <w:marLeft w:val="0"/>
          <w:marRight w:val="0"/>
          <w:marTop w:val="0"/>
          <w:marBottom w:val="0"/>
          <w:divBdr>
            <w:top w:val="none" w:sz="0" w:space="0" w:color="auto"/>
            <w:left w:val="none" w:sz="0" w:space="0" w:color="auto"/>
            <w:bottom w:val="none" w:sz="0" w:space="0" w:color="auto"/>
            <w:right w:val="none" w:sz="0" w:space="0" w:color="auto"/>
          </w:divBdr>
          <w:divsChild>
            <w:div w:id="689258079">
              <w:marLeft w:val="0"/>
              <w:marRight w:val="0"/>
              <w:marTop w:val="0"/>
              <w:marBottom w:val="0"/>
              <w:divBdr>
                <w:top w:val="none" w:sz="0" w:space="0" w:color="auto"/>
                <w:left w:val="none" w:sz="0" w:space="0" w:color="auto"/>
                <w:bottom w:val="none" w:sz="0" w:space="0" w:color="auto"/>
                <w:right w:val="none" w:sz="0" w:space="0" w:color="auto"/>
              </w:divBdr>
            </w:div>
            <w:div w:id="11310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5657">
      <w:bodyDiv w:val="1"/>
      <w:marLeft w:val="0"/>
      <w:marRight w:val="0"/>
      <w:marTop w:val="0"/>
      <w:marBottom w:val="0"/>
      <w:divBdr>
        <w:top w:val="none" w:sz="0" w:space="0" w:color="auto"/>
        <w:left w:val="none" w:sz="0" w:space="0" w:color="auto"/>
        <w:bottom w:val="none" w:sz="0" w:space="0" w:color="auto"/>
        <w:right w:val="none" w:sz="0" w:space="0" w:color="auto"/>
      </w:divBdr>
    </w:div>
    <w:div w:id="1737314677">
      <w:bodyDiv w:val="1"/>
      <w:marLeft w:val="0"/>
      <w:marRight w:val="0"/>
      <w:marTop w:val="0"/>
      <w:marBottom w:val="0"/>
      <w:divBdr>
        <w:top w:val="none" w:sz="0" w:space="0" w:color="auto"/>
        <w:left w:val="none" w:sz="0" w:space="0" w:color="auto"/>
        <w:bottom w:val="none" w:sz="0" w:space="0" w:color="auto"/>
        <w:right w:val="none" w:sz="0" w:space="0" w:color="auto"/>
      </w:divBdr>
    </w:div>
    <w:div w:id="1753156358">
      <w:bodyDiv w:val="1"/>
      <w:marLeft w:val="0"/>
      <w:marRight w:val="0"/>
      <w:marTop w:val="0"/>
      <w:marBottom w:val="0"/>
      <w:divBdr>
        <w:top w:val="none" w:sz="0" w:space="0" w:color="auto"/>
        <w:left w:val="none" w:sz="0" w:space="0" w:color="auto"/>
        <w:bottom w:val="none" w:sz="0" w:space="0" w:color="auto"/>
        <w:right w:val="none" w:sz="0" w:space="0" w:color="auto"/>
      </w:divBdr>
    </w:div>
    <w:div w:id="1873492192">
      <w:bodyDiv w:val="1"/>
      <w:marLeft w:val="0"/>
      <w:marRight w:val="0"/>
      <w:marTop w:val="0"/>
      <w:marBottom w:val="0"/>
      <w:divBdr>
        <w:top w:val="none" w:sz="0" w:space="0" w:color="auto"/>
        <w:left w:val="none" w:sz="0" w:space="0" w:color="auto"/>
        <w:bottom w:val="none" w:sz="0" w:space="0" w:color="auto"/>
        <w:right w:val="none" w:sz="0" w:space="0" w:color="auto"/>
      </w:divBdr>
    </w:div>
    <w:div w:id="2066174876">
      <w:bodyDiv w:val="1"/>
      <w:marLeft w:val="0"/>
      <w:marRight w:val="0"/>
      <w:marTop w:val="0"/>
      <w:marBottom w:val="0"/>
      <w:divBdr>
        <w:top w:val="none" w:sz="0" w:space="0" w:color="auto"/>
        <w:left w:val="none" w:sz="0" w:space="0" w:color="auto"/>
        <w:bottom w:val="none" w:sz="0" w:space="0" w:color="auto"/>
        <w:right w:val="none" w:sz="0" w:space="0" w:color="auto"/>
      </w:divBdr>
    </w:div>
    <w:div w:id="2070762514">
      <w:bodyDiv w:val="1"/>
      <w:marLeft w:val="0"/>
      <w:marRight w:val="0"/>
      <w:marTop w:val="0"/>
      <w:marBottom w:val="0"/>
      <w:divBdr>
        <w:top w:val="none" w:sz="0" w:space="0" w:color="auto"/>
        <w:left w:val="none" w:sz="0" w:space="0" w:color="auto"/>
        <w:bottom w:val="none" w:sz="0" w:space="0" w:color="auto"/>
        <w:right w:val="none" w:sz="0" w:space="0" w:color="auto"/>
      </w:divBdr>
    </w:div>
    <w:div w:id="2076274251">
      <w:bodyDiv w:val="1"/>
      <w:marLeft w:val="0"/>
      <w:marRight w:val="0"/>
      <w:marTop w:val="0"/>
      <w:marBottom w:val="0"/>
      <w:divBdr>
        <w:top w:val="none" w:sz="0" w:space="0" w:color="auto"/>
        <w:left w:val="none" w:sz="0" w:space="0" w:color="auto"/>
        <w:bottom w:val="none" w:sz="0" w:space="0" w:color="auto"/>
        <w:right w:val="none" w:sz="0" w:space="0" w:color="auto"/>
      </w:divBdr>
    </w:div>
    <w:div w:id="2099213004">
      <w:bodyDiv w:val="1"/>
      <w:marLeft w:val="0"/>
      <w:marRight w:val="0"/>
      <w:marTop w:val="0"/>
      <w:marBottom w:val="0"/>
      <w:divBdr>
        <w:top w:val="none" w:sz="0" w:space="0" w:color="auto"/>
        <w:left w:val="none" w:sz="0" w:space="0" w:color="auto"/>
        <w:bottom w:val="none" w:sz="0" w:space="0" w:color="auto"/>
        <w:right w:val="none" w:sz="0" w:space="0" w:color="auto"/>
      </w:divBdr>
    </w:div>
    <w:div w:id="21233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8.xml"/><Relationship Id="rId39" Type="http://schemas.openxmlformats.org/officeDocument/2006/relationships/hyperlink" Target="https://greenliving.lovetoknow.com/How_Does_Mining_Affect_the_Environment" TargetMode="External"/><Relationship Id="rId21" Type="http://schemas.openxmlformats.org/officeDocument/2006/relationships/chart" Target="charts/chart3.xml"/><Relationship Id="rId34" Type="http://schemas.openxmlformats.org/officeDocument/2006/relationships/hyperlink" Target="https://ehp.niehs.nih.gov/wp-content/uploads/124/12/ehp.124-A230.alt.pdf" TargetMode="External"/><Relationship Id="rId42" Type="http://schemas.openxmlformats.org/officeDocument/2006/relationships/hyperlink" Target="https://www.gpo.gov/fdsys/pkg/FR-2016-10-25/pdf/2016-21203.pdf" TargetMode="External"/><Relationship Id="rId47" Type="http://schemas.openxmlformats.org/officeDocument/2006/relationships/header" Target="header13.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chart" Target="charts/chart6.xml"/><Relationship Id="rId32" Type="http://schemas.openxmlformats.org/officeDocument/2006/relationships/hyperlink" Target="https://www.arnoldporter.com/en/perspectives/publications/2015/04/~/media/7457d6dc9bd7491f8aff1289ab4457e0.ashx" TargetMode="External"/><Relationship Id="rId37" Type="http://schemas.openxmlformats.org/officeDocument/2006/relationships/hyperlink" Target="https://www.arb.ca.gov/msprog/zero_emission_fleet_letter_080118.pdf?utm_medium=email&amp;utm_source=govdelivery" TargetMode="External"/><Relationship Id="rId40" Type="http://schemas.openxmlformats.org/officeDocument/2006/relationships/hyperlink" Target="https://mineralseducationcoalition.org/elements/platinum/" TargetMode="External"/><Relationship Id="rId45"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hart" Target="charts/chart5.xml"/><Relationship Id="rId28" Type="http://schemas.openxmlformats.org/officeDocument/2006/relationships/chart" Target="charts/chart7.xml"/><Relationship Id="rId36" Type="http://schemas.openxmlformats.org/officeDocument/2006/relationships/hyperlink" Target="https://www.foeeurope.org/sites/default/files/publications/13_factsheet-lithium-gb.pdf" TargetMode="External"/><Relationship Id="rId49"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hyperlink" Target="http://apps.altoonabustest.psu.edu/buses/reports/414.pdf?1349356384" TargetMode="External"/><Relationship Id="rId44"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chart" Target="charts/chart4.xml"/><Relationship Id="rId27" Type="http://schemas.openxmlformats.org/officeDocument/2006/relationships/header" Target="header9.xml"/><Relationship Id="rId30" Type="http://schemas.openxmlformats.org/officeDocument/2006/relationships/hyperlink" Target="file:///C:/Users/rfancher/AppData/Local/Microsoft/Windows/INetCache/Content.Outlook/J3HI6X2G/Altoona%20Bus%20Research%20and%20Testing%20Center%20(2006).%20New%20Flyer%20of%20America%20Model%20D40%20LF" TargetMode="External"/><Relationship Id="rId35" Type="http://schemas.openxmlformats.org/officeDocument/2006/relationships/hyperlink" Target="http://www.europarl.europa.eu/document/activities/cont/201312/20131205ATT75545/20131205ATT75545EN.pdf" TargetMode="External"/><Relationship Id="rId43" Type="http://schemas.openxmlformats.org/officeDocument/2006/relationships/hyperlink" Target="https://www.gpo.gov/fdsys/pkg/FR-2016-10-25/pdf/2016-21203.pdf" TargetMode="External"/><Relationship Id="rId48"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yperlink" Target="https://www.arb.ca.gov/planning/sip/2016sip/2016mobsrc.pdf" TargetMode="External"/><Relationship Id="rId38" Type="http://schemas.openxmlformats.org/officeDocument/2006/relationships/hyperlink" Target="https://cedrec.com/cedrec_images/upload/acop/hsg/hsg243.pdf" TargetMode="External"/><Relationship Id="rId46" Type="http://schemas.openxmlformats.org/officeDocument/2006/relationships/footer" Target="footer3.xml"/><Relationship Id="rId20" Type="http://schemas.openxmlformats.org/officeDocument/2006/relationships/chart" Target="charts/chart2.xml"/><Relationship Id="rId41" Type="http://schemas.openxmlformats.org/officeDocument/2006/relationships/hyperlink" Target="http://vertpaleo.org/Membership/MemberEthics/SVP_Impact_Mitigation_Guidelines.asp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arnoldporter.com/en/perspectives/publications/2015/04/~/media/7457d6dc9bd7491f8aff1289ab4457e0.ashx" TargetMode="External"/><Relationship Id="rId13" Type="http://schemas.openxmlformats.org/officeDocument/2006/relationships/hyperlink" Target="http://www.europarl.europa.eu/document/activities/cont/201312/20131205ATT75545/20131205ATT75545EN.pdf" TargetMode="External"/><Relationship Id="rId18" Type="http://schemas.openxmlformats.org/officeDocument/2006/relationships/hyperlink" Target="https://cedrec.com/cedrec_images/upload/acop/hsg/hsg243.pdf" TargetMode="External"/><Relationship Id="rId26" Type="http://schemas.openxmlformats.org/officeDocument/2006/relationships/hyperlink" Target="https://ww2.energy.ca.gov/almanac/transportation_data/cng-lng.html" TargetMode="External"/><Relationship Id="rId3" Type="http://schemas.openxmlformats.org/officeDocument/2006/relationships/hyperlink" Target="https://cafcp.org/blog/california-fuel-cell-partnership-envisions-70000-heavy-duty-fuel-cell-electric-trucks-supported" TargetMode="External"/><Relationship Id="rId21" Type="http://schemas.openxmlformats.org/officeDocument/2006/relationships/hyperlink" Target="https://ehp.niehs.nih.gov/wp-content/uploads/124/12/ehp.124-A230.alt.pdf" TargetMode="External"/><Relationship Id="rId7" Type="http://schemas.openxmlformats.org/officeDocument/2006/relationships/hyperlink" Target="https://cafcp.org/blog/california-fuel-cell-partnership-envisions-70000-heavy-duty-fuel-cell-electric-trucks-supported" TargetMode="External"/><Relationship Id="rId12" Type="http://schemas.openxmlformats.org/officeDocument/2006/relationships/hyperlink" Target="http://vertpaleo.org/Membership/MemberEthics/SVP_Impact_Mitigation_Guidelines.aspx" TargetMode="External"/><Relationship Id="rId17" Type="http://schemas.openxmlformats.org/officeDocument/2006/relationships/hyperlink" Target="https://www.arnoldporter.com/en/perspectives/publications/2015/04/~/media/7457d6dc9bd7491f8aff1289ab4457e0.ashx" TargetMode="External"/><Relationship Id="rId25" Type="http://schemas.openxmlformats.org/officeDocument/2006/relationships/hyperlink" Target="https://ww2.arb.ca.gov/our-work/programs/mobile-source-emissions-inventory/msei-modeling-tools-emfac-software-and" TargetMode="External"/><Relationship Id="rId2" Type="http://schemas.openxmlformats.org/officeDocument/2006/relationships/hyperlink" Target="https://www.gpo.gov/fdsys/pkg/FR-2016-10-25/pdf/2016-21203.pdf" TargetMode="External"/><Relationship Id="rId16" Type="http://schemas.openxmlformats.org/officeDocument/2006/relationships/hyperlink" Target="https://www.arnoldporter.com/en/perspectives/publications/2015/04/~/media/7457d6dc9bd7491f8aff1289ab4457e0.ashx" TargetMode="External"/><Relationship Id="rId20" Type="http://schemas.openxmlformats.org/officeDocument/2006/relationships/hyperlink" Target="https://ehp.niehs.nih.gov/wp-content/uploads/124/12/ehp.124-A230.alt.pdf" TargetMode="External"/><Relationship Id="rId29" Type="http://schemas.openxmlformats.org/officeDocument/2006/relationships/hyperlink" Target="https://ww2.arb.ca.gov/sites/default/files/classic/research/apr/past/13-307.pdf" TargetMode="External"/><Relationship Id="rId1" Type="http://schemas.openxmlformats.org/officeDocument/2006/relationships/hyperlink" Target="https://www.gpo.gov/fdsys/pkg/FR-2016-10-25/pdf/2016-21203.pdf" TargetMode="External"/><Relationship Id="rId6" Type="http://schemas.openxmlformats.org/officeDocument/2006/relationships/hyperlink" Target="https://mineralseducationcoalition.org/elements/platinum/" TargetMode="External"/><Relationship Id="rId11" Type="http://schemas.openxmlformats.org/officeDocument/2006/relationships/hyperlink" Target="https://ww2.arb.ca.gov/resources/documents/2022-state-strategy-state-implementation-plan-2022-state-sip-strategy" TargetMode="External"/><Relationship Id="rId24" Type="http://schemas.openxmlformats.org/officeDocument/2006/relationships/hyperlink" Target="file:///C:/Users/rfancher/AppData/Local/Microsoft/Windows/INetCache/Content.Outlook/J3HI6X2G/Altoona%20Bus%20Research%20and%20Testing%20Center%20(2006).%20New%20Flyer%20of%20America%20Model%20D40%20LF" TargetMode="External"/><Relationship Id="rId5" Type="http://schemas.openxmlformats.org/officeDocument/2006/relationships/hyperlink" Target="https://minerals.usgs.gov/minerals/pubs/commodity/lithium/mcs-2017-lithi.pdf" TargetMode="External"/><Relationship Id="rId15" Type="http://schemas.openxmlformats.org/officeDocument/2006/relationships/hyperlink" Target="https://cedrec.com/cedrec_images/upload/acop/hsg/hsg243.pdf" TargetMode="External"/><Relationship Id="rId23" Type="http://schemas.openxmlformats.org/officeDocument/2006/relationships/hyperlink" Target="http://apps.altoonabustest.psu.edu/buses/reports/441.pdf?1423598436" TargetMode="External"/><Relationship Id="rId28" Type="http://schemas.openxmlformats.org/officeDocument/2006/relationships/hyperlink" Target="https://docs.cpuc.ca.gov/PublishedDocs/Published/G000/M454/K335/454335009.PDF" TargetMode="External"/><Relationship Id="rId10" Type="http://schemas.openxmlformats.org/officeDocument/2006/relationships/hyperlink" Target="https://ww2.arb.ca.gov/resources/documents/2022-state-strategy-state-implementation-plan-2022-state-sip-strategy" TargetMode="External"/><Relationship Id="rId19" Type="http://schemas.openxmlformats.org/officeDocument/2006/relationships/hyperlink" Target="http://www.europarl.europa.eu/document/activities/cont/201312/20131205ATT75545/20131205ATT75545EN.pdf" TargetMode="External"/><Relationship Id="rId4" Type="http://schemas.openxmlformats.org/officeDocument/2006/relationships/hyperlink" Target="https://cafcp.org/blog/california-fuel-cell-partnership-envisions-70000-heavy-duty-fuel-cell-electric-trucks-supported" TargetMode="External"/><Relationship Id="rId9" Type="http://schemas.openxmlformats.org/officeDocument/2006/relationships/hyperlink" Target="https://www.arnoldporter.com/en/perspectives/publications/2015/04/~/media/7457d6dc9bd7491f8aff1289ab4457e0.ashx" TargetMode="External"/><Relationship Id="rId14" Type="http://schemas.openxmlformats.org/officeDocument/2006/relationships/hyperlink" Target="https://greenliving.lovetoknow.com/How_Does_Mining_Affect_the_Environment" TargetMode="External"/><Relationship Id="rId22" Type="http://schemas.openxmlformats.org/officeDocument/2006/relationships/hyperlink" Target="https://www.foeeurope.org/sites/default/files/publications/13_factsheet-lithium-gb.pdf" TargetMode="External"/><Relationship Id="rId27" Type="http://schemas.openxmlformats.org/officeDocument/2006/relationships/hyperlink" Target="https://theicct.org/sites/default/files/publications/low-nox-hdvs-compared-sept21.pdf" TargetMode="External"/><Relationship Id="rId30" Type="http://schemas.openxmlformats.org/officeDocument/2006/relationships/hyperlink" Target="https://ww2.arb.ca.gov/sites/default/files/barcu/board/res/2020/res20-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mattei\OneDrive%20-%20Ascent%20Environmental\WP%20(report)%20templates%20-%20Ascentranet\Outside%20Templates\ARB%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munz\Downloads\2022-draft-sp-PATHWAYS-data-E3.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84817522809649"/>
          <c:y val="4.4182829419049892E-2"/>
          <c:w val="0.82585817397825267"/>
          <c:h val="0.72060765131631277"/>
        </c:manualLayout>
      </c:layout>
      <c:scatterChart>
        <c:scatterStyle val="lineMarker"/>
        <c:varyColors val="0"/>
        <c:ser>
          <c:idx val="0"/>
          <c:order val="0"/>
          <c:tx>
            <c:strRef>
              <c:f>Sheet1!$B$1</c:f>
              <c:strCache>
                <c:ptCount val="1"/>
                <c:pt idx="0">
                  <c:v>BAU  </c:v>
                </c:pt>
              </c:strCache>
            </c:strRef>
          </c:tx>
          <c:spPr>
            <a:ln w="38100" cap="flat" cmpd="sng" algn="ctr">
              <a:solidFill>
                <a:srgbClr val="000000"/>
              </a:solidFill>
              <a:prstDash val="solid"/>
              <a:round/>
            </a:ln>
            <a:effectLst/>
          </c:spPr>
          <c:marker>
            <c:symbol val="none"/>
          </c:marker>
          <c:xVal>
            <c:numRef>
              <c:f>Sheet1!$A$3:$A$29</c:f>
              <c:numCache>
                <c:formatCode>General</c:formatCode>
                <c:ptCount val="27"/>
                <c:pt idx="0">
                  <c:v>2024</c:v>
                </c:pt>
                <c:pt idx="1">
                  <c:v>2025</c:v>
                </c:pt>
                <c:pt idx="2">
                  <c:v>2026</c:v>
                </c:pt>
                <c:pt idx="3">
                  <c:v>2027</c:v>
                </c:pt>
                <c:pt idx="4">
                  <c:v>2028</c:v>
                </c:pt>
                <c:pt idx="5">
                  <c:v>2029</c:v>
                </c:pt>
                <c:pt idx="6">
                  <c:v>2030</c:v>
                </c:pt>
                <c:pt idx="7">
                  <c:v>2031</c:v>
                </c:pt>
                <c:pt idx="8">
                  <c:v>2032</c:v>
                </c:pt>
                <c:pt idx="9">
                  <c:v>2033</c:v>
                </c:pt>
                <c:pt idx="10">
                  <c:v>2034</c:v>
                </c:pt>
                <c:pt idx="11">
                  <c:v>2035</c:v>
                </c:pt>
                <c:pt idx="12">
                  <c:v>2036</c:v>
                </c:pt>
                <c:pt idx="13">
                  <c:v>2037</c:v>
                </c:pt>
                <c:pt idx="14">
                  <c:v>2038</c:v>
                </c:pt>
                <c:pt idx="15">
                  <c:v>2039</c:v>
                </c:pt>
                <c:pt idx="16">
                  <c:v>2040</c:v>
                </c:pt>
                <c:pt idx="17">
                  <c:v>2041</c:v>
                </c:pt>
                <c:pt idx="18">
                  <c:v>2042</c:v>
                </c:pt>
                <c:pt idx="19">
                  <c:v>2043</c:v>
                </c:pt>
                <c:pt idx="20">
                  <c:v>2044</c:v>
                </c:pt>
                <c:pt idx="21">
                  <c:v>2045</c:v>
                </c:pt>
                <c:pt idx="22">
                  <c:v>2046</c:v>
                </c:pt>
                <c:pt idx="23">
                  <c:v>2047</c:v>
                </c:pt>
                <c:pt idx="24">
                  <c:v>2048</c:v>
                </c:pt>
                <c:pt idx="25">
                  <c:v>2049</c:v>
                </c:pt>
                <c:pt idx="26">
                  <c:v>2050</c:v>
                </c:pt>
              </c:numCache>
            </c:numRef>
          </c:xVal>
          <c:yVal>
            <c:numRef>
              <c:f>Sheet1!$B$3:$B$29</c:f>
              <c:numCache>
                <c:formatCode>_(* #,##0.00_);_(* \(#,##0.00\);_(* "-"??_);_(@_)</c:formatCode>
                <c:ptCount val="27"/>
                <c:pt idx="0">
                  <c:v>204.74</c:v>
                </c:pt>
                <c:pt idx="1">
                  <c:v>197</c:v>
                </c:pt>
                <c:pt idx="2">
                  <c:v>189.83</c:v>
                </c:pt>
                <c:pt idx="3">
                  <c:v>183.27</c:v>
                </c:pt>
                <c:pt idx="4">
                  <c:v>176.95</c:v>
                </c:pt>
                <c:pt idx="5">
                  <c:v>171.11</c:v>
                </c:pt>
                <c:pt idx="6">
                  <c:v>165.83</c:v>
                </c:pt>
                <c:pt idx="7">
                  <c:v>161.94999999999999</c:v>
                </c:pt>
                <c:pt idx="8">
                  <c:v>158.57</c:v>
                </c:pt>
                <c:pt idx="9">
                  <c:v>155.66</c:v>
                </c:pt>
                <c:pt idx="10">
                  <c:v>153.29</c:v>
                </c:pt>
                <c:pt idx="11">
                  <c:v>151.35</c:v>
                </c:pt>
                <c:pt idx="12">
                  <c:v>149.58000000000001</c:v>
                </c:pt>
                <c:pt idx="13">
                  <c:v>148.38</c:v>
                </c:pt>
                <c:pt idx="14">
                  <c:v>147.6</c:v>
                </c:pt>
                <c:pt idx="15">
                  <c:v>147.33000000000001</c:v>
                </c:pt>
                <c:pt idx="16">
                  <c:v>147.46</c:v>
                </c:pt>
                <c:pt idx="17">
                  <c:v>148.06</c:v>
                </c:pt>
                <c:pt idx="18">
                  <c:v>149.07</c:v>
                </c:pt>
                <c:pt idx="19">
                  <c:v>150.61000000000001</c:v>
                </c:pt>
                <c:pt idx="20">
                  <c:v>152.29</c:v>
                </c:pt>
                <c:pt idx="21">
                  <c:v>154.43</c:v>
                </c:pt>
                <c:pt idx="22">
                  <c:v>156.81</c:v>
                </c:pt>
                <c:pt idx="23">
                  <c:v>159.61000000000001</c:v>
                </c:pt>
                <c:pt idx="24">
                  <c:v>162.69999999999999</c:v>
                </c:pt>
                <c:pt idx="25">
                  <c:v>166.11</c:v>
                </c:pt>
                <c:pt idx="26">
                  <c:v>169.75</c:v>
                </c:pt>
              </c:numCache>
            </c:numRef>
          </c:yVal>
          <c:smooth val="0"/>
          <c:extLst>
            <c:ext xmlns:c16="http://schemas.microsoft.com/office/drawing/2014/chart" uri="{C3380CC4-5D6E-409C-BE32-E72D297353CC}">
              <c16:uniqueId val="{00000000-C7B0-4694-AF8B-B5E10FC6EE25}"/>
            </c:ext>
          </c:extLst>
        </c:ser>
        <c:ser>
          <c:idx val="2"/>
          <c:order val="1"/>
          <c:tx>
            <c:strRef>
              <c:f>Sheet1!$C$1</c:f>
              <c:strCache>
                <c:ptCount val="1"/>
                <c:pt idx="0">
                  <c:v>Proposed ACF Regulation</c:v>
                </c:pt>
              </c:strCache>
            </c:strRef>
          </c:tx>
          <c:spPr>
            <a:ln w="38100" cap="rnd">
              <a:solidFill>
                <a:srgbClr val="0000FF"/>
              </a:solidFill>
              <a:prstDash val="dash"/>
              <a:round/>
            </a:ln>
            <a:effectLst/>
          </c:spPr>
          <c:marker>
            <c:symbol val="none"/>
          </c:marker>
          <c:xVal>
            <c:numRef>
              <c:f>Sheet1!$A$3:$A$29</c:f>
              <c:numCache>
                <c:formatCode>General</c:formatCode>
                <c:ptCount val="27"/>
                <c:pt idx="0">
                  <c:v>2024</c:v>
                </c:pt>
                <c:pt idx="1">
                  <c:v>2025</c:v>
                </c:pt>
                <c:pt idx="2">
                  <c:v>2026</c:v>
                </c:pt>
                <c:pt idx="3">
                  <c:v>2027</c:v>
                </c:pt>
                <c:pt idx="4">
                  <c:v>2028</c:v>
                </c:pt>
                <c:pt idx="5">
                  <c:v>2029</c:v>
                </c:pt>
                <c:pt idx="6">
                  <c:v>2030</c:v>
                </c:pt>
                <c:pt idx="7">
                  <c:v>2031</c:v>
                </c:pt>
                <c:pt idx="8">
                  <c:v>2032</c:v>
                </c:pt>
                <c:pt idx="9">
                  <c:v>2033</c:v>
                </c:pt>
                <c:pt idx="10">
                  <c:v>2034</c:v>
                </c:pt>
                <c:pt idx="11">
                  <c:v>2035</c:v>
                </c:pt>
                <c:pt idx="12">
                  <c:v>2036</c:v>
                </c:pt>
                <c:pt idx="13">
                  <c:v>2037</c:v>
                </c:pt>
                <c:pt idx="14">
                  <c:v>2038</c:v>
                </c:pt>
                <c:pt idx="15">
                  <c:v>2039</c:v>
                </c:pt>
                <c:pt idx="16">
                  <c:v>2040</c:v>
                </c:pt>
                <c:pt idx="17">
                  <c:v>2041</c:v>
                </c:pt>
                <c:pt idx="18">
                  <c:v>2042</c:v>
                </c:pt>
                <c:pt idx="19">
                  <c:v>2043</c:v>
                </c:pt>
                <c:pt idx="20">
                  <c:v>2044</c:v>
                </c:pt>
                <c:pt idx="21">
                  <c:v>2045</c:v>
                </c:pt>
                <c:pt idx="22">
                  <c:v>2046</c:v>
                </c:pt>
                <c:pt idx="23">
                  <c:v>2047</c:v>
                </c:pt>
                <c:pt idx="24">
                  <c:v>2048</c:v>
                </c:pt>
                <c:pt idx="25">
                  <c:v>2049</c:v>
                </c:pt>
                <c:pt idx="26">
                  <c:v>2050</c:v>
                </c:pt>
              </c:numCache>
            </c:numRef>
          </c:xVal>
          <c:yVal>
            <c:numRef>
              <c:f>Sheet1!$C$3:$C$29</c:f>
              <c:numCache>
                <c:formatCode>0.00</c:formatCode>
                <c:ptCount val="27"/>
                <c:pt idx="0">
                  <c:v>202.34315623303999</c:v>
                </c:pt>
                <c:pt idx="1">
                  <c:v>194.31134616396</c:v>
                </c:pt>
                <c:pt idx="2">
                  <c:v>186.14163471082259</c:v>
                </c:pt>
                <c:pt idx="3">
                  <c:v>177.30929694680231</c:v>
                </c:pt>
                <c:pt idx="4">
                  <c:v>169.165526812102</c:v>
                </c:pt>
                <c:pt idx="5">
                  <c:v>160.20035603150021</c:v>
                </c:pt>
                <c:pt idx="6">
                  <c:v>150.5929843223274</c:v>
                </c:pt>
                <c:pt idx="7">
                  <c:v>141.9598950074338</c:v>
                </c:pt>
                <c:pt idx="8">
                  <c:v>134.15049840593221</c:v>
                </c:pt>
                <c:pt idx="9">
                  <c:v>127.42285399326791</c:v>
                </c:pt>
                <c:pt idx="10">
                  <c:v>119.2399107423436</c:v>
                </c:pt>
                <c:pt idx="11">
                  <c:v>110.6801978135877</c:v>
                </c:pt>
                <c:pt idx="12">
                  <c:v>103.4647910379919</c:v>
                </c:pt>
                <c:pt idx="13">
                  <c:v>96.393446509713712</c:v>
                </c:pt>
                <c:pt idx="14">
                  <c:v>89.446166318019067</c:v>
                </c:pt>
                <c:pt idx="15">
                  <c:v>83.383008360614198</c:v>
                </c:pt>
                <c:pt idx="16">
                  <c:v>78.86360038762129</c:v>
                </c:pt>
                <c:pt idx="17">
                  <c:v>74.276628238517674</c:v>
                </c:pt>
                <c:pt idx="18">
                  <c:v>69.511889805642099</c:v>
                </c:pt>
                <c:pt idx="19">
                  <c:v>70.099828627619416</c:v>
                </c:pt>
                <c:pt idx="20">
                  <c:v>70.634760187775498</c:v>
                </c:pt>
                <c:pt idx="21">
                  <c:v>70.539909025192699</c:v>
                </c:pt>
                <c:pt idx="22">
                  <c:v>70.503650709209452</c:v>
                </c:pt>
                <c:pt idx="23">
                  <c:v>70.694219802001626</c:v>
                </c:pt>
                <c:pt idx="24">
                  <c:v>71.031903347599865</c:v>
                </c:pt>
                <c:pt idx="25">
                  <c:v>71.665076059911769</c:v>
                </c:pt>
                <c:pt idx="26">
                  <c:v>72.509516727203277</c:v>
                </c:pt>
              </c:numCache>
            </c:numRef>
          </c:yVal>
          <c:smooth val="0"/>
          <c:extLst>
            <c:ext xmlns:c16="http://schemas.microsoft.com/office/drawing/2014/chart" uri="{C3380CC4-5D6E-409C-BE32-E72D297353CC}">
              <c16:uniqueId val="{00000001-C7B0-4694-AF8B-B5E10FC6EE25}"/>
            </c:ext>
          </c:extLst>
        </c:ser>
        <c:dLbls>
          <c:showLegendKey val="0"/>
          <c:showVal val="0"/>
          <c:showCatName val="0"/>
          <c:showSerName val="0"/>
          <c:showPercent val="0"/>
          <c:showBubbleSize val="0"/>
        </c:dLbls>
        <c:axId val="876463840"/>
        <c:axId val="876474240"/>
        <c:extLst/>
      </c:scatterChart>
      <c:valAx>
        <c:axId val="876463840"/>
        <c:scaling>
          <c:orientation val="minMax"/>
          <c:max val="2050"/>
          <c:min val="2024"/>
        </c:scaling>
        <c:delete val="0"/>
        <c:axPos val="b"/>
        <c:majorGridlines>
          <c:spPr>
            <a:ln w="9525" cap="flat" cmpd="sng" algn="ctr">
              <a:noFill/>
              <a:round/>
            </a:ln>
            <a:effectLst/>
          </c:spPr>
        </c:majorGridlines>
        <c:title>
          <c:tx>
            <c:rich>
              <a:bodyPr rot="0" spcFirstLastPara="1" vertOverflow="ellipsis" vert="horz" wrap="square" anchor="ctr" anchorCtr="1"/>
              <a:lstStyle/>
              <a:p>
                <a:pPr algn="ctr" rtl="0">
                  <a:defRPr sz="1200" b="0" i="0" u="none" strike="noStrike" kern="1200" baseline="0">
                    <a:solidFill>
                      <a:srgbClr val="000000"/>
                    </a:solidFill>
                    <a:latin typeface="+mn-lt"/>
                    <a:ea typeface="+mn-ea"/>
                    <a:cs typeface="+mn-cs"/>
                  </a:defRPr>
                </a:pPr>
                <a:r>
                  <a:rPr lang="en-US"/>
                  <a:t>Calendar Year</a:t>
                </a:r>
              </a:p>
            </c:rich>
          </c:tx>
          <c:overlay val="0"/>
          <c:spPr>
            <a:noFill/>
            <a:ln>
              <a:noFill/>
            </a:ln>
            <a:effectLst/>
          </c:spPr>
          <c:txPr>
            <a:bodyPr rot="0" spcFirstLastPara="1" vertOverflow="ellipsis" vert="horz" wrap="square" anchor="ctr" anchorCtr="1"/>
            <a:lstStyle/>
            <a:p>
              <a:pPr algn="ctr" rtl="0">
                <a:defRPr sz="1200" b="0" i="0" u="none" strike="noStrike" kern="1200" baseline="0">
                  <a:solidFill>
                    <a:srgbClr val="000000"/>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rgbClr val="000000"/>
                </a:solidFill>
                <a:latin typeface="+mn-lt"/>
                <a:ea typeface="+mn-ea"/>
                <a:cs typeface="+mn-cs"/>
              </a:defRPr>
            </a:pPr>
            <a:endParaRPr lang="en-US"/>
          </a:p>
        </c:txPr>
        <c:crossAx val="876474240"/>
        <c:crosses val="autoZero"/>
        <c:crossBetween val="midCat"/>
        <c:majorUnit val="2"/>
      </c:valAx>
      <c:valAx>
        <c:axId val="876474240"/>
        <c:scaling>
          <c:orientation val="minMax"/>
          <c:max val="2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1400" b="0" i="0" u="none" strike="noStrike" kern="1200" baseline="0">
                    <a:solidFill>
                      <a:srgbClr val="000000"/>
                    </a:solidFill>
                    <a:latin typeface="+mn-lt"/>
                    <a:ea typeface="+mn-ea"/>
                    <a:cs typeface="+mn-cs"/>
                  </a:defRPr>
                </a:pPr>
                <a:r>
                  <a:rPr lang="en-US" sz="1400"/>
                  <a:t>NOX Emissions (short tpd)</a:t>
                </a:r>
              </a:p>
            </c:rich>
          </c:tx>
          <c:overlay val="0"/>
          <c:spPr>
            <a:noFill/>
            <a:ln>
              <a:noFill/>
            </a:ln>
            <a:effectLst/>
          </c:spPr>
          <c:txPr>
            <a:bodyPr rot="-5400000" spcFirstLastPara="1" vertOverflow="ellipsis" vert="horz" wrap="square" anchor="ctr" anchorCtr="1"/>
            <a:lstStyle/>
            <a:p>
              <a:pPr algn="ctr" rtl="0">
                <a:defRPr sz="1400" b="0" i="0" u="none" strike="noStrike" kern="1200" baseline="0">
                  <a:solidFill>
                    <a:srgbClr val="000000"/>
                  </a:solidFill>
                  <a:latin typeface="+mn-lt"/>
                  <a:ea typeface="+mn-ea"/>
                  <a:cs typeface="+mn-cs"/>
                </a:defRPr>
              </a:pPr>
              <a:endParaRPr lang="en-US"/>
            </a:p>
          </c:txPr>
        </c:title>
        <c:numFmt formatCode="#,##0" sourceLinked="0"/>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rgbClr val="000000"/>
                </a:solidFill>
                <a:latin typeface="+mn-lt"/>
                <a:ea typeface="+mn-ea"/>
                <a:cs typeface="+mn-cs"/>
              </a:defRPr>
            </a:pPr>
            <a:endParaRPr lang="en-US"/>
          </a:p>
        </c:txPr>
        <c:crossAx val="87646384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rgbClr val="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lumMod val="50000"/>
          <a:lumOff val="50000"/>
        </a:sysClr>
      </a:solidFill>
      <a:round/>
    </a:ln>
    <a:effectLst/>
  </c:spPr>
  <c:txPr>
    <a:bodyPr/>
    <a:lstStyle/>
    <a:p>
      <a:pPr>
        <a:defRPr sz="1200">
          <a:solidFill>
            <a:srgbClr val="000000"/>
          </a:solidFill>
          <a:latin typeface="+mn-lt"/>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BAU Forecast</c:v>
          </c:tx>
          <c:spPr>
            <a:ln w="25400" cap="rnd">
              <a:solidFill>
                <a:schemeClr val="tx1"/>
              </a:solidFill>
              <a:round/>
            </a:ln>
            <a:effectLst/>
          </c:spPr>
          <c:marker>
            <c:symbol val="none"/>
          </c:marker>
          <c:cat>
            <c:numRef>
              <c:f>'NOX charts'!$A$2:$A$28</c:f>
              <c:numCache>
                <c:formatCode>General</c:formatCode>
                <c:ptCount val="27"/>
                <c:pt idx="0">
                  <c:v>2024</c:v>
                </c:pt>
                <c:pt idx="1">
                  <c:v>2025</c:v>
                </c:pt>
                <c:pt idx="2">
                  <c:v>2026</c:v>
                </c:pt>
                <c:pt idx="3">
                  <c:v>2027</c:v>
                </c:pt>
                <c:pt idx="4">
                  <c:v>2028</c:v>
                </c:pt>
                <c:pt idx="5">
                  <c:v>2029</c:v>
                </c:pt>
                <c:pt idx="6">
                  <c:v>2030</c:v>
                </c:pt>
                <c:pt idx="7">
                  <c:v>2031</c:v>
                </c:pt>
                <c:pt idx="8">
                  <c:v>2032</c:v>
                </c:pt>
                <c:pt idx="9">
                  <c:v>2033</c:v>
                </c:pt>
                <c:pt idx="10">
                  <c:v>2034</c:v>
                </c:pt>
                <c:pt idx="11">
                  <c:v>2035</c:v>
                </c:pt>
                <c:pt idx="12">
                  <c:v>2036</c:v>
                </c:pt>
                <c:pt idx="13">
                  <c:v>2037</c:v>
                </c:pt>
                <c:pt idx="14">
                  <c:v>2038</c:v>
                </c:pt>
                <c:pt idx="15">
                  <c:v>2039</c:v>
                </c:pt>
                <c:pt idx="16">
                  <c:v>2040</c:v>
                </c:pt>
                <c:pt idx="17">
                  <c:v>2041</c:v>
                </c:pt>
                <c:pt idx="18">
                  <c:v>2042</c:v>
                </c:pt>
                <c:pt idx="19">
                  <c:v>2043</c:v>
                </c:pt>
                <c:pt idx="20">
                  <c:v>2044</c:v>
                </c:pt>
                <c:pt idx="21">
                  <c:v>2045</c:v>
                </c:pt>
                <c:pt idx="22">
                  <c:v>2046</c:v>
                </c:pt>
                <c:pt idx="23">
                  <c:v>2047</c:v>
                </c:pt>
                <c:pt idx="24">
                  <c:v>2048</c:v>
                </c:pt>
                <c:pt idx="25">
                  <c:v>2049</c:v>
                </c:pt>
                <c:pt idx="26">
                  <c:v>2050</c:v>
                </c:pt>
              </c:numCache>
            </c:numRef>
          </c:cat>
          <c:val>
            <c:numRef>
              <c:f>'NOX charts'!$B$2:$B$28</c:f>
              <c:numCache>
                <c:formatCode>0.00</c:formatCode>
                <c:ptCount val="27"/>
                <c:pt idx="0">
                  <c:v>174.0190455252</c:v>
                </c:pt>
                <c:pt idx="1">
                  <c:v>142.12028637509999</c:v>
                </c:pt>
                <c:pt idx="2">
                  <c:v>130.08456763640001</c:v>
                </c:pt>
                <c:pt idx="3">
                  <c:v>119.4313766941</c:v>
                </c:pt>
                <c:pt idx="4">
                  <c:v>108.53688291109999</c:v>
                </c:pt>
                <c:pt idx="5">
                  <c:v>99.860245567500016</c:v>
                </c:pt>
                <c:pt idx="6">
                  <c:v>92.320712180099989</c:v>
                </c:pt>
                <c:pt idx="7">
                  <c:v>85.988329891800007</c:v>
                </c:pt>
                <c:pt idx="8">
                  <c:v>80.318331512499995</c:v>
                </c:pt>
                <c:pt idx="9">
                  <c:v>75.2023214827</c:v>
                </c:pt>
                <c:pt idx="10">
                  <c:v>70.635327570330006</c:v>
                </c:pt>
                <c:pt idx="11">
                  <c:v>66.512485838650008</c:v>
                </c:pt>
                <c:pt idx="12">
                  <c:v>62.848989327279988</c:v>
                </c:pt>
                <c:pt idx="13">
                  <c:v>59.715749692549998</c:v>
                </c:pt>
                <c:pt idx="14">
                  <c:v>57.062265725240003</c:v>
                </c:pt>
                <c:pt idx="15">
                  <c:v>54.866265188950003</c:v>
                </c:pt>
                <c:pt idx="16">
                  <c:v>53.019463838575</c:v>
                </c:pt>
                <c:pt idx="17">
                  <c:v>51.570862666392003</c:v>
                </c:pt>
                <c:pt idx="18">
                  <c:v>50.412921229462</c:v>
                </c:pt>
                <c:pt idx="19">
                  <c:v>49.648952742722997</c:v>
                </c:pt>
                <c:pt idx="20">
                  <c:v>48.896160229659003</c:v>
                </c:pt>
                <c:pt idx="21">
                  <c:v>48.458093398206998</c:v>
                </c:pt>
                <c:pt idx="22">
                  <c:v>48.112731225554697</c:v>
                </c:pt>
                <c:pt idx="23">
                  <c:v>48.052462659234102</c:v>
                </c:pt>
                <c:pt idx="24">
                  <c:v>48.143055074616598</c:v>
                </c:pt>
                <c:pt idx="25">
                  <c:v>48.436202206779839</c:v>
                </c:pt>
                <c:pt idx="26">
                  <c:v>47.629390093416632</c:v>
                </c:pt>
              </c:numCache>
            </c:numRef>
          </c:val>
          <c:smooth val="0"/>
          <c:extLst>
            <c:ext xmlns:c16="http://schemas.microsoft.com/office/drawing/2014/chart" uri="{C3380CC4-5D6E-409C-BE32-E72D297353CC}">
              <c16:uniqueId val="{00000000-CD8E-4A2D-8696-B2F56F05B857}"/>
            </c:ext>
          </c:extLst>
        </c:ser>
        <c:ser>
          <c:idx val="1"/>
          <c:order val="1"/>
          <c:tx>
            <c:v>Proposed ACF Regulation</c:v>
          </c:tx>
          <c:spPr>
            <a:ln w="25400" cap="rnd">
              <a:solidFill>
                <a:srgbClr val="0F5A7C"/>
              </a:solidFill>
              <a:prstDash val="sysDot"/>
              <a:round/>
            </a:ln>
            <a:effectLst/>
          </c:spPr>
          <c:marker>
            <c:symbol val="none"/>
          </c:marker>
          <c:cat>
            <c:numRef>
              <c:f>'NOX charts'!$A$2:$A$28</c:f>
              <c:numCache>
                <c:formatCode>General</c:formatCode>
                <c:ptCount val="27"/>
                <c:pt idx="0">
                  <c:v>2024</c:v>
                </c:pt>
                <c:pt idx="1">
                  <c:v>2025</c:v>
                </c:pt>
                <c:pt idx="2">
                  <c:v>2026</c:v>
                </c:pt>
                <c:pt idx="3">
                  <c:v>2027</c:v>
                </c:pt>
                <c:pt idx="4">
                  <c:v>2028</c:v>
                </c:pt>
                <c:pt idx="5">
                  <c:v>2029</c:v>
                </c:pt>
                <c:pt idx="6">
                  <c:v>2030</c:v>
                </c:pt>
                <c:pt idx="7">
                  <c:v>2031</c:v>
                </c:pt>
                <c:pt idx="8">
                  <c:v>2032</c:v>
                </c:pt>
                <c:pt idx="9">
                  <c:v>2033</c:v>
                </c:pt>
                <c:pt idx="10">
                  <c:v>2034</c:v>
                </c:pt>
                <c:pt idx="11">
                  <c:v>2035</c:v>
                </c:pt>
                <c:pt idx="12">
                  <c:v>2036</c:v>
                </c:pt>
                <c:pt idx="13">
                  <c:v>2037</c:v>
                </c:pt>
                <c:pt idx="14">
                  <c:v>2038</c:v>
                </c:pt>
                <c:pt idx="15">
                  <c:v>2039</c:v>
                </c:pt>
                <c:pt idx="16">
                  <c:v>2040</c:v>
                </c:pt>
                <c:pt idx="17">
                  <c:v>2041</c:v>
                </c:pt>
                <c:pt idx="18">
                  <c:v>2042</c:v>
                </c:pt>
                <c:pt idx="19">
                  <c:v>2043</c:v>
                </c:pt>
                <c:pt idx="20">
                  <c:v>2044</c:v>
                </c:pt>
                <c:pt idx="21">
                  <c:v>2045</c:v>
                </c:pt>
                <c:pt idx="22">
                  <c:v>2046</c:v>
                </c:pt>
                <c:pt idx="23">
                  <c:v>2047</c:v>
                </c:pt>
                <c:pt idx="24">
                  <c:v>2048</c:v>
                </c:pt>
                <c:pt idx="25">
                  <c:v>2049</c:v>
                </c:pt>
                <c:pt idx="26">
                  <c:v>2050</c:v>
                </c:pt>
              </c:numCache>
            </c:numRef>
          </c:cat>
          <c:val>
            <c:numRef>
              <c:f>'NOX charts'!$C$2:$C$28</c:f>
              <c:numCache>
                <c:formatCode>0.00</c:formatCode>
                <c:ptCount val="27"/>
                <c:pt idx="0">
                  <c:v>171.31235326286998</c:v>
                </c:pt>
                <c:pt idx="1">
                  <c:v>138.70774662508998</c:v>
                </c:pt>
                <c:pt idx="2">
                  <c:v>125.57464295967003</c:v>
                </c:pt>
                <c:pt idx="3">
                  <c:v>113.20431858900001</c:v>
                </c:pt>
                <c:pt idx="4">
                  <c:v>101.58868870204</c:v>
                </c:pt>
                <c:pt idx="5">
                  <c:v>92.017616428590031</c:v>
                </c:pt>
                <c:pt idx="6">
                  <c:v>83.039784385359994</c:v>
                </c:pt>
                <c:pt idx="7">
                  <c:v>75.114790541760001</c:v>
                </c:pt>
                <c:pt idx="8">
                  <c:v>68.204775843800007</c:v>
                </c:pt>
                <c:pt idx="9">
                  <c:v>62.155918834200023</c:v>
                </c:pt>
                <c:pt idx="10">
                  <c:v>56.235549762435014</c:v>
                </c:pt>
                <c:pt idx="11">
                  <c:v>50.477544339215996</c:v>
                </c:pt>
                <c:pt idx="12">
                  <c:v>45.962443405553984</c:v>
                </c:pt>
                <c:pt idx="13">
                  <c:v>41.710921394591992</c:v>
                </c:pt>
                <c:pt idx="14">
                  <c:v>37.773020863531002</c:v>
                </c:pt>
                <c:pt idx="15">
                  <c:v>34.125582008952208</c:v>
                </c:pt>
                <c:pt idx="16">
                  <c:v>31.244166755393699</c:v>
                </c:pt>
                <c:pt idx="17">
                  <c:v>28.540046012287402</c:v>
                </c:pt>
                <c:pt idx="18">
                  <c:v>25.8544681823779</c:v>
                </c:pt>
                <c:pt idx="19">
                  <c:v>24.551792592555106</c:v>
                </c:pt>
                <c:pt idx="20">
                  <c:v>23.203727140126432</c:v>
                </c:pt>
                <c:pt idx="21">
                  <c:v>22.122507009405357</c:v>
                </c:pt>
                <c:pt idx="22">
                  <c:v>21.067148397496606</c:v>
                </c:pt>
                <c:pt idx="23">
                  <c:v>20.284596777767923</c:v>
                </c:pt>
                <c:pt idx="24">
                  <c:v>19.620370290655629</c:v>
                </c:pt>
                <c:pt idx="25">
                  <c:v>19.131932557113299</c:v>
                </c:pt>
                <c:pt idx="26">
                  <c:v>18.334376539746923</c:v>
                </c:pt>
              </c:numCache>
            </c:numRef>
          </c:val>
          <c:smooth val="0"/>
          <c:extLst>
            <c:ext xmlns:c16="http://schemas.microsoft.com/office/drawing/2014/chart" uri="{C3380CC4-5D6E-409C-BE32-E72D297353CC}">
              <c16:uniqueId val="{00000001-CD8E-4A2D-8696-B2F56F05B857}"/>
            </c:ext>
          </c:extLst>
        </c:ser>
        <c:ser>
          <c:idx val="2"/>
          <c:order val="2"/>
          <c:tx>
            <c:v>2021 CEQA Baseline</c:v>
          </c:tx>
          <c:spPr>
            <a:ln w="25400" cap="rnd">
              <a:solidFill>
                <a:srgbClr val="808080"/>
              </a:solidFill>
              <a:prstDash val="dash"/>
              <a:round/>
            </a:ln>
            <a:effectLst/>
          </c:spPr>
          <c:marker>
            <c:symbol val="none"/>
          </c:marker>
          <c:cat>
            <c:numRef>
              <c:f>'NOX charts'!$A$2:$A$28</c:f>
              <c:numCache>
                <c:formatCode>General</c:formatCode>
                <c:ptCount val="27"/>
                <c:pt idx="0">
                  <c:v>2024</c:v>
                </c:pt>
                <c:pt idx="1">
                  <c:v>2025</c:v>
                </c:pt>
                <c:pt idx="2">
                  <c:v>2026</c:v>
                </c:pt>
                <c:pt idx="3">
                  <c:v>2027</c:v>
                </c:pt>
                <c:pt idx="4">
                  <c:v>2028</c:v>
                </c:pt>
                <c:pt idx="5">
                  <c:v>2029</c:v>
                </c:pt>
                <c:pt idx="6">
                  <c:v>2030</c:v>
                </c:pt>
                <c:pt idx="7">
                  <c:v>2031</c:v>
                </c:pt>
                <c:pt idx="8">
                  <c:v>2032</c:v>
                </c:pt>
                <c:pt idx="9">
                  <c:v>2033</c:v>
                </c:pt>
                <c:pt idx="10">
                  <c:v>2034</c:v>
                </c:pt>
                <c:pt idx="11">
                  <c:v>2035</c:v>
                </c:pt>
                <c:pt idx="12">
                  <c:v>2036</c:v>
                </c:pt>
                <c:pt idx="13">
                  <c:v>2037</c:v>
                </c:pt>
                <c:pt idx="14">
                  <c:v>2038</c:v>
                </c:pt>
                <c:pt idx="15">
                  <c:v>2039</c:v>
                </c:pt>
                <c:pt idx="16">
                  <c:v>2040</c:v>
                </c:pt>
                <c:pt idx="17">
                  <c:v>2041</c:v>
                </c:pt>
                <c:pt idx="18">
                  <c:v>2042</c:v>
                </c:pt>
                <c:pt idx="19">
                  <c:v>2043</c:v>
                </c:pt>
                <c:pt idx="20">
                  <c:v>2044</c:v>
                </c:pt>
                <c:pt idx="21">
                  <c:v>2045</c:v>
                </c:pt>
                <c:pt idx="22">
                  <c:v>2046</c:v>
                </c:pt>
                <c:pt idx="23">
                  <c:v>2047</c:v>
                </c:pt>
                <c:pt idx="24">
                  <c:v>2048</c:v>
                </c:pt>
                <c:pt idx="25">
                  <c:v>2049</c:v>
                </c:pt>
                <c:pt idx="26">
                  <c:v>2050</c:v>
                </c:pt>
              </c:numCache>
            </c:numRef>
          </c:cat>
          <c:val>
            <c:numRef>
              <c:f>'NOX charts'!$G$2:$G$27</c:f>
              <c:numCache>
                <c:formatCode>General</c:formatCode>
                <c:ptCount val="26"/>
                <c:pt idx="0">
                  <c:v>268.38</c:v>
                </c:pt>
                <c:pt idx="1">
                  <c:v>268.38</c:v>
                </c:pt>
                <c:pt idx="2">
                  <c:v>268.38</c:v>
                </c:pt>
                <c:pt idx="3">
                  <c:v>268.38</c:v>
                </c:pt>
                <c:pt idx="4">
                  <c:v>268.38</c:v>
                </c:pt>
                <c:pt idx="5">
                  <c:v>268.38</c:v>
                </c:pt>
                <c:pt idx="6">
                  <c:v>268.38</c:v>
                </c:pt>
                <c:pt idx="7">
                  <c:v>268.38</c:v>
                </c:pt>
                <c:pt idx="8">
                  <c:v>268.38</c:v>
                </c:pt>
                <c:pt idx="9">
                  <c:v>268.38</c:v>
                </c:pt>
                <c:pt idx="10">
                  <c:v>268.38</c:v>
                </c:pt>
                <c:pt idx="11">
                  <c:v>268.38</c:v>
                </c:pt>
                <c:pt idx="12">
                  <c:v>268.38</c:v>
                </c:pt>
                <c:pt idx="13">
                  <c:v>268.38</c:v>
                </c:pt>
                <c:pt idx="14">
                  <c:v>268.38</c:v>
                </c:pt>
                <c:pt idx="15">
                  <c:v>268.38</c:v>
                </c:pt>
                <c:pt idx="16">
                  <c:v>268.38</c:v>
                </c:pt>
                <c:pt idx="17">
                  <c:v>268.38</c:v>
                </c:pt>
                <c:pt idx="18">
                  <c:v>268.38</c:v>
                </c:pt>
                <c:pt idx="19">
                  <c:v>268.38</c:v>
                </c:pt>
                <c:pt idx="20">
                  <c:v>268.38</c:v>
                </c:pt>
                <c:pt idx="21">
                  <c:v>268.38</c:v>
                </c:pt>
                <c:pt idx="22">
                  <c:v>268.38</c:v>
                </c:pt>
                <c:pt idx="23">
                  <c:v>268.38</c:v>
                </c:pt>
                <c:pt idx="24">
                  <c:v>268.38</c:v>
                </c:pt>
                <c:pt idx="25">
                  <c:v>268.38</c:v>
                </c:pt>
              </c:numCache>
            </c:numRef>
          </c:val>
          <c:smooth val="0"/>
          <c:extLst>
            <c:ext xmlns:c16="http://schemas.microsoft.com/office/drawing/2014/chart" uri="{C3380CC4-5D6E-409C-BE32-E72D297353CC}">
              <c16:uniqueId val="{00000002-CD8E-4A2D-8696-B2F56F05B857}"/>
            </c:ext>
          </c:extLst>
        </c:ser>
        <c:dLbls>
          <c:showLegendKey val="0"/>
          <c:showVal val="0"/>
          <c:showCatName val="0"/>
          <c:showSerName val="0"/>
          <c:showPercent val="0"/>
          <c:showBubbleSize val="0"/>
        </c:dLbls>
        <c:smooth val="0"/>
        <c:axId val="1285240783"/>
        <c:axId val="1285252847"/>
      </c:lineChart>
      <c:catAx>
        <c:axId val="1285240783"/>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Avenir LT Std 55 Roman" panose="020B0503020203020204" pitchFamily="34" charset="0"/>
                    <a:ea typeface="+mn-ea"/>
                    <a:cs typeface="+mn-cs"/>
                  </a:defRPr>
                </a:pPr>
                <a:r>
                  <a:rPr lang="en-US" sz="1200">
                    <a:solidFill>
                      <a:sysClr val="windowText" lastClr="000000"/>
                    </a:solidFill>
                    <a:latin typeface="Avenir LT Std 55 Roman" panose="020B0503020203020204" pitchFamily="34" charset="0"/>
                  </a:rPr>
                  <a:t>Calendar</a:t>
                </a:r>
                <a:r>
                  <a:rPr lang="en-US" sz="1200" baseline="0">
                    <a:solidFill>
                      <a:sysClr val="windowText" lastClr="000000"/>
                    </a:solidFill>
                    <a:latin typeface="Avenir LT Std 55 Roman" panose="020B0503020203020204" pitchFamily="34" charset="0"/>
                  </a:rPr>
                  <a:t> Year</a:t>
                </a:r>
                <a:endParaRPr lang="en-US" sz="1200">
                  <a:solidFill>
                    <a:sysClr val="windowText" lastClr="000000"/>
                  </a:solidFill>
                  <a:latin typeface="Avenir LT Std 55 Roman" panose="020B0503020203020204" pitchFamily="34" charset="0"/>
                </a:endParaRP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venir LT Std 55 Roman" panose="020B0503020203020204" pitchFamily="34" charset="0"/>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venir LT Std 55 Roman" panose="020B0503020203020204" pitchFamily="34" charset="0"/>
                <a:ea typeface="+mn-ea"/>
                <a:cs typeface="+mn-cs"/>
              </a:defRPr>
            </a:pPr>
            <a:endParaRPr lang="en-US"/>
          </a:p>
        </c:txPr>
        <c:crossAx val="1285252847"/>
        <c:crossesAt val="0"/>
        <c:auto val="0"/>
        <c:lblAlgn val="ctr"/>
        <c:lblOffset val="100"/>
        <c:tickLblSkip val="2"/>
        <c:tickMarkSkip val="2"/>
        <c:noMultiLvlLbl val="0"/>
      </c:catAx>
      <c:valAx>
        <c:axId val="1285252847"/>
        <c:scaling>
          <c:orientation val="minMax"/>
          <c:max val="3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Avenir LT Std 55 Roman" panose="020B0503020203020204" pitchFamily="34" charset="0"/>
                    <a:ea typeface="+mn-ea"/>
                    <a:cs typeface="+mn-cs"/>
                  </a:defRPr>
                </a:pPr>
                <a:r>
                  <a:rPr lang="en-US" sz="1200">
                    <a:solidFill>
                      <a:sysClr val="windowText" lastClr="000000"/>
                    </a:solidFill>
                    <a:latin typeface="Avenir LT Std 55 Roman" panose="020B0503020203020204" pitchFamily="34" charset="0"/>
                  </a:rPr>
                  <a:t>NOx</a:t>
                </a:r>
                <a:r>
                  <a:rPr lang="en-US" sz="1200" baseline="0">
                    <a:solidFill>
                      <a:sysClr val="windowText" lastClr="000000"/>
                    </a:solidFill>
                    <a:latin typeface="Avenir LT Std 55 Roman" panose="020B0503020203020204" pitchFamily="34" charset="0"/>
                  </a:rPr>
                  <a:t> Emissions (short tpd)</a:t>
                </a:r>
                <a:endParaRPr lang="en-US" sz="1200">
                  <a:solidFill>
                    <a:sysClr val="windowText" lastClr="000000"/>
                  </a:solidFill>
                  <a:latin typeface="Avenir LT Std 55 Roman" panose="020B0503020203020204" pitchFamily="34" charset="0"/>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Avenir LT Std 55 Roman" panose="020B0503020203020204" pitchFamily="34" charset="0"/>
                  <a:ea typeface="+mn-ea"/>
                  <a:cs typeface="+mn-cs"/>
                </a:defRPr>
              </a:pPr>
              <a:endParaRPr lang="en-US"/>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venir LT Std 55 Roman" panose="020B0503020203020204" pitchFamily="34" charset="0"/>
                <a:ea typeface="+mn-ea"/>
                <a:cs typeface="+mn-cs"/>
              </a:defRPr>
            </a:pPr>
            <a:endParaRPr lang="en-US"/>
          </a:p>
        </c:txPr>
        <c:crossAx val="1285240783"/>
        <c:crosses val="autoZero"/>
        <c:crossBetween val="midCat"/>
        <c:maj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venir LT Std 55 Roman" panose="020B0503020203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00690538682665"/>
          <c:y val="4.4182829419049892E-2"/>
          <c:w val="0.84569944381952256"/>
          <c:h val="0.72060765131631277"/>
        </c:manualLayout>
      </c:layout>
      <c:scatterChart>
        <c:scatterStyle val="lineMarker"/>
        <c:varyColors val="0"/>
        <c:ser>
          <c:idx val="0"/>
          <c:order val="0"/>
          <c:tx>
            <c:strRef>
              <c:f>Sheet1!$B$1</c:f>
              <c:strCache>
                <c:ptCount val="1"/>
                <c:pt idx="0">
                  <c:v>BAU</c:v>
                </c:pt>
              </c:strCache>
            </c:strRef>
          </c:tx>
          <c:spPr>
            <a:ln w="38100" cap="flat" cmpd="sng" algn="ctr">
              <a:solidFill>
                <a:srgbClr val="000000"/>
              </a:solidFill>
              <a:prstDash val="solid"/>
              <a:round/>
            </a:ln>
            <a:effectLst/>
          </c:spPr>
          <c:marker>
            <c:symbol val="none"/>
          </c:marker>
          <c:xVal>
            <c:numRef>
              <c:f>Sheet1!$A$3:$A$29</c:f>
              <c:numCache>
                <c:formatCode>General</c:formatCode>
                <c:ptCount val="27"/>
                <c:pt idx="0">
                  <c:v>2024</c:v>
                </c:pt>
                <c:pt idx="1">
                  <c:v>2025</c:v>
                </c:pt>
                <c:pt idx="2">
                  <c:v>2026</c:v>
                </c:pt>
                <c:pt idx="3">
                  <c:v>2027</c:v>
                </c:pt>
                <c:pt idx="4">
                  <c:v>2028</c:v>
                </c:pt>
                <c:pt idx="5">
                  <c:v>2029</c:v>
                </c:pt>
                <c:pt idx="6">
                  <c:v>2030</c:v>
                </c:pt>
                <c:pt idx="7">
                  <c:v>2031</c:v>
                </c:pt>
                <c:pt idx="8">
                  <c:v>2032</c:v>
                </c:pt>
                <c:pt idx="9">
                  <c:v>2033</c:v>
                </c:pt>
                <c:pt idx="10">
                  <c:v>2034</c:v>
                </c:pt>
                <c:pt idx="11">
                  <c:v>2035</c:v>
                </c:pt>
                <c:pt idx="12">
                  <c:v>2036</c:v>
                </c:pt>
                <c:pt idx="13">
                  <c:v>2037</c:v>
                </c:pt>
                <c:pt idx="14">
                  <c:v>2038</c:v>
                </c:pt>
                <c:pt idx="15">
                  <c:v>2039</c:v>
                </c:pt>
                <c:pt idx="16">
                  <c:v>2040</c:v>
                </c:pt>
                <c:pt idx="17">
                  <c:v>2041</c:v>
                </c:pt>
                <c:pt idx="18">
                  <c:v>2042</c:v>
                </c:pt>
                <c:pt idx="19">
                  <c:v>2043</c:v>
                </c:pt>
                <c:pt idx="20">
                  <c:v>2044</c:v>
                </c:pt>
                <c:pt idx="21">
                  <c:v>2045</c:v>
                </c:pt>
                <c:pt idx="22">
                  <c:v>2046</c:v>
                </c:pt>
                <c:pt idx="23">
                  <c:v>2047</c:v>
                </c:pt>
                <c:pt idx="24">
                  <c:v>2048</c:v>
                </c:pt>
                <c:pt idx="25">
                  <c:v>2049</c:v>
                </c:pt>
                <c:pt idx="26">
                  <c:v>2050</c:v>
                </c:pt>
              </c:numCache>
            </c:numRef>
          </c:xVal>
          <c:yVal>
            <c:numRef>
              <c:f>Sheet1!$B$3:$B$29</c:f>
              <c:numCache>
                <c:formatCode>General</c:formatCode>
                <c:ptCount val="27"/>
                <c:pt idx="0">
                  <c:v>5.3849999999999998</c:v>
                </c:pt>
                <c:pt idx="1">
                  <c:v>5.33</c:v>
                </c:pt>
                <c:pt idx="2">
                  <c:v>5.298</c:v>
                </c:pt>
                <c:pt idx="3">
                  <c:v>5.27</c:v>
                </c:pt>
                <c:pt idx="4">
                  <c:v>5.2439999999999998</c:v>
                </c:pt>
                <c:pt idx="5">
                  <c:v>5.2169999999999996</c:v>
                </c:pt>
                <c:pt idx="6">
                  <c:v>5.1909999999999998</c:v>
                </c:pt>
                <c:pt idx="7">
                  <c:v>5.1909999999999998</c:v>
                </c:pt>
                <c:pt idx="8">
                  <c:v>5.1959999999999997</c:v>
                </c:pt>
                <c:pt idx="9">
                  <c:v>5.2069999999999999</c:v>
                </c:pt>
                <c:pt idx="10">
                  <c:v>5.2229999999999999</c:v>
                </c:pt>
                <c:pt idx="11">
                  <c:v>5.2380000000000004</c:v>
                </c:pt>
                <c:pt idx="12">
                  <c:v>5.2519999999999998</c:v>
                </c:pt>
                <c:pt idx="13">
                  <c:v>5.2750000000000004</c:v>
                </c:pt>
                <c:pt idx="14">
                  <c:v>5.2990000000000004</c:v>
                </c:pt>
                <c:pt idx="15">
                  <c:v>5.3360000000000003</c:v>
                </c:pt>
                <c:pt idx="16">
                  <c:v>5.3789999999999996</c:v>
                </c:pt>
                <c:pt idx="17">
                  <c:v>5.431</c:v>
                </c:pt>
                <c:pt idx="18">
                  <c:v>5.49</c:v>
                </c:pt>
                <c:pt idx="19">
                  <c:v>5.5590000000000002</c:v>
                </c:pt>
                <c:pt idx="20">
                  <c:v>5.6319999999999997</c:v>
                </c:pt>
                <c:pt idx="21">
                  <c:v>5.7149999999999999</c:v>
                </c:pt>
                <c:pt idx="22">
                  <c:v>5.8029999999999999</c:v>
                </c:pt>
                <c:pt idx="23">
                  <c:v>5.899</c:v>
                </c:pt>
                <c:pt idx="24">
                  <c:v>6.0019999999999998</c:v>
                </c:pt>
                <c:pt idx="25">
                  <c:v>6.1079999999999997</c:v>
                </c:pt>
                <c:pt idx="26">
                  <c:v>6.2190000000000003</c:v>
                </c:pt>
              </c:numCache>
            </c:numRef>
          </c:yVal>
          <c:smooth val="0"/>
          <c:extLst>
            <c:ext xmlns:c16="http://schemas.microsoft.com/office/drawing/2014/chart" uri="{C3380CC4-5D6E-409C-BE32-E72D297353CC}">
              <c16:uniqueId val="{00000000-D100-4313-BD8B-2481578760CC}"/>
            </c:ext>
          </c:extLst>
        </c:ser>
        <c:ser>
          <c:idx val="2"/>
          <c:order val="1"/>
          <c:tx>
            <c:strRef>
              <c:f>Sheet1!$C$1</c:f>
              <c:strCache>
                <c:ptCount val="1"/>
                <c:pt idx="0">
                  <c:v>Proposed ACF Regulation</c:v>
                </c:pt>
              </c:strCache>
            </c:strRef>
          </c:tx>
          <c:spPr>
            <a:ln w="38100" cap="rnd">
              <a:solidFill>
                <a:srgbClr val="0000FF"/>
              </a:solidFill>
              <a:prstDash val="dash"/>
              <a:round/>
            </a:ln>
            <a:effectLst/>
          </c:spPr>
          <c:marker>
            <c:symbol val="none"/>
          </c:marker>
          <c:xVal>
            <c:numRef>
              <c:f>Sheet1!$A$3:$A$29</c:f>
              <c:numCache>
                <c:formatCode>General</c:formatCode>
                <c:ptCount val="27"/>
                <c:pt idx="0">
                  <c:v>2024</c:v>
                </c:pt>
                <c:pt idx="1">
                  <c:v>2025</c:v>
                </c:pt>
                <c:pt idx="2">
                  <c:v>2026</c:v>
                </c:pt>
                <c:pt idx="3">
                  <c:v>2027</c:v>
                </c:pt>
                <c:pt idx="4">
                  <c:v>2028</c:v>
                </c:pt>
                <c:pt idx="5">
                  <c:v>2029</c:v>
                </c:pt>
                <c:pt idx="6">
                  <c:v>2030</c:v>
                </c:pt>
                <c:pt idx="7">
                  <c:v>2031</c:v>
                </c:pt>
                <c:pt idx="8">
                  <c:v>2032</c:v>
                </c:pt>
                <c:pt idx="9">
                  <c:v>2033</c:v>
                </c:pt>
                <c:pt idx="10">
                  <c:v>2034</c:v>
                </c:pt>
                <c:pt idx="11">
                  <c:v>2035</c:v>
                </c:pt>
                <c:pt idx="12">
                  <c:v>2036</c:v>
                </c:pt>
                <c:pt idx="13">
                  <c:v>2037</c:v>
                </c:pt>
                <c:pt idx="14">
                  <c:v>2038</c:v>
                </c:pt>
                <c:pt idx="15">
                  <c:v>2039</c:v>
                </c:pt>
                <c:pt idx="16">
                  <c:v>2040</c:v>
                </c:pt>
                <c:pt idx="17">
                  <c:v>2041</c:v>
                </c:pt>
                <c:pt idx="18">
                  <c:v>2042</c:v>
                </c:pt>
                <c:pt idx="19">
                  <c:v>2043</c:v>
                </c:pt>
                <c:pt idx="20">
                  <c:v>2044</c:v>
                </c:pt>
                <c:pt idx="21">
                  <c:v>2045</c:v>
                </c:pt>
                <c:pt idx="22">
                  <c:v>2046</c:v>
                </c:pt>
                <c:pt idx="23">
                  <c:v>2047</c:v>
                </c:pt>
                <c:pt idx="24">
                  <c:v>2048</c:v>
                </c:pt>
                <c:pt idx="25">
                  <c:v>2049</c:v>
                </c:pt>
                <c:pt idx="26">
                  <c:v>2050</c:v>
                </c:pt>
              </c:numCache>
            </c:numRef>
          </c:xVal>
          <c:yVal>
            <c:numRef>
              <c:f>Sheet1!$C$3:$C$29</c:f>
              <c:numCache>
                <c:formatCode>General</c:formatCode>
                <c:ptCount val="27"/>
                <c:pt idx="0">
                  <c:v>5.3529999999999998</c:v>
                </c:pt>
                <c:pt idx="1">
                  <c:v>5.2939999999999996</c:v>
                </c:pt>
                <c:pt idx="2">
                  <c:v>5.2439999999999998</c:v>
                </c:pt>
                <c:pt idx="3">
                  <c:v>5.1849999999999996</c:v>
                </c:pt>
                <c:pt idx="4">
                  <c:v>5.1319999999999997</c:v>
                </c:pt>
                <c:pt idx="5">
                  <c:v>5.0540000000000003</c:v>
                </c:pt>
                <c:pt idx="6">
                  <c:v>4.9459999999999997</c:v>
                </c:pt>
                <c:pt idx="7">
                  <c:v>4.859</c:v>
                </c:pt>
                <c:pt idx="8">
                  <c:v>4.7839999999999998</c:v>
                </c:pt>
                <c:pt idx="9">
                  <c:v>4.7220000000000004</c:v>
                </c:pt>
                <c:pt idx="10">
                  <c:v>4.6260000000000003</c:v>
                </c:pt>
                <c:pt idx="11">
                  <c:v>4.5140000000000002</c:v>
                </c:pt>
                <c:pt idx="12">
                  <c:v>4.4189999999999996</c:v>
                </c:pt>
                <c:pt idx="13">
                  <c:v>4.3239999999999998</c:v>
                </c:pt>
                <c:pt idx="14">
                  <c:v>4.2249999999999996</c:v>
                </c:pt>
                <c:pt idx="15">
                  <c:v>4.1369999999999996</c:v>
                </c:pt>
                <c:pt idx="16">
                  <c:v>4.0720000000000001</c:v>
                </c:pt>
                <c:pt idx="17">
                  <c:v>3.9510000000000001</c:v>
                </c:pt>
                <c:pt idx="18">
                  <c:v>3.8479999999999999</c:v>
                </c:pt>
                <c:pt idx="19">
                  <c:v>3.8540000000000001</c:v>
                </c:pt>
                <c:pt idx="20">
                  <c:v>3.8620000000000001</c:v>
                </c:pt>
                <c:pt idx="21">
                  <c:v>3.859</c:v>
                </c:pt>
                <c:pt idx="22">
                  <c:v>3.86</c:v>
                </c:pt>
                <c:pt idx="23">
                  <c:v>3.8679999999999999</c:v>
                </c:pt>
                <c:pt idx="24">
                  <c:v>3.8820000000000001</c:v>
                </c:pt>
                <c:pt idx="25">
                  <c:v>3.9009999999999998</c:v>
                </c:pt>
                <c:pt idx="26">
                  <c:v>3.927</c:v>
                </c:pt>
              </c:numCache>
            </c:numRef>
          </c:yVal>
          <c:smooth val="0"/>
          <c:extLst>
            <c:ext xmlns:c16="http://schemas.microsoft.com/office/drawing/2014/chart" uri="{C3380CC4-5D6E-409C-BE32-E72D297353CC}">
              <c16:uniqueId val="{00000001-D100-4313-BD8B-2481578760CC}"/>
            </c:ext>
          </c:extLst>
        </c:ser>
        <c:dLbls>
          <c:showLegendKey val="0"/>
          <c:showVal val="0"/>
          <c:showCatName val="0"/>
          <c:showSerName val="0"/>
          <c:showPercent val="0"/>
          <c:showBubbleSize val="0"/>
        </c:dLbls>
        <c:axId val="876463840"/>
        <c:axId val="876474240"/>
        <c:extLst/>
      </c:scatterChart>
      <c:valAx>
        <c:axId val="876463840"/>
        <c:scaling>
          <c:orientation val="minMax"/>
          <c:max val="2050"/>
          <c:min val="2024"/>
        </c:scaling>
        <c:delete val="0"/>
        <c:axPos val="b"/>
        <c:majorGridlines>
          <c:spPr>
            <a:ln w="9525" cap="flat" cmpd="sng" algn="ctr">
              <a:noFill/>
              <a:round/>
            </a:ln>
            <a:effectLst/>
          </c:spPr>
        </c:majorGridlines>
        <c:title>
          <c:tx>
            <c:rich>
              <a:bodyPr rot="0" spcFirstLastPara="1" vertOverflow="ellipsis" vert="horz" wrap="square" anchor="ctr" anchorCtr="1"/>
              <a:lstStyle/>
              <a:p>
                <a:pPr algn="ctr" rtl="0">
                  <a:defRPr sz="1200" b="0" i="0" u="none" strike="noStrike" kern="1200" baseline="0">
                    <a:solidFill>
                      <a:srgbClr val="000000"/>
                    </a:solidFill>
                    <a:latin typeface="+mn-lt"/>
                    <a:ea typeface="+mn-ea"/>
                    <a:cs typeface="+mn-cs"/>
                  </a:defRPr>
                </a:pPr>
                <a:r>
                  <a:rPr lang="en-US"/>
                  <a:t>Calendar Year</a:t>
                </a:r>
              </a:p>
            </c:rich>
          </c:tx>
          <c:overlay val="0"/>
          <c:spPr>
            <a:noFill/>
            <a:ln>
              <a:noFill/>
            </a:ln>
            <a:effectLst/>
          </c:spPr>
          <c:txPr>
            <a:bodyPr rot="0" spcFirstLastPara="1" vertOverflow="ellipsis" vert="horz" wrap="square" anchor="ctr" anchorCtr="1"/>
            <a:lstStyle/>
            <a:p>
              <a:pPr algn="ctr" rtl="0">
                <a:defRPr sz="1200" b="0" i="0" u="none" strike="noStrike" kern="1200" baseline="0">
                  <a:solidFill>
                    <a:srgbClr val="000000"/>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rgbClr val="000000"/>
                </a:solidFill>
                <a:latin typeface="+mn-lt"/>
                <a:ea typeface="+mn-ea"/>
                <a:cs typeface="+mn-cs"/>
              </a:defRPr>
            </a:pPr>
            <a:endParaRPr lang="en-US"/>
          </a:p>
        </c:txPr>
        <c:crossAx val="876474240"/>
        <c:crosses val="autoZero"/>
        <c:crossBetween val="midCat"/>
        <c:majorUnit val="2"/>
      </c:valAx>
      <c:valAx>
        <c:axId val="876474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1400" b="0" i="0" u="none" strike="noStrike" kern="1200" baseline="0">
                    <a:solidFill>
                      <a:srgbClr val="000000"/>
                    </a:solidFill>
                    <a:latin typeface="+mn-lt"/>
                    <a:ea typeface="+mn-ea"/>
                    <a:cs typeface="+mn-cs"/>
                  </a:defRPr>
                </a:pPr>
                <a:r>
                  <a:rPr lang="en-US" sz="1400"/>
                  <a:t>PM2.5 Emissions (short tpd)</a:t>
                </a:r>
              </a:p>
            </c:rich>
          </c:tx>
          <c:overlay val="0"/>
          <c:spPr>
            <a:noFill/>
            <a:ln>
              <a:noFill/>
            </a:ln>
            <a:effectLst/>
          </c:spPr>
          <c:txPr>
            <a:bodyPr rot="-5400000" spcFirstLastPara="1" vertOverflow="ellipsis" vert="horz" wrap="square" anchor="ctr" anchorCtr="1"/>
            <a:lstStyle/>
            <a:p>
              <a:pPr algn="ctr" rtl="0">
                <a:defRPr sz="1400" b="0" i="0" u="none" strike="noStrike" kern="1200" baseline="0">
                  <a:solidFill>
                    <a:srgbClr val="000000"/>
                  </a:solidFill>
                  <a:latin typeface="+mn-lt"/>
                  <a:ea typeface="+mn-ea"/>
                  <a:cs typeface="+mn-cs"/>
                </a:defRPr>
              </a:pPr>
              <a:endParaRPr lang="en-US"/>
            </a:p>
          </c:txPr>
        </c:title>
        <c:numFmt formatCode="#,##0" sourceLinked="0"/>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rgbClr val="000000"/>
                </a:solidFill>
                <a:latin typeface="+mn-lt"/>
                <a:ea typeface="+mn-ea"/>
                <a:cs typeface="+mn-cs"/>
              </a:defRPr>
            </a:pPr>
            <a:endParaRPr lang="en-US"/>
          </a:p>
        </c:txPr>
        <c:crossAx val="87646384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rgbClr val="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lumMod val="50000"/>
          <a:lumOff val="50000"/>
        </a:sysClr>
      </a:solidFill>
      <a:round/>
    </a:ln>
    <a:effectLst/>
  </c:spPr>
  <c:txPr>
    <a:bodyPr/>
    <a:lstStyle/>
    <a:p>
      <a:pPr>
        <a:defRPr sz="1200">
          <a:solidFill>
            <a:srgbClr val="000000"/>
          </a:solidFill>
          <a:latin typeface="+mn-lt"/>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BAU Forecast</c:v>
          </c:tx>
          <c:spPr>
            <a:ln w="25400" cap="rnd">
              <a:solidFill>
                <a:schemeClr val="tx1"/>
              </a:solidFill>
              <a:round/>
            </a:ln>
            <a:effectLst/>
          </c:spPr>
          <c:marker>
            <c:symbol val="none"/>
          </c:marker>
          <c:cat>
            <c:numRef>
              <c:f>'PM Charts'!$A$2:$A$28</c:f>
              <c:numCache>
                <c:formatCode>General</c:formatCode>
                <c:ptCount val="27"/>
                <c:pt idx="0">
                  <c:v>2024</c:v>
                </c:pt>
                <c:pt idx="1">
                  <c:v>2025</c:v>
                </c:pt>
                <c:pt idx="2">
                  <c:v>2026</c:v>
                </c:pt>
                <c:pt idx="3">
                  <c:v>2027</c:v>
                </c:pt>
                <c:pt idx="4">
                  <c:v>2028</c:v>
                </c:pt>
                <c:pt idx="5">
                  <c:v>2029</c:v>
                </c:pt>
                <c:pt idx="6">
                  <c:v>2030</c:v>
                </c:pt>
                <c:pt idx="7">
                  <c:v>2031</c:v>
                </c:pt>
                <c:pt idx="8">
                  <c:v>2032</c:v>
                </c:pt>
                <c:pt idx="9">
                  <c:v>2033</c:v>
                </c:pt>
                <c:pt idx="10">
                  <c:v>2034</c:v>
                </c:pt>
                <c:pt idx="11">
                  <c:v>2035</c:v>
                </c:pt>
                <c:pt idx="12">
                  <c:v>2036</c:v>
                </c:pt>
                <c:pt idx="13">
                  <c:v>2037</c:v>
                </c:pt>
                <c:pt idx="14">
                  <c:v>2038</c:v>
                </c:pt>
                <c:pt idx="15">
                  <c:v>2039</c:v>
                </c:pt>
                <c:pt idx="16">
                  <c:v>2040</c:v>
                </c:pt>
                <c:pt idx="17">
                  <c:v>2041</c:v>
                </c:pt>
                <c:pt idx="18">
                  <c:v>2042</c:v>
                </c:pt>
                <c:pt idx="19">
                  <c:v>2043</c:v>
                </c:pt>
                <c:pt idx="20">
                  <c:v>2044</c:v>
                </c:pt>
                <c:pt idx="21">
                  <c:v>2045</c:v>
                </c:pt>
                <c:pt idx="22">
                  <c:v>2046</c:v>
                </c:pt>
                <c:pt idx="23">
                  <c:v>2047</c:v>
                </c:pt>
                <c:pt idx="24">
                  <c:v>2048</c:v>
                </c:pt>
                <c:pt idx="25">
                  <c:v>2049</c:v>
                </c:pt>
                <c:pt idx="26">
                  <c:v>2050</c:v>
                </c:pt>
              </c:numCache>
            </c:numRef>
          </c:cat>
          <c:val>
            <c:numRef>
              <c:f>'PM Charts'!$B$2:$B$28</c:f>
              <c:numCache>
                <c:formatCode>0.00</c:formatCode>
                <c:ptCount val="27"/>
                <c:pt idx="0">
                  <c:v>5.068482969399474</c:v>
                </c:pt>
                <c:pt idx="1">
                  <c:v>4.7412477115537062</c:v>
                </c:pt>
                <c:pt idx="2">
                  <c:v>4.6756555664234316</c:v>
                </c:pt>
                <c:pt idx="3">
                  <c:v>4.6316580728925745</c:v>
                </c:pt>
                <c:pt idx="4">
                  <c:v>4.5876766173662151</c:v>
                </c:pt>
                <c:pt idx="5">
                  <c:v>4.5545279915515113</c:v>
                </c:pt>
                <c:pt idx="6">
                  <c:v>4.5240244114515384</c:v>
                </c:pt>
                <c:pt idx="7">
                  <c:v>4.5156109941524853</c:v>
                </c:pt>
                <c:pt idx="8">
                  <c:v>4.5128974201861478</c:v>
                </c:pt>
                <c:pt idx="9">
                  <c:v>4.5144558755868616</c:v>
                </c:pt>
                <c:pt idx="10">
                  <c:v>4.5212510818283942</c:v>
                </c:pt>
                <c:pt idx="11">
                  <c:v>4.5272355275565852</c:v>
                </c:pt>
                <c:pt idx="12">
                  <c:v>4.5342252425240659</c:v>
                </c:pt>
                <c:pt idx="13">
                  <c:v>4.5476462733481657</c:v>
                </c:pt>
                <c:pt idx="14">
                  <c:v>4.5638929821131526</c:v>
                </c:pt>
                <c:pt idx="15">
                  <c:v>4.5894672269422969</c:v>
                </c:pt>
                <c:pt idx="16">
                  <c:v>4.62089328740241</c:v>
                </c:pt>
                <c:pt idx="17">
                  <c:v>4.6601168021276642</c:v>
                </c:pt>
                <c:pt idx="18">
                  <c:v>4.7045762834097946</c:v>
                </c:pt>
                <c:pt idx="19">
                  <c:v>4.7573838217833009</c:v>
                </c:pt>
                <c:pt idx="20">
                  <c:v>4.8134238722751208</c:v>
                </c:pt>
                <c:pt idx="21">
                  <c:v>4.8765536340161812</c:v>
                </c:pt>
                <c:pt idx="22">
                  <c:v>4.9441233068589918</c:v>
                </c:pt>
                <c:pt idx="23">
                  <c:v>5.0181532522641046</c:v>
                </c:pt>
                <c:pt idx="24">
                  <c:v>5.0967498232130612</c:v>
                </c:pt>
                <c:pt idx="25">
                  <c:v>5.177719108659427</c:v>
                </c:pt>
                <c:pt idx="26">
                  <c:v>5.2496381077660788</c:v>
                </c:pt>
              </c:numCache>
            </c:numRef>
          </c:val>
          <c:smooth val="0"/>
          <c:extLst>
            <c:ext xmlns:c16="http://schemas.microsoft.com/office/drawing/2014/chart" uri="{C3380CC4-5D6E-409C-BE32-E72D297353CC}">
              <c16:uniqueId val="{00000000-F496-4555-AD2C-FAAEBA520E39}"/>
            </c:ext>
          </c:extLst>
        </c:ser>
        <c:ser>
          <c:idx val="1"/>
          <c:order val="1"/>
          <c:tx>
            <c:v>Proposed ACF Regulation</c:v>
          </c:tx>
          <c:spPr>
            <a:ln w="25400" cap="rnd">
              <a:solidFill>
                <a:srgbClr val="0F5A7C"/>
              </a:solidFill>
              <a:prstDash val="sysDot"/>
              <a:round/>
            </a:ln>
            <a:effectLst/>
          </c:spPr>
          <c:marker>
            <c:symbol val="none"/>
          </c:marker>
          <c:cat>
            <c:numRef>
              <c:f>'PM Charts'!$A$2:$A$28</c:f>
              <c:numCache>
                <c:formatCode>General</c:formatCode>
                <c:ptCount val="27"/>
                <c:pt idx="0">
                  <c:v>2024</c:v>
                </c:pt>
                <c:pt idx="1">
                  <c:v>2025</c:v>
                </c:pt>
                <c:pt idx="2">
                  <c:v>2026</c:v>
                </c:pt>
                <c:pt idx="3">
                  <c:v>2027</c:v>
                </c:pt>
                <c:pt idx="4">
                  <c:v>2028</c:v>
                </c:pt>
                <c:pt idx="5">
                  <c:v>2029</c:v>
                </c:pt>
                <c:pt idx="6">
                  <c:v>2030</c:v>
                </c:pt>
                <c:pt idx="7">
                  <c:v>2031</c:v>
                </c:pt>
                <c:pt idx="8">
                  <c:v>2032</c:v>
                </c:pt>
                <c:pt idx="9">
                  <c:v>2033</c:v>
                </c:pt>
                <c:pt idx="10">
                  <c:v>2034</c:v>
                </c:pt>
                <c:pt idx="11">
                  <c:v>2035</c:v>
                </c:pt>
                <c:pt idx="12">
                  <c:v>2036</c:v>
                </c:pt>
                <c:pt idx="13">
                  <c:v>2037</c:v>
                </c:pt>
                <c:pt idx="14">
                  <c:v>2038</c:v>
                </c:pt>
                <c:pt idx="15">
                  <c:v>2039</c:v>
                </c:pt>
                <c:pt idx="16">
                  <c:v>2040</c:v>
                </c:pt>
                <c:pt idx="17">
                  <c:v>2041</c:v>
                </c:pt>
                <c:pt idx="18">
                  <c:v>2042</c:v>
                </c:pt>
                <c:pt idx="19">
                  <c:v>2043</c:v>
                </c:pt>
                <c:pt idx="20">
                  <c:v>2044</c:v>
                </c:pt>
                <c:pt idx="21">
                  <c:v>2045</c:v>
                </c:pt>
                <c:pt idx="22">
                  <c:v>2046</c:v>
                </c:pt>
                <c:pt idx="23">
                  <c:v>2047</c:v>
                </c:pt>
                <c:pt idx="24">
                  <c:v>2048</c:v>
                </c:pt>
                <c:pt idx="25">
                  <c:v>2049</c:v>
                </c:pt>
                <c:pt idx="26">
                  <c:v>2050</c:v>
                </c:pt>
              </c:numCache>
            </c:numRef>
          </c:cat>
          <c:val>
            <c:numRef>
              <c:f>'PM Charts'!$C$2:$C$28</c:f>
              <c:numCache>
                <c:formatCode>0.00</c:formatCode>
                <c:ptCount val="27"/>
                <c:pt idx="0">
                  <c:v>5.0393303834337893</c:v>
                </c:pt>
                <c:pt idx="1">
                  <c:v>4.7095533615357681</c:v>
                </c:pt>
                <c:pt idx="2">
                  <c:v>4.631374827321201</c:v>
                </c:pt>
                <c:pt idx="3">
                  <c:v>4.5680790849551904</c:v>
                </c:pt>
                <c:pt idx="4">
                  <c:v>4.5110779314581704</c:v>
                </c:pt>
                <c:pt idx="5">
                  <c:v>4.4461039742653066</c:v>
                </c:pt>
                <c:pt idx="6">
                  <c:v>4.3582595874512009</c:v>
                </c:pt>
                <c:pt idx="7">
                  <c:v>4.2884248476390949</c:v>
                </c:pt>
                <c:pt idx="8">
                  <c:v>4.2273046402005043</c:v>
                </c:pt>
                <c:pt idx="9">
                  <c:v>4.1756006939986428</c:v>
                </c:pt>
                <c:pt idx="10">
                  <c:v>4.1021419587733243</c:v>
                </c:pt>
                <c:pt idx="11">
                  <c:v>4.0008942581128117</c:v>
                </c:pt>
                <c:pt idx="12">
                  <c:v>3.9083400954780934</c:v>
                </c:pt>
                <c:pt idx="13">
                  <c:v>3.8068290411191454</c:v>
                </c:pt>
                <c:pt idx="14">
                  <c:v>3.7061765906152022</c:v>
                </c:pt>
                <c:pt idx="15">
                  <c:v>3.6097697740055579</c:v>
                </c:pt>
                <c:pt idx="16">
                  <c:v>3.5303592566723214</c:v>
                </c:pt>
                <c:pt idx="17">
                  <c:v>3.4505989835119979</c:v>
                </c:pt>
                <c:pt idx="18">
                  <c:v>3.3642510172869597</c:v>
                </c:pt>
                <c:pt idx="19">
                  <c:v>3.3545427239493426</c:v>
                </c:pt>
                <c:pt idx="20">
                  <c:v>3.3490954433111022</c:v>
                </c:pt>
                <c:pt idx="21">
                  <c:v>3.3521595038596752</c:v>
                </c:pt>
                <c:pt idx="22">
                  <c:v>3.360230035009824</c:v>
                </c:pt>
                <c:pt idx="23">
                  <c:v>3.3762492155425572</c:v>
                </c:pt>
                <c:pt idx="24">
                  <c:v>3.3980153844418464</c:v>
                </c:pt>
                <c:pt idx="25">
                  <c:v>3.4228551594526517</c:v>
                </c:pt>
                <c:pt idx="26">
                  <c:v>3.4479651379299465</c:v>
                </c:pt>
              </c:numCache>
            </c:numRef>
          </c:val>
          <c:smooth val="0"/>
          <c:extLst>
            <c:ext xmlns:c16="http://schemas.microsoft.com/office/drawing/2014/chart" uri="{C3380CC4-5D6E-409C-BE32-E72D297353CC}">
              <c16:uniqueId val="{00000001-F496-4555-AD2C-FAAEBA520E39}"/>
            </c:ext>
          </c:extLst>
        </c:ser>
        <c:ser>
          <c:idx val="2"/>
          <c:order val="2"/>
          <c:tx>
            <c:v>2021 CEQA Baseline</c:v>
          </c:tx>
          <c:spPr>
            <a:ln w="25400" cap="rnd">
              <a:solidFill>
                <a:srgbClr val="808080"/>
              </a:solidFill>
              <a:prstDash val="dash"/>
              <a:round/>
            </a:ln>
            <a:effectLst/>
          </c:spPr>
          <c:marker>
            <c:symbol val="none"/>
          </c:marker>
          <c:cat>
            <c:numRef>
              <c:f>'PM Charts'!$A$2:$A$28</c:f>
              <c:numCache>
                <c:formatCode>General</c:formatCode>
                <c:ptCount val="27"/>
                <c:pt idx="0">
                  <c:v>2024</c:v>
                </c:pt>
                <c:pt idx="1">
                  <c:v>2025</c:v>
                </c:pt>
                <c:pt idx="2">
                  <c:v>2026</c:v>
                </c:pt>
                <c:pt idx="3">
                  <c:v>2027</c:v>
                </c:pt>
                <c:pt idx="4">
                  <c:v>2028</c:v>
                </c:pt>
                <c:pt idx="5">
                  <c:v>2029</c:v>
                </c:pt>
                <c:pt idx="6">
                  <c:v>2030</c:v>
                </c:pt>
                <c:pt idx="7">
                  <c:v>2031</c:v>
                </c:pt>
                <c:pt idx="8">
                  <c:v>2032</c:v>
                </c:pt>
                <c:pt idx="9">
                  <c:v>2033</c:v>
                </c:pt>
                <c:pt idx="10">
                  <c:v>2034</c:v>
                </c:pt>
                <c:pt idx="11">
                  <c:v>2035</c:v>
                </c:pt>
                <c:pt idx="12">
                  <c:v>2036</c:v>
                </c:pt>
                <c:pt idx="13">
                  <c:v>2037</c:v>
                </c:pt>
                <c:pt idx="14">
                  <c:v>2038</c:v>
                </c:pt>
                <c:pt idx="15">
                  <c:v>2039</c:v>
                </c:pt>
                <c:pt idx="16">
                  <c:v>2040</c:v>
                </c:pt>
                <c:pt idx="17">
                  <c:v>2041</c:v>
                </c:pt>
                <c:pt idx="18">
                  <c:v>2042</c:v>
                </c:pt>
                <c:pt idx="19">
                  <c:v>2043</c:v>
                </c:pt>
                <c:pt idx="20">
                  <c:v>2044</c:v>
                </c:pt>
                <c:pt idx="21">
                  <c:v>2045</c:v>
                </c:pt>
                <c:pt idx="22">
                  <c:v>2046</c:v>
                </c:pt>
                <c:pt idx="23">
                  <c:v>2047</c:v>
                </c:pt>
                <c:pt idx="24">
                  <c:v>2048</c:v>
                </c:pt>
                <c:pt idx="25">
                  <c:v>2049</c:v>
                </c:pt>
                <c:pt idx="26">
                  <c:v>2050</c:v>
                </c:pt>
              </c:numCache>
            </c:numRef>
          </c:cat>
          <c:val>
            <c:numRef>
              <c:f>'PM Charts'!$G$2:$G$28</c:f>
              <c:numCache>
                <c:formatCode>General</c:formatCode>
                <c:ptCount val="27"/>
                <c:pt idx="0">
                  <c:v>6.06</c:v>
                </c:pt>
                <c:pt idx="1">
                  <c:v>6.06</c:v>
                </c:pt>
                <c:pt idx="2">
                  <c:v>6.06</c:v>
                </c:pt>
                <c:pt idx="3">
                  <c:v>6.06</c:v>
                </c:pt>
                <c:pt idx="4">
                  <c:v>6.06</c:v>
                </c:pt>
                <c:pt idx="5">
                  <c:v>6.06</c:v>
                </c:pt>
                <c:pt idx="6">
                  <c:v>6.06</c:v>
                </c:pt>
                <c:pt idx="7">
                  <c:v>6.06</c:v>
                </c:pt>
                <c:pt idx="8">
                  <c:v>6.06</c:v>
                </c:pt>
                <c:pt idx="9">
                  <c:v>6.06</c:v>
                </c:pt>
                <c:pt idx="10">
                  <c:v>6.06</c:v>
                </c:pt>
                <c:pt idx="11">
                  <c:v>6.06</c:v>
                </c:pt>
                <c:pt idx="12">
                  <c:v>6.06</c:v>
                </c:pt>
                <c:pt idx="13">
                  <c:v>6.06</c:v>
                </c:pt>
                <c:pt idx="14">
                  <c:v>6.06</c:v>
                </c:pt>
                <c:pt idx="15">
                  <c:v>6.06</c:v>
                </c:pt>
                <c:pt idx="16">
                  <c:v>6.06</c:v>
                </c:pt>
                <c:pt idx="17">
                  <c:v>6.06</c:v>
                </c:pt>
                <c:pt idx="18">
                  <c:v>6.06</c:v>
                </c:pt>
                <c:pt idx="19">
                  <c:v>6.06</c:v>
                </c:pt>
                <c:pt idx="20">
                  <c:v>6.06</c:v>
                </c:pt>
                <c:pt idx="21">
                  <c:v>6.06</c:v>
                </c:pt>
                <c:pt idx="22">
                  <c:v>6.06</c:v>
                </c:pt>
                <c:pt idx="23">
                  <c:v>6.06</c:v>
                </c:pt>
                <c:pt idx="24">
                  <c:v>6.06</c:v>
                </c:pt>
                <c:pt idx="25">
                  <c:v>6.06</c:v>
                </c:pt>
                <c:pt idx="26">
                  <c:v>6.06</c:v>
                </c:pt>
              </c:numCache>
            </c:numRef>
          </c:val>
          <c:smooth val="0"/>
          <c:extLst>
            <c:ext xmlns:c16="http://schemas.microsoft.com/office/drawing/2014/chart" uri="{C3380CC4-5D6E-409C-BE32-E72D297353CC}">
              <c16:uniqueId val="{00000002-F496-4555-AD2C-FAAEBA520E39}"/>
            </c:ext>
          </c:extLst>
        </c:ser>
        <c:dLbls>
          <c:showLegendKey val="0"/>
          <c:showVal val="0"/>
          <c:showCatName val="0"/>
          <c:showSerName val="0"/>
          <c:showPercent val="0"/>
          <c:showBubbleSize val="0"/>
        </c:dLbls>
        <c:smooth val="0"/>
        <c:axId val="1412126687"/>
        <c:axId val="1412127935"/>
      </c:lineChart>
      <c:catAx>
        <c:axId val="1412126687"/>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Avenir LT Std 55 Roman" panose="020B0503020203020204" pitchFamily="34" charset="0"/>
                    <a:ea typeface="+mn-ea"/>
                    <a:cs typeface="+mn-cs"/>
                  </a:defRPr>
                </a:pPr>
                <a:r>
                  <a:rPr lang="en-US" sz="1200">
                    <a:solidFill>
                      <a:sysClr val="windowText" lastClr="000000"/>
                    </a:solidFill>
                    <a:latin typeface="Avenir LT Std 55 Roman" panose="020B0503020203020204" pitchFamily="34" charset="0"/>
                  </a:rPr>
                  <a:t>Calendar Year</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venir LT Std 55 Roman" panose="020B0503020203020204" pitchFamily="34" charset="0"/>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venir LT Std 55 Roman" panose="020B0503020203020204" pitchFamily="34" charset="0"/>
                <a:ea typeface="+mn-ea"/>
                <a:cs typeface="+mn-cs"/>
              </a:defRPr>
            </a:pPr>
            <a:endParaRPr lang="en-US"/>
          </a:p>
        </c:txPr>
        <c:crossAx val="1412127935"/>
        <c:crosses val="autoZero"/>
        <c:auto val="1"/>
        <c:lblAlgn val="ctr"/>
        <c:lblOffset val="100"/>
        <c:tickLblSkip val="2"/>
        <c:tickMarkSkip val="2"/>
        <c:noMultiLvlLbl val="0"/>
      </c:catAx>
      <c:valAx>
        <c:axId val="14121279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Avenir LT Std 55 Roman" panose="020B0503020203020204" pitchFamily="34" charset="0"/>
                    <a:ea typeface="+mn-ea"/>
                    <a:cs typeface="+mn-cs"/>
                  </a:defRPr>
                </a:pPr>
                <a:r>
                  <a:rPr lang="en-US" sz="1200">
                    <a:solidFill>
                      <a:sysClr val="windowText" lastClr="000000"/>
                    </a:solidFill>
                    <a:latin typeface="Avenir LT Std 55 Roman" panose="020B0503020203020204" pitchFamily="34" charset="0"/>
                  </a:rPr>
                  <a:t>PM2.</a:t>
                </a:r>
                <a:r>
                  <a:rPr lang="en-US" sz="1200" baseline="0">
                    <a:solidFill>
                      <a:sysClr val="windowText" lastClr="000000"/>
                    </a:solidFill>
                    <a:latin typeface="Avenir LT Std 55 Roman" panose="020B0503020203020204" pitchFamily="34" charset="0"/>
                  </a:rPr>
                  <a:t> Emissions (short tpd)</a:t>
                </a:r>
                <a:endParaRPr lang="en-US" sz="1200">
                  <a:solidFill>
                    <a:sysClr val="windowText" lastClr="000000"/>
                  </a:solidFill>
                  <a:latin typeface="Avenir LT Std 55 Roman" panose="020B0503020203020204" pitchFamily="34" charset="0"/>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Avenir LT Std 55 Roman" panose="020B0503020203020204" pitchFamily="34" charset="0"/>
                  <a:ea typeface="+mn-ea"/>
                  <a:cs typeface="+mn-cs"/>
                </a:defRPr>
              </a:pPr>
              <a:endParaRPr lang="en-US"/>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venir LT Std 55 Roman" panose="020B0503020203020204" pitchFamily="34" charset="0"/>
                <a:ea typeface="+mn-ea"/>
                <a:cs typeface="+mn-cs"/>
              </a:defRPr>
            </a:pPr>
            <a:endParaRPr lang="en-US"/>
          </a:p>
        </c:txPr>
        <c:crossAx val="1412126687"/>
        <c:crossesAt val="1"/>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venir LT Std 55 Roman" panose="020B0503020203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250690801465733E-2"/>
          <c:y val="4.8046419384609344E-2"/>
          <c:w val="0.8858031426187013"/>
          <c:h val="0.61784534726176688"/>
        </c:manualLayout>
      </c:layout>
      <c:lineChart>
        <c:grouping val="standard"/>
        <c:varyColors val="0"/>
        <c:ser>
          <c:idx val="0"/>
          <c:order val="0"/>
          <c:tx>
            <c:v>BAU</c:v>
          </c:tx>
          <c:spPr>
            <a:ln w="28575" cap="rnd">
              <a:solidFill>
                <a:schemeClr val="tx1"/>
              </a:solidFill>
              <a:prstDash val="solid"/>
              <a:round/>
            </a:ln>
            <a:effectLst/>
          </c:spPr>
          <c:marker>
            <c:symbol val="none"/>
          </c:marker>
          <c:cat>
            <c:numRef>
              <c:f>'[Chart in Microsoft Word]GHG Graphs'!$A$3:$A$29</c:f>
              <c:numCache>
                <c:formatCode>General</c:formatCode>
                <c:ptCount val="27"/>
                <c:pt idx="0">
                  <c:v>2024</c:v>
                </c:pt>
                <c:pt idx="1">
                  <c:v>2025</c:v>
                </c:pt>
                <c:pt idx="2">
                  <c:v>2026</c:v>
                </c:pt>
                <c:pt idx="3">
                  <c:v>2027</c:v>
                </c:pt>
                <c:pt idx="4">
                  <c:v>2028</c:v>
                </c:pt>
                <c:pt idx="5">
                  <c:v>2029</c:v>
                </c:pt>
                <c:pt idx="6">
                  <c:v>2030</c:v>
                </c:pt>
                <c:pt idx="7">
                  <c:v>2031</c:v>
                </c:pt>
                <c:pt idx="8">
                  <c:v>2032</c:v>
                </c:pt>
                <c:pt idx="9">
                  <c:v>2033</c:v>
                </c:pt>
                <c:pt idx="10">
                  <c:v>2034</c:v>
                </c:pt>
                <c:pt idx="11">
                  <c:v>2035</c:v>
                </c:pt>
                <c:pt idx="12">
                  <c:v>2036</c:v>
                </c:pt>
                <c:pt idx="13">
                  <c:v>2037</c:v>
                </c:pt>
                <c:pt idx="14">
                  <c:v>2038</c:v>
                </c:pt>
                <c:pt idx="15">
                  <c:v>2039</c:v>
                </c:pt>
                <c:pt idx="16">
                  <c:v>2040</c:v>
                </c:pt>
                <c:pt idx="17">
                  <c:v>2041</c:v>
                </c:pt>
                <c:pt idx="18">
                  <c:v>2042</c:v>
                </c:pt>
                <c:pt idx="19">
                  <c:v>2043</c:v>
                </c:pt>
                <c:pt idx="20">
                  <c:v>2044</c:v>
                </c:pt>
                <c:pt idx="21">
                  <c:v>2045</c:v>
                </c:pt>
                <c:pt idx="22">
                  <c:v>2046</c:v>
                </c:pt>
                <c:pt idx="23">
                  <c:v>2047</c:v>
                </c:pt>
                <c:pt idx="24">
                  <c:v>2048</c:v>
                </c:pt>
                <c:pt idx="25">
                  <c:v>2049</c:v>
                </c:pt>
                <c:pt idx="26">
                  <c:v>2050</c:v>
                </c:pt>
              </c:numCache>
            </c:numRef>
          </c:cat>
          <c:val>
            <c:numRef>
              <c:f>'[Chart in Microsoft Word]GHG Graphs'!$C$3:$C$29</c:f>
              <c:numCache>
                <c:formatCode>General</c:formatCode>
                <c:ptCount val="27"/>
                <c:pt idx="0">
                  <c:v>39.867098139891567</c:v>
                </c:pt>
                <c:pt idx="1">
                  <c:v>39.603255612808368</c:v>
                </c:pt>
                <c:pt idx="2">
                  <c:v>39.32150017752511</c:v>
                </c:pt>
                <c:pt idx="3">
                  <c:v>38.938494905215748</c:v>
                </c:pt>
                <c:pt idx="4">
                  <c:v>38.460357450900517</c:v>
                </c:pt>
                <c:pt idx="5">
                  <c:v>37.913424863530913</c:v>
                </c:pt>
                <c:pt idx="6">
                  <c:v>37.313545077986468</c:v>
                </c:pt>
                <c:pt idx="7">
                  <c:v>36.88510447815419</c:v>
                </c:pt>
                <c:pt idx="8">
                  <c:v>36.460607010406157</c:v>
                </c:pt>
                <c:pt idx="9">
                  <c:v>36.051266244445927</c:v>
                </c:pt>
                <c:pt idx="10">
                  <c:v>35.678682667046431</c:v>
                </c:pt>
                <c:pt idx="11">
                  <c:v>35.343193950981792</c:v>
                </c:pt>
                <c:pt idx="12">
                  <c:v>35.027969573805507</c:v>
                </c:pt>
                <c:pt idx="13">
                  <c:v>34.821266839724537</c:v>
                </c:pt>
                <c:pt idx="14">
                  <c:v>34.683521982447537</c:v>
                </c:pt>
                <c:pt idx="15">
                  <c:v>34.653485121542921</c:v>
                </c:pt>
                <c:pt idx="16">
                  <c:v>34.697776086061253</c:v>
                </c:pt>
                <c:pt idx="17">
                  <c:v>34.823099646946382</c:v>
                </c:pt>
                <c:pt idx="18">
                  <c:v>35.024183039196139</c:v>
                </c:pt>
                <c:pt idx="19">
                  <c:v>35.307233466279143</c:v>
                </c:pt>
                <c:pt idx="20">
                  <c:v>35.652043134162973</c:v>
                </c:pt>
                <c:pt idx="21">
                  <c:v>36.065346409315246</c:v>
                </c:pt>
                <c:pt idx="22">
                  <c:v>36.539444731192951</c:v>
                </c:pt>
                <c:pt idx="23">
                  <c:v>37.076906403953608</c:v>
                </c:pt>
                <c:pt idx="24">
                  <c:v>37.667352499213997</c:v>
                </c:pt>
                <c:pt idx="25">
                  <c:v>38.315255014477479</c:v>
                </c:pt>
                <c:pt idx="26">
                  <c:v>39.018071444659498</c:v>
                </c:pt>
              </c:numCache>
            </c:numRef>
          </c:val>
          <c:smooth val="0"/>
          <c:extLst>
            <c:ext xmlns:c16="http://schemas.microsoft.com/office/drawing/2014/chart" uri="{C3380CC4-5D6E-409C-BE32-E72D297353CC}">
              <c16:uniqueId val="{00000000-F672-42B6-A06A-E31B81DBDFCE}"/>
            </c:ext>
          </c:extLst>
        </c:ser>
        <c:ser>
          <c:idx val="2"/>
          <c:order val="1"/>
          <c:tx>
            <c:v>Proposed ACF Regulation</c:v>
          </c:tx>
          <c:spPr>
            <a:ln w="28575" cap="rnd">
              <a:solidFill>
                <a:schemeClr val="tx2">
                  <a:lumMod val="60000"/>
                  <a:lumOff val="40000"/>
                </a:schemeClr>
              </a:solidFill>
              <a:prstDash val="dash"/>
              <a:round/>
            </a:ln>
            <a:effectLst/>
          </c:spPr>
          <c:marker>
            <c:symbol val="none"/>
          </c:marker>
          <c:cat>
            <c:numRef>
              <c:f>'[Chart in Microsoft Word]GHG Graphs'!$A$3:$A$29</c:f>
              <c:numCache>
                <c:formatCode>General</c:formatCode>
                <c:ptCount val="27"/>
                <c:pt idx="0">
                  <c:v>2024</c:v>
                </c:pt>
                <c:pt idx="1">
                  <c:v>2025</c:v>
                </c:pt>
                <c:pt idx="2">
                  <c:v>2026</c:v>
                </c:pt>
                <c:pt idx="3">
                  <c:v>2027</c:v>
                </c:pt>
                <c:pt idx="4">
                  <c:v>2028</c:v>
                </c:pt>
                <c:pt idx="5">
                  <c:v>2029</c:v>
                </c:pt>
                <c:pt idx="6">
                  <c:v>2030</c:v>
                </c:pt>
                <c:pt idx="7">
                  <c:v>2031</c:v>
                </c:pt>
                <c:pt idx="8">
                  <c:v>2032</c:v>
                </c:pt>
                <c:pt idx="9">
                  <c:v>2033</c:v>
                </c:pt>
                <c:pt idx="10">
                  <c:v>2034</c:v>
                </c:pt>
                <c:pt idx="11">
                  <c:v>2035</c:v>
                </c:pt>
                <c:pt idx="12">
                  <c:v>2036</c:v>
                </c:pt>
                <c:pt idx="13">
                  <c:v>2037</c:v>
                </c:pt>
                <c:pt idx="14">
                  <c:v>2038</c:v>
                </c:pt>
                <c:pt idx="15">
                  <c:v>2039</c:v>
                </c:pt>
                <c:pt idx="16">
                  <c:v>2040</c:v>
                </c:pt>
                <c:pt idx="17">
                  <c:v>2041</c:v>
                </c:pt>
                <c:pt idx="18">
                  <c:v>2042</c:v>
                </c:pt>
                <c:pt idx="19">
                  <c:v>2043</c:v>
                </c:pt>
                <c:pt idx="20">
                  <c:v>2044</c:v>
                </c:pt>
                <c:pt idx="21">
                  <c:v>2045</c:v>
                </c:pt>
                <c:pt idx="22">
                  <c:v>2046</c:v>
                </c:pt>
                <c:pt idx="23">
                  <c:v>2047</c:v>
                </c:pt>
                <c:pt idx="24">
                  <c:v>2048</c:v>
                </c:pt>
                <c:pt idx="25">
                  <c:v>2049</c:v>
                </c:pt>
                <c:pt idx="26">
                  <c:v>2050</c:v>
                </c:pt>
              </c:numCache>
            </c:numRef>
          </c:cat>
          <c:val>
            <c:numRef>
              <c:f>'[Chart in Microsoft Word]GHG Graphs'!$B$3:$B$29</c:f>
              <c:numCache>
                <c:formatCode>General</c:formatCode>
                <c:ptCount val="27"/>
                <c:pt idx="0">
                  <c:v>39.609516941891933</c:v>
                </c:pt>
                <c:pt idx="1">
                  <c:v>39.149673069473607</c:v>
                </c:pt>
                <c:pt idx="2">
                  <c:v>38.516386841187852</c:v>
                </c:pt>
                <c:pt idx="3">
                  <c:v>37.590377994313698</c:v>
                </c:pt>
                <c:pt idx="4">
                  <c:v>36.665827319361298</c:v>
                </c:pt>
                <c:pt idx="5">
                  <c:v>35.380505728301337</c:v>
                </c:pt>
                <c:pt idx="6">
                  <c:v>33.789852151929033</c:v>
                </c:pt>
                <c:pt idx="7">
                  <c:v>32.330992129257453</c:v>
                </c:pt>
                <c:pt idx="8">
                  <c:v>30.921480492477741</c:v>
                </c:pt>
                <c:pt idx="9">
                  <c:v>29.709881527837421</c:v>
                </c:pt>
                <c:pt idx="10">
                  <c:v>28.163585881978609</c:v>
                </c:pt>
                <c:pt idx="11">
                  <c:v>26.500574393768218</c:v>
                </c:pt>
                <c:pt idx="12">
                  <c:v>25.189906923768731</c:v>
                </c:pt>
                <c:pt idx="13">
                  <c:v>23.910664647092869</c:v>
                </c:pt>
                <c:pt idx="14">
                  <c:v>22.64093373482541</c:v>
                </c:pt>
                <c:pt idx="15">
                  <c:v>21.497271023999119</c:v>
                </c:pt>
                <c:pt idx="16">
                  <c:v>20.44210484558818</c:v>
                </c:pt>
                <c:pt idx="17">
                  <c:v>18.826783023912618</c:v>
                </c:pt>
                <c:pt idx="18">
                  <c:v>17.392287737827129</c:v>
                </c:pt>
                <c:pt idx="19">
                  <c:v>16.98177727795408</c:v>
                </c:pt>
                <c:pt idx="20">
                  <c:v>16.624810683440579</c:v>
                </c:pt>
                <c:pt idx="21">
                  <c:v>16.177978376625958</c:v>
                </c:pt>
                <c:pt idx="22">
                  <c:v>15.77705857730694</c:v>
                </c:pt>
                <c:pt idx="23">
                  <c:v>15.42448738533993</c:v>
                </c:pt>
                <c:pt idx="24">
                  <c:v>15.12177009389341</c:v>
                </c:pt>
                <c:pt idx="25">
                  <c:v>14.89434352790057</c:v>
                </c:pt>
                <c:pt idx="26">
                  <c:v>14.74391104793369</c:v>
                </c:pt>
              </c:numCache>
            </c:numRef>
          </c:val>
          <c:smooth val="0"/>
          <c:extLst>
            <c:ext xmlns:c16="http://schemas.microsoft.com/office/drawing/2014/chart" uri="{C3380CC4-5D6E-409C-BE32-E72D297353CC}">
              <c16:uniqueId val="{00000001-F672-42B6-A06A-E31B81DBDFCE}"/>
            </c:ext>
          </c:extLst>
        </c:ser>
        <c:dLbls>
          <c:showLegendKey val="0"/>
          <c:showVal val="0"/>
          <c:showCatName val="0"/>
          <c:showSerName val="0"/>
          <c:showPercent val="0"/>
          <c:showBubbleSize val="0"/>
        </c:dLbls>
        <c:smooth val="0"/>
        <c:axId val="860795600"/>
        <c:axId val="860796016"/>
      </c:lineChart>
      <c:catAx>
        <c:axId val="860795600"/>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Avenir LT Std 45 Book" panose="020B0502020203020204" pitchFamily="34" charset="0"/>
                    <a:ea typeface="+mn-ea"/>
                    <a:cs typeface="+mn-cs"/>
                  </a:defRPr>
                </a:pPr>
                <a:r>
                  <a:rPr lang="en-US" sz="1200">
                    <a:latin typeface="Avenir LT Std 45 Book" panose="020B0502020203020204" pitchFamily="34" charset="0"/>
                  </a:rPr>
                  <a:t>Calendar Year</a:t>
                </a:r>
              </a:p>
            </c:rich>
          </c:tx>
          <c:layout>
            <c:manualLayout>
              <c:xMode val="edge"/>
              <c:yMode val="edge"/>
              <c:x val="0.44833149518213494"/>
              <c:y val="0.7243524878539119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venir LT Std 45 Book" panose="020B0502020203020204" pitchFamily="34" charset="0"/>
                  <a:ea typeface="+mn-ea"/>
                  <a:cs typeface="+mn-cs"/>
                </a:defRPr>
              </a:pPr>
              <a:endParaRPr lang="en-US"/>
            </a:p>
          </c:txPr>
        </c:title>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venir LT Std 45 Book" panose="020B0502020203020204" pitchFamily="34" charset="0"/>
                <a:ea typeface="+mn-ea"/>
                <a:cs typeface="+mn-cs"/>
              </a:defRPr>
            </a:pPr>
            <a:endParaRPr lang="en-US"/>
          </a:p>
        </c:txPr>
        <c:crossAx val="860796016"/>
        <c:crosses val="autoZero"/>
        <c:auto val="1"/>
        <c:lblAlgn val="ctr"/>
        <c:lblOffset val="100"/>
        <c:tickLblSkip val="5"/>
        <c:tickMarkSkip val="1"/>
        <c:noMultiLvlLbl val="0"/>
      </c:catAx>
      <c:valAx>
        <c:axId val="86079601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Avenir LT Std 45 Book" panose="020B0502020203020204" pitchFamily="34" charset="0"/>
                    <a:ea typeface="+mn-ea"/>
                    <a:cs typeface="+mn-cs"/>
                  </a:defRPr>
                </a:pPr>
                <a:r>
                  <a:rPr lang="en-US" sz="1100">
                    <a:latin typeface="Avenir LT Std 45 Book" panose="020B0502020203020204" pitchFamily="34" charset="0"/>
                  </a:rPr>
                  <a:t>GHG Emissions (MMT CO2 per Year)</a:t>
                </a:r>
              </a:p>
            </c:rich>
          </c:tx>
          <c:layout>
            <c:manualLayout>
              <c:xMode val="edge"/>
              <c:yMode val="edge"/>
              <c:x val="1.530614643318839E-3"/>
              <c:y val="0.16955510908729993"/>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Avenir LT Std 45 Book" panose="020B0502020203020204"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venir LT Std 45 Book" panose="020B0502020203020204" pitchFamily="34" charset="0"/>
                <a:ea typeface="+mn-ea"/>
                <a:cs typeface="+mn-cs"/>
              </a:defRPr>
            </a:pPr>
            <a:endParaRPr lang="en-US"/>
          </a:p>
        </c:txPr>
        <c:crossAx val="860795600"/>
        <c:crosses val="autoZero"/>
        <c:crossBetween val="midCat"/>
      </c:valAx>
      <c:spPr>
        <a:noFill/>
        <a:ln>
          <a:noFill/>
        </a:ln>
        <a:effectLst/>
      </c:spPr>
    </c:plotArea>
    <c:legend>
      <c:legendPos val="b"/>
      <c:layout>
        <c:manualLayout>
          <c:xMode val="edge"/>
          <c:yMode val="edge"/>
          <c:x val="0.18995883017757961"/>
          <c:y val="0.82199442216156027"/>
          <c:w val="0.63320739261043735"/>
          <c:h val="5.074812967581047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venir LT Std 45 Book" panose="020B0502020203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29510035281199"/>
          <c:y val="3.6238679624506394E-2"/>
          <c:w val="0.84155455345529884"/>
          <c:h val="0.7349715069400109"/>
        </c:manualLayout>
      </c:layout>
      <c:lineChart>
        <c:grouping val="standard"/>
        <c:varyColors val="0"/>
        <c:ser>
          <c:idx val="1"/>
          <c:order val="0"/>
          <c:tx>
            <c:v>BAU Forecast</c:v>
          </c:tx>
          <c:spPr>
            <a:ln w="25400" cap="rnd">
              <a:solidFill>
                <a:schemeClr val="tx1"/>
              </a:solidFill>
              <a:round/>
            </a:ln>
            <a:effectLst/>
          </c:spPr>
          <c:marker>
            <c:symbol val="none"/>
          </c:marker>
          <c:cat>
            <c:numRef>
              <c:f>'GHG Charts'!$A$2:$A$28</c:f>
              <c:numCache>
                <c:formatCode>General</c:formatCode>
                <c:ptCount val="27"/>
                <c:pt idx="0">
                  <c:v>2024</c:v>
                </c:pt>
                <c:pt idx="1">
                  <c:v>2025</c:v>
                </c:pt>
                <c:pt idx="2">
                  <c:v>2026</c:v>
                </c:pt>
                <c:pt idx="3">
                  <c:v>2027</c:v>
                </c:pt>
                <c:pt idx="4">
                  <c:v>2028</c:v>
                </c:pt>
                <c:pt idx="5">
                  <c:v>2029</c:v>
                </c:pt>
                <c:pt idx="6">
                  <c:v>2030</c:v>
                </c:pt>
                <c:pt idx="7">
                  <c:v>2031</c:v>
                </c:pt>
                <c:pt idx="8">
                  <c:v>2032</c:v>
                </c:pt>
                <c:pt idx="9">
                  <c:v>2033</c:v>
                </c:pt>
                <c:pt idx="10">
                  <c:v>2034</c:v>
                </c:pt>
                <c:pt idx="11">
                  <c:v>2035</c:v>
                </c:pt>
                <c:pt idx="12">
                  <c:v>2036</c:v>
                </c:pt>
                <c:pt idx="13">
                  <c:v>2037</c:v>
                </c:pt>
                <c:pt idx="14">
                  <c:v>2038</c:v>
                </c:pt>
                <c:pt idx="15">
                  <c:v>2039</c:v>
                </c:pt>
                <c:pt idx="16">
                  <c:v>2040</c:v>
                </c:pt>
                <c:pt idx="17">
                  <c:v>2041</c:v>
                </c:pt>
                <c:pt idx="18">
                  <c:v>2042</c:v>
                </c:pt>
                <c:pt idx="19">
                  <c:v>2043</c:v>
                </c:pt>
                <c:pt idx="20">
                  <c:v>2044</c:v>
                </c:pt>
                <c:pt idx="21">
                  <c:v>2045</c:v>
                </c:pt>
                <c:pt idx="22">
                  <c:v>2046</c:v>
                </c:pt>
                <c:pt idx="23">
                  <c:v>2047</c:v>
                </c:pt>
                <c:pt idx="24">
                  <c:v>2048</c:v>
                </c:pt>
                <c:pt idx="25">
                  <c:v>2049</c:v>
                </c:pt>
                <c:pt idx="26">
                  <c:v>2050</c:v>
                </c:pt>
              </c:numCache>
            </c:numRef>
          </c:cat>
          <c:val>
            <c:numRef>
              <c:f>'GHG Charts'!$B$2:$B$28</c:f>
              <c:numCache>
                <c:formatCode>0.0</c:formatCode>
                <c:ptCount val="27"/>
                <c:pt idx="0">
                  <c:v>39.867098139891567</c:v>
                </c:pt>
                <c:pt idx="1">
                  <c:v>39.603255612808368</c:v>
                </c:pt>
                <c:pt idx="2">
                  <c:v>39.32150017752511</c:v>
                </c:pt>
                <c:pt idx="3">
                  <c:v>38.938494905215748</c:v>
                </c:pt>
                <c:pt idx="4">
                  <c:v>38.460357450900517</c:v>
                </c:pt>
                <c:pt idx="5">
                  <c:v>37.913424863530913</c:v>
                </c:pt>
                <c:pt idx="6">
                  <c:v>37.313545077986468</c:v>
                </c:pt>
                <c:pt idx="7">
                  <c:v>36.88510447815419</c:v>
                </c:pt>
                <c:pt idx="8">
                  <c:v>36.460607010406157</c:v>
                </c:pt>
                <c:pt idx="9">
                  <c:v>36.051266244445927</c:v>
                </c:pt>
                <c:pt idx="10">
                  <c:v>35.678682667046431</c:v>
                </c:pt>
                <c:pt idx="11">
                  <c:v>35.343193950981792</c:v>
                </c:pt>
                <c:pt idx="12">
                  <c:v>35.027969573805507</c:v>
                </c:pt>
                <c:pt idx="13">
                  <c:v>34.821266839724537</c:v>
                </c:pt>
                <c:pt idx="14">
                  <c:v>34.683521982447537</c:v>
                </c:pt>
                <c:pt idx="15">
                  <c:v>34.653485121542921</c:v>
                </c:pt>
                <c:pt idx="16">
                  <c:v>34.697776086061253</c:v>
                </c:pt>
                <c:pt idx="17">
                  <c:v>34.823099646946382</c:v>
                </c:pt>
                <c:pt idx="18">
                  <c:v>35.024183039196139</c:v>
                </c:pt>
                <c:pt idx="19">
                  <c:v>35.307233466279143</c:v>
                </c:pt>
                <c:pt idx="20">
                  <c:v>35.652043134162973</c:v>
                </c:pt>
                <c:pt idx="21">
                  <c:v>36.065346409315246</c:v>
                </c:pt>
                <c:pt idx="22">
                  <c:v>36.539444731192951</c:v>
                </c:pt>
                <c:pt idx="23">
                  <c:v>37.076906403953608</c:v>
                </c:pt>
                <c:pt idx="24">
                  <c:v>37.667352499213997</c:v>
                </c:pt>
                <c:pt idx="25">
                  <c:v>38.315255014477479</c:v>
                </c:pt>
                <c:pt idx="26">
                  <c:v>39.018071444659498</c:v>
                </c:pt>
              </c:numCache>
            </c:numRef>
          </c:val>
          <c:smooth val="0"/>
          <c:extLst>
            <c:ext xmlns:c16="http://schemas.microsoft.com/office/drawing/2014/chart" uri="{C3380CC4-5D6E-409C-BE32-E72D297353CC}">
              <c16:uniqueId val="{00000000-9EC6-4B25-834B-4F659C8E207C}"/>
            </c:ext>
          </c:extLst>
        </c:ser>
        <c:ser>
          <c:idx val="2"/>
          <c:order val="1"/>
          <c:tx>
            <c:v>Proposed ACF Regulation</c:v>
          </c:tx>
          <c:spPr>
            <a:ln w="25400" cap="rnd">
              <a:solidFill>
                <a:srgbClr val="0F5A7C"/>
              </a:solidFill>
              <a:prstDash val="sysDot"/>
              <a:round/>
            </a:ln>
            <a:effectLst/>
          </c:spPr>
          <c:marker>
            <c:symbol val="none"/>
          </c:marker>
          <c:cat>
            <c:numRef>
              <c:f>'GHG Charts'!$A$2:$A$28</c:f>
              <c:numCache>
                <c:formatCode>General</c:formatCode>
                <c:ptCount val="27"/>
                <c:pt idx="0">
                  <c:v>2024</c:v>
                </c:pt>
                <c:pt idx="1">
                  <c:v>2025</c:v>
                </c:pt>
                <c:pt idx="2">
                  <c:v>2026</c:v>
                </c:pt>
                <c:pt idx="3">
                  <c:v>2027</c:v>
                </c:pt>
                <c:pt idx="4">
                  <c:v>2028</c:v>
                </c:pt>
                <c:pt idx="5">
                  <c:v>2029</c:v>
                </c:pt>
                <c:pt idx="6">
                  <c:v>2030</c:v>
                </c:pt>
                <c:pt idx="7">
                  <c:v>2031</c:v>
                </c:pt>
                <c:pt idx="8">
                  <c:v>2032</c:v>
                </c:pt>
                <c:pt idx="9">
                  <c:v>2033</c:v>
                </c:pt>
                <c:pt idx="10">
                  <c:v>2034</c:v>
                </c:pt>
                <c:pt idx="11">
                  <c:v>2035</c:v>
                </c:pt>
                <c:pt idx="12">
                  <c:v>2036</c:v>
                </c:pt>
                <c:pt idx="13">
                  <c:v>2037</c:v>
                </c:pt>
                <c:pt idx="14">
                  <c:v>2038</c:v>
                </c:pt>
                <c:pt idx="15">
                  <c:v>2039</c:v>
                </c:pt>
                <c:pt idx="16">
                  <c:v>2040</c:v>
                </c:pt>
                <c:pt idx="17">
                  <c:v>2041</c:v>
                </c:pt>
                <c:pt idx="18">
                  <c:v>2042</c:v>
                </c:pt>
                <c:pt idx="19">
                  <c:v>2043</c:v>
                </c:pt>
                <c:pt idx="20">
                  <c:v>2044</c:v>
                </c:pt>
                <c:pt idx="21">
                  <c:v>2045</c:v>
                </c:pt>
                <c:pt idx="22">
                  <c:v>2046</c:v>
                </c:pt>
                <c:pt idx="23">
                  <c:v>2047</c:v>
                </c:pt>
                <c:pt idx="24">
                  <c:v>2048</c:v>
                </c:pt>
                <c:pt idx="25">
                  <c:v>2049</c:v>
                </c:pt>
                <c:pt idx="26">
                  <c:v>2050</c:v>
                </c:pt>
              </c:numCache>
            </c:numRef>
          </c:cat>
          <c:val>
            <c:numRef>
              <c:f>'GHG Charts'!$C$2:$C$28</c:f>
              <c:numCache>
                <c:formatCode>0.00</c:formatCode>
                <c:ptCount val="27"/>
                <c:pt idx="0">
                  <c:v>39.609234447543344</c:v>
                </c:pt>
                <c:pt idx="1">
                  <c:v>39.152733671014389</c:v>
                </c:pt>
                <c:pt idx="2">
                  <c:v>38.531547337682028</c:v>
                </c:pt>
                <c:pt idx="3">
                  <c:v>37.629860641258844</c:v>
                </c:pt>
                <c:pt idx="4">
                  <c:v>36.735320359908386</c:v>
                </c:pt>
                <c:pt idx="5">
                  <c:v>35.474047725396318</c:v>
                </c:pt>
                <c:pt idx="6">
                  <c:v>33.896776170155242</c:v>
                </c:pt>
                <c:pt idx="7">
                  <c:v>32.453769847836675</c:v>
                </c:pt>
                <c:pt idx="8">
                  <c:v>31.057730736643457</c:v>
                </c:pt>
                <c:pt idx="9">
                  <c:v>29.858408054229031</c:v>
                </c:pt>
                <c:pt idx="10">
                  <c:v>28.309164785299423</c:v>
                </c:pt>
                <c:pt idx="11">
                  <c:v>26.641859409513305</c:v>
                </c:pt>
                <c:pt idx="12">
                  <c:v>24.964171200257624</c:v>
                </c:pt>
                <c:pt idx="13">
                  <c:v>23.243635925486327</c:v>
                </c:pt>
                <c:pt idx="14">
                  <c:v>21.560988919854957</c:v>
                </c:pt>
                <c:pt idx="15">
                  <c:v>19.894546655259603</c:v>
                </c:pt>
                <c:pt idx="16">
                  <c:v>18.540413772746202</c:v>
                </c:pt>
                <c:pt idx="17">
                  <c:v>17.132651801566482</c:v>
                </c:pt>
                <c:pt idx="18">
                  <c:v>15.617915875533118</c:v>
                </c:pt>
                <c:pt idx="19">
                  <c:v>15.174822038323292</c:v>
                </c:pt>
                <c:pt idx="20">
                  <c:v>14.792755745453633</c:v>
                </c:pt>
                <c:pt idx="21">
                  <c:v>14.471469646167108</c:v>
                </c:pt>
                <c:pt idx="22">
                  <c:v>14.198384107181322</c:v>
                </c:pt>
                <c:pt idx="23">
                  <c:v>14.001994203935368</c:v>
                </c:pt>
                <c:pt idx="24">
                  <c:v>13.868436425583898</c:v>
                </c:pt>
                <c:pt idx="25">
                  <c:v>13.797247510325381</c:v>
                </c:pt>
                <c:pt idx="26">
                  <c:v>13.774135063049247</c:v>
                </c:pt>
              </c:numCache>
            </c:numRef>
          </c:val>
          <c:smooth val="0"/>
          <c:extLst>
            <c:ext xmlns:c16="http://schemas.microsoft.com/office/drawing/2014/chart" uri="{C3380CC4-5D6E-409C-BE32-E72D297353CC}">
              <c16:uniqueId val="{00000001-9EC6-4B25-834B-4F659C8E207C}"/>
            </c:ext>
          </c:extLst>
        </c:ser>
        <c:ser>
          <c:idx val="0"/>
          <c:order val="2"/>
          <c:tx>
            <c:v>2021 CEQA Baseline</c:v>
          </c:tx>
          <c:spPr>
            <a:ln w="25400" cap="rnd">
              <a:solidFill>
                <a:srgbClr val="808080"/>
              </a:solidFill>
              <a:prstDash val="dash"/>
              <a:round/>
            </a:ln>
            <a:effectLst/>
          </c:spPr>
          <c:marker>
            <c:symbol val="none"/>
          </c:marker>
          <c:cat>
            <c:numRef>
              <c:f>'GHG Charts'!$A$2:$A$28</c:f>
              <c:numCache>
                <c:formatCode>General</c:formatCode>
                <c:ptCount val="27"/>
                <c:pt idx="0">
                  <c:v>2024</c:v>
                </c:pt>
                <c:pt idx="1">
                  <c:v>2025</c:v>
                </c:pt>
                <c:pt idx="2">
                  <c:v>2026</c:v>
                </c:pt>
                <c:pt idx="3">
                  <c:v>2027</c:v>
                </c:pt>
                <c:pt idx="4">
                  <c:v>2028</c:v>
                </c:pt>
                <c:pt idx="5">
                  <c:v>2029</c:v>
                </c:pt>
                <c:pt idx="6">
                  <c:v>2030</c:v>
                </c:pt>
                <c:pt idx="7">
                  <c:v>2031</c:v>
                </c:pt>
                <c:pt idx="8">
                  <c:v>2032</c:v>
                </c:pt>
                <c:pt idx="9">
                  <c:v>2033</c:v>
                </c:pt>
                <c:pt idx="10">
                  <c:v>2034</c:v>
                </c:pt>
                <c:pt idx="11">
                  <c:v>2035</c:v>
                </c:pt>
                <c:pt idx="12">
                  <c:v>2036</c:v>
                </c:pt>
                <c:pt idx="13">
                  <c:v>2037</c:v>
                </c:pt>
                <c:pt idx="14">
                  <c:v>2038</c:v>
                </c:pt>
                <c:pt idx="15">
                  <c:v>2039</c:v>
                </c:pt>
                <c:pt idx="16">
                  <c:v>2040</c:v>
                </c:pt>
                <c:pt idx="17">
                  <c:v>2041</c:v>
                </c:pt>
                <c:pt idx="18">
                  <c:v>2042</c:v>
                </c:pt>
                <c:pt idx="19">
                  <c:v>2043</c:v>
                </c:pt>
                <c:pt idx="20">
                  <c:v>2044</c:v>
                </c:pt>
                <c:pt idx="21">
                  <c:v>2045</c:v>
                </c:pt>
                <c:pt idx="22">
                  <c:v>2046</c:v>
                </c:pt>
                <c:pt idx="23">
                  <c:v>2047</c:v>
                </c:pt>
                <c:pt idx="24">
                  <c:v>2048</c:v>
                </c:pt>
                <c:pt idx="25">
                  <c:v>2049</c:v>
                </c:pt>
                <c:pt idx="26">
                  <c:v>2050</c:v>
                </c:pt>
              </c:numCache>
            </c:numRef>
          </c:cat>
          <c:val>
            <c:numRef>
              <c:f>'GHG Charts'!$F$2:$F$28</c:f>
              <c:numCache>
                <c:formatCode>0.0</c:formatCode>
                <c:ptCount val="27"/>
                <c:pt idx="0">
                  <c:v>39.74</c:v>
                </c:pt>
                <c:pt idx="1">
                  <c:v>39.74</c:v>
                </c:pt>
                <c:pt idx="2">
                  <c:v>39.74</c:v>
                </c:pt>
                <c:pt idx="3">
                  <c:v>39.74</c:v>
                </c:pt>
                <c:pt idx="4">
                  <c:v>39.74</c:v>
                </c:pt>
                <c:pt idx="5">
                  <c:v>39.74</c:v>
                </c:pt>
                <c:pt idx="6">
                  <c:v>39.74</c:v>
                </c:pt>
                <c:pt idx="7">
                  <c:v>39.74</c:v>
                </c:pt>
                <c:pt idx="8">
                  <c:v>39.74</c:v>
                </c:pt>
                <c:pt idx="9">
                  <c:v>39.74</c:v>
                </c:pt>
                <c:pt idx="10">
                  <c:v>39.74</c:v>
                </c:pt>
                <c:pt idx="11">
                  <c:v>39.74</c:v>
                </c:pt>
                <c:pt idx="12">
                  <c:v>39.74</c:v>
                </c:pt>
                <c:pt idx="13">
                  <c:v>39.74</c:v>
                </c:pt>
                <c:pt idx="14">
                  <c:v>39.74</c:v>
                </c:pt>
                <c:pt idx="15">
                  <c:v>39.74</c:v>
                </c:pt>
                <c:pt idx="16">
                  <c:v>39.74</c:v>
                </c:pt>
                <c:pt idx="17">
                  <c:v>39.74</c:v>
                </c:pt>
                <c:pt idx="18">
                  <c:v>39.74</c:v>
                </c:pt>
                <c:pt idx="19">
                  <c:v>39.74</c:v>
                </c:pt>
                <c:pt idx="20">
                  <c:v>39.74</c:v>
                </c:pt>
                <c:pt idx="21">
                  <c:v>39.74</c:v>
                </c:pt>
                <c:pt idx="22">
                  <c:v>39.74</c:v>
                </c:pt>
                <c:pt idx="23">
                  <c:v>39.74</c:v>
                </c:pt>
                <c:pt idx="24">
                  <c:v>39.74</c:v>
                </c:pt>
                <c:pt idx="25">
                  <c:v>39.74</c:v>
                </c:pt>
                <c:pt idx="26">
                  <c:v>39.74</c:v>
                </c:pt>
              </c:numCache>
            </c:numRef>
          </c:val>
          <c:smooth val="0"/>
          <c:extLst>
            <c:ext xmlns:c16="http://schemas.microsoft.com/office/drawing/2014/chart" uri="{C3380CC4-5D6E-409C-BE32-E72D297353CC}">
              <c16:uniqueId val="{00000002-9EC6-4B25-834B-4F659C8E207C}"/>
            </c:ext>
          </c:extLst>
        </c:ser>
        <c:dLbls>
          <c:showLegendKey val="0"/>
          <c:showVal val="0"/>
          <c:showCatName val="0"/>
          <c:showSerName val="0"/>
          <c:showPercent val="0"/>
          <c:showBubbleSize val="0"/>
        </c:dLbls>
        <c:smooth val="0"/>
        <c:axId val="867095967"/>
        <c:axId val="867104703"/>
      </c:lineChart>
      <c:catAx>
        <c:axId val="867095967"/>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Avenir LT Std 55 Roman" panose="020B0503020203020204" pitchFamily="34" charset="0"/>
                    <a:ea typeface="+mn-ea"/>
                    <a:cs typeface="+mn-cs"/>
                  </a:defRPr>
                </a:pPr>
                <a:r>
                  <a:rPr lang="en-US" sz="1200">
                    <a:solidFill>
                      <a:sysClr val="windowText" lastClr="000000"/>
                    </a:solidFill>
                    <a:latin typeface="Avenir LT Std 55 Roman" panose="020B0503020203020204" pitchFamily="34" charset="0"/>
                  </a:rPr>
                  <a:t>Calendar Year</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venir LT Std 55 Roman" panose="020B0503020203020204" pitchFamily="34" charset="0"/>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0" spcFirstLastPara="1" vertOverflow="ellipsis" wrap="square" anchor="ctr" anchorCtr="0"/>
          <a:lstStyle/>
          <a:p>
            <a:pPr>
              <a:defRPr sz="1200" b="0" i="0" u="none" strike="noStrike" kern="1200" baseline="0">
                <a:solidFill>
                  <a:sysClr val="windowText" lastClr="000000"/>
                </a:solidFill>
                <a:latin typeface="Avenir LT Std 55 Roman" panose="020B0503020203020204" pitchFamily="34" charset="0"/>
                <a:ea typeface="+mn-ea"/>
                <a:cs typeface="+mn-cs"/>
              </a:defRPr>
            </a:pPr>
            <a:endParaRPr lang="en-US"/>
          </a:p>
        </c:txPr>
        <c:crossAx val="867104703"/>
        <c:crosses val="autoZero"/>
        <c:auto val="1"/>
        <c:lblAlgn val="ctr"/>
        <c:lblOffset val="100"/>
        <c:tickMarkSkip val="2"/>
        <c:noMultiLvlLbl val="0"/>
      </c:catAx>
      <c:valAx>
        <c:axId val="8671047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Avenir LT Std 55 Roman" panose="020B0503020203020204" pitchFamily="34" charset="0"/>
                    <a:ea typeface="+mn-ea"/>
                    <a:cs typeface="+mn-cs"/>
                  </a:defRPr>
                </a:pPr>
                <a:r>
                  <a:rPr lang="en-US" sz="1200">
                    <a:solidFill>
                      <a:sysClr val="windowText" lastClr="000000"/>
                    </a:solidFill>
                    <a:latin typeface="Avenir LT Std 55 Roman" panose="020B0503020203020204" pitchFamily="34" charset="0"/>
                  </a:rPr>
                  <a:t>GHG Emisisons (MMT CO</a:t>
                </a:r>
                <a:r>
                  <a:rPr lang="en-US" sz="1200" baseline="-25000">
                    <a:solidFill>
                      <a:sysClr val="windowText" lastClr="000000"/>
                    </a:solidFill>
                    <a:latin typeface="Avenir LT Std 55 Roman" panose="020B0503020203020204" pitchFamily="34" charset="0"/>
                  </a:rPr>
                  <a:t>2</a:t>
                </a:r>
                <a:r>
                  <a:rPr lang="en-US" sz="1200">
                    <a:solidFill>
                      <a:sysClr val="windowText" lastClr="000000"/>
                    </a:solidFill>
                    <a:latin typeface="Avenir LT Std 55 Roman" panose="020B0503020203020204" pitchFamily="34" charset="0"/>
                  </a:rPr>
                  <a:t> per year)</a:t>
                </a:r>
              </a:p>
            </c:rich>
          </c:tx>
          <c:layout>
            <c:manualLayout>
              <c:xMode val="edge"/>
              <c:yMode val="edge"/>
              <c:x val="2.1760633036597428E-2"/>
              <c:y val="0.10099903052658958"/>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Avenir LT Std 55 Roman" panose="020B0503020203020204" pitchFamily="34" charset="0"/>
                  <a:ea typeface="+mn-ea"/>
                  <a:cs typeface="+mn-cs"/>
                </a:defRPr>
              </a:pPr>
              <a:endParaRPr lang="en-US"/>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venir LT Std 55 Roman" panose="020B0503020203020204" pitchFamily="34" charset="0"/>
                <a:ea typeface="+mn-ea"/>
                <a:cs typeface="+mn-cs"/>
              </a:defRPr>
            </a:pPr>
            <a:endParaRPr lang="en-US"/>
          </a:p>
        </c:txPr>
        <c:crossAx val="867095967"/>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venir LT Std 55 Roman" panose="020B0503020203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1"/>
          <c:order val="0"/>
          <c:tx>
            <c:v>CNG</c:v>
          </c:tx>
          <c:spPr>
            <a:pattFill prst="dashHorz">
              <a:fgClr>
                <a:schemeClr val="bg1"/>
              </a:fgClr>
              <a:bgClr>
                <a:srgbClr val="0F5A7C"/>
              </a:bgClr>
            </a:pattFill>
            <a:ln w="25400">
              <a:solidFill>
                <a:schemeClr val="tx1"/>
              </a:solidFill>
            </a:ln>
            <a:effectLst/>
          </c:spPr>
          <c:cat>
            <c:numRef>
              <c:f>'HDV Stocks (2)'!$M$4:$AG$4</c:f>
              <c:numCache>
                <c:formatCode>General</c:formatCode>
                <c:ptCount val="21"/>
                <c:pt idx="0">
                  <c:v>2025</c:v>
                </c:pt>
                <c:pt idx="1">
                  <c:v>2026</c:v>
                </c:pt>
                <c:pt idx="2">
                  <c:v>2027</c:v>
                </c:pt>
                <c:pt idx="3">
                  <c:v>2028</c:v>
                </c:pt>
                <c:pt idx="4">
                  <c:v>2029</c:v>
                </c:pt>
                <c:pt idx="5">
                  <c:v>2030</c:v>
                </c:pt>
                <c:pt idx="6">
                  <c:v>2031</c:v>
                </c:pt>
                <c:pt idx="7">
                  <c:v>2032</c:v>
                </c:pt>
                <c:pt idx="8">
                  <c:v>2033</c:v>
                </c:pt>
                <c:pt idx="9">
                  <c:v>2034</c:v>
                </c:pt>
                <c:pt idx="10">
                  <c:v>2035</c:v>
                </c:pt>
                <c:pt idx="11">
                  <c:v>2036</c:v>
                </c:pt>
                <c:pt idx="12">
                  <c:v>2037</c:v>
                </c:pt>
                <c:pt idx="13">
                  <c:v>2038</c:v>
                </c:pt>
                <c:pt idx="14">
                  <c:v>2039</c:v>
                </c:pt>
                <c:pt idx="15">
                  <c:v>2040</c:v>
                </c:pt>
                <c:pt idx="16">
                  <c:v>2041</c:v>
                </c:pt>
                <c:pt idx="17">
                  <c:v>2042</c:v>
                </c:pt>
                <c:pt idx="18">
                  <c:v>2043</c:v>
                </c:pt>
                <c:pt idx="19">
                  <c:v>2044</c:v>
                </c:pt>
                <c:pt idx="20">
                  <c:v>2045</c:v>
                </c:pt>
              </c:numCache>
            </c:numRef>
          </c:cat>
          <c:val>
            <c:numRef>
              <c:f>'HDV Stocks (2)'!$L$20:$AG$20</c:f>
              <c:numCache>
                <c:formatCode>General</c:formatCode>
                <c:ptCount val="22"/>
                <c:pt idx="0" formatCode="_(* #,##0.00_);_(* \(#,##0.00\);_(* &quot;-&quot;??_);_(@_)">
                  <c:v>11770.806249065639</c:v>
                </c:pt>
                <c:pt idx="1">
                  <c:v>12156.830282945641</c:v>
                </c:pt>
                <c:pt idx="2">
                  <c:v>12513.092900465639</c:v>
                </c:pt>
                <c:pt idx="3">
                  <c:v>12850.86793938564</c:v>
                </c:pt>
                <c:pt idx="4">
                  <c:v>13172.43437358564</c:v>
                </c:pt>
                <c:pt idx="5">
                  <c:v>13475.49509238564</c:v>
                </c:pt>
                <c:pt idx="6">
                  <c:v>13761.588134945639</c:v>
                </c:pt>
                <c:pt idx="7">
                  <c:v>13993.511247977631</c:v>
                </c:pt>
                <c:pt idx="8">
                  <c:v>14122.815425797011</c:v>
                </c:pt>
                <c:pt idx="9">
                  <c:v>14149.19491053092</c:v>
                </c:pt>
                <c:pt idx="10">
                  <c:v>14074.599287304451</c:v>
                </c:pt>
                <c:pt idx="11">
                  <c:v>13898.71873274507</c:v>
                </c:pt>
                <c:pt idx="12">
                  <c:v>13613.13216481115</c:v>
                </c:pt>
                <c:pt idx="13">
                  <c:v>13220.40186911867</c:v>
                </c:pt>
                <c:pt idx="14">
                  <c:v>12713.144214773431</c:v>
                </c:pt>
                <c:pt idx="15">
                  <c:v>12081.6548417306</c:v>
                </c:pt>
                <c:pt idx="16">
                  <c:v>11316.56008183648</c:v>
                </c:pt>
                <c:pt idx="17">
                  <c:v>10528.80570095841</c:v>
                </c:pt>
                <c:pt idx="18">
                  <c:v>9721.2061843542833</c:v>
                </c:pt>
                <c:pt idx="19">
                  <c:v>8897.3862755406153</c:v>
                </c:pt>
                <c:pt idx="20">
                  <c:v>8063.6442605556294</c:v>
                </c:pt>
                <c:pt idx="21" formatCode="_(* #,##0.00_);_(* \(#,##0.00\);_(* &quot;-&quot;??_);_(@_)">
                  <c:v>7229.4320115121836</c:v>
                </c:pt>
              </c:numCache>
            </c:numRef>
          </c:val>
          <c:extLst>
            <c:ext xmlns:c16="http://schemas.microsoft.com/office/drawing/2014/chart" uri="{C3380CC4-5D6E-409C-BE32-E72D297353CC}">
              <c16:uniqueId val="{00000000-FAEC-4BF5-A046-E3AB16D18205}"/>
            </c:ext>
          </c:extLst>
        </c:ser>
        <c:ser>
          <c:idx val="3"/>
          <c:order val="1"/>
          <c:tx>
            <c:v>Diesel</c:v>
          </c:tx>
          <c:spPr>
            <a:solidFill>
              <a:schemeClr val="bg1"/>
            </a:solidFill>
            <a:ln w="25400">
              <a:solidFill>
                <a:schemeClr val="tx1"/>
              </a:solidFill>
            </a:ln>
            <a:effectLst/>
          </c:spPr>
          <c:cat>
            <c:numRef>
              <c:f>'HDV Stocks (2)'!$M$4:$AG$4</c:f>
              <c:numCache>
                <c:formatCode>General</c:formatCode>
                <c:ptCount val="21"/>
                <c:pt idx="0">
                  <c:v>2025</c:v>
                </c:pt>
                <c:pt idx="1">
                  <c:v>2026</c:v>
                </c:pt>
                <c:pt idx="2">
                  <c:v>2027</c:v>
                </c:pt>
                <c:pt idx="3">
                  <c:v>2028</c:v>
                </c:pt>
                <c:pt idx="4">
                  <c:v>2029</c:v>
                </c:pt>
                <c:pt idx="5">
                  <c:v>2030</c:v>
                </c:pt>
                <c:pt idx="6">
                  <c:v>2031</c:v>
                </c:pt>
                <c:pt idx="7">
                  <c:v>2032</c:v>
                </c:pt>
                <c:pt idx="8">
                  <c:v>2033</c:v>
                </c:pt>
                <c:pt idx="9">
                  <c:v>2034</c:v>
                </c:pt>
                <c:pt idx="10">
                  <c:v>2035</c:v>
                </c:pt>
                <c:pt idx="11">
                  <c:v>2036</c:v>
                </c:pt>
                <c:pt idx="12">
                  <c:v>2037</c:v>
                </c:pt>
                <c:pt idx="13">
                  <c:v>2038</c:v>
                </c:pt>
                <c:pt idx="14">
                  <c:v>2039</c:v>
                </c:pt>
                <c:pt idx="15">
                  <c:v>2040</c:v>
                </c:pt>
                <c:pt idx="16">
                  <c:v>2041</c:v>
                </c:pt>
                <c:pt idx="17">
                  <c:v>2042</c:v>
                </c:pt>
                <c:pt idx="18">
                  <c:v>2043</c:v>
                </c:pt>
                <c:pt idx="19">
                  <c:v>2044</c:v>
                </c:pt>
                <c:pt idx="20">
                  <c:v>2045</c:v>
                </c:pt>
              </c:numCache>
            </c:numRef>
          </c:cat>
          <c:val>
            <c:numRef>
              <c:f>'HDV Stocks (2)'!$L$21:$AG$21</c:f>
              <c:numCache>
                <c:formatCode>General</c:formatCode>
                <c:ptCount val="22"/>
                <c:pt idx="0" formatCode="_(* #,##0.00_);_(* \(#,##0.00\);_(* &quot;-&quot;??_);_(@_)">
                  <c:v>312560.11114845891</c:v>
                </c:pt>
                <c:pt idx="1">
                  <c:v>320209.37042450468</c:v>
                </c:pt>
                <c:pt idx="2">
                  <c:v>326209.49679488479</c:v>
                </c:pt>
                <c:pt idx="3">
                  <c:v>330806.36421313201</c:v>
                </c:pt>
                <c:pt idx="4">
                  <c:v>334017.35326605343</c:v>
                </c:pt>
                <c:pt idx="5">
                  <c:v>335776.48977671319</c:v>
                </c:pt>
                <c:pt idx="6">
                  <c:v>336110.46841285279</c:v>
                </c:pt>
                <c:pt idx="7">
                  <c:v>335269.3797850273</c:v>
                </c:pt>
                <c:pt idx="8">
                  <c:v>332391.04482596822</c:v>
                </c:pt>
                <c:pt idx="9">
                  <c:v>327508.13192651718</c:v>
                </c:pt>
                <c:pt idx="10">
                  <c:v>320702.37604864902</c:v>
                </c:pt>
                <c:pt idx="11">
                  <c:v>311989.60054795211</c:v>
                </c:pt>
                <c:pt idx="12">
                  <c:v>301240.64184339711</c:v>
                </c:pt>
                <c:pt idx="13">
                  <c:v>288537.89984097739</c:v>
                </c:pt>
                <c:pt idx="14">
                  <c:v>273795.32036123361</c:v>
                </c:pt>
                <c:pt idx="15">
                  <c:v>256912.12520047661</c:v>
                </c:pt>
                <c:pt idx="16">
                  <c:v>237822.94150071309</c:v>
                </c:pt>
                <c:pt idx="17">
                  <c:v>218607.88288479851</c:v>
                </c:pt>
                <c:pt idx="18">
                  <c:v>199398.61122041469</c:v>
                </c:pt>
                <c:pt idx="19">
                  <c:v>180320.40517265111</c:v>
                </c:pt>
                <c:pt idx="20">
                  <c:v>161533.75135156579</c:v>
                </c:pt>
                <c:pt idx="21" formatCode="_(* #,##0.00_);_(* \(#,##0.00\);_(* &quot;-&quot;??_);_(@_)">
                  <c:v>143244.37001771701</c:v>
                </c:pt>
              </c:numCache>
            </c:numRef>
          </c:val>
          <c:extLst>
            <c:ext xmlns:c16="http://schemas.microsoft.com/office/drawing/2014/chart" uri="{C3380CC4-5D6E-409C-BE32-E72D297353CC}">
              <c16:uniqueId val="{00000001-FAEC-4BF5-A046-E3AB16D18205}"/>
            </c:ext>
          </c:extLst>
        </c:ser>
        <c:ser>
          <c:idx val="0"/>
          <c:order val="2"/>
          <c:tx>
            <c:strRef>
              <c:f>'HDV Stocks (2)'!$B$19</c:f>
              <c:strCache>
                <c:ptCount val="1"/>
                <c:pt idx="0">
                  <c:v>ZEV</c:v>
                </c:pt>
              </c:strCache>
            </c:strRef>
          </c:tx>
          <c:spPr>
            <a:pattFill prst="openDmnd">
              <a:fgClr>
                <a:schemeClr val="tx1"/>
              </a:fgClr>
              <a:bgClr>
                <a:srgbClr val="808080"/>
              </a:bgClr>
            </a:pattFill>
            <a:ln w="25400">
              <a:solidFill>
                <a:schemeClr val="tx1"/>
              </a:solidFill>
            </a:ln>
            <a:effectLst/>
          </c:spPr>
          <c:cat>
            <c:numRef>
              <c:f>'HDV Stocks (2)'!$M$4:$AG$4</c:f>
              <c:numCache>
                <c:formatCode>General</c:formatCode>
                <c:ptCount val="21"/>
                <c:pt idx="0">
                  <c:v>2025</c:v>
                </c:pt>
                <c:pt idx="1">
                  <c:v>2026</c:v>
                </c:pt>
                <c:pt idx="2">
                  <c:v>2027</c:v>
                </c:pt>
                <c:pt idx="3">
                  <c:v>2028</c:v>
                </c:pt>
                <c:pt idx="4">
                  <c:v>2029</c:v>
                </c:pt>
                <c:pt idx="5">
                  <c:v>2030</c:v>
                </c:pt>
                <c:pt idx="6">
                  <c:v>2031</c:v>
                </c:pt>
                <c:pt idx="7">
                  <c:v>2032</c:v>
                </c:pt>
                <c:pt idx="8">
                  <c:v>2033</c:v>
                </c:pt>
                <c:pt idx="9">
                  <c:v>2034</c:v>
                </c:pt>
                <c:pt idx="10">
                  <c:v>2035</c:v>
                </c:pt>
                <c:pt idx="11">
                  <c:v>2036</c:v>
                </c:pt>
                <c:pt idx="12">
                  <c:v>2037</c:v>
                </c:pt>
                <c:pt idx="13">
                  <c:v>2038</c:v>
                </c:pt>
                <c:pt idx="14">
                  <c:v>2039</c:v>
                </c:pt>
                <c:pt idx="15">
                  <c:v>2040</c:v>
                </c:pt>
                <c:pt idx="16">
                  <c:v>2041</c:v>
                </c:pt>
                <c:pt idx="17">
                  <c:v>2042</c:v>
                </c:pt>
                <c:pt idx="18">
                  <c:v>2043</c:v>
                </c:pt>
                <c:pt idx="19">
                  <c:v>2044</c:v>
                </c:pt>
                <c:pt idx="20">
                  <c:v>2045</c:v>
                </c:pt>
              </c:numCache>
            </c:numRef>
          </c:cat>
          <c:val>
            <c:numRef>
              <c:f>'HDV Stocks (2)'!$L$19:$AG$19</c:f>
              <c:numCache>
                <c:formatCode>General</c:formatCode>
                <c:ptCount val="22"/>
                <c:pt idx="0">
                  <c:v>2635.9228542986548</c:v>
                </c:pt>
                <c:pt idx="1">
                  <c:v>5323.5293743729144</c:v>
                </c:pt>
                <c:pt idx="2">
                  <c:v>8863.3242064729602</c:v>
                </c:pt>
                <c:pt idx="3">
                  <c:v>13311.321719305746</c:v>
                </c:pt>
                <c:pt idx="4">
                  <c:v>18711.167182184436</c:v>
                </c:pt>
                <c:pt idx="5">
                  <c:v>25067.323252724549</c:v>
                </c:pt>
                <c:pt idx="6">
                  <c:v>32394.280534024831</c:v>
                </c:pt>
                <c:pt idx="7">
                  <c:v>42155.543768818359</c:v>
                </c:pt>
                <c:pt idx="8">
                  <c:v>53982.635600058151</c:v>
                </c:pt>
                <c:pt idx="9">
                  <c:v>67879.16020477518</c:v>
                </c:pt>
                <c:pt idx="10">
                  <c:v>83865.018925869837</c:v>
                </c:pt>
                <c:pt idx="11">
                  <c:v>102020.06618112614</c:v>
                </c:pt>
                <c:pt idx="12">
                  <c:v>122144.2830536151</c:v>
                </c:pt>
                <c:pt idx="13">
                  <c:v>144662.63625172726</c:v>
                </c:pt>
                <c:pt idx="14">
                  <c:v>169789.06518581643</c:v>
                </c:pt>
                <c:pt idx="15">
                  <c:v>197632.6467196162</c:v>
                </c:pt>
                <c:pt idx="16">
                  <c:v>228300.86347927383</c:v>
                </c:pt>
                <c:pt idx="17">
                  <c:v>259627.65847606651</c:v>
                </c:pt>
                <c:pt idx="18">
                  <c:v>291427.5603570544</c:v>
                </c:pt>
                <c:pt idx="19">
                  <c:v>323579.4113136318</c:v>
                </c:pt>
                <c:pt idx="20">
                  <c:v>355873.976549702</c:v>
                </c:pt>
                <c:pt idx="21">
                  <c:v>388084.84993259422</c:v>
                </c:pt>
              </c:numCache>
            </c:numRef>
          </c:val>
          <c:extLst>
            <c:ext xmlns:c16="http://schemas.microsoft.com/office/drawing/2014/chart" uri="{C3380CC4-5D6E-409C-BE32-E72D297353CC}">
              <c16:uniqueId val="{00000002-FAEC-4BF5-A046-E3AB16D18205}"/>
            </c:ext>
          </c:extLst>
        </c:ser>
        <c:dLbls>
          <c:showLegendKey val="0"/>
          <c:showVal val="0"/>
          <c:showCatName val="0"/>
          <c:showSerName val="0"/>
          <c:showPercent val="0"/>
          <c:showBubbleSize val="0"/>
        </c:dLbls>
        <c:axId val="678399616"/>
        <c:axId val="678400032"/>
      </c:areaChart>
      <c:catAx>
        <c:axId val="67839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venir LT Std 55 Roman" panose="020B0503020203020204" pitchFamily="34" charset="0"/>
                <a:ea typeface="+mn-ea"/>
                <a:cs typeface="+mn-cs"/>
              </a:defRPr>
            </a:pPr>
            <a:endParaRPr lang="en-US"/>
          </a:p>
        </c:txPr>
        <c:crossAx val="678400032"/>
        <c:crosses val="autoZero"/>
        <c:auto val="1"/>
        <c:lblAlgn val="ctr"/>
        <c:lblOffset val="100"/>
        <c:noMultiLvlLbl val="0"/>
      </c:catAx>
      <c:valAx>
        <c:axId val="67840003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venir LT Std 55 Roman" panose="020B0503020203020204" pitchFamily="34" charset="0"/>
                <a:ea typeface="+mn-ea"/>
                <a:cs typeface="+mn-cs"/>
              </a:defRPr>
            </a:pPr>
            <a:endParaRPr lang="en-US"/>
          </a:p>
        </c:txPr>
        <c:crossAx val="67839961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25000">
              <a:solidFill>
                <a:sysClr val="windowText" lastClr="000000"/>
              </a:solidFill>
              <a:latin typeface="Avenir LT Std 55 Roman" panose="020B0503020203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1</cdr:y>
    </cdr:from>
    <cdr:to>
      <cdr:x>1</cdr:x>
      <cdr:y>1</cdr:y>
    </cdr:to>
    <cdr:cxnSp macro="">
      <cdr:nvCxnSpPr>
        <cdr:cNvPr id="2" name="Straight Connector 1"/>
        <cdr:cNvCxnSpPr/>
      </cdr:nvCxnSpPr>
      <cdr:spPr>
        <a:xfrm xmlns:a="http://schemas.openxmlformats.org/drawingml/2006/main">
          <a:off x="615950" y="3528060"/>
          <a:ext cx="6623050" cy="0"/>
        </a:xfrm>
        <a:prstGeom xmlns:a="http://schemas.openxmlformats.org/drawingml/2006/main" prst="line">
          <a:avLst/>
        </a:prstGeom>
        <a:ln xmlns:a="http://schemas.openxmlformats.org/drawingml/2006/mai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1</cdr:y>
    </cdr:from>
    <cdr:to>
      <cdr:x>1</cdr:x>
      <cdr:y>1</cdr:y>
    </cdr:to>
    <cdr:cxnSp macro="">
      <cdr:nvCxnSpPr>
        <cdr:cNvPr id="3" name="Straight Connector 2"/>
        <cdr:cNvCxnSpPr/>
      </cdr:nvCxnSpPr>
      <cdr:spPr>
        <a:xfrm xmlns:a="http://schemas.openxmlformats.org/drawingml/2006/main">
          <a:off x="615950" y="3528060"/>
          <a:ext cx="6623050" cy="0"/>
        </a:xfrm>
        <a:prstGeom xmlns:a="http://schemas.openxmlformats.org/drawingml/2006/main" prst="line">
          <a:avLst/>
        </a:prstGeom>
        <a:ln xmlns:a="http://schemas.openxmlformats.org/drawingml/2006/mai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1</cdr:y>
    </cdr:from>
    <cdr:to>
      <cdr:x>1</cdr:x>
      <cdr:y>1</cdr:y>
    </cdr:to>
    <cdr:cxnSp macro="">
      <cdr:nvCxnSpPr>
        <cdr:cNvPr id="4" name="Straight Connector 3"/>
        <cdr:cNvCxnSpPr/>
      </cdr:nvCxnSpPr>
      <cdr:spPr>
        <a:xfrm xmlns:a="http://schemas.openxmlformats.org/drawingml/2006/main">
          <a:off x="615950" y="3528060"/>
          <a:ext cx="6623050" cy="0"/>
        </a:xfrm>
        <a:prstGeom xmlns:a="http://schemas.openxmlformats.org/drawingml/2006/main" prst="line">
          <a:avLst/>
        </a:prstGeom>
        <a:ln xmlns:a="http://schemas.openxmlformats.org/drawingml/2006/mai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1</cdr:y>
    </cdr:from>
    <cdr:to>
      <cdr:x>1</cdr:x>
      <cdr:y>1</cdr:y>
    </cdr:to>
    <cdr:cxnSp macro="">
      <cdr:nvCxnSpPr>
        <cdr:cNvPr id="5" name="Straight Connector 4"/>
        <cdr:cNvCxnSpPr/>
      </cdr:nvCxnSpPr>
      <cdr:spPr>
        <a:xfrm xmlns:a="http://schemas.openxmlformats.org/drawingml/2006/main">
          <a:off x="615950" y="3528060"/>
          <a:ext cx="6623050" cy="0"/>
        </a:xfrm>
        <a:prstGeom xmlns:a="http://schemas.openxmlformats.org/drawingml/2006/main" prst="line">
          <a:avLst/>
        </a:prstGeom>
        <a:ln xmlns:a="http://schemas.openxmlformats.org/drawingml/2006/mai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D479D93F26043B806752FF952E74D" ma:contentTypeVersion="14" ma:contentTypeDescription="Create a new document." ma:contentTypeScope="" ma:versionID="a9704055d1911b1dd82aa756d0af918b">
  <xsd:schema xmlns:xsd="http://www.w3.org/2001/XMLSchema" xmlns:xs="http://www.w3.org/2001/XMLSchema" xmlns:p="http://schemas.microsoft.com/office/2006/metadata/properties" xmlns:ns2="f3dd0601-ae63-43ce-8617-02a3a759ec97" xmlns:ns3="46898017-44b6-4dcb-921b-9465d60afb37" targetNamespace="http://schemas.microsoft.com/office/2006/metadata/properties" ma:root="true" ma:fieldsID="d5ebbafcec9af8cc1764affd611933d6" ns2:_="" ns3:_="">
    <xsd:import namespace="f3dd0601-ae63-43ce-8617-02a3a759ec97"/>
    <xsd:import namespace="46898017-44b6-4dcb-921b-9465d60afb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0601-ae63-43ce-8617-02a3a759e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98017-44b6-4dcb-921b-9465d60afb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5e7b512-364d-4e1c-a2dd-9807f275b3d7}" ma:internalName="TaxCatchAll" ma:showField="CatchAllData" ma:web="46898017-44b6-4dcb-921b-9465d60af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6898017-44b6-4dcb-921b-9465d60afb37">
      <UserInfo>
        <DisplayName>Klug, Amy@ARB</DisplayName>
        <AccountId>294</AccountId>
        <AccountType/>
      </UserInfo>
      <UserInfo>
        <DisplayName>Whitney, Daniel@ARB</DisplayName>
        <AccountId>437</AccountId>
        <AccountType/>
      </UserInfo>
      <UserInfo>
        <DisplayName>Sharma, Yogeeta@ARB</DisplayName>
        <AccountId>1126</AccountId>
        <AccountType/>
      </UserInfo>
      <UserInfo>
        <DisplayName>Misra, Chandan@ARB</DisplayName>
        <AccountId>936</AccountId>
        <AccountType/>
      </UserInfo>
      <UserInfo>
        <DisplayName>Jessudass, Sahayaran@ARB</DisplayName>
        <AccountId>344</AccountId>
        <AccountType/>
      </UserInfo>
      <UserInfo>
        <DisplayName>oismgmt.OIS.SACHQ</DisplayName>
        <AccountId>242</AccountId>
        <AccountType/>
      </UserInfo>
      <UserInfo>
        <DisplayName>Kellie Williams</DisplayName>
        <AccountId>902</AccountId>
        <AccountType/>
      </UserInfo>
      <UserInfo>
        <DisplayName>Singh, Surend@ARB</DisplayName>
        <AccountId>396</AccountId>
        <AccountType/>
      </UserInfo>
      <UserInfo>
        <DisplayName>Cabal, Rosalie@ARB</DisplayName>
        <AccountId>867</AccountId>
        <AccountType/>
      </UserInfo>
      <UserInfo>
        <DisplayName>Steele, Jimmy@ARB</DisplayName>
        <AccountId>1933</AccountId>
        <AccountType/>
      </UserInfo>
    </SharedWithUsers>
    <lcf76f155ced4ddcb4097134ff3c332f xmlns="f3dd0601-ae63-43ce-8617-02a3a759ec97">
      <Terms xmlns="http://schemas.microsoft.com/office/infopath/2007/PartnerControls"/>
    </lcf76f155ced4ddcb4097134ff3c332f>
    <TaxCatchAll xmlns="46898017-44b6-4dcb-921b-9465d60afb3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2B60E-A93B-48DF-B0EC-D6EF4C4D1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0601-ae63-43ce-8617-02a3a759ec97"/>
    <ds:schemaRef ds:uri="46898017-44b6-4dcb-921b-9465d60af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A1257-2FDC-4370-B90C-F004E717DB09}">
  <ds:schemaRefs>
    <ds:schemaRef ds:uri="http://schemas.microsoft.com/office/infopath/2007/PartnerControls"/>
    <ds:schemaRef ds:uri="http://schemas.microsoft.com/office/2006/documentManagement/types"/>
    <ds:schemaRef ds:uri="http://purl.org/dc/dcmitype/"/>
    <ds:schemaRef ds:uri="f3dd0601-ae63-43ce-8617-02a3a759ec97"/>
    <ds:schemaRef ds:uri="http://www.w3.org/XML/1998/namespace"/>
    <ds:schemaRef ds:uri="http://purl.org/dc/terms/"/>
    <ds:schemaRef ds:uri="http://schemas.openxmlformats.org/package/2006/metadata/core-properties"/>
    <ds:schemaRef ds:uri="46898017-44b6-4dcb-921b-9465d60afb37"/>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C6A48F6-AA80-420C-AEE9-B453456A307A}">
  <ds:schemaRefs>
    <ds:schemaRef ds:uri="http://schemas.openxmlformats.org/officeDocument/2006/bibliography"/>
  </ds:schemaRefs>
</ds:datastoreItem>
</file>

<file path=customXml/itemProps4.xml><?xml version="1.0" encoding="utf-8"?>
<ds:datastoreItem xmlns:ds="http://schemas.openxmlformats.org/officeDocument/2006/customXml" ds:itemID="{BD85E27B-CB0C-442C-BF53-A4A3EB9AED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ARB template.dotx</Template>
  <TotalTime>42</TotalTime>
  <Pages>187</Pages>
  <Words>67285</Words>
  <Characters>384872</Characters>
  <Application>Microsoft Office Word</Application>
  <DocSecurity>8</DocSecurity>
  <Lines>6109</Lines>
  <Paragraphs>1614</Paragraphs>
  <ScaleCrop>false</ScaleCrop>
  <HeadingPairs>
    <vt:vector size="2" baseType="variant">
      <vt:variant>
        <vt:lpstr>Title</vt:lpstr>
      </vt:variant>
      <vt:variant>
        <vt:i4>1</vt:i4>
      </vt:variant>
    </vt:vector>
  </HeadingPairs>
  <TitlesOfParts>
    <vt:vector size="1" baseType="lpstr">
      <vt:lpstr>ACF Appendix D - Final EA</vt:lpstr>
    </vt:vector>
  </TitlesOfParts>
  <Company>California Air Resources Board</Company>
  <LinksUpToDate>false</LinksUpToDate>
  <CharactersWithSpaces>450543</CharactersWithSpaces>
  <SharedDoc>false</SharedDoc>
  <HLinks>
    <vt:vector size="1356" baseType="variant">
      <vt:variant>
        <vt:i4>4456471</vt:i4>
      </vt:variant>
      <vt:variant>
        <vt:i4>766</vt:i4>
      </vt:variant>
      <vt:variant>
        <vt:i4>0</vt:i4>
      </vt:variant>
      <vt:variant>
        <vt:i4>5</vt:i4>
      </vt:variant>
      <vt:variant>
        <vt:lpwstr>https://www.usgs.gov/centers/nmic/lithium-statistics-and-information</vt:lpwstr>
      </vt:variant>
      <vt:variant>
        <vt:lpwstr/>
      </vt:variant>
      <vt:variant>
        <vt:i4>1572928</vt:i4>
      </vt:variant>
      <vt:variant>
        <vt:i4>763</vt:i4>
      </vt:variant>
      <vt:variant>
        <vt:i4>0</vt:i4>
      </vt:variant>
      <vt:variant>
        <vt:i4>5</vt:i4>
      </vt:variant>
      <vt:variant>
        <vt:lpwstr>https://minerals.usgs.gov/minerals/pubs/commodity/lithium/mcs-2017-lithi.pdf</vt:lpwstr>
      </vt:variant>
      <vt:variant>
        <vt:lpwstr/>
      </vt:variant>
      <vt:variant>
        <vt:i4>3735615</vt:i4>
      </vt:variant>
      <vt:variant>
        <vt:i4>760</vt:i4>
      </vt:variant>
      <vt:variant>
        <vt:i4>0</vt:i4>
      </vt:variant>
      <vt:variant>
        <vt:i4>5</vt:i4>
      </vt:variant>
      <vt:variant>
        <vt:lpwstr>https://www.gpo.gov/fdsys/pkg/FR-2016-10-25/pdf/2016-21203.pdf</vt:lpwstr>
      </vt:variant>
      <vt:variant>
        <vt:lpwstr/>
      </vt:variant>
      <vt:variant>
        <vt:i4>3735615</vt:i4>
      </vt:variant>
      <vt:variant>
        <vt:i4>757</vt:i4>
      </vt:variant>
      <vt:variant>
        <vt:i4>0</vt:i4>
      </vt:variant>
      <vt:variant>
        <vt:i4>5</vt:i4>
      </vt:variant>
      <vt:variant>
        <vt:lpwstr>https://www.gpo.gov/fdsys/pkg/FR-2016-10-25/pdf/2016-21203.pdf</vt:lpwstr>
      </vt:variant>
      <vt:variant>
        <vt:lpwstr/>
      </vt:variant>
      <vt:variant>
        <vt:i4>1900604</vt:i4>
      </vt:variant>
      <vt:variant>
        <vt:i4>754</vt:i4>
      </vt:variant>
      <vt:variant>
        <vt:i4>0</vt:i4>
      </vt:variant>
      <vt:variant>
        <vt:i4>5</vt:i4>
      </vt:variant>
      <vt:variant>
        <vt:lpwstr>http://vertpaleo.org/Membership/MemberEthics/SVP_Impact_Mitigation_Guidelines.aspx</vt:lpwstr>
      </vt:variant>
      <vt:variant>
        <vt:lpwstr/>
      </vt:variant>
      <vt:variant>
        <vt:i4>5111871</vt:i4>
      </vt:variant>
      <vt:variant>
        <vt:i4>751</vt:i4>
      </vt:variant>
      <vt:variant>
        <vt:i4>0</vt:i4>
      </vt:variant>
      <vt:variant>
        <vt:i4>5</vt:i4>
      </vt:variant>
      <vt:variant>
        <vt:lpwstr>https://vertpaleo.org/wp-content/uploads/2021/01/SVP_Impact_Mitigation_Guidelines-1.pdf</vt:lpwstr>
      </vt:variant>
      <vt:variant>
        <vt:lpwstr/>
      </vt:variant>
      <vt:variant>
        <vt:i4>1900604</vt:i4>
      </vt:variant>
      <vt:variant>
        <vt:i4>748</vt:i4>
      </vt:variant>
      <vt:variant>
        <vt:i4>0</vt:i4>
      </vt:variant>
      <vt:variant>
        <vt:i4>5</vt:i4>
      </vt:variant>
      <vt:variant>
        <vt:lpwstr>http://vertpaleo.org/Membership/MemberEthics/SVP_Impact_Mitigation_Guidelines.aspx</vt:lpwstr>
      </vt:variant>
      <vt:variant>
        <vt:lpwstr/>
      </vt:variant>
      <vt:variant>
        <vt:i4>1441860</vt:i4>
      </vt:variant>
      <vt:variant>
        <vt:i4>745</vt:i4>
      </vt:variant>
      <vt:variant>
        <vt:i4>0</vt:i4>
      </vt:variant>
      <vt:variant>
        <vt:i4>5</vt:i4>
      </vt:variant>
      <vt:variant>
        <vt:lpwstr>https://www.ncbi.nlm.nih.gov/pmc/articles/PMC7014327/</vt:lpwstr>
      </vt:variant>
      <vt:variant>
        <vt:lpwstr/>
      </vt:variant>
      <vt:variant>
        <vt:i4>5374033</vt:i4>
      </vt:variant>
      <vt:variant>
        <vt:i4>742</vt:i4>
      </vt:variant>
      <vt:variant>
        <vt:i4>0</vt:i4>
      </vt:variant>
      <vt:variant>
        <vt:i4>5</vt:i4>
      </vt:variant>
      <vt:variant>
        <vt:lpwstr>https://mineralseducationcoalition.org/elements/platinum/</vt:lpwstr>
      </vt:variant>
      <vt:variant>
        <vt:lpwstr/>
      </vt:variant>
      <vt:variant>
        <vt:i4>7274589</vt:i4>
      </vt:variant>
      <vt:variant>
        <vt:i4>739</vt:i4>
      </vt:variant>
      <vt:variant>
        <vt:i4>0</vt:i4>
      </vt:variant>
      <vt:variant>
        <vt:i4>5</vt:i4>
      </vt:variant>
      <vt:variant>
        <vt:lpwstr>https://greenliving.lovetoknow.com/How_Does_Mining_Affect_the_Environment</vt:lpwstr>
      </vt:variant>
      <vt:variant>
        <vt:lpwstr/>
      </vt:variant>
      <vt:variant>
        <vt:i4>7274589</vt:i4>
      </vt:variant>
      <vt:variant>
        <vt:i4>736</vt:i4>
      </vt:variant>
      <vt:variant>
        <vt:i4>0</vt:i4>
      </vt:variant>
      <vt:variant>
        <vt:i4>5</vt:i4>
      </vt:variant>
      <vt:variant>
        <vt:lpwstr>https://greenliving.lovetoknow.com/How_Does_Mining_Affect_the_Environment</vt:lpwstr>
      </vt:variant>
      <vt:variant>
        <vt:lpwstr/>
      </vt:variant>
      <vt:variant>
        <vt:i4>1376382</vt:i4>
      </vt:variant>
      <vt:variant>
        <vt:i4>730</vt:i4>
      </vt:variant>
      <vt:variant>
        <vt:i4>0</vt:i4>
      </vt:variant>
      <vt:variant>
        <vt:i4>5</vt:i4>
      </vt:variant>
      <vt:variant>
        <vt:lpwstr>https://cedrec.com/cedrec_images/upload/acop/hsg/hsg243.pdf</vt:lpwstr>
      </vt:variant>
      <vt:variant>
        <vt:lpwstr/>
      </vt:variant>
      <vt:variant>
        <vt:i4>786500</vt:i4>
      </vt:variant>
      <vt:variant>
        <vt:i4>727</vt:i4>
      </vt:variant>
      <vt:variant>
        <vt:i4>0</vt:i4>
      </vt:variant>
      <vt:variant>
        <vt:i4>5</vt:i4>
      </vt:variant>
      <vt:variant>
        <vt:lpwstr>https://www.arb.ca.gov/msprog/zero_emission_fleet_letter_080118.pdf?utm_medium=email&amp;utm_source=govdelivery</vt:lpwstr>
      </vt:variant>
      <vt:variant>
        <vt:lpwstr/>
      </vt:variant>
      <vt:variant>
        <vt:i4>786500</vt:i4>
      </vt:variant>
      <vt:variant>
        <vt:i4>724</vt:i4>
      </vt:variant>
      <vt:variant>
        <vt:i4>0</vt:i4>
      </vt:variant>
      <vt:variant>
        <vt:i4>5</vt:i4>
      </vt:variant>
      <vt:variant>
        <vt:lpwstr>https://www.arb.ca.gov/msprog/zero_emission_fleet_letter_080118.pdf?utm_medium=email&amp;utm_source=govdelivery</vt:lpwstr>
      </vt:variant>
      <vt:variant>
        <vt:lpwstr/>
      </vt:variant>
      <vt:variant>
        <vt:i4>1048685</vt:i4>
      </vt:variant>
      <vt:variant>
        <vt:i4>721</vt:i4>
      </vt:variant>
      <vt:variant>
        <vt:i4>0</vt:i4>
      </vt:variant>
      <vt:variant>
        <vt:i4>5</vt:i4>
      </vt:variant>
      <vt:variant>
        <vt:lpwstr>https://www.foeeurope.org/sites/default/files/publications/13_factsheet-lithium-gb.pdf</vt:lpwstr>
      </vt:variant>
      <vt:variant>
        <vt:lpwstr/>
      </vt:variant>
      <vt:variant>
        <vt:i4>1048685</vt:i4>
      </vt:variant>
      <vt:variant>
        <vt:i4>718</vt:i4>
      </vt:variant>
      <vt:variant>
        <vt:i4>0</vt:i4>
      </vt:variant>
      <vt:variant>
        <vt:i4>5</vt:i4>
      </vt:variant>
      <vt:variant>
        <vt:lpwstr>https://www.foeeurope.org/sites/default/files/publications/13_factsheet-lithium-gb.pdf</vt:lpwstr>
      </vt:variant>
      <vt:variant>
        <vt:lpwstr/>
      </vt:variant>
      <vt:variant>
        <vt:i4>983130</vt:i4>
      </vt:variant>
      <vt:variant>
        <vt:i4>715</vt:i4>
      </vt:variant>
      <vt:variant>
        <vt:i4>0</vt:i4>
      </vt:variant>
      <vt:variant>
        <vt:i4>5</vt:i4>
      </vt:variant>
      <vt:variant>
        <vt:lpwstr>http://www.europarl.europa.eu/document/activities/cont/201312/20131205ATT75545/20131205ATT75545EN.pdf</vt:lpwstr>
      </vt:variant>
      <vt:variant>
        <vt:lpwstr/>
      </vt:variant>
      <vt:variant>
        <vt:i4>983130</vt:i4>
      </vt:variant>
      <vt:variant>
        <vt:i4>712</vt:i4>
      </vt:variant>
      <vt:variant>
        <vt:i4>0</vt:i4>
      </vt:variant>
      <vt:variant>
        <vt:i4>5</vt:i4>
      </vt:variant>
      <vt:variant>
        <vt:lpwstr>http://www.europarl.europa.eu/document/activities/cont/201312/20131205ATT75545/20131205ATT75545EN.pdf</vt:lpwstr>
      </vt:variant>
      <vt:variant>
        <vt:lpwstr/>
      </vt:variant>
      <vt:variant>
        <vt:i4>1114181</vt:i4>
      </vt:variant>
      <vt:variant>
        <vt:i4>709</vt:i4>
      </vt:variant>
      <vt:variant>
        <vt:i4>0</vt:i4>
      </vt:variant>
      <vt:variant>
        <vt:i4>5</vt:i4>
      </vt:variant>
      <vt:variant>
        <vt:lpwstr>https://www.ncbi.nlm.nih.gov/pmc/articles/PMC5132645/</vt:lpwstr>
      </vt:variant>
      <vt:variant>
        <vt:lpwstr/>
      </vt:variant>
      <vt:variant>
        <vt:i4>5963787</vt:i4>
      </vt:variant>
      <vt:variant>
        <vt:i4>706</vt:i4>
      </vt:variant>
      <vt:variant>
        <vt:i4>0</vt:i4>
      </vt:variant>
      <vt:variant>
        <vt:i4>5</vt:i4>
      </vt:variant>
      <vt:variant>
        <vt:lpwstr>https://ehp.niehs.nih.gov/wp-content/uploads/124/12/ehp.124-A230.alt.pdf</vt:lpwstr>
      </vt:variant>
      <vt:variant>
        <vt:lpwstr/>
      </vt:variant>
      <vt:variant>
        <vt:i4>4128824</vt:i4>
      </vt:variant>
      <vt:variant>
        <vt:i4>703</vt:i4>
      </vt:variant>
      <vt:variant>
        <vt:i4>0</vt:i4>
      </vt:variant>
      <vt:variant>
        <vt:i4>5</vt:i4>
      </vt:variant>
      <vt:variant>
        <vt:lpwstr>https://www.energy.ca.gov/rules-and-regulations/energy-suppliers-reporting/clean-energy-and-pollution-reduction-act-sb-350</vt:lpwstr>
      </vt:variant>
      <vt:variant>
        <vt:lpwstr>:~:text=What%20Does%20SB%20350%20Do,%2C%20biomass%2C%20geothermal%20and%20others</vt:lpwstr>
      </vt:variant>
      <vt:variant>
        <vt:i4>4522043</vt:i4>
      </vt:variant>
      <vt:variant>
        <vt:i4>700</vt:i4>
      </vt:variant>
      <vt:variant>
        <vt:i4>0</vt:i4>
      </vt:variant>
      <vt:variant>
        <vt:i4>5</vt:i4>
      </vt:variant>
      <vt:variant>
        <vt:lpwstr>https://leginfo.legislature.ca.gov/faces/billTextClient.xhtml?bill_id=201720180SB100</vt:lpwstr>
      </vt:variant>
      <vt:variant>
        <vt:lpwstr/>
      </vt:variant>
      <vt:variant>
        <vt:i4>7143522</vt:i4>
      </vt:variant>
      <vt:variant>
        <vt:i4>697</vt:i4>
      </vt:variant>
      <vt:variant>
        <vt:i4>0</vt:i4>
      </vt:variant>
      <vt:variant>
        <vt:i4>5</vt:i4>
      </vt:variant>
      <vt:variant>
        <vt:lpwstr>https://www.energy.ca.gov/programs-and-topics/programs/renewables-portfolio-standard/renewables-portfolio-standard</vt:lpwstr>
      </vt:variant>
      <vt:variant>
        <vt:lpwstr/>
      </vt:variant>
      <vt:variant>
        <vt:i4>5177364</vt:i4>
      </vt:variant>
      <vt:variant>
        <vt:i4>694</vt:i4>
      </vt:variant>
      <vt:variant>
        <vt:i4>0</vt:i4>
      </vt:variant>
      <vt:variant>
        <vt:i4>5</vt:i4>
      </vt:variant>
      <vt:variant>
        <vt:lpwstr>https://ww2.arb.ca.gov/capp-blueprint</vt:lpwstr>
      </vt:variant>
      <vt:variant>
        <vt:lpwstr/>
      </vt:variant>
      <vt:variant>
        <vt:i4>458772</vt:i4>
      </vt:variant>
      <vt:variant>
        <vt:i4>691</vt:i4>
      </vt:variant>
      <vt:variant>
        <vt:i4>0</vt:i4>
      </vt:variant>
      <vt:variant>
        <vt:i4>5</vt:i4>
      </vt:variant>
      <vt:variant>
        <vt:lpwstr>https://static.business.ca.gov/wp-content/uploads/2019/12/2018-ZEV-Action-Plan-Priorities-Update.pdf</vt:lpwstr>
      </vt:variant>
      <vt:variant>
        <vt:lpwstr/>
      </vt:variant>
      <vt:variant>
        <vt:i4>7209000</vt:i4>
      </vt:variant>
      <vt:variant>
        <vt:i4>688</vt:i4>
      </vt:variant>
      <vt:variant>
        <vt:i4>0</vt:i4>
      </vt:variant>
      <vt:variant>
        <vt:i4>5</vt:i4>
      </vt:variant>
      <vt:variant>
        <vt:lpwstr>https://ww2.arb.ca.gov/sites/default/files/classic/cc/scopingplan/2030sp_appf_finalea.pdf</vt:lpwstr>
      </vt:variant>
      <vt:variant>
        <vt:lpwstr/>
      </vt:variant>
      <vt:variant>
        <vt:i4>3342453</vt:i4>
      </vt:variant>
      <vt:variant>
        <vt:i4>685</vt:i4>
      </vt:variant>
      <vt:variant>
        <vt:i4>0</vt:i4>
      </vt:variant>
      <vt:variant>
        <vt:i4>5</vt:i4>
      </vt:variant>
      <vt:variant>
        <vt:lpwstr>https://www.arb.ca.gov/planning/sip/2016sip/2016mobsrc.pdf</vt:lpwstr>
      </vt:variant>
      <vt:variant>
        <vt:lpwstr/>
      </vt:variant>
      <vt:variant>
        <vt:i4>3342453</vt:i4>
      </vt:variant>
      <vt:variant>
        <vt:i4>682</vt:i4>
      </vt:variant>
      <vt:variant>
        <vt:i4>0</vt:i4>
      </vt:variant>
      <vt:variant>
        <vt:i4>5</vt:i4>
      </vt:variant>
      <vt:variant>
        <vt:lpwstr>https://www.arb.ca.gov/planning/sip/2016sip/2016mobsrc.pdf</vt:lpwstr>
      </vt:variant>
      <vt:variant>
        <vt:lpwstr/>
      </vt:variant>
      <vt:variant>
        <vt:i4>3014711</vt:i4>
      </vt:variant>
      <vt:variant>
        <vt:i4>679</vt:i4>
      </vt:variant>
      <vt:variant>
        <vt:i4>0</vt:i4>
      </vt:variant>
      <vt:variant>
        <vt:i4>5</vt:i4>
      </vt:variant>
      <vt:variant>
        <vt:lpwstr>https://ww2.arb.ca.gov/sites/default/files/2019-10/CSFAP_FINAL_07272016.pdf</vt:lpwstr>
      </vt:variant>
      <vt:variant>
        <vt:lpwstr/>
      </vt:variant>
      <vt:variant>
        <vt:i4>5701722</vt:i4>
      </vt:variant>
      <vt:variant>
        <vt:i4>676</vt:i4>
      </vt:variant>
      <vt:variant>
        <vt:i4>0</vt:i4>
      </vt:variant>
      <vt:variant>
        <vt:i4>5</vt:i4>
      </vt:variant>
      <vt:variant>
        <vt:lpwstr>https://ww2.arb.ca.gov/our-work/programs/advanced-clean-cars-program</vt:lpwstr>
      </vt:variant>
      <vt:variant>
        <vt:lpwstr/>
      </vt:variant>
      <vt:variant>
        <vt:i4>2359399</vt:i4>
      </vt:variant>
      <vt:variant>
        <vt:i4>673</vt:i4>
      </vt:variant>
      <vt:variant>
        <vt:i4>0</vt:i4>
      </vt:variant>
      <vt:variant>
        <vt:i4>5</vt:i4>
      </vt:variant>
      <vt:variant>
        <vt:lpwstr>http://batteryuniversity.com/learn/article/safety_concerns_with_li_ion</vt:lpwstr>
      </vt:variant>
      <vt:variant>
        <vt:lpwstr/>
      </vt:variant>
      <vt:variant>
        <vt:i4>3276863</vt:i4>
      </vt:variant>
      <vt:variant>
        <vt:i4>670</vt:i4>
      </vt:variant>
      <vt:variant>
        <vt:i4>0</vt:i4>
      </vt:variant>
      <vt:variant>
        <vt:i4>5</vt:i4>
      </vt:variant>
      <vt:variant>
        <vt:lpwstr>https://www.arnoldporter.com/en/perspectives/publications/2015/04/~/media/7457d6dc9bd7491f8aff1289ab4457e0.ashx</vt:lpwstr>
      </vt:variant>
      <vt:variant>
        <vt:lpwstr/>
      </vt:variant>
      <vt:variant>
        <vt:i4>3276863</vt:i4>
      </vt:variant>
      <vt:variant>
        <vt:i4>667</vt:i4>
      </vt:variant>
      <vt:variant>
        <vt:i4>0</vt:i4>
      </vt:variant>
      <vt:variant>
        <vt:i4>5</vt:i4>
      </vt:variant>
      <vt:variant>
        <vt:lpwstr>https://www.arnoldporter.com/en/perspectives/publications/2015/04/~/media/7457d6dc9bd7491f8aff1289ab4457e0.ashx</vt:lpwstr>
      </vt:variant>
      <vt:variant>
        <vt:lpwstr/>
      </vt:variant>
      <vt:variant>
        <vt:i4>3014779</vt:i4>
      </vt:variant>
      <vt:variant>
        <vt:i4>664</vt:i4>
      </vt:variant>
      <vt:variant>
        <vt:i4>0</vt:i4>
      </vt:variant>
      <vt:variant>
        <vt:i4>5</vt:i4>
      </vt:variant>
      <vt:variant>
        <vt:lpwstr>http://www.altoonabustest.psu.edu/bus-list.aspx</vt:lpwstr>
      </vt:variant>
      <vt:variant>
        <vt:lpwstr/>
      </vt:variant>
      <vt:variant>
        <vt:i4>2293886</vt:i4>
      </vt:variant>
      <vt:variant>
        <vt:i4>661</vt:i4>
      </vt:variant>
      <vt:variant>
        <vt:i4>0</vt:i4>
      </vt:variant>
      <vt:variant>
        <vt:i4>5</vt:i4>
      </vt:variant>
      <vt:variant>
        <vt:lpwstr>http://apps.altoonabustest.psu.edu/buses/reports/441.pdf?1423598436</vt:lpwstr>
      </vt:variant>
      <vt:variant>
        <vt:lpwstr/>
      </vt:variant>
      <vt:variant>
        <vt:i4>3014779</vt:i4>
      </vt:variant>
      <vt:variant>
        <vt:i4>658</vt:i4>
      </vt:variant>
      <vt:variant>
        <vt:i4>0</vt:i4>
      </vt:variant>
      <vt:variant>
        <vt:i4>5</vt:i4>
      </vt:variant>
      <vt:variant>
        <vt:lpwstr>http://www.altoonabustest.psu.edu/bus-list.aspx</vt:lpwstr>
      </vt:variant>
      <vt:variant>
        <vt:lpwstr/>
      </vt:variant>
      <vt:variant>
        <vt:i4>2293885</vt:i4>
      </vt:variant>
      <vt:variant>
        <vt:i4>655</vt:i4>
      </vt:variant>
      <vt:variant>
        <vt:i4>0</vt:i4>
      </vt:variant>
      <vt:variant>
        <vt:i4>5</vt:i4>
      </vt:variant>
      <vt:variant>
        <vt:lpwstr>http://apps.altoonabustest.psu.edu/buses/reports/414.pdf?1349356384</vt:lpwstr>
      </vt:variant>
      <vt:variant>
        <vt:lpwstr/>
      </vt:variant>
      <vt:variant>
        <vt:i4>3014779</vt:i4>
      </vt:variant>
      <vt:variant>
        <vt:i4>652</vt:i4>
      </vt:variant>
      <vt:variant>
        <vt:i4>0</vt:i4>
      </vt:variant>
      <vt:variant>
        <vt:i4>5</vt:i4>
      </vt:variant>
      <vt:variant>
        <vt:lpwstr>http://www.altoonabustest.psu.edu/bus-list.aspx</vt:lpwstr>
      </vt:variant>
      <vt:variant>
        <vt:lpwstr/>
      </vt:variant>
      <vt:variant>
        <vt:i4>1376347</vt:i4>
      </vt:variant>
      <vt:variant>
        <vt:i4>649</vt:i4>
      </vt:variant>
      <vt:variant>
        <vt:i4>0</vt:i4>
      </vt:variant>
      <vt:variant>
        <vt:i4>5</vt:i4>
      </vt:variant>
      <vt:variant>
        <vt:lpwstr>C:\Users\rfancher\AppData\Local\Microsoft\Windows\INetCache\Content.Outlook\J3HI6X2G\Altoona Bus Research and Testing Center (2006). New Flyer of America Model D40 LF</vt:lpwstr>
      </vt:variant>
      <vt:variant>
        <vt:lpwstr/>
      </vt:variant>
      <vt:variant>
        <vt:i4>1245232</vt:i4>
      </vt:variant>
      <vt:variant>
        <vt:i4>620</vt:i4>
      </vt:variant>
      <vt:variant>
        <vt:i4>0</vt:i4>
      </vt:variant>
      <vt:variant>
        <vt:i4>5</vt:i4>
      </vt:variant>
      <vt:variant>
        <vt:lpwstr/>
      </vt:variant>
      <vt:variant>
        <vt:lpwstr>_Toc110948542</vt:lpwstr>
      </vt:variant>
      <vt:variant>
        <vt:i4>1245232</vt:i4>
      </vt:variant>
      <vt:variant>
        <vt:i4>614</vt:i4>
      </vt:variant>
      <vt:variant>
        <vt:i4>0</vt:i4>
      </vt:variant>
      <vt:variant>
        <vt:i4>5</vt:i4>
      </vt:variant>
      <vt:variant>
        <vt:lpwstr/>
      </vt:variant>
      <vt:variant>
        <vt:lpwstr>_Toc110948541</vt:lpwstr>
      </vt:variant>
      <vt:variant>
        <vt:i4>1245232</vt:i4>
      </vt:variant>
      <vt:variant>
        <vt:i4>608</vt:i4>
      </vt:variant>
      <vt:variant>
        <vt:i4>0</vt:i4>
      </vt:variant>
      <vt:variant>
        <vt:i4>5</vt:i4>
      </vt:variant>
      <vt:variant>
        <vt:lpwstr/>
      </vt:variant>
      <vt:variant>
        <vt:lpwstr>_Toc110948540</vt:lpwstr>
      </vt:variant>
      <vt:variant>
        <vt:i4>1310768</vt:i4>
      </vt:variant>
      <vt:variant>
        <vt:i4>602</vt:i4>
      </vt:variant>
      <vt:variant>
        <vt:i4>0</vt:i4>
      </vt:variant>
      <vt:variant>
        <vt:i4>5</vt:i4>
      </vt:variant>
      <vt:variant>
        <vt:lpwstr/>
      </vt:variant>
      <vt:variant>
        <vt:lpwstr>_Toc110948539</vt:lpwstr>
      </vt:variant>
      <vt:variant>
        <vt:i4>1310768</vt:i4>
      </vt:variant>
      <vt:variant>
        <vt:i4>593</vt:i4>
      </vt:variant>
      <vt:variant>
        <vt:i4>0</vt:i4>
      </vt:variant>
      <vt:variant>
        <vt:i4>5</vt:i4>
      </vt:variant>
      <vt:variant>
        <vt:lpwstr/>
      </vt:variant>
      <vt:variant>
        <vt:lpwstr>_Toc110948536</vt:lpwstr>
      </vt:variant>
      <vt:variant>
        <vt:i4>1310768</vt:i4>
      </vt:variant>
      <vt:variant>
        <vt:i4>587</vt:i4>
      </vt:variant>
      <vt:variant>
        <vt:i4>0</vt:i4>
      </vt:variant>
      <vt:variant>
        <vt:i4>5</vt:i4>
      </vt:variant>
      <vt:variant>
        <vt:lpwstr/>
      </vt:variant>
      <vt:variant>
        <vt:lpwstr>_Toc110948535</vt:lpwstr>
      </vt:variant>
      <vt:variant>
        <vt:i4>1310768</vt:i4>
      </vt:variant>
      <vt:variant>
        <vt:i4>581</vt:i4>
      </vt:variant>
      <vt:variant>
        <vt:i4>0</vt:i4>
      </vt:variant>
      <vt:variant>
        <vt:i4>5</vt:i4>
      </vt:variant>
      <vt:variant>
        <vt:lpwstr/>
      </vt:variant>
      <vt:variant>
        <vt:lpwstr>_Toc110948534</vt:lpwstr>
      </vt:variant>
      <vt:variant>
        <vt:i4>1310768</vt:i4>
      </vt:variant>
      <vt:variant>
        <vt:i4>575</vt:i4>
      </vt:variant>
      <vt:variant>
        <vt:i4>0</vt:i4>
      </vt:variant>
      <vt:variant>
        <vt:i4>5</vt:i4>
      </vt:variant>
      <vt:variant>
        <vt:lpwstr/>
      </vt:variant>
      <vt:variant>
        <vt:lpwstr>_Toc110948533</vt:lpwstr>
      </vt:variant>
      <vt:variant>
        <vt:i4>1310768</vt:i4>
      </vt:variant>
      <vt:variant>
        <vt:i4>569</vt:i4>
      </vt:variant>
      <vt:variant>
        <vt:i4>0</vt:i4>
      </vt:variant>
      <vt:variant>
        <vt:i4>5</vt:i4>
      </vt:variant>
      <vt:variant>
        <vt:lpwstr/>
      </vt:variant>
      <vt:variant>
        <vt:lpwstr>_Toc110948532</vt:lpwstr>
      </vt:variant>
      <vt:variant>
        <vt:i4>1310768</vt:i4>
      </vt:variant>
      <vt:variant>
        <vt:i4>563</vt:i4>
      </vt:variant>
      <vt:variant>
        <vt:i4>0</vt:i4>
      </vt:variant>
      <vt:variant>
        <vt:i4>5</vt:i4>
      </vt:variant>
      <vt:variant>
        <vt:lpwstr/>
      </vt:variant>
      <vt:variant>
        <vt:lpwstr>_Toc110948531</vt:lpwstr>
      </vt:variant>
      <vt:variant>
        <vt:i4>1310768</vt:i4>
      </vt:variant>
      <vt:variant>
        <vt:i4>557</vt:i4>
      </vt:variant>
      <vt:variant>
        <vt:i4>0</vt:i4>
      </vt:variant>
      <vt:variant>
        <vt:i4>5</vt:i4>
      </vt:variant>
      <vt:variant>
        <vt:lpwstr/>
      </vt:variant>
      <vt:variant>
        <vt:lpwstr>_Toc110948530</vt:lpwstr>
      </vt:variant>
      <vt:variant>
        <vt:i4>1376304</vt:i4>
      </vt:variant>
      <vt:variant>
        <vt:i4>551</vt:i4>
      </vt:variant>
      <vt:variant>
        <vt:i4>0</vt:i4>
      </vt:variant>
      <vt:variant>
        <vt:i4>5</vt:i4>
      </vt:variant>
      <vt:variant>
        <vt:lpwstr/>
      </vt:variant>
      <vt:variant>
        <vt:lpwstr>_Toc110948529</vt:lpwstr>
      </vt:variant>
      <vt:variant>
        <vt:i4>1376304</vt:i4>
      </vt:variant>
      <vt:variant>
        <vt:i4>545</vt:i4>
      </vt:variant>
      <vt:variant>
        <vt:i4>0</vt:i4>
      </vt:variant>
      <vt:variant>
        <vt:i4>5</vt:i4>
      </vt:variant>
      <vt:variant>
        <vt:lpwstr/>
      </vt:variant>
      <vt:variant>
        <vt:lpwstr>_Toc110948528</vt:lpwstr>
      </vt:variant>
      <vt:variant>
        <vt:i4>1376304</vt:i4>
      </vt:variant>
      <vt:variant>
        <vt:i4>539</vt:i4>
      </vt:variant>
      <vt:variant>
        <vt:i4>0</vt:i4>
      </vt:variant>
      <vt:variant>
        <vt:i4>5</vt:i4>
      </vt:variant>
      <vt:variant>
        <vt:lpwstr/>
      </vt:variant>
      <vt:variant>
        <vt:lpwstr>_Toc110948527</vt:lpwstr>
      </vt:variant>
      <vt:variant>
        <vt:i4>1376304</vt:i4>
      </vt:variant>
      <vt:variant>
        <vt:i4>533</vt:i4>
      </vt:variant>
      <vt:variant>
        <vt:i4>0</vt:i4>
      </vt:variant>
      <vt:variant>
        <vt:i4>5</vt:i4>
      </vt:variant>
      <vt:variant>
        <vt:lpwstr/>
      </vt:variant>
      <vt:variant>
        <vt:lpwstr>_Toc110948526</vt:lpwstr>
      </vt:variant>
      <vt:variant>
        <vt:i4>1376304</vt:i4>
      </vt:variant>
      <vt:variant>
        <vt:i4>527</vt:i4>
      </vt:variant>
      <vt:variant>
        <vt:i4>0</vt:i4>
      </vt:variant>
      <vt:variant>
        <vt:i4>5</vt:i4>
      </vt:variant>
      <vt:variant>
        <vt:lpwstr/>
      </vt:variant>
      <vt:variant>
        <vt:lpwstr>_Toc110948525</vt:lpwstr>
      </vt:variant>
      <vt:variant>
        <vt:i4>1900593</vt:i4>
      </vt:variant>
      <vt:variant>
        <vt:i4>518</vt:i4>
      </vt:variant>
      <vt:variant>
        <vt:i4>0</vt:i4>
      </vt:variant>
      <vt:variant>
        <vt:i4>5</vt:i4>
      </vt:variant>
      <vt:variant>
        <vt:lpwstr/>
      </vt:variant>
      <vt:variant>
        <vt:lpwstr>_Toc130242490</vt:lpwstr>
      </vt:variant>
      <vt:variant>
        <vt:i4>1835057</vt:i4>
      </vt:variant>
      <vt:variant>
        <vt:i4>512</vt:i4>
      </vt:variant>
      <vt:variant>
        <vt:i4>0</vt:i4>
      </vt:variant>
      <vt:variant>
        <vt:i4>5</vt:i4>
      </vt:variant>
      <vt:variant>
        <vt:lpwstr/>
      </vt:variant>
      <vt:variant>
        <vt:lpwstr>_Toc130242489</vt:lpwstr>
      </vt:variant>
      <vt:variant>
        <vt:i4>1835057</vt:i4>
      </vt:variant>
      <vt:variant>
        <vt:i4>506</vt:i4>
      </vt:variant>
      <vt:variant>
        <vt:i4>0</vt:i4>
      </vt:variant>
      <vt:variant>
        <vt:i4>5</vt:i4>
      </vt:variant>
      <vt:variant>
        <vt:lpwstr/>
      </vt:variant>
      <vt:variant>
        <vt:lpwstr>_Toc130242488</vt:lpwstr>
      </vt:variant>
      <vt:variant>
        <vt:i4>1835057</vt:i4>
      </vt:variant>
      <vt:variant>
        <vt:i4>500</vt:i4>
      </vt:variant>
      <vt:variant>
        <vt:i4>0</vt:i4>
      </vt:variant>
      <vt:variant>
        <vt:i4>5</vt:i4>
      </vt:variant>
      <vt:variant>
        <vt:lpwstr/>
      </vt:variant>
      <vt:variant>
        <vt:lpwstr>_Toc130242487</vt:lpwstr>
      </vt:variant>
      <vt:variant>
        <vt:i4>1835057</vt:i4>
      </vt:variant>
      <vt:variant>
        <vt:i4>494</vt:i4>
      </vt:variant>
      <vt:variant>
        <vt:i4>0</vt:i4>
      </vt:variant>
      <vt:variant>
        <vt:i4>5</vt:i4>
      </vt:variant>
      <vt:variant>
        <vt:lpwstr/>
      </vt:variant>
      <vt:variant>
        <vt:lpwstr>_Toc130242486</vt:lpwstr>
      </vt:variant>
      <vt:variant>
        <vt:i4>1835057</vt:i4>
      </vt:variant>
      <vt:variant>
        <vt:i4>488</vt:i4>
      </vt:variant>
      <vt:variant>
        <vt:i4>0</vt:i4>
      </vt:variant>
      <vt:variant>
        <vt:i4>5</vt:i4>
      </vt:variant>
      <vt:variant>
        <vt:lpwstr/>
      </vt:variant>
      <vt:variant>
        <vt:lpwstr>_Toc130242485</vt:lpwstr>
      </vt:variant>
      <vt:variant>
        <vt:i4>1835057</vt:i4>
      </vt:variant>
      <vt:variant>
        <vt:i4>482</vt:i4>
      </vt:variant>
      <vt:variant>
        <vt:i4>0</vt:i4>
      </vt:variant>
      <vt:variant>
        <vt:i4>5</vt:i4>
      </vt:variant>
      <vt:variant>
        <vt:lpwstr/>
      </vt:variant>
      <vt:variant>
        <vt:lpwstr>_Toc130242484</vt:lpwstr>
      </vt:variant>
      <vt:variant>
        <vt:i4>1835057</vt:i4>
      </vt:variant>
      <vt:variant>
        <vt:i4>476</vt:i4>
      </vt:variant>
      <vt:variant>
        <vt:i4>0</vt:i4>
      </vt:variant>
      <vt:variant>
        <vt:i4>5</vt:i4>
      </vt:variant>
      <vt:variant>
        <vt:lpwstr/>
      </vt:variant>
      <vt:variant>
        <vt:lpwstr>_Toc130242483</vt:lpwstr>
      </vt:variant>
      <vt:variant>
        <vt:i4>1835057</vt:i4>
      </vt:variant>
      <vt:variant>
        <vt:i4>470</vt:i4>
      </vt:variant>
      <vt:variant>
        <vt:i4>0</vt:i4>
      </vt:variant>
      <vt:variant>
        <vt:i4>5</vt:i4>
      </vt:variant>
      <vt:variant>
        <vt:lpwstr/>
      </vt:variant>
      <vt:variant>
        <vt:lpwstr>_Toc130242482</vt:lpwstr>
      </vt:variant>
      <vt:variant>
        <vt:i4>1835057</vt:i4>
      </vt:variant>
      <vt:variant>
        <vt:i4>464</vt:i4>
      </vt:variant>
      <vt:variant>
        <vt:i4>0</vt:i4>
      </vt:variant>
      <vt:variant>
        <vt:i4>5</vt:i4>
      </vt:variant>
      <vt:variant>
        <vt:lpwstr/>
      </vt:variant>
      <vt:variant>
        <vt:lpwstr>_Toc130242481</vt:lpwstr>
      </vt:variant>
      <vt:variant>
        <vt:i4>1835057</vt:i4>
      </vt:variant>
      <vt:variant>
        <vt:i4>458</vt:i4>
      </vt:variant>
      <vt:variant>
        <vt:i4>0</vt:i4>
      </vt:variant>
      <vt:variant>
        <vt:i4>5</vt:i4>
      </vt:variant>
      <vt:variant>
        <vt:lpwstr/>
      </vt:variant>
      <vt:variant>
        <vt:lpwstr>_Toc130242480</vt:lpwstr>
      </vt:variant>
      <vt:variant>
        <vt:i4>1245233</vt:i4>
      </vt:variant>
      <vt:variant>
        <vt:i4>452</vt:i4>
      </vt:variant>
      <vt:variant>
        <vt:i4>0</vt:i4>
      </vt:variant>
      <vt:variant>
        <vt:i4>5</vt:i4>
      </vt:variant>
      <vt:variant>
        <vt:lpwstr/>
      </vt:variant>
      <vt:variant>
        <vt:lpwstr>_Toc130242479</vt:lpwstr>
      </vt:variant>
      <vt:variant>
        <vt:i4>1245233</vt:i4>
      </vt:variant>
      <vt:variant>
        <vt:i4>446</vt:i4>
      </vt:variant>
      <vt:variant>
        <vt:i4>0</vt:i4>
      </vt:variant>
      <vt:variant>
        <vt:i4>5</vt:i4>
      </vt:variant>
      <vt:variant>
        <vt:lpwstr/>
      </vt:variant>
      <vt:variant>
        <vt:lpwstr>_Toc130242478</vt:lpwstr>
      </vt:variant>
      <vt:variant>
        <vt:i4>1245233</vt:i4>
      </vt:variant>
      <vt:variant>
        <vt:i4>440</vt:i4>
      </vt:variant>
      <vt:variant>
        <vt:i4>0</vt:i4>
      </vt:variant>
      <vt:variant>
        <vt:i4>5</vt:i4>
      </vt:variant>
      <vt:variant>
        <vt:lpwstr/>
      </vt:variant>
      <vt:variant>
        <vt:lpwstr>_Toc130242477</vt:lpwstr>
      </vt:variant>
      <vt:variant>
        <vt:i4>1245233</vt:i4>
      </vt:variant>
      <vt:variant>
        <vt:i4>434</vt:i4>
      </vt:variant>
      <vt:variant>
        <vt:i4>0</vt:i4>
      </vt:variant>
      <vt:variant>
        <vt:i4>5</vt:i4>
      </vt:variant>
      <vt:variant>
        <vt:lpwstr/>
      </vt:variant>
      <vt:variant>
        <vt:lpwstr>_Toc130242476</vt:lpwstr>
      </vt:variant>
      <vt:variant>
        <vt:i4>1245233</vt:i4>
      </vt:variant>
      <vt:variant>
        <vt:i4>428</vt:i4>
      </vt:variant>
      <vt:variant>
        <vt:i4>0</vt:i4>
      </vt:variant>
      <vt:variant>
        <vt:i4>5</vt:i4>
      </vt:variant>
      <vt:variant>
        <vt:lpwstr/>
      </vt:variant>
      <vt:variant>
        <vt:lpwstr>_Toc130242475</vt:lpwstr>
      </vt:variant>
      <vt:variant>
        <vt:i4>1245233</vt:i4>
      </vt:variant>
      <vt:variant>
        <vt:i4>422</vt:i4>
      </vt:variant>
      <vt:variant>
        <vt:i4>0</vt:i4>
      </vt:variant>
      <vt:variant>
        <vt:i4>5</vt:i4>
      </vt:variant>
      <vt:variant>
        <vt:lpwstr/>
      </vt:variant>
      <vt:variant>
        <vt:lpwstr>_Toc130242474</vt:lpwstr>
      </vt:variant>
      <vt:variant>
        <vt:i4>1245233</vt:i4>
      </vt:variant>
      <vt:variant>
        <vt:i4>416</vt:i4>
      </vt:variant>
      <vt:variant>
        <vt:i4>0</vt:i4>
      </vt:variant>
      <vt:variant>
        <vt:i4>5</vt:i4>
      </vt:variant>
      <vt:variant>
        <vt:lpwstr/>
      </vt:variant>
      <vt:variant>
        <vt:lpwstr>_Toc130242473</vt:lpwstr>
      </vt:variant>
      <vt:variant>
        <vt:i4>1245233</vt:i4>
      </vt:variant>
      <vt:variant>
        <vt:i4>410</vt:i4>
      </vt:variant>
      <vt:variant>
        <vt:i4>0</vt:i4>
      </vt:variant>
      <vt:variant>
        <vt:i4>5</vt:i4>
      </vt:variant>
      <vt:variant>
        <vt:lpwstr/>
      </vt:variant>
      <vt:variant>
        <vt:lpwstr>_Toc130242472</vt:lpwstr>
      </vt:variant>
      <vt:variant>
        <vt:i4>1245233</vt:i4>
      </vt:variant>
      <vt:variant>
        <vt:i4>404</vt:i4>
      </vt:variant>
      <vt:variant>
        <vt:i4>0</vt:i4>
      </vt:variant>
      <vt:variant>
        <vt:i4>5</vt:i4>
      </vt:variant>
      <vt:variant>
        <vt:lpwstr/>
      </vt:variant>
      <vt:variant>
        <vt:lpwstr>_Toc130242471</vt:lpwstr>
      </vt:variant>
      <vt:variant>
        <vt:i4>1245233</vt:i4>
      </vt:variant>
      <vt:variant>
        <vt:i4>398</vt:i4>
      </vt:variant>
      <vt:variant>
        <vt:i4>0</vt:i4>
      </vt:variant>
      <vt:variant>
        <vt:i4>5</vt:i4>
      </vt:variant>
      <vt:variant>
        <vt:lpwstr/>
      </vt:variant>
      <vt:variant>
        <vt:lpwstr>_Toc130242470</vt:lpwstr>
      </vt:variant>
      <vt:variant>
        <vt:i4>1179697</vt:i4>
      </vt:variant>
      <vt:variant>
        <vt:i4>392</vt:i4>
      </vt:variant>
      <vt:variant>
        <vt:i4>0</vt:i4>
      </vt:variant>
      <vt:variant>
        <vt:i4>5</vt:i4>
      </vt:variant>
      <vt:variant>
        <vt:lpwstr/>
      </vt:variant>
      <vt:variant>
        <vt:lpwstr>_Toc130242469</vt:lpwstr>
      </vt:variant>
      <vt:variant>
        <vt:i4>1179697</vt:i4>
      </vt:variant>
      <vt:variant>
        <vt:i4>386</vt:i4>
      </vt:variant>
      <vt:variant>
        <vt:i4>0</vt:i4>
      </vt:variant>
      <vt:variant>
        <vt:i4>5</vt:i4>
      </vt:variant>
      <vt:variant>
        <vt:lpwstr/>
      </vt:variant>
      <vt:variant>
        <vt:lpwstr>_Toc130242468</vt:lpwstr>
      </vt:variant>
      <vt:variant>
        <vt:i4>1179697</vt:i4>
      </vt:variant>
      <vt:variant>
        <vt:i4>380</vt:i4>
      </vt:variant>
      <vt:variant>
        <vt:i4>0</vt:i4>
      </vt:variant>
      <vt:variant>
        <vt:i4>5</vt:i4>
      </vt:variant>
      <vt:variant>
        <vt:lpwstr/>
      </vt:variant>
      <vt:variant>
        <vt:lpwstr>_Toc130242467</vt:lpwstr>
      </vt:variant>
      <vt:variant>
        <vt:i4>1179697</vt:i4>
      </vt:variant>
      <vt:variant>
        <vt:i4>374</vt:i4>
      </vt:variant>
      <vt:variant>
        <vt:i4>0</vt:i4>
      </vt:variant>
      <vt:variant>
        <vt:i4>5</vt:i4>
      </vt:variant>
      <vt:variant>
        <vt:lpwstr/>
      </vt:variant>
      <vt:variant>
        <vt:lpwstr>_Toc130242466</vt:lpwstr>
      </vt:variant>
      <vt:variant>
        <vt:i4>1179697</vt:i4>
      </vt:variant>
      <vt:variant>
        <vt:i4>368</vt:i4>
      </vt:variant>
      <vt:variant>
        <vt:i4>0</vt:i4>
      </vt:variant>
      <vt:variant>
        <vt:i4>5</vt:i4>
      </vt:variant>
      <vt:variant>
        <vt:lpwstr/>
      </vt:variant>
      <vt:variant>
        <vt:lpwstr>_Toc130242465</vt:lpwstr>
      </vt:variant>
      <vt:variant>
        <vt:i4>1179697</vt:i4>
      </vt:variant>
      <vt:variant>
        <vt:i4>362</vt:i4>
      </vt:variant>
      <vt:variant>
        <vt:i4>0</vt:i4>
      </vt:variant>
      <vt:variant>
        <vt:i4>5</vt:i4>
      </vt:variant>
      <vt:variant>
        <vt:lpwstr/>
      </vt:variant>
      <vt:variant>
        <vt:lpwstr>_Toc130242464</vt:lpwstr>
      </vt:variant>
      <vt:variant>
        <vt:i4>1179697</vt:i4>
      </vt:variant>
      <vt:variant>
        <vt:i4>356</vt:i4>
      </vt:variant>
      <vt:variant>
        <vt:i4>0</vt:i4>
      </vt:variant>
      <vt:variant>
        <vt:i4>5</vt:i4>
      </vt:variant>
      <vt:variant>
        <vt:lpwstr/>
      </vt:variant>
      <vt:variant>
        <vt:lpwstr>_Toc130242463</vt:lpwstr>
      </vt:variant>
      <vt:variant>
        <vt:i4>1179697</vt:i4>
      </vt:variant>
      <vt:variant>
        <vt:i4>350</vt:i4>
      </vt:variant>
      <vt:variant>
        <vt:i4>0</vt:i4>
      </vt:variant>
      <vt:variant>
        <vt:i4>5</vt:i4>
      </vt:variant>
      <vt:variant>
        <vt:lpwstr/>
      </vt:variant>
      <vt:variant>
        <vt:lpwstr>_Toc130242462</vt:lpwstr>
      </vt:variant>
      <vt:variant>
        <vt:i4>1179697</vt:i4>
      </vt:variant>
      <vt:variant>
        <vt:i4>344</vt:i4>
      </vt:variant>
      <vt:variant>
        <vt:i4>0</vt:i4>
      </vt:variant>
      <vt:variant>
        <vt:i4>5</vt:i4>
      </vt:variant>
      <vt:variant>
        <vt:lpwstr/>
      </vt:variant>
      <vt:variant>
        <vt:lpwstr>_Toc130242461</vt:lpwstr>
      </vt:variant>
      <vt:variant>
        <vt:i4>1179697</vt:i4>
      </vt:variant>
      <vt:variant>
        <vt:i4>338</vt:i4>
      </vt:variant>
      <vt:variant>
        <vt:i4>0</vt:i4>
      </vt:variant>
      <vt:variant>
        <vt:i4>5</vt:i4>
      </vt:variant>
      <vt:variant>
        <vt:lpwstr/>
      </vt:variant>
      <vt:variant>
        <vt:lpwstr>_Toc130242460</vt:lpwstr>
      </vt:variant>
      <vt:variant>
        <vt:i4>1114161</vt:i4>
      </vt:variant>
      <vt:variant>
        <vt:i4>332</vt:i4>
      </vt:variant>
      <vt:variant>
        <vt:i4>0</vt:i4>
      </vt:variant>
      <vt:variant>
        <vt:i4>5</vt:i4>
      </vt:variant>
      <vt:variant>
        <vt:lpwstr/>
      </vt:variant>
      <vt:variant>
        <vt:lpwstr>_Toc130242459</vt:lpwstr>
      </vt:variant>
      <vt:variant>
        <vt:i4>1114161</vt:i4>
      </vt:variant>
      <vt:variant>
        <vt:i4>326</vt:i4>
      </vt:variant>
      <vt:variant>
        <vt:i4>0</vt:i4>
      </vt:variant>
      <vt:variant>
        <vt:i4>5</vt:i4>
      </vt:variant>
      <vt:variant>
        <vt:lpwstr/>
      </vt:variant>
      <vt:variant>
        <vt:lpwstr>_Toc130242458</vt:lpwstr>
      </vt:variant>
      <vt:variant>
        <vt:i4>1114161</vt:i4>
      </vt:variant>
      <vt:variant>
        <vt:i4>320</vt:i4>
      </vt:variant>
      <vt:variant>
        <vt:i4>0</vt:i4>
      </vt:variant>
      <vt:variant>
        <vt:i4>5</vt:i4>
      </vt:variant>
      <vt:variant>
        <vt:lpwstr/>
      </vt:variant>
      <vt:variant>
        <vt:lpwstr>_Toc130242457</vt:lpwstr>
      </vt:variant>
      <vt:variant>
        <vt:i4>1114161</vt:i4>
      </vt:variant>
      <vt:variant>
        <vt:i4>314</vt:i4>
      </vt:variant>
      <vt:variant>
        <vt:i4>0</vt:i4>
      </vt:variant>
      <vt:variant>
        <vt:i4>5</vt:i4>
      </vt:variant>
      <vt:variant>
        <vt:lpwstr/>
      </vt:variant>
      <vt:variant>
        <vt:lpwstr>_Toc130242456</vt:lpwstr>
      </vt:variant>
      <vt:variant>
        <vt:i4>1114161</vt:i4>
      </vt:variant>
      <vt:variant>
        <vt:i4>308</vt:i4>
      </vt:variant>
      <vt:variant>
        <vt:i4>0</vt:i4>
      </vt:variant>
      <vt:variant>
        <vt:i4>5</vt:i4>
      </vt:variant>
      <vt:variant>
        <vt:lpwstr/>
      </vt:variant>
      <vt:variant>
        <vt:lpwstr>_Toc130242455</vt:lpwstr>
      </vt:variant>
      <vt:variant>
        <vt:i4>1114161</vt:i4>
      </vt:variant>
      <vt:variant>
        <vt:i4>302</vt:i4>
      </vt:variant>
      <vt:variant>
        <vt:i4>0</vt:i4>
      </vt:variant>
      <vt:variant>
        <vt:i4>5</vt:i4>
      </vt:variant>
      <vt:variant>
        <vt:lpwstr/>
      </vt:variant>
      <vt:variant>
        <vt:lpwstr>_Toc130242454</vt:lpwstr>
      </vt:variant>
      <vt:variant>
        <vt:i4>1114161</vt:i4>
      </vt:variant>
      <vt:variant>
        <vt:i4>296</vt:i4>
      </vt:variant>
      <vt:variant>
        <vt:i4>0</vt:i4>
      </vt:variant>
      <vt:variant>
        <vt:i4>5</vt:i4>
      </vt:variant>
      <vt:variant>
        <vt:lpwstr/>
      </vt:variant>
      <vt:variant>
        <vt:lpwstr>_Toc130242453</vt:lpwstr>
      </vt:variant>
      <vt:variant>
        <vt:i4>1114161</vt:i4>
      </vt:variant>
      <vt:variant>
        <vt:i4>290</vt:i4>
      </vt:variant>
      <vt:variant>
        <vt:i4>0</vt:i4>
      </vt:variant>
      <vt:variant>
        <vt:i4>5</vt:i4>
      </vt:variant>
      <vt:variant>
        <vt:lpwstr/>
      </vt:variant>
      <vt:variant>
        <vt:lpwstr>_Toc130242452</vt:lpwstr>
      </vt:variant>
      <vt:variant>
        <vt:i4>1114161</vt:i4>
      </vt:variant>
      <vt:variant>
        <vt:i4>284</vt:i4>
      </vt:variant>
      <vt:variant>
        <vt:i4>0</vt:i4>
      </vt:variant>
      <vt:variant>
        <vt:i4>5</vt:i4>
      </vt:variant>
      <vt:variant>
        <vt:lpwstr/>
      </vt:variant>
      <vt:variant>
        <vt:lpwstr>_Toc130242451</vt:lpwstr>
      </vt:variant>
      <vt:variant>
        <vt:i4>1114161</vt:i4>
      </vt:variant>
      <vt:variant>
        <vt:i4>278</vt:i4>
      </vt:variant>
      <vt:variant>
        <vt:i4>0</vt:i4>
      </vt:variant>
      <vt:variant>
        <vt:i4>5</vt:i4>
      </vt:variant>
      <vt:variant>
        <vt:lpwstr/>
      </vt:variant>
      <vt:variant>
        <vt:lpwstr>_Toc130242450</vt:lpwstr>
      </vt:variant>
      <vt:variant>
        <vt:i4>1048625</vt:i4>
      </vt:variant>
      <vt:variant>
        <vt:i4>272</vt:i4>
      </vt:variant>
      <vt:variant>
        <vt:i4>0</vt:i4>
      </vt:variant>
      <vt:variant>
        <vt:i4>5</vt:i4>
      </vt:variant>
      <vt:variant>
        <vt:lpwstr/>
      </vt:variant>
      <vt:variant>
        <vt:lpwstr>_Toc130242449</vt:lpwstr>
      </vt:variant>
      <vt:variant>
        <vt:i4>1048625</vt:i4>
      </vt:variant>
      <vt:variant>
        <vt:i4>266</vt:i4>
      </vt:variant>
      <vt:variant>
        <vt:i4>0</vt:i4>
      </vt:variant>
      <vt:variant>
        <vt:i4>5</vt:i4>
      </vt:variant>
      <vt:variant>
        <vt:lpwstr/>
      </vt:variant>
      <vt:variant>
        <vt:lpwstr>_Toc130242448</vt:lpwstr>
      </vt:variant>
      <vt:variant>
        <vt:i4>1048625</vt:i4>
      </vt:variant>
      <vt:variant>
        <vt:i4>260</vt:i4>
      </vt:variant>
      <vt:variant>
        <vt:i4>0</vt:i4>
      </vt:variant>
      <vt:variant>
        <vt:i4>5</vt:i4>
      </vt:variant>
      <vt:variant>
        <vt:lpwstr/>
      </vt:variant>
      <vt:variant>
        <vt:lpwstr>_Toc130242447</vt:lpwstr>
      </vt:variant>
      <vt:variant>
        <vt:i4>1048625</vt:i4>
      </vt:variant>
      <vt:variant>
        <vt:i4>254</vt:i4>
      </vt:variant>
      <vt:variant>
        <vt:i4>0</vt:i4>
      </vt:variant>
      <vt:variant>
        <vt:i4>5</vt:i4>
      </vt:variant>
      <vt:variant>
        <vt:lpwstr/>
      </vt:variant>
      <vt:variant>
        <vt:lpwstr>_Toc130242446</vt:lpwstr>
      </vt:variant>
      <vt:variant>
        <vt:i4>1048625</vt:i4>
      </vt:variant>
      <vt:variant>
        <vt:i4>248</vt:i4>
      </vt:variant>
      <vt:variant>
        <vt:i4>0</vt:i4>
      </vt:variant>
      <vt:variant>
        <vt:i4>5</vt:i4>
      </vt:variant>
      <vt:variant>
        <vt:lpwstr/>
      </vt:variant>
      <vt:variant>
        <vt:lpwstr>_Toc130242445</vt:lpwstr>
      </vt:variant>
      <vt:variant>
        <vt:i4>1048625</vt:i4>
      </vt:variant>
      <vt:variant>
        <vt:i4>242</vt:i4>
      </vt:variant>
      <vt:variant>
        <vt:i4>0</vt:i4>
      </vt:variant>
      <vt:variant>
        <vt:i4>5</vt:i4>
      </vt:variant>
      <vt:variant>
        <vt:lpwstr/>
      </vt:variant>
      <vt:variant>
        <vt:lpwstr>_Toc130242444</vt:lpwstr>
      </vt:variant>
      <vt:variant>
        <vt:i4>1048625</vt:i4>
      </vt:variant>
      <vt:variant>
        <vt:i4>236</vt:i4>
      </vt:variant>
      <vt:variant>
        <vt:i4>0</vt:i4>
      </vt:variant>
      <vt:variant>
        <vt:i4>5</vt:i4>
      </vt:variant>
      <vt:variant>
        <vt:lpwstr/>
      </vt:variant>
      <vt:variant>
        <vt:lpwstr>_Toc130242443</vt:lpwstr>
      </vt:variant>
      <vt:variant>
        <vt:i4>1048625</vt:i4>
      </vt:variant>
      <vt:variant>
        <vt:i4>230</vt:i4>
      </vt:variant>
      <vt:variant>
        <vt:i4>0</vt:i4>
      </vt:variant>
      <vt:variant>
        <vt:i4>5</vt:i4>
      </vt:variant>
      <vt:variant>
        <vt:lpwstr/>
      </vt:variant>
      <vt:variant>
        <vt:lpwstr>_Toc130242442</vt:lpwstr>
      </vt:variant>
      <vt:variant>
        <vt:i4>1048625</vt:i4>
      </vt:variant>
      <vt:variant>
        <vt:i4>224</vt:i4>
      </vt:variant>
      <vt:variant>
        <vt:i4>0</vt:i4>
      </vt:variant>
      <vt:variant>
        <vt:i4>5</vt:i4>
      </vt:variant>
      <vt:variant>
        <vt:lpwstr/>
      </vt:variant>
      <vt:variant>
        <vt:lpwstr>_Toc130242441</vt:lpwstr>
      </vt:variant>
      <vt:variant>
        <vt:i4>1048625</vt:i4>
      </vt:variant>
      <vt:variant>
        <vt:i4>218</vt:i4>
      </vt:variant>
      <vt:variant>
        <vt:i4>0</vt:i4>
      </vt:variant>
      <vt:variant>
        <vt:i4>5</vt:i4>
      </vt:variant>
      <vt:variant>
        <vt:lpwstr/>
      </vt:variant>
      <vt:variant>
        <vt:lpwstr>_Toc130242440</vt:lpwstr>
      </vt:variant>
      <vt:variant>
        <vt:i4>1507377</vt:i4>
      </vt:variant>
      <vt:variant>
        <vt:i4>212</vt:i4>
      </vt:variant>
      <vt:variant>
        <vt:i4>0</vt:i4>
      </vt:variant>
      <vt:variant>
        <vt:i4>5</vt:i4>
      </vt:variant>
      <vt:variant>
        <vt:lpwstr/>
      </vt:variant>
      <vt:variant>
        <vt:lpwstr>_Toc130242439</vt:lpwstr>
      </vt:variant>
      <vt:variant>
        <vt:i4>1507377</vt:i4>
      </vt:variant>
      <vt:variant>
        <vt:i4>206</vt:i4>
      </vt:variant>
      <vt:variant>
        <vt:i4>0</vt:i4>
      </vt:variant>
      <vt:variant>
        <vt:i4>5</vt:i4>
      </vt:variant>
      <vt:variant>
        <vt:lpwstr/>
      </vt:variant>
      <vt:variant>
        <vt:lpwstr>_Toc130242438</vt:lpwstr>
      </vt:variant>
      <vt:variant>
        <vt:i4>1507377</vt:i4>
      </vt:variant>
      <vt:variant>
        <vt:i4>200</vt:i4>
      </vt:variant>
      <vt:variant>
        <vt:i4>0</vt:i4>
      </vt:variant>
      <vt:variant>
        <vt:i4>5</vt:i4>
      </vt:variant>
      <vt:variant>
        <vt:lpwstr/>
      </vt:variant>
      <vt:variant>
        <vt:lpwstr>_Toc130242437</vt:lpwstr>
      </vt:variant>
      <vt:variant>
        <vt:i4>1507377</vt:i4>
      </vt:variant>
      <vt:variant>
        <vt:i4>194</vt:i4>
      </vt:variant>
      <vt:variant>
        <vt:i4>0</vt:i4>
      </vt:variant>
      <vt:variant>
        <vt:i4>5</vt:i4>
      </vt:variant>
      <vt:variant>
        <vt:lpwstr/>
      </vt:variant>
      <vt:variant>
        <vt:lpwstr>_Toc130242436</vt:lpwstr>
      </vt:variant>
      <vt:variant>
        <vt:i4>1507377</vt:i4>
      </vt:variant>
      <vt:variant>
        <vt:i4>188</vt:i4>
      </vt:variant>
      <vt:variant>
        <vt:i4>0</vt:i4>
      </vt:variant>
      <vt:variant>
        <vt:i4>5</vt:i4>
      </vt:variant>
      <vt:variant>
        <vt:lpwstr/>
      </vt:variant>
      <vt:variant>
        <vt:lpwstr>_Toc130242435</vt:lpwstr>
      </vt:variant>
      <vt:variant>
        <vt:i4>1507377</vt:i4>
      </vt:variant>
      <vt:variant>
        <vt:i4>182</vt:i4>
      </vt:variant>
      <vt:variant>
        <vt:i4>0</vt:i4>
      </vt:variant>
      <vt:variant>
        <vt:i4>5</vt:i4>
      </vt:variant>
      <vt:variant>
        <vt:lpwstr/>
      </vt:variant>
      <vt:variant>
        <vt:lpwstr>_Toc130242434</vt:lpwstr>
      </vt:variant>
      <vt:variant>
        <vt:i4>1507377</vt:i4>
      </vt:variant>
      <vt:variant>
        <vt:i4>176</vt:i4>
      </vt:variant>
      <vt:variant>
        <vt:i4>0</vt:i4>
      </vt:variant>
      <vt:variant>
        <vt:i4>5</vt:i4>
      </vt:variant>
      <vt:variant>
        <vt:lpwstr/>
      </vt:variant>
      <vt:variant>
        <vt:lpwstr>_Toc130242433</vt:lpwstr>
      </vt:variant>
      <vt:variant>
        <vt:i4>1507377</vt:i4>
      </vt:variant>
      <vt:variant>
        <vt:i4>170</vt:i4>
      </vt:variant>
      <vt:variant>
        <vt:i4>0</vt:i4>
      </vt:variant>
      <vt:variant>
        <vt:i4>5</vt:i4>
      </vt:variant>
      <vt:variant>
        <vt:lpwstr/>
      </vt:variant>
      <vt:variant>
        <vt:lpwstr>_Toc130242432</vt:lpwstr>
      </vt:variant>
      <vt:variant>
        <vt:i4>1507377</vt:i4>
      </vt:variant>
      <vt:variant>
        <vt:i4>164</vt:i4>
      </vt:variant>
      <vt:variant>
        <vt:i4>0</vt:i4>
      </vt:variant>
      <vt:variant>
        <vt:i4>5</vt:i4>
      </vt:variant>
      <vt:variant>
        <vt:lpwstr/>
      </vt:variant>
      <vt:variant>
        <vt:lpwstr>_Toc130242431</vt:lpwstr>
      </vt:variant>
      <vt:variant>
        <vt:i4>1507377</vt:i4>
      </vt:variant>
      <vt:variant>
        <vt:i4>158</vt:i4>
      </vt:variant>
      <vt:variant>
        <vt:i4>0</vt:i4>
      </vt:variant>
      <vt:variant>
        <vt:i4>5</vt:i4>
      </vt:variant>
      <vt:variant>
        <vt:lpwstr/>
      </vt:variant>
      <vt:variant>
        <vt:lpwstr>_Toc130242430</vt:lpwstr>
      </vt:variant>
      <vt:variant>
        <vt:i4>1441841</vt:i4>
      </vt:variant>
      <vt:variant>
        <vt:i4>152</vt:i4>
      </vt:variant>
      <vt:variant>
        <vt:i4>0</vt:i4>
      </vt:variant>
      <vt:variant>
        <vt:i4>5</vt:i4>
      </vt:variant>
      <vt:variant>
        <vt:lpwstr/>
      </vt:variant>
      <vt:variant>
        <vt:lpwstr>_Toc130242429</vt:lpwstr>
      </vt:variant>
      <vt:variant>
        <vt:i4>1441841</vt:i4>
      </vt:variant>
      <vt:variant>
        <vt:i4>146</vt:i4>
      </vt:variant>
      <vt:variant>
        <vt:i4>0</vt:i4>
      </vt:variant>
      <vt:variant>
        <vt:i4>5</vt:i4>
      </vt:variant>
      <vt:variant>
        <vt:lpwstr/>
      </vt:variant>
      <vt:variant>
        <vt:lpwstr>_Toc130242428</vt:lpwstr>
      </vt:variant>
      <vt:variant>
        <vt:i4>1441841</vt:i4>
      </vt:variant>
      <vt:variant>
        <vt:i4>140</vt:i4>
      </vt:variant>
      <vt:variant>
        <vt:i4>0</vt:i4>
      </vt:variant>
      <vt:variant>
        <vt:i4>5</vt:i4>
      </vt:variant>
      <vt:variant>
        <vt:lpwstr/>
      </vt:variant>
      <vt:variant>
        <vt:lpwstr>_Toc130242427</vt:lpwstr>
      </vt:variant>
      <vt:variant>
        <vt:i4>1441841</vt:i4>
      </vt:variant>
      <vt:variant>
        <vt:i4>134</vt:i4>
      </vt:variant>
      <vt:variant>
        <vt:i4>0</vt:i4>
      </vt:variant>
      <vt:variant>
        <vt:i4>5</vt:i4>
      </vt:variant>
      <vt:variant>
        <vt:lpwstr/>
      </vt:variant>
      <vt:variant>
        <vt:lpwstr>_Toc130242426</vt:lpwstr>
      </vt:variant>
      <vt:variant>
        <vt:i4>1441841</vt:i4>
      </vt:variant>
      <vt:variant>
        <vt:i4>128</vt:i4>
      </vt:variant>
      <vt:variant>
        <vt:i4>0</vt:i4>
      </vt:variant>
      <vt:variant>
        <vt:i4>5</vt:i4>
      </vt:variant>
      <vt:variant>
        <vt:lpwstr/>
      </vt:variant>
      <vt:variant>
        <vt:lpwstr>_Toc130242425</vt:lpwstr>
      </vt:variant>
      <vt:variant>
        <vt:i4>1441841</vt:i4>
      </vt:variant>
      <vt:variant>
        <vt:i4>122</vt:i4>
      </vt:variant>
      <vt:variant>
        <vt:i4>0</vt:i4>
      </vt:variant>
      <vt:variant>
        <vt:i4>5</vt:i4>
      </vt:variant>
      <vt:variant>
        <vt:lpwstr/>
      </vt:variant>
      <vt:variant>
        <vt:lpwstr>_Toc130242424</vt:lpwstr>
      </vt:variant>
      <vt:variant>
        <vt:i4>1441841</vt:i4>
      </vt:variant>
      <vt:variant>
        <vt:i4>116</vt:i4>
      </vt:variant>
      <vt:variant>
        <vt:i4>0</vt:i4>
      </vt:variant>
      <vt:variant>
        <vt:i4>5</vt:i4>
      </vt:variant>
      <vt:variant>
        <vt:lpwstr/>
      </vt:variant>
      <vt:variant>
        <vt:lpwstr>_Toc130242423</vt:lpwstr>
      </vt:variant>
      <vt:variant>
        <vt:i4>1441841</vt:i4>
      </vt:variant>
      <vt:variant>
        <vt:i4>110</vt:i4>
      </vt:variant>
      <vt:variant>
        <vt:i4>0</vt:i4>
      </vt:variant>
      <vt:variant>
        <vt:i4>5</vt:i4>
      </vt:variant>
      <vt:variant>
        <vt:lpwstr/>
      </vt:variant>
      <vt:variant>
        <vt:lpwstr>_Toc130242422</vt:lpwstr>
      </vt:variant>
      <vt:variant>
        <vt:i4>1441841</vt:i4>
      </vt:variant>
      <vt:variant>
        <vt:i4>104</vt:i4>
      </vt:variant>
      <vt:variant>
        <vt:i4>0</vt:i4>
      </vt:variant>
      <vt:variant>
        <vt:i4>5</vt:i4>
      </vt:variant>
      <vt:variant>
        <vt:lpwstr/>
      </vt:variant>
      <vt:variant>
        <vt:lpwstr>_Toc130242421</vt:lpwstr>
      </vt:variant>
      <vt:variant>
        <vt:i4>1441841</vt:i4>
      </vt:variant>
      <vt:variant>
        <vt:i4>98</vt:i4>
      </vt:variant>
      <vt:variant>
        <vt:i4>0</vt:i4>
      </vt:variant>
      <vt:variant>
        <vt:i4>5</vt:i4>
      </vt:variant>
      <vt:variant>
        <vt:lpwstr/>
      </vt:variant>
      <vt:variant>
        <vt:lpwstr>_Toc130242420</vt:lpwstr>
      </vt:variant>
      <vt:variant>
        <vt:i4>1376305</vt:i4>
      </vt:variant>
      <vt:variant>
        <vt:i4>92</vt:i4>
      </vt:variant>
      <vt:variant>
        <vt:i4>0</vt:i4>
      </vt:variant>
      <vt:variant>
        <vt:i4>5</vt:i4>
      </vt:variant>
      <vt:variant>
        <vt:lpwstr/>
      </vt:variant>
      <vt:variant>
        <vt:lpwstr>_Toc130242419</vt:lpwstr>
      </vt:variant>
      <vt:variant>
        <vt:i4>1376305</vt:i4>
      </vt:variant>
      <vt:variant>
        <vt:i4>86</vt:i4>
      </vt:variant>
      <vt:variant>
        <vt:i4>0</vt:i4>
      </vt:variant>
      <vt:variant>
        <vt:i4>5</vt:i4>
      </vt:variant>
      <vt:variant>
        <vt:lpwstr/>
      </vt:variant>
      <vt:variant>
        <vt:lpwstr>_Toc130242418</vt:lpwstr>
      </vt:variant>
      <vt:variant>
        <vt:i4>1376305</vt:i4>
      </vt:variant>
      <vt:variant>
        <vt:i4>80</vt:i4>
      </vt:variant>
      <vt:variant>
        <vt:i4>0</vt:i4>
      </vt:variant>
      <vt:variant>
        <vt:i4>5</vt:i4>
      </vt:variant>
      <vt:variant>
        <vt:lpwstr/>
      </vt:variant>
      <vt:variant>
        <vt:lpwstr>_Toc130242417</vt:lpwstr>
      </vt:variant>
      <vt:variant>
        <vt:i4>1376305</vt:i4>
      </vt:variant>
      <vt:variant>
        <vt:i4>74</vt:i4>
      </vt:variant>
      <vt:variant>
        <vt:i4>0</vt:i4>
      </vt:variant>
      <vt:variant>
        <vt:i4>5</vt:i4>
      </vt:variant>
      <vt:variant>
        <vt:lpwstr/>
      </vt:variant>
      <vt:variant>
        <vt:lpwstr>_Toc130242416</vt:lpwstr>
      </vt:variant>
      <vt:variant>
        <vt:i4>1376305</vt:i4>
      </vt:variant>
      <vt:variant>
        <vt:i4>68</vt:i4>
      </vt:variant>
      <vt:variant>
        <vt:i4>0</vt:i4>
      </vt:variant>
      <vt:variant>
        <vt:i4>5</vt:i4>
      </vt:variant>
      <vt:variant>
        <vt:lpwstr/>
      </vt:variant>
      <vt:variant>
        <vt:lpwstr>_Toc130242415</vt:lpwstr>
      </vt:variant>
      <vt:variant>
        <vt:i4>1376305</vt:i4>
      </vt:variant>
      <vt:variant>
        <vt:i4>62</vt:i4>
      </vt:variant>
      <vt:variant>
        <vt:i4>0</vt:i4>
      </vt:variant>
      <vt:variant>
        <vt:i4>5</vt:i4>
      </vt:variant>
      <vt:variant>
        <vt:lpwstr/>
      </vt:variant>
      <vt:variant>
        <vt:lpwstr>_Toc130242414</vt:lpwstr>
      </vt:variant>
      <vt:variant>
        <vt:i4>1376305</vt:i4>
      </vt:variant>
      <vt:variant>
        <vt:i4>56</vt:i4>
      </vt:variant>
      <vt:variant>
        <vt:i4>0</vt:i4>
      </vt:variant>
      <vt:variant>
        <vt:i4>5</vt:i4>
      </vt:variant>
      <vt:variant>
        <vt:lpwstr/>
      </vt:variant>
      <vt:variant>
        <vt:lpwstr>_Toc130242413</vt:lpwstr>
      </vt:variant>
      <vt:variant>
        <vt:i4>1376305</vt:i4>
      </vt:variant>
      <vt:variant>
        <vt:i4>50</vt:i4>
      </vt:variant>
      <vt:variant>
        <vt:i4>0</vt:i4>
      </vt:variant>
      <vt:variant>
        <vt:i4>5</vt:i4>
      </vt:variant>
      <vt:variant>
        <vt:lpwstr/>
      </vt:variant>
      <vt:variant>
        <vt:lpwstr>_Toc130242412</vt:lpwstr>
      </vt:variant>
      <vt:variant>
        <vt:i4>1376305</vt:i4>
      </vt:variant>
      <vt:variant>
        <vt:i4>44</vt:i4>
      </vt:variant>
      <vt:variant>
        <vt:i4>0</vt:i4>
      </vt:variant>
      <vt:variant>
        <vt:i4>5</vt:i4>
      </vt:variant>
      <vt:variant>
        <vt:lpwstr/>
      </vt:variant>
      <vt:variant>
        <vt:lpwstr>_Toc130242411</vt:lpwstr>
      </vt:variant>
      <vt:variant>
        <vt:i4>1376305</vt:i4>
      </vt:variant>
      <vt:variant>
        <vt:i4>38</vt:i4>
      </vt:variant>
      <vt:variant>
        <vt:i4>0</vt:i4>
      </vt:variant>
      <vt:variant>
        <vt:i4>5</vt:i4>
      </vt:variant>
      <vt:variant>
        <vt:lpwstr/>
      </vt:variant>
      <vt:variant>
        <vt:lpwstr>_Toc130242410</vt:lpwstr>
      </vt:variant>
      <vt:variant>
        <vt:i4>1310769</vt:i4>
      </vt:variant>
      <vt:variant>
        <vt:i4>32</vt:i4>
      </vt:variant>
      <vt:variant>
        <vt:i4>0</vt:i4>
      </vt:variant>
      <vt:variant>
        <vt:i4>5</vt:i4>
      </vt:variant>
      <vt:variant>
        <vt:lpwstr/>
      </vt:variant>
      <vt:variant>
        <vt:lpwstr>_Toc130242409</vt:lpwstr>
      </vt:variant>
      <vt:variant>
        <vt:i4>1310769</vt:i4>
      </vt:variant>
      <vt:variant>
        <vt:i4>26</vt:i4>
      </vt:variant>
      <vt:variant>
        <vt:i4>0</vt:i4>
      </vt:variant>
      <vt:variant>
        <vt:i4>5</vt:i4>
      </vt:variant>
      <vt:variant>
        <vt:lpwstr/>
      </vt:variant>
      <vt:variant>
        <vt:lpwstr>_Toc130242408</vt:lpwstr>
      </vt:variant>
      <vt:variant>
        <vt:i4>1310769</vt:i4>
      </vt:variant>
      <vt:variant>
        <vt:i4>20</vt:i4>
      </vt:variant>
      <vt:variant>
        <vt:i4>0</vt:i4>
      </vt:variant>
      <vt:variant>
        <vt:i4>5</vt:i4>
      </vt:variant>
      <vt:variant>
        <vt:lpwstr/>
      </vt:variant>
      <vt:variant>
        <vt:lpwstr>_Toc130242407</vt:lpwstr>
      </vt:variant>
      <vt:variant>
        <vt:i4>1310769</vt:i4>
      </vt:variant>
      <vt:variant>
        <vt:i4>14</vt:i4>
      </vt:variant>
      <vt:variant>
        <vt:i4>0</vt:i4>
      </vt:variant>
      <vt:variant>
        <vt:i4>5</vt:i4>
      </vt:variant>
      <vt:variant>
        <vt:lpwstr/>
      </vt:variant>
      <vt:variant>
        <vt:lpwstr>_Toc130242406</vt:lpwstr>
      </vt:variant>
      <vt:variant>
        <vt:i4>1310769</vt:i4>
      </vt:variant>
      <vt:variant>
        <vt:i4>8</vt:i4>
      </vt:variant>
      <vt:variant>
        <vt:i4>0</vt:i4>
      </vt:variant>
      <vt:variant>
        <vt:i4>5</vt:i4>
      </vt:variant>
      <vt:variant>
        <vt:lpwstr/>
      </vt:variant>
      <vt:variant>
        <vt:lpwstr>_Toc130242405</vt:lpwstr>
      </vt:variant>
      <vt:variant>
        <vt:i4>1310769</vt:i4>
      </vt:variant>
      <vt:variant>
        <vt:i4>2</vt:i4>
      </vt:variant>
      <vt:variant>
        <vt:i4>0</vt:i4>
      </vt:variant>
      <vt:variant>
        <vt:i4>5</vt:i4>
      </vt:variant>
      <vt:variant>
        <vt:lpwstr/>
      </vt:variant>
      <vt:variant>
        <vt:lpwstr>_Toc130242404</vt:lpwstr>
      </vt:variant>
      <vt:variant>
        <vt:i4>1245267</vt:i4>
      </vt:variant>
      <vt:variant>
        <vt:i4>255</vt:i4>
      </vt:variant>
      <vt:variant>
        <vt:i4>0</vt:i4>
      </vt:variant>
      <vt:variant>
        <vt:i4>5</vt:i4>
      </vt:variant>
      <vt:variant>
        <vt:lpwstr>https://ww2.arb.ca.gov/sites/default/files/barcu/board/res/2020/res20-19.pdf</vt:lpwstr>
      </vt:variant>
      <vt:variant>
        <vt:lpwstr/>
      </vt:variant>
      <vt:variant>
        <vt:i4>1245267</vt:i4>
      </vt:variant>
      <vt:variant>
        <vt:i4>252</vt:i4>
      </vt:variant>
      <vt:variant>
        <vt:i4>0</vt:i4>
      </vt:variant>
      <vt:variant>
        <vt:i4>5</vt:i4>
      </vt:variant>
      <vt:variant>
        <vt:lpwstr>https://ww2.arb.ca.gov/sites/default/files/barcu/board/res/2020/res20-19.pdf</vt:lpwstr>
      </vt:variant>
      <vt:variant>
        <vt:lpwstr/>
      </vt:variant>
      <vt:variant>
        <vt:i4>6029328</vt:i4>
      </vt:variant>
      <vt:variant>
        <vt:i4>249</vt:i4>
      </vt:variant>
      <vt:variant>
        <vt:i4>0</vt:i4>
      </vt:variant>
      <vt:variant>
        <vt:i4>5</vt:i4>
      </vt:variant>
      <vt:variant>
        <vt:lpwstr>https://view.officeapps.live.com/op/view.aspx?src=https%3A%2F%2Fww2.arb.ca.gov%2Fsites%2Fdefault%2Ffiles%2F2022-05%2F2022-draft-sp-PATHWAYS-data-E3.xlsx&amp;wdOrigin=BROWSELINK</vt:lpwstr>
      </vt:variant>
      <vt:variant>
        <vt:lpwstr/>
      </vt:variant>
      <vt:variant>
        <vt:i4>7864439</vt:i4>
      </vt:variant>
      <vt:variant>
        <vt:i4>246</vt:i4>
      </vt:variant>
      <vt:variant>
        <vt:i4>0</vt:i4>
      </vt:variant>
      <vt:variant>
        <vt:i4>5</vt:i4>
      </vt:variant>
      <vt:variant>
        <vt:lpwstr>https://ww2.arb.ca.gov/sites/default/files/classic/research/apr/past/13-307.pdf</vt:lpwstr>
      </vt:variant>
      <vt:variant>
        <vt:lpwstr/>
      </vt:variant>
      <vt:variant>
        <vt:i4>7864439</vt:i4>
      </vt:variant>
      <vt:variant>
        <vt:i4>243</vt:i4>
      </vt:variant>
      <vt:variant>
        <vt:i4>0</vt:i4>
      </vt:variant>
      <vt:variant>
        <vt:i4>5</vt:i4>
      </vt:variant>
      <vt:variant>
        <vt:lpwstr>https://ww2.arb.ca.gov/sites/default/files/classic/research/apr/past/13-307.pdf</vt:lpwstr>
      </vt:variant>
      <vt:variant>
        <vt:lpwstr/>
      </vt:variant>
      <vt:variant>
        <vt:i4>2031691</vt:i4>
      </vt:variant>
      <vt:variant>
        <vt:i4>240</vt:i4>
      </vt:variant>
      <vt:variant>
        <vt:i4>0</vt:i4>
      </vt:variant>
      <vt:variant>
        <vt:i4>5</vt:i4>
      </vt:variant>
      <vt:variant>
        <vt:lpwstr>https://docs.cpuc.ca.gov/PublishedDocs/Published/G000/M454/K335/454335009.PDF</vt:lpwstr>
      </vt:variant>
      <vt:variant>
        <vt:lpwstr/>
      </vt:variant>
      <vt:variant>
        <vt:i4>2031691</vt:i4>
      </vt:variant>
      <vt:variant>
        <vt:i4>237</vt:i4>
      </vt:variant>
      <vt:variant>
        <vt:i4>0</vt:i4>
      </vt:variant>
      <vt:variant>
        <vt:i4>5</vt:i4>
      </vt:variant>
      <vt:variant>
        <vt:lpwstr>https://docs.cpuc.ca.gov/PublishedDocs/Published/G000/M454/K335/454335009.PDF</vt:lpwstr>
      </vt:variant>
      <vt:variant>
        <vt:lpwstr/>
      </vt:variant>
      <vt:variant>
        <vt:i4>1638418</vt:i4>
      </vt:variant>
      <vt:variant>
        <vt:i4>234</vt:i4>
      </vt:variant>
      <vt:variant>
        <vt:i4>0</vt:i4>
      </vt:variant>
      <vt:variant>
        <vt:i4>5</vt:i4>
      </vt:variant>
      <vt:variant>
        <vt:lpwstr>https://theicct.org/sites/default/files/publications/low-nox-hdvs-compared-sept21.pdf</vt:lpwstr>
      </vt:variant>
      <vt:variant>
        <vt:lpwstr/>
      </vt:variant>
      <vt:variant>
        <vt:i4>1638418</vt:i4>
      </vt:variant>
      <vt:variant>
        <vt:i4>231</vt:i4>
      </vt:variant>
      <vt:variant>
        <vt:i4>0</vt:i4>
      </vt:variant>
      <vt:variant>
        <vt:i4>5</vt:i4>
      </vt:variant>
      <vt:variant>
        <vt:lpwstr>https://theicct.org/sites/default/files/publications/low-nox-hdvs-compared-sept21.pdf</vt:lpwstr>
      </vt:variant>
      <vt:variant>
        <vt:lpwstr/>
      </vt:variant>
      <vt:variant>
        <vt:i4>4128782</vt:i4>
      </vt:variant>
      <vt:variant>
        <vt:i4>228</vt:i4>
      </vt:variant>
      <vt:variant>
        <vt:i4>0</vt:i4>
      </vt:variant>
      <vt:variant>
        <vt:i4>5</vt:i4>
      </vt:variant>
      <vt:variant>
        <vt:lpwstr>https://ww2.energy.ca.gov/almanac/transportation_data/cng-lng.html</vt:lpwstr>
      </vt:variant>
      <vt:variant>
        <vt:lpwstr/>
      </vt:variant>
      <vt:variant>
        <vt:i4>4128782</vt:i4>
      </vt:variant>
      <vt:variant>
        <vt:i4>225</vt:i4>
      </vt:variant>
      <vt:variant>
        <vt:i4>0</vt:i4>
      </vt:variant>
      <vt:variant>
        <vt:i4>5</vt:i4>
      </vt:variant>
      <vt:variant>
        <vt:lpwstr>https://ww2.energy.ca.gov/almanac/transportation_data/cng-lng.html</vt:lpwstr>
      </vt:variant>
      <vt:variant>
        <vt:lpwstr/>
      </vt:variant>
      <vt:variant>
        <vt:i4>1835016</vt:i4>
      </vt:variant>
      <vt:variant>
        <vt:i4>222</vt:i4>
      </vt:variant>
      <vt:variant>
        <vt:i4>0</vt:i4>
      </vt:variant>
      <vt:variant>
        <vt:i4>5</vt:i4>
      </vt:variant>
      <vt:variant>
        <vt:lpwstr>https://ww2.arb.ca.gov/our-work/programs/mobile-source-emissions-inventory/msei-modeling-tools-emfac-software-and</vt:lpwstr>
      </vt:variant>
      <vt:variant>
        <vt:lpwstr/>
      </vt:variant>
      <vt:variant>
        <vt:i4>786452</vt:i4>
      </vt:variant>
      <vt:variant>
        <vt:i4>219</vt:i4>
      </vt:variant>
      <vt:variant>
        <vt:i4>0</vt:i4>
      </vt:variant>
      <vt:variant>
        <vt:i4>5</vt:i4>
      </vt:variant>
      <vt:variant>
        <vt:lpwstr>https://ww2.arb.ca.gov/sites/default/files/barcu/regact/2020/hdomnibuslownox/appd.pdf</vt:lpwstr>
      </vt:variant>
      <vt:variant>
        <vt:lpwstr/>
      </vt:variant>
      <vt:variant>
        <vt:i4>6815789</vt:i4>
      </vt:variant>
      <vt:variant>
        <vt:i4>216</vt:i4>
      </vt:variant>
      <vt:variant>
        <vt:i4>0</vt:i4>
      </vt:variant>
      <vt:variant>
        <vt:i4>5</vt:i4>
      </vt:variant>
      <vt:variant>
        <vt:lpwstr>https://www.arb.ca.gov/lists/com-attach/29-acf-comments-ws-UDNUMVUxUGZWMlcI.pdf</vt:lpwstr>
      </vt:variant>
      <vt:variant>
        <vt:lpwstr/>
      </vt:variant>
      <vt:variant>
        <vt:i4>5177364</vt:i4>
      </vt:variant>
      <vt:variant>
        <vt:i4>213</vt:i4>
      </vt:variant>
      <vt:variant>
        <vt:i4>0</vt:i4>
      </vt:variant>
      <vt:variant>
        <vt:i4>5</vt:i4>
      </vt:variant>
      <vt:variant>
        <vt:lpwstr>https://ww2.arb.ca.gov/capp-blueprint</vt:lpwstr>
      </vt:variant>
      <vt:variant>
        <vt:lpwstr/>
      </vt:variant>
      <vt:variant>
        <vt:i4>5177364</vt:i4>
      </vt:variant>
      <vt:variant>
        <vt:i4>210</vt:i4>
      </vt:variant>
      <vt:variant>
        <vt:i4>0</vt:i4>
      </vt:variant>
      <vt:variant>
        <vt:i4>5</vt:i4>
      </vt:variant>
      <vt:variant>
        <vt:lpwstr>https://ww2.arb.ca.gov/capp-blueprint</vt:lpwstr>
      </vt:variant>
      <vt:variant>
        <vt:lpwstr/>
      </vt:variant>
      <vt:variant>
        <vt:i4>7209000</vt:i4>
      </vt:variant>
      <vt:variant>
        <vt:i4>207</vt:i4>
      </vt:variant>
      <vt:variant>
        <vt:i4>0</vt:i4>
      </vt:variant>
      <vt:variant>
        <vt:i4>5</vt:i4>
      </vt:variant>
      <vt:variant>
        <vt:lpwstr>https://ww2.arb.ca.gov/sites/default/files/classic/cc/scopingplan/2030sp_appf_finalea.pdf</vt:lpwstr>
      </vt:variant>
      <vt:variant>
        <vt:lpwstr/>
      </vt:variant>
      <vt:variant>
        <vt:i4>3014779</vt:i4>
      </vt:variant>
      <vt:variant>
        <vt:i4>204</vt:i4>
      </vt:variant>
      <vt:variant>
        <vt:i4>0</vt:i4>
      </vt:variant>
      <vt:variant>
        <vt:i4>5</vt:i4>
      </vt:variant>
      <vt:variant>
        <vt:lpwstr>http://www.altoonabustest.psu.edu/bus-list.aspx</vt:lpwstr>
      </vt:variant>
      <vt:variant>
        <vt:lpwstr/>
      </vt:variant>
      <vt:variant>
        <vt:i4>2293885</vt:i4>
      </vt:variant>
      <vt:variant>
        <vt:i4>201</vt:i4>
      </vt:variant>
      <vt:variant>
        <vt:i4>0</vt:i4>
      </vt:variant>
      <vt:variant>
        <vt:i4>5</vt:i4>
      </vt:variant>
      <vt:variant>
        <vt:lpwstr>http://apps.altoonabustest.psu.edu/buses/reports/414.pdf?1349356384</vt:lpwstr>
      </vt:variant>
      <vt:variant>
        <vt:lpwstr/>
      </vt:variant>
      <vt:variant>
        <vt:i4>3014779</vt:i4>
      </vt:variant>
      <vt:variant>
        <vt:i4>198</vt:i4>
      </vt:variant>
      <vt:variant>
        <vt:i4>0</vt:i4>
      </vt:variant>
      <vt:variant>
        <vt:i4>5</vt:i4>
      </vt:variant>
      <vt:variant>
        <vt:lpwstr>http://www.altoonabustest.psu.edu/bus-list.aspx</vt:lpwstr>
      </vt:variant>
      <vt:variant>
        <vt:lpwstr/>
      </vt:variant>
      <vt:variant>
        <vt:i4>1376347</vt:i4>
      </vt:variant>
      <vt:variant>
        <vt:i4>195</vt:i4>
      </vt:variant>
      <vt:variant>
        <vt:i4>0</vt:i4>
      </vt:variant>
      <vt:variant>
        <vt:i4>5</vt:i4>
      </vt:variant>
      <vt:variant>
        <vt:lpwstr>C:\Users\rfancher\AppData\Local\Microsoft\Windows\INetCache\Content.Outlook\J3HI6X2G\Altoona Bus Research and Testing Center (2006). New Flyer of America Model D40 LF</vt:lpwstr>
      </vt:variant>
      <vt:variant>
        <vt:lpwstr/>
      </vt:variant>
      <vt:variant>
        <vt:i4>3014779</vt:i4>
      </vt:variant>
      <vt:variant>
        <vt:i4>192</vt:i4>
      </vt:variant>
      <vt:variant>
        <vt:i4>0</vt:i4>
      </vt:variant>
      <vt:variant>
        <vt:i4>5</vt:i4>
      </vt:variant>
      <vt:variant>
        <vt:lpwstr>http://www.altoonabustest.psu.edu/bus-list.aspx</vt:lpwstr>
      </vt:variant>
      <vt:variant>
        <vt:lpwstr/>
      </vt:variant>
      <vt:variant>
        <vt:i4>2293886</vt:i4>
      </vt:variant>
      <vt:variant>
        <vt:i4>189</vt:i4>
      </vt:variant>
      <vt:variant>
        <vt:i4>0</vt:i4>
      </vt:variant>
      <vt:variant>
        <vt:i4>5</vt:i4>
      </vt:variant>
      <vt:variant>
        <vt:lpwstr>http://apps.altoonabustest.psu.edu/buses/reports/441.pdf?1423598436</vt:lpwstr>
      </vt:variant>
      <vt:variant>
        <vt:lpwstr/>
      </vt:variant>
      <vt:variant>
        <vt:i4>6168660</vt:i4>
      </vt:variant>
      <vt:variant>
        <vt:i4>186</vt:i4>
      </vt:variant>
      <vt:variant>
        <vt:i4>0</vt:i4>
      </vt:variant>
      <vt:variant>
        <vt:i4>5</vt:i4>
      </vt:variant>
      <vt:variant>
        <vt:lpwstr>https://carb.sharepoint.com/lo/Legal_CEQA/CEQA/2022 ACF Reg/Here’s Why Battery Manufacturers Like Samsung and Panasonic and Car Makers Like Tesla Are Embracing Cobalt-Free Batteries</vt:lpwstr>
      </vt:variant>
      <vt:variant>
        <vt:lpwstr/>
      </vt:variant>
      <vt:variant>
        <vt:i4>4456471</vt:i4>
      </vt:variant>
      <vt:variant>
        <vt:i4>183</vt:i4>
      </vt:variant>
      <vt:variant>
        <vt:i4>0</vt:i4>
      </vt:variant>
      <vt:variant>
        <vt:i4>5</vt:i4>
      </vt:variant>
      <vt:variant>
        <vt:lpwstr>https://www.usgs.gov/centers/nmic/lithium-statistics-and-information</vt:lpwstr>
      </vt:variant>
      <vt:variant>
        <vt:lpwstr/>
      </vt:variant>
      <vt:variant>
        <vt:i4>7078005</vt:i4>
      </vt:variant>
      <vt:variant>
        <vt:i4>180</vt:i4>
      </vt:variant>
      <vt:variant>
        <vt:i4>0</vt:i4>
      </vt:variant>
      <vt:variant>
        <vt:i4>5</vt:i4>
      </vt:variant>
      <vt:variant>
        <vt:lpwstr>https://www.sciencedirect.com/science/article/pii/S0301479718313124</vt:lpwstr>
      </vt:variant>
      <vt:variant>
        <vt:lpwstr/>
      </vt:variant>
      <vt:variant>
        <vt:i4>327698</vt:i4>
      </vt:variant>
      <vt:variant>
        <vt:i4>177</vt:i4>
      </vt:variant>
      <vt:variant>
        <vt:i4>0</vt:i4>
      </vt:variant>
      <vt:variant>
        <vt:i4>5</vt:i4>
      </vt:variant>
      <vt:variant>
        <vt:lpwstr>https://www.mckinsey.com/industries/automotive-and-assembly/our-insights/second-life-ev-batteries-the-newest-value-pool-in-energy-storage</vt:lpwstr>
      </vt:variant>
      <vt:variant>
        <vt:lpwstr/>
      </vt:variant>
      <vt:variant>
        <vt:i4>4390940</vt:i4>
      </vt:variant>
      <vt:variant>
        <vt:i4>174</vt:i4>
      </vt:variant>
      <vt:variant>
        <vt:i4>0</vt:i4>
      </vt:variant>
      <vt:variant>
        <vt:i4>5</vt:i4>
      </vt:variant>
      <vt:variant>
        <vt:lpwstr>https://www.climateaction.org/news/amsterdam-arena-installs-major-new-battery-storage</vt:lpwstr>
      </vt:variant>
      <vt:variant>
        <vt:lpwstr/>
      </vt:variant>
      <vt:variant>
        <vt:i4>4390980</vt:i4>
      </vt:variant>
      <vt:variant>
        <vt:i4>171</vt:i4>
      </vt:variant>
      <vt:variant>
        <vt:i4>0</vt:i4>
      </vt:variant>
      <vt:variant>
        <vt:i4>5</vt:i4>
      </vt:variant>
      <vt:variant>
        <vt:lpwstr>https://blog.ucsusa.org/hanjiro-ambrose/the-second-life-of-used-ev-batteries/</vt:lpwstr>
      </vt:variant>
      <vt:variant>
        <vt:lpwstr/>
      </vt:variant>
      <vt:variant>
        <vt:i4>7929893</vt:i4>
      </vt:variant>
      <vt:variant>
        <vt:i4>168</vt:i4>
      </vt:variant>
      <vt:variant>
        <vt:i4>0</vt:i4>
      </vt:variant>
      <vt:variant>
        <vt:i4>5</vt:i4>
      </vt:variant>
      <vt:variant>
        <vt:lpwstr>https://global.nissanstories.com/en/releases/4r</vt:lpwstr>
      </vt:variant>
      <vt:variant>
        <vt:lpwstr/>
      </vt:variant>
      <vt:variant>
        <vt:i4>7929893</vt:i4>
      </vt:variant>
      <vt:variant>
        <vt:i4>165</vt:i4>
      </vt:variant>
      <vt:variant>
        <vt:i4>0</vt:i4>
      </vt:variant>
      <vt:variant>
        <vt:i4>5</vt:i4>
      </vt:variant>
      <vt:variant>
        <vt:lpwstr>https://global.nissanstories.com/en/releases/4r</vt:lpwstr>
      </vt:variant>
      <vt:variant>
        <vt:lpwstr/>
      </vt:variant>
      <vt:variant>
        <vt:i4>1048685</vt:i4>
      </vt:variant>
      <vt:variant>
        <vt:i4>162</vt:i4>
      </vt:variant>
      <vt:variant>
        <vt:i4>0</vt:i4>
      </vt:variant>
      <vt:variant>
        <vt:i4>5</vt:i4>
      </vt:variant>
      <vt:variant>
        <vt:lpwstr>https://www.foeeurope.org/sites/default/files/publications/13_factsheet-lithium-gb.pdf</vt:lpwstr>
      </vt:variant>
      <vt:variant>
        <vt:lpwstr/>
      </vt:variant>
      <vt:variant>
        <vt:i4>1048685</vt:i4>
      </vt:variant>
      <vt:variant>
        <vt:i4>159</vt:i4>
      </vt:variant>
      <vt:variant>
        <vt:i4>0</vt:i4>
      </vt:variant>
      <vt:variant>
        <vt:i4>5</vt:i4>
      </vt:variant>
      <vt:variant>
        <vt:lpwstr>https://www.foeeurope.org/sites/default/files/publications/13_factsheet-lithium-gb.pdf</vt:lpwstr>
      </vt:variant>
      <vt:variant>
        <vt:lpwstr/>
      </vt:variant>
      <vt:variant>
        <vt:i4>1114181</vt:i4>
      </vt:variant>
      <vt:variant>
        <vt:i4>156</vt:i4>
      </vt:variant>
      <vt:variant>
        <vt:i4>0</vt:i4>
      </vt:variant>
      <vt:variant>
        <vt:i4>5</vt:i4>
      </vt:variant>
      <vt:variant>
        <vt:lpwstr>https://www.ncbi.nlm.nih.gov/pmc/articles/PMC5132645/</vt:lpwstr>
      </vt:variant>
      <vt:variant>
        <vt:lpwstr/>
      </vt:variant>
      <vt:variant>
        <vt:i4>5963787</vt:i4>
      </vt:variant>
      <vt:variant>
        <vt:i4>153</vt:i4>
      </vt:variant>
      <vt:variant>
        <vt:i4>0</vt:i4>
      </vt:variant>
      <vt:variant>
        <vt:i4>5</vt:i4>
      </vt:variant>
      <vt:variant>
        <vt:lpwstr>https://ehp.niehs.nih.gov/wp-content/uploads/124/12/ehp.124-A230.alt.pdf</vt:lpwstr>
      </vt:variant>
      <vt:variant>
        <vt:lpwstr/>
      </vt:variant>
      <vt:variant>
        <vt:i4>1114181</vt:i4>
      </vt:variant>
      <vt:variant>
        <vt:i4>150</vt:i4>
      </vt:variant>
      <vt:variant>
        <vt:i4>0</vt:i4>
      </vt:variant>
      <vt:variant>
        <vt:i4>5</vt:i4>
      </vt:variant>
      <vt:variant>
        <vt:lpwstr>https://www.ncbi.nlm.nih.gov/pmc/articles/PMC5132645/</vt:lpwstr>
      </vt:variant>
      <vt:variant>
        <vt:lpwstr/>
      </vt:variant>
      <vt:variant>
        <vt:i4>5963787</vt:i4>
      </vt:variant>
      <vt:variant>
        <vt:i4>147</vt:i4>
      </vt:variant>
      <vt:variant>
        <vt:i4>0</vt:i4>
      </vt:variant>
      <vt:variant>
        <vt:i4>5</vt:i4>
      </vt:variant>
      <vt:variant>
        <vt:lpwstr>https://ehp.niehs.nih.gov/wp-content/uploads/124/12/ehp.124-A230.alt.pdf</vt:lpwstr>
      </vt:variant>
      <vt:variant>
        <vt:lpwstr/>
      </vt:variant>
      <vt:variant>
        <vt:i4>983130</vt:i4>
      </vt:variant>
      <vt:variant>
        <vt:i4>144</vt:i4>
      </vt:variant>
      <vt:variant>
        <vt:i4>0</vt:i4>
      </vt:variant>
      <vt:variant>
        <vt:i4>5</vt:i4>
      </vt:variant>
      <vt:variant>
        <vt:lpwstr>http://www.europarl.europa.eu/document/activities/cont/201312/20131205ATT75545/20131205ATT75545EN.pdf</vt:lpwstr>
      </vt:variant>
      <vt:variant>
        <vt:lpwstr/>
      </vt:variant>
      <vt:variant>
        <vt:i4>983130</vt:i4>
      </vt:variant>
      <vt:variant>
        <vt:i4>141</vt:i4>
      </vt:variant>
      <vt:variant>
        <vt:i4>0</vt:i4>
      </vt:variant>
      <vt:variant>
        <vt:i4>5</vt:i4>
      </vt:variant>
      <vt:variant>
        <vt:lpwstr>http://www.europarl.europa.eu/document/activities/cont/201312/20131205ATT75545/20131205ATT75545EN.pdf</vt:lpwstr>
      </vt:variant>
      <vt:variant>
        <vt:lpwstr/>
      </vt:variant>
      <vt:variant>
        <vt:i4>1376382</vt:i4>
      </vt:variant>
      <vt:variant>
        <vt:i4>135</vt:i4>
      </vt:variant>
      <vt:variant>
        <vt:i4>0</vt:i4>
      </vt:variant>
      <vt:variant>
        <vt:i4>5</vt:i4>
      </vt:variant>
      <vt:variant>
        <vt:lpwstr>https://cedrec.com/cedrec_images/upload/acop/hsg/hsg243.pdf</vt:lpwstr>
      </vt:variant>
      <vt:variant>
        <vt:lpwstr/>
      </vt:variant>
      <vt:variant>
        <vt:i4>3276863</vt:i4>
      </vt:variant>
      <vt:variant>
        <vt:i4>132</vt:i4>
      </vt:variant>
      <vt:variant>
        <vt:i4>0</vt:i4>
      </vt:variant>
      <vt:variant>
        <vt:i4>5</vt:i4>
      </vt:variant>
      <vt:variant>
        <vt:lpwstr>https://www.arnoldporter.com/en/perspectives/publications/2015/04/~/media/7457d6dc9bd7491f8aff1289ab4457e0.ashx</vt:lpwstr>
      </vt:variant>
      <vt:variant>
        <vt:lpwstr/>
      </vt:variant>
      <vt:variant>
        <vt:i4>3276863</vt:i4>
      </vt:variant>
      <vt:variant>
        <vt:i4>129</vt:i4>
      </vt:variant>
      <vt:variant>
        <vt:i4>0</vt:i4>
      </vt:variant>
      <vt:variant>
        <vt:i4>5</vt:i4>
      </vt:variant>
      <vt:variant>
        <vt:lpwstr>https://www.arnoldporter.com/en/perspectives/publications/2015/04/~/media/7457d6dc9bd7491f8aff1289ab4457e0.ashx</vt:lpwstr>
      </vt:variant>
      <vt:variant>
        <vt:lpwstr/>
      </vt:variant>
      <vt:variant>
        <vt:i4>1376382</vt:i4>
      </vt:variant>
      <vt:variant>
        <vt:i4>123</vt:i4>
      </vt:variant>
      <vt:variant>
        <vt:i4>0</vt:i4>
      </vt:variant>
      <vt:variant>
        <vt:i4>5</vt:i4>
      </vt:variant>
      <vt:variant>
        <vt:lpwstr>https://cedrec.com/cedrec_images/upload/acop/hsg/hsg243.pdf</vt:lpwstr>
      </vt:variant>
      <vt:variant>
        <vt:lpwstr/>
      </vt:variant>
      <vt:variant>
        <vt:i4>2359399</vt:i4>
      </vt:variant>
      <vt:variant>
        <vt:i4>120</vt:i4>
      </vt:variant>
      <vt:variant>
        <vt:i4>0</vt:i4>
      </vt:variant>
      <vt:variant>
        <vt:i4>5</vt:i4>
      </vt:variant>
      <vt:variant>
        <vt:lpwstr>http://batteryuniversity.com/learn/article/safety_concerns_with_li_ion</vt:lpwstr>
      </vt:variant>
      <vt:variant>
        <vt:lpwstr/>
      </vt:variant>
      <vt:variant>
        <vt:i4>1441860</vt:i4>
      </vt:variant>
      <vt:variant>
        <vt:i4>117</vt:i4>
      </vt:variant>
      <vt:variant>
        <vt:i4>0</vt:i4>
      </vt:variant>
      <vt:variant>
        <vt:i4>5</vt:i4>
      </vt:variant>
      <vt:variant>
        <vt:lpwstr>https://www.ncbi.nlm.nih.gov/pmc/articles/PMC7014327/</vt:lpwstr>
      </vt:variant>
      <vt:variant>
        <vt:lpwstr/>
      </vt:variant>
      <vt:variant>
        <vt:i4>7929893</vt:i4>
      </vt:variant>
      <vt:variant>
        <vt:i4>114</vt:i4>
      </vt:variant>
      <vt:variant>
        <vt:i4>0</vt:i4>
      </vt:variant>
      <vt:variant>
        <vt:i4>5</vt:i4>
      </vt:variant>
      <vt:variant>
        <vt:lpwstr>https://global.nissanstories.com/en/releases/4r</vt:lpwstr>
      </vt:variant>
      <vt:variant>
        <vt:lpwstr/>
      </vt:variant>
      <vt:variant>
        <vt:i4>7929893</vt:i4>
      </vt:variant>
      <vt:variant>
        <vt:i4>111</vt:i4>
      </vt:variant>
      <vt:variant>
        <vt:i4>0</vt:i4>
      </vt:variant>
      <vt:variant>
        <vt:i4>5</vt:i4>
      </vt:variant>
      <vt:variant>
        <vt:lpwstr>https://global.nissanstories.com/en/releases/4r</vt:lpwstr>
      </vt:variant>
      <vt:variant>
        <vt:lpwstr/>
      </vt:variant>
      <vt:variant>
        <vt:i4>6422630</vt:i4>
      </vt:variant>
      <vt:variant>
        <vt:i4>108</vt:i4>
      </vt:variant>
      <vt:variant>
        <vt:i4>0</vt:i4>
      </vt:variant>
      <vt:variant>
        <vt:i4>5</vt:i4>
      </vt:variant>
      <vt:variant>
        <vt:lpwstr>https://calepa.ca.gov/wp-content/uploads/sites/6/2022/05/2022_AB-2832_Lithium-Ion-Car-Battery-Recycling-Advisory-Goup-Final-Report.pdf</vt:lpwstr>
      </vt:variant>
      <vt:variant>
        <vt:lpwstr/>
      </vt:variant>
      <vt:variant>
        <vt:i4>7274589</vt:i4>
      </vt:variant>
      <vt:variant>
        <vt:i4>105</vt:i4>
      </vt:variant>
      <vt:variant>
        <vt:i4>0</vt:i4>
      </vt:variant>
      <vt:variant>
        <vt:i4>5</vt:i4>
      </vt:variant>
      <vt:variant>
        <vt:lpwstr>https://greenliving.lovetoknow.com/How_Does_Mining_Affect_the_Environment</vt:lpwstr>
      </vt:variant>
      <vt:variant>
        <vt:lpwstr/>
      </vt:variant>
      <vt:variant>
        <vt:i4>7274589</vt:i4>
      </vt:variant>
      <vt:variant>
        <vt:i4>102</vt:i4>
      </vt:variant>
      <vt:variant>
        <vt:i4>0</vt:i4>
      </vt:variant>
      <vt:variant>
        <vt:i4>5</vt:i4>
      </vt:variant>
      <vt:variant>
        <vt:lpwstr>https://greenliving.lovetoknow.com/How_Does_Mining_Affect_the_Environment</vt:lpwstr>
      </vt:variant>
      <vt:variant>
        <vt:lpwstr/>
      </vt:variant>
      <vt:variant>
        <vt:i4>983130</vt:i4>
      </vt:variant>
      <vt:variant>
        <vt:i4>99</vt:i4>
      </vt:variant>
      <vt:variant>
        <vt:i4>0</vt:i4>
      </vt:variant>
      <vt:variant>
        <vt:i4>5</vt:i4>
      </vt:variant>
      <vt:variant>
        <vt:lpwstr>http://www.europarl.europa.eu/document/activities/cont/201312/20131205ATT75545/20131205ATT75545EN.pdf</vt:lpwstr>
      </vt:variant>
      <vt:variant>
        <vt:lpwstr/>
      </vt:variant>
      <vt:variant>
        <vt:i4>983130</vt:i4>
      </vt:variant>
      <vt:variant>
        <vt:i4>96</vt:i4>
      </vt:variant>
      <vt:variant>
        <vt:i4>0</vt:i4>
      </vt:variant>
      <vt:variant>
        <vt:i4>5</vt:i4>
      </vt:variant>
      <vt:variant>
        <vt:lpwstr>http://www.europarl.europa.eu/document/activities/cont/201312/20131205ATT75545/20131205ATT75545EN.pdf</vt:lpwstr>
      </vt:variant>
      <vt:variant>
        <vt:lpwstr/>
      </vt:variant>
      <vt:variant>
        <vt:i4>5832776</vt:i4>
      </vt:variant>
      <vt:variant>
        <vt:i4>93</vt:i4>
      </vt:variant>
      <vt:variant>
        <vt:i4>0</vt:i4>
      </vt:variant>
      <vt:variant>
        <vt:i4>5</vt:i4>
      </vt:variant>
      <vt:variant>
        <vt:lpwstr>https://doi.org/10.1016/j.adapen.2021.100051</vt:lpwstr>
      </vt:variant>
      <vt:variant>
        <vt:lpwstr/>
      </vt:variant>
      <vt:variant>
        <vt:i4>7667782</vt:i4>
      </vt:variant>
      <vt:variant>
        <vt:i4>90</vt:i4>
      </vt:variant>
      <vt:variant>
        <vt:i4>0</vt:i4>
      </vt:variant>
      <vt:variant>
        <vt:i4>5</vt:i4>
      </vt:variant>
      <vt:variant>
        <vt:lpwstr>https://www.energy.ca.gov/sites/default/files/2021-09/5 LBNL-FTD-EAD-HEVI-LOAD Medium- and Heavy-Duty Load Shapes_ADA.pdf</vt:lpwstr>
      </vt:variant>
      <vt:variant>
        <vt:lpwstr/>
      </vt:variant>
      <vt:variant>
        <vt:i4>1900604</vt:i4>
      </vt:variant>
      <vt:variant>
        <vt:i4>87</vt:i4>
      </vt:variant>
      <vt:variant>
        <vt:i4>0</vt:i4>
      </vt:variant>
      <vt:variant>
        <vt:i4>5</vt:i4>
      </vt:variant>
      <vt:variant>
        <vt:lpwstr>http://vertpaleo.org/Membership/MemberEthics/SVP_Impact_Mitigation_Guidelines.aspx</vt:lpwstr>
      </vt:variant>
      <vt:variant>
        <vt:lpwstr/>
      </vt:variant>
      <vt:variant>
        <vt:i4>5111871</vt:i4>
      </vt:variant>
      <vt:variant>
        <vt:i4>84</vt:i4>
      </vt:variant>
      <vt:variant>
        <vt:i4>0</vt:i4>
      </vt:variant>
      <vt:variant>
        <vt:i4>5</vt:i4>
      </vt:variant>
      <vt:variant>
        <vt:lpwstr>https://vertpaleo.org/wp-content/uploads/2021/01/SVP_Impact_Mitigation_Guidelines-1.pdf</vt:lpwstr>
      </vt:variant>
      <vt:variant>
        <vt:lpwstr/>
      </vt:variant>
      <vt:variant>
        <vt:i4>1900604</vt:i4>
      </vt:variant>
      <vt:variant>
        <vt:i4>81</vt:i4>
      </vt:variant>
      <vt:variant>
        <vt:i4>0</vt:i4>
      </vt:variant>
      <vt:variant>
        <vt:i4>5</vt:i4>
      </vt:variant>
      <vt:variant>
        <vt:lpwstr>http://vertpaleo.org/Membership/MemberEthics/SVP_Impact_Mitigation_Guidelines.aspx</vt:lpwstr>
      </vt:variant>
      <vt:variant>
        <vt:lpwstr/>
      </vt:variant>
      <vt:variant>
        <vt:i4>6094914</vt:i4>
      </vt:variant>
      <vt:variant>
        <vt:i4>78</vt:i4>
      </vt:variant>
      <vt:variant>
        <vt:i4>0</vt:i4>
      </vt:variant>
      <vt:variant>
        <vt:i4>5</vt:i4>
      </vt:variant>
      <vt:variant>
        <vt:lpwstr>https://arb.ca.gov/emfac/</vt:lpwstr>
      </vt:variant>
      <vt:variant>
        <vt:lpwstr/>
      </vt:variant>
      <vt:variant>
        <vt:i4>786551</vt:i4>
      </vt:variant>
      <vt:variant>
        <vt:i4>75</vt:i4>
      </vt:variant>
      <vt:variant>
        <vt:i4>0</vt:i4>
      </vt:variant>
      <vt:variant>
        <vt:i4>5</vt:i4>
      </vt:variant>
      <vt:variant>
        <vt:lpwstr>https://www.energy.ca.gov/sites/default/files/2019-12/renewable_ada.pdf</vt:lpwstr>
      </vt:variant>
      <vt:variant>
        <vt:lpwstr/>
      </vt:variant>
      <vt:variant>
        <vt:i4>4522043</vt:i4>
      </vt:variant>
      <vt:variant>
        <vt:i4>72</vt:i4>
      </vt:variant>
      <vt:variant>
        <vt:i4>0</vt:i4>
      </vt:variant>
      <vt:variant>
        <vt:i4>5</vt:i4>
      </vt:variant>
      <vt:variant>
        <vt:lpwstr>https://leginfo.legislature.ca.gov/faces/billTextClient.xhtml?bill_id=201720180SB100</vt:lpwstr>
      </vt:variant>
      <vt:variant>
        <vt:lpwstr/>
      </vt:variant>
      <vt:variant>
        <vt:i4>7143522</vt:i4>
      </vt:variant>
      <vt:variant>
        <vt:i4>69</vt:i4>
      </vt:variant>
      <vt:variant>
        <vt:i4>0</vt:i4>
      </vt:variant>
      <vt:variant>
        <vt:i4>5</vt:i4>
      </vt:variant>
      <vt:variant>
        <vt:lpwstr>https://www.energy.ca.gov/programs-and-topics/programs/renewables-portfolio-standard/renewables-portfolio-standard</vt:lpwstr>
      </vt:variant>
      <vt:variant>
        <vt:lpwstr/>
      </vt:variant>
      <vt:variant>
        <vt:i4>1900614</vt:i4>
      </vt:variant>
      <vt:variant>
        <vt:i4>66</vt:i4>
      </vt:variant>
      <vt:variant>
        <vt:i4>0</vt:i4>
      </vt:variant>
      <vt:variant>
        <vt:i4>5</vt:i4>
      </vt:variant>
      <vt:variant>
        <vt:lpwstr>https://ww2.arb.ca.gov/resources/documents/2022-state-strategy-state-implementation-plan-2022-state-sip-strategy</vt:lpwstr>
      </vt:variant>
      <vt:variant>
        <vt:lpwstr/>
      </vt:variant>
      <vt:variant>
        <vt:i4>1900614</vt:i4>
      </vt:variant>
      <vt:variant>
        <vt:i4>63</vt:i4>
      </vt:variant>
      <vt:variant>
        <vt:i4>0</vt:i4>
      </vt:variant>
      <vt:variant>
        <vt:i4>5</vt:i4>
      </vt:variant>
      <vt:variant>
        <vt:lpwstr>https://ww2.arb.ca.gov/resources/documents/2022-state-strategy-state-implementation-plan-2022-state-sip-strategy</vt:lpwstr>
      </vt:variant>
      <vt:variant>
        <vt:lpwstr/>
      </vt:variant>
      <vt:variant>
        <vt:i4>3276863</vt:i4>
      </vt:variant>
      <vt:variant>
        <vt:i4>60</vt:i4>
      </vt:variant>
      <vt:variant>
        <vt:i4>0</vt:i4>
      </vt:variant>
      <vt:variant>
        <vt:i4>5</vt:i4>
      </vt:variant>
      <vt:variant>
        <vt:lpwstr>https://www.arnoldporter.com/en/perspectives/publications/2015/04/~/media/7457d6dc9bd7491f8aff1289ab4457e0.ashx</vt:lpwstr>
      </vt:variant>
      <vt:variant>
        <vt:lpwstr/>
      </vt:variant>
      <vt:variant>
        <vt:i4>3276863</vt:i4>
      </vt:variant>
      <vt:variant>
        <vt:i4>57</vt:i4>
      </vt:variant>
      <vt:variant>
        <vt:i4>0</vt:i4>
      </vt:variant>
      <vt:variant>
        <vt:i4>5</vt:i4>
      </vt:variant>
      <vt:variant>
        <vt:lpwstr>https://www.arnoldporter.com/en/perspectives/publications/2015/04/~/media/7457d6dc9bd7491f8aff1289ab4457e0.ashx</vt:lpwstr>
      </vt:variant>
      <vt:variant>
        <vt:lpwstr/>
      </vt:variant>
      <vt:variant>
        <vt:i4>6422589</vt:i4>
      </vt:variant>
      <vt:variant>
        <vt:i4>54</vt:i4>
      </vt:variant>
      <vt:variant>
        <vt:i4>0</vt:i4>
      </vt:variant>
      <vt:variant>
        <vt:i4>5</vt:i4>
      </vt:variant>
      <vt:variant>
        <vt:lpwstr>https://cafcp.org/blog/california-fuel-cell-partnership-envisions-70000-heavy-duty-fuel-cell-electric-trucks-supported</vt:lpwstr>
      </vt:variant>
      <vt:variant>
        <vt:lpwstr>:~:text=Sacramento%2C%20California%E2%80%94Today%2C%20the,by%20200%20heavy%2Dduty%20truck</vt:lpwstr>
      </vt:variant>
      <vt:variant>
        <vt:i4>6422589</vt:i4>
      </vt:variant>
      <vt:variant>
        <vt:i4>51</vt:i4>
      </vt:variant>
      <vt:variant>
        <vt:i4>0</vt:i4>
      </vt:variant>
      <vt:variant>
        <vt:i4>5</vt:i4>
      </vt:variant>
      <vt:variant>
        <vt:lpwstr>https://cafcp.org/blog/california-fuel-cell-partnership-envisions-70000-heavy-duty-fuel-cell-electric-trucks-supported</vt:lpwstr>
      </vt:variant>
      <vt:variant>
        <vt:lpwstr>:~:text=Sacramento%2C%20California%E2%80%94Today%2C%20the,by%20200%20heavy%2Dduty%20truck</vt:lpwstr>
      </vt:variant>
      <vt:variant>
        <vt:i4>1900614</vt:i4>
      </vt:variant>
      <vt:variant>
        <vt:i4>48</vt:i4>
      </vt:variant>
      <vt:variant>
        <vt:i4>0</vt:i4>
      </vt:variant>
      <vt:variant>
        <vt:i4>5</vt:i4>
      </vt:variant>
      <vt:variant>
        <vt:lpwstr>https://ww2.arb.ca.gov/resources/documents/2022-state-strategy-state-implementation-plan-2022-state-sip-strategy</vt:lpwstr>
      </vt:variant>
      <vt:variant>
        <vt:lpwstr/>
      </vt:variant>
      <vt:variant>
        <vt:i4>1900614</vt:i4>
      </vt:variant>
      <vt:variant>
        <vt:i4>45</vt:i4>
      </vt:variant>
      <vt:variant>
        <vt:i4>0</vt:i4>
      </vt:variant>
      <vt:variant>
        <vt:i4>5</vt:i4>
      </vt:variant>
      <vt:variant>
        <vt:lpwstr>https://ww2.arb.ca.gov/resources/documents/2022-state-strategy-state-implementation-plan-2022-state-sip-strategy</vt:lpwstr>
      </vt:variant>
      <vt:variant>
        <vt:lpwstr/>
      </vt:variant>
      <vt:variant>
        <vt:i4>5374033</vt:i4>
      </vt:variant>
      <vt:variant>
        <vt:i4>42</vt:i4>
      </vt:variant>
      <vt:variant>
        <vt:i4>0</vt:i4>
      </vt:variant>
      <vt:variant>
        <vt:i4>5</vt:i4>
      </vt:variant>
      <vt:variant>
        <vt:lpwstr>https://mineralseducationcoalition.org/elements/platinum/</vt:lpwstr>
      </vt:variant>
      <vt:variant>
        <vt:lpwstr/>
      </vt:variant>
      <vt:variant>
        <vt:i4>1572928</vt:i4>
      </vt:variant>
      <vt:variant>
        <vt:i4>39</vt:i4>
      </vt:variant>
      <vt:variant>
        <vt:i4>0</vt:i4>
      </vt:variant>
      <vt:variant>
        <vt:i4>5</vt:i4>
      </vt:variant>
      <vt:variant>
        <vt:lpwstr>https://minerals.usgs.gov/minerals/pubs/commodity/lithium/mcs-2017-lithi.pdf</vt:lpwstr>
      </vt:variant>
      <vt:variant>
        <vt:lpwstr/>
      </vt:variant>
      <vt:variant>
        <vt:i4>6422589</vt:i4>
      </vt:variant>
      <vt:variant>
        <vt:i4>36</vt:i4>
      </vt:variant>
      <vt:variant>
        <vt:i4>0</vt:i4>
      </vt:variant>
      <vt:variant>
        <vt:i4>5</vt:i4>
      </vt:variant>
      <vt:variant>
        <vt:lpwstr>https://cafcp.org/blog/california-fuel-cell-partnership-envisions-70000-heavy-duty-fuel-cell-electric-trucks-supported</vt:lpwstr>
      </vt:variant>
      <vt:variant>
        <vt:lpwstr>:~:text=Sacramento%2C%20California%E2%80%94Today%2C%20the,by%20200%20heavy%2Dduty%20truck</vt:lpwstr>
      </vt:variant>
      <vt:variant>
        <vt:i4>6422589</vt:i4>
      </vt:variant>
      <vt:variant>
        <vt:i4>33</vt:i4>
      </vt:variant>
      <vt:variant>
        <vt:i4>0</vt:i4>
      </vt:variant>
      <vt:variant>
        <vt:i4>5</vt:i4>
      </vt:variant>
      <vt:variant>
        <vt:lpwstr>https://cafcp.org/blog/california-fuel-cell-partnership-envisions-70000-heavy-duty-fuel-cell-electric-trucks-supported</vt:lpwstr>
      </vt:variant>
      <vt:variant>
        <vt:lpwstr>:~:text=Sacramento%2C%20California%E2%80%94Today%2C%20the,by%20200%20heavy%2Dduty%20truck</vt:lpwstr>
      </vt:variant>
      <vt:variant>
        <vt:i4>6422589</vt:i4>
      </vt:variant>
      <vt:variant>
        <vt:i4>30</vt:i4>
      </vt:variant>
      <vt:variant>
        <vt:i4>0</vt:i4>
      </vt:variant>
      <vt:variant>
        <vt:i4>5</vt:i4>
      </vt:variant>
      <vt:variant>
        <vt:lpwstr>https://cafcp.org/blog/california-fuel-cell-partnership-envisions-70000-heavy-duty-fuel-cell-electric-trucks-supported</vt:lpwstr>
      </vt:variant>
      <vt:variant>
        <vt:lpwstr>:~:text=Sacramento%2C%20California%E2%80%94Today%2C%20the,by%20200%20heavy%2Dduty%20truck</vt:lpwstr>
      </vt:variant>
      <vt:variant>
        <vt:i4>6422589</vt:i4>
      </vt:variant>
      <vt:variant>
        <vt:i4>27</vt:i4>
      </vt:variant>
      <vt:variant>
        <vt:i4>0</vt:i4>
      </vt:variant>
      <vt:variant>
        <vt:i4>5</vt:i4>
      </vt:variant>
      <vt:variant>
        <vt:lpwstr>https://cafcp.org/blog/california-fuel-cell-partnership-envisions-70000-heavy-duty-fuel-cell-electric-trucks-supported</vt:lpwstr>
      </vt:variant>
      <vt:variant>
        <vt:lpwstr>:~:text=Sacramento%2C%20California%E2%80%94Today%2C%20the,by%20200%20heavy%2Dduty%20truck</vt:lpwstr>
      </vt:variant>
      <vt:variant>
        <vt:i4>4849693</vt:i4>
      </vt:variant>
      <vt:variant>
        <vt:i4>24</vt:i4>
      </vt:variant>
      <vt:variant>
        <vt:i4>0</vt:i4>
      </vt:variant>
      <vt:variant>
        <vt:i4>5</vt:i4>
      </vt:variant>
      <vt:variant>
        <vt:lpwstr>https://en.byd.com/news/buy-america/</vt:lpwstr>
      </vt:variant>
      <vt:variant>
        <vt:lpwstr/>
      </vt:variant>
      <vt:variant>
        <vt:i4>4849693</vt:i4>
      </vt:variant>
      <vt:variant>
        <vt:i4>21</vt:i4>
      </vt:variant>
      <vt:variant>
        <vt:i4>0</vt:i4>
      </vt:variant>
      <vt:variant>
        <vt:i4>5</vt:i4>
      </vt:variant>
      <vt:variant>
        <vt:lpwstr>https://en.byd.com/news/buy-america/</vt:lpwstr>
      </vt:variant>
      <vt:variant>
        <vt:lpwstr/>
      </vt:variant>
      <vt:variant>
        <vt:i4>4128824</vt:i4>
      </vt:variant>
      <vt:variant>
        <vt:i4>18</vt:i4>
      </vt:variant>
      <vt:variant>
        <vt:i4>0</vt:i4>
      </vt:variant>
      <vt:variant>
        <vt:i4>5</vt:i4>
      </vt:variant>
      <vt:variant>
        <vt:lpwstr>https://www.energy.ca.gov/rules-and-regulations/energy-suppliers-reporting/clean-energy-and-pollution-reduction-act-sb-350</vt:lpwstr>
      </vt:variant>
      <vt:variant>
        <vt:lpwstr>:~:text=What%20Does%20SB%20350%20Do,%2C%20biomass%2C%20geothermal%20and%20others</vt:lpwstr>
      </vt:variant>
      <vt:variant>
        <vt:i4>7733318</vt:i4>
      </vt:variant>
      <vt:variant>
        <vt:i4>15</vt:i4>
      </vt:variant>
      <vt:variant>
        <vt:i4>0</vt:i4>
      </vt:variant>
      <vt:variant>
        <vt:i4>5</vt:i4>
      </vt:variant>
      <vt:variant>
        <vt:lpwstr>https://leginfo.legislature.ca.gov/faces/billNavClient.xhtml?bill_id=202120220AB2061</vt:lpwstr>
      </vt:variant>
      <vt:variant>
        <vt:lpwstr/>
      </vt:variant>
      <vt:variant>
        <vt:i4>5374011</vt:i4>
      </vt:variant>
      <vt:variant>
        <vt:i4>12</vt:i4>
      </vt:variant>
      <vt:variant>
        <vt:i4>0</vt:i4>
      </vt:variant>
      <vt:variant>
        <vt:i4>5</vt:i4>
      </vt:variant>
      <vt:variant>
        <vt:lpwstr>https://leginfo.legislature.ca.gov/faces/billTextClient.xhtml?bill_id=201720180AB2061</vt:lpwstr>
      </vt:variant>
      <vt:variant>
        <vt:lpwstr/>
      </vt:variant>
      <vt:variant>
        <vt:i4>3735615</vt:i4>
      </vt:variant>
      <vt:variant>
        <vt:i4>9</vt:i4>
      </vt:variant>
      <vt:variant>
        <vt:i4>0</vt:i4>
      </vt:variant>
      <vt:variant>
        <vt:i4>5</vt:i4>
      </vt:variant>
      <vt:variant>
        <vt:lpwstr>https://www.gpo.gov/fdsys/pkg/FR-2016-10-25/pdf/2016-21203.pdf</vt:lpwstr>
      </vt:variant>
      <vt:variant>
        <vt:lpwstr/>
      </vt:variant>
      <vt:variant>
        <vt:i4>3735615</vt:i4>
      </vt:variant>
      <vt:variant>
        <vt:i4>6</vt:i4>
      </vt:variant>
      <vt:variant>
        <vt:i4>0</vt:i4>
      </vt:variant>
      <vt:variant>
        <vt:i4>5</vt:i4>
      </vt:variant>
      <vt:variant>
        <vt:lpwstr>https://www.gpo.gov/fdsys/pkg/FR-2016-10-25/pdf/2016-21203.pdf</vt:lpwstr>
      </vt:variant>
      <vt:variant>
        <vt:lpwstr/>
      </vt:variant>
      <vt:variant>
        <vt:i4>458772</vt:i4>
      </vt:variant>
      <vt:variant>
        <vt:i4>3</vt:i4>
      </vt:variant>
      <vt:variant>
        <vt:i4>0</vt:i4>
      </vt:variant>
      <vt:variant>
        <vt:i4>5</vt:i4>
      </vt:variant>
      <vt:variant>
        <vt:lpwstr>https://static.business.ca.gov/wp-content/uploads/2019/12/2018-ZEV-Action-Plan-Priorities-Update.pdf</vt:lpwstr>
      </vt:variant>
      <vt:variant>
        <vt:lpwstr/>
      </vt:variant>
      <vt:variant>
        <vt:i4>3014711</vt:i4>
      </vt:variant>
      <vt:variant>
        <vt:i4>0</vt:i4>
      </vt:variant>
      <vt:variant>
        <vt:i4>0</vt:i4>
      </vt:variant>
      <vt:variant>
        <vt:i4>5</vt:i4>
      </vt:variant>
      <vt:variant>
        <vt:lpwstr>https://ww2.arb.ca.gov/sites/default/files/2019-10/CSFAP_FINAL_07272016.pdf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 Appendix D - Final EA</dc:title>
  <dc:subject/>
  <dc:creator>CARB - MSCD - California Air Resources Board - Mobile Source Control Division</dc:creator>
  <cp:keywords/>
  <dc:description/>
  <cp:lastModifiedBy>Yin, Wente@ARB</cp:lastModifiedBy>
  <cp:revision>16</cp:revision>
  <cp:lastPrinted>2019-09-11T19:44:00Z</cp:lastPrinted>
  <dcterms:created xsi:type="dcterms:W3CDTF">2023-04-12T20:42:00Z</dcterms:created>
  <dcterms:modified xsi:type="dcterms:W3CDTF">2023-04-17T21:45:00Z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0x01010058ED479D93F26043B806752FF952E74D</vt:lpwstr>
  </property>
  <property fmtid="{D5CDD505-2E9C-101B-9397-08002B2CF9AE}" pid="3" name="_dlc_DocIdItemGuid">
    <vt:lpwstr>efba61eb-23fd-43cb-b42b-72c6fb5bf261</vt:lpwstr>
  </property>
  <property fmtid="{D5CDD505-2E9C-101B-9397-08002B2CF9AE}" pid="4" name="_dlc_policyId">
    <vt:lpwstr>0x01010076C0937DF0411C4CB98A5DF7685548EF</vt:lpwstr>
  </property>
  <property fmtid="{D5CDD505-2E9C-101B-9397-08002B2CF9AE}" pid="5" name="ItemRetentionFormula">
    <vt:lpwstr/>
  </property>
  <property fmtid="{D5CDD505-2E9C-101B-9397-08002B2CF9AE}" pid="6" name="_DocHome">
    <vt:i4>-610795167</vt:i4>
  </property>
  <property fmtid="{D5CDD505-2E9C-101B-9397-08002B2CF9AE}" pid="7" name="Order">
    <vt:r8>8888000</vt:r8>
  </property>
  <property fmtid="{D5CDD505-2E9C-101B-9397-08002B2CF9AE}" pid="8" name="MediaServiceImageTags">
    <vt:lpwstr/>
  </property>
</Properties>
</file>