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18" w:rsidRPr="00F37018" w:rsidRDefault="00F37018" w:rsidP="00F37018">
      <w:pPr>
        <w:spacing w:after="0" w:line="240" w:lineRule="auto"/>
        <w:jc w:val="center"/>
        <w:rPr>
          <w:rFonts w:ascii="Bookman Old Style" w:eastAsia="Times New Roman" w:hAnsi="Bookman Old Style" w:cs="Times New Roman"/>
          <w:sz w:val="24"/>
          <w:szCs w:val="20"/>
        </w:rPr>
      </w:pPr>
      <w:r>
        <w:rPr>
          <w:rFonts w:ascii="Arial" w:eastAsia="Times New Roman" w:hAnsi="Arial" w:cs="Arial"/>
          <w:noProof/>
        </w:rPr>
        <w:drawing>
          <wp:inline distT="0" distB="0" distL="0" distR="0">
            <wp:extent cx="1208405" cy="318135"/>
            <wp:effectExtent l="0" t="0" r="0" b="5715"/>
            <wp:docPr id="1" name="Picture 1" descr="WSPA Logo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PA Logo bitm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318135"/>
                    </a:xfrm>
                    <a:prstGeom prst="rect">
                      <a:avLst/>
                    </a:prstGeom>
                    <a:noFill/>
                    <a:ln>
                      <a:noFill/>
                    </a:ln>
                  </pic:spPr>
                </pic:pic>
              </a:graphicData>
            </a:graphic>
          </wp:inline>
        </w:drawing>
      </w:r>
    </w:p>
    <w:p w:rsidR="00F37018" w:rsidRPr="00F37018" w:rsidRDefault="00F37018" w:rsidP="00F37018">
      <w:pPr>
        <w:keepNext/>
        <w:spacing w:after="0" w:line="240" w:lineRule="auto"/>
        <w:jc w:val="center"/>
        <w:outlineLvl w:val="0"/>
        <w:rPr>
          <w:rFonts w:ascii="Helvetica" w:eastAsia="Times New Roman" w:hAnsi="Helvetica" w:cs="Helvetica"/>
          <w:b/>
          <w:bCs/>
          <w:sz w:val="18"/>
          <w:szCs w:val="18"/>
        </w:rPr>
      </w:pPr>
    </w:p>
    <w:p w:rsidR="00F37018" w:rsidRPr="00F37018" w:rsidRDefault="00F37018" w:rsidP="00F37018">
      <w:pPr>
        <w:keepNext/>
        <w:spacing w:after="0" w:line="240" w:lineRule="auto"/>
        <w:jc w:val="center"/>
        <w:outlineLvl w:val="0"/>
        <w:rPr>
          <w:rFonts w:ascii="Helvetica" w:eastAsia="Times New Roman" w:hAnsi="Helvetica" w:cs="Helvetica"/>
          <w:b/>
          <w:bCs/>
          <w:sz w:val="19"/>
          <w:szCs w:val="19"/>
        </w:rPr>
      </w:pPr>
      <w:r w:rsidRPr="00F37018">
        <w:rPr>
          <w:rFonts w:ascii="Helvetica" w:eastAsia="Times New Roman" w:hAnsi="Helvetica" w:cs="Helvetica"/>
          <w:b/>
          <w:bCs/>
          <w:sz w:val="19"/>
          <w:szCs w:val="19"/>
        </w:rPr>
        <w:t>Western States Petroleum Association</w:t>
      </w:r>
    </w:p>
    <w:p w:rsidR="00F37018" w:rsidRPr="00F37018" w:rsidRDefault="00F37018" w:rsidP="00F37018">
      <w:pPr>
        <w:spacing w:after="0" w:line="240" w:lineRule="auto"/>
        <w:jc w:val="center"/>
        <w:rPr>
          <w:rFonts w:ascii="Helvetica" w:eastAsia="Times New Roman" w:hAnsi="Helvetica" w:cs="Helvetica"/>
          <w:b/>
          <w:color w:val="0000FF"/>
          <w:sz w:val="19"/>
          <w:szCs w:val="19"/>
        </w:rPr>
      </w:pPr>
      <w:r w:rsidRPr="00F37018">
        <w:rPr>
          <w:rFonts w:ascii="Helvetica" w:eastAsia="Times New Roman" w:hAnsi="Helvetica" w:cs="Helvetica"/>
          <w:b/>
          <w:color w:val="0000FF"/>
          <w:sz w:val="19"/>
          <w:szCs w:val="19"/>
        </w:rPr>
        <w:t xml:space="preserve">Credible Solutions </w:t>
      </w:r>
      <w:r w:rsidRPr="00F37018">
        <w:rPr>
          <w:rFonts w:ascii="Helvetica" w:eastAsia="Times New Roman" w:hAnsi="Helvetica" w:cs="Helvetica"/>
          <w:b/>
          <w:color w:val="0000FF"/>
          <w:sz w:val="19"/>
          <w:szCs w:val="19"/>
        </w:rPr>
        <w:sym w:font="Symbol" w:char="F0B7"/>
      </w:r>
      <w:r w:rsidRPr="00F37018">
        <w:rPr>
          <w:rFonts w:ascii="Helvetica" w:eastAsia="Times New Roman" w:hAnsi="Helvetica" w:cs="Helvetica"/>
          <w:b/>
          <w:color w:val="0000FF"/>
          <w:sz w:val="19"/>
          <w:szCs w:val="19"/>
        </w:rPr>
        <w:t xml:space="preserve"> Responsive Service </w:t>
      </w:r>
      <w:r w:rsidRPr="00F37018">
        <w:rPr>
          <w:rFonts w:ascii="Helvetica" w:eastAsia="Times New Roman" w:hAnsi="Helvetica" w:cs="Helvetica"/>
          <w:b/>
          <w:color w:val="0000FF"/>
          <w:sz w:val="19"/>
          <w:szCs w:val="19"/>
        </w:rPr>
        <w:sym w:font="Symbol" w:char="F0B7"/>
      </w:r>
      <w:r w:rsidRPr="00F37018">
        <w:rPr>
          <w:rFonts w:ascii="Helvetica" w:eastAsia="Times New Roman" w:hAnsi="Helvetica" w:cs="Helvetica"/>
          <w:b/>
          <w:color w:val="0000FF"/>
          <w:sz w:val="19"/>
          <w:szCs w:val="19"/>
        </w:rPr>
        <w:t xml:space="preserve"> Since 1907</w:t>
      </w:r>
    </w:p>
    <w:p w:rsidR="00CF14EB" w:rsidRPr="00262231" w:rsidRDefault="00CF14EB" w:rsidP="00CF14EB">
      <w:pPr>
        <w:spacing w:after="0" w:line="240" w:lineRule="auto"/>
        <w:rPr>
          <w:rFonts w:ascii="Times New Roman" w:hAnsi="Times New Roman" w:cs="Times New Roman"/>
          <w:sz w:val="19"/>
          <w:szCs w:val="19"/>
        </w:rPr>
      </w:pPr>
    </w:p>
    <w:p w:rsidR="00F37018" w:rsidRDefault="00F37018" w:rsidP="00CF14EB">
      <w:pPr>
        <w:spacing w:after="0" w:line="240" w:lineRule="auto"/>
        <w:rPr>
          <w:rFonts w:ascii="Times New Roman" w:hAnsi="Times New Roman" w:cs="Times New Roman"/>
        </w:rPr>
      </w:pPr>
    </w:p>
    <w:p w:rsidR="00F37018" w:rsidRPr="004C3054" w:rsidRDefault="00F37018" w:rsidP="00CF14EB">
      <w:pPr>
        <w:spacing w:after="0" w:line="240" w:lineRule="auto"/>
        <w:rPr>
          <w:rFonts w:ascii="Times New Roman" w:hAnsi="Times New Roman" w:cs="Times New Roman"/>
        </w:rPr>
      </w:pPr>
    </w:p>
    <w:p w:rsidR="00F37018" w:rsidRPr="00F37018" w:rsidRDefault="00F37018" w:rsidP="00F37018">
      <w:pPr>
        <w:spacing w:after="0" w:line="240" w:lineRule="auto"/>
        <w:rPr>
          <w:rFonts w:ascii="Helvetica" w:eastAsia="Times New Roman" w:hAnsi="Helvetica" w:cs="Times New Roman"/>
          <w:b/>
          <w:bCs/>
          <w:color w:val="0000FF"/>
          <w:spacing w:val="-14"/>
          <w:sz w:val="20"/>
          <w:szCs w:val="20"/>
        </w:rPr>
      </w:pPr>
      <w:r w:rsidRPr="00F37018">
        <w:rPr>
          <w:rFonts w:ascii="Helvetica" w:eastAsia="Times New Roman" w:hAnsi="Helvetica" w:cs="Times New Roman"/>
          <w:b/>
          <w:bCs/>
          <w:color w:val="0000FF"/>
          <w:spacing w:val="-14"/>
          <w:sz w:val="20"/>
          <w:szCs w:val="20"/>
        </w:rPr>
        <w:t>Michael D. Wang</w:t>
      </w:r>
    </w:p>
    <w:p w:rsidR="00F37018" w:rsidRPr="00F37018" w:rsidRDefault="00F37018" w:rsidP="00F37018">
      <w:pPr>
        <w:spacing w:after="0" w:line="240" w:lineRule="auto"/>
        <w:rPr>
          <w:rFonts w:ascii="Helvetica" w:eastAsia="Times New Roman" w:hAnsi="Helvetica" w:cs="Times New Roman"/>
          <w:b/>
          <w:bCs/>
          <w:color w:val="000000"/>
          <w:spacing w:val="-14"/>
          <w:sz w:val="20"/>
          <w:szCs w:val="20"/>
        </w:rPr>
      </w:pPr>
      <w:r w:rsidRPr="00F37018">
        <w:rPr>
          <w:rFonts w:ascii="Helvetica" w:eastAsia="Times New Roman" w:hAnsi="Helvetica" w:cs="Times New Roman"/>
          <w:color w:val="000000"/>
          <w:sz w:val="20"/>
          <w:szCs w:val="20"/>
        </w:rPr>
        <w:t>Director, Legal, CA Climate Policy &amp; State Air Issues</w:t>
      </w:r>
    </w:p>
    <w:p w:rsidR="00F37018" w:rsidRDefault="00F37018" w:rsidP="00CF14EB">
      <w:pPr>
        <w:spacing w:after="0" w:line="240" w:lineRule="auto"/>
        <w:rPr>
          <w:rFonts w:ascii="Times New Roman" w:hAnsi="Times New Roman" w:cs="Times New Roman"/>
        </w:rPr>
      </w:pPr>
    </w:p>
    <w:p w:rsidR="00F37018" w:rsidRDefault="00F37018" w:rsidP="00CF14EB">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June 4, 2015</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Clerk of the Board</w:t>
      </w: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Air Resources Board</w:t>
      </w: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1001 I Street</w:t>
      </w: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Sacramento, CA 95814</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Subject:</w:t>
      </w:r>
      <w:r w:rsidRPr="00CD0F33">
        <w:rPr>
          <w:rFonts w:ascii="Times New Roman" w:hAnsi="Times New Roman" w:cs="Times New Roman"/>
        </w:rPr>
        <w:tab/>
        <w:t>Western States Petroleum Association comments on ARB’s proposed changes to the Compliance Offset Protocol for U.S. Forest Projects.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To whom it may concern:</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The Western States Petroleum Association (WSPA) appreciates the opportunity to comment on the California Air Resources Board’s (ARB) proposed 15-day changes to the Compliance Offset Protocol for U.S. Forest Projects.  WSPA is a non-profit trade association representing twenty-five companies that explore for, produce, refine, transport and market petroleum, petroleum products, natural gas and other energy supplies in California and four other western states.  WSPA members have significant operations in California and are participants in the Cap and Trade (C/T) program.  As WSPA has stated in the past, we have a significant interest in the offset program because of the important role offsets play in a well-structured market-based program.</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Economists and market experts have observed that cost containment measures will become increasingly important as California’s C/T program matures, given uncertainty about future technology and market developments and especially as emission targets become more stringent in a post-2020 program environment.  As the cap continues to decline and localized emission reduction opportunities diminish, stimulating emission reductions from sources outside the cap becomes increasingly important.  In this context, the current and future viability of offset protocols will be critical to the success of California’s climate emission reduction programs.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ARB’s original offset market design, while overly cautious in terms of geographic and use limitations, provided a reasonable framework for development of an offsets market.  However, the proposed changes would undermine the technical integrity of this framework and erode investor confidence in the offset market.  We are disappointed that ARB appears to be staying the course it charted in the Fall of 2014, despite valid stakeholder objections to proposed protocol changes and ARB’s decision in October to defer Board action in the interest of better understanding the potential impact of those changes on future offset opportunities from forestry projects. Changing protocols in ways that devalue projects already under development will create an atmosphere of uncertainty, chilling the market and negatively impacting participation by project developers and buyers of forward contracts.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lastRenderedPageBreak/>
        <w:t>Implications of ARB’s Proposed Changes on Forestry Offset Supply and Recommended Solutions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With respect to ARB’s proposed changes to the Compliance Offset Protocol for U.S. Forest Projects we are concerned first and foremost that a technically incorrect baseline will further diminish the supply of offsets obtained from qualifying forestry projects.  Economic forecasts from reputable sources such as Finite Carbon, Bloomberg New Energy Finance and forest project developers indicate a 40-60% reduction in offset supply through 2020 resulting from ARB’s proposed new Common Practice (CP) values and eligibility requirements for private Improved Forest Management (IFM) projects.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WSPA shares the concerns of other C/T stakeholders that ARB’s proposed CP values, used to determine baseline timber stocking levels against which carbon removals are measured for individual projects, are based on data from an excessively narrow window in time that corresponds with the nation’s unprecedented economic recession.  During this period (2007-2012), housing starts and associated timber demand fell to historic lows. The new CP values generate baseline timber stocking levels that are artificially high (due to a temporary market fluctuation in the demand for timber), resulting in significantly lower volumes of ARB offset credits (ARBOCs) being issued for many forestry projects and rendering other projects completely unviable.</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 xml:space="preserve">The even-aged management provisions would also disadvantage out-of-state forestry projects relative to in-state projects.  They are inconsistent with accepted </w:t>
      </w:r>
      <w:proofErr w:type="spellStart"/>
      <w:r w:rsidRPr="00CD0F33">
        <w:rPr>
          <w:rFonts w:ascii="Times New Roman" w:hAnsi="Times New Roman" w:cs="Times New Roman"/>
        </w:rPr>
        <w:t>silvicultural</w:t>
      </w:r>
      <w:proofErr w:type="spellEnd"/>
      <w:r w:rsidRPr="00CD0F33">
        <w:rPr>
          <w:rFonts w:ascii="Times New Roman" w:hAnsi="Times New Roman" w:cs="Times New Roman"/>
        </w:rPr>
        <w:t xml:space="preserve"> practices in many areas of the nation by virtue of incorporating a new requirement derived from in-state forest management practices—a 50 square foot minimum basal area (BA) retention limit – which is not representative of forest management practices in other regions.</w:t>
      </w:r>
      <w:r>
        <w:rPr>
          <w:rStyle w:val="FootnoteReference"/>
          <w:rFonts w:ascii="Times New Roman" w:hAnsi="Times New Roman" w:cs="Times New Roman"/>
        </w:rPr>
        <w:footnoteReference w:id="1"/>
      </w:r>
      <w:r w:rsidRPr="00CD0F33">
        <w:rPr>
          <w:rFonts w:ascii="Times New Roman" w:hAnsi="Times New Roman" w:cs="Times New Roman"/>
        </w:rPr>
        <w:t xml:space="preserve">  Though the latest Protocol draft includes a point-based alternative to the 50 BA retention limit, vagaries in the definitions associated with the point-based analysis and in the technical heralds related to the process for carrying out such an analysis make the point-based system an inadequate alternative. We are concerned that this change will promote greater market uncertainty concerning the value of offsets generated from out-of-state forestry projects, discouraging investment in these projects and further limiting the size of the offset pool.</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To mitigate such presumably unintended outcomes, WSPA recommends that ARB adjust its proposed CP values based on average timber stocking levels over an extended time horizon.  Timber stocking averaged over a 25 year period would more accurately account for fluctuations in the timber market.  This adjustment would also minimize disincentives for offset projects during times when the motivation to harvest is highest.  We also recommend that ARB remove the proposed BA retention limit to accommodate necessary regional variation in forest management practices and stimulate market interest in both in-state and out-of-state forestry projects.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Process Concerns with Offset Protocol Changes and Recommended Solutions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 xml:space="preserve">WSPA is also concerned with institutional flaws in ARB’s processes for refinement of offset protocols.  Protocol reviews must be predictable and transparent with reasonable timelines between reviews and updates.  ARB should avoid changes on short notice or within compliance periods, as these actions tend to disrupt the offset supply-demand balance and undermine market confidence in offsets generated </w:t>
      </w:r>
      <w:r w:rsidRPr="00CD0F33">
        <w:rPr>
          <w:rFonts w:ascii="Times New Roman" w:hAnsi="Times New Roman" w:cs="Times New Roman"/>
        </w:rPr>
        <w:lastRenderedPageBreak/>
        <w:t>pursuant to implicated protocols.  Unfortunately, ARB’s recent actions on the US Forestry Offsets Protocol do nothing to inspire new projects or overall market confidence.</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Of particular concern is ARB’s decision to make changes without a full public review and comment period.  ARB has defended this decision by reference to its authority under the Cap and Trade regulation to make “quantitative” changes to offset protocols without soliciting public comments.  Yet in the absence of input from forestry experts and a thorough assessment of potential impacts on project developers and offset purchasers, it is reasonable to expect negative consequences for long term offset supply.  Market knowledge that ARB is making decisions on the basis of limited information will serve to further undermine investor confidence and likely diminish investment in forestry offset projects.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To address these concerns, WSPA recommends that ARB adhere to the public participation process it typically employs for rulemakings.  ARB should engage stakeholders in a meaningful period of informal dialogue and development of amendments, specify a timetable for issuance of a formal proposal, allow for a full 45-day public comment period on that proposal and present a complete final rulemaking package to the Board for consideration and formal adoption.  Also, as noted above, substantive changes to offset protocols should not take effect until the start of the next compliance period.  Adhering to this public participation process would maintain the confidence of developers and investors and help increase the pool of offsets available to achieve emission reductions in a cost-effective manner.</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Market Receptivity to Current and Future Protocols will Influence Long Term Program Success</w:t>
      </w:r>
    </w:p>
    <w:p w:rsidR="00CD0F33" w:rsidRPr="00CD0F33" w:rsidRDefault="00CD0F33" w:rsidP="00CD0F33">
      <w:pPr>
        <w:spacing w:after="0" w:line="240" w:lineRule="auto"/>
        <w:rPr>
          <w:rFonts w:ascii="Times New Roman" w:hAnsi="Times New Roman" w:cs="Times New Roman"/>
        </w:rPr>
      </w:pPr>
    </w:p>
    <w:p w:rsidR="00CD0F33" w:rsidRPr="00CD0F33" w:rsidRDefault="00CD0F33" w:rsidP="00CD0F33">
      <w:pPr>
        <w:spacing w:after="0" w:line="240" w:lineRule="auto"/>
        <w:rPr>
          <w:rFonts w:ascii="Times New Roman" w:hAnsi="Times New Roman" w:cs="Times New Roman"/>
        </w:rPr>
      </w:pPr>
      <w:r w:rsidRPr="00CD0F33">
        <w:rPr>
          <w:rFonts w:ascii="Times New Roman" w:hAnsi="Times New Roman" w:cs="Times New Roman"/>
        </w:rPr>
        <w:t>WSPA shares ARB’s previously stated concerns about the potential for a shortfall in offsets supply. We maintain that the success of California’s C/T program, and of the broader effort to meet long term GHG emission reduction targets, depends in significant part on ARB collaborating with the private sector and other regulatory jurisdictions on creative, flexible strategies to increase offsets supply.  In addition to expediting development of new offset protocols, ARB must also ensure that existing protocols such as the US Forestry Offsets Protocol are implemented in a manner that will encourage participation by the intended project developers and in turn maximize the supply of environmentally sustainable offsets.</w:t>
      </w:r>
    </w:p>
    <w:p w:rsidR="00CD0F33" w:rsidRPr="00CD0F33" w:rsidRDefault="00CD0F33" w:rsidP="00CD0F33">
      <w:pPr>
        <w:spacing w:after="0" w:line="240" w:lineRule="auto"/>
        <w:rPr>
          <w:rFonts w:ascii="Times New Roman" w:hAnsi="Times New Roman" w:cs="Times New Roman"/>
        </w:rPr>
      </w:pPr>
    </w:p>
    <w:p w:rsidR="00353B06" w:rsidRDefault="00C81236" w:rsidP="00EC613E">
      <w:pPr>
        <w:spacing w:after="0" w:line="240" w:lineRule="auto"/>
        <w:rPr>
          <w:rFonts w:ascii="Times New Roman" w:hAnsi="Times New Roman" w:cs="Times New Roman"/>
        </w:rPr>
      </w:pPr>
      <w:r w:rsidRPr="004C3054">
        <w:rPr>
          <w:rFonts w:ascii="Times New Roman" w:hAnsi="Times New Roman" w:cs="Times New Roman"/>
        </w:rPr>
        <w:t xml:space="preserve">If you have any questions, please contact </w:t>
      </w:r>
      <w:r w:rsidR="00475C6B">
        <w:rPr>
          <w:rFonts w:ascii="Times New Roman" w:hAnsi="Times New Roman" w:cs="Times New Roman"/>
        </w:rPr>
        <w:t>me.</w:t>
      </w:r>
    </w:p>
    <w:p w:rsidR="00353B06" w:rsidRDefault="00353B06" w:rsidP="00EC613E">
      <w:pPr>
        <w:spacing w:after="0" w:line="240" w:lineRule="auto"/>
        <w:rPr>
          <w:rFonts w:ascii="Times New Roman" w:hAnsi="Times New Roman" w:cs="Times New Roman"/>
        </w:rPr>
      </w:pPr>
    </w:p>
    <w:p w:rsidR="00F37018" w:rsidRPr="00507910" w:rsidRDefault="00F37018" w:rsidP="00F37018">
      <w:pPr>
        <w:pStyle w:val="PlainText"/>
        <w:rPr>
          <w:rFonts w:ascii="Times New Roman" w:hAnsi="Times New Roman" w:cs="Times New Roman"/>
          <w:sz w:val="22"/>
          <w:szCs w:val="22"/>
        </w:rPr>
      </w:pPr>
      <w:r w:rsidRPr="00507910">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269318E" wp14:editId="189EB4A8">
                <wp:simplePos x="0" y="0"/>
                <wp:positionH relativeFrom="column">
                  <wp:posOffset>685800</wp:posOffset>
                </wp:positionH>
                <wp:positionV relativeFrom="paragraph">
                  <wp:posOffset>5485130</wp:posOffset>
                </wp:positionV>
                <wp:extent cx="6248400" cy="4572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970 W. 190</w:t>
                            </w:r>
                            <w:r w:rsidRPr="00615B96">
                              <w:rPr>
                                <w:rFonts w:ascii="Helvetica" w:hAnsi="Helvetica"/>
                                <w:bCs/>
                                <w:spacing w:val="-6"/>
                                <w:sz w:val="20"/>
                                <w:szCs w:val="20"/>
                                <w:vertAlign w:val="superscript"/>
                              </w:rPr>
                              <w:t>th</w:t>
                            </w:r>
                            <w:r w:rsidRPr="00615B96">
                              <w:rPr>
                                <w:rFonts w:ascii="Helvetica" w:hAnsi="Helvetica"/>
                                <w:bCs/>
                                <w:spacing w:val="-6"/>
                                <w:sz w:val="20"/>
                                <w:szCs w:val="20"/>
                              </w:rPr>
                              <w:t xml:space="preserve"> Street, Suite </w:t>
                            </w:r>
                            <w:r>
                              <w:rPr>
                                <w:rFonts w:ascii="Helvetica" w:hAnsi="Helvetica"/>
                                <w:bCs/>
                                <w:spacing w:val="-6"/>
                                <w:sz w:val="20"/>
                                <w:szCs w:val="20"/>
                              </w:rPr>
                              <w:t>304</w:t>
                            </w:r>
                            <w:r w:rsidRPr="00615B96">
                              <w:rPr>
                                <w:rFonts w:ascii="Helvetica" w:hAnsi="Helvetica"/>
                                <w:bCs/>
                                <w:spacing w:val="-6"/>
                                <w:sz w:val="20"/>
                                <w:szCs w:val="20"/>
                              </w:rPr>
                              <w:t>, Torrance, California 90502</w:t>
                            </w:r>
                          </w:p>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 xml:space="preserve">(310) 808-2149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Fax: (310) 324-9063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Cell: (626) 590-4905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t>
                            </w:r>
                            <w:r w:rsidRPr="00123E7F">
                              <w:rPr>
                                <w:rFonts w:ascii="Helvetica" w:hAnsi="Helvetica"/>
                                <w:bCs/>
                                <w:color w:val="000000"/>
                                <w:spacing w:val="-6"/>
                                <w:sz w:val="20"/>
                                <w:szCs w:val="20"/>
                              </w:rPr>
                              <w:t>mike@wspa.org</w:t>
                            </w:r>
                            <w:r w:rsidRPr="00615B96">
                              <w:rPr>
                                <w:rFonts w:ascii="Helvetica" w:hAnsi="Helvetica"/>
                                <w:bCs/>
                                <w:spacing w:val="-6"/>
                                <w:sz w:val="20"/>
                                <w:szCs w:val="20"/>
                              </w:rPr>
                              <w:t xml:space="preserve">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www.wspa.org</w:t>
                            </w:r>
                          </w:p>
                          <w:p w:rsidR="00F37018" w:rsidRPr="00615B96" w:rsidRDefault="00F370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4pt;margin-top:431.9pt;width:4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HsA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" filled="f" stroked="f">
                <v:textbox>
                  <w:txbxContent>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970 W. 190</w:t>
                      </w:r>
                      <w:r w:rsidRPr="00615B96">
                        <w:rPr>
                          <w:rFonts w:ascii="Helvetica" w:hAnsi="Helvetica"/>
                          <w:bCs/>
                          <w:spacing w:val="-6"/>
                          <w:sz w:val="20"/>
                          <w:szCs w:val="20"/>
                          <w:vertAlign w:val="superscript"/>
                        </w:rPr>
                        <w:t>th</w:t>
                      </w:r>
                      <w:r w:rsidRPr="00615B96">
                        <w:rPr>
                          <w:rFonts w:ascii="Helvetica" w:hAnsi="Helvetica"/>
                          <w:bCs/>
                          <w:spacing w:val="-6"/>
                          <w:sz w:val="20"/>
                          <w:szCs w:val="20"/>
                        </w:rPr>
                        <w:t xml:space="preserve"> Street, Suite </w:t>
                      </w:r>
                      <w:r>
                        <w:rPr>
                          <w:rFonts w:ascii="Helvetica" w:hAnsi="Helvetica"/>
                          <w:bCs/>
                          <w:spacing w:val="-6"/>
                          <w:sz w:val="20"/>
                          <w:szCs w:val="20"/>
                        </w:rPr>
                        <w:t>304</w:t>
                      </w:r>
                      <w:r w:rsidRPr="00615B96">
                        <w:rPr>
                          <w:rFonts w:ascii="Helvetica" w:hAnsi="Helvetica"/>
                          <w:bCs/>
                          <w:spacing w:val="-6"/>
                          <w:sz w:val="20"/>
                          <w:szCs w:val="20"/>
                        </w:rPr>
                        <w:t>, Torrance, California 90502</w:t>
                      </w:r>
                    </w:p>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 xml:space="preserve">(310) 808-2149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Fax: (310) 324-9063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Cell: (626) 590-4905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t>
                      </w:r>
                      <w:r w:rsidRPr="00123E7F">
                        <w:rPr>
                          <w:rFonts w:ascii="Helvetica" w:hAnsi="Helvetica"/>
                          <w:bCs/>
                          <w:color w:val="000000"/>
                          <w:spacing w:val="-6"/>
                          <w:sz w:val="20"/>
                          <w:szCs w:val="20"/>
                        </w:rPr>
                        <w:t>mike@wspa.org</w:t>
                      </w:r>
                      <w:r w:rsidRPr="00615B96">
                        <w:rPr>
                          <w:rFonts w:ascii="Helvetica" w:hAnsi="Helvetica"/>
                          <w:bCs/>
                          <w:spacing w:val="-6"/>
                          <w:sz w:val="20"/>
                          <w:szCs w:val="20"/>
                        </w:rPr>
                        <w:t xml:space="preserve">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www.wspa.org</w:t>
                      </w:r>
                    </w:p>
                    <w:p w:rsidR="00F37018" w:rsidRPr="00615B96" w:rsidRDefault="00F37018">
                      <w:pPr>
                        <w:rPr>
                          <w:sz w:val="20"/>
                          <w:szCs w:val="20"/>
                        </w:rPr>
                      </w:pPr>
                    </w:p>
                  </w:txbxContent>
                </v:textbox>
              </v:rect>
            </w:pict>
          </mc:Fallback>
        </mc:AlternateContent>
      </w:r>
      <w:r w:rsidRPr="00507910">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1B8560FC" wp14:editId="66E666C1">
                <wp:simplePos x="0" y="0"/>
                <wp:positionH relativeFrom="column">
                  <wp:posOffset>685800</wp:posOffset>
                </wp:positionH>
                <wp:positionV relativeFrom="paragraph">
                  <wp:posOffset>5485130</wp:posOffset>
                </wp:positionV>
                <wp:extent cx="6248400" cy="457200"/>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970 W. 190</w:t>
                            </w:r>
                            <w:r w:rsidRPr="00615B96">
                              <w:rPr>
                                <w:rFonts w:ascii="Helvetica" w:hAnsi="Helvetica"/>
                                <w:bCs/>
                                <w:spacing w:val="-6"/>
                                <w:sz w:val="20"/>
                                <w:szCs w:val="20"/>
                                <w:vertAlign w:val="superscript"/>
                              </w:rPr>
                              <w:t>th</w:t>
                            </w:r>
                            <w:r w:rsidRPr="00615B96">
                              <w:rPr>
                                <w:rFonts w:ascii="Helvetica" w:hAnsi="Helvetica"/>
                                <w:bCs/>
                                <w:spacing w:val="-6"/>
                                <w:sz w:val="20"/>
                                <w:szCs w:val="20"/>
                              </w:rPr>
                              <w:t xml:space="preserve"> Street, Suite </w:t>
                            </w:r>
                            <w:r>
                              <w:rPr>
                                <w:rFonts w:ascii="Helvetica" w:hAnsi="Helvetica"/>
                                <w:bCs/>
                                <w:spacing w:val="-6"/>
                                <w:sz w:val="20"/>
                                <w:szCs w:val="20"/>
                              </w:rPr>
                              <w:t>304</w:t>
                            </w:r>
                            <w:r w:rsidRPr="00615B96">
                              <w:rPr>
                                <w:rFonts w:ascii="Helvetica" w:hAnsi="Helvetica"/>
                                <w:bCs/>
                                <w:spacing w:val="-6"/>
                                <w:sz w:val="20"/>
                                <w:szCs w:val="20"/>
                              </w:rPr>
                              <w:t>, Torrance, California 90502</w:t>
                            </w:r>
                          </w:p>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 xml:space="preserve">(310) 808-2149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Fax: (310) 324-9063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Cell: (626) 590-4905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t>
                            </w:r>
                            <w:r w:rsidRPr="00123E7F">
                              <w:rPr>
                                <w:rFonts w:ascii="Helvetica" w:hAnsi="Helvetica"/>
                                <w:bCs/>
                                <w:color w:val="000000"/>
                                <w:spacing w:val="-6"/>
                                <w:sz w:val="20"/>
                                <w:szCs w:val="20"/>
                              </w:rPr>
                              <w:t>mike@wspa.org</w:t>
                            </w:r>
                            <w:r w:rsidRPr="00615B96">
                              <w:rPr>
                                <w:rFonts w:ascii="Helvetica" w:hAnsi="Helvetica"/>
                                <w:bCs/>
                                <w:spacing w:val="-6"/>
                                <w:sz w:val="20"/>
                                <w:szCs w:val="20"/>
                              </w:rPr>
                              <w:t xml:space="preserve">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www.wspa.org</w:t>
                            </w:r>
                          </w:p>
                          <w:p w:rsidR="00F37018" w:rsidRPr="00615B96" w:rsidRDefault="00F370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4pt;margin-top:431.9pt;width:49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" filled="f" stroked="f">
                <v:textbox>
                  <w:txbxContent>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970 W. 190</w:t>
                      </w:r>
                      <w:r w:rsidRPr="00615B96">
                        <w:rPr>
                          <w:rFonts w:ascii="Helvetica" w:hAnsi="Helvetica"/>
                          <w:bCs/>
                          <w:spacing w:val="-6"/>
                          <w:sz w:val="20"/>
                          <w:szCs w:val="20"/>
                          <w:vertAlign w:val="superscript"/>
                        </w:rPr>
                        <w:t>th</w:t>
                      </w:r>
                      <w:r w:rsidRPr="00615B96">
                        <w:rPr>
                          <w:rFonts w:ascii="Helvetica" w:hAnsi="Helvetica"/>
                          <w:bCs/>
                          <w:spacing w:val="-6"/>
                          <w:sz w:val="20"/>
                          <w:szCs w:val="20"/>
                        </w:rPr>
                        <w:t xml:space="preserve"> Street, Suite </w:t>
                      </w:r>
                      <w:r>
                        <w:rPr>
                          <w:rFonts w:ascii="Helvetica" w:hAnsi="Helvetica"/>
                          <w:bCs/>
                          <w:spacing w:val="-6"/>
                          <w:sz w:val="20"/>
                          <w:szCs w:val="20"/>
                        </w:rPr>
                        <w:t>304</w:t>
                      </w:r>
                      <w:r w:rsidRPr="00615B96">
                        <w:rPr>
                          <w:rFonts w:ascii="Helvetica" w:hAnsi="Helvetica"/>
                          <w:bCs/>
                          <w:spacing w:val="-6"/>
                          <w:sz w:val="20"/>
                          <w:szCs w:val="20"/>
                        </w:rPr>
                        <w:t>, Torrance, California 90502</w:t>
                      </w:r>
                    </w:p>
                    <w:p w:rsidR="00F37018" w:rsidRPr="00615B96" w:rsidRDefault="00F37018">
                      <w:pPr>
                        <w:jc w:val="center"/>
                        <w:rPr>
                          <w:rFonts w:ascii="Helvetica" w:hAnsi="Helvetica"/>
                          <w:bCs/>
                          <w:spacing w:val="-6"/>
                          <w:sz w:val="20"/>
                          <w:szCs w:val="20"/>
                        </w:rPr>
                      </w:pPr>
                      <w:r w:rsidRPr="00615B96">
                        <w:rPr>
                          <w:rFonts w:ascii="Helvetica" w:hAnsi="Helvetica"/>
                          <w:bCs/>
                          <w:spacing w:val="-6"/>
                          <w:sz w:val="20"/>
                          <w:szCs w:val="20"/>
                        </w:rPr>
                        <w:t xml:space="preserve">(310) 808-2149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Fax: (310) 324-9063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Cell: (626) 590-4905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t>
                      </w:r>
                      <w:r w:rsidRPr="00123E7F">
                        <w:rPr>
                          <w:rFonts w:ascii="Helvetica" w:hAnsi="Helvetica"/>
                          <w:bCs/>
                          <w:color w:val="000000"/>
                          <w:spacing w:val="-6"/>
                          <w:sz w:val="20"/>
                          <w:szCs w:val="20"/>
                        </w:rPr>
                        <w:t>mike@wspa.org</w:t>
                      </w:r>
                      <w:r w:rsidRPr="00615B96">
                        <w:rPr>
                          <w:rFonts w:ascii="Helvetica" w:hAnsi="Helvetica"/>
                          <w:bCs/>
                          <w:spacing w:val="-6"/>
                          <w:sz w:val="20"/>
                          <w:szCs w:val="20"/>
                        </w:rPr>
                        <w:t xml:space="preserve"> </w:t>
                      </w:r>
                      <w:r w:rsidRPr="00846729">
                        <w:rPr>
                          <w:rFonts w:ascii="Helvetica" w:hAnsi="Helvetica"/>
                          <w:bCs/>
                          <w:spacing w:val="-6"/>
                          <w:sz w:val="16"/>
                          <w:szCs w:val="16"/>
                        </w:rPr>
                        <w:sym w:font="Wingdings 2" w:char="F097"/>
                      </w:r>
                      <w:r w:rsidRPr="00615B96">
                        <w:rPr>
                          <w:rFonts w:ascii="Helvetica" w:hAnsi="Helvetica"/>
                          <w:bCs/>
                          <w:spacing w:val="-6"/>
                          <w:sz w:val="20"/>
                          <w:szCs w:val="20"/>
                        </w:rPr>
                        <w:t xml:space="preserve"> www.wspa.org</w:t>
                      </w:r>
                    </w:p>
                    <w:p w:rsidR="00F37018" w:rsidRPr="00615B96" w:rsidRDefault="00F37018">
                      <w:pPr>
                        <w:rPr>
                          <w:sz w:val="20"/>
                          <w:szCs w:val="20"/>
                        </w:rPr>
                      </w:pPr>
                    </w:p>
                  </w:txbxContent>
                </v:textbox>
              </v:rect>
            </w:pict>
          </mc:Fallback>
        </mc:AlternateContent>
      </w:r>
      <w:r w:rsidR="00C81236" w:rsidRPr="00507910">
        <w:rPr>
          <w:rFonts w:ascii="Times New Roman" w:hAnsi="Times New Roman" w:cs="Times New Roman"/>
          <w:sz w:val="22"/>
          <w:szCs w:val="22"/>
        </w:rPr>
        <w:t>Sincerely</w:t>
      </w:r>
    </w:p>
    <w:p w:rsidR="0051788F" w:rsidRDefault="00F37018" w:rsidP="00EC613E">
      <w:pPr>
        <w:spacing w:after="0" w:line="240"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239103F6" wp14:editId="0D51BC14">
                <wp:simplePos x="0" y="0"/>
                <wp:positionH relativeFrom="column">
                  <wp:posOffset>-125730</wp:posOffset>
                </wp:positionH>
                <wp:positionV relativeFrom="paragraph">
                  <wp:posOffset>4145446</wp:posOffset>
                </wp:positionV>
                <wp:extent cx="62484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18" w:rsidRPr="00262231" w:rsidRDefault="00F37018" w:rsidP="00F37018">
                            <w:pPr>
                              <w:spacing w:after="0" w:line="240" w:lineRule="auto"/>
                              <w:jc w:val="center"/>
                              <w:rPr>
                                <w:rFonts w:ascii="Helvetica" w:hAnsi="Helvetica"/>
                                <w:b/>
                                <w:bCs/>
                                <w:spacing w:val="-6"/>
                                <w:sz w:val="19"/>
                                <w:szCs w:val="19"/>
                              </w:rPr>
                            </w:pPr>
                            <w:r w:rsidRPr="00262231">
                              <w:rPr>
                                <w:rFonts w:ascii="Helvetica" w:hAnsi="Helvetica"/>
                                <w:b/>
                                <w:bCs/>
                                <w:spacing w:val="-6"/>
                                <w:sz w:val="19"/>
                                <w:szCs w:val="19"/>
                              </w:rPr>
                              <w:t>970 W. 190</w:t>
                            </w:r>
                            <w:r w:rsidRPr="00262231">
                              <w:rPr>
                                <w:rFonts w:ascii="Helvetica" w:hAnsi="Helvetica"/>
                                <w:b/>
                                <w:bCs/>
                                <w:spacing w:val="-6"/>
                                <w:sz w:val="19"/>
                                <w:szCs w:val="19"/>
                                <w:vertAlign w:val="superscript"/>
                              </w:rPr>
                              <w:t>th</w:t>
                            </w:r>
                            <w:r w:rsidRPr="00262231">
                              <w:rPr>
                                <w:rFonts w:ascii="Helvetica" w:hAnsi="Helvetica"/>
                                <w:b/>
                                <w:bCs/>
                                <w:spacing w:val="-6"/>
                                <w:sz w:val="19"/>
                                <w:szCs w:val="19"/>
                              </w:rPr>
                              <w:t xml:space="preserve"> Street, Suite 304, Torrance, California 90502</w:t>
                            </w:r>
                          </w:p>
                          <w:p w:rsidR="00F37018" w:rsidRPr="00262231" w:rsidRDefault="00F37018" w:rsidP="00F37018">
                            <w:pPr>
                              <w:spacing w:after="0" w:line="240" w:lineRule="auto"/>
                              <w:jc w:val="center"/>
                              <w:rPr>
                                <w:rFonts w:ascii="Helvetica" w:hAnsi="Helvetica"/>
                                <w:b/>
                                <w:bCs/>
                                <w:spacing w:val="-6"/>
                                <w:sz w:val="19"/>
                                <w:szCs w:val="19"/>
                              </w:rPr>
                            </w:pPr>
                            <w:r w:rsidRPr="00262231">
                              <w:rPr>
                                <w:rFonts w:ascii="Helvetica" w:hAnsi="Helvetica"/>
                                <w:b/>
                                <w:bCs/>
                                <w:spacing w:val="-6"/>
                                <w:sz w:val="19"/>
                                <w:szCs w:val="19"/>
                              </w:rPr>
                              <w:t xml:space="preserve">(310) 808-2149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Fax: (310) 324-9063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Cell: (626) 590-4905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w:t>
                            </w:r>
                            <w:r w:rsidRPr="00262231">
                              <w:rPr>
                                <w:rFonts w:ascii="Helvetica" w:hAnsi="Helvetica"/>
                                <w:b/>
                                <w:bCs/>
                                <w:color w:val="000000"/>
                                <w:spacing w:val="-6"/>
                                <w:sz w:val="19"/>
                                <w:szCs w:val="19"/>
                              </w:rPr>
                              <w:t>mike@wspa.org</w:t>
                            </w:r>
                            <w:r w:rsidRPr="00262231">
                              <w:rPr>
                                <w:rFonts w:ascii="Helvetica" w:hAnsi="Helvetica"/>
                                <w:b/>
                                <w:bCs/>
                                <w:spacing w:val="-6"/>
                                <w:sz w:val="19"/>
                                <w:szCs w:val="19"/>
                              </w:rPr>
                              <w:t xml:space="preserve">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www.wspa.org</w:t>
                            </w:r>
                          </w:p>
                          <w:p w:rsidR="00F37018" w:rsidRPr="00262231" w:rsidRDefault="00F37018" w:rsidP="00F37018">
                            <w:pPr>
                              <w:rPr>
                                <w:b/>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9.9pt;margin-top:326.4pt;width:49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" filled="f" stroked="f">
                <v:textbox>
                  <w:txbxContent>
                    <w:p w:rsidR="00F37018" w:rsidRPr="00262231" w:rsidRDefault="00F37018" w:rsidP="00F37018">
                      <w:pPr>
                        <w:spacing w:after="0" w:line="240" w:lineRule="auto"/>
                        <w:jc w:val="center"/>
                        <w:rPr>
                          <w:rFonts w:ascii="Helvetica" w:hAnsi="Helvetica"/>
                          <w:b/>
                          <w:bCs/>
                          <w:spacing w:val="-6"/>
                          <w:sz w:val="19"/>
                          <w:szCs w:val="19"/>
                        </w:rPr>
                      </w:pPr>
                      <w:r w:rsidRPr="00262231">
                        <w:rPr>
                          <w:rFonts w:ascii="Helvetica" w:hAnsi="Helvetica"/>
                          <w:b/>
                          <w:bCs/>
                          <w:spacing w:val="-6"/>
                          <w:sz w:val="19"/>
                          <w:szCs w:val="19"/>
                        </w:rPr>
                        <w:t>970 W. 190</w:t>
                      </w:r>
                      <w:r w:rsidRPr="00262231">
                        <w:rPr>
                          <w:rFonts w:ascii="Helvetica" w:hAnsi="Helvetica"/>
                          <w:b/>
                          <w:bCs/>
                          <w:spacing w:val="-6"/>
                          <w:sz w:val="19"/>
                          <w:szCs w:val="19"/>
                          <w:vertAlign w:val="superscript"/>
                        </w:rPr>
                        <w:t>th</w:t>
                      </w:r>
                      <w:r w:rsidRPr="00262231">
                        <w:rPr>
                          <w:rFonts w:ascii="Helvetica" w:hAnsi="Helvetica"/>
                          <w:b/>
                          <w:bCs/>
                          <w:spacing w:val="-6"/>
                          <w:sz w:val="19"/>
                          <w:szCs w:val="19"/>
                        </w:rPr>
                        <w:t xml:space="preserve"> Street, Suite 304, Torrance, California 90502</w:t>
                      </w:r>
                    </w:p>
                    <w:p w:rsidR="00F37018" w:rsidRPr="00262231" w:rsidRDefault="00F37018" w:rsidP="00F37018">
                      <w:pPr>
                        <w:spacing w:after="0" w:line="240" w:lineRule="auto"/>
                        <w:jc w:val="center"/>
                        <w:rPr>
                          <w:rFonts w:ascii="Helvetica" w:hAnsi="Helvetica"/>
                          <w:b/>
                          <w:bCs/>
                          <w:spacing w:val="-6"/>
                          <w:sz w:val="19"/>
                          <w:szCs w:val="19"/>
                        </w:rPr>
                      </w:pPr>
                      <w:r w:rsidRPr="00262231">
                        <w:rPr>
                          <w:rFonts w:ascii="Helvetica" w:hAnsi="Helvetica"/>
                          <w:b/>
                          <w:bCs/>
                          <w:spacing w:val="-6"/>
                          <w:sz w:val="19"/>
                          <w:szCs w:val="19"/>
                        </w:rPr>
                        <w:t xml:space="preserve">(310) 808-2149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Fax: (310) 324-9063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Cell: (626) 590-4905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w:t>
                      </w:r>
                      <w:r w:rsidRPr="00262231">
                        <w:rPr>
                          <w:rFonts w:ascii="Helvetica" w:hAnsi="Helvetica"/>
                          <w:b/>
                          <w:bCs/>
                          <w:color w:val="000000"/>
                          <w:spacing w:val="-6"/>
                          <w:sz w:val="19"/>
                          <w:szCs w:val="19"/>
                        </w:rPr>
                        <w:t>mike@wspa.org</w:t>
                      </w:r>
                      <w:r w:rsidRPr="00262231">
                        <w:rPr>
                          <w:rFonts w:ascii="Helvetica" w:hAnsi="Helvetica"/>
                          <w:b/>
                          <w:bCs/>
                          <w:spacing w:val="-6"/>
                          <w:sz w:val="19"/>
                          <w:szCs w:val="19"/>
                        </w:rPr>
                        <w:t xml:space="preserve"> </w:t>
                      </w:r>
                      <w:r w:rsidRPr="00262231">
                        <w:rPr>
                          <w:rFonts w:ascii="Helvetica" w:hAnsi="Helvetica"/>
                          <w:b/>
                          <w:bCs/>
                          <w:spacing w:val="-6"/>
                          <w:sz w:val="19"/>
                          <w:szCs w:val="19"/>
                        </w:rPr>
                        <w:sym w:font="Wingdings 2" w:char="F097"/>
                      </w:r>
                      <w:r w:rsidRPr="00262231">
                        <w:rPr>
                          <w:rFonts w:ascii="Helvetica" w:hAnsi="Helvetica"/>
                          <w:b/>
                          <w:bCs/>
                          <w:spacing w:val="-6"/>
                          <w:sz w:val="19"/>
                          <w:szCs w:val="19"/>
                        </w:rPr>
                        <w:t xml:space="preserve"> www.wspa.org</w:t>
                      </w:r>
                    </w:p>
                    <w:p w:rsidR="00F37018" w:rsidRPr="00262231" w:rsidRDefault="00F37018" w:rsidP="00F37018">
                      <w:pPr>
                        <w:rPr>
                          <w:b/>
                          <w:sz w:val="19"/>
                          <w:szCs w:val="19"/>
                        </w:rPr>
                      </w:pPr>
                    </w:p>
                  </w:txbxContent>
                </v:textbox>
              </v:rect>
            </w:pict>
          </mc:Fallback>
        </mc:AlternateContent>
      </w:r>
      <w:r>
        <w:rPr>
          <w:rFonts w:ascii="Times New Roman" w:hAnsi="Times New Roman" w:cs="Times New Roman"/>
          <w:noProof/>
        </w:rPr>
        <w:drawing>
          <wp:inline distT="0" distB="0" distL="0" distR="0">
            <wp:extent cx="1785429" cy="604299"/>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ng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792514" cy="606697"/>
                    </a:xfrm>
                    <a:prstGeom prst="rect">
                      <a:avLst/>
                    </a:prstGeom>
                  </pic:spPr>
                </pic:pic>
              </a:graphicData>
            </a:graphic>
          </wp:inline>
        </w:drawing>
      </w:r>
    </w:p>
    <w:p w:rsidR="00507910" w:rsidRPr="00507910" w:rsidRDefault="00507910" w:rsidP="00507910">
      <w:pPr>
        <w:spacing w:after="0" w:line="240" w:lineRule="auto"/>
        <w:ind w:left="2880" w:firstLine="720"/>
        <w:rPr>
          <w:rFonts w:ascii="Times New Roman" w:eastAsia="Arial Unicode MS" w:hAnsi="Times New Roman" w:cs="Times New Roman"/>
          <w:sz w:val="24"/>
          <w:szCs w:val="20"/>
        </w:rPr>
      </w:pPr>
    </w:p>
    <w:p w:rsidR="00507910" w:rsidRPr="004C3054" w:rsidRDefault="00507910" w:rsidP="00EC613E">
      <w:pPr>
        <w:spacing w:after="0" w:line="240" w:lineRule="auto"/>
        <w:rPr>
          <w:rFonts w:ascii="Times New Roman" w:hAnsi="Times New Roman" w:cs="Times New Roman"/>
        </w:rPr>
      </w:pPr>
      <w:r>
        <w:rPr>
          <w:rFonts w:ascii="Courier New" w:eastAsia="Arial Unicode MS" w:hAnsi="Courier New" w:cs="Courier New"/>
          <w:noProof/>
          <w:sz w:val="20"/>
          <w:szCs w:val="20"/>
        </w:rPr>
        <mc:AlternateContent>
          <mc:Choice Requires="wps">
            <w:drawing>
              <wp:anchor distT="0" distB="0" distL="114300" distR="114300" simplePos="0" relativeHeight="251664384" behindDoc="0" locked="0" layoutInCell="1" allowOverlap="1" wp14:anchorId="4F87C17A" wp14:editId="2616502C">
                <wp:simplePos x="0" y="0"/>
                <wp:positionH relativeFrom="column">
                  <wp:posOffset>-62120</wp:posOffset>
                </wp:positionH>
                <wp:positionV relativeFrom="paragraph">
                  <wp:posOffset>1488385</wp:posOffset>
                </wp:positionV>
                <wp:extent cx="6248400" cy="4572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910" w:rsidRPr="00507910" w:rsidRDefault="00507910" w:rsidP="00507910">
                            <w:pPr>
                              <w:spacing w:after="0" w:line="240" w:lineRule="auto"/>
                              <w:jc w:val="center"/>
                              <w:rPr>
                                <w:rFonts w:ascii="Helvetica" w:hAnsi="Helvetica"/>
                                <w:bCs/>
                                <w:spacing w:val="-6"/>
                                <w:sz w:val="19"/>
                                <w:szCs w:val="19"/>
                              </w:rPr>
                            </w:pPr>
                            <w:r w:rsidRPr="00507910">
                              <w:rPr>
                                <w:rFonts w:ascii="Helvetica" w:hAnsi="Helvetica"/>
                                <w:bCs/>
                                <w:spacing w:val="-6"/>
                                <w:sz w:val="19"/>
                                <w:szCs w:val="19"/>
                              </w:rPr>
                              <w:t>970 W. 190</w:t>
                            </w:r>
                            <w:r w:rsidRPr="00507910">
                              <w:rPr>
                                <w:rFonts w:ascii="Helvetica" w:hAnsi="Helvetica"/>
                                <w:bCs/>
                                <w:spacing w:val="-6"/>
                                <w:sz w:val="19"/>
                                <w:szCs w:val="19"/>
                                <w:vertAlign w:val="superscript"/>
                              </w:rPr>
                              <w:t>th</w:t>
                            </w:r>
                            <w:r w:rsidRPr="00507910">
                              <w:rPr>
                                <w:rFonts w:ascii="Helvetica" w:hAnsi="Helvetica"/>
                                <w:bCs/>
                                <w:spacing w:val="-6"/>
                                <w:sz w:val="19"/>
                                <w:szCs w:val="19"/>
                              </w:rPr>
                              <w:t xml:space="preserve"> Street, Suite 304, Torrance, California 90502</w:t>
                            </w:r>
                          </w:p>
                          <w:p w:rsidR="00507910" w:rsidRPr="00507910" w:rsidRDefault="00507910" w:rsidP="00507910">
                            <w:pPr>
                              <w:spacing w:after="0" w:line="240" w:lineRule="auto"/>
                              <w:jc w:val="center"/>
                              <w:rPr>
                                <w:rFonts w:ascii="Helvetica" w:hAnsi="Helvetica"/>
                                <w:bCs/>
                                <w:spacing w:val="-6"/>
                                <w:sz w:val="19"/>
                                <w:szCs w:val="19"/>
                              </w:rPr>
                            </w:pPr>
                            <w:r w:rsidRPr="00507910">
                              <w:rPr>
                                <w:rFonts w:ascii="Helvetica" w:hAnsi="Helvetica"/>
                                <w:bCs/>
                                <w:spacing w:val="-6"/>
                                <w:sz w:val="19"/>
                                <w:szCs w:val="19"/>
                              </w:rPr>
                              <w:t xml:space="preserve">(310) 808-2149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Fax: (310) 324-9063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Cell: (626) 590-4905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w:t>
                            </w:r>
                            <w:r w:rsidRPr="00507910">
                              <w:rPr>
                                <w:rFonts w:ascii="Helvetica" w:hAnsi="Helvetica"/>
                                <w:bCs/>
                                <w:color w:val="000000"/>
                                <w:spacing w:val="-6"/>
                                <w:sz w:val="19"/>
                                <w:szCs w:val="19"/>
                              </w:rPr>
                              <w:t>mike@wspa.org</w:t>
                            </w:r>
                            <w:r w:rsidRPr="00507910">
                              <w:rPr>
                                <w:rFonts w:ascii="Helvetica" w:hAnsi="Helvetica"/>
                                <w:bCs/>
                                <w:spacing w:val="-6"/>
                                <w:sz w:val="19"/>
                                <w:szCs w:val="19"/>
                              </w:rPr>
                              <w:t xml:space="preserve">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www.wspa.org</w:t>
                            </w:r>
                          </w:p>
                          <w:p w:rsidR="00507910" w:rsidRPr="00507910" w:rsidRDefault="00507910" w:rsidP="00507910">
                            <w:pP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4.9pt;margin-top:117.2pt;width:49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" filled="f" stroked="f">
                <v:textbox>
                  <w:txbxContent>
                    <w:p w:rsidR="00507910" w:rsidRPr="00507910" w:rsidRDefault="00507910" w:rsidP="00507910">
                      <w:pPr>
                        <w:spacing w:after="0" w:line="240" w:lineRule="auto"/>
                        <w:jc w:val="center"/>
                        <w:rPr>
                          <w:rFonts w:ascii="Helvetica" w:hAnsi="Helvetica"/>
                          <w:bCs/>
                          <w:spacing w:val="-6"/>
                          <w:sz w:val="19"/>
                          <w:szCs w:val="19"/>
                        </w:rPr>
                      </w:pPr>
                      <w:r w:rsidRPr="00507910">
                        <w:rPr>
                          <w:rFonts w:ascii="Helvetica" w:hAnsi="Helvetica"/>
                          <w:bCs/>
                          <w:spacing w:val="-6"/>
                          <w:sz w:val="19"/>
                          <w:szCs w:val="19"/>
                        </w:rPr>
                        <w:t>970 W. 190</w:t>
                      </w:r>
                      <w:r w:rsidRPr="00507910">
                        <w:rPr>
                          <w:rFonts w:ascii="Helvetica" w:hAnsi="Helvetica"/>
                          <w:bCs/>
                          <w:spacing w:val="-6"/>
                          <w:sz w:val="19"/>
                          <w:szCs w:val="19"/>
                          <w:vertAlign w:val="superscript"/>
                        </w:rPr>
                        <w:t>th</w:t>
                      </w:r>
                      <w:r w:rsidRPr="00507910">
                        <w:rPr>
                          <w:rFonts w:ascii="Helvetica" w:hAnsi="Helvetica"/>
                          <w:bCs/>
                          <w:spacing w:val="-6"/>
                          <w:sz w:val="19"/>
                          <w:szCs w:val="19"/>
                        </w:rPr>
                        <w:t xml:space="preserve"> Street, Suite 304, Torrance, California 90502</w:t>
                      </w:r>
                    </w:p>
                    <w:p w:rsidR="00507910" w:rsidRPr="00507910" w:rsidRDefault="00507910" w:rsidP="00507910">
                      <w:pPr>
                        <w:spacing w:after="0" w:line="240" w:lineRule="auto"/>
                        <w:jc w:val="center"/>
                        <w:rPr>
                          <w:rFonts w:ascii="Helvetica" w:hAnsi="Helvetica"/>
                          <w:bCs/>
                          <w:spacing w:val="-6"/>
                          <w:sz w:val="19"/>
                          <w:szCs w:val="19"/>
                        </w:rPr>
                      </w:pPr>
                      <w:r w:rsidRPr="00507910">
                        <w:rPr>
                          <w:rFonts w:ascii="Helvetica" w:hAnsi="Helvetica"/>
                          <w:bCs/>
                          <w:spacing w:val="-6"/>
                          <w:sz w:val="19"/>
                          <w:szCs w:val="19"/>
                        </w:rPr>
                        <w:t xml:space="preserve">(310) 808-2149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Fax: (310) 324-9063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Cell: (626) 590-4905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w:t>
                      </w:r>
                      <w:r w:rsidRPr="00507910">
                        <w:rPr>
                          <w:rFonts w:ascii="Helvetica" w:hAnsi="Helvetica"/>
                          <w:bCs/>
                          <w:color w:val="000000"/>
                          <w:spacing w:val="-6"/>
                          <w:sz w:val="19"/>
                          <w:szCs w:val="19"/>
                        </w:rPr>
                        <w:t>mike@wspa.org</w:t>
                      </w:r>
                      <w:r w:rsidRPr="00507910">
                        <w:rPr>
                          <w:rFonts w:ascii="Helvetica" w:hAnsi="Helvetica"/>
                          <w:bCs/>
                          <w:spacing w:val="-6"/>
                          <w:sz w:val="19"/>
                          <w:szCs w:val="19"/>
                        </w:rPr>
                        <w:t xml:space="preserve"> </w:t>
                      </w:r>
                      <w:r w:rsidRPr="00507910">
                        <w:rPr>
                          <w:rFonts w:ascii="Helvetica" w:hAnsi="Helvetica"/>
                          <w:bCs/>
                          <w:spacing w:val="-6"/>
                          <w:sz w:val="19"/>
                          <w:szCs w:val="19"/>
                        </w:rPr>
                        <w:sym w:font="Wingdings 2" w:char="F097"/>
                      </w:r>
                      <w:r w:rsidRPr="00507910">
                        <w:rPr>
                          <w:rFonts w:ascii="Helvetica" w:hAnsi="Helvetica"/>
                          <w:bCs/>
                          <w:spacing w:val="-6"/>
                          <w:sz w:val="19"/>
                          <w:szCs w:val="19"/>
                        </w:rPr>
                        <w:t xml:space="preserve"> www.wspa.org</w:t>
                      </w:r>
                    </w:p>
                    <w:p w:rsidR="00507910" w:rsidRPr="00507910" w:rsidRDefault="00507910" w:rsidP="00507910">
                      <w:pPr>
                        <w:rPr>
                          <w:sz w:val="19"/>
                          <w:szCs w:val="19"/>
                        </w:rPr>
                      </w:pPr>
                    </w:p>
                  </w:txbxContent>
                </v:textbox>
              </v:rect>
            </w:pict>
          </mc:Fallback>
        </mc:AlternateContent>
      </w:r>
    </w:p>
    <w:sectPr w:rsidR="00507910" w:rsidRPr="004C3054" w:rsidSect="00F37018">
      <w:footerReference w:type="default" r:id="rId11"/>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F66" w:rsidRDefault="00780F66" w:rsidP="008E5454">
      <w:pPr>
        <w:spacing w:after="0" w:line="240" w:lineRule="auto"/>
      </w:pPr>
      <w:r>
        <w:separator/>
      </w:r>
    </w:p>
  </w:endnote>
  <w:endnote w:type="continuationSeparator" w:id="0">
    <w:p w:rsidR="00780F66" w:rsidRDefault="00780F66" w:rsidP="008E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175352"/>
      <w:docPartObj>
        <w:docPartGallery w:val="Page Numbers (Bottom of Page)"/>
        <w:docPartUnique/>
      </w:docPartObj>
    </w:sdtPr>
    <w:sdtEndPr>
      <w:rPr>
        <w:noProof/>
      </w:rPr>
    </w:sdtEndPr>
    <w:sdtContent>
      <w:p w:rsidR="005670BC" w:rsidRDefault="005670BC">
        <w:pPr>
          <w:pStyle w:val="Footer"/>
          <w:jc w:val="right"/>
        </w:pPr>
        <w:r>
          <w:fldChar w:fldCharType="begin"/>
        </w:r>
        <w:r>
          <w:instrText xml:space="preserve"> PAGE   \* MERGEFORMAT </w:instrText>
        </w:r>
        <w:r>
          <w:fldChar w:fldCharType="separate"/>
        </w:r>
        <w:r w:rsidR="00CD0F33">
          <w:rPr>
            <w:noProof/>
          </w:rPr>
          <w:t>2</w:t>
        </w:r>
        <w:r>
          <w:rPr>
            <w:noProof/>
          </w:rPr>
          <w:fldChar w:fldCharType="end"/>
        </w:r>
      </w:p>
    </w:sdtContent>
  </w:sdt>
  <w:p w:rsidR="008E5454" w:rsidRDefault="008E5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F66" w:rsidRDefault="00780F66" w:rsidP="008E5454">
      <w:pPr>
        <w:spacing w:after="0" w:line="240" w:lineRule="auto"/>
      </w:pPr>
      <w:r>
        <w:separator/>
      </w:r>
    </w:p>
  </w:footnote>
  <w:footnote w:type="continuationSeparator" w:id="0">
    <w:p w:rsidR="00780F66" w:rsidRDefault="00780F66" w:rsidP="008E5454">
      <w:pPr>
        <w:spacing w:after="0" w:line="240" w:lineRule="auto"/>
      </w:pPr>
      <w:r>
        <w:continuationSeparator/>
      </w:r>
    </w:p>
  </w:footnote>
  <w:footnote w:id="1">
    <w:p w:rsidR="00CD0F33" w:rsidRPr="00CD0F33" w:rsidRDefault="00CD0F33" w:rsidP="00CD0F33">
      <w:pPr>
        <w:pStyle w:val="FootnoteText"/>
      </w:pPr>
      <w:r>
        <w:rPr>
          <w:rStyle w:val="FootnoteReference"/>
        </w:rPr>
        <w:footnoteRef/>
      </w:r>
      <w:r>
        <w:t xml:space="preserve"> </w:t>
      </w:r>
      <w:r w:rsidRPr="00CD0F33">
        <w:t>Larger scale regeneration cuts are necessary for promoting healthy forest regeneration in areas outside of California.</w:t>
      </w:r>
      <w:r>
        <w:t xml:space="preserve">  </w:t>
      </w:r>
      <w:bookmarkStart w:id="0" w:name="_GoBack"/>
      <w:bookmarkEnd w:id="0"/>
      <w:r w:rsidRPr="00CD0F33">
        <w:t xml:space="preserve">The 50 square foot minimum BA retention limit appears to be based on California Forest Practice Rules which are not an appropriate metric by which to assess forests in other regions of the nation. This creates unfair advantage for California forests. Hardwood forests throughout the east and the Great Lakes states often utilize management techniques reliant on smaller harvests below 50 sq. ft. BA/acre to adequately promote regeneration. In these systems, it is necessary to remove a significant portion of the </w:t>
      </w:r>
      <w:proofErr w:type="spellStart"/>
      <w:r w:rsidRPr="00CD0F33">
        <w:t>overstory</w:t>
      </w:r>
      <w:proofErr w:type="spellEnd"/>
      <w:r w:rsidRPr="00CD0F33">
        <w:t xml:space="preserve"> to establish a robust new cohort of trees and encourage optimal forest structure. Restricting this type of management could also have negative effects on wildlife as the multi-tiered forest ecosystems they foster provide valuable early successional habitat and generally promote greater biodiversity.</w:t>
      </w:r>
    </w:p>
    <w:p w:rsidR="00CD0F33" w:rsidRDefault="00CD0F3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15EB"/>
    <w:multiLevelType w:val="hybridMultilevel"/>
    <w:tmpl w:val="33A0C8A2"/>
    <w:lvl w:ilvl="0" w:tplc="72C219C2">
      <w:start w:val="1"/>
      <w:numFmt w:val="bullet"/>
      <w:lvlText w:val="•"/>
      <w:lvlJc w:val="left"/>
      <w:pPr>
        <w:tabs>
          <w:tab w:val="num" w:pos="720"/>
        </w:tabs>
        <w:ind w:left="720" w:hanging="360"/>
      </w:pPr>
      <w:rPr>
        <w:rFonts w:ascii="Arial" w:hAnsi="Arial" w:hint="default"/>
      </w:rPr>
    </w:lvl>
    <w:lvl w:ilvl="1" w:tplc="9588FC50">
      <w:start w:val="680"/>
      <w:numFmt w:val="bullet"/>
      <w:lvlText w:val="–"/>
      <w:lvlJc w:val="left"/>
      <w:pPr>
        <w:tabs>
          <w:tab w:val="num" w:pos="1440"/>
        </w:tabs>
        <w:ind w:left="1440" w:hanging="360"/>
      </w:pPr>
      <w:rPr>
        <w:rFonts w:ascii="Arial" w:hAnsi="Arial" w:hint="default"/>
      </w:rPr>
    </w:lvl>
    <w:lvl w:ilvl="2" w:tplc="4FB2DE80" w:tentative="1">
      <w:start w:val="1"/>
      <w:numFmt w:val="bullet"/>
      <w:lvlText w:val="•"/>
      <w:lvlJc w:val="left"/>
      <w:pPr>
        <w:tabs>
          <w:tab w:val="num" w:pos="2160"/>
        </w:tabs>
        <w:ind w:left="2160" w:hanging="360"/>
      </w:pPr>
      <w:rPr>
        <w:rFonts w:ascii="Arial" w:hAnsi="Arial" w:hint="default"/>
      </w:rPr>
    </w:lvl>
    <w:lvl w:ilvl="3" w:tplc="65C236A0" w:tentative="1">
      <w:start w:val="1"/>
      <w:numFmt w:val="bullet"/>
      <w:lvlText w:val="•"/>
      <w:lvlJc w:val="left"/>
      <w:pPr>
        <w:tabs>
          <w:tab w:val="num" w:pos="2880"/>
        </w:tabs>
        <w:ind w:left="2880" w:hanging="360"/>
      </w:pPr>
      <w:rPr>
        <w:rFonts w:ascii="Arial" w:hAnsi="Arial" w:hint="default"/>
      </w:rPr>
    </w:lvl>
    <w:lvl w:ilvl="4" w:tplc="2A6009F8" w:tentative="1">
      <w:start w:val="1"/>
      <w:numFmt w:val="bullet"/>
      <w:lvlText w:val="•"/>
      <w:lvlJc w:val="left"/>
      <w:pPr>
        <w:tabs>
          <w:tab w:val="num" w:pos="3600"/>
        </w:tabs>
        <w:ind w:left="3600" w:hanging="360"/>
      </w:pPr>
      <w:rPr>
        <w:rFonts w:ascii="Arial" w:hAnsi="Arial" w:hint="default"/>
      </w:rPr>
    </w:lvl>
    <w:lvl w:ilvl="5" w:tplc="AA40F9C4" w:tentative="1">
      <w:start w:val="1"/>
      <w:numFmt w:val="bullet"/>
      <w:lvlText w:val="•"/>
      <w:lvlJc w:val="left"/>
      <w:pPr>
        <w:tabs>
          <w:tab w:val="num" w:pos="4320"/>
        </w:tabs>
        <w:ind w:left="4320" w:hanging="360"/>
      </w:pPr>
      <w:rPr>
        <w:rFonts w:ascii="Arial" w:hAnsi="Arial" w:hint="default"/>
      </w:rPr>
    </w:lvl>
    <w:lvl w:ilvl="6" w:tplc="9A24E12C" w:tentative="1">
      <w:start w:val="1"/>
      <w:numFmt w:val="bullet"/>
      <w:lvlText w:val="•"/>
      <w:lvlJc w:val="left"/>
      <w:pPr>
        <w:tabs>
          <w:tab w:val="num" w:pos="5040"/>
        </w:tabs>
        <w:ind w:left="5040" w:hanging="360"/>
      </w:pPr>
      <w:rPr>
        <w:rFonts w:ascii="Arial" w:hAnsi="Arial" w:hint="default"/>
      </w:rPr>
    </w:lvl>
    <w:lvl w:ilvl="7" w:tplc="01E4BF0C" w:tentative="1">
      <w:start w:val="1"/>
      <w:numFmt w:val="bullet"/>
      <w:lvlText w:val="•"/>
      <w:lvlJc w:val="left"/>
      <w:pPr>
        <w:tabs>
          <w:tab w:val="num" w:pos="5760"/>
        </w:tabs>
        <w:ind w:left="5760" w:hanging="360"/>
      </w:pPr>
      <w:rPr>
        <w:rFonts w:ascii="Arial" w:hAnsi="Arial" w:hint="default"/>
      </w:rPr>
    </w:lvl>
    <w:lvl w:ilvl="8" w:tplc="C57E2652" w:tentative="1">
      <w:start w:val="1"/>
      <w:numFmt w:val="bullet"/>
      <w:lvlText w:val="•"/>
      <w:lvlJc w:val="left"/>
      <w:pPr>
        <w:tabs>
          <w:tab w:val="num" w:pos="6480"/>
        </w:tabs>
        <w:ind w:left="6480" w:hanging="360"/>
      </w:pPr>
      <w:rPr>
        <w:rFonts w:ascii="Arial" w:hAnsi="Arial" w:hint="default"/>
      </w:rPr>
    </w:lvl>
  </w:abstractNum>
  <w:abstractNum w:abstractNumId="1">
    <w:nsid w:val="29A26BB0"/>
    <w:multiLevelType w:val="hybridMultilevel"/>
    <w:tmpl w:val="42762818"/>
    <w:lvl w:ilvl="0" w:tplc="134A7AB4">
      <w:start w:val="1"/>
      <w:numFmt w:val="bullet"/>
      <w:lvlText w:val="•"/>
      <w:lvlJc w:val="left"/>
      <w:pPr>
        <w:tabs>
          <w:tab w:val="num" w:pos="720"/>
        </w:tabs>
        <w:ind w:left="720" w:hanging="360"/>
      </w:pPr>
      <w:rPr>
        <w:rFonts w:ascii="Arial" w:hAnsi="Arial" w:hint="default"/>
      </w:rPr>
    </w:lvl>
    <w:lvl w:ilvl="1" w:tplc="EEB2D154">
      <w:start w:val="690"/>
      <w:numFmt w:val="bullet"/>
      <w:lvlText w:val="–"/>
      <w:lvlJc w:val="left"/>
      <w:pPr>
        <w:tabs>
          <w:tab w:val="num" w:pos="1440"/>
        </w:tabs>
        <w:ind w:left="1440" w:hanging="360"/>
      </w:pPr>
      <w:rPr>
        <w:rFonts w:ascii="Arial" w:hAnsi="Arial" w:hint="default"/>
      </w:rPr>
    </w:lvl>
    <w:lvl w:ilvl="2" w:tplc="14C41CA2" w:tentative="1">
      <w:start w:val="1"/>
      <w:numFmt w:val="bullet"/>
      <w:lvlText w:val="•"/>
      <w:lvlJc w:val="left"/>
      <w:pPr>
        <w:tabs>
          <w:tab w:val="num" w:pos="2160"/>
        </w:tabs>
        <w:ind w:left="2160" w:hanging="360"/>
      </w:pPr>
      <w:rPr>
        <w:rFonts w:ascii="Arial" w:hAnsi="Arial" w:hint="default"/>
      </w:rPr>
    </w:lvl>
    <w:lvl w:ilvl="3" w:tplc="EED4C0C4" w:tentative="1">
      <w:start w:val="1"/>
      <w:numFmt w:val="bullet"/>
      <w:lvlText w:val="•"/>
      <w:lvlJc w:val="left"/>
      <w:pPr>
        <w:tabs>
          <w:tab w:val="num" w:pos="2880"/>
        </w:tabs>
        <w:ind w:left="2880" w:hanging="360"/>
      </w:pPr>
      <w:rPr>
        <w:rFonts w:ascii="Arial" w:hAnsi="Arial" w:hint="default"/>
      </w:rPr>
    </w:lvl>
    <w:lvl w:ilvl="4" w:tplc="B6A69646" w:tentative="1">
      <w:start w:val="1"/>
      <w:numFmt w:val="bullet"/>
      <w:lvlText w:val="•"/>
      <w:lvlJc w:val="left"/>
      <w:pPr>
        <w:tabs>
          <w:tab w:val="num" w:pos="3600"/>
        </w:tabs>
        <w:ind w:left="3600" w:hanging="360"/>
      </w:pPr>
      <w:rPr>
        <w:rFonts w:ascii="Arial" w:hAnsi="Arial" w:hint="default"/>
      </w:rPr>
    </w:lvl>
    <w:lvl w:ilvl="5" w:tplc="7EFAE254" w:tentative="1">
      <w:start w:val="1"/>
      <w:numFmt w:val="bullet"/>
      <w:lvlText w:val="•"/>
      <w:lvlJc w:val="left"/>
      <w:pPr>
        <w:tabs>
          <w:tab w:val="num" w:pos="4320"/>
        </w:tabs>
        <w:ind w:left="4320" w:hanging="360"/>
      </w:pPr>
      <w:rPr>
        <w:rFonts w:ascii="Arial" w:hAnsi="Arial" w:hint="default"/>
      </w:rPr>
    </w:lvl>
    <w:lvl w:ilvl="6" w:tplc="5EAEC336" w:tentative="1">
      <w:start w:val="1"/>
      <w:numFmt w:val="bullet"/>
      <w:lvlText w:val="•"/>
      <w:lvlJc w:val="left"/>
      <w:pPr>
        <w:tabs>
          <w:tab w:val="num" w:pos="5040"/>
        </w:tabs>
        <w:ind w:left="5040" w:hanging="360"/>
      </w:pPr>
      <w:rPr>
        <w:rFonts w:ascii="Arial" w:hAnsi="Arial" w:hint="default"/>
      </w:rPr>
    </w:lvl>
    <w:lvl w:ilvl="7" w:tplc="A1BE6C4E" w:tentative="1">
      <w:start w:val="1"/>
      <w:numFmt w:val="bullet"/>
      <w:lvlText w:val="•"/>
      <w:lvlJc w:val="left"/>
      <w:pPr>
        <w:tabs>
          <w:tab w:val="num" w:pos="5760"/>
        </w:tabs>
        <w:ind w:left="5760" w:hanging="360"/>
      </w:pPr>
      <w:rPr>
        <w:rFonts w:ascii="Arial" w:hAnsi="Arial" w:hint="default"/>
      </w:rPr>
    </w:lvl>
    <w:lvl w:ilvl="8" w:tplc="7DCEB7EC" w:tentative="1">
      <w:start w:val="1"/>
      <w:numFmt w:val="bullet"/>
      <w:lvlText w:val="•"/>
      <w:lvlJc w:val="left"/>
      <w:pPr>
        <w:tabs>
          <w:tab w:val="num" w:pos="6480"/>
        </w:tabs>
        <w:ind w:left="6480" w:hanging="360"/>
      </w:pPr>
      <w:rPr>
        <w:rFonts w:ascii="Arial" w:hAnsi="Arial" w:hint="default"/>
      </w:rPr>
    </w:lvl>
  </w:abstractNum>
  <w:abstractNum w:abstractNumId="2">
    <w:nsid w:val="44ED0705"/>
    <w:multiLevelType w:val="hybridMultilevel"/>
    <w:tmpl w:val="D598EABC"/>
    <w:lvl w:ilvl="0" w:tplc="C4240A44">
      <w:start w:val="1"/>
      <w:numFmt w:val="bullet"/>
      <w:lvlText w:val="•"/>
      <w:lvlJc w:val="left"/>
      <w:pPr>
        <w:tabs>
          <w:tab w:val="num" w:pos="720"/>
        </w:tabs>
        <w:ind w:left="720" w:hanging="360"/>
      </w:pPr>
      <w:rPr>
        <w:rFonts w:ascii="Arial" w:hAnsi="Arial" w:hint="default"/>
      </w:rPr>
    </w:lvl>
    <w:lvl w:ilvl="1" w:tplc="528E6E22">
      <w:start w:val="680"/>
      <w:numFmt w:val="bullet"/>
      <w:lvlText w:val="–"/>
      <w:lvlJc w:val="left"/>
      <w:pPr>
        <w:tabs>
          <w:tab w:val="num" w:pos="1440"/>
        </w:tabs>
        <w:ind w:left="1440" w:hanging="360"/>
      </w:pPr>
      <w:rPr>
        <w:rFonts w:ascii="Arial" w:hAnsi="Arial" w:hint="default"/>
      </w:rPr>
    </w:lvl>
    <w:lvl w:ilvl="2" w:tplc="A2981A3A" w:tentative="1">
      <w:start w:val="1"/>
      <w:numFmt w:val="bullet"/>
      <w:lvlText w:val="•"/>
      <w:lvlJc w:val="left"/>
      <w:pPr>
        <w:tabs>
          <w:tab w:val="num" w:pos="2160"/>
        </w:tabs>
        <w:ind w:left="2160" w:hanging="360"/>
      </w:pPr>
      <w:rPr>
        <w:rFonts w:ascii="Arial" w:hAnsi="Arial" w:hint="default"/>
      </w:rPr>
    </w:lvl>
    <w:lvl w:ilvl="3" w:tplc="7EB2FCC0" w:tentative="1">
      <w:start w:val="1"/>
      <w:numFmt w:val="bullet"/>
      <w:lvlText w:val="•"/>
      <w:lvlJc w:val="left"/>
      <w:pPr>
        <w:tabs>
          <w:tab w:val="num" w:pos="2880"/>
        </w:tabs>
        <w:ind w:left="2880" w:hanging="360"/>
      </w:pPr>
      <w:rPr>
        <w:rFonts w:ascii="Arial" w:hAnsi="Arial" w:hint="default"/>
      </w:rPr>
    </w:lvl>
    <w:lvl w:ilvl="4" w:tplc="DF881C36" w:tentative="1">
      <w:start w:val="1"/>
      <w:numFmt w:val="bullet"/>
      <w:lvlText w:val="•"/>
      <w:lvlJc w:val="left"/>
      <w:pPr>
        <w:tabs>
          <w:tab w:val="num" w:pos="3600"/>
        </w:tabs>
        <w:ind w:left="3600" w:hanging="360"/>
      </w:pPr>
      <w:rPr>
        <w:rFonts w:ascii="Arial" w:hAnsi="Arial" w:hint="default"/>
      </w:rPr>
    </w:lvl>
    <w:lvl w:ilvl="5" w:tplc="C47C5BBE" w:tentative="1">
      <w:start w:val="1"/>
      <w:numFmt w:val="bullet"/>
      <w:lvlText w:val="•"/>
      <w:lvlJc w:val="left"/>
      <w:pPr>
        <w:tabs>
          <w:tab w:val="num" w:pos="4320"/>
        </w:tabs>
        <w:ind w:left="4320" w:hanging="360"/>
      </w:pPr>
      <w:rPr>
        <w:rFonts w:ascii="Arial" w:hAnsi="Arial" w:hint="default"/>
      </w:rPr>
    </w:lvl>
    <w:lvl w:ilvl="6" w:tplc="E4D69828" w:tentative="1">
      <w:start w:val="1"/>
      <w:numFmt w:val="bullet"/>
      <w:lvlText w:val="•"/>
      <w:lvlJc w:val="left"/>
      <w:pPr>
        <w:tabs>
          <w:tab w:val="num" w:pos="5040"/>
        </w:tabs>
        <w:ind w:left="5040" w:hanging="360"/>
      </w:pPr>
      <w:rPr>
        <w:rFonts w:ascii="Arial" w:hAnsi="Arial" w:hint="default"/>
      </w:rPr>
    </w:lvl>
    <w:lvl w:ilvl="7" w:tplc="BA1410E0" w:tentative="1">
      <w:start w:val="1"/>
      <w:numFmt w:val="bullet"/>
      <w:lvlText w:val="•"/>
      <w:lvlJc w:val="left"/>
      <w:pPr>
        <w:tabs>
          <w:tab w:val="num" w:pos="5760"/>
        </w:tabs>
        <w:ind w:left="5760" w:hanging="360"/>
      </w:pPr>
      <w:rPr>
        <w:rFonts w:ascii="Arial" w:hAnsi="Arial" w:hint="default"/>
      </w:rPr>
    </w:lvl>
    <w:lvl w:ilvl="8" w:tplc="B784BC58" w:tentative="1">
      <w:start w:val="1"/>
      <w:numFmt w:val="bullet"/>
      <w:lvlText w:val="•"/>
      <w:lvlJc w:val="left"/>
      <w:pPr>
        <w:tabs>
          <w:tab w:val="num" w:pos="6480"/>
        </w:tabs>
        <w:ind w:left="6480" w:hanging="360"/>
      </w:pPr>
      <w:rPr>
        <w:rFonts w:ascii="Arial" w:hAnsi="Arial" w:hint="default"/>
      </w:rPr>
    </w:lvl>
  </w:abstractNum>
  <w:abstractNum w:abstractNumId="3">
    <w:nsid w:val="4A2B07D6"/>
    <w:multiLevelType w:val="hybridMultilevel"/>
    <w:tmpl w:val="98D6D228"/>
    <w:lvl w:ilvl="0" w:tplc="E8906A1E">
      <w:start w:val="1"/>
      <w:numFmt w:val="bullet"/>
      <w:lvlText w:val="•"/>
      <w:lvlJc w:val="left"/>
      <w:pPr>
        <w:tabs>
          <w:tab w:val="num" w:pos="720"/>
        </w:tabs>
        <w:ind w:left="720" w:hanging="360"/>
      </w:pPr>
      <w:rPr>
        <w:rFonts w:ascii="Arial" w:hAnsi="Arial" w:hint="default"/>
      </w:rPr>
    </w:lvl>
    <w:lvl w:ilvl="1" w:tplc="5CEE71E0">
      <w:start w:val="680"/>
      <w:numFmt w:val="bullet"/>
      <w:lvlText w:val="–"/>
      <w:lvlJc w:val="left"/>
      <w:pPr>
        <w:tabs>
          <w:tab w:val="num" w:pos="1440"/>
        </w:tabs>
        <w:ind w:left="1440" w:hanging="360"/>
      </w:pPr>
      <w:rPr>
        <w:rFonts w:ascii="Arial" w:hAnsi="Arial" w:hint="default"/>
      </w:rPr>
    </w:lvl>
    <w:lvl w:ilvl="2" w:tplc="397242B6" w:tentative="1">
      <w:start w:val="1"/>
      <w:numFmt w:val="bullet"/>
      <w:lvlText w:val="•"/>
      <w:lvlJc w:val="left"/>
      <w:pPr>
        <w:tabs>
          <w:tab w:val="num" w:pos="2160"/>
        </w:tabs>
        <w:ind w:left="2160" w:hanging="360"/>
      </w:pPr>
      <w:rPr>
        <w:rFonts w:ascii="Arial" w:hAnsi="Arial" w:hint="default"/>
      </w:rPr>
    </w:lvl>
    <w:lvl w:ilvl="3" w:tplc="91DAEECA" w:tentative="1">
      <w:start w:val="1"/>
      <w:numFmt w:val="bullet"/>
      <w:lvlText w:val="•"/>
      <w:lvlJc w:val="left"/>
      <w:pPr>
        <w:tabs>
          <w:tab w:val="num" w:pos="2880"/>
        </w:tabs>
        <w:ind w:left="2880" w:hanging="360"/>
      </w:pPr>
      <w:rPr>
        <w:rFonts w:ascii="Arial" w:hAnsi="Arial" w:hint="default"/>
      </w:rPr>
    </w:lvl>
    <w:lvl w:ilvl="4" w:tplc="58CC04EA" w:tentative="1">
      <w:start w:val="1"/>
      <w:numFmt w:val="bullet"/>
      <w:lvlText w:val="•"/>
      <w:lvlJc w:val="left"/>
      <w:pPr>
        <w:tabs>
          <w:tab w:val="num" w:pos="3600"/>
        </w:tabs>
        <w:ind w:left="3600" w:hanging="360"/>
      </w:pPr>
      <w:rPr>
        <w:rFonts w:ascii="Arial" w:hAnsi="Arial" w:hint="default"/>
      </w:rPr>
    </w:lvl>
    <w:lvl w:ilvl="5" w:tplc="0840D9C4" w:tentative="1">
      <w:start w:val="1"/>
      <w:numFmt w:val="bullet"/>
      <w:lvlText w:val="•"/>
      <w:lvlJc w:val="left"/>
      <w:pPr>
        <w:tabs>
          <w:tab w:val="num" w:pos="4320"/>
        </w:tabs>
        <w:ind w:left="4320" w:hanging="360"/>
      </w:pPr>
      <w:rPr>
        <w:rFonts w:ascii="Arial" w:hAnsi="Arial" w:hint="default"/>
      </w:rPr>
    </w:lvl>
    <w:lvl w:ilvl="6" w:tplc="B27CBF28" w:tentative="1">
      <w:start w:val="1"/>
      <w:numFmt w:val="bullet"/>
      <w:lvlText w:val="•"/>
      <w:lvlJc w:val="left"/>
      <w:pPr>
        <w:tabs>
          <w:tab w:val="num" w:pos="5040"/>
        </w:tabs>
        <w:ind w:left="5040" w:hanging="360"/>
      </w:pPr>
      <w:rPr>
        <w:rFonts w:ascii="Arial" w:hAnsi="Arial" w:hint="default"/>
      </w:rPr>
    </w:lvl>
    <w:lvl w:ilvl="7" w:tplc="FB30F7EE" w:tentative="1">
      <w:start w:val="1"/>
      <w:numFmt w:val="bullet"/>
      <w:lvlText w:val="•"/>
      <w:lvlJc w:val="left"/>
      <w:pPr>
        <w:tabs>
          <w:tab w:val="num" w:pos="5760"/>
        </w:tabs>
        <w:ind w:left="5760" w:hanging="360"/>
      </w:pPr>
      <w:rPr>
        <w:rFonts w:ascii="Arial" w:hAnsi="Arial" w:hint="default"/>
      </w:rPr>
    </w:lvl>
    <w:lvl w:ilvl="8" w:tplc="3048BDBC" w:tentative="1">
      <w:start w:val="1"/>
      <w:numFmt w:val="bullet"/>
      <w:lvlText w:val="•"/>
      <w:lvlJc w:val="left"/>
      <w:pPr>
        <w:tabs>
          <w:tab w:val="num" w:pos="6480"/>
        </w:tabs>
        <w:ind w:left="6480" w:hanging="360"/>
      </w:pPr>
      <w:rPr>
        <w:rFonts w:ascii="Arial" w:hAnsi="Arial" w:hint="default"/>
      </w:rPr>
    </w:lvl>
  </w:abstractNum>
  <w:abstractNum w:abstractNumId="4">
    <w:nsid w:val="55167794"/>
    <w:multiLevelType w:val="hybridMultilevel"/>
    <w:tmpl w:val="5A8ACEAE"/>
    <w:lvl w:ilvl="0" w:tplc="5F107442">
      <w:start w:val="1"/>
      <w:numFmt w:val="bullet"/>
      <w:lvlText w:val="•"/>
      <w:lvlJc w:val="left"/>
      <w:pPr>
        <w:tabs>
          <w:tab w:val="num" w:pos="720"/>
        </w:tabs>
        <w:ind w:left="720" w:hanging="360"/>
      </w:pPr>
      <w:rPr>
        <w:rFonts w:ascii="Arial" w:hAnsi="Arial" w:hint="default"/>
      </w:rPr>
    </w:lvl>
    <w:lvl w:ilvl="1" w:tplc="AD040FB0" w:tentative="1">
      <w:start w:val="1"/>
      <w:numFmt w:val="bullet"/>
      <w:lvlText w:val="•"/>
      <w:lvlJc w:val="left"/>
      <w:pPr>
        <w:tabs>
          <w:tab w:val="num" w:pos="1440"/>
        </w:tabs>
        <w:ind w:left="1440" w:hanging="360"/>
      </w:pPr>
      <w:rPr>
        <w:rFonts w:ascii="Arial" w:hAnsi="Arial" w:hint="default"/>
      </w:rPr>
    </w:lvl>
    <w:lvl w:ilvl="2" w:tplc="453469D8" w:tentative="1">
      <w:start w:val="1"/>
      <w:numFmt w:val="bullet"/>
      <w:lvlText w:val="•"/>
      <w:lvlJc w:val="left"/>
      <w:pPr>
        <w:tabs>
          <w:tab w:val="num" w:pos="2160"/>
        </w:tabs>
        <w:ind w:left="2160" w:hanging="360"/>
      </w:pPr>
      <w:rPr>
        <w:rFonts w:ascii="Arial" w:hAnsi="Arial" w:hint="default"/>
      </w:rPr>
    </w:lvl>
    <w:lvl w:ilvl="3" w:tplc="0F9E721A" w:tentative="1">
      <w:start w:val="1"/>
      <w:numFmt w:val="bullet"/>
      <w:lvlText w:val="•"/>
      <w:lvlJc w:val="left"/>
      <w:pPr>
        <w:tabs>
          <w:tab w:val="num" w:pos="2880"/>
        </w:tabs>
        <w:ind w:left="2880" w:hanging="360"/>
      </w:pPr>
      <w:rPr>
        <w:rFonts w:ascii="Arial" w:hAnsi="Arial" w:hint="default"/>
      </w:rPr>
    </w:lvl>
    <w:lvl w:ilvl="4" w:tplc="D29AEF2E" w:tentative="1">
      <w:start w:val="1"/>
      <w:numFmt w:val="bullet"/>
      <w:lvlText w:val="•"/>
      <w:lvlJc w:val="left"/>
      <w:pPr>
        <w:tabs>
          <w:tab w:val="num" w:pos="3600"/>
        </w:tabs>
        <w:ind w:left="3600" w:hanging="360"/>
      </w:pPr>
      <w:rPr>
        <w:rFonts w:ascii="Arial" w:hAnsi="Arial" w:hint="default"/>
      </w:rPr>
    </w:lvl>
    <w:lvl w:ilvl="5" w:tplc="3662967E" w:tentative="1">
      <w:start w:val="1"/>
      <w:numFmt w:val="bullet"/>
      <w:lvlText w:val="•"/>
      <w:lvlJc w:val="left"/>
      <w:pPr>
        <w:tabs>
          <w:tab w:val="num" w:pos="4320"/>
        </w:tabs>
        <w:ind w:left="4320" w:hanging="360"/>
      </w:pPr>
      <w:rPr>
        <w:rFonts w:ascii="Arial" w:hAnsi="Arial" w:hint="default"/>
      </w:rPr>
    </w:lvl>
    <w:lvl w:ilvl="6" w:tplc="E6028714" w:tentative="1">
      <w:start w:val="1"/>
      <w:numFmt w:val="bullet"/>
      <w:lvlText w:val="•"/>
      <w:lvlJc w:val="left"/>
      <w:pPr>
        <w:tabs>
          <w:tab w:val="num" w:pos="5040"/>
        </w:tabs>
        <w:ind w:left="5040" w:hanging="360"/>
      </w:pPr>
      <w:rPr>
        <w:rFonts w:ascii="Arial" w:hAnsi="Arial" w:hint="default"/>
      </w:rPr>
    </w:lvl>
    <w:lvl w:ilvl="7" w:tplc="7D42D5CA" w:tentative="1">
      <w:start w:val="1"/>
      <w:numFmt w:val="bullet"/>
      <w:lvlText w:val="•"/>
      <w:lvlJc w:val="left"/>
      <w:pPr>
        <w:tabs>
          <w:tab w:val="num" w:pos="5760"/>
        </w:tabs>
        <w:ind w:left="5760" w:hanging="360"/>
      </w:pPr>
      <w:rPr>
        <w:rFonts w:ascii="Arial" w:hAnsi="Arial" w:hint="default"/>
      </w:rPr>
    </w:lvl>
    <w:lvl w:ilvl="8" w:tplc="43A45E6C" w:tentative="1">
      <w:start w:val="1"/>
      <w:numFmt w:val="bullet"/>
      <w:lvlText w:val="•"/>
      <w:lvlJc w:val="left"/>
      <w:pPr>
        <w:tabs>
          <w:tab w:val="num" w:pos="6480"/>
        </w:tabs>
        <w:ind w:left="6480" w:hanging="360"/>
      </w:pPr>
      <w:rPr>
        <w:rFonts w:ascii="Arial" w:hAnsi="Arial" w:hint="default"/>
      </w:rPr>
    </w:lvl>
  </w:abstractNum>
  <w:abstractNum w:abstractNumId="5">
    <w:nsid w:val="5E2E567F"/>
    <w:multiLevelType w:val="hybridMultilevel"/>
    <w:tmpl w:val="17742784"/>
    <w:lvl w:ilvl="0" w:tplc="4D5631F4">
      <w:start w:val="1"/>
      <w:numFmt w:val="bullet"/>
      <w:lvlText w:val="•"/>
      <w:lvlJc w:val="left"/>
      <w:pPr>
        <w:tabs>
          <w:tab w:val="num" w:pos="720"/>
        </w:tabs>
        <w:ind w:left="720" w:hanging="360"/>
      </w:pPr>
      <w:rPr>
        <w:rFonts w:ascii="Arial" w:hAnsi="Arial" w:hint="default"/>
      </w:rPr>
    </w:lvl>
    <w:lvl w:ilvl="1" w:tplc="A7444EEA">
      <w:start w:val="692"/>
      <w:numFmt w:val="bullet"/>
      <w:lvlText w:val="–"/>
      <w:lvlJc w:val="left"/>
      <w:pPr>
        <w:tabs>
          <w:tab w:val="num" w:pos="1440"/>
        </w:tabs>
        <w:ind w:left="1440" w:hanging="360"/>
      </w:pPr>
      <w:rPr>
        <w:rFonts w:ascii="Arial" w:hAnsi="Arial" w:hint="default"/>
      </w:rPr>
    </w:lvl>
    <w:lvl w:ilvl="2" w:tplc="CB32ED4A" w:tentative="1">
      <w:start w:val="1"/>
      <w:numFmt w:val="bullet"/>
      <w:lvlText w:val="•"/>
      <w:lvlJc w:val="left"/>
      <w:pPr>
        <w:tabs>
          <w:tab w:val="num" w:pos="2160"/>
        </w:tabs>
        <w:ind w:left="2160" w:hanging="360"/>
      </w:pPr>
      <w:rPr>
        <w:rFonts w:ascii="Arial" w:hAnsi="Arial" w:hint="default"/>
      </w:rPr>
    </w:lvl>
    <w:lvl w:ilvl="3" w:tplc="E07447CA" w:tentative="1">
      <w:start w:val="1"/>
      <w:numFmt w:val="bullet"/>
      <w:lvlText w:val="•"/>
      <w:lvlJc w:val="left"/>
      <w:pPr>
        <w:tabs>
          <w:tab w:val="num" w:pos="2880"/>
        </w:tabs>
        <w:ind w:left="2880" w:hanging="360"/>
      </w:pPr>
      <w:rPr>
        <w:rFonts w:ascii="Arial" w:hAnsi="Arial" w:hint="default"/>
      </w:rPr>
    </w:lvl>
    <w:lvl w:ilvl="4" w:tplc="A60CCD6E" w:tentative="1">
      <w:start w:val="1"/>
      <w:numFmt w:val="bullet"/>
      <w:lvlText w:val="•"/>
      <w:lvlJc w:val="left"/>
      <w:pPr>
        <w:tabs>
          <w:tab w:val="num" w:pos="3600"/>
        </w:tabs>
        <w:ind w:left="3600" w:hanging="360"/>
      </w:pPr>
      <w:rPr>
        <w:rFonts w:ascii="Arial" w:hAnsi="Arial" w:hint="default"/>
      </w:rPr>
    </w:lvl>
    <w:lvl w:ilvl="5" w:tplc="8558FEDA" w:tentative="1">
      <w:start w:val="1"/>
      <w:numFmt w:val="bullet"/>
      <w:lvlText w:val="•"/>
      <w:lvlJc w:val="left"/>
      <w:pPr>
        <w:tabs>
          <w:tab w:val="num" w:pos="4320"/>
        </w:tabs>
        <w:ind w:left="4320" w:hanging="360"/>
      </w:pPr>
      <w:rPr>
        <w:rFonts w:ascii="Arial" w:hAnsi="Arial" w:hint="default"/>
      </w:rPr>
    </w:lvl>
    <w:lvl w:ilvl="6" w:tplc="B8C26EE0" w:tentative="1">
      <w:start w:val="1"/>
      <w:numFmt w:val="bullet"/>
      <w:lvlText w:val="•"/>
      <w:lvlJc w:val="left"/>
      <w:pPr>
        <w:tabs>
          <w:tab w:val="num" w:pos="5040"/>
        </w:tabs>
        <w:ind w:left="5040" w:hanging="360"/>
      </w:pPr>
      <w:rPr>
        <w:rFonts w:ascii="Arial" w:hAnsi="Arial" w:hint="default"/>
      </w:rPr>
    </w:lvl>
    <w:lvl w:ilvl="7" w:tplc="FA7608BC" w:tentative="1">
      <w:start w:val="1"/>
      <w:numFmt w:val="bullet"/>
      <w:lvlText w:val="•"/>
      <w:lvlJc w:val="left"/>
      <w:pPr>
        <w:tabs>
          <w:tab w:val="num" w:pos="5760"/>
        </w:tabs>
        <w:ind w:left="5760" w:hanging="360"/>
      </w:pPr>
      <w:rPr>
        <w:rFonts w:ascii="Arial" w:hAnsi="Arial" w:hint="default"/>
      </w:rPr>
    </w:lvl>
    <w:lvl w:ilvl="8" w:tplc="9956007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18"/>
    <w:rsid w:val="0003109C"/>
    <w:rsid w:val="0004586F"/>
    <w:rsid w:val="00061070"/>
    <w:rsid w:val="00084499"/>
    <w:rsid w:val="000918B6"/>
    <w:rsid w:val="000F7D7C"/>
    <w:rsid w:val="00102C90"/>
    <w:rsid w:val="00116D96"/>
    <w:rsid w:val="001220C4"/>
    <w:rsid w:val="00151586"/>
    <w:rsid w:val="00156502"/>
    <w:rsid w:val="00177446"/>
    <w:rsid w:val="001C2FD9"/>
    <w:rsid w:val="0022698E"/>
    <w:rsid w:val="0025576D"/>
    <w:rsid w:val="00262231"/>
    <w:rsid w:val="00293281"/>
    <w:rsid w:val="002C21F3"/>
    <w:rsid w:val="002C2E96"/>
    <w:rsid w:val="00311443"/>
    <w:rsid w:val="00321738"/>
    <w:rsid w:val="00353B06"/>
    <w:rsid w:val="003D2175"/>
    <w:rsid w:val="003E5A9F"/>
    <w:rsid w:val="003F2413"/>
    <w:rsid w:val="00453519"/>
    <w:rsid w:val="00454F74"/>
    <w:rsid w:val="00475C6B"/>
    <w:rsid w:val="004A1CA8"/>
    <w:rsid w:val="004C3054"/>
    <w:rsid w:val="004C74B1"/>
    <w:rsid w:val="00507910"/>
    <w:rsid w:val="0051623A"/>
    <w:rsid w:val="0051788F"/>
    <w:rsid w:val="005409AA"/>
    <w:rsid w:val="0054583A"/>
    <w:rsid w:val="00555A7E"/>
    <w:rsid w:val="00557B6E"/>
    <w:rsid w:val="005670BC"/>
    <w:rsid w:val="00576FE0"/>
    <w:rsid w:val="00597318"/>
    <w:rsid w:val="005C46BA"/>
    <w:rsid w:val="005C5448"/>
    <w:rsid w:val="005D2F5B"/>
    <w:rsid w:val="005E69ED"/>
    <w:rsid w:val="005F1AFB"/>
    <w:rsid w:val="00606193"/>
    <w:rsid w:val="006106E7"/>
    <w:rsid w:val="00646AAB"/>
    <w:rsid w:val="0066184A"/>
    <w:rsid w:val="00690513"/>
    <w:rsid w:val="006A4DD4"/>
    <w:rsid w:val="006D5A62"/>
    <w:rsid w:val="006D74F8"/>
    <w:rsid w:val="007034E8"/>
    <w:rsid w:val="00717232"/>
    <w:rsid w:val="00735E63"/>
    <w:rsid w:val="0073733F"/>
    <w:rsid w:val="00776495"/>
    <w:rsid w:val="00780F66"/>
    <w:rsid w:val="00784046"/>
    <w:rsid w:val="007C2288"/>
    <w:rsid w:val="007F42AE"/>
    <w:rsid w:val="00801A04"/>
    <w:rsid w:val="008061F2"/>
    <w:rsid w:val="00810805"/>
    <w:rsid w:val="00834CD8"/>
    <w:rsid w:val="008C1ACB"/>
    <w:rsid w:val="008E5454"/>
    <w:rsid w:val="008E798A"/>
    <w:rsid w:val="009023DB"/>
    <w:rsid w:val="00933E12"/>
    <w:rsid w:val="00962EAD"/>
    <w:rsid w:val="00967D09"/>
    <w:rsid w:val="009A2B8E"/>
    <w:rsid w:val="009C179F"/>
    <w:rsid w:val="009D5818"/>
    <w:rsid w:val="009E62AF"/>
    <w:rsid w:val="00A017A2"/>
    <w:rsid w:val="00A05EB2"/>
    <w:rsid w:val="00A40856"/>
    <w:rsid w:val="00A45252"/>
    <w:rsid w:val="00A90148"/>
    <w:rsid w:val="00AA6D71"/>
    <w:rsid w:val="00AB17B5"/>
    <w:rsid w:val="00AC36C5"/>
    <w:rsid w:val="00AF4B15"/>
    <w:rsid w:val="00B20C03"/>
    <w:rsid w:val="00B230C3"/>
    <w:rsid w:val="00B307E5"/>
    <w:rsid w:val="00B85F0C"/>
    <w:rsid w:val="00B95150"/>
    <w:rsid w:val="00BC3095"/>
    <w:rsid w:val="00BF4E4D"/>
    <w:rsid w:val="00C2509F"/>
    <w:rsid w:val="00C806F2"/>
    <w:rsid w:val="00C81236"/>
    <w:rsid w:val="00C97E20"/>
    <w:rsid w:val="00CD0F33"/>
    <w:rsid w:val="00CD42C9"/>
    <w:rsid w:val="00CF14EB"/>
    <w:rsid w:val="00D45CD0"/>
    <w:rsid w:val="00D619A1"/>
    <w:rsid w:val="00D635E4"/>
    <w:rsid w:val="00D7739D"/>
    <w:rsid w:val="00D81AD6"/>
    <w:rsid w:val="00D87675"/>
    <w:rsid w:val="00E40A6D"/>
    <w:rsid w:val="00E5242D"/>
    <w:rsid w:val="00E529CF"/>
    <w:rsid w:val="00E56026"/>
    <w:rsid w:val="00E93C02"/>
    <w:rsid w:val="00EA2B79"/>
    <w:rsid w:val="00EC48CE"/>
    <w:rsid w:val="00EC593A"/>
    <w:rsid w:val="00EC613E"/>
    <w:rsid w:val="00F37018"/>
    <w:rsid w:val="00FB7627"/>
    <w:rsid w:val="00FE4DED"/>
    <w:rsid w:val="00FE608E"/>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318"/>
    <w:pPr>
      <w:ind w:left="720"/>
      <w:contextualSpacing/>
    </w:pPr>
  </w:style>
  <w:style w:type="paragraph" w:customStyle="1" w:styleId="Default">
    <w:name w:val="Default"/>
    <w:rsid w:val="00C97E20"/>
    <w:pPr>
      <w:autoSpaceDE w:val="0"/>
      <w:autoSpaceDN w:val="0"/>
      <w:adjustRightInd w:val="0"/>
      <w:spacing w:after="0" w:line="240" w:lineRule="auto"/>
    </w:pPr>
    <w:rPr>
      <w:rFonts w:ascii="Calibri" w:hAnsi="Calibri" w:cs="Calibri"/>
      <w:color w:val="000000"/>
      <w:sz w:val="24"/>
      <w:szCs w:val="24"/>
      <w:lang w:val="en-SG"/>
    </w:rPr>
  </w:style>
  <w:style w:type="paragraph" w:styleId="Header">
    <w:name w:val="header"/>
    <w:basedOn w:val="Normal"/>
    <w:link w:val="HeaderChar"/>
    <w:uiPriority w:val="99"/>
    <w:unhideWhenUsed/>
    <w:rsid w:val="008E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54"/>
  </w:style>
  <w:style w:type="paragraph" w:styleId="Footer">
    <w:name w:val="footer"/>
    <w:basedOn w:val="Normal"/>
    <w:link w:val="FooterChar"/>
    <w:uiPriority w:val="99"/>
    <w:unhideWhenUsed/>
    <w:rsid w:val="008E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54"/>
  </w:style>
  <w:style w:type="character" w:styleId="CommentReference">
    <w:name w:val="annotation reference"/>
    <w:basedOn w:val="DefaultParagraphFont"/>
    <w:uiPriority w:val="99"/>
    <w:semiHidden/>
    <w:unhideWhenUsed/>
    <w:rsid w:val="00FF7FBF"/>
    <w:rPr>
      <w:sz w:val="16"/>
      <w:szCs w:val="16"/>
    </w:rPr>
  </w:style>
  <w:style w:type="paragraph" w:styleId="CommentText">
    <w:name w:val="annotation text"/>
    <w:basedOn w:val="Normal"/>
    <w:link w:val="CommentTextChar"/>
    <w:uiPriority w:val="99"/>
    <w:semiHidden/>
    <w:unhideWhenUsed/>
    <w:rsid w:val="00FF7FBF"/>
    <w:pPr>
      <w:spacing w:line="240" w:lineRule="auto"/>
    </w:pPr>
    <w:rPr>
      <w:sz w:val="20"/>
      <w:szCs w:val="20"/>
    </w:rPr>
  </w:style>
  <w:style w:type="character" w:customStyle="1" w:styleId="CommentTextChar">
    <w:name w:val="Comment Text Char"/>
    <w:basedOn w:val="DefaultParagraphFont"/>
    <w:link w:val="CommentText"/>
    <w:uiPriority w:val="99"/>
    <w:semiHidden/>
    <w:rsid w:val="00FF7FBF"/>
    <w:rPr>
      <w:sz w:val="20"/>
      <w:szCs w:val="20"/>
    </w:rPr>
  </w:style>
  <w:style w:type="paragraph" w:styleId="CommentSubject">
    <w:name w:val="annotation subject"/>
    <w:basedOn w:val="CommentText"/>
    <w:next w:val="CommentText"/>
    <w:link w:val="CommentSubjectChar"/>
    <w:uiPriority w:val="99"/>
    <w:semiHidden/>
    <w:unhideWhenUsed/>
    <w:rsid w:val="00FF7FBF"/>
    <w:rPr>
      <w:b/>
      <w:bCs/>
    </w:rPr>
  </w:style>
  <w:style w:type="character" w:customStyle="1" w:styleId="CommentSubjectChar">
    <w:name w:val="Comment Subject Char"/>
    <w:basedOn w:val="CommentTextChar"/>
    <w:link w:val="CommentSubject"/>
    <w:uiPriority w:val="99"/>
    <w:semiHidden/>
    <w:rsid w:val="00FF7FBF"/>
    <w:rPr>
      <w:b/>
      <w:bCs/>
      <w:sz w:val="20"/>
      <w:szCs w:val="20"/>
    </w:rPr>
  </w:style>
  <w:style w:type="paragraph" w:styleId="BalloonText">
    <w:name w:val="Balloon Text"/>
    <w:basedOn w:val="Normal"/>
    <w:link w:val="BalloonTextChar"/>
    <w:uiPriority w:val="99"/>
    <w:semiHidden/>
    <w:unhideWhenUsed/>
    <w:rsid w:val="00F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BF"/>
    <w:rPr>
      <w:rFonts w:ascii="Tahoma" w:hAnsi="Tahoma" w:cs="Tahoma"/>
      <w:sz w:val="16"/>
      <w:szCs w:val="16"/>
    </w:rPr>
  </w:style>
  <w:style w:type="character" w:styleId="Hyperlink">
    <w:name w:val="Hyperlink"/>
    <w:basedOn w:val="DefaultParagraphFont"/>
    <w:uiPriority w:val="99"/>
    <w:unhideWhenUsed/>
    <w:rsid w:val="00FF7FBF"/>
    <w:rPr>
      <w:color w:val="0000FF" w:themeColor="hyperlink"/>
      <w:u w:val="single"/>
    </w:rPr>
  </w:style>
  <w:style w:type="character" w:styleId="FollowedHyperlink">
    <w:name w:val="FollowedHyperlink"/>
    <w:basedOn w:val="DefaultParagraphFont"/>
    <w:uiPriority w:val="99"/>
    <w:semiHidden/>
    <w:unhideWhenUsed/>
    <w:rsid w:val="00084499"/>
    <w:rPr>
      <w:color w:val="800080" w:themeColor="followedHyperlink"/>
      <w:u w:val="single"/>
    </w:rPr>
  </w:style>
  <w:style w:type="paragraph" w:styleId="FootnoteText">
    <w:name w:val="footnote text"/>
    <w:basedOn w:val="Normal"/>
    <w:link w:val="FootnoteTextChar"/>
    <w:uiPriority w:val="99"/>
    <w:unhideWhenUsed/>
    <w:rsid w:val="00555A7E"/>
    <w:pPr>
      <w:spacing w:after="0" w:line="240" w:lineRule="auto"/>
    </w:pPr>
    <w:rPr>
      <w:sz w:val="20"/>
      <w:szCs w:val="20"/>
    </w:rPr>
  </w:style>
  <w:style w:type="character" w:customStyle="1" w:styleId="FootnoteTextChar">
    <w:name w:val="Footnote Text Char"/>
    <w:basedOn w:val="DefaultParagraphFont"/>
    <w:link w:val="FootnoteText"/>
    <w:uiPriority w:val="99"/>
    <w:rsid w:val="00555A7E"/>
    <w:rPr>
      <w:sz w:val="20"/>
      <w:szCs w:val="20"/>
    </w:rPr>
  </w:style>
  <w:style w:type="character" w:styleId="FootnoteReference">
    <w:name w:val="footnote reference"/>
    <w:basedOn w:val="DefaultParagraphFont"/>
    <w:uiPriority w:val="99"/>
    <w:semiHidden/>
    <w:unhideWhenUsed/>
    <w:rsid w:val="00555A7E"/>
    <w:rPr>
      <w:vertAlign w:val="superscript"/>
    </w:rPr>
  </w:style>
  <w:style w:type="paragraph" w:styleId="PlainText">
    <w:name w:val="Plain Text"/>
    <w:basedOn w:val="Normal"/>
    <w:link w:val="PlainTextChar"/>
    <w:rsid w:val="00F37018"/>
    <w:pPr>
      <w:spacing w:after="0" w:line="240" w:lineRule="auto"/>
    </w:pPr>
    <w:rPr>
      <w:rFonts w:ascii="Courier New" w:eastAsia="Arial Unicode MS" w:hAnsi="Courier New" w:cs="Courier New"/>
      <w:sz w:val="20"/>
      <w:szCs w:val="20"/>
    </w:rPr>
  </w:style>
  <w:style w:type="character" w:customStyle="1" w:styleId="PlainTextChar">
    <w:name w:val="Plain Text Char"/>
    <w:basedOn w:val="DefaultParagraphFont"/>
    <w:link w:val="PlainText"/>
    <w:rsid w:val="00F37018"/>
    <w:rPr>
      <w:rFonts w:ascii="Courier New" w:eastAsia="Arial Unicode MS"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318"/>
    <w:pPr>
      <w:ind w:left="720"/>
      <w:contextualSpacing/>
    </w:pPr>
  </w:style>
  <w:style w:type="paragraph" w:customStyle="1" w:styleId="Default">
    <w:name w:val="Default"/>
    <w:rsid w:val="00C97E20"/>
    <w:pPr>
      <w:autoSpaceDE w:val="0"/>
      <w:autoSpaceDN w:val="0"/>
      <w:adjustRightInd w:val="0"/>
      <w:spacing w:after="0" w:line="240" w:lineRule="auto"/>
    </w:pPr>
    <w:rPr>
      <w:rFonts w:ascii="Calibri" w:hAnsi="Calibri" w:cs="Calibri"/>
      <w:color w:val="000000"/>
      <w:sz w:val="24"/>
      <w:szCs w:val="24"/>
      <w:lang w:val="en-SG"/>
    </w:rPr>
  </w:style>
  <w:style w:type="paragraph" w:styleId="Header">
    <w:name w:val="header"/>
    <w:basedOn w:val="Normal"/>
    <w:link w:val="HeaderChar"/>
    <w:uiPriority w:val="99"/>
    <w:unhideWhenUsed/>
    <w:rsid w:val="008E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54"/>
  </w:style>
  <w:style w:type="paragraph" w:styleId="Footer">
    <w:name w:val="footer"/>
    <w:basedOn w:val="Normal"/>
    <w:link w:val="FooterChar"/>
    <w:uiPriority w:val="99"/>
    <w:unhideWhenUsed/>
    <w:rsid w:val="008E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54"/>
  </w:style>
  <w:style w:type="character" w:styleId="CommentReference">
    <w:name w:val="annotation reference"/>
    <w:basedOn w:val="DefaultParagraphFont"/>
    <w:uiPriority w:val="99"/>
    <w:semiHidden/>
    <w:unhideWhenUsed/>
    <w:rsid w:val="00FF7FBF"/>
    <w:rPr>
      <w:sz w:val="16"/>
      <w:szCs w:val="16"/>
    </w:rPr>
  </w:style>
  <w:style w:type="paragraph" w:styleId="CommentText">
    <w:name w:val="annotation text"/>
    <w:basedOn w:val="Normal"/>
    <w:link w:val="CommentTextChar"/>
    <w:uiPriority w:val="99"/>
    <w:semiHidden/>
    <w:unhideWhenUsed/>
    <w:rsid w:val="00FF7FBF"/>
    <w:pPr>
      <w:spacing w:line="240" w:lineRule="auto"/>
    </w:pPr>
    <w:rPr>
      <w:sz w:val="20"/>
      <w:szCs w:val="20"/>
    </w:rPr>
  </w:style>
  <w:style w:type="character" w:customStyle="1" w:styleId="CommentTextChar">
    <w:name w:val="Comment Text Char"/>
    <w:basedOn w:val="DefaultParagraphFont"/>
    <w:link w:val="CommentText"/>
    <w:uiPriority w:val="99"/>
    <w:semiHidden/>
    <w:rsid w:val="00FF7FBF"/>
    <w:rPr>
      <w:sz w:val="20"/>
      <w:szCs w:val="20"/>
    </w:rPr>
  </w:style>
  <w:style w:type="paragraph" w:styleId="CommentSubject">
    <w:name w:val="annotation subject"/>
    <w:basedOn w:val="CommentText"/>
    <w:next w:val="CommentText"/>
    <w:link w:val="CommentSubjectChar"/>
    <w:uiPriority w:val="99"/>
    <w:semiHidden/>
    <w:unhideWhenUsed/>
    <w:rsid w:val="00FF7FBF"/>
    <w:rPr>
      <w:b/>
      <w:bCs/>
    </w:rPr>
  </w:style>
  <w:style w:type="character" w:customStyle="1" w:styleId="CommentSubjectChar">
    <w:name w:val="Comment Subject Char"/>
    <w:basedOn w:val="CommentTextChar"/>
    <w:link w:val="CommentSubject"/>
    <w:uiPriority w:val="99"/>
    <w:semiHidden/>
    <w:rsid w:val="00FF7FBF"/>
    <w:rPr>
      <w:b/>
      <w:bCs/>
      <w:sz w:val="20"/>
      <w:szCs w:val="20"/>
    </w:rPr>
  </w:style>
  <w:style w:type="paragraph" w:styleId="BalloonText">
    <w:name w:val="Balloon Text"/>
    <w:basedOn w:val="Normal"/>
    <w:link w:val="BalloonTextChar"/>
    <w:uiPriority w:val="99"/>
    <w:semiHidden/>
    <w:unhideWhenUsed/>
    <w:rsid w:val="00F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BF"/>
    <w:rPr>
      <w:rFonts w:ascii="Tahoma" w:hAnsi="Tahoma" w:cs="Tahoma"/>
      <w:sz w:val="16"/>
      <w:szCs w:val="16"/>
    </w:rPr>
  </w:style>
  <w:style w:type="character" w:styleId="Hyperlink">
    <w:name w:val="Hyperlink"/>
    <w:basedOn w:val="DefaultParagraphFont"/>
    <w:uiPriority w:val="99"/>
    <w:unhideWhenUsed/>
    <w:rsid w:val="00FF7FBF"/>
    <w:rPr>
      <w:color w:val="0000FF" w:themeColor="hyperlink"/>
      <w:u w:val="single"/>
    </w:rPr>
  </w:style>
  <w:style w:type="character" w:styleId="FollowedHyperlink">
    <w:name w:val="FollowedHyperlink"/>
    <w:basedOn w:val="DefaultParagraphFont"/>
    <w:uiPriority w:val="99"/>
    <w:semiHidden/>
    <w:unhideWhenUsed/>
    <w:rsid w:val="00084499"/>
    <w:rPr>
      <w:color w:val="800080" w:themeColor="followedHyperlink"/>
      <w:u w:val="single"/>
    </w:rPr>
  </w:style>
  <w:style w:type="paragraph" w:styleId="FootnoteText">
    <w:name w:val="footnote text"/>
    <w:basedOn w:val="Normal"/>
    <w:link w:val="FootnoteTextChar"/>
    <w:uiPriority w:val="99"/>
    <w:unhideWhenUsed/>
    <w:rsid w:val="00555A7E"/>
    <w:pPr>
      <w:spacing w:after="0" w:line="240" w:lineRule="auto"/>
    </w:pPr>
    <w:rPr>
      <w:sz w:val="20"/>
      <w:szCs w:val="20"/>
    </w:rPr>
  </w:style>
  <w:style w:type="character" w:customStyle="1" w:styleId="FootnoteTextChar">
    <w:name w:val="Footnote Text Char"/>
    <w:basedOn w:val="DefaultParagraphFont"/>
    <w:link w:val="FootnoteText"/>
    <w:uiPriority w:val="99"/>
    <w:rsid w:val="00555A7E"/>
    <w:rPr>
      <w:sz w:val="20"/>
      <w:szCs w:val="20"/>
    </w:rPr>
  </w:style>
  <w:style w:type="character" w:styleId="FootnoteReference">
    <w:name w:val="footnote reference"/>
    <w:basedOn w:val="DefaultParagraphFont"/>
    <w:uiPriority w:val="99"/>
    <w:semiHidden/>
    <w:unhideWhenUsed/>
    <w:rsid w:val="00555A7E"/>
    <w:rPr>
      <w:vertAlign w:val="superscript"/>
    </w:rPr>
  </w:style>
  <w:style w:type="paragraph" w:styleId="PlainText">
    <w:name w:val="Plain Text"/>
    <w:basedOn w:val="Normal"/>
    <w:link w:val="PlainTextChar"/>
    <w:rsid w:val="00F37018"/>
    <w:pPr>
      <w:spacing w:after="0" w:line="240" w:lineRule="auto"/>
    </w:pPr>
    <w:rPr>
      <w:rFonts w:ascii="Courier New" w:eastAsia="Arial Unicode MS" w:hAnsi="Courier New" w:cs="Courier New"/>
      <w:sz w:val="20"/>
      <w:szCs w:val="20"/>
    </w:rPr>
  </w:style>
  <w:style w:type="character" w:customStyle="1" w:styleId="PlainTextChar">
    <w:name w:val="Plain Text Char"/>
    <w:basedOn w:val="DefaultParagraphFont"/>
    <w:link w:val="PlainText"/>
    <w:rsid w:val="00F37018"/>
    <w:rPr>
      <w:rFonts w:ascii="Courier New" w:eastAsia="Arial Unicode M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8388">
      <w:bodyDiv w:val="1"/>
      <w:marLeft w:val="0"/>
      <w:marRight w:val="0"/>
      <w:marTop w:val="0"/>
      <w:marBottom w:val="0"/>
      <w:divBdr>
        <w:top w:val="none" w:sz="0" w:space="0" w:color="auto"/>
        <w:left w:val="none" w:sz="0" w:space="0" w:color="auto"/>
        <w:bottom w:val="none" w:sz="0" w:space="0" w:color="auto"/>
        <w:right w:val="none" w:sz="0" w:space="0" w:color="auto"/>
      </w:divBdr>
      <w:divsChild>
        <w:div w:id="1435133988">
          <w:marLeft w:val="547"/>
          <w:marRight w:val="0"/>
          <w:marTop w:val="130"/>
          <w:marBottom w:val="0"/>
          <w:divBdr>
            <w:top w:val="none" w:sz="0" w:space="0" w:color="auto"/>
            <w:left w:val="none" w:sz="0" w:space="0" w:color="auto"/>
            <w:bottom w:val="none" w:sz="0" w:space="0" w:color="auto"/>
            <w:right w:val="none" w:sz="0" w:space="0" w:color="auto"/>
          </w:divBdr>
        </w:div>
        <w:div w:id="977028881">
          <w:marLeft w:val="547"/>
          <w:marRight w:val="0"/>
          <w:marTop w:val="130"/>
          <w:marBottom w:val="0"/>
          <w:divBdr>
            <w:top w:val="none" w:sz="0" w:space="0" w:color="auto"/>
            <w:left w:val="none" w:sz="0" w:space="0" w:color="auto"/>
            <w:bottom w:val="none" w:sz="0" w:space="0" w:color="auto"/>
            <w:right w:val="none" w:sz="0" w:space="0" w:color="auto"/>
          </w:divBdr>
        </w:div>
        <w:div w:id="779301864">
          <w:marLeft w:val="547"/>
          <w:marRight w:val="0"/>
          <w:marTop w:val="130"/>
          <w:marBottom w:val="0"/>
          <w:divBdr>
            <w:top w:val="none" w:sz="0" w:space="0" w:color="auto"/>
            <w:left w:val="none" w:sz="0" w:space="0" w:color="auto"/>
            <w:bottom w:val="none" w:sz="0" w:space="0" w:color="auto"/>
            <w:right w:val="none" w:sz="0" w:space="0" w:color="auto"/>
          </w:divBdr>
        </w:div>
        <w:div w:id="1490291753">
          <w:marLeft w:val="1166"/>
          <w:marRight w:val="0"/>
          <w:marTop w:val="115"/>
          <w:marBottom w:val="0"/>
          <w:divBdr>
            <w:top w:val="none" w:sz="0" w:space="0" w:color="auto"/>
            <w:left w:val="none" w:sz="0" w:space="0" w:color="auto"/>
            <w:bottom w:val="none" w:sz="0" w:space="0" w:color="auto"/>
            <w:right w:val="none" w:sz="0" w:space="0" w:color="auto"/>
          </w:divBdr>
        </w:div>
        <w:div w:id="2036809556">
          <w:marLeft w:val="1166"/>
          <w:marRight w:val="0"/>
          <w:marTop w:val="115"/>
          <w:marBottom w:val="0"/>
          <w:divBdr>
            <w:top w:val="none" w:sz="0" w:space="0" w:color="auto"/>
            <w:left w:val="none" w:sz="0" w:space="0" w:color="auto"/>
            <w:bottom w:val="none" w:sz="0" w:space="0" w:color="auto"/>
            <w:right w:val="none" w:sz="0" w:space="0" w:color="auto"/>
          </w:divBdr>
        </w:div>
      </w:divsChild>
    </w:div>
    <w:div w:id="119109674">
      <w:bodyDiv w:val="1"/>
      <w:marLeft w:val="0"/>
      <w:marRight w:val="0"/>
      <w:marTop w:val="0"/>
      <w:marBottom w:val="0"/>
      <w:divBdr>
        <w:top w:val="none" w:sz="0" w:space="0" w:color="auto"/>
        <w:left w:val="none" w:sz="0" w:space="0" w:color="auto"/>
        <w:bottom w:val="none" w:sz="0" w:space="0" w:color="auto"/>
        <w:right w:val="none" w:sz="0" w:space="0" w:color="auto"/>
      </w:divBdr>
    </w:div>
    <w:div w:id="735132850">
      <w:bodyDiv w:val="1"/>
      <w:marLeft w:val="0"/>
      <w:marRight w:val="0"/>
      <w:marTop w:val="0"/>
      <w:marBottom w:val="0"/>
      <w:divBdr>
        <w:top w:val="none" w:sz="0" w:space="0" w:color="auto"/>
        <w:left w:val="none" w:sz="0" w:space="0" w:color="auto"/>
        <w:bottom w:val="none" w:sz="0" w:space="0" w:color="auto"/>
        <w:right w:val="none" w:sz="0" w:space="0" w:color="auto"/>
      </w:divBdr>
    </w:div>
    <w:div w:id="930428673">
      <w:bodyDiv w:val="1"/>
      <w:marLeft w:val="0"/>
      <w:marRight w:val="0"/>
      <w:marTop w:val="0"/>
      <w:marBottom w:val="0"/>
      <w:divBdr>
        <w:top w:val="none" w:sz="0" w:space="0" w:color="auto"/>
        <w:left w:val="none" w:sz="0" w:space="0" w:color="auto"/>
        <w:bottom w:val="none" w:sz="0" w:space="0" w:color="auto"/>
        <w:right w:val="none" w:sz="0" w:space="0" w:color="auto"/>
      </w:divBdr>
    </w:div>
    <w:div w:id="981076671">
      <w:bodyDiv w:val="1"/>
      <w:marLeft w:val="0"/>
      <w:marRight w:val="0"/>
      <w:marTop w:val="0"/>
      <w:marBottom w:val="0"/>
      <w:divBdr>
        <w:top w:val="none" w:sz="0" w:space="0" w:color="auto"/>
        <w:left w:val="none" w:sz="0" w:space="0" w:color="auto"/>
        <w:bottom w:val="none" w:sz="0" w:space="0" w:color="auto"/>
        <w:right w:val="none" w:sz="0" w:space="0" w:color="auto"/>
      </w:divBdr>
      <w:divsChild>
        <w:div w:id="1216352312">
          <w:marLeft w:val="547"/>
          <w:marRight w:val="0"/>
          <w:marTop w:val="86"/>
          <w:marBottom w:val="0"/>
          <w:divBdr>
            <w:top w:val="none" w:sz="0" w:space="0" w:color="auto"/>
            <w:left w:val="none" w:sz="0" w:space="0" w:color="auto"/>
            <w:bottom w:val="none" w:sz="0" w:space="0" w:color="auto"/>
            <w:right w:val="none" w:sz="0" w:space="0" w:color="auto"/>
          </w:divBdr>
        </w:div>
        <w:div w:id="840051099">
          <w:marLeft w:val="547"/>
          <w:marRight w:val="0"/>
          <w:marTop w:val="86"/>
          <w:marBottom w:val="0"/>
          <w:divBdr>
            <w:top w:val="none" w:sz="0" w:space="0" w:color="auto"/>
            <w:left w:val="none" w:sz="0" w:space="0" w:color="auto"/>
            <w:bottom w:val="none" w:sz="0" w:space="0" w:color="auto"/>
            <w:right w:val="none" w:sz="0" w:space="0" w:color="auto"/>
          </w:divBdr>
        </w:div>
        <w:div w:id="175536944">
          <w:marLeft w:val="1166"/>
          <w:marRight w:val="0"/>
          <w:marTop w:val="67"/>
          <w:marBottom w:val="0"/>
          <w:divBdr>
            <w:top w:val="none" w:sz="0" w:space="0" w:color="auto"/>
            <w:left w:val="none" w:sz="0" w:space="0" w:color="auto"/>
            <w:bottom w:val="none" w:sz="0" w:space="0" w:color="auto"/>
            <w:right w:val="none" w:sz="0" w:space="0" w:color="auto"/>
          </w:divBdr>
        </w:div>
        <w:div w:id="655454505">
          <w:marLeft w:val="1166"/>
          <w:marRight w:val="0"/>
          <w:marTop w:val="67"/>
          <w:marBottom w:val="0"/>
          <w:divBdr>
            <w:top w:val="none" w:sz="0" w:space="0" w:color="auto"/>
            <w:left w:val="none" w:sz="0" w:space="0" w:color="auto"/>
            <w:bottom w:val="none" w:sz="0" w:space="0" w:color="auto"/>
            <w:right w:val="none" w:sz="0" w:space="0" w:color="auto"/>
          </w:divBdr>
        </w:div>
        <w:div w:id="1701853815">
          <w:marLeft w:val="547"/>
          <w:marRight w:val="0"/>
          <w:marTop w:val="86"/>
          <w:marBottom w:val="0"/>
          <w:divBdr>
            <w:top w:val="none" w:sz="0" w:space="0" w:color="auto"/>
            <w:left w:val="none" w:sz="0" w:space="0" w:color="auto"/>
            <w:bottom w:val="none" w:sz="0" w:space="0" w:color="auto"/>
            <w:right w:val="none" w:sz="0" w:space="0" w:color="auto"/>
          </w:divBdr>
        </w:div>
        <w:div w:id="1023702159">
          <w:marLeft w:val="1166"/>
          <w:marRight w:val="0"/>
          <w:marTop w:val="67"/>
          <w:marBottom w:val="0"/>
          <w:divBdr>
            <w:top w:val="none" w:sz="0" w:space="0" w:color="auto"/>
            <w:left w:val="none" w:sz="0" w:space="0" w:color="auto"/>
            <w:bottom w:val="none" w:sz="0" w:space="0" w:color="auto"/>
            <w:right w:val="none" w:sz="0" w:space="0" w:color="auto"/>
          </w:divBdr>
        </w:div>
      </w:divsChild>
    </w:div>
    <w:div w:id="1078017130">
      <w:bodyDiv w:val="1"/>
      <w:marLeft w:val="0"/>
      <w:marRight w:val="0"/>
      <w:marTop w:val="0"/>
      <w:marBottom w:val="0"/>
      <w:divBdr>
        <w:top w:val="none" w:sz="0" w:space="0" w:color="auto"/>
        <w:left w:val="none" w:sz="0" w:space="0" w:color="auto"/>
        <w:bottom w:val="none" w:sz="0" w:space="0" w:color="auto"/>
        <w:right w:val="none" w:sz="0" w:space="0" w:color="auto"/>
      </w:divBdr>
      <w:divsChild>
        <w:div w:id="1415250266">
          <w:marLeft w:val="547"/>
          <w:marRight w:val="0"/>
          <w:marTop w:val="106"/>
          <w:marBottom w:val="0"/>
          <w:divBdr>
            <w:top w:val="none" w:sz="0" w:space="0" w:color="auto"/>
            <w:left w:val="none" w:sz="0" w:space="0" w:color="auto"/>
            <w:bottom w:val="none" w:sz="0" w:space="0" w:color="auto"/>
            <w:right w:val="none" w:sz="0" w:space="0" w:color="auto"/>
          </w:divBdr>
        </w:div>
        <w:div w:id="878977029">
          <w:marLeft w:val="547"/>
          <w:marRight w:val="0"/>
          <w:marTop w:val="106"/>
          <w:marBottom w:val="0"/>
          <w:divBdr>
            <w:top w:val="none" w:sz="0" w:space="0" w:color="auto"/>
            <w:left w:val="none" w:sz="0" w:space="0" w:color="auto"/>
            <w:bottom w:val="none" w:sz="0" w:space="0" w:color="auto"/>
            <w:right w:val="none" w:sz="0" w:space="0" w:color="auto"/>
          </w:divBdr>
        </w:div>
        <w:div w:id="796072413">
          <w:marLeft w:val="1166"/>
          <w:marRight w:val="0"/>
          <w:marTop w:val="96"/>
          <w:marBottom w:val="0"/>
          <w:divBdr>
            <w:top w:val="none" w:sz="0" w:space="0" w:color="auto"/>
            <w:left w:val="none" w:sz="0" w:space="0" w:color="auto"/>
            <w:bottom w:val="none" w:sz="0" w:space="0" w:color="auto"/>
            <w:right w:val="none" w:sz="0" w:space="0" w:color="auto"/>
          </w:divBdr>
        </w:div>
      </w:divsChild>
    </w:div>
    <w:div w:id="1451437934">
      <w:bodyDiv w:val="1"/>
      <w:marLeft w:val="0"/>
      <w:marRight w:val="0"/>
      <w:marTop w:val="0"/>
      <w:marBottom w:val="0"/>
      <w:divBdr>
        <w:top w:val="none" w:sz="0" w:space="0" w:color="auto"/>
        <w:left w:val="none" w:sz="0" w:space="0" w:color="auto"/>
        <w:bottom w:val="none" w:sz="0" w:space="0" w:color="auto"/>
        <w:right w:val="none" w:sz="0" w:space="0" w:color="auto"/>
      </w:divBdr>
      <w:divsChild>
        <w:div w:id="444203765">
          <w:marLeft w:val="547"/>
          <w:marRight w:val="0"/>
          <w:marTop w:val="154"/>
          <w:marBottom w:val="0"/>
          <w:divBdr>
            <w:top w:val="none" w:sz="0" w:space="0" w:color="auto"/>
            <w:left w:val="none" w:sz="0" w:space="0" w:color="auto"/>
            <w:bottom w:val="none" w:sz="0" w:space="0" w:color="auto"/>
            <w:right w:val="none" w:sz="0" w:space="0" w:color="auto"/>
          </w:divBdr>
        </w:div>
        <w:div w:id="521170191">
          <w:marLeft w:val="547"/>
          <w:marRight w:val="0"/>
          <w:marTop w:val="154"/>
          <w:marBottom w:val="0"/>
          <w:divBdr>
            <w:top w:val="none" w:sz="0" w:space="0" w:color="auto"/>
            <w:left w:val="none" w:sz="0" w:space="0" w:color="auto"/>
            <w:bottom w:val="none" w:sz="0" w:space="0" w:color="auto"/>
            <w:right w:val="none" w:sz="0" w:space="0" w:color="auto"/>
          </w:divBdr>
        </w:div>
        <w:div w:id="1648589037">
          <w:marLeft w:val="1166"/>
          <w:marRight w:val="0"/>
          <w:marTop w:val="134"/>
          <w:marBottom w:val="0"/>
          <w:divBdr>
            <w:top w:val="none" w:sz="0" w:space="0" w:color="auto"/>
            <w:left w:val="none" w:sz="0" w:space="0" w:color="auto"/>
            <w:bottom w:val="none" w:sz="0" w:space="0" w:color="auto"/>
            <w:right w:val="none" w:sz="0" w:space="0" w:color="auto"/>
          </w:divBdr>
        </w:div>
        <w:div w:id="1342126772">
          <w:marLeft w:val="1166"/>
          <w:marRight w:val="0"/>
          <w:marTop w:val="134"/>
          <w:marBottom w:val="0"/>
          <w:divBdr>
            <w:top w:val="none" w:sz="0" w:space="0" w:color="auto"/>
            <w:left w:val="none" w:sz="0" w:space="0" w:color="auto"/>
            <w:bottom w:val="none" w:sz="0" w:space="0" w:color="auto"/>
            <w:right w:val="none" w:sz="0" w:space="0" w:color="auto"/>
          </w:divBdr>
        </w:div>
        <w:div w:id="965038795">
          <w:marLeft w:val="1166"/>
          <w:marRight w:val="0"/>
          <w:marTop w:val="134"/>
          <w:marBottom w:val="0"/>
          <w:divBdr>
            <w:top w:val="none" w:sz="0" w:space="0" w:color="auto"/>
            <w:left w:val="none" w:sz="0" w:space="0" w:color="auto"/>
            <w:bottom w:val="none" w:sz="0" w:space="0" w:color="auto"/>
            <w:right w:val="none" w:sz="0" w:space="0" w:color="auto"/>
          </w:divBdr>
        </w:div>
      </w:divsChild>
    </w:div>
    <w:div w:id="1483961238">
      <w:bodyDiv w:val="1"/>
      <w:marLeft w:val="0"/>
      <w:marRight w:val="0"/>
      <w:marTop w:val="0"/>
      <w:marBottom w:val="0"/>
      <w:divBdr>
        <w:top w:val="none" w:sz="0" w:space="0" w:color="auto"/>
        <w:left w:val="none" w:sz="0" w:space="0" w:color="auto"/>
        <w:bottom w:val="none" w:sz="0" w:space="0" w:color="auto"/>
        <w:right w:val="none" w:sz="0" w:space="0" w:color="auto"/>
      </w:divBdr>
      <w:divsChild>
        <w:div w:id="2013408672">
          <w:marLeft w:val="547"/>
          <w:marRight w:val="0"/>
          <w:marTop w:val="106"/>
          <w:marBottom w:val="0"/>
          <w:divBdr>
            <w:top w:val="none" w:sz="0" w:space="0" w:color="auto"/>
            <w:left w:val="none" w:sz="0" w:space="0" w:color="auto"/>
            <w:bottom w:val="none" w:sz="0" w:space="0" w:color="auto"/>
            <w:right w:val="none" w:sz="0" w:space="0" w:color="auto"/>
          </w:divBdr>
        </w:div>
      </w:divsChild>
    </w:div>
    <w:div w:id="1766655161">
      <w:bodyDiv w:val="1"/>
      <w:marLeft w:val="0"/>
      <w:marRight w:val="0"/>
      <w:marTop w:val="0"/>
      <w:marBottom w:val="0"/>
      <w:divBdr>
        <w:top w:val="none" w:sz="0" w:space="0" w:color="auto"/>
        <w:left w:val="none" w:sz="0" w:space="0" w:color="auto"/>
        <w:bottom w:val="none" w:sz="0" w:space="0" w:color="auto"/>
        <w:right w:val="none" w:sz="0" w:space="0" w:color="auto"/>
      </w:divBdr>
    </w:div>
    <w:div w:id="1933470721">
      <w:bodyDiv w:val="1"/>
      <w:marLeft w:val="0"/>
      <w:marRight w:val="0"/>
      <w:marTop w:val="0"/>
      <w:marBottom w:val="0"/>
      <w:divBdr>
        <w:top w:val="none" w:sz="0" w:space="0" w:color="auto"/>
        <w:left w:val="none" w:sz="0" w:space="0" w:color="auto"/>
        <w:bottom w:val="none" w:sz="0" w:space="0" w:color="auto"/>
        <w:right w:val="none" w:sz="0" w:space="0" w:color="auto"/>
      </w:divBdr>
      <w:divsChild>
        <w:div w:id="1074594463">
          <w:marLeft w:val="547"/>
          <w:marRight w:val="0"/>
          <w:marTop w:val="96"/>
          <w:marBottom w:val="0"/>
          <w:divBdr>
            <w:top w:val="none" w:sz="0" w:space="0" w:color="auto"/>
            <w:left w:val="none" w:sz="0" w:space="0" w:color="auto"/>
            <w:bottom w:val="none" w:sz="0" w:space="0" w:color="auto"/>
            <w:right w:val="none" w:sz="0" w:space="0" w:color="auto"/>
          </w:divBdr>
        </w:div>
        <w:div w:id="1801992995">
          <w:marLeft w:val="1166"/>
          <w:marRight w:val="0"/>
          <w:marTop w:val="86"/>
          <w:marBottom w:val="0"/>
          <w:divBdr>
            <w:top w:val="none" w:sz="0" w:space="0" w:color="auto"/>
            <w:left w:val="none" w:sz="0" w:space="0" w:color="auto"/>
            <w:bottom w:val="none" w:sz="0" w:space="0" w:color="auto"/>
            <w:right w:val="none" w:sz="0" w:space="0" w:color="auto"/>
          </w:divBdr>
        </w:div>
        <w:div w:id="596865292">
          <w:marLeft w:val="1166"/>
          <w:marRight w:val="0"/>
          <w:marTop w:val="86"/>
          <w:marBottom w:val="0"/>
          <w:divBdr>
            <w:top w:val="none" w:sz="0" w:space="0" w:color="auto"/>
            <w:left w:val="none" w:sz="0" w:space="0" w:color="auto"/>
            <w:bottom w:val="none" w:sz="0" w:space="0" w:color="auto"/>
            <w:right w:val="none" w:sz="0" w:space="0" w:color="auto"/>
          </w:divBdr>
        </w:div>
      </w:divsChild>
    </w:div>
    <w:div w:id="20242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713B-BA3C-4B88-8151-60082B62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and Maria</dc:creator>
  <cp:lastModifiedBy>Mike Wang</cp:lastModifiedBy>
  <cp:revision>2</cp:revision>
  <cp:lastPrinted>2015-06-04T15:30:00Z</cp:lastPrinted>
  <dcterms:created xsi:type="dcterms:W3CDTF">2015-06-04T23:35:00Z</dcterms:created>
  <dcterms:modified xsi:type="dcterms:W3CDTF">2015-06-04T23:35:00Z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