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11A3A" w14:textId="77777777" w:rsidR="00B97121" w:rsidRDefault="00B97121" w:rsidP="00024A75"/>
    <w:p w14:paraId="66A1CA06" w14:textId="2C6D2F93" w:rsidR="00C84569" w:rsidRDefault="00A23328" w:rsidP="00A23328">
      <w:pPr>
        <w:pStyle w:val="BodyText"/>
        <w:jc w:val="right"/>
      </w:pPr>
      <w:r>
        <w:t>April 21</w:t>
      </w:r>
      <w:r w:rsidR="008B38CC">
        <w:t>st</w:t>
      </w:r>
      <w:r w:rsidR="006C4CC1">
        <w:t>, 202</w:t>
      </w:r>
      <w:r>
        <w:t>5</w:t>
      </w:r>
    </w:p>
    <w:p w14:paraId="67D02803" w14:textId="77777777" w:rsidR="00C84569" w:rsidRDefault="00C84569" w:rsidP="00B22412">
      <w:pPr>
        <w:pStyle w:val="BodyText"/>
        <w:spacing w:before="1"/>
        <w:jc w:val="both"/>
      </w:pPr>
      <w:r>
        <w:t>VIA</w:t>
      </w:r>
      <w:r>
        <w:rPr>
          <w:spacing w:val="-7"/>
        </w:rPr>
        <w:t xml:space="preserve"> </w:t>
      </w:r>
      <w:r>
        <w:t>ELECTRONIC</w:t>
      </w:r>
      <w:r>
        <w:rPr>
          <w:spacing w:val="-6"/>
        </w:rPr>
        <w:t xml:space="preserve"> </w:t>
      </w:r>
      <w:r>
        <w:rPr>
          <w:spacing w:val="-2"/>
        </w:rPr>
        <w:t>FILING</w:t>
      </w:r>
    </w:p>
    <w:p w14:paraId="379BE125" w14:textId="77777777" w:rsidR="00C84569" w:rsidRDefault="00C84569" w:rsidP="00B22412">
      <w:pPr>
        <w:pStyle w:val="BodyText"/>
        <w:jc w:val="both"/>
      </w:pPr>
    </w:p>
    <w:p w14:paraId="72190B0D" w14:textId="558508D9" w:rsidR="00C84569" w:rsidRDefault="00C84569" w:rsidP="00B22412">
      <w:pPr>
        <w:pStyle w:val="BodyText"/>
        <w:jc w:val="both"/>
      </w:pPr>
      <w:r>
        <w:t>Matthew Botill</w:t>
      </w:r>
    </w:p>
    <w:p w14:paraId="0D91A7E6" w14:textId="7679BF9D" w:rsidR="00C84569" w:rsidRDefault="00C84569" w:rsidP="00B22412">
      <w:pPr>
        <w:pStyle w:val="BodyText"/>
        <w:jc w:val="both"/>
      </w:pPr>
      <w:r>
        <w:t>Branch Chief, Industrial Strategies Division</w:t>
      </w:r>
    </w:p>
    <w:p w14:paraId="6D8C0389" w14:textId="77777777" w:rsidR="00B22412" w:rsidRDefault="00C84569" w:rsidP="00B22412">
      <w:pPr>
        <w:pStyle w:val="BodyText"/>
        <w:jc w:val="both"/>
      </w:pPr>
      <w:r>
        <w:t>California</w:t>
      </w:r>
      <w:r>
        <w:rPr>
          <w:spacing w:val="-13"/>
        </w:rPr>
        <w:t xml:space="preserve"> </w:t>
      </w:r>
      <w:r>
        <w:t>Air</w:t>
      </w:r>
      <w:r>
        <w:rPr>
          <w:spacing w:val="-12"/>
        </w:rPr>
        <w:t xml:space="preserve"> </w:t>
      </w:r>
      <w:r>
        <w:t>Resources</w:t>
      </w:r>
      <w:r>
        <w:rPr>
          <w:spacing w:val="-13"/>
        </w:rPr>
        <w:t xml:space="preserve"> </w:t>
      </w:r>
      <w:r>
        <w:t xml:space="preserve">Board </w:t>
      </w:r>
    </w:p>
    <w:p w14:paraId="6C53654C" w14:textId="5BC9E887" w:rsidR="00C84569" w:rsidRDefault="00C84569" w:rsidP="00AE0751">
      <w:pPr>
        <w:pStyle w:val="BodyText"/>
        <w:jc w:val="both"/>
      </w:pPr>
      <w:r>
        <w:t>1001 I Street</w:t>
      </w:r>
      <w:r w:rsidR="00AE0751">
        <w:t xml:space="preserve"> </w:t>
      </w:r>
      <w:r>
        <w:t>Sacramento,</w:t>
      </w:r>
      <w:r>
        <w:rPr>
          <w:spacing w:val="-11"/>
        </w:rPr>
        <w:t xml:space="preserve"> </w:t>
      </w:r>
      <w:r>
        <w:t>California</w:t>
      </w:r>
      <w:r>
        <w:rPr>
          <w:spacing w:val="-10"/>
        </w:rPr>
        <w:t xml:space="preserve"> </w:t>
      </w:r>
      <w:r>
        <w:rPr>
          <w:spacing w:val="-2"/>
        </w:rPr>
        <w:t>95814</w:t>
      </w:r>
    </w:p>
    <w:p w14:paraId="56620826" w14:textId="77777777" w:rsidR="00C84569" w:rsidRDefault="00C84569" w:rsidP="00B22412">
      <w:pPr>
        <w:pStyle w:val="BodyText"/>
        <w:spacing w:before="15"/>
        <w:jc w:val="both"/>
      </w:pPr>
    </w:p>
    <w:p w14:paraId="178BB5DF" w14:textId="4877C9B3" w:rsidR="00C84569" w:rsidRPr="003A5334" w:rsidRDefault="00C84569" w:rsidP="00A23328">
      <w:pPr>
        <w:rPr>
          <w:b/>
          <w:bCs/>
        </w:rPr>
      </w:pPr>
      <w:r w:rsidRPr="003A5334">
        <w:rPr>
          <w:b/>
          <w:bCs/>
        </w:rPr>
        <w:t xml:space="preserve">RE: </w:t>
      </w:r>
      <w:r w:rsidR="00A23328" w:rsidRPr="00C15610">
        <w:rPr>
          <w:b/>
          <w:bCs/>
        </w:rPr>
        <w:t xml:space="preserve">Comments on </w:t>
      </w:r>
      <w:r w:rsidR="00C122EE" w:rsidRPr="00C15610">
        <w:rPr>
          <w:b/>
          <w:bCs/>
        </w:rPr>
        <w:t>April</w:t>
      </w:r>
      <w:r w:rsidR="00A23328" w:rsidRPr="00C15610">
        <w:rPr>
          <w:b/>
          <w:bCs/>
        </w:rPr>
        <w:t xml:space="preserve"> 4th, 2025, Proposed LCFS Amendments (Third 15-Day Package) </w:t>
      </w:r>
    </w:p>
    <w:p w14:paraId="5CEE4C67" w14:textId="77777777" w:rsidR="00C84569" w:rsidRDefault="00C84569" w:rsidP="00B22412">
      <w:pPr>
        <w:pStyle w:val="BodyText"/>
        <w:spacing w:before="10"/>
        <w:jc w:val="both"/>
        <w:rPr>
          <w:b/>
        </w:rPr>
      </w:pPr>
    </w:p>
    <w:p w14:paraId="64F4FEB6" w14:textId="65DCF8B1" w:rsidR="00A23328" w:rsidRDefault="00A23328" w:rsidP="00A23328">
      <w:r>
        <w:t xml:space="preserve">Dear Mr. Botill:  </w:t>
      </w:r>
    </w:p>
    <w:p w14:paraId="16D2508E" w14:textId="77777777" w:rsidR="00A23328" w:rsidRDefault="00A23328" w:rsidP="00A23328"/>
    <w:p w14:paraId="14B5E524" w14:textId="7B67296B" w:rsidR="00B64D19" w:rsidRDefault="00A23328" w:rsidP="00A23328">
      <w:r>
        <w:t>Monarch Bioenergy LLC (Monarch) is pleased to provide comments on the Third Notice of Public Availability of Modified Text to the Proposed Low Carbon Fuel Standard (LCFS) Amendments.</w:t>
      </w:r>
      <w:r w:rsidR="008B38CC">
        <w:t xml:space="preserve"> </w:t>
      </w:r>
      <w:r>
        <w:t xml:space="preserve"> </w:t>
      </w:r>
    </w:p>
    <w:p w14:paraId="0A8802D8" w14:textId="77777777" w:rsidR="00B64D19" w:rsidRDefault="00B64D19" w:rsidP="00A23328"/>
    <w:p w14:paraId="05F112DB" w14:textId="5887EAAE" w:rsidR="00A23328" w:rsidRDefault="00A23328" w:rsidP="00A23328">
      <w:r>
        <w:t>Monarch</w:t>
      </w:r>
      <w:r w:rsidR="00E23418">
        <w:t xml:space="preserve"> works in rural farm communities, where we</w:t>
      </w:r>
      <w:r>
        <w:t xml:space="preserve"> develop</w:t>
      </w:r>
      <w:r w:rsidR="0056369E">
        <w:t>, build, own,</w:t>
      </w:r>
      <w:r>
        <w:t xml:space="preserve"> and operate</w:t>
      </w:r>
      <w:r w:rsidR="00A00555">
        <w:t xml:space="preserve"> </w:t>
      </w:r>
      <w:r w:rsidR="00D96582">
        <w:t>carbon-negative</w:t>
      </w:r>
      <w:r>
        <w:t xml:space="preserve"> Renewable Natural Gas (RNG) projects </w:t>
      </w:r>
      <w:r w:rsidR="00B64D19">
        <w:t xml:space="preserve">in partnership </w:t>
      </w:r>
      <w:r w:rsidR="00D35225">
        <w:t xml:space="preserve">with </w:t>
      </w:r>
      <w:r w:rsidR="00173536">
        <w:t xml:space="preserve">the nation’s </w:t>
      </w:r>
      <w:r w:rsidR="00D35225">
        <w:t>farmers</w:t>
      </w:r>
      <w:r w:rsidR="00D96582">
        <w:t>.  Monarch has actively participated in the LCFS program for years and considers CARB a</w:t>
      </w:r>
      <w:r w:rsidR="0003271B">
        <w:t xml:space="preserve"> </w:t>
      </w:r>
      <w:r w:rsidR="00D35225">
        <w:t>highly valued</w:t>
      </w:r>
      <w:r w:rsidR="00D96582">
        <w:t xml:space="preserve"> partner</w:t>
      </w:r>
      <w:r w:rsidR="0003271B">
        <w:t xml:space="preserve"> in our business.  </w:t>
      </w:r>
      <w:r w:rsidR="008B38CC">
        <w:t>W</w:t>
      </w:r>
      <w:r>
        <w:t>e are grateful for CARB’s ongoing effort to refine and advance this rulemaking</w:t>
      </w:r>
      <w:r w:rsidR="00A16DE3">
        <w:t xml:space="preserve"> as soon as practicable.</w:t>
      </w:r>
    </w:p>
    <w:p w14:paraId="0C6D1110" w14:textId="77777777" w:rsidR="00A23328" w:rsidRDefault="00A23328" w:rsidP="00A23328"/>
    <w:p w14:paraId="4F343A73" w14:textId="4DC04341" w:rsidR="00A23328" w:rsidRDefault="00E22618" w:rsidP="00A23328">
      <w:r>
        <w:t xml:space="preserve">Although stakeholder input in the rulemaking process has enhanced the final product for all parties involved, the absence of clear guidance has affected the Monarch platform and the rural farming communities where we develop our projects. We have </w:t>
      </w:r>
      <w:r w:rsidR="00095293">
        <w:t xml:space="preserve">developed </w:t>
      </w:r>
      <w:r>
        <w:t xml:space="preserve">projects </w:t>
      </w:r>
      <w:r w:rsidR="00160BC2">
        <w:t>representing hundreds of millions of dollars in potential private capital deployment and await definitive guidance before making</w:t>
      </w:r>
      <w:r>
        <w:t xml:space="preserve"> final investment decisions</w:t>
      </w:r>
      <w:r w:rsidR="00921A05">
        <w:t xml:space="preserve">.  These projects </w:t>
      </w:r>
      <w:r w:rsidR="000C3B0A">
        <w:t>generate rural construction activity</w:t>
      </w:r>
      <w:r w:rsidR="005E0EB1">
        <w:t>.</w:t>
      </w:r>
    </w:p>
    <w:p w14:paraId="21B32AFE" w14:textId="77777777" w:rsidR="00A23328" w:rsidRDefault="00A23328" w:rsidP="00A23328"/>
    <w:p w14:paraId="6FED9C9B" w14:textId="41E9351E" w:rsidR="00EF729E" w:rsidRDefault="006B49EC" w:rsidP="00A23328">
      <w:r>
        <w:t>We recognize that energy is an important national conversation</w:t>
      </w:r>
      <w:r w:rsidR="00D43764">
        <w:t>,</w:t>
      </w:r>
      <w:r w:rsidR="00BF72CF">
        <w:t xml:space="preserve"> with all participants raising valid </w:t>
      </w:r>
      <w:r w:rsidR="00D43764">
        <w:t>concerns</w:t>
      </w:r>
      <w:r w:rsidR="007F7D50">
        <w:t xml:space="preserve">, </w:t>
      </w:r>
      <w:r w:rsidR="00D43764">
        <w:t xml:space="preserve">representing </w:t>
      </w:r>
      <w:r w:rsidR="007F7D50">
        <w:t>differing yet valuable</w:t>
      </w:r>
      <w:r w:rsidR="002723EA">
        <w:t xml:space="preserve"> </w:t>
      </w:r>
      <w:r w:rsidR="00D43764">
        <w:t>views</w:t>
      </w:r>
      <w:r w:rsidR="002723EA">
        <w:t xml:space="preserve"> and priorities</w:t>
      </w:r>
      <w:r w:rsidR="00D43764">
        <w:t xml:space="preserve">.  </w:t>
      </w:r>
      <w:r w:rsidR="00B012ED">
        <w:t>Monarch simply takes</w:t>
      </w:r>
      <w:r w:rsidR="004C689F">
        <w:t xml:space="preserve"> waste products from the existing </w:t>
      </w:r>
      <w:r w:rsidR="00C279A6">
        <w:t xml:space="preserve">agricultural process and </w:t>
      </w:r>
      <w:r w:rsidR="00B012ED">
        <w:t>turns</w:t>
      </w:r>
      <w:r w:rsidR="00C279A6">
        <w:t xml:space="preserve"> the</w:t>
      </w:r>
      <w:r w:rsidR="00B012ED">
        <w:t>se waste streams</w:t>
      </w:r>
      <w:r w:rsidR="00C279A6">
        <w:t xml:space="preserve"> into usable energy</w:t>
      </w:r>
      <w:r w:rsidR="00A321AF">
        <w:t>,</w:t>
      </w:r>
      <w:r w:rsidR="00C279A6">
        <w:t xml:space="preserve"> </w:t>
      </w:r>
      <w:r w:rsidR="003338FF">
        <w:t xml:space="preserve">efficiently </w:t>
      </w:r>
      <w:r w:rsidR="00390C4C">
        <w:t>using</w:t>
      </w:r>
      <w:r w:rsidR="00387D68">
        <w:t xml:space="preserve"> </w:t>
      </w:r>
      <w:r w:rsidR="00390C4C">
        <w:t>e</w:t>
      </w:r>
      <w:r w:rsidR="00387D68">
        <w:t xml:space="preserve">xisting </w:t>
      </w:r>
      <w:r w:rsidR="00390C4C">
        <w:t xml:space="preserve">natural gas </w:t>
      </w:r>
      <w:r w:rsidR="003338FF">
        <w:t>infrastructure</w:t>
      </w:r>
      <w:r w:rsidR="00390C4C">
        <w:t xml:space="preserve">.  </w:t>
      </w:r>
      <w:r w:rsidR="00773C5C">
        <w:t>Monarch’s biogas</w:t>
      </w:r>
      <w:r w:rsidR="00390C4C">
        <w:t xml:space="preserve"> </w:t>
      </w:r>
      <w:r w:rsidR="00C279A6">
        <w:t>heat</w:t>
      </w:r>
      <w:r w:rsidR="008B5D34">
        <w:t>s</w:t>
      </w:r>
      <w:r w:rsidR="00C279A6">
        <w:t xml:space="preserve"> homes, </w:t>
      </w:r>
      <w:r w:rsidR="008B5D34">
        <w:t>powers</w:t>
      </w:r>
      <w:r w:rsidR="00C279A6">
        <w:t xml:space="preserve"> farm equipment, </w:t>
      </w:r>
      <w:r w:rsidR="008B5D34">
        <w:t>generates</w:t>
      </w:r>
      <w:r w:rsidR="00995852">
        <w:t xml:space="preserve"> electricity, </w:t>
      </w:r>
      <w:r w:rsidR="00C279A6">
        <w:t xml:space="preserve">and </w:t>
      </w:r>
      <w:r w:rsidR="008B5D34">
        <w:t>runs</w:t>
      </w:r>
      <w:r w:rsidR="00C279A6">
        <w:t xml:space="preserve"> commercial facilities</w:t>
      </w:r>
      <w:r w:rsidR="009C7848">
        <w:t>;</w:t>
      </w:r>
      <w:r w:rsidR="002061D2">
        <w:t xml:space="preserve"> </w:t>
      </w:r>
      <w:r w:rsidR="001E59DA">
        <w:t xml:space="preserve">our biogas </w:t>
      </w:r>
      <w:r w:rsidR="009C7848">
        <w:t xml:space="preserve">can also </w:t>
      </w:r>
      <w:r w:rsidR="001E59DA">
        <w:t xml:space="preserve">assist in </w:t>
      </w:r>
      <w:r w:rsidR="00A321AF">
        <w:t>decarboniz</w:t>
      </w:r>
      <w:r w:rsidR="001E59DA">
        <w:t>ing</w:t>
      </w:r>
      <w:r w:rsidR="00C279A6">
        <w:t xml:space="preserve"> data centers.</w:t>
      </w:r>
    </w:p>
    <w:p w14:paraId="16AA4235" w14:textId="77777777" w:rsidR="00F00E53" w:rsidRDefault="00F00E53" w:rsidP="00A23328"/>
    <w:p w14:paraId="3A3907C1" w14:textId="5D6F7BBA" w:rsidR="00024A75" w:rsidRDefault="00A23328" w:rsidP="00A23328">
      <w:r>
        <w:t>We respectfully urge the Board to approve the amendments and resubmit the package to the Office of Administrative Law within the 120-day window.</w:t>
      </w:r>
      <w:r w:rsidR="008B38CC">
        <w:t xml:space="preserve"> </w:t>
      </w:r>
      <w:r>
        <w:t xml:space="preserve"> Monarch is proud to partner </w:t>
      </w:r>
      <w:r w:rsidR="00D4685F">
        <w:t>with California and the nation’s farmer</w:t>
      </w:r>
      <w:r w:rsidR="00995750">
        <w:t xml:space="preserve">s </w:t>
      </w:r>
      <w:r w:rsidR="00160BC2">
        <w:t>to turn</w:t>
      </w:r>
      <w:r w:rsidR="00995750">
        <w:t xml:space="preserve"> waste into useful</w:t>
      </w:r>
      <w:r w:rsidR="000D49A9">
        <w:t>,</w:t>
      </w:r>
      <w:r w:rsidR="00995750">
        <w:t xml:space="preserve"> </w:t>
      </w:r>
      <w:r w:rsidR="000D49A9">
        <w:t xml:space="preserve">sustainable </w:t>
      </w:r>
      <w:r w:rsidR="00995750">
        <w:t>energy</w:t>
      </w:r>
      <w:r w:rsidR="000D49A9">
        <w:t xml:space="preserve"> from their standard farming process.</w:t>
      </w:r>
      <w:r w:rsidR="006F3BCE">
        <w:t xml:space="preserve">  </w:t>
      </w:r>
      <w:r w:rsidR="007A6D73">
        <w:t>Thank you for supporting platforms like Monarch.  We look forward to the finalized LCFS framework.</w:t>
      </w:r>
    </w:p>
    <w:p w14:paraId="66453BE6" w14:textId="77777777" w:rsidR="00C10815" w:rsidRDefault="00C10815" w:rsidP="00B22412">
      <w:pPr>
        <w:pStyle w:val="BodyText"/>
        <w:jc w:val="both"/>
      </w:pPr>
    </w:p>
    <w:p w14:paraId="7AD24A9A" w14:textId="280C763C" w:rsidR="00A61B62" w:rsidRDefault="00160BC2" w:rsidP="00B22412">
      <w:pPr>
        <w:pStyle w:val="BodyText"/>
        <w:jc w:val="both"/>
      </w:pPr>
      <w:r>
        <w:t>With best regards,</w:t>
      </w:r>
    </w:p>
    <w:p w14:paraId="7084F865" w14:textId="77777777" w:rsidR="00A61B62" w:rsidRDefault="00A61B62" w:rsidP="00B22412">
      <w:pPr>
        <w:pStyle w:val="BodyText"/>
        <w:jc w:val="both"/>
      </w:pPr>
    </w:p>
    <w:p w14:paraId="2537360F" w14:textId="1CF4C1FE" w:rsidR="00B22412" w:rsidRDefault="00B22412" w:rsidP="00B22412">
      <w:pPr>
        <w:pStyle w:val="BodyText"/>
        <w:jc w:val="both"/>
        <w:rPr>
          <w:i/>
          <w:iCs/>
          <w:u w:val="single"/>
        </w:rPr>
      </w:pPr>
      <w:r w:rsidRPr="00B22412">
        <w:rPr>
          <w:i/>
          <w:iCs/>
          <w:u w:val="single"/>
        </w:rPr>
        <w:t>s/Sean Lock</w:t>
      </w:r>
    </w:p>
    <w:p w14:paraId="29BC7530" w14:textId="77777777" w:rsidR="008E599D" w:rsidRPr="00B22412" w:rsidRDefault="008E599D" w:rsidP="00B22412">
      <w:pPr>
        <w:pStyle w:val="BodyText"/>
        <w:jc w:val="both"/>
        <w:rPr>
          <w:i/>
          <w:iCs/>
          <w:u w:val="single"/>
        </w:rPr>
      </w:pPr>
    </w:p>
    <w:p w14:paraId="52219246" w14:textId="77777777" w:rsidR="00B22412" w:rsidRDefault="00B22412" w:rsidP="00B22412">
      <w:pPr>
        <w:pStyle w:val="BodyText"/>
        <w:jc w:val="both"/>
      </w:pPr>
      <w:r>
        <w:t>Sean Lock</w:t>
      </w:r>
    </w:p>
    <w:p w14:paraId="673EAE2F" w14:textId="2AAFFEFB" w:rsidR="00DF0662" w:rsidRDefault="00DF0662" w:rsidP="00B22412">
      <w:pPr>
        <w:pStyle w:val="BodyText"/>
        <w:jc w:val="both"/>
      </w:pPr>
      <w:r>
        <w:t>President</w:t>
      </w:r>
      <w:r w:rsidR="008E599D">
        <w:t xml:space="preserve"> and Chief Investment Officer</w:t>
      </w:r>
    </w:p>
    <w:p w14:paraId="78464370" w14:textId="6C56D449" w:rsidR="00A61B62" w:rsidRDefault="00B22412" w:rsidP="00B22412">
      <w:pPr>
        <w:pStyle w:val="BodyText"/>
        <w:jc w:val="both"/>
      </w:pPr>
      <w:r w:rsidRPr="00B22412">
        <w:t>Monarch Bioenergy LLC</w:t>
      </w:r>
    </w:p>
    <w:sectPr w:rsidR="00A61B62" w:rsidSect="00A23328">
      <w:headerReference w:type="default" r:id="rId8"/>
      <w:footerReference w:type="default" r:id="rId9"/>
      <w:headerReference w:type="first" r:id="rId10"/>
      <w:pgSz w:w="12240" w:h="15840"/>
      <w:pgMar w:top="1440" w:right="1530" w:bottom="2070" w:left="1340" w:header="0"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64B30" w14:textId="77777777" w:rsidR="00076238" w:rsidRDefault="00076238" w:rsidP="00E05596">
      <w:r>
        <w:separator/>
      </w:r>
    </w:p>
  </w:endnote>
  <w:endnote w:type="continuationSeparator" w:id="0">
    <w:p w14:paraId="774A43B1" w14:textId="77777777" w:rsidR="00076238" w:rsidRDefault="00076238" w:rsidP="00E05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2135493"/>
      <w:docPartObj>
        <w:docPartGallery w:val="Page Numbers (Bottom of Page)"/>
        <w:docPartUnique/>
      </w:docPartObj>
    </w:sdtPr>
    <w:sdtEndPr>
      <w:rPr>
        <w:noProof/>
      </w:rPr>
    </w:sdtEndPr>
    <w:sdtContent>
      <w:p w14:paraId="428FD40D" w14:textId="3820CD36" w:rsidR="00024A75" w:rsidRDefault="00024A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E056B1" w14:textId="77777777" w:rsidR="00024A75" w:rsidRDefault="00024A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C5C87" w14:textId="77777777" w:rsidR="00076238" w:rsidRDefault="00076238" w:rsidP="00E05596">
      <w:r>
        <w:separator/>
      </w:r>
    </w:p>
  </w:footnote>
  <w:footnote w:type="continuationSeparator" w:id="0">
    <w:p w14:paraId="682C5E71" w14:textId="77777777" w:rsidR="00076238" w:rsidRDefault="00076238" w:rsidP="00E055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BF6E4" w14:textId="77777777" w:rsidR="00024A75" w:rsidRDefault="00024A75">
    <w:pPr>
      <w:pStyle w:val="Header"/>
      <w:rPr>
        <w:noProof/>
      </w:rPr>
    </w:pPr>
  </w:p>
  <w:p w14:paraId="29107679" w14:textId="77777777" w:rsidR="00024A75" w:rsidRDefault="00024A75">
    <w:pPr>
      <w:pStyle w:val="Header"/>
      <w:rPr>
        <w:noProof/>
      </w:rPr>
    </w:pPr>
  </w:p>
  <w:p w14:paraId="364D9B0F" w14:textId="09BF0014" w:rsidR="00024A75" w:rsidRDefault="00024A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FC89" w14:textId="77777777" w:rsidR="00024A75" w:rsidRDefault="00024A75">
    <w:pPr>
      <w:pStyle w:val="Header"/>
      <w:rPr>
        <w:noProof/>
      </w:rPr>
    </w:pPr>
  </w:p>
  <w:p w14:paraId="2F5B9F60" w14:textId="77777777" w:rsidR="00024A75" w:rsidRDefault="00024A75">
    <w:pPr>
      <w:pStyle w:val="Header"/>
      <w:rPr>
        <w:noProof/>
      </w:rPr>
    </w:pPr>
  </w:p>
  <w:p w14:paraId="787C763E" w14:textId="4E4B0715" w:rsidR="00024A75" w:rsidRDefault="00024A75" w:rsidP="00024A75">
    <w:pPr>
      <w:pStyle w:val="Header"/>
      <w:jc w:val="center"/>
    </w:pPr>
    <w:r>
      <w:rPr>
        <w:noProof/>
      </w:rPr>
      <w:drawing>
        <wp:inline distT="0" distB="0" distL="0" distR="0" wp14:anchorId="71704FF7" wp14:editId="7CB8A326">
          <wp:extent cx="2247900" cy="424603"/>
          <wp:effectExtent l="0" t="0" r="0" b="0"/>
          <wp:docPr id="1084999495" name="Picture 1" descr="horizontal_colo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_color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587" cy="42643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350CA"/>
    <w:multiLevelType w:val="hybridMultilevel"/>
    <w:tmpl w:val="31C6D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FE45B4"/>
    <w:multiLevelType w:val="hybridMultilevel"/>
    <w:tmpl w:val="A09C0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7D21A0"/>
    <w:multiLevelType w:val="hybridMultilevel"/>
    <w:tmpl w:val="4E7426AE"/>
    <w:lvl w:ilvl="0" w:tplc="4D5A067A">
      <w:numFmt w:val="bullet"/>
      <w:lvlText w:val=""/>
      <w:lvlJc w:val="left"/>
      <w:pPr>
        <w:ind w:left="1020" w:hanging="359"/>
      </w:pPr>
      <w:rPr>
        <w:rFonts w:ascii="Symbol" w:eastAsia="Symbol" w:hAnsi="Symbol" w:cs="Symbol" w:hint="default"/>
        <w:spacing w:val="0"/>
        <w:w w:val="100"/>
        <w:lang w:val="en-US" w:eastAsia="en-US" w:bidi="ar-SA"/>
      </w:rPr>
    </w:lvl>
    <w:lvl w:ilvl="1" w:tplc="C84A66C6">
      <w:numFmt w:val="bullet"/>
      <w:lvlText w:val="•"/>
      <w:lvlJc w:val="left"/>
      <w:pPr>
        <w:ind w:left="1930" w:hanging="359"/>
      </w:pPr>
      <w:rPr>
        <w:lang w:val="en-US" w:eastAsia="en-US" w:bidi="ar-SA"/>
      </w:rPr>
    </w:lvl>
    <w:lvl w:ilvl="2" w:tplc="240892F4">
      <w:numFmt w:val="bullet"/>
      <w:lvlText w:val="•"/>
      <w:lvlJc w:val="left"/>
      <w:pPr>
        <w:ind w:left="2840" w:hanging="359"/>
      </w:pPr>
      <w:rPr>
        <w:lang w:val="en-US" w:eastAsia="en-US" w:bidi="ar-SA"/>
      </w:rPr>
    </w:lvl>
    <w:lvl w:ilvl="3" w:tplc="454CCAEE">
      <w:numFmt w:val="bullet"/>
      <w:lvlText w:val="•"/>
      <w:lvlJc w:val="left"/>
      <w:pPr>
        <w:ind w:left="3750" w:hanging="359"/>
      </w:pPr>
      <w:rPr>
        <w:lang w:val="en-US" w:eastAsia="en-US" w:bidi="ar-SA"/>
      </w:rPr>
    </w:lvl>
    <w:lvl w:ilvl="4" w:tplc="99EECD3A">
      <w:numFmt w:val="bullet"/>
      <w:lvlText w:val="•"/>
      <w:lvlJc w:val="left"/>
      <w:pPr>
        <w:ind w:left="4660" w:hanging="359"/>
      </w:pPr>
      <w:rPr>
        <w:lang w:val="en-US" w:eastAsia="en-US" w:bidi="ar-SA"/>
      </w:rPr>
    </w:lvl>
    <w:lvl w:ilvl="5" w:tplc="A9D49E70">
      <w:numFmt w:val="bullet"/>
      <w:lvlText w:val="•"/>
      <w:lvlJc w:val="left"/>
      <w:pPr>
        <w:ind w:left="5570" w:hanging="359"/>
      </w:pPr>
      <w:rPr>
        <w:lang w:val="en-US" w:eastAsia="en-US" w:bidi="ar-SA"/>
      </w:rPr>
    </w:lvl>
    <w:lvl w:ilvl="6" w:tplc="D0583D50">
      <w:numFmt w:val="bullet"/>
      <w:lvlText w:val="•"/>
      <w:lvlJc w:val="left"/>
      <w:pPr>
        <w:ind w:left="6480" w:hanging="359"/>
      </w:pPr>
      <w:rPr>
        <w:lang w:val="en-US" w:eastAsia="en-US" w:bidi="ar-SA"/>
      </w:rPr>
    </w:lvl>
    <w:lvl w:ilvl="7" w:tplc="9DF4453C">
      <w:numFmt w:val="bullet"/>
      <w:lvlText w:val="•"/>
      <w:lvlJc w:val="left"/>
      <w:pPr>
        <w:ind w:left="7390" w:hanging="359"/>
      </w:pPr>
      <w:rPr>
        <w:lang w:val="en-US" w:eastAsia="en-US" w:bidi="ar-SA"/>
      </w:rPr>
    </w:lvl>
    <w:lvl w:ilvl="8" w:tplc="7D882E2C">
      <w:numFmt w:val="bullet"/>
      <w:lvlText w:val="•"/>
      <w:lvlJc w:val="left"/>
      <w:pPr>
        <w:ind w:left="8300" w:hanging="359"/>
      </w:pPr>
      <w:rPr>
        <w:lang w:val="en-US" w:eastAsia="en-US" w:bidi="ar-SA"/>
      </w:rPr>
    </w:lvl>
  </w:abstractNum>
  <w:abstractNum w:abstractNumId="3" w15:restartNumberingAfterBreak="0">
    <w:nsid w:val="514A569C"/>
    <w:multiLevelType w:val="hybridMultilevel"/>
    <w:tmpl w:val="D7624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881DEC"/>
    <w:multiLevelType w:val="hybridMultilevel"/>
    <w:tmpl w:val="2534B842"/>
    <w:lvl w:ilvl="0" w:tplc="2B68B564">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1" w:tplc="63485966">
      <w:numFmt w:val="bullet"/>
      <w:lvlText w:val="•"/>
      <w:lvlJc w:val="left"/>
      <w:pPr>
        <w:ind w:left="1750" w:hanging="360"/>
      </w:pPr>
      <w:rPr>
        <w:lang w:val="en-US" w:eastAsia="en-US" w:bidi="ar-SA"/>
      </w:rPr>
    </w:lvl>
    <w:lvl w:ilvl="2" w:tplc="1D6E7578">
      <w:numFmt w:val="bullet"/>
      <w:lvlText w:val="•"/>
      <w:lvlJc w:val="left"/>
      <w:pPr>
        <w:ind w:left="2680" w:hanging="360"/>
      </w:pPr>
      <w:rPr>
        <w:lang w:val="en-US" w:eastAsia="en-US" w:bidi="ar-SA"/>
      </w:rPr>
    </w:lvl>
    <w:lvl w:ilvl="3" w:tplc="DDF23DAC">
      <w:numFmt w:val="bullet"/>
      <w:lvlText w:val="•"/>
      <w:lvlJc w:val="left"/>
      <w:pPr>
        <w:ind w:left="3610" w:hanging="360"/>
      </w:pPr>
      <w:rPr>
        <w:lang w:val="en-US" w:eastAsia="en-US" w:bidi="ar-SA"/>
      </w:rPr>
    </w:lvl>
    <w:lvl w:ilvl="4" w:tplc="683674AE">
      <w:numFmt w:val="bullet"/>
      <w:lvlText w:val="•"/>
      <w:lvlJc w:val="left"/>
      <w:pPr>
        <w:ind w:left="4540" w:hanging="360"/>
      </w:pPr>
      <w:rPr>
        <w:lang w:val="en-US" w:eastAsia="en-US" w:bidi="ar-SA"/>
      </w:rPr>
    </w:lvl>
    <w:lvl w:ilvl="5" w:tplc="B55038D4">
      <w:numFmt w:val="bullet"/>
      <w:lvlText w:val="•"/>
      <w:lvlJc w:val="left"/>
      <w:pPr>
        <w:ind w:left="5470" w:hanging="360"/>
      </w:pPr>
      <w:rPr>
        <w:lang w:val="en-US" w:eastAsia="en-US" w:bidi="ar-SA"/>
      </w:rPr>
    </w:lvl>
    <w:lvl w:ilvl="6" w:tplc="9022CBE6">
      <w:numFmt w:val="bullet"/>
      <w:lvlText w:val="•"/>
      <w:lvlJc w:val="left"/>
      <w:pPr>
        <w:ind w:left="6400" w:hanging="360"/>
      </w:pPr>
      <w:rPr>
        <w:lang w:val="en-US" w:eastAsia="en-US" w:bidi="ar-SA"/>
      </w:rPr>
    </w:lvl>
    <w:lvl w:ilvl="7" w:tplc="AB568238">
      <w:numFmt w:val="bullet"/>
      <w:lvlText w:val="•"/>
      <w:lvlJc w:val="left"/>
      <w:pPr>
        <w:ind w:left="7330" w:hanging="360"/>
      </w:pPr>
      <w:rPr>
        <w:lang w:val="en-US" w:eastAsia="en-US" w:bidi="ar-SA"/>
      </w:rPr>
    </w:lvl>
    <w:lvl w:ilvl="8" w:tplc="37729328">
      <w:numFmt w:val="bullet"/>
      <w:lvlText w:val="•"/>
      <w:lvlJc w:val="left"/>
      <w:pPr>
        <w:ind w:left="8260" w:hanging="360"/>
      </w:pPr>
      <w:rPr>
        <w:lang w:val="en-US" w:eastAsia="en-US" w:bidi="ar-SA"/>
      </w:rPr>
    </w:lvl>
  </w:abstractNum>
  <w:abstractNum w:abstractNumId="5" w15:restartNumberingAfterBreak="0">
    <w:nsid w:val="59D45B85"/>
    <w:multiLevelType w:val="hybridMultilevel"/>
    <w:tmpl w:val="80C2F1D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1011C9"/>
    <w:multiLevelType w:val="hybridMultilevel"/>
    <w:tmpl w:val="1526BB5C"/>
    <w:lvl w:ilvl="0" w:tplc="8A74E792">
      <w:numFmt w:val="bullet"/>
      <w:lvlText w:val="-"/>
      <w:lvlJc w:val="left"/>
      <w:pPr>
        <w:ind w:left="590" w:hanging="360"/>
      </w:pPr>
      <w:rPr>
        <w:rFonts w:ascii="Calibri" w:eastAsia="Calibri" w:hAnsi="Calibri" w:cs="Calibr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775E1CF9"/>
    <w:multiLevelType w:val="hybridMultilevel"/>
    <w:tmpl w:val="7E445A82"/>
    <w:lvl w:ilvl="0" w:tplc="8A74E792">
      <w:numFmt w:val="bullet"/>
      <w:lvlText w:val="-"/>
      <w:lvlJc w:val="left"/>
      <w:pPr>
        <w:ind w:left="500" w:hanging="360"/>
      </w:pPr>
      <w:rPr>
        <w:rFonts w:ascii="Calibri" w:eastAsia="Calibri" w:hAnsi="Calibri" w:cs="Calibri" w:hint="default"/>
      </w:rPr>
    </w:lvl>
    <w:lvl w:ilvl="1" w:tplc="04090003" w:tentative="1">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8" w15:restartNumberingAfterBreak="0">
    <w:nsid w:val="7C452EF0"/>
    <w:multiLevelType w:val="hybridMultilevel"/>
    <w:tmpl w:val="F3FC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5210903">
    <w:abstractNumId w:val="2"/>
  </w:num>
  <w:num w:numId="2" w16cid:durableId="1852406217">
    <w:abstractNumId w:val="2"/>
  </w:num>
  <w:num w:numId="3" w16cid:durableId="1323192501">
    <w:abstractNumId w:val="4"/>
  </w:num>
  <w:num w:numId="4" w16cid:durableId="28335176">
    <w:abstractNumId w:val="4"/>
  </w:num>
  <w:num w:numId="5" w16cid:durableId="2067533566">
    <w:abstractNumId w:val="3"/>
  </w:num>
  <w:num w:numId="6" w16cid:durableId="1369257380">
    <w:abstractNumId w:val="1"/>
  </w:num>
  <w:num w:numId="7" w16cid:durableId="1022324225">
    <w:abstractNumId w:val="8"/>
  </w:num>
  <w:num w:numId="8" w16cid:durableId="1801417278">
    <w:abstractNumId w:val="0"/>
  </w:num>
  <w:num w:numId="9" w16cid:durableId="1829402490">
    <w:abstractNumId w:val="7"/>
  </w:num>
  <w:num w:numId="10" w16cid:durableId="712656735">
    <w:abstractNumId w:val="6"/>
  </w:num>
  <w:num w:numId="11" w16cid:durableId="10129959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sDSxMDI0Mja2tDA1NzFW0lEKTi0uzszPAykwrAUAUbf2JSwAAAA="/>
  </w:docVars>
  <w:rsids>
    <w:rsidRoot w:val="00C84569"/>
    <w:rsid w:val="00002EAE"/>
    <w:rsid w:val="00006388"/>
    <w:rsid w:val="00024A75"/>
    <w:rsid w:val="0003087F"/>
    <w:rsid w:val="0003271B"/>
    <w:rsid w:val="00045582"/>
    <w:rsid w:val="00076238"/>
    <w:rsid w:val="00095293"/>
    <w:rsid w:val="000B3779"/>
    <w:rsid w:val="000C3B0A"/>
    <w:rsid w:val="000D49A9"/>
    <w:rsid w:val="000E656C"/>
    <w:rsid w:val="00102B9F"/>
    <w:rsid w:val="0013221F"/>
    <w:rsid w:val="00145AF2"/>
    <w:rsid w:val="001526AC"/>
    <w:rsid w:val="00157B9F"/>
    <w:rsid w:val="00160BC2"/>
    <w:rsid w:val="0016168E"/>
    <w:rsid w:val="00165811"/>
    <w:rsid w:val="00173536"/>
    <w:rsid w:val="001D50AA"/>
    <w:rsid w:val="001E59DA"/>
    <w:rsid w:val="001E6E22"/>
    <w:rsid w:val="00203341"/>
    <w:rsid w:val="002061D2"/>
    <w:rsid w:val="00224E41"/>
    <w:rsid w:val="00260DB2"/>
    <w:rsid w:val="002723EA"/>
    <w:rsid w:val="0028206C"/>
    <w:rsid w:val="0029455B"/>
    <w:rsid w:val="002F7F61"/>
    <w:rsid w:val="00327405"/>
    <w:rsid w:val="003338FF"/>
    <w:rsid w:val="00350DE2"/>
    <w:rsid w:val="003557E7"/>
    <w:rsid w:val="00360F5C"/>
    <w:rsid w:val="00387D68"/>
    <w:rsid w:val="00390C4C"/>
    <w:rsid w:val="00395F91"/>
    <w:rsid w:val="003A5334"/>
    <w:rsid w:val="004246E7"/>
    <w:rsid w:val="0043411C"/>
    <w:rsid w:val="00442FCE"/>
    <w:rsid w:val="00490A9D"/>
    <w:rsid w:val="004A5BBF"/>
    <w:rsid w:val="004C689F"/>
    <w:rsid w:val="00512B46"/>
    <w:rsid w:val="0056369E"/>
    <w:rsid w:val="00571CE2"/>
    <w:rsid w:val="005B309A"/>
    <w:rsid w:val="005B59BC"/>
    <w:rsid w:val="005E06A6"/>
    <w:rsid w:val="005E0EB1"/>
    <w:rsid w:val="005E61FC"/>
    <w:rsid w:val="00614FFD"/>
    <w:rsid w:val="006231E3"/>
    <w:rsid w:val="00634758"/>
    <w:rsid w:val="006548DB"/>
    <w:rsid w:val="006948F1"/>
    <w:rsid w:val="006B459E"/>
    <w:rsid w:val="006B49EC"/>
    <w:rsid w:val="006B57AD"/>
    <w:rsid w:val="006C4CC1"/>
    <w:rsid w:val="006D6AB2"/>
    <w:rsid w:val="006E1A73"/>
    <w:rsid w:val="006F3BCE"/>
    <w:rsid w:val="006F755C"/>
    <w:rsid w:val="00701258"/>
    <w:rsid w:val="007139D3"/>
    <w:rsid w:val="00732AFC"/>
    <w:rsid w:val="007349F0"/>
    <w:rsid w:val="00746501"/>
    <w:rsid w:val="00757198"/>
    <w:rsid w:val="00765806"/>
    <w:rsid w:val="00773C5C"/>
    <w:rsid w:val="007772B0"/>
    <w:rsid w:val="007913DE"/>
    <w:rsid w:val="007A6D73"/>
    <w:rsid w:val="007B085E"/>
    <w:rsid w:val="007C69EB"/>
    <w:rsid w:val="007D164E"/>
    <w:rsid w:val="007D1C31"/>
    <w:rsid w:val="007E1645"/>
    <w:rsid w:val="007F02DC"/>
    <w:rsid w:val="007F7D50"/>
    <w:rsid w:val="00816E87"/>
    <w:rsid w:val="0083448C"/>
    <w:rsid w:val="00836E70"/>
    <w:rsid w:val="0084165E"/>
    <w:rsid w:val="0085457C"/>
    <w:rsid w:val="00855731"/>
    <w:rsid w:val="0087203C"/>
    <w:rsid w:val="00885074"/>
    <w:rsid w:val="008A0043"/>
    <w:rsid w:val="008B38CC"/>
    <w:rsid w:val="008B5D34"/>
    <w:rsid w:val="008D2D17"/>
    <w:rsid w:val="008D3854"/>
    <w:rsid w:val="008E599D"/>
    <w:rsid w:val="008F2DA7"/>
    <w:rsid w:val="008F3C3B"/>
    <w:rsid w:val="009127F2"/>
    <w:rsid w:val="00921A05"/>
    <w:rsid w:val="009645E0"/>
    <w:rsid w:val="00995750"/>
    <w:rsid w:val="00995852"/>
    <w:rsid w:val="009A450F"/>
    <w:rsid w:val="009B3016"/>
    <w:rsid w:val="009C0641"/>
    <w:rsid w:val="009C551A"/>
    <w:rsid w:val="009C7848"/>
    <w:rsid w:val="009E7673"/>
    <w:rsid w:val="009F6875"/>
    <w:rsid w:val="00A00555"/>
    <w:rsid w:val="00A07CB3"/>
    <w:rsid w:val="00A16DE3"/>
    <w:rsid w:val="00A23328"/>
    <w:rsid w:val="00A321AF"/>
    <w:rsid w:val="00A61B62"/>
    <w:rsid w:val="00A822A0"/>
    <w:rsid w:val="00A87108"/>
    <w:rsid w:val="00A975EB"/>
    <w:rsid w:val="00AB35AC"/>
    <w:rsid w:val="00AB69CA"/>
    <w:rsid w:val="00AE0751"/>
    <w:rsid w:val="00AE0B0B"/>
    <w:rsid w:val="00AF3463"/>
    <w:rsid w:val="00AF4C53"/>
    <w:rsid w:val="00AF6B50"/>
    <w:rsid w:val="00B012ED"/>
    <w:rsid w:val="00B12806"/>
    <w:rsid w:val="00B1648A"/>
    <w:rsid w:val="00B17C15"/>
    <w:rsid w:val="00B21151"/>
    <w:rsid w:val="00B22412"/>
    <w:rsid w:val="00B2307C"/>
    <w:rsid w:val="00B572D1"/>
    <w:rsid w:val="00B64D19"/>
    <w:rsid w:val="00B97121"/>
    <w:rsid w:val="00BF72CF"/>
    <w:rsid w:val="00C06FE2"/>
    <w:rsid w:val="00C10815"/>
    <w:rsid w:val="00C122EE"/>
    <w:rsid w:val="00C279A6"/>
    <w:rsid w:val="00C4496D"/>
    <w:rsid w:val="00C84569"/>
    <w:rsid w:val="00C84803"/>
    <w:rsid w:val="00C916B9"/>
    <w:rsid w:val="00D07282"/>
    <w:rsid w:val="00D35225"/>
    <w:rsid w:val="00D35704"/>
    <w:rsid w:val="00D43764"/>
    <w:rsid w:val="00D4685F"/>
    <w:rsid w:val="00D96582"/>
    <w:rsid w:val="00DA6E92"/>
    <w:rsid w:val="00DF0662"/>
    <w:rsid w:val="00DF3B41"/>
    <w:rsid w:val="00E026D9"/>
    <w:rsid w:val="00E05596"/>
    <w:rsid w:val="00E22618"/>
    <w:rsid w:val="00E23418"/>
    <w:rsid w:val="00EA1439"/>
    <w:rsid w:val="00EA3614"/>
    <w:rsid w:val="00ED76FE"/>
    <w:rsid w:val="00EF2325"/>
    <w:rsid w:val="00EF729E"/>
    <w:rsid w:val="00F00E53"/>
    <w:rsid w:val="00F04165"/>
    <w:rsid w:val="00F27AB6"/>
    <w:rsid w:val="00FC53B3"/>
    <w:rsid w:val="00FD09B6"/>
    <w:rsid w:val="00FF6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75E8B3"/>
  <w15:chartTrackingRefBased/>
  <w15:docId w15:val="{5DAEE7A4-248A-4C76-9D55-A474F17E8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569"/>
    <w:pPr>
      <w:widowControl w:val="0"/>
      <w:autoSpaceDE w:val="0"/>
      <w:autoSpaceDN w:val="0"/>
      <w:spacing w:after="0" w:line="240" w:lineRule="auto"/>
    </w:pPr>
    <w:rPr>
      <w:rFonts w:ascii="Calibri" w:eastAsia="Calibri" w:hAnsi="Calibri" w:cs="Calibri"/>
      <w:kern w:val="0"/>
      <w14:ligatures w14:val="none"/>
    </w:rPr>
  </w:style>
  <w:style w:type="paragraph" w:styleId="Heading1">
    <w:name w:val="heading 1"/>
    <w:basedOn w:val="Normal"/>
    <w:next w:val="Normal"/>
    <w:link w:val="Heading1Char"/>
    <w:uiPriority w:val="9"/>
    <w:qFormat/>
    <w:rsid w:val="00C845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45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45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5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5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56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56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56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56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5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45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45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45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45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5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5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5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569"/>
    <w:rPr>
      <w:rFonts w:eastAsiaTheme="majorEastAsia" w:cstheme="majorBidi"/>
      <w:color w:val="272727" w:themeColor="text1" w:themeTint="D8"/>
    </w:rPr>
  </w:style>
  <w:style w:type="paragraph" w:styleId="Title">
    <w:name w:val="Title"/>
    <w:basedOn w:val="Normal"/>
    <w:next w:val="Normal"/>
    <w:link w:val="TitleChar"/>
    <w:uiPriority w:val="10"/>
    <w:qFormat/>
    <w:rsid w:val="00C8456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5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5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5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569"/>
    <w:pPr>
      <w:spacing w:before="160"/>
      <w:jc w:val="center"/>
    </w:pPr>
    <w:rPr>
      <w:i/>
      <w:iCs/>
      <w:color w:val="404040" w:themeColor="text1" w:themeTint="BF"/>
    </w:rPr>
  </w:style>
  <w:style w:type="character" w:customStyle="1" w:styleId="QuoteChar">
    <w:name w:val="Quote Char"/>
    <w:basedOn w:val="DefaultParagraphFont"/>
    <w:link w:val="Quote"/>
    <w:uiPriority w:val="29"/>
    <w:rsid w:val="00C84569"/>
    <w:rPr>
      <w:i/>
      <w:iCs/>
      <w:color w:val="404040" w:themeColor="text1" w:themeTint="BF"/>
    </w:rPr>
  </w:style>
  <w:style w:type="paragraph" w:styleId="ListParagraph">
    <w:name w:val="List Paragraph"/>
    <w:basedOn w:val="Normal"/>
    <w:uiPriority w:val="1"/>
    <w:qFormat/>
    <w:rsid w:val="00C84569"/>
    <w:pPr>
      <w:ind w:left="720"/>
      <w:contextualSpacing/>
    </w:pPr>
  </w:style>
  <w:style w:type="character" w:styleId="IntenseEmphasis">
    <w:name w:val="Intense Emphasis"/>
    <w:basedOn w:val="DefaultParagraphFont"/>
    <w:uiPriority w:val="21"/>
    <w:qFormat/>
    <w:rsid w:val="00C84569"/>
    <w:rPr>
      <w:i/>
      <w:iCs/>
      <w:color w:val="0F4761" w:themeColor="accent1" w:themeShade="BF"/>
    </w:rPr>
  </w:style>
  <w:style w:type="paragraph" w:styleId="IntenseQuote">
    <w:name w:val="Intense Quote"/>
    <w:basedOn w:val="Normal"/>
    <w:next w:val="Normal"/>
    <w:link w:val="IntenseQuoteChar"/>
    <w:uiPriority w:val="30"/>
    <w:qFormat/>
    <w:rsid w:val="00C845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569"/>
    <w:rPr>
      <w:i/>
      <w:iCs/>
      <w:color w:val="0F4761" w:themeColor="accent1" w:themeShade="BF"/>
    </w:rPr>
  </w:style>
  <w:style w:type="character" w:styleId="IntenseReference">
    <w:name w:val="Intense Reference"/>
    <w:basedOn w:val="DefaultParagraphFont"/>
    <w:uiPriority w:val="32"/>
    <w:qFormat/>
    <w:rsid w:val="00C84569"/>
    <w:rPr>
      <w:b/>
      <w:bCs/>
      <w:smallCaps/>
      <w:color w:val="0F4761" w:themeColor="accent1" w:themeShade="BF"/>
      <w:spacing w:val="5"/>
    </w:rPr>
  </w:style>
  <w:style w:type="paragraph" w:customStyle="1" w:styleId="msonormal0">
    <w:name w:val="msonormal"/>
    <w:basedOn w:val="Normal"/>
    <w:rsid w:val="00C84569"/>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TOC1">
    <w:name w:val="toc 1"/>
    <w:basedOn w:val="Normal"/>
    <w:autoRedefine/>
    <w:uiPriority w:val="1"/>
    <w:semiHidden/>
    <w:unhideWhenUsed/>
    <w:qFormat/>
    <w:rsid w:val="00C84569"/>
    <w:pPr>
      <w:spacing w:before="121"/>
      <w:ind w:left="100"/>
    </w:pPr>
    <w:rPr>
      <w:b/>
      <w:bCs/>
      <w:i/>
      <w:iCs/>
      <w:sz w:val="24"/>
      <w:szCs w:val="24"/>
    </w:rPr>
  </w:style>
  <w:style w:type="paragraph" w:styleId="TOC2">
    <w:name w:val="toc 2"/>
    <w:basedOn w:val="Normal"/>
    <w:autoRedefine/>
    <w:uiPriority w:val="1"/>
    <w:semiHidden/>
    <w:unhideWhenUsed/>
    <w:qFormat/>
    <w:rsid w:val="00C84569"/>
    <w:pPr>
      <w:spacing w:before="120"/>
      <w:ind w:left="340" w:right="667"/>
    </w:pPr>
    <w:rPr>
      <w:b/>
      <w:bCs/>
    </w:rPr>
  </w:style>
  <w:style w:type="paragraph" w:styleId="BodyText">
    <w:name w:val="Body Text"/>
    <w:basedOn w:val="Normal"/>
    <w:link w:val="BodyTextChar"/>
    <w:uiPriority w:val="1"/>
    <w:unhideWhenUsed/>
    <w:qFormat/>
    <w:rsid w:val="00C84569"/>
  </w:style>
  <w:style w:type="character" w:customStyle="1" w:styleId="BodyTextChar">
    <w:name w:val="Body Text Char"/>
    <w:basedOn w:val="DefaultParagraphFont"/>
    <w:link w:val="BodyText"/>
    <w:uiPriority w:val="1"/>
    <w:rsid w:val="00C84569"/>
    <w:rPr>
      <w:rFonts w:ascii="Calibri" w:eastAsia="Calibri" w:hAnsi="Calibri" w:cs="Calibri"/>
      <w:kern w:val="0"/>
      <w14:ligatures w14:val="none"/>
    </w:rPr>
  </w:style>
  <w:style w:type="paragraph" w:customStyle="1" w:styleId="TableParagraph">
    <w:name w:val="Table Paragraph"/>
    <w:basedOn w:val="Normal"/>
    <w:uiPriority w:val="1"/>
    <w:qFormat/>
    <w:rsid w:val="00C84569"/>
    <w:pPr>
      <w:spacing w:before="1"/>
      <w:ind w:left="109"/>
    </w:pPr>
  </w:style>
  <w:style w:type="character" w:styleId="Hyperlink">
    <w:name w:val="Hyperlink"/>
    <w:basedOn w:val="DefaultParagraphFont"/>
    <w:uiPriority w:val="99"/>
    <w:unhideWhenUsed/>
    <w:rsid w:val="00C84569"/>
    <w:rPr>
      <w:color w:val="0000FF"/>
      <w:u w:val="single"/>
    </w:rPr>
  </w:style>
  <w:style w:type="character" w:styleId="FollowedHyperlink">
    <w:name w:val="FollowedHyperlink"/>
    <w:basedOn w:val="DefaultParagraphFont"/>
    <w:uiPriority w:val="99"/>
    <w:semiHidden/>
    <w:unhideWhenUsed/>
    <w:rsid w:val="00C84569"/>
    <w:rPr>
      <w:color w:val="800080"/>
      <w:u w:val="single"/>
    </w:rPr>
  </w:style>
  <w:style w:type="paragraph" w:styleId="Revision">
    <w:name w:val="Revision"/>
    <w:hidden/>
    <w:uiPriority w:val="99"/>
    <w:semiHidden/>
    <w:rsid w:val="00746501"/>
    <w:pPr>
      <w:spacing w:after="0" w:line="240" w:lineRule="auto"/>
    </w:pPr>
    <w:rPr>
      <w:rFonts w:ascii="Calibri" w:eastAsia="Calibri" w:hAnsi="Calibri" w:cs="Calibri"/>
      <w:kern w:val="0"/>
      <w14:ligatures w14:val="none"/>
    </w:rPr>
  </w:style>
  <w:style w:type="character" w:styleId="CommentReference">
    <w:name w:val="annotation reference"/>
    <w:basedOn w:val="DefaultParagraphFont"/>
    <w:uiPriority w:val="99"/>
    <w:semiHidden/>
    <w:unhideWhenUsed/>
    <w:rsid w:val="00746501"/>
    <w:rPr>
      <w:sz w:val="16"/>
      <w:szCs w:val="16"/>
    </w:rPr>
  </w:style>
  <w:style w:type="paragraph" w:styleId="CommentText">
    <w:name w:val="annotation text"/>
    <w:basedOn w:val="Normal"/>
    <w:link w:val="CommentTextChar"/>
    <w:uiPriority w:val="99"/>
    <w:semiHidden/>
    <w:unhideWhenUsed/>
    <w:rsid w:val="00746501"/>
    <w:rPr>
      <w:sz w:val="20"/>
      <w:szCs w:val="20"/>
    </w:rPr>
  </w:style>
  <w:style w:type="character" w:customStyle="1" w:styleId="CommentTextChar">
    <w:name w:val="Comment Text Char"/>
    <w:basedOn w:val="DefaultParagraphFont"/>
    <w:link w:val="CommentText"/>
    <w:uiPriority w:val="99"/>
    <w:semiHidden/>
    <w:rsid w:val="00746501"/>
    <w:rPr>
      <w:rFonts w:ascii="Calibri" w:eastAsia="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46501"/>
    <w:rPr>
      <w:b/>
      <w:bCs/>
    </w:rPr>
  </w:style>
  <w:style w:type="character" w:customStyle="1" w:styleId="CommentSubjectChar">
    <w:name w:val="Comment Subject Char"/>
    <w:basedOn w:val="CommentTextChar"/>
    <w:link w:val="CommentSubject"/>
    <w:uiPriority w:val="99"/>
    <w:semiHidden/>
    <w:rsid w:val="00746501"/>
    <w:rPr>
      <w:rFonts w:ascii="Calibri" w:eastAsia="Calibri" w:hAnsi="Calibri" w:cs="Calibri"/>
      <w:b/>
      <w:bCs/>
      <w:kern w:val="0"/>
      <w:sz w:val="20"/>
      <w:szCs w:val="20"/>
      <w14:ligatures w14:val="none"/>
    </w:rPr>
  </w:style>
  <w:style w:type="paragraph" w:styleId="NormalWeb">
    <w:name w:val="Normal (Web)"/>
    <w:basedOn w:val="Normal"/>
    <w:uiPriority w:val="99"/>
    <w:unhideWhenUsed/>
    <w:rsid w:val="00757198"/>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aliases w:val="Footnote Text Char1 Char,TBG Style Char Char Char,Footnote Text Char2,Footnote Text Char1,TBG Style Char Char,Footnote Text Char3 Char,Footnote Text Char Char Char,Footnote Text Char1 Char Char Char,Footnote Text Char3,f,Car,fn,Char Char"/>
    <w:basedOn w:val="Normal"/>
    <w:link w:val="FootnoteTextChar"/>
    <w:uiPriority w:val="99"/>
    <w:unhideWhenUsed/>
    <w:qFormat/>
    <w:rsid w:val="00757198"/>
    <w:pPr>
      <w:widowControl/>
      <w:autoSpaceDE/>
      <w:autoSpaceDN/>
    </w:pPr>
    <w:rPr>
      <w:rFonts w:asciiTheme="minorHAnsi" w:eastAsiaTheme="minorHAnsi" w:hAnsiTheme="minorHAnsi" w:cstheme="minorBidi"/>
      <w:sz w:val="20"/>
      <w:szCs w:val="20"/>
    </w:rPr>
  </w:style>
  <w:style w:type="character" w:customStyle="1" w:styleId="FootnoteTextChar">
    <w:name w:val="Footnote Text Char"/>
    <w:aliases w:val="Footnote Text Char1 Char Char,TBG Style Char Char Char Char,Footnote Text Char2 Char,Footnote Text Char1 Char1,TBG Style Char Char Char1,Footnote Text Char3 Char Char,Footnote Text Char Char Char Char,Footnote Text Char3 Char1,f Char"/>
    <w:basedOn w:val="DefaultParagraphFont"/>
    <w:link w:val="FootnoteText"/>
    <w:uiPriority w:val="99"/>
    <w:rsid w:val="00757198"/>
    <w:rPr>
      <w:kern w:val="0"/>
      <w:sz w:val="20"/>
      <w:szCs w:val="20"/>
      <w14:ligatures w14:val="none"/>
    </w:rPr>
  </w:style>
  <w:style w:type="character" w:styleId="FootnoteReference">
    <w:name w:val="footnote reference"/>
    <w:aliases w:val="o,o + Times New Roman,fr,Style 3,o1,o2,o3,o4,o5,o6,o11,o21,o7,Style 12,(NECG) Footnote Reference,Appel note de bas de p,Style 124"/>
    <w:basedOn w:val="DefaultParagraphFont"/>
    <w:uiPriority w:val="99"/>
    <w:unhideWhenUsed/>
    <w:rsid w:val="00757198"/>
    <w:rPr>
      <w:vertAlign w:val="superscript"/>
    </w:rPr>
  </w:style>
  <w:style w:type="paragraph" w:styleId="Header">
    <w:name w:val="header"/>
    <w:basedOn w:val="Normal"/>
    <w:link w:val="HeaderChar"/>
    <w:uiPriority w:val="99"/>
    <w:unhideWhenUsed/>
    <w:rsid w:val="00024A75"/>
    <w:pPr>
      <w:tabs>
        <w:tab w:val="center" w:pos="4680"/>
        <w:tab w:val="right" w:pos="9360"/>
      </w:tabs>
    </w:pPr>
  </w:style>
  <w:style w:type="character" w:customStyle="1" w:styleId="HeaderChar">
    <w:name w:val="Header Char"/>
    <w:basedOn w:val="DefaultParagraphFont"/>
    <w:link w:val="Header"/>
    <w:uiPriority w:val="99"/>
    <w:rsid w:val="00024A75"/>
    <w:rPr>
      <w:rFonts w:ascii="Calibri" w:eastAsia="Calibri" w:hAnsi="Calibri" w:cs="Calibri"/>
      <w:kern w:val="0"/>
      <w14:ligatures w14:val="none"/>
    </w:rPr>
  </w:style>
  <w:style w:type="paragraph" w:styleId="Footer">
    <w:name w:val="footer"/>
    <w:basedOn w:val="Normal"/>
    <w:link w:val="FooterChar"/>
    <w:uiPriority w:val="99"/>
    <w:unhideWhenUsed/>
    <w:rsid w:val="00024A75"/>
    <w:pPr>
      <w:tabs>
        <w:tab w:val="center" w:pos="4680"/>
        <w:tab w:val="right" w:pos="9360"/>
      </w:tabs>
    </w:pPr>
  </w:style>
  <w:style w:type="character" w:customStyle="1" w:styleId="FooterChar">
    <w:name w:val="Footer Char"/>
    <w:basedOn w:val="DefaultParagraphFont"/>
    <w:link w:val="Footer"/>
    <w:uiPriority w:val="99"/>
    <w:rsid w:val="00024A75"/>
    <w:rPr>
      <w:rFonts w:ascii="Calibri" w:eastAsia="Calibri" w:hAnsi="Calibri" w:cs="Calibri"/>
      <w:kern w:val="0"/>
      <w14:ligatures w14:val="none"/>
    </w:rPr>
  </w:style>
  <w:style w:type="character" w:styleId="UnresolvedMention">
    <w:name w:val="Unresolved Mention"/>
    <w:basedOn w:val="DefaultParagraphFont"/>
    <w:uiPriority w:val="99"/>
    <w:semiHidden/>
    <w:unhideWhenUsed/>
    <w:rsid w:val="001E6E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1345">
      <w:bodyDiv w:val="1"/>
      <w:marLeft w:val="0"/>
      <w:marRight w:val="0"/>
      <w:marTop w:val="0"/>
      <w:marBottom w:val="0"/>
      <w:divBdr>
        <w:top w:val="none" w:sz="0" w:space="0" w:color="auto"/>
        <w:left w:val="none" w:sz="0" w:space="0" w:color="auto"/>
        <w:bottom w:val="none" w:sz="0" w:space="0" w:color="auto"/>
        <w:right w:val="none" w:sz="0" w:space="0" w:color="auto"/>
      </w:divBdr>
      <w:divsChild>
        <w:div w:id="1782144467">
          <w:marLeft w:val="0"/>
          <w:marRight w:val="0"/>
          <w:marTop w:val="0"/>
          <w:marBottom w:val="0"/>
          <w:divBdr>
            <w:top w:val="none" w:sz="0" w:space="0" w:color="auto"/>
            <w:left w:val="none" w:sz="0" w:space="0" w:color="auto"/>
            <w:bottom w:val="none" w:sz="0" w:space="0" w:color="auto"/>
            <w:right w:val="none" w:sz="0" w:space="0" w:color="auto"/>
          </w:divBdr>
          <w:divsChild>
            <w:div w:id="335035532">
              <w:marLeft w:val="0"/>
              <w:marRight w:val="0"/>
              <w:marTop w:val="0"/>
              <w:marBottom w:val="0"/>
              <w:divBdr>
                <w:top w:val="none" w:sz="0" w:space="0" w:color="auto"/>
                <w:left w:val="none" w:sz="0" w:space="0" w:color="auto"/>
                <w:bottom w:val="none" w:sz="0" w:space="0" w:color="auto"/>
                <w:right w:val="none" w:sz="0" w:space="0" w:color="auto"/>
              </w:divBdr>
              <w:divsChild>
                <w:div w:id="1487623468">
                  <w:marLeft w:val="0"/>
                  <w:marRight w:val="0"/>
                  <w:marTop w:val="0"/>
                  <w:marBottom w:val="0"/>
                  <w:divBdr>
                    <w:top w:val="none" w:sz="0" w:space="0" w:color="auto"/>
                    <w:left w:val="none" w:sz="0" w:space="0" w:color="auto"/>
                    <w:bottom w:val="none" w:sz="0" w:space="0" w:color="auto"/>
                    <w:right w:val="none" w:sz="0" w:space="0" w:color="auto"/>
                  </w:divBdr>
                  <w:divsChild>
                    <w:div w:id="210195898">
                      <w:marLeft w:val="0"/>
                      <w:marRight w:val="0"/>
                      <w:marTop w:val="0"/>
                      <w:marBottom w:val="0"/>
                      <w:divBdr>
                        <w:top w:val="none" w:sz="0" w:space="0" w:color="auto"/>
                        <w:left w:val="none" w:sz="0" w:space="0" w:color="auto"/>
                        <w:bottom w:val="none" w:sz="0" w:space="0" w:color="auto"/>
                        <w:right w:val="none" w:sz="0" w:space="0" w:color="auto"/>
                      </w:divBdr>
                      <w:divsChild>
                        <w:div w:id="943390844">
                          <w:marLeft w:val="0"/>
                          <w:marRight w:val="0"/>
                          <w:marTop w:val="0"/>
                          <w:marBottom w:val="0"/>
                          <w:divBdr>
                            <w:top w:val="none" w:sz="0" w:space="0" w:color="auto"/>
                            <w:left w:val="none" w:sz="0" w:space="0" w:color="auto"/>
                            <w:bottom w:val="none" w:sz="0" w:space="0" w:color="auto"/>
                            <w:right w:val="none" w:sz="0" w:space="0" w:color="auto"/>
                          </w:divBdr>
                          <w:divsChild>
                            <w:div w:id="26588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356777">
      <w:bodyDiv w:val="1"/>
      <w:marLeft w:val="0"/>
      <w:marRight w:val="0"/>
      <w:marTop w:val="0"/>
      <w:marBottom w:val="0"/>
      <w:divBdr>
        <w:top w:val="none" w:sz="0" w:space="0" w:color="auto"/>
        <w:left w:val="none" w:sz="0" w:space="0" w:color="auto"/>
        <w:bottom w:val="none" w:sz="0" w:space="0" w:color="auto"/>
        <w:right w:val="none" w:sz="0" w:space="0" w:color="auto"/>
      </w:divBdr>
    </w:div>
    <w:div w:id="279262663">
      <w:bodyDiv w:val="1"/>
      <w:marLeft w:val="0"/>
      <w:marRight w:val="0"/>
      <w:marTop w:val="0"/>
      <w:marBottom w:val="0"/>
      <w:divBdr>
        <w:top w:val="none" w:sz="0" w:space="0" w:color="auto"/>
        <w:left w:val="none" w:sz="0" w:space="0" w:color="auto"/>
        <w:bottom w:val="none" w:sz="0" w:space="0" w:color="auto"/>
        <w:right w:val="none" w:sz="0" w:space="0" w:color="auto"/>
      </w:divBdr>
    </w:div>
    <w:div w:id="365715731">
      <w:bodyDiv w:val="1"/>
      <w:marLeft w:val="0"/>
      <w:marRight w:val="0"/>
      <w:marTop w:val="0"/>
      <w:marBottom w:val="0"/>
      <w:divBdr>
        <w:top w:val="none" w:sz="0" w:space="0" w:color="auto"/>
        <w:left w:val="none" w:sz="0" w:space="0" w:color="auto"/>
        <w:bottom w:val="none" w:sz="0" w:space="0" w:color="auto"/>
        <w:right w:val="none" w:sz="0" w:space="0" w:color="auto"/>
      </w:divBdr>
    </w:div>
    <w:div w:id="556236319">
      <w:bodyDiv w:val="1"/>
      <w:marLeft w:val="0"/>
      <w:marRight w:val="0"/>
      <w:marTop w:val="0"/>
      <w:marBottom w:val="0"/>
      <w:divBdr>
        <w:top w:val="none" w:sz="0" w:space="0" w:color="auto"/>
        <w:left w:val="none" w:sz="0" w:space="0" w:color="auto"/>
        <w:bottom w:val="none" w:sz="0" w:space="0" w:color="auto"/>
        <w:right w:val="none" w:sz="0" w:space="0" w:color="auto"/>
      </w:divBdr>
      <w:divsChild>
        <w:div w:id="1599026234">
          <w:marLeft w:val="0"/>
          <w:marRight w:val="0"/>
          <w:marTop w:val="0"/>
          <w:marBottom w:val="0"/>
          <w:divBdr>
            <w:top w:val="none" w:sz="0" w:space="0" w:color="auto"/>
            <w:left w:val="none" w:sz="0" w:space="0" w:color="auto"/>
            <w:bottom w:val="none" w:sz="0" w:space="0" w:color="auto"/>
            <w:right w:val="none" w:sz="0" w:space="0" w:color="auto"/>
          </w:divBdr>
          <w:divsChild>
            <w:div w:id="90469630">
              <w:marLeft w:val="0"/>
              <w:marRight w:val="0"/>
              <w:marTop w:val="0"/>
              <w:marBottom w:val="0"/>
              <w:divBdr>
                <w:top w:val="none" w:sz="0" w:space="0" w:color="auto"/>
                <w:left w:val="none" w:sz="0" w:space="0" w:color="auto"/>
                <w:bottom w:val="none" w:sz="0" w:space="0" w:color="auto"/>
                <w:right w:val="none" w:sz="0" w:space="0" w:color="auto"/>
              </w:divBdr>
              <w:divsChild>
                <w:div w:id="2143648590">
                  <w:marLeft w:val="0"/>
                  <w:marRight w:val="0"/>
                  <w:marTop w:val="0"/>
                  <w:marBottom w:val="0"/>
                  <w:divBdr>
                    <w:top w:val="none" w:sz="0" w:space="0" w:color="auto"/>
                    <w:left w:val="none" w:sz="0" w:space="0" w:color="auto"/>
                    <w:bottom w:val="none" w:sz="0" w:space="0" w:color="auto"/>
                    <w:right w:val="none" w:sz="0" w:space="0" w:color="auto"/>
                  </w:divBdr>
                  <w:divsChild>
                    <w:div w:id="549223079">
                      <w:marLeft w:val="0"/>
                      <w:marRight w:val="0"/>
                      <w:marTop w:val="0"/>
                      <w:marBottom w:val="0"/>
                      <w:divBdr>
                        <w:top w:val="none" w:sz="0" w:space="0" w:color="auto"/>
                        <w:left w:val="none" w:sz="0" w:space="0" w:color="auto"/>
                        <w:bottom w:val="none" w:sz="0" w:space="0" w:color="auto"/>
                        <w:right w:val="none" w:sz="0" w:space="0" w:color="auto"/>
                      </w:divBdr>
                      <w:divsChild>
                        <w:div w:id="84231921">
                          <w:marLeft w:val="0"/>
                          <w:marRight w:val="0"/>
                          <w:marTop w:val="0"/>
                          <w:marBottom w:val="0"/>
                          <w:divBdr>
                            <w:top w:val="none" w:sz="0" w:space="0" w:color="auto"/>
                            <w:left w:val="none" w:sz="0" w:space="0" w:color="auto"/>
                            <w:bottom w:val="none" w:sz="0" w:space="0" w:color="auto"/>
                            <w:right w:val="none" w:sz="0" w:space="0" w:color="auto"/>
                          </w:divBdr>
                          <w:divsChild>
                            <w:div w:id="107986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719288">
      <w:bodyDiv w:val="1"/>
      <w:marLeft w:val="0"/>
      <w:marRight w:val="0"/>
      <w:marTop w:val="0"/>
      <w:marBottom w:val="0"/>
      <w:divBdr>
        <w:top w:val="none" w:sz="0" w:space="0" w:color="auto"/>
        <w:left w:val="none" w:sz="0" w:space="0" w:color="auto"/>
        <w:bottom w:val="none" w:sz="0" w:space="0" w:color="auto"/>
        <w:right w:val="none" w:sz="0" w:space="0" w:color="auto"/>
      </w:divBdr>
    </w:div>
    <w:div w:id="710959906">
      <w:bodyDiv w:val="1"/>
      <w:marLeft w:val="0"/>
      <w:marRight w:val="0"/>
      <w:marTop w:val="0"/>
      <w:marBottom w:val="0"/>
      <w:divBdr>
        <w:top w:val="none" w:sz="0" w:space="0" w:color="auto"/>
        <w:left w:val="none" w:sz="0" w:space="0" w:color="auto"/>
        <w:bottom w:val="none" w:sz="0" w:space="0" w:color="auto"/>
        <w:right w:val="none" w:sz="0" w:space="0" w:color="auto"/>
      </w:divBdr>
    </w:div>
    <w:div w:id="821317690">
      <w:bodyDiv w:val="1"/>
      <w:marLeft w:val="0"/>
      <w:marRight w:val="0"/>
      <w:marTop w:val="0"/>
      <w:marBottom w:val="0"/>
      <w:divBdr>
        <w:top w:val="none" w:sz="0" w:space="0" w:color="auto"/>
        <w:left w:val="none" w:sz="0" w:space="0" w:color="auto"/>
        <w:bottom w:val="none" w:sz="0" w:space="0" w:color="auto"/>
        <w:right w:val="none" w:sz="0" w:space="0" w:color="auto"/>
      </w:divBdr>
    </w:div>
    <w:div w:id="824391512">
      <w:bodyDiv w:val="1"/>
      <w:marLeft w:val="0"/>
      <w:marRight w:val="0"/>
      <w:marTop w:val="0"/>
      <w:marBottom w:val="0"/>
      <w:divBdr>
        <w:top w:val="none" w:sz="0" w:space="0" w:color="auto"/>
        <w:left w:val="none" w:sz="0" w:space="0" w:color="auto"/>
        <w:bottom w:val="none" w:sz="0" w:space="0" w:color="auto"/>
        <w:right w:val="none" w:sz="0" w:space="0" w:color="auto"/>
      </w:divBdr>
    </w:div>
    <w:div w:id="1059786509">
      <w:bodyDiv w:val="1"/>
      <w:marLeft w:val="0"/>
      <w:marRight w:val="0"/>
      <w:marTop w:val="0"/>
      <w:marBottom w:val="0"/>
      <w:divBdr>
        <w:top w:val="none" w:sz="0" w:space="0" w:color="auto"/>
        <w:left w:val="none" w:sz="0" w:space="0" w:color="auto"/>
        <w:bottom w:val="none" w:sz="0" w:space="0" w:color="auto"/>
        <w:right w:val="none" w:sz="0" w:space="0" w:color="auto"/>
      </w:divBdr>
    </w:div>
    <w:div w:id="1118185685">
      <w:bodyDiv w:val="1"/>
      <w:marLeft w:val="0"/>
      <w:marRight w:val="0"/>
      <w:marTop w:val="0"/>
      <w:marBottom w:val="0"/>
      <w:divBdr>
        <w:top w:val="none" w:sz="0" w:space="0" w:color="auto"/>
        <w:left w:val="none" w:sz="0" w:space="0" w:color="auto"/>
        <w:bottom w:val="none" w:sz="0" w:space="0" w:color="auto"/>
        <w:right w:val="none" w:sz="0" w:space="0" w:color="auto"/>
      </w:divBdr>
    </w:div>
    <w:div w:id="1197230495">
      <w:bodyDiv w:val="1"/>
      <w:marLeft w:val="0"/>
      <w:marRight w:val="0"/>
      <w:marTop w:val="0"/>
      <w:marBottom w:val="0"/>
      <w:divBdr>
        <w:top w:val="none" w:sz="0" w:space="0" w:color="auto"/>
        <w:left w:val="none" w:sz="0" w:space="0" w:color="auto"/>
        <w:bottom w:val="none" w:sz="0" w:space="0" w:color="auto"/>
        <w:right w:val="none" w:sz="0" w:space="0" w:color="auto"/>
      </w:divBdr>
    </w:div>
    <w:div w:id="1483694649">
      <w:bodyDiv w:val="1"/>
      <w:marLeft w:val="0"/>
      <w:marRight w:val="0"/>
      <w:marTop w:val="0"/>
      <w:marBottom w:val="0"/>
      <w:divBdr>
        <w:top w:val="none" w:sz="0" w:space="0" w:color="auto"/>
        <w:left w:val="none" w:sz="0" w:space="0" w:color="auto"/>
        <w:bottom w:val="none" w:sz="0" w:space="0" w:color="auto"/>
        <w:right w:val="none" w:sz="0" w:space="0" w:color="auto"/>
      </w:divBdr>
    </w:div>
    <w:div w:id="1828354006">
      <w:bodyDiv w:val="1"/>
      <w:marLeft w:val="0"/>
      <w:marRight w:val="0"/>
      <w:marTop w:val="0"/>
      <w:marBottom w:val="0"/>
      <w:divBdr>
        <w:top w:val="none" w:sz="0" w:space="0" w:color="auto"/>
        <w:left w:val="none" w:sz="0" w:space="0" w:color="auto"/>
        <w:bottom w:val="none" w:sz="0" w:space="0" w:color="auto"/>
        <w:right w:val="none" w:sz="0" w:space="0" w:color="auto"/>
      </w:divBdr>
    </w:div>
    <w:div w:id="1938825636">
      <w:bodyDiv w:val="1"/>
      <w:marLeft w:val="0"/>
      <w:marRight w:val="0"/>
      <w:marTop w:val="0"/>
      <w:marBottom w:val="0"/>
      <w:divBdr>
        <w:top w:val="none" w:sz="0" w:space="0" w:color="auto"/>
        <w:left w:val="none" w:sz="0" w:space="0" w:color="auto"/>
        <w:bottom w:val="none" w:sz="0" w:space="0" w:color="auto"/>
        <w:right w:val="none" w:sz="0" w:space="0" w:color="auto"/>
      </w:divBdr>
    </w:div>
    <w:div w:id="212456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3A624-992A-45EF-A5C2-3FA6F94BB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338</Words>
  <Characters>2035</Characters>
  <Application>Microsoft Office Word</Application>
  <DocSecurity>0</DocSecurity>
  <Lines>50</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Brunello</dc:creator>
  <cp:keywords/>
  <dc:description/>
  <cp:lastModifiedBy>Sean Lock</cp:lastModifiedBy>
  <cp:revision>82</cp:revision>
  <cp:lastPrinted>2024-02-16T17:21:00Z</cp:lastPrinted>
  <dcterms:created xsi:type="dcterms:W3CDTF">2025-04-18T20:35:00Z</dcterms:created>
  <dcterms:modified xsi:type="dcterms:W3CDTF">2025-04-18T21:29:00Z</dcterms:modified>
</cp:coreProperties>
</file>