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8E25" w14:textId="4717FCC4" w:rsidR="00863C5A" w:rsidRDefault="00863C5A" w:rsidP="00863C5A">
      <w:pPr>
        <w:spacing w:after="0" w:line="240" w:lineRule="auto"/>
      </w:pPr>
      <w:r>
        <w:t xml:space="preserve">August </w:t>
      </w:r>
      <w:r w:rsidR="00894580">
        <w:t>25</w:t>
      </w:r>
      <w:r>
        <w:t>, 2020</w:t>
      </w:r>
    </w:p>
    <w:p w14:paraId="1AC01309" w14:textId="77777777" w:rsidR="00863C5A" w:rsidRDefault="00863C5A" w:rsidP="00863C5A">
      <w:pPr>
        <w:spacing w:after="0" w:line="240" w:lineRule="auto"/>
      </w:pPr>
      <w:r w:rsidRPr="00314887">
        <w:rPr>
          <w:b/>
          <w:bCs/>
        </w:rPr>
        <w:t>RE: Support for The Proposed Heavy-duty Engine and Vehicle Omnibus Regulation and Associated Amendments (a.k.a. Low-NOx Rule</w:t>
      </w:r>
      <w:r w:rsidRPr="00EC1421">
        <w:t>)</w:t>
      </w:r>
    </w:p>
    <w:p w14:paraId="55A701D5" w14:textId="77777777" w:rsidR="00863C5A" w:rsidRDefault="00863C5A" w:rsidP="00863C5A">
      <w:pPr>
        <w:spacing w:after="0" w:line="240" w:lineRule="auto"/>
      </w:pPr>
    </w:p>
    <w:p w14:paraId="02FE1FC0" w14:textId="75303D29" w:rsidR="00863C5A" w:rsidRDefault="00863C5A" w:rsidP="00863C5A">
      <w:pPr>
        <w:spacing w:before="240" w:line="240" w:lineRule="auto"/>
      </w:pPr>
      <w:r>
        <w:t xml:space="preserve">The American Council for an Energy Efficient Economy (ACEEE) welcomes the opportunity to comment on the California Air Resource Board’s (CARB) </w:t>
      </w:r>
      <w:r w:rsidRPr="00314887">
        <w:t>Proposed Heavy-duty Engine and Vehicle Omnibus Regulation and Associated Amendments</w:t>
      </w:r>
      <w:r>
        <w:t xml:space="preserve">. ACEEE is an independent non-profit organization dedicated to </w:t>
      </w:r>
      <w:r w:rsidRPr="00746447">
        <w:t>advanci</w:t>
      </w:r>
      <w:r>
        <w:t>ng</w:t>
      </w:r>
      <w:r w:rsidRPr="00746447">
        <w:t xml:space="preserve"> energy efficiency policies, programs, technologies, investments, and behaviors. </w:t>
      </w:r>
      <w:r>
        <w:t>ACEEE</w:t>
      </w:r>
      <w:r w:rsidRPr="00746447">
        <w:t xml:space="preserve"> aim</w:t>
      </w:r>
      <w:r>
        <w:t>s</w:t>
      </w:r>
      <w:r w:rsidRPr="00746447">
        <w:t xml:space="preserve"> to build a vibrant and equitable economy</w:t>
      </w:r>
      <w:r>
        <w:t>,</w:t>
      </w:r>
      <w:r w:rsidRPr="00746447">
        <w:t xml:space="preserve"> one that uses energy more productively, reduces costs, protects the environment, and promotes </w:t>
      </w:r>
      <w:r>
        <w:t>public</w:t>
      </w:r>
      <w:r w:rsidRPr="00746447">
        <w:t xml:space="preserve"> health</w:t>
      </w:r>
      <w:r>
        <w:t xml:space="preserve"> and</w:t>
      </w:r>
      <w:r w:rsidRPr="00746447">
        <w:t xml:space="preserve"> safety</w:t>
      </w:r>
      <w:r>
        <w:t xml:space="preserve">. The proposed Omnibus regulation pushes forward strong </w:t>
      </w:r>
      <w:r w:rsidR="007F2BB6">
        <w:t>NO</w:t>
      </w:r>
      <w:r w:rsidR="007F2BB6">
        <w:rPr>
          <w:vertAlign w:val="subscript"/>
        </w:rPr>
        <w:t>x</w:t>
      </w:r>
      <w:r w:rsidR="007F2BB6">
        <w:t xml:space="preserve"> and PM </w:t>
      </w:r>
      <w:r>
        <w:t>standards for Heavy Duty Vehicle and Engines starting in Model Year (MY) 2024 as well as provides much needed clarifications and updates to the Phase 2 Heavy Duty Vehicle and Engine GHG standards.</w:t>
      </w:r>
    </w:p>
    <w:p w14:paraId="27151F5F" w14:textId="50FF17C3" w:rsidR="00863C5A" w:rsidRDefault="00717D42" w:rsidP="00F2552B">
      <w:pPr>
        <w:spacing w:before="240" w:line="240" w:lineRule="auto"/>
      </w:pPr>
      <w:r>
        <w:t>The proposed Omnibus regulation would provide a significant and clear benefit to the public’s health. It is</w:t>
      </w:r>
      <w:r w:rsidR="00F2552B">
        <w:t xml:space="preserve"> expected to </w:t>
      </w:r>
      <w:r w:rsidR="00863C5A">
        <w:rPr>
          <w:color w:val="000000"/>
          <w:sz w:val="23"/>
          <w:szCs w:val="23"/>
        </w:rPr>
        <w:t>prevent 3,</w:t>
      </w:r>
      <w:r w:rsidR="00863C5A">
        <w:rPr>
          <w:color w:val="000000"/>
          <w:sz w:val="23"/>
          <w:szCs w:val="23"/>
        </w:rPr>
        <w:t xml:space="preserve">900 </w:t>
      </w:r>
      <w:r w:rsidR="00F2552B">
        <w:rPr>
          <w:color w:val="000000"/>
          <w:sz w:val="23"/>
          <w:szCs w:val="23"/>
        </w:rPr>
        <w:t xml:space="preserve">premature </w:t>
      </w:r>
      <w:r w:rsidR="00863C5A">
        <w:rPr>
          <w:color w:val="000000"/>
          <w:sz w:val="23"/>
          <w:szCs w:val="23"/>
        </w:rPr>
        <w:t>deaths</w:t>
      </w:r>
      <w:r w:rsidR="00F2552B">
        <w:rPr>
          <w:color w:val="000000"/>
          <w:sz w:val="23"/>
          <w:szCs w:val="23"/>
        </w:rPr>
        <w:t xml:space="preserve">, over </w:t>
      </w:r>
      <w:r w:rsidR="00863C5A">
        <w:rPr>
          <w:color w:val="000000"/>
          <w:sz w:val="23"/>
          <w:szCs w:val="23"/>
        </w:rPr>
        <w:t>1,300 hospitalizations</w:t>
      </w:r>
      <w:r w:rsidR="00F2552B">
        <w:rPr>
          <w:color w:val="000000"/>
          <w:sz w:val="23"/>
          <w:szCs w:val="23"/>
        </w:rPr>
        <w:t xml:space="preserve"> and </w:t>
      </w:r>
      <w:r w:rsidR="00863C5A">
        <w:rPr>
          <w:color w:val="000000"/>
          <w:sz w:val="23"/>
          <w:szCs w:val="23"/>
        </w:rPr>
        <w:t>1,800 ER visits</w:t>
      </w:r>
      <w:r w:rsidR="00F2552B">
        <w:rPr>
          <w:color w:val="000000"/>
          <w:sz w:val="23"/>
          <w:szCs w:val="23"/>
        </w:rPr>
        <w:t>, by r</w:t>
      </w:r>
      <w:r w:rsidR="00863C5A">
        <w:t>educ</w:t>
      </w:r>
      <w:r w:rsidR="007F3360">
        <w:t>ing</w:t>
      </w:r>
      <w:r w:rsidR="00863C5A">
        <w:t xml:space="preserve"> </w:t>
      </w:r>
      <w:r w:rsidR="00863C5A" w:rsidRPr="008A1264">
        <w:t>NO</w:t>
      </w:r>
      <w:r w:rsidR="00863C5A" w:rsidRPr="008A1264">
        <w:rPr>
          <w:vertAlign w:val="subscript"/>
        </w:rPr>
        <w:t>x</w:t>
      </w:r>
      <w:r w:rsidR="00863C5A" w:rsidRPr="008A1264">
        <w:t xml:space="preserve"> emissions by 353,000 tons statewide </w:t>
      </w:r>
      <w:r w:rsidR="00F2552B">
        <w:t>for</w:t>
      </w:r>
      <w:r w:rsidR="00863C5A" w:rsidRPr="008A1264">
        <w:t xml:space="preserve"> 2022</w:t>
      </w:r>
      <w:r w:rsidR="00F2552B">
        <w:t>-</w:t>
      </w:r>
      <w:r w:rsidR="00863C5A" w:rsidRPr="008A1264">
        <w:t>205</w:t>
      </w:r>
      <w:r w:rsidR="00863C5A">
        <w:t>0</w:t>
      </w:r>
      <w:r w:rsidR="00F2552B">
        <w:t xml:space="preserve">. This would lead to </w:t>
      </w:r>
      <w:r w:rsidR="00F2552B" w:rsidRPr="00F2552B">
        <w:t>$36.8 billion in</w:t>
      </w:r>
      <w:r w:rsidR="00F32D4A">
        <w:t xml:space="preserve"> </w:t>
      </w:r>
      <w:r w:rsidR="0038077A">
        <w:t>monetized</w:t>
      </w:r>
      <w:r w:rsidR="00F2552B" w:rsidRPr="00F2552B">
        <w:t xml:space="preserve"> expected benefits</w:t>
      </w:r>
      <w:r w:rsidR="00F2552B">
        <w:t xml:space="preserve">, through 2050, with under $5 billion in </w:t>
      </w:r>
      <w:r w:rsidR="00F32D4A">
        <w:t xml:space="preserve">nominal </w:t>
      </w:r>
      <w:r w:rsidR="00F2552B">
        <w:t>expected costs.</w:t>
      </w:r>
      <w:r w:rsidR="00F32D4A">
        <w:t xml:space="preserve"> The benefits clearly </w:t>
      </w:r>
      <w:r w:rsidR="007060B0">
        <w:t>outweigh</w:t>
      </w:r>
      <w:r w:rsidR="007F3360">
        <w:t xml:space="preserve"> </w:t>
      </w:r>
      <w:r w:rsidR="00F32D4A">
        <w:t>the costs</w:t>
      </w:r>
      <w:r w:rsidR="0038077A">
        <w:t>, by any measure.</w:t>
      </w:r>
    </w:p>
    <w:p w14:paraId="7B47C271" w14:textId="57DEBE88" w:rsidR="00206BDB" w:rsidRPr="003E5B3A" w:rsidRDefault="00F17947" w:rsidP="007060B0">
      <w:pPr>
        <w:spacing w:before="240" w:after="0" w:line="240" w:lineRule="auto"/>
      </w:pPr>
      <w:r>
        <w:t>ACEEE strongly supports CARB in their intention to NO</w:t>
      </w:r>
      <w:r>
        <w:rPr>
          <w:vertAlign w:val="subscript"/>
        </w:rPr>
        <w:t>x</w:t>
      </w:r>
      <w:r>
        <w:t xml:space="preserve"> </w:t>
      </w:r>
      <w:r w:rsidR="004E5BF7">
        <w:t xml:space="preserve">and prevent increases in PM </w:t>
      </w:r>
      <w:r>
        <w:t>emissions for heavy duty vehicles</w:t>
      </w:r>
      <w:r w:rsidR="00AD3AD2">
        <w:t xml:space="preserve">, without decreasing the achievability of GHG emission reduction targets. ACEEE </w:t>
      </w:r>
      <w:r w:rsidR="00B02D55">
        <w:t>notes</w:t>
      </w:r>
      <w:r w:rsidR="00AD3AD2">
        <w:t xml:space="preserve"> that CARB has found that the</w:t>
      </w:r>
      <w:r w:rsidR="00B02D55">
        <w:t>se</w:t>
      </w:r>
      <w:r w:rsidR="00AD3AD2">
        <w:t xml:space="preserve"> proposed measures will not impact GHG emissions or the achievability of GHG regulations and targets</w:t>
      </w:r>
      <w:r w:rsidR="00475915">
        <w:t xml:space="preserve">. ACEEE </w:t>
      </w:r>
      <w:r w:rsidR="00AD3AD2">
        <w:t xml:space="preserve">supports CARB in </w:t>
      </w:r>
      <w:r w:rsidR="0059422F">
        <w:t xml:space="preserve">these </w:t>
      </w:r>
      <w:r w:rsidR="00AD3AD2">
        <w:t>conclusion</w:t>
      </w:r>
      <w:r w:rsidR="0059422F">
        <w:t>s</w:t>
      </w:r>
      <w:r>
        <w:t xml:space="preserve">. ACEEE finds many of the proposed provisions to be both advisable and necessary measures to protect the public health. ACEEE does, however, </w:t>
      </w:r>
      <w:r w:rsidR="00DE251E">
        <w:t xml:space="preserve">believe that CARB should </w:t>
      </w:r>
      <w:r w:rsidR="007F3360">
        <w:t>consider</w:t>
      </w:r>
      <w:r w:rsidR="00BA04A7">
        <w:t xml:space="preserve"> evaluating </w:t>
      </w:r>
      <w:r w:rsidR="007F3360">
        <w:t>more stringent</w:t>
      </w:r>
      <w:r w:rsidR="00DE251E">
        <w:t xml:space="preserve"> PM emissions limits, as manufactures have already proven themselves able to meet higher standards, by certifying and releasing products that </w:t>
      </w:r>
      <w:r w:rsidR="00BD38F1">
        <w:t xml:space="preserve">meet emissions levels below </w:t>
      </w:r>
      <w:r w:rsidR="00DE251E">
        <w:t>the proposed standards.</w:t>
      </w:r>
      <w:r w:rsidR="003E5B3A">
        <w:t xml:space="preserve"> ACEEE supports CARB in their revision of Phase 2 GHG standards, to make it clear that many sections apply to trailers as well</w:t>
      </w:r>
      <w:r w:rsidR="00C57E56">
        <w:t xml:space="preserve"> as trucks</w:t>
      </w:r>
      <w:r w:rsidR="003E5B3A">
        <w:t xml:space="preserve"> and</w:t>
      </w:r>
      <w:r w:rsidR="00E3265C">
        <w:t xml:space="preserve"> CARBs proposal to</w:t>
      </w:r>
      <w:r w:rsidR="003E5B3A">
        <w:t xml:space="preserve"> limit the life-time of NO</w:t>
      </w:r>
      <w:r w:rsidR="003E5B3A">
        <w:rPr>
          <w:vertAlign w:val="subscript"/>
        </w:rPr>
        <w:t>x</w:t>
      </w:r>
      <w:r w:rsidR="003E5B3A">
        <w:t xml:space="preserve"> credits.</w:t>
      </w:r>
      <w:r w:rsidR="00DE3A87">
        <w:t xml:space="preserve"> ACEEE also supports CARB in their proposal to grant ZEV emission credits through MY 2030. ACEEE, however, also recommends that</w:t>
      </w:r>
      <w:r w:rsidR="00147008">
        <w:t xml:space="preserve"> </w:t>
      </w:r>
      <w:r w:rsidR="00DE3A87">
        <w:t xml:space="preserve">CARB </w:t>
      </w:r>
      <w:r w:rsidR="00DD5CA2">
        <w:t>not extend these credits beyond that date</w:t>
      </w:r>
      <w:r w:rsidR="00DE3A87">
        <w:t>.</w:t>
      </w:r>
    </w:p>
    <w:p w14:paraId="1D811D7E" w14:textId="11F61913" w:rsidR="00863C5A" w:rsidRDefault="00863C5A" w:rsidP="00863C5A">
      <w:pPr>
        <w:spacing w:before="240" w:line="240" w:lineRule="auto"/>
      </w:pPr>
      <w:r>
        <w:t xml:space="preserve">Our </w:t>
      </w:r>
      <w:r w:rsidR="003B3CAF">
        <w:t xml:space="preserve">detailed </w:t>
      </w:r>
      <w:r>
        <w:t>comments are attached below.</w:t>
      </w:r>
      <w:r w:rsidR="003B3CAF">
        <w:t xml:space="preserve"> </w:t>
      </w:r>
      <w:r>
        <w:t xml:space="preserve">If CARB has any questions please do not hesitate to contact ACEEE’s Dr. Avi </w:t>
      </w:r>
      <w:r w:rsidRPr="00F35AE8">
        <w:rPr>
          <w:rFonts w:cstheme="minorHAnsi"/>
        </w:rPr>
        <w:t xml:space="preserve">Mersky, at </w:t>
      </w:r>
      <w:hyperlink r:id="rId11" w:history="1">
        <w:r w:rsidRPr="00F35AE8">
          <w:rPr>
            <w:rStyle w:val="Hyperlink"/>
            <w:rFonts w:asciiTheme="minorHAnsi" w:hAnsiTheme="minorHAnsi" w:cstheme="minorHAnsi"/>
          </w:rPr>
          <w:t>amersky@aceee.org</w:t>
        </w:r>
      </w:hyperlink>
      <w:r w:rsidRPr="00F35AE8">
        <w:rPr>
          <w:rFonts w:cstheme="minorHAnsi"/>
        </w:rPr>
        <w:t>.</w:t>
      </w:r>
    </w:p>
    <w:p w14:paraId="7D5535C6" w14:textId="77777777" w:rsidR="00863C5A" w:rsidRDefault="00863C5A" w:rsidP="00863C5A">
      <w:pPr>
        <w:spacing w:after="0" w:line="240" w:lineRule="auto"/>
      </w:pPr>
    </w:p>
    <w:p w14:paraId="48FCE650" w14:textId="77777777" w:rsidR="00863C5A" w:rsidRDefault="00863C5A" w:rsidP="00863C5A">
      <w:pPr>
        <w:spacing w:after="0" w:line="240" w:lineRule="auto"/>
      </w:pPr>
      <w:r>
        <w:t>Thank You,</w:t>
      </w:r>
    </w:p>
    <w:p w14:paraId="291C6ECB" w14:textId="77777777" w:rsidR="00863C5A" w:rsidRDefault="00863C5A" w:rsidP="00863C5A">
      <w:pPr>
        <w:spacing w:after="0" w:line="240" w:lineRule="auto"/>
      </w:pPr>
      <w:r>
        <w:t>Avi Chaim Mersky</w:t>
      </w:r>
    </w:p>
    <w:p w14:paraId="42D33285" w14:textId="77777777" w:rsidR="00863C5A" w:rsidRDefault="00863C5A" w:rsidP="00863C5A">
      <w:pPr>
        <w:spacing w:after="0" w:line="240" w:lineRule="auto"/>
      </w:pPr>
      <w:r>
        <w:rPr>
          <w:noProof/>
        </w:rPr>
        <mc:AlternateContent>
          <mc:Choice Requires="wpi">
            <w:drawing>
              <wp:anchor distT="0" distB="0" distL="114300" distR="114300" simplePos="0" relativeHeight="251659264" behindDoc="0" locked="0" layoutInCell="1" allowOverlap="1" wp14:anchorId="0C67303A" wp14:editId="6DB1D764">
                <wp:simplePos x="0" y="0"/>
                <wp:positionH relativeFrom="column">
                  <wp:posOffset>0</wp:posOffset>
                </wp:positionH>
                <wp:positionV relativeFrom="paragraph">
                  <wp:posOffset>22225</wp:posOffset>
                </wp:positionV>
                <wp:extent cx="1071245" cy="147242"/>
                <wp:effectExtent l="57150" t="38100" r="14605" b="43815"/>
                <wp:wrapNone/>
                <wp:docPr id="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1071245" cy="147242"/>
                      </w14:xfrm>
                    </w14:contentPart>
                  </a:graphicData>
                </a:graphic>
                <wp14:sizeRelH relativeFrom="margin">
                  <wp14:pctWidth>0</wp14:pctWidth>
                </wp14:sizeRelH>
                <wp14:sizeRelV relativeFrom="margin">
                  <wp14:pctHeight>0</wp14:pctHeight>
                </wp14:sizeRelV>
              </wp:anchor>
            </w:drawing>
          </mc:Choice>
          <mc:Fallback>
            <w:pict>
              <v:shapetype w14:anchorId="0BB837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7pt;margin-top:1.05pt;width:85.7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5AA2QAQAALQMAAA4AAABkcnMvZTJvRG9jLnhtbJxSTU/jMBC9r8R/&#10;sOZO89HQ0qgpB6qVOCz0sPwA49iNReyJxm5T/j2TftDCaoXEJbLnjV/emzfzu51rxVZTsOgryEYp&#10;CO0V1tavK3j++/v6FkSI0teyRa8reNMB7hZXv+Z9V+ocG2xrTYJJfCj7roImxq5MkqAa7WQYYac9&#10;gwbJychXWic1yZ7ZXZvkaTpJeqS6I1Q6BK4uDyAs9vzGaBWfjAk6iraC29lsAiIOh/ENCOLDZMyV&#10;lwpm2biAZDGX5Zpk11h1lCR/oMhJ61nAB9VSRik2ZP+hclYRBjRxpNAlaIxVeu+HnWXpF2cP/nVw&#10;lRVqQ6VCH7WPK0nxNLs98JNfuJYn0P/BmtORm4hwZOTxfB/GQfQS1caxnkMipFsZeR1CY7vAYy5t&#10;XQE91NlZv9/enx2s6OzrcbsiMfRPQXjpWBL7FtMhmpP1x89vGUmO0P9Yd4bckAeLFbsKeEXfhu8+&#10;br2LQnExS6dZXvBWKMayYpoX+dBwoj5QnG4X4+eWT0Ff3ofnF1u+eAcAAP//AwBQSwMEFAAGAAgA&#10;AAAhALxm9MUUEQAADToAABAAAABkcnMvaW5rL2luazEueG1s1FtLb9zmFd0X6H8gpotshhLJ4byM&#10;yFk1QIEWDZIUaJeKPLaFSCNjNI6df99zzn3wI2esWK43XWj4Pe7z3Ps9SX373cf7u+q33eHx9mF/&#10;NWsvmlm12988vLrdv7ma/evn7+vNrHo8Xu9fXd897HdXs993j7PvXv75T9/e7n+9v3uB3woS9o8s&#10;3d9dzd4ej+9eXF5++PDh4sPi4uHw5rJrmsXl3/a//uPvs5fO9Wr3+nZ/e4TKx2i6edgfdx+PFPbi&#10;9tXV7Ob4sUl6yP7p4f3hZpfdbDncDBTHw/XN7vuHw/31MSW+vd7vd3fV/voedv97Vh1/f4fCLfS8&#10;2R1m1f0tHK67i7Zf95u/btFw/fFqVtTfw8RHWHI/uzwv8z//o8xLYfbi07b/cHh4tzscb3cDTOaU&#10;d/xe3Vhd/pmjh93jw917Yjurfru+ew+X26ZBWN2d9vKMQ6fy4Nvz5LkzblBpufdkEAPM4+39Dql1&#10;/y6jenyEnWz+6XhQAnZN19TNpm7bn7vuRdO/aNYXbbtiQEKf5U3I/OXw/vFtyvvlMGSIetJP8+3D&#10;7avj24SpuWiWCVMJ0jnWt7vbN2+PX8Z7+2b/cNj9gEg9vj/sUkZbuCWV6eSZ8aKkqXzU/Lh7fTX7&#10;i4ZMJU5rkPttv6m6zfwbYPhNM0fCr2btfNFUzTz+6m21mLdtvUBLq9YWz7qt8bOqlvNtvcqeBo1G&#10;hSfKLeTU/CELG1RpwKXeugN1N5coUpBSatHRVdt53dUtSdAz8Jow6U96CGkkzPi906wdbEKn2we5&#10;856a0z51QDTV1y1SquhLoiiQaMQKtwoGdUPCpFUyA4KsoJC4srHu54sarrdVL9Q3cwQAEaqXVdsL&#10;rgbxkOi6qzpBg/jU3RYmLXr0QEpftet5vag79hSGpNErorsSum5AT6lLaCeDggCXEuUFK0tAPApk&#10;4A9rDBBD7+mK60se6ejAI6WFckIBqsW8r5EvINjWQAB/VbstiM1asxTcMB+ud1ULyOiKuxwF126G&#10;qhuOLQg6FCkZkZwdsEfu9VZoq6WQWMqcIvIwbgV9BN6hKiOJXpgGFSqMUCWaCA573G0+3bR6gQrx&#10;QMS7+ZpDwe1cLCmtM9uXoBA72liu1xBKLRKaFrn7DfQhLQCkuoEkuKGRICGx0LytWo5jjVeqRH7A&#10;TJpnXoRrYWY+wZJl6DihZ/8z/tz85zE9R0HQOvicfhQJ/sB+Rc1gwIDoqzVahrRnGYwArOeIk6wz&#10;TlscJh0enICT4SvSJkNHALNSkGTiWXe4MTwHwRkPxz3yhInEQYx5GxNDX2/m3brGYKoX66pjdqNf&#10;sKxrjKENfKd0+iuLFmAAa5s5ZkESR+bZEP/TEEIBocQ05tAYa+AkXahQnyn+dAW0pnJEkq1lwX0w&#10;hgGuwvjI7cAp6unZlCu9BQUXqDAGBbQgZTDQ5IW7FqEXjsw4QUhPYYXThA52YsrhBGT4P4WomMCA&#10;lcDCF9ISnODWjJI2lTqjrCcnCojquBowWmHVCIoFlnzMDivQIk+WFWcRx4D0qlCvjyyLpltEkfyL&#10;bLUnWITNqCPHoydm3cW2Ttub2NR97l5HW8d/vn79uDtezdbt8mLRzV726y0s/qbh5meBrQ/twOKB&#10;J4ys26+ncLneLC+27ezlusGy0bnKZmZpaOAwGyZ/tEfum1GB2hkuLg4CXSMcq4QP08iI8RNLDOi5&#10;Tg7hMgqPHy0qjZlG2KJr4YakIFcgKSg9gvWYbJAsYwNoLFWJNNyaNo4oVMFPocor9EQJFCQpuswz&#10;OIvsJkmPxW7eY/tjgAV7GIjU7jRPmg9BFpGgcLOBatEbFXZQBmzBXkJTnTkkjtBiQlOGbbhMjmta&#10;cEBxaEm48VGlCxNVgz0e5ogeI1EdHLSCwGWELxTBfQQoGQWIGOSZtTRugz9uFxUTadXmCxvPebvm&#10;rN/JJnOUGzGOeGwPAgCTacKFAuWROp1lKyc0bEMws6y4cU3sZHgjmdiWJksWhiBCagc/FlxCIhyF&#10;U5F1MIetZkHYluLon2EVVsoSaWFL7L/IYM6UjkUZz+iHPGO2vlTERinj3lIac7hhY7EFFlhzsZtF&#10;Jzq2gBX799DaggCx8rNVeqQCcdUO1XZsaYgMCgPD+D9+FgZPiZ8W9gQjBDksI6LEPmxmA0OqWC24&#10;P+XSQ2SQeAsEqsNm3HMl8VTI4ewgLfFhK/4k7qwFVDxQoHKm4SSOyWIBjVTxsWRplxUGWaYy6jxF&#10;YBjBIuy5NwmKKYW3nBw7TY4g5sEvgBmeT8dgoBvHbuLj5wmZMI0lnmgqQY9Ok5A9Kujk1lm6t4id&#10;nf4DRC1XS86YHgzFLka1NfK4ZGNaM9UKlJzMKQwQW5w96OlCSHBx6o7w0TEGiY1pKwWiwh5v1RbA&#10;c8l7Ic3DHcxh9pc809gvYf6qPEhD3iswHW3swD0qGPDptNRscoIyJARYQn86UDlyytYQOcI/NUom&#10;psQG515w8UiLgylkcE42fy2E6MLSxDVWLMwAx9ISfayUshS3LIQZbB27KTqZ7Copl9BEltFy0wVp&#10;NqGjYBZYwlBgRnaFwV3DG085khaC3XqeiigVdnJbFqrQa/ixwSuBQ2I+bZCGktx4zeiQLKdEWchJ&#10;DW5VzMxjAbzyiCThBRMn7NjccVGqei7QNKDuuT7ZtkN5pFNF57c5ieEAKL0tlWXyjULkYBD8AucR&#10;IzNISGKGoIOcPaTGpFssRqcTA4ZXJFqTx+EO1AwgyKAPRAG3M3QUJxo70yJ42BnhZpFTHGd3P0Ir&#10;20O3sAdAdmNphiX0kRxf8/lJ4dx20EiNIk4AqOE2iJcEyFf02haUbRvsTnALOY4VsLW7XG1V1Cm7&#10;A21h7xViaJpim2k5Qv8thS1UAsYaveEZvQPpMJNDulXYqbSM8csemYgfDjs773Lrz/03UME1MJct&#10;/PCWDPc9wqrHKo0BzS0wjt28H6IGDQn9cDBrWDD7yQrR3OYJTIcaZw/ya8blXtZsizwLRE6fhf2n&#10;neZ9tH8y6kFQPp9FHGOlFFCW4TEHPSdDv8EAoJjc5Lt56qOVAfBYc9zxlIgftHjSOFmQ0Puk94pF&#10;MOgjnMnIbtnG+Cr83pCRZ6/GgW0xcj4soHZ0xi3MF9lgTijMGh7Wak6YSrfOhsCIx311YziJMBs0&#10;m3TnNvcR4oAo6n/8HPlbRmtcplfcBihWyGRdc+LlEKc0Xfmc+jnCWt0RwiFaEZexsmL8lR2fNNU7&#10;zjufUGeYaViOQJ4ZYU/HdyOc4vkuQa9U8BpEk3iZdjLXo5ZRHgU3W0e+Fq2eR/Qr/XmiMMmN4IYN&#10;VGAzk/ktULlMLXlHv8QtALUied1ZbJpsFH29u6tVt95c9Lgta7vVWpdXelnY4fKKLvnf19PXdtvN&#10;6qJfQyHu6XBAXoyuy87Hv8wgH7B/PCrIJGLcdjPtfXByZscqrzucaMvgKaTWyujkhBGF065xC2qj&#10;XGXoFVTK8gplaRKlCwys9ZiPzIecRdjBWwPtNspcoxobxkp8Y5Iw9PA5gOQN6YuuBpXY0JutJ8o1&#10;IEDBiZN7BJMoeNAqlyytHZmix9xKN4qeIbiu2NBKXMIs4MPpqVpypgJWGAsdlhmEEWvvhlcHFCof&#10;YaekJkS0VD6DoNMA4n6Pt19yBHR6G8bJD+8ASanOMJpvI6Eb2wTuCLADgka8PrU9I1Z2GsAjfzhP&#10;Q+JP0HJvMUoBMxOKrBX0Dg1b3AsrjGjGXeQ622K6iwQAFdtoBoYzfcBCveUtBA3DBIK9SYdpcXxQ&#10;5zWFriVDHlFRlNOXJi/mcIUJF4AE+9IscqIFzXxh0XN74HEwmYWr0cCYTImGvrMMA9quz4ApuZ4s&#10;yyTLn5JOQaIrkSoNRig9ZjLZhodRw2gATjgDsMmkZDB5XcuRYvGdWOdZKQ3utKEHof72hp4NcGAl&#10;o7Qn3R2oB85UFJ32lLI80GYmGvijIA7H3MIFm2XURVjWHA5rnhgIGDQ4FmXZ8iI69TRnPGHCvsFD&#10;72DD0Fk0jtjPstnNkcXSNatCu+hzh6TeIjG5BGxVsx5lWgIVAeQAoBRnVkXimNtIgniDR27RpBj2&#10;aMkerCyT7f+tbMMcORCfTeA9MXzFCYqLExGy6TXixpjpOEi8MycIJYh9vIyjTESMSxhaxVH1zyky&#10;eUNLPJXaK57I15juU12Zmq46+lLwNG600KIPocxx+mUxlBazHa3le25SpESRuzrlijKIGInKpdN0&#10;603pSqCSLHvIg7+kV2EQ53QmMqSkBdFAKm+Uic4FWcXgZwWe2PqV8HIRzSlK4cZagfDyQOPrYoqU&#10;Co5CDBB+ZuLBhl+ufNTg+uh1kRfZ6l6PuoTDpCW0kz7K5ZNZODgaF0tmkaVh5gHZ/I1FTqSukvS8&#10;Jg1csBRALPYCsdxj0YMWbjRtCcTY4CorxMCbMUzTAhLoVEzNfg9BqCF1wWpIFg3msjcEziOWEcWZ&#10;ykhDpqsbFyhRATODmwjfGlCJQYK3H9x+YVkkFiNvyAWPuCNIv0FxthwqvT8lnSWeCPkM4gGcEPgZ&#10;TDQ1MGdkqBZ2anajZ+tqwfsk5QLesRpImKoAAhp53i/yyMDzfZOJKZLLrQltDiNtnY4Iw68YkxNA&#10;iTh5wlqZjUOxTB/Wv5YjlMHkFSoCiPfA3Nfo9Mxouvlr3d40GvRurj4j4TeWZt3I1OdXJkJGozvR&#10;c/CH+YO4hKOWpTnGmIXauTFX4bVyxSUZ7C5NwOBnhZHNXQGIC6zFQR8HERInkWEPZOt4ZNFwbbxT&#10;gSjssj1bClDMGo9YinLNmZHp2lCgphMLaZDFOlXTW814vMfW0REBRDTDC+aT28NCT6iWmtiCEYGl&#10;osFSlGWgW5CIqJFzgKNBDmEa7FbJVhVAjLOXDpZ4DazEw35iO9cSLtxkPWhXXEHw4hzSO5zBet7M&#10;MkzIU9t7FniAPN1SlCJq2sfzVFfAJ89gRzqCzgFJVrzBhi8qlD0SUXjmKBQtIQFPtZJzsA6WYUK0&#10;o7UscEsy1GP7Iydd6IjKshXxcuUWNFR4ccQ5Ga9oeAZEhvNAiITk+ub32qVuU8ktD+csB0BPi/24&#10;jd4w5DK8JGa5TJawGc8E4gQMTUGSVygu4DIFbAiF7m2RbGiJ4Q+jmJBcrXjZb7fx1kKbMXXzLZch&#10;teLbANwH2D5WQoQE+SkQT4SKtO4uW4UFe0LnCJxpB4nsdZV7Z2xGVgDpDrvS1C6FIOaKYySqMLYI&#10;sL3WdVPCjEIBaBuc1uGT+TDNrIhWspxt8GEmuM2+Ag9vDck5JK3BYifxQ7rIqgHHsPs05CA0Vn4z&#10;wv9HCNLyCYrIDJdZpBEJjWDSGBK+vNNFByDTYWBDIeEY6zHHdJT2qZUpaHcqvDhBsCne0pQggGHB&#10;uZzXYC4KzpoYS6IIQIm7ZAQCZytatnLtyhykkAzHmYIpDhrUTLhbyuyQ6egY1gZR8fXjmu/eNijw&#10;LgVTP2cvbCY2WBKwN+rti1M2IudFpokfzuPyas3xzOMHwwqJGl1W4Hlk2J7ToEjmdCAays4JLIaq&#10;c4wqhLlI9hTKQggxwZ5yfFGd393ps9qWHwys4SaXXHwnx1NSw8/i4EmRIF7RfwQAH0kPk93rIdvA&#10;52hzoqEkOym7VeRLpKyCFrP5E5JTIgoA1EFNIVYwiycbrNjmmy8k0RUk//1Eqjt4g70WdpjMYkZ7&#10;AWNX837Djw08ncMb2E1PsDc1ZtocWJsCd3FSAb0mTTle8Azi1SMyjxSNo+iUdFpwbtJZVgy5NNQ9&#10;jvQgD4PWC4E0y8KW0qW3NIQUTBm8ncAdK7t7+8eYHheLGAG8EMTlLUoAjrfi/I4f39IRaAMwzDKF&#10;wi7NmX7xPPx33sv/AgAA//8DAFBLAwQUAAYACAAAACEAG3GZm9sAAAAHAQAADwAAAGRycy9kb3du&#10;cmV2LnhtbEyOwU7DMBBE70j8g7VI3FonFaIljVNVlUoRNwqoVzde4oC9jmKnDX/P9kRvM5rRzCtX&#10;o3fihH1sAynIpxkIpDqYlhoFH+/byQJETJqMdoFQwS9GWFW3N6UuTDjTG572qRE8QrHQCmxKXSFl&#10;rC16HaehQ+LsK/ReJ7Z9I02vzzzunZxl2aP0uiV+sLrDjcX6Zz94Bc9Pw/rF+sPOzXG7+9507rV1&#10;n0rd343rJYiEY/ovwwWf0aFipmMYyEThFEzyB24qmOUgLvE8Y3Fkv8hBVqW85q/+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Ny5AA2QAQAALQMAAA4AAAAA&#10;AAAAAAAAAAAAPAIAAGRycy9lMm9Eb2MueG1sUEsBAi0AFAAGAAgAAAAhALxm9MUUEQAADToAABAA&#10;AAAAAAAAAAAAAAAA+AMAAGRycy9pbmsvaW5rMS54bWxQSwECLQAUAAYACAAAACEAG3GZm9sAAAAH&#10;AQAADwAAAAAAAAAAAAAAAAA6FQAAZHJzL2Rvd25yZXYueG1sUEsBAi0AFAAGAAgAAAAhAHkYvJ2/&#10;AAAAIQEAABkAAAAAAAAAAAAAAAAAQhYAAGRycy9fcmVscy9lMm9Eb2MueG1sLnJlbHNQSwUGAAAA&#10;AAYABgB4AQAAOBcAAAAA&#10;">
                <v:imagedata r:id="rId13" o:title=""/>
              </v:shape>
            </w:pict>
          </mc:Fallback>
        </mc:AlternateContent>
      </w:r>
    </w:p>
    <w:p w14:paraId="3B45EAD0" w14:textId="77777777" w:rsidR="00863C5A" w:rsidRDefault="00863C5A" w:rsidP="00863C5A">
      <w:pPr>
        <w:spacing w:line="240" w:lineRule="auto"/>
      </w:pPr>
      <w:r>
        <w:br w:type="page"/>
      </w:r>
    </w:p>
    <w:p w14:paraId="044E06E2" w14:textId="13825E09" w:rsidR="00863C5A" w:rsidRDefault="00863C5A" w:rsidP="00863C5A">
      <w:pPr>
        <w:spacing w:line="240" w:lineRule="auto"/>
      </w:pPr>
      <w:r>
        <w:lastRenderedPageBreak/>
        <w:t xml:space="preserve">ACEEE welcomes the opportunity to provide detailed comments on CARB’s </w:t>
      </w:r>
      <w:r w:rsidRPr="00314887">
        <w:t xml:space="preserve">Proposed Heavy-duty Engine and Vehicle Omnibus Regulation and </w:t>
      </w:r>
      <w:r w:rsidRPr="00314887">
        <w:t>Associated Amendments</w:t>
      </w:r>
      <w:r>
        <w:t>.</w:t>
      </w:r>
      <w:r w:rsidR="0076572B" w:rsidRPr="0076572B">
        <w:t xml:space="preserve"> ACEEE’s comments specifically cover </w:t>
      </w:r>
      <w:r w:rsidR="007805DD">
        <w:t>6</w:t>
      </w:r>
      <w:r w:rsidR="007805DD" w:rsidRPr="0076572B">
        <w:t xml:space="preserve"> </w:t>
      </w:r>
      <w:r w:rsidR="0076572B" w:rsidRPr="0076572B">
        <w:t xml:space="preserve">issues raised in the </w:t>
      </w:r>
      <w:r w:rsidR="0076572B">
        <w:t>proposed regulations and amendments</w:t>
      </w:r>
      <w:r w:rsidR="0076572B" w:rsidRPr="0076572B">
        <w:t>.</w:t>
      </w:r>
    </w:p>
    <w:p w14:paraId="4AD912FB" w14:textId="513F88E2" w:rsidR="0047223B" w:rsidRDefault="0040329F" w:rsidP="0047223B">
      <w:pPr>
        <w:pStyle w:val="Heading1"/>
      </w:pPr>
      <w:r>
        <w:t>Impacts to</w:t>
      </w:r>
      <w:r w:rsidR="0047223B">
        <w:t xml:space="preserve"> GHG Emissions and Phase 2</w:t>
      </w:r>
      <w:r w:rsidR="00A14CD5">
        <w:t xml:space="preserve"> GHG</w:t>
      </w:r>
      <w:r w:rsidR="0047223B">
        <w:t xml:space="preserve"> Regulations</w:t>
      </w:r>
    </w:p>
    <w:p w14:paraId="6FE26186" w14:textId="1ADDE2E8" w:rsidR="0047223B" w:rsidRPr="0047223B" w:rsidRDefault="0047223B" w:rsidP="00E3265C">
      <w:r>
        <w:t xml:space="preserve">ACEEE notes that CARB has found that these proposed measures will not impact GHG emissions or the achievability of GHG regulations and targets. ACEEE supports CARB in </w:t>
      </w:r>
      <w:r w:rsidR="0016407E">
        <w:t xml:space="preserve">the crucial </w:t>
      </w:r>
      <w:r w:rsidR="00A32F20">
        <w:t>conclu</w:t>
      </w:r>
      <w:r w:rsidR="0016407E">
        <w:t>sion</w:t>
      </w:r>
      <w:r w:rsidR="00A32F20">
        <w:t xml:space="preserve"> that this proposed rule will not impact the achievability of the Phase 2 HD GHG rules</w:t>
      </w:r>
      <w:r>
        <w:t xml:space="preserve">. </w:t>
      </w:r>
    </w:p>
    <w:p w14:paraId="36308616" w14:textId="77777777" w:rsidR="00803757" w:rsidRDefault="00803757" w:rsidP="00803757">
      <w:pPr>
        <w:pStyle w:val="Heading1"/>
      </w:pPr>
      <w:r>
        <w:t>PM Emission Limits</w:t>
      </w:r>
    </w:p>
    <w:p w14:paraId="737DA504" w14:textId="2102B646" w:rsidR="00803757" w:rsidRPr="00064ACD" w:rsidRDefault="00803757" w:rsidP="007060B0">
      <w:r w:rsidRPr="002235A9">
        <w:t>CARB is proposing an increase in the stringency of PM emission standards from 0.01 g-PM/bhp-</w:t>
      </w:r>
      <w:proofErr w:type="spellStart"/>
      <w:r w:rsidRPr="002235A9">
        <w:t>hr</w:t>
      </w:r>
      <w:proofErr w:type="spellEnd"/>
      <w:r w:rsidRPr="002235A9">
        <w:t xml:space="preserve"> to 0.005 g-PM/bhp-hr. This is justified as many manuf</w:t>
      </w:r>
      <w:r w:rsidRPr="00064ACD">
        <w:t>acturers have been certifying their engines to close to 0.001 g-PM/bhp-</w:t>
      </w:r>
      <w:proofErr w:type="spellStart"/>
      <w:r w:rsidRPr="00064ACD">
        <w:t>hr</w:t>
      </w:r>
      <w:proofErr w:type="spellEnd"/>
      <w:r w:rsidRPr="00064ACD">
        <w:t xml:space="preserve"> for multiple </w:t>
      </w:r>
      <w:r w:rsidR="00B05036">
        <w:t>model year</w:t>
      </w:r>
      <w:r w:rsidRPr="00064ACD">
        <w:t xml:space="preserve">s, </w:t>
      </w:r>
      <w:r w:rsidRPr="00064ACD">
        <w:t xml:space="preserve">only to recently start </w:t>
      </w:r>
      <w:r w:rsidR="008579DC">
        <w:t xml:space="preserve">backsliding </w:t>
      </w:r>
      <w:r w:rsidR="0076101E">
        <w:t>toward</w:t>
      </w:r>
      <w:r w:rsidR="008579DC">
        <w:t xml:space="preserve"> the </w:t>
      </w:r>
      <w:r w:rsidRPr="00064ACD">
        <w:t xml:space="preserve">current </w:t>
      </w:r>
      <w:r w:rsidR="008579DC" w:rsidRPr="002235A9">
        <w:t>0.01 g-</w:t>
      </w:r>
      <w:r w:rsidRPr="00064ACD">
        <w:t xml:space="preserve">PM standard by using less efficient Diesel Particulate Filters (DFP). ACEEE supports CARB in this proposal to </w:t>
      </w:r>
      <w:r w:rsidR="00FB78D7">
        <w:t>increase the stringency of</w:t>
      </w:r>
      <w:r w:rsidRPr="002235A9">
        <w:t xml:space="preserve"> PM emission standards</w:t>
      </w:r>
      <w:r w:rsidR="00184166">
        <w:t xml:space="preserve"> and prevent backsliding</w:t>
      </w:r>
      <w:r w:rsidRPr="002235A9">
        <w:t>. However, given that manufacture</w:t>
      </w:r>
      <w:r w:rsidR="00EB1355">
        <w:t>r</w:t>
      </w:r>
      <w:r w:rsidRPr="002235A9">
        <w:t xml:space="preserve">s have already shown their ability to </w:t>
      </w:r>
      <w:r w:rsidR="00F009CD">
        <w:t>achieve emissions levels below</w:t>
      </w:r>
      <w:r w:rsidRPr="002235A9">
        <w:t xml:space="preserve"> the proposed standard</w:t>
      </w:r>
      <w:r w:rsidR="00B05036">
        <w:t>,</w:t>
      </w:r>
      <w:r w:rsidRPr="002235A9">
        <w:t xml:space="preserve"> ACEEE suggests that CARB </w:t>
      </w:r>
      <w:r w:rsidR="000108BC">
        <w:t>also study</w:t>
      </w:r>
      <w:r w:rsidR="00BA04A7">
        <w:t xml:space="preserve"> the advisability of</w:t>
      </w:r>
      <w:r w:rsidRPr="002235A9">
        <w:t xml:space="preserve"> a more stringent PM standard</w:t>
      </w:r>
      <w:r w:rsidRPr="00064ACD">
        <w:t xml:space="preserve">. This would </w:t>
      </w:r>
      <w:r w:rsidR="00517053">
        <w:t xml:space="preserve">help to </w:t>
      </w:r>
      <w:r w:rsidRPr="00064ACD">
        <w:t xml:space="preserve">ensure that the regulation </w:t>
      </w:r>
      <w:r w:rsidR="000C5FEE">
        <w:t>does</w:t>
      </w:r>
      <w:r w:rsidRPr="002235A9">
        <w:t xml:space="preserve"> not merely mandat</w:t>
      </w:r>
      <w:r w:rsidR="000C5FEE">
        <w:t>e</w:t>
      </w:r>
      <w:r w:rsidRPr="002235A9">
        <w:t xml:space="preserve"> what is currently feasible but </w:t>
      </w:r>
      <w:r w:rsidR="001544AF">
        <w:t xml:space="preserve">also </w:t>
      </w:r>
      <w:r w:rsidRPr="002235A9">
        <w:t>will drive innovation and further re</w:t>
      </w:r>
      <w:r w:rsidRPr="00064ACD">
        <w:t>duce emissions.</w:t>
      </w:r>
    </w:p>
    <w:p w14:paraId="0757DB43" w14:textId="18A455D6" w:rsidR="0076572B" w:rsidRDefault="0076572B" w:rsidP="007060B0">
      <w:pPr>
        <w:pStyle w:val="Heading1"/>
      </w:pPr>
      <w:r>
        <w:t>Trailers</w:t>
      </w:r>
    </w:p>
    <w:p w14:paraId="406AACFF" w14:textId="6822FD82" w:rsidR="00863C5A" w:rsidRDefault="00863C5A" w:rsidP="00735F6A">
      <w:r>
        <w:t>CARB has proposed clarifying the language in the CARB Phase 2 Heavy Duty Vehicle and Engine regulations to make it clear that the rules on emissions warranties, recalls and</w:t>
      </w:r>
      <w:r w:rsidR="00B05036">
        <w:t>,</w:t>
      </w:r>
      <w:r>
        <w:t xml:space="preserve"> </w:t>
      </w:r>
      <w:r>
        <w:t>repairs</w:t>
      </w:r>
      <w:r w:rsidR="00B05036">
        <w:t xml:space="preserve"> </w:t>
      </w:r>
      <w:r>
        <w:t>apply to trailers</w:t>
      </w:r>
      <w:r w:rsidR="002F3178">
        <w:t xml:space="preserve"> </w:t>
      </w:r>
      <w:r w:rsidR="00A47751">
        <w:t>and not only</w:t>
      </w:r>
      <w:r w:rsidR="006D0747">
        <w:t xml:space="preserve"> Heavy </w:t>
      </w:r>
      <w:r w:rsidR="006D0747">
        <w:t>Duty Vehicles and Engines</w:t>
      </w:r>
      <w:r>
        <w:t xml:space="preserve">, starting in MY 2020. </w:t>
      </w:r>
      <w:r w:rsidRPr="00971F9F">
        <w:t>Trailers are a vital component to tractor-trailer HD vehicles and are a significant determinant of tractor-trailer fuel economy and emissions. ACEEE therefore fully supports CARB’s decision to extend these warrantee regulations to trailers, thereby helping to ensure trailer GHG reduction improvements last through the life of the trailer.</w:t>
      </w:r>
    </w:p>
    <w:p w14:paraId="607F3FAF" w14:textId="4AB25D34" w:rsidR="00735F6A" w:rsidRPr="002235A9" w:rsidRDefault="00735F6A" w:rsidP="007060B0">
      <w:pPr>
        <w:pStyle w:val="Heading1"/>
      </w:pPr>
      <w:r>
        <w:t>NO</w:t>
      </w:r>
      <w:r>
        <w:rPr>
          <w:vertAlign w:val="subscript"/>
        </w:rPr>
        <w:t>x</w:t>
      </w:r>
      <w:r>
        <w:t xml:space="preserve"> Emission Limits and 50 State Optional Certification</w:t>
      </w:r>
    </w:p>
    <w:p w14:paraId="5A757CF9" w14:textId="4AC446DC" w:rsidR="00F55FA6" w:rsidRDefault="0052517D" w:rsidP="00735F6A">
      <w:pPr>
        <w:spacing w:line="240" w:lineRule="auto"/>
      </w:pPr>
      <w:r>
        <w:t xml:space="preserve">CARB proposes to reduce allowed </w:t>
      </w:r>
      <w:r>
        <w:t>NO</w:t>
      </w:r>
      <w:r w:rsidRPr="00735F6A">
        <w:rPr>
          <w:vertAlign w:val="subscript"/>
        </w:rPr>
        <w:t>x</w:t>
      </w:r>
      <w:r>
        <w:t xml:space="preserve"> emissions </w:t>
      </w:r>
      <w:r w:rsidR="009A2173">
        <w:t>from</w:t>
      </w:r>
      <w:r>
        <w:t xml:space="preserve"> heavy duty and Otto cycle engines to 0.05 g/bhp-</w:t>
      </w:r>
      <w:proofErr w:type="spellStart"/>
      <w:r>
        <w:t>hr</w:t>
      </w:r>
      <w:proofErr w:type="spellEnd"/>
      <w:r>
        <w:t xml:space="preserve"> for the FTP and RMC cycles, starting</w:t>
      </w:r>
      <w:r w:rsidR="00B05036">
        <w:t xml:space="preserve"> with</w:t>
      </w:r>
      <w:r>
        <w:t xml:space="preserve"> MY 2024. This is an admirable 75% reduction in emissions from the current limit. CARB also proposes an idling limit of 10 g/</w:t>
      </w:r>
      <w:proofErr w:type="spellStart"/>
      <w:r>
        <w:t>hr</w:t>
      </w:r>
      <w:proofErr w:type="spellEnd"/>
      <w:r w:rsidR="004B45F4">
        <w:t xml:space="preserve"> of NO</w:t>
      </w:r>
      <w:r w:rsidR="004B45F4" w:rsidRPr="00735F6A">
        <w:rPr>
          <w:vertAlign w:val="subscript"/>
        </w:rPr>
        <w:t>x</w:t>
      </w:r>
      <w:r>
        <w:t>, down from 30 g/</w:t>
      </w:r>
      <w:proofErr w:type="spellStart"/>
      <w:r>
        <w:t>hr</w:t>
      </w:r>
      <w:proofErr w:type="spellEnd"/>
      <w:r>
        <w:t>, a</w:t>
      </w:r>
      <w:r w:rsidR="00B05036">
        <w:t xml:space="preserve"> 2/3</w:t>
      </w:r>
      <w:r>
        <w:t xml:space="preserve"> reduction. </w:t>
      </w:r>
      <w:r w:rsidR="00123E9B">
        <w:t>Furthermore,</w:t>
      </w:r>
      <w:r>
        <w:t xml:space="preserve"> CARB proposes the addition of a new </w:t>
      </w:r>
      <w:r w:rsidR="00B05036">
        <w:t>l</w:t>
      </w:r>
      <w:r>
        <w:t xml:space="preserve">ow </w:t>
      </w:r>
      <w:r w:rsidR="00B05036">
        <w:t>l</w:t>
      </w:r>
      <w:r>
        <w:t xml:space="preserve">oad </w:t>
      </w:r>
      <w:r w:rsidR="00B05036">
        <w:t>c</w:t>
      </w:r>
      <w:r>
        <w:t xml:space="preserve">ycle, or LLC, with a limit of </w:t>
      </w:r>
      <w:r w:rsidR="00F55FA6">
        <w:t>0</w:t>
      </w:r>
      <w:r>
        <w:t>.2 g-NO</w:t>
      </w:r>
      <w:r w:rsidRPr="00735F6A">
        <w:rPr>
          <w:vertAlign w:val="subscript"/>
        </w:rPr>
        <w:t>x</w:t>
      </w:r>
      <w:r>
        <w:t>/bhp-hr.</w:t>
      </w:r>
      <w:r w:rsidR="00123E9B">
        <w:t xml:space="preserve"> </w:t>
      </w:r>
      <w:r w:rsidR="00F55FA6">
        <w:t xml:space="preserve">These reductions in emissions represent significant </w:t>
      </w:r>
      <w:r w:rsidR="00F55FA6">
        <w:t>gains in human and environmental health impacts from heavy duty vehicles. ACEEE fully supports CARB in setting these standards.</w:t>
      </w:r>
    </w:p>
    <w:p w14:paraId="44114A93" w14:textId="1721BAF3" w:rsidR="00735F6A" w:rsidRDefault="00F55FA6" w:rsidP="00735F6A">
      <w:pPr>
        <w:spacing w:line="240" w:lineRule="auto"/>
      </w:pPr>
      <w:r>
        <w:t>CARB also proposes that manufacturers be given the option of following a separate, less stringent, standard, if they agree to follow that standard for all vehicle sales in the US, rather than just California. CARB justifies this proposal because vehicles bought outside of CA often travel on CA roads and reductions in such vehicles’ emissions would reduce local emissions in CA. CARB proposes that the optional 50 state standard be 0.1 g-NO</w:t>
      </w:r>
      <w:r w:rsidRPr="002235A9">
        <w:rPr>
          <w:vertAlign w:val="subscript"/>
        </w:rPr>
        <w:t>x</w:t>
      </w:r>
      <w:r>
        <w:t>/bhp-</w:t>
      </w:r>
      <w:proofErr w:type="spellStart"/>
      <w:r>
        <w:t>hr</w:t>
      </w:r>
      <w:proofErr w:type="spellEnd"/>
      <w:r>
        <w:t xml:space="preserve"> for the FTP and RMC cycles, 0.3</w:t>
      </w:r>
      <w:r w:rsidRPr="00F55FA6">
        <w:t xml:space="preserve"> </w:t>
      </w:r>
      <w:r>
        <w:t>g-NO</w:t>
      </w:r>
      <w:r w:rsidRPr="002235A9">
        <w:rPr>
          <w:vertAlign w:val="subscript"/>
        </w:rPr>
        <w:t>x</w:t>
      </w:r>
      <w:r>
        <w:t>/bhp-</w:t>
      </w:r>
      <w:proofErr w:type="spellStart"/>
      <w:r>
        <w:t>hr</w:t>
      </w:r>
      <w:proofErr w:type="spellEnd"/>
      <w:r>
        <w:t xml:space="preserve"> for the new LLC, and 10</w:t>
      </w:r>
      <w:r w:rsidRPr="00F55FA6">
        <w:t xml:space="preserve"> </w:t>
      </w:r>
      <w:r>
        <w:t>g-NO</w:t>
      </w:r>
      <w:r w:rsidRPr="002235A9">
        <w:rPr>
          <w:vertAlign w:val="subscript"/>
        </w:rPr>
        <w:t>x</w:t>
      </w:r>
      <w:r>
        <w:t>/</w:t>
      </w:r>
      <w:proofErr w:type="spellStart"/>
      <w:r>
        <w:t>hr</w:t>
      </w:r>
      <w:proofErr w:type="spellEnd"/>
      <w:r>
        <w:t xml:space="preserve"> for idling.</w:t>
      </w:r>
      <w:r w:rsidR="0028710E">
        <w:t xml:space="preserve"> ACEEE supports CARB’s position that this optional standard is justified and would reduce emissions in California. ACEEE also observes that this proposed standard would have secondary effects in reducing emissions outside of CA, providing a greater, nationwide, benefit. For these reasons ACEEE supports CARB’s proposed 50 state NO</w:t>
      </w:r>
      <w:r w:rsidR="0028710E" w:rsidRPr="002235A9">
        <w:rPr>
          <w:vertAlign w:val="subscript"/>
        </w:rPr>
        <w:t>x</w:t>
      </w:r>
      <w:r w:rsidR="0028710E">
        <w:t xml:space="preserve"> engine standards.</w:t>
      </w:r>
    </w:p>
    <w:p w14:paraId="1114BF69" w14:textId="22CE6A36" w:rsidR="00735F6A" w:rsidRDefault="00735F6A" w:rsidP="007060B0">
      <w:pPr>
        <w:pStyle w:val="Heading1"/>
      </w:pPr>
      <w:r>
        <w:lastRenderedPageBreak/>
        <w:t>Emissions Averaging Banking and Trading</w:t>
      </w:r>
    </w:p>
    <w:p w14:paraId="79DFFD1F" w14:textId="32DC132B" w:rsidR="00714943" w:rsidRPr="00714943" w:rsidRDefault="00863C5A" w:rsidP="007060B0">
      <w:r>
        <w:t xml:space="preserve">CARB proposes to </w:t>
      </w:r>
      <w:r w:rsidRPr="00D00660">
        <w:t>establish a separate California-only averaging, banking, and trading (CA-ABT) program</w:t>
      </w:r>
      <w:r>
        <w:t>, starting in MY 2022 engines.</w:t>
      </w:r>
      <w:r w:rsidR="00650316">
        <w:t xml:space="preserve"> </w:t>
      </w:r>
      <w:r w:rsidRPr="006904A1">
        <w:t xml:space="preserve">CARB </w:t>
      </w:r>
      <w:r w:rsidR="004C351C">
        <w:t xml:space="preserve">is </w:t>
      </w:r>
      <w:r w:rsidR="004C351C">
        <w:t>additionally proposing a</w:t>
      </w:r>
      <w:r w:rsidRPr="006904A1">
        <w:t xml:space="preserve"> 5</w:t>
      </w:r>
      <w:r w:rsidR="00B05036">
        <w:t>-</w:t>
      </w:r>
      <w:r w:rsidRPr="006904A1">
        <w:t>year expiration date on NO</w:t>
      </w:r>
      <w:r w:rsidRPr="00650316">
        <w:rPr>
          <w:vertAlign w:val="subscript"/>
        </w:rPr>
        <w:t>x</w:t>
      </w:r>
      <w:r w:rsidRPr="006904A1">
        <w:t xml:space="preserve"> credits</w:t>
      </w:r>
      <w:r w:rsidR="004C351C">
        <w:t>.</w:t>
      </w:r>
      <w:r>
        <w:t xml:space="preserve"> </w:t>
      </w:r>
      <w:r w:rsidR="00714943">
        <w:t>CARB justifies this 5</w:t>
      </w:r>
      <w:r w:rsidR="00B05036">
        <w:t>-</w:t>
      </w:r>
      <w:r w:rsidR="00714943">
        <w:t>year expiration date, noting that prior to MY 2004 the US EPA subjected federal-ABT credits to a 3</w:t>
      </w:r>
      <w:r w:rsidR="00B05036">
        <w:t>-</w:t>
      </w:r>
      <w:r w:rsidR="00714943">
        <w:t xml:space="preserve">year lifetime </w:t>
      </w:r>
      <w:r w:rsidR="004F41BA">
        <w:t>but subsequently</w:t>
      </w:r>
      <w:r w:rsidR="00714943">
        <w:t xml:space="preserve"> remov</w:t>
      </w:r>
      <w:r w:rsidR="005A5EC5">
        <w:t>ed</w:t>
      </w:r>
      <w:r w:rsidR="00714943">
        <w:t xml:space="preserve"> this limit with the assumption that the credits would all be used within 6 years, even without a mandated </w:t>
      </w:r>
      <w:r w:rsidR="00EE1013">
        <w:t>credit expiration date</w:t>
      </w:r>
      <w:r w:rsidR="00714943">
        <w:t>. CARB has previously noted that many of these credits have been banked for over a decade</w:t>
      </w:r>
      <w:r w:rsidR="00714943">
        <w:rPr>
          <w:rStyle w:val="EndnoteReference"/>
        </w:rPr>
        <w:endnoteReference w:id="1"/>
      </w:r>
      <w:r w:rsidR="00714943">
        <w:t>. CARB therefore justifies this proposal by pointing out that the initial decision to remove credit lifetimes was based on a</w:t>
      </w:r>
      <w:r w:rsidR="00607C0F">
        <w:t>n</w:t>
      </w:r>
      <w:r w:rsidR="00714943">
        <w:t xml:space="preserve"> incorrect assumption. ACEEE supports CARB</w:t>
      </w:r>
      <w:r w:rsidR="00B05036">
        <w:t>’s</w:t>
      </w:r>
      <w:r w:rsidR="00714943">
        <w:t xml:space="preserve"> </w:t>
      </w:r>
      <w:r w:rsidR="00816973">
        <w:t xml:space="preserve">proposed remedy of </w:t>
      </w:r>
      <w:r w:rsidR="00714943">
        <w:t>addi</w:t>
      </w:r>
      <w:r w:rsidR="00B05036">
        <w:t>ng</w:t>
      </w:r>
      <w:r w:rsidR="00714943">
        <w:t xml:space="preserve"> a 5</w:t>
      </w:r>
      <w:r w:rsidR="00B05036">
        <w:t>-</w:t>
      </w:r>
      <w:r w:rsidR="00714943">
        <w:t>year NO</w:t>
      </w:r>
      <w:r w:rsidR="00714943">
        <w:rPr>
          <w:vertAlign w:val="subscript"/>
        </w:rPr>
        <w:t>x</w:t>
      </w:r>
      <w:r w:rsidR="00714943">
        <w:t xml:space="preserve"> credit lifetime.</w:t>
      </w:r>
    </w:p>
    <w:p w14:paraId="38242940" w14:textId="7634DD90" w:rsidR="004C351C" w:rsidRDefault="00714943" w:rsidP="007060B0">
      <w:pPr>
        <w:pStyle w:val="Heading1"/>
      </w:pPr>
      <w:r>
        <w:t>Zero Emission Vehicle Credits</w:t>
      </w:r>
    </w:p>
    <w:p w14:paraId="082B7A5A" w14:textId="7E6BE1D5" w:rsidR="00C31299" w:rsidRPr="00C31299" w:rsidRDefault="00547C32" w:rsidP="007060B0">
      <w:pPr>
        <w:rPr>
          <w:rFonts w:ascii="Calibri" w:hAnsi="Calibri" w:cs="Calibri"/>
        </w:rPr>
      </w:pPr>
      <w:r>
        <w:t>CARB proposes that “</w:t>
      </w:r>
      <w:r w:rsidRPr="00547C32">
        <w:t>Class 4-8 ZEV families certified under 17 CCR 95663 would be eligible to generate NOx credits in the CA-ABT program, starting with the 2022 MY</w:t>
      </w:r>
      <w:r>
        <w:t>”</w:t>
      </w:r>
      <w:r w:rsidR="009C4A6B">
        <w:t xml:space="preserve">. </w:t>
      </w:r>
      <w:r w:rsidR="00DF05C4">
        <w:t xml:space="preserve">Each ZEV would generate credits equal to the MY’s </w:t>
      </w:r>
      <w:r w:rsidR="00836C3E">
        <w:t>NO</w:t>
      </w:r>
      <w:r w:rsidR="00836C3E">
        <w:rPr>
          <w:vertAlign w:val="subscript"/>
        </w:rPr>
        <w:t>x</w:t>
      </w:r>
      <w:r w:rsidR="00836C3E">
        <w:t xml:space="preserve"> </w:t>
      </w:r>
      <w:r w:rsidR="00FF45C7">
        <w:t>standard</w:t>
      </w:r>
      <w:r w:rsidR="00DF05C4">
        <w:t>.</w:t>
      </w:r>
      <w:r w:rsidR="009C4A6B">
        <w:t xml:space="preserve"> Certified ZEVs would stop being eligible for credits in MY 2031.</w:t>
      </w:r>
      <w:r w:rsidR="009353D4">
        <w:t xml:space="preserve"> CARB justifies this proposal as helping to encourage ZEV adoption, and </w:t>
      </w:r>
      <w:r w:rsidR="001B1C98">
        <w:t xml:space="preserve">reduced </w:t>
      </w:r>
      <w:r w:rsidR="009353D4">
        <w:t>GHG and criteria air pollution, in advanc</w:t>
      </w:r>
      <w:r w:rsidR="009C17DD">
        <w:t>e</w:t>
      </w:r>
      <w:r w:rsidR="009353D4">
        <w:t xml:space="preserve"> of the requirements of the ACT program.</w:t>
      </w:r>
      <w:r w:rsidR="00B04963">
        <w:t xml:space="preserve"> ACEEE recognizes the value in encouraging the early adoption of ZEV vehicles and supports CARB in their proposal to grant ZEV emission credits through MY 2030.</w:t>
      </w:r>
      <w:r w:rsidR="00855677">
        <w:t xml:space="preserve"> ACEEE, however, </w:t>
      </w:r>
      <w:r w:rsidR="00C7313F">
        <w:t>also recommends that these credits must not be extended past the proposed 2031 MY, as by that point in time the ACT rule already mandate</w:t>
      </w:r>
      <w:r w:rsidR="00F72BCD">
        <w:t>s</w:t>
      </w:r>
      <w:r w:rsidR="00C7313F">
        <w:t xml:space="preserve"> a robust Heavy Duty ZEV market, and </w:t>
      </w:r>
      <w:r w:rsidR="00D34845">
        <w:t xml:space="preserve">any </w:t>
      </w:r>
      <w:r w:rsidR="00C7313F">
        <w:t xml:space="preserve">emission credits </w:t>
      </w:r>
      <w:r w:rsidR="00603993">
        <w:t>c</w:t>
      </w:r>
      <w:r w:rsidR="00C7313F">
        <w:t xml:space="preserve">ould serve to reduce the stringency of the </w:t>
      </w:r>
      <w:r w:rsidR="00763512">
        <w:t>NO</w:t>
      </w:r>
      <w:r w:rsidR="00763512">
        <w:rPr>
          <w:vertAlign w:val="subscript"/>
        </w:rPr>
        <w:softHyphen/>
        <w:t>x</w:t>
      </w:r>
      <w:r w:rsidR="00763512">
        <w:t xml:space="preserve"> </w:t>
      </w:r>
      <w:r w:rsidR="00C7313F">
        <w:t xml:space="preserve">rule, with limited </w:t>
      </w:r>
      <w:r w:rsidR="00D34845">
        <w:t xml:space="preserve">additional </w:t>
      </w:r>
      <w:r w:rsidR="002261C3">
        <w:t xml:space="preserve">ZEV </w:t>
      </w:r>
      <w:r w:rsidR="00C7313F">
        <w:t>adoption benefits</w:t>
      </w:r>
      <w:r w:rsidR="00855677">
        <w:t>.</w:t>
      </w:r>
    </w:p>
    <w:sectPr w:rsidR="00C31299" w:rsidRPr="00C31299" w:rsidSect="00A83141">
      <w:footerReference w:type="default" r:id="rId14"/>
      <w:headerReference w:type="first" r:id="rId15"/>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57A5B" w14:textId="77777777" w:rsidR="00064ACD" w:rsidRDefault="00064ACD">
      <w:r>
        <w:separator/>
      </w:r>
    </w:p>
  </w:endnote>
  <w:endnote w:type="continuationSeparator" w:id="0">
    <w:p w14:paraId="434CAE5C" w14:textId="77777777" w:rsidR="00064ACD" w:rsidRDefault="00064ACD">
      <w:r>
        <w:continuationSeparator/>
      </w:r>
    </w:p>
  </w:endnote>
  <w:endnote w:id="1">
    <w:p w14:paraId="62446A9C" w14:textId="77777777" w:rsidR="00064ACD" w:rsidRDefault="00064ACD" w:rsidP="00714943">
      <w:pPr>
        <w:pStyle w:val="EndnoteText"/>
      </w:pPr>
      <w:r>
        <w:rPr>
          <w:rStyle w:val="EndnoteReference"/>
        </w:rPr>
        <w:endnoteRef/>
      </w:r>
      <w:r>
        <w:t xml:space="preserve"> </w:t>
      </w:r>
      <w:r w:rsidRPr="007B4F83">
        <w:t>https://ww2.arb.ca.gov/sites/default/files/classic//msprog/hdlownox/files/workgroup_20190123/06b-credit%20provsions_ws01232019-1.pdf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utura">
    <w:altName w:val="Arial"/>
    <w:charset w:val="00"/>
    <w:family w:val="swiss"/>
    <w:pitch w:val="variable"/>
    <w:sig w:usb0="A00002AF" w:usb1="5000214A"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utura Condensed">
    <w:altName w:val="Arial"/>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6649" w14:textId="51BB6295" w:rsidR="00064ACD" w:rsidRDefault="00064ACD" w:rsidP="00A83141">
    <w:pPr>
      <w:pStyle w:val="Footer"/>
      <w:tabs>
        <w:tab w:val="clear" w:pos="8640"/>
        <w:tab w:val="right" w:pos="10080"/>
      </w:tabs>
    </w:pPr>
    <w:r>
      <w:fldChar w:fldCharType="begin"/>
    </w:r>
    <w:r>
      <w:instrText xml:space="preserve"> DATE \@ "M/d/yyyy" </w:instrText>
    </w:r>
    <w:r>
      <w:fldChar w:fldCharType="separate"/>
    </w:r>
    <w:r w:rsidR="004E5BF7">
      <w:rPr>
        <w:noProof/>
      </w:rPr>
      <w:t>8/25/2020</w:t>
    </w:r>
    <w:r>
      <w:fldChar w:fldCharType="end"/>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C086C" w14:textId="77777777" w:rsidR="00064ACD" w:rsidRDefault="00064ACD">
      <w:r>
        <w:separator/>
      </w:r>
    </w:p>
  </w:footnote>
  <w:footnote w:type="continuationSeparator" w:id="0">
    <w:p w14:paraId="0BBA2B1B" w14:textId="77777777" w:rsidR="00064ACD" w:rsidRDefault="0006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7C22C" w14:textId="112F00D0" w:rsidR="00064ACD" w:rsidRDefault="00064ACD" w:rsidP="0001775F">
    <w:pPr>
      <w:pStyle w:val="Header"/>
      <w:tabs>
        <w:tab w:val="right" w:pos="9720"/>
      </w:tabs>
      <w:ind w:left="-1080" w:right="-1080"/>
    </w:pPr>
    <w:r>
      <w:rPr>
        <w:noProof/>
      </w:rPr>
      <w:drawing>
        <wp:anchor distT="0" distB="0" distL="114300" distR="114300" simplePos="0" relativeHeight="251657728" behindDoc="0" locked="0" layoutInCell="1" allowOverlap="1" wp14:anchorId="46A021D1" wp14:editId="41E92E14">
          <wp:simplePos x="0" y="0"/>
          <wp:positionH relativeFrom="column">
            <wp:posOffset>-701675</wp:posOffset>
          </wp:positionH>
          <wp:positionV relativeFrom="paragraph">
            <wp:posOffset>22225</wp:posOffset>
          </wp:positionV>
          <wp:extent cx="7776210" cy="685800"/>
          <wp:effectExtent l="0" t="0" r="0" b="0"/>
          <wp:wrapSquare wrapText="bothSides"/>
          <wp:docPr id="1" name="Picture 1" descr="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header"/>
                  <pic:cNvPicPr>
                    <a:picLocks noChangeAspect="1" noChangeArrowheads="1"/>
                  </pic:cNvPicPr>
                </pic:nvPicPr>
                <pic:blipFill>
                  <a:blip r:embed="rId1">
                    <a:extLst>
                      <a:ext uri="{28A0092B-C50C-407E-A947-70E740481C1C}">
                        <a14:useLocalDpi xmlns:a14="http://schemas.microsoft.com/office/drawing/2010/main" val="0"/>
                      </a:ext>
                    </a:extLst>
                  </a:blip>
                  <a:srcRect t="24654" b="25485"/>
                  <a:stretch>
                    <a:fillRect/>
                  </a:stretch>
                </pic:blipFill>
                <pic:spPr bwMode="auto">
                  <a:xfrm>
                    <a:off x="0" y="0"/>
                    <a:ext cx="777621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135A9"/>
    <w:multiLevelType w:val="hybridMultilevel"/>
    <w:tmpl w:val="817E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E07"/>
    <w:multiLevelType w:val="hybridMultilevel"/>
    <w:tmpl w:val="943C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1F2B"/>
    <w:multiLevelType w:val="hybridMultilevel"/>
    <w:tmpl w:val="FC16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B344B"/>
    <w:multiLevelType w:val="hybridMultilevel"/>
    <w:tmpl w:val="B2AABD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E73BB5"/>
    <w:multiLevelType w:val="hybridMultilevel"/>
    <w:tmpl w:val="84343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978E9"/>
    <w:multiLevelType w:val="hybridMultilevel"/>
    <w:tmpl w:val="8F5A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21B"/>
    <w:multiLevelType w:val="hybridMultilevel"/>
    <w:tmpl w:val="A8DA37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A2088"/>
    <w:multiLevelType w:val="hybridMultilevel"/>
    <w:tmpl w:val="67D2544E"/>
    <w:lvl w:ilvl="0" w:tplc="A02E81A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037C1"/>
    <w:multiLevelType w:val="hybridMultilevel"/>
    <w:tmpl w:val="69F2C2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D9024C"/>
    <w:multiLevelType w:val="hybridMultilevel"/>
    <w:tmpl w:val="AA8C5CF4"/>
    <w:lvl w:ilvl="0" w:tplc="FA563E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54D89"/>
    <w:multiLevelType w:val="hybridMultilevel"/>
    <w:tmpl w:val="075A67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5D6157"/>
    <w:multiLevelType w:val="hybridMultilevel"/>
    <w:tmpl w:val="3FFE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02293"/>
    <w:multiLevelType w:val="hybridMultilevel"/>
    <w:tmpl w:val="3860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2F57D5"/>
    <w:multiLevelType w:val="hybridMultilevel"/>
    <w:tmpl w:val="9E408E5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55FF4FBE"/>
    <w:multiLevelType w:val="hybridMultilevel"/>
    <w:tmpl w:val="00B4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9491A"/>
    <w:multiLevelType w:val="hybridMultilevel"/>
    <w:tmpl w:val="5B2C1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60F84EF7"/>
    <w:multiLevelType w:val="hybridMultilevel"/>
    <w:tmpl w:val="3F04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B54FD2"/>
    <w:multiLevelType w:val="hybridMultilevel"/>
    <w:tmpl w:val="D132E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7B01BA"/>
    <w:multiLevelType w:val="hybridMultilevel"/>
    <w:tmpl w:val="D6A0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96286"/>
    <w:multiLevelType w:val="hybridMultilevel"/>
    <w:tmpl w:val="EC9C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8"/>
  </w:num>
  <w:num w:numId="5">
    <w:abstractNumId w:val="13"/>
  </w:num>
  <w:num w:numId="6">
    <w:abstractNumId w:val="3"/>
  </w:num>
  <w:num w:numId="7">
    <w:abstractNumId w:val="9"/>
  </w:num>
  <w:num w:numId="8">
    <w:abstractNumId w:val="5"/>
  </w:num>
  <w:num w:numId="9">
    <w:abstractNumId w:val="7"/>
  </w:num>
  <w:num w:numId="10">
    <w:abstractNumId w:val="14"/>
  </w:num>
  <w:num w:numId="11">
    <w:abstractNumId w:val="0"/>
  </w:num>
  <w:num w:numId="12">
    <w:abstractNumId w:val="18"/>
  </w:num>
  <w:num w:numId="13">
    <w:abstractNumId w:val="1"/>
  </w:num>
  <w:num w:numId="14">
    <w:abstractNumId w:val="2"/>
  </w:num>
  <w:num w:numId="15">
    <w:abstractNumId w:val="19"/>
  </w:num>
  <w:num w:numId="16">
    <w:abstractNumId w:val="16"/>
  </w:num>
  <w:num w:numId="17">
    <w:abstractNumId w:val="11"/>
  </w:num>
  <w:num w:numId="18">
    <w:abstractNumId w:val="17"/>
  </w:num>
  <w:num w:numId="19">
    <w:abstractNumId w:val="4"/>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5A"/>
    <w:rsid w:val="00005FDC"/>
    <w:rsid w:val="00007CB1"/>
    <w:rsid w:val="000108BC"/>
    <w:rsid w:val="00015E2F"/>
    <w:rsid w:val="0001775F"/>
    <w:rsid w:val="00025175"/>
    <w:rsid w:val="00041E34"/>
    <w:rsid w:val="00043621"/>
    <w:rsid w:val="00051058"/>
    <w:rsid w:val="00064ACD"/>
    <w:rsid w:val="00075F00"/>
    <w:rsid w:val="00082797"/>
    <w:rsid w:val="0009094A"/>
    <w:rsid w:val="000A3F52"/>
    <w:rsid w:val="000B09B5"/>
    <w:rsid w:val="000C0C87"/>
    <w:rsid w:val="000C4696"/>
    <w:rsid w:val="000C5FEE"/>
    <w:rsid w:val="000D5E74"/>
    <w:rsid w:val="000E6750"/>
    <w:rsid w:val="000F4FD7"/>
    <w:rsid w:val="001046DE"/>
    <w:rsid w:val="00110778"/>
    <w:rsid w:val="00110ED9"/>
    <w:rsid w:val="0011298B"/>
    <w:rsid w:val="00115D45"/>
    <w:rsid w:val="0011766A"/>
    <w:rsid w:val="00123E9B"/>
    <w:rsid w:val="00147008"/>
    <w:rsid w:val="00147F61"/>
    <w:rsid w:val="001544AF"/>
    <w:rsid w:val="0016407E"/>
    <w:rsid w:val="00184166"/>
    <w:rsid w:val="00197BC2"/>
    <w:rsid w:val="001A6618"/>
    <w:rsid w:val="001B1C98"/>
    <w:rsid w:val="001D0804"/>
    <w:rsid w:val="001E0454"/>
    <w:rsid w:val="001F1506"/>
    <w:rsid w:val="00204D1B"/>
    <w:rsid w:val="00204FFC"/>
    <w:rsid w:val="00206BDB"/>
    <w:rsid w:val="00212DE9"/>
    <w:rsid w:val="002235A9"/>
    <w:rsid w:val="002261C3"/>
    <w:rsid w:val="00253167"/>
    <w:rsid w:val="0025739C"/>
    <w:rsid w:val="0028710E"/>
    <w:rsid w:val="002A0FD4"/>
    <w:rsid w:val="002A7405"/>
    <w:rsid w:val="002B565C"/>
    <w:rsid w:val="002D7F11"/>
    <w:rsid w:val="002E3AA0"/>
    <w:rsid w:val="002E5EB5"/>
    <w:rsid w:val="002F1569"/>
    <w:rsid w:val="002F15F4"/>
    <w:rsid w:val="002F3178"/>
    <w:rsid w:val="00311B14"/>
    <w:rsid w:val="00326050"/>
    <w:rsid w:val="00331697"/>
    <w:rsid w:val="00332629"/>
    <w:rsid w:val="00337248"/>
    <w:rsid w:val="003452C3"/>
    <w:rsid w:val="00356613"/>
    <w:rsid w:val="00370833"/>
    <w:rsid w:val="00372E72"/>
    <w:rsid w:val="0038077A"/>
    <w:rsid w:val="00380F9C"/>
    <w:rsid w:val="003830F1"/>
    <w:rsid w:val="003A65E6"/>
    <w:rsid w:val="003B302E"/>
    <w:rsid w:val="003B3CAF"/>
    <w:rsid w:val="003C07DE"/>
    <w:rsid w:val="003E5B3A"/>
    <w:rsid w:val="003F483C"/>
    <w:rsid w:val="0040329F"/>
    <w:rsid w:val="00430423"/>
    <w:rsid w:val="00430C90"/>
    <w:rsid w:val="00465428"/>
    <w:rsid w:val="0047223B"/>
    <w:rsid w:val="00475915"/>
    <w:rsid w:val="004A5394"/>
    <w:rsid w:val="004B1672"/>
    <w:rsid w:val="004B45F4"/>
    <w:rsid w:val="004B7ACA"/>
    <w:rsid w:val="004C351C"/>
    <w:rsid w:val="004D3D4B"/>
    <w:rsid w:val="004E4A0C"/>
    <w:rsid w:val="004E5BF7"/>
    <w:rsid w:val="004E7637"/>
    <w:rsid w:val="004F41BA"/>
    <w:rsid w:val="0050335E"/>
    <w:rsid w:val="00517053"/>
    <w:rsid w:val="0052517D"/>
    <w:rsid w:val="00547C32"/>
    <w:rsid w:val="005563E8"/>
    <w:rsid w:val="00580C16"/>
    <w:rsid w:val="0059422F"/>
    <w:rsid w:val="005A5EC5"/>
    <w:rsid w:val="005B6C95"/>
    <w:rsid w:val="005C41C7"/>
    <w:rsid w:val="005C5467"/>
    <w:rsid w:val="005D6784"/>
    <w:rsid w:val="00600AB4"/>
    <w:rsid w:val="00603993"/>
    <w:rsid w:val="00603B1E"/>
    <w:rsid w:val="0060403A"/>
    <w:rsid w:val="00607C0F"/>
    <w:rsid w:val="006269AC"/>
    <w:rsid w:val="006430A3"/>
    <w:rsid w:val="00650316"/>
    <w:rsid w:val="00656FF8"/>
    <w:rsid w:val="0066144A"/>
    <w:rsid w:val="00685261"/>
    <w:rsid w:val="0069408D"/>
    <w:rsid w:val="006B135B"/>
    <w:rsid w:val="006B3BDE"/>
    <w:rsid w:val="006B7830"/>
    <w:rsid w:val="006D0747"/>
    <w:rsid w:val="006F4823"/>
    <w:rsid w:val="007060B0"/>
    <w:rsid w:val="00714943"/>
    <w:rsid w:val="007150AE"/>
    <w:rsid w:val="00717D42"/>
    <w:rsid w:val="007201EC"/>
    <w:rsid w:val="00735F6A"/>
    <w:rsid w:val="007553A5"/>
    <w:rsid w:val="0076101E"/>
    <w:rsid w:val="00763512"/>
    <w:rsid w:val="0076572B"/>
    <w:rsid w:val="007739B0"/>
    <w:rsid w:val="007739E1"/>
    <w:rsid w:val="0078015F"/>
    <w:rsid w:val="007805DD"/>
    <w:rsid w:val="007835DE"/>
    <w:rsid w:val="007A14ED"/>
    <w:rsid w:val="007A5182"/>
    <w:rsid w:val="007B3FF0"/>
    <w:rsid w:val="007B7E63"/>
    <w:rsid w:val="007C3DB4"/>
    <w:rsid w:val="007C4C35"/>
    <w:rsid w:val="007D48D8"/>
    <w:rsid w:val="007F2BB6"/>
    <w:rsid w:val="007F322B"/>
    <w:rsid w:val="007F3360"/>
    <w:rsid w:val="00803757"/>
    <w:rsid w:val="00816973"/>
    <w:rsid w:val="008359F3"/>
    <w:rsid w:val="00836C3E"/>
    <w:rsid w:val="00850967"/>
    <w:rsid w:val="008551B9"/>
    <w:rsid w:val="00855677"/>
    <w:rsid w:val="008579DC"/>
    <w:rsid w:val="00863C5A"/>
    <w:rsid w:val="008641F1"/>
    <w:rsid w:val="00894580"/>
    <w:rsid w:val="00895F95"/>
    <w:rsid w:val="008B33D8"/>
    <w:rsid w:val="008C1666"/>
    <w:rsid w:val="008C7444"/>
    <w:rsid w:val="008D1284"/>
    <w:rsid w:val="008D5419"/>
    <w:rsid w:val="008D6F17"/>
    <w:rsid w:val="0091126F"/>
    <w:rsid w:val="00921311"/>
    <w:rsid w:val="009353D4"/>
    <w:rsid w:val="00962DCA"/>
    <w:rsid w:val="0097020D"/>
    <w:rsid w:val="00971B34"/>
    <w:rsid w:val="00977F07"/>
    <w:rsid w:val="009916EF"/>
    <w:rsid w:val="00992DFD"/>
    <w:rsid w:val="00993B45"/>
    <w:rsid w:val="009A2173"/>
    <w:rsid w:val="009A3CE6"/>
    <w:rsid w:val="009C17DD"/>
    <w:rsid w:val="009C4A6B"/>
    <w:rsid w:val="009D0D21"/>
    <w:rsid w:val="009D4231"/>
    <w:rsid w:val="009E7B2E"/>
    <w:rsid w:val="009F42F0"/>
    <w:rsid w:val="00A01387"/>
    <w:rsid w:val="00A05300"/>
    <w:rsid w:val="00A13FDB"/>
    <w:rsid w:val="00A14CD5"/>
    <w:rsid w:val="00A17F9D"/>
    <w:rsid w:val="00A32F20"/>
    <w:rsid w:val="00A42BD4"/>
    <w:rsid w:val="00A47751"/>
    <w:rsid w:val="00A530EC"/>
    <w:rsid w:val="00A83141"/>
    <w:rsid w:val="00A83EDD"/>
    <w:rsid w:val="00A877A2"/>
    <w:rsid w:val="00A87F7A"/>
    <w:rsid w:val="00AA6315"/>
    <w:rsid w:val="00AA7EEC"/>
    <w:rsid w:val="00AB32A6"/>
    <w:rsid w:val="00AB4482"/>
    <w:rsid w:val="00AD3AD2"/>
    <w:rsid w:val="00AF49B7"/>
    <w:rsid w:val="00AF7E06"/>
    <w:rsid w:val="00B02D55"/>
    <w:rsid w:val="00B04963"/>
    <w:rsid w:val="00B05036"/>
    <w:rsid w:val="00B13F15"/>
    <w:rsid w:val="00B32814"/>
    <w:rsid w:val="00B32FA4"/>
    <w:rsid w:val="00B455A5"/>
    <w:rsid w:val="00B52CF6"/>
    <w:rsid w:val="00B82901"/>
    <w:rsid w:val="00B94081"/>
    <w:rsid w:val="00BA0020"/>
    <w:rsid w:val="00BA04A7"/>
    <w:rsid w:val="00BB5A5D"/>
    <w:rsid w:val="00BC27E9"/>
    <w:rsid w:val="00BD38F1"/>
    <w:rsid w:val="00BF42C7"/>
    <w:rsid w:val="00BF6B81"/>
    <w:rsid w:val="00C16F40"/>
    <w:rsid w:val="00C22BD1"/>
    <w:rsid w:val="00C234F9"/>
    <w:rsid w:val="00C235BC"/>
    <w:rsid w:val="00C23BFF"/>
    <w:rsid w:val="00C31299"/>
    <w:rsid w:val="00C32C3B"/>
    <w:rsid w:val="00C36BF8"/>
    <w:rsid w:val="00C56C58"/>
    <w:rsid w:val="00C57E56"/>
    <w:rsid w:val="00C62D11"/>
    <w:rsid w:val="00C7313F"/>
    <w:rsid w:val="00C93163"/>
    <w:rsid w:val="00CB0DC9"/>
    <w:rsid w:val="00CC4110"/>
    <w:rsid w:val="00CD7BF4"/>
    <w:rsid w:val="00CF0E6A"/>
    <w:rsid w:val="00D023E4"/>
    <w:rsid w:val="00D34845"/>
    <w:rsid w:val="00D40DDD"/>
    <w:rsid w:val="00D466BE"/>
    <w:rsid w:val="00D70CA4"/>
    <w:rsid w:val="00D85A79"/>
    <w:rsid w:val="00D86AF4"/>
    <w:rsid w:val="00DA3A77"/>
    <w:rsid w:val="00DA7F64"/>
    <w:rsid w:val="00DC5247"/>
    <w:rsid w:val="00DC7D07"/>
    <w:rsid w:val="00DD5CA2"/>
    <w:rsid w:val="00DE251E"/>
    <w:rsid w:val="00DE3A87"/>
    <w:rsid w:val="00DF0458"/>
    <w:rsid w:val="00DF05C4"/>
    <w:rsid w:val="00DF74D7"/>
    <w:rsid w:val="00E14E20"/>
    <w:rsid w:val="00E30F43"/>
    <w:rsid w:val="00E31DD2"/>
    <w:rsid w:val="00E3265C"/>
    <w:rsid w:val="00E51F99"/>
    <w:rsid w:val="00EB1355"/>
    <w:rsid w:val="00EB17FC"/>
    <w:rsid w:val="00EE1013"/>
    <w:rsid w:val="00EE7025"/>
    <w:rsid w:val="00EF4678"/>
    <w:rsid w:val="00F009CD"/>
    <w:rsid w:val="00F17947"/>
    <w:rsid w:val="00F2552B"/>
    <w:rsid w:val="00F32D4A"/>
    <w:rsid w:val="00F35AE8"/>
    <w:rsid w:val="00F36C3B"/>
    <w:rsid w:val="00F5528D"/>
    <w:rsid w:val="00F55FA6"/>
    <w:rsid w:val="00F72BCD"/>
    <w:rsid w:val="00F84FD2"/>
    <w:rsid w:val="00F9435D"/>
    <w:rsid w:val="00F9476E"/>
    <w:rsid w:val="00FA5008"/>
    <w:rsid w:val="00FA5CF5"/>
    <w:rsid w:val="00FA68DA"/>
    <w:rsid w:val="00FB78D7"/>
    <w:rsid w:val="00FC064E"/>
    <w:rsid w:val="00FE0A99"/>
    <w:rsid w:val="00FE1EBB"/>
    <w:rsid w:val="00FE3EC4"/>
    <w:rsid w:val="00FF45C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F85A04"/>
  <w15:docId w15:val="{33FA81AB-E10B-4A75-BCC0-2137C04D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1" w:unhideWhenUsed="1"/>
    <w:lsdException w:name="toc 4" w:semiHidden="1" w:uiPriority="11" w:unhideWhenUsed="1"/>
    <w:lsdException w:name="toc 5" w:semiHidden="1" w:uiPriority="11" w:unhideWhenUsed="1"/>
    <w:lsdException w:name="toc 6" w:semiHidden="1" w:uiPriority="11" w:unhideWhenUsed="1"/>
    <w:lsdException w:name="toc 7" w:semiHidden="1" w:uiPriority="12" w:unhideWhenUsed="1"/>
    <w:lsdException w:name="toc 8" w:semiHidden="1" w:uiPriority="12" w:unhideWhenUsed="1"/>
    <w:lsdException w:name="toc 9" w:semiHidden="1" w:uiPriority="12" w:unhideWhenUsed="1"/>
    <w:lsdException w:name="Normal Indent" w:semiHidden="1" w:unhideWhenUsed="1"/>
    <w:lsdException w:name="footnote text" w:semiHidden="1" w:unhideWhenUsed="1"/>
    <w:lsdException w:name="annotation text" w:semiHidden="1" w:unhideWhenUsed="1"/>
    <w:lsdException w:name="header" w:semiHidden="1" w:uiPriority="1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2"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C5A"/>
    <w:pPr>
      <w:spacing w:after="160" w:line="259" w:lineRule="auto"/>
    </w:pPr>
    <w:rPr>
      <w:rFonts w:asciiTheme="minorHAnsi" w:eastAsiaTheme="minorEastAsia" w:hAnsiTheme="minorHAnsi" w:cstheme="minorBidi"/>
      <w:sz w:val="22"/>
      <w:szCs w:val="22"/>
      <w:lang w:eastAsia="ja-JP" w:bidi="he-IL"/>
    </w:rPr>
  </w:style>
  <w:style w:type="paragraph" w:styleId="Heading1">
    <w:name w:val="heading 1"/>
    <w:basedOn w:val="Normal"/>
    <w:next w:val="Normal"/>
    <w:qFormat/>
    <w:rsid w:val="00BF42C7"/>
    <w:pPr>
      <w:keepNext/>
      <w:spacing w:after="60"/>
      <w:outlineLvl w:val="0"/>
    </w:pPr>
    <w:rPr>
      <w:rFonts w:ascii="Franklin Gothic Medium" w:hAnsi="Franklin Gothic Medium"/>
      <w:bCs/>
      <w:kern w:val="28"/>
      <w:sz w:val="28"/>
      <w:szCs w:val="28"/>
    </w:rPr>
  </w:style>
  <w:style w:type="paragraph" w:styleId="Heading2">
    <w:name w:val="heading 2"/>
    <w:basedOn w:val="Normal"/>
    <w:next w:val="Normal"/>
    <w:link w:val="Heading2Char"/>
    <w:qFormat/>
    <w:rsid w:val="00BF42C7"/>
    <w:pPr>
      <w:keepNext/>
      <w:spacing w:after="60"/>
      <w:outlineLvl w:val="1"/>
    </w:pPr>
    <w:rPr>
      <w:rFonts w:ascii="Franklin Gothic Medium" w:hAnsi="Franklin Gothic Medium" w:cs="Futura"/>
      <w:i/>
      <w:smallCaps/>
      <w:sz w:val="26"/>
      <w:szCs w:val="26"/>
    </w:rPr>
  </w:style>
  <w:style w:type="paragraph" w:styleId="Heading3">
    <w:name w:val="heading 3"/>
    <w:basedOn w:val="Normal"/>
    <w:next w:val="Normal"/>
    <w:link w:val="Heading3Char"/>
    <w:qFormat/>
    <w:rsid w:val="00BF42C7"/>
    <w:pPr>
      <w:keepNext/>
      <w:spacing w:after="60"/>
      <w:outlineLvl w:val="2"/>
    </w:pPr>
    <w:rPr>
      <w:rFonts w:ascii="Franklin Gothic Medium" w:hAnsi="Franklin Gothic Medium"/>
    </w:rPr>
  </w:style>
  <w:style w:type="paragraph" w:styleId="Heading4">
    <w:name w:val="heading 4"/>
    <w:basedOn w:val="Normal"/>
    <w:next w:val="Normal"/>
    <w:qFormat/>
    <w:rsid w:val="00BF42C7"/>
    <w:pPr>
      <w:keepNext/>
      <w:outlineLvl w:val="3"/>
    </w:pPr>
    <w:rPr>
      <w:rFonts w:ascii="Franklin Gothic Medium Cond" w:hAnsi="Franklin Gothic Medium Cond"/>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DC5247"/>
  </w:style>
  <w:style w:type="character" w:styleId="CommentReference">
    <w:name w:val="annotation reference"/>
    <w:uiPriority w:val="99"/>
    <w:semiHidden/>
    <w:rsid w:val="00BF42C7"/>
    <w:rPr>
      <w:sz w:val="16"/>
      <w:szCs w:val="16"/>
    </w:rPr>
  </w:style>
  <w:style w:type="paragraph" w:styleId="CommentText">
    <w:name w:val="annotation text"/>
    <w:basedOn w:val="Normal"/>
    <w:link w:val="CommentTextChar"/>
    <w:uiPriority w:val="99"/>
    <w:semiHidden/>
    <w:rsid w:val="00BF42C7"/>
  </w:style>
  <w:style w:type="paragraph" w:styleId="BodyText">
    <w:name w:val="Body Text"/>
    <w:basedOn w:val="Normal"/>
    <w:rsid w:val="00DC5247"/>
    <w:rPr>
      <w:i/>
      <w:iCs/>
    </w:rPr>
  </w:style>
  <w:style w:type="paragraph" w:styleId="BalloonText">
    <w:name w:val="Balloon Text"/>
    <w:basedOn w:val="Normal"/>
    <w:uiPriority w:val="12"/>
    <w:semiHidden/>
    <w:rsid w:val="00BF42C7"/>
    <w:rPr>
      <w:rFonts w:ascii="Tahoma" w:hAnsi="Tahoma" w:cs="Tahoma"/>
      <w:sz w:val="16"/>
      <w:szCs w:val="16"/>
    </w:rPr>
  </w:style>
  <w:style w:type="paragraph" w:styleId="FootnoteText">
    <w:name w:val="footnote text"/>
    <w:basedOn w:val="Normal"/>
    <w:link w:val="FootnoteTextChar"/>
    <w:uiPriority w:val="99"/>
    <w:semiHidden/>
    <w:rsid w:val="00BF42C7"/>
    <w:rPr>
      <w:sz w:val="18"/>
    </w:rPr>
  </w:style>
  <w:style w:type="character" w:styleId="FootnoteReference">
    <w:name w:val="footnote reference"/>
    <w:uiPriority w:val="99"/>
    <w:semiHidden/>
    <w:rsid w:val="00BF42C7"/>
    <w:rPr>
      <w:vertAlign w:val="superscript"/>
    </w:rPr>
  </w:style>
  <w:style w:type="character" w:customStyle="1" w:styleId="Heading3Char">
    <w:name w:val="Heading 3 Char"/>
    <w:link w:val="Heading3"/>
    <w:rsid w:val="000D5E74"/>
    <w:rPr>
      <w:rFonts w:ascii="Franklin Gothic Medium" w:eastAsia="Times New Roman" w:hAnsi="Franklin Gothic Medium"/>
      <w:sz w:val="22"/>
      <w:szCs w:val="24"/>
    </w:rPr>
  </w:style>
  <w:style w:type="paragraph" w:styleId="Header">
    <w:name w:val="header"/>
    <w:basedOn w:val="Normal"/>
    <w:link w:val="HeaderChar"/>
    <w:uiPriority w:val="12"/>
    <w:unhideWhenUsed/>
    <w:rsid w:val="00BF42C7"/>
    <w:pPr>
      <w:tabs>
        <w:tab w:val="center" w:pos="4680"/>
        <w:tab w:val="right" w:pos="9360"/>
      </w:tabs>
    </w:pPr>
  </w:style>
  <w:style w:type="paragraph" w:styleId="Footer">
    <w:name w:val="footer"/>
    <w:basedOn w:val="Normal"/>
    <w:link w:val="FooterChar"/>
    <w:uiPriority w:val="99"/>
    <w:rsid w:val="00BF42C7"/>
    <w:pPr>
      <w:tabs>
        <w:tab w:val="center" w:pos="4320"/>
        <w:tab w:val="right" w:pos="8640"/>
      </w:tabs>
    </w:pPr>
  </w:style>
  <w:style w:type="character" w:styleId="Hyperlink">
    <w:name w:val="Hyperlink"/>
    <w:basedOn w:val="DefaultParagraphFont"/>
    <w:uiPriority w:val="99"/>
    <w:qFormat/>
    <w:rsid w:val="00BF42C7"/>
    <w:rPr>
      <w:rFonts w:ascii="Book Antiqua" w:hAnsi="Book Antiqua"/>
      <w:color w:val="0000FF" w:themeColor="hyperlink"/>
      <w:sz w:val="22"/>
      <w:u w:val="single"/>
    </w:rPr>
  </w:style>
  <w:style w:type="paragraph" w:customStyle="1" w:styleId="Default">
    <w:name w:val="Default"/>
    <w:rsid w:val="002A7405"/>
    <w:pPr>
      <w:autoSpaceDE w:val="0"/>
      <w:autoSpaceDN w:val="0"/>
      <w:adjustRightInd w:val="0"/>
    </w:pPr>
    <w:rPr>
      <w:rFonts w:eastAsia="Times New Roman"/>
      <w:color w:val="000000"/>
      <w:sz w:val="24"/>
      <w:szCs w:val="24"/>
    </w:rPr>
  </w:style>
  <w:style w:type="character" w:styleId="PageNumber">
    <w:name w:val="page number"/>
    <w:basedOn w:val="DefaultParagraphFont"/>
    <w:rsid w:val="002A7405"/>
  </w:style>
  <w:style w:type="character" w:customStyle="1" w:styleId="FootnoteTextChar">
    <w:name w:val="Footnote Text Char"/>
    <w:link w:val="FootnoteText"/>
    <w:uiPriority w:val="99"/>
    <w:semiHidden/>
    <w:rsid w:val="001046DE"/>
    <w:rPr>
      <w:rFonts w:ascii="Book Antiqua" w:eastAsia="Times New Roman" w:hAnsi="Book Antiqua"/>
      <w:sz w:val="18"/>
    </w:rPr>
  </w:style>
  <w:style w:type="character" w:styleId="Emphasis">
    <w:name w:val="Emphasis"/>
    <w:uiPriority w:val="20"/>
    <w:qFormat/>
    <w:rsid w:val="001046DE"/>
    <w:rPr>
      <w:i/>
      <w:iCs/>
    </w:rPr>
  </w:style>
  <w:style w:type="paragraph" w:styleId="ListParagraph">
    <w:name w:val="List Paragraph"/>
    <w:basedOn w:val="Normal"/>
    <w:uiPriority w:val="34"/>
    <w:qFormat/>
    <w:rsid w:val="00BF42C7"/>
    <w:pPr>
      <w:contextualSpacing/>
    </w:pPr>
  </w:style>
  <w:style w:type="table" w:styleId="TableGrid">
    <w:name w:val="Table Grid"/>
    <w:basedOn w:val="TableNormal"/>
    <w:uiPriority w:val="59"/>
    <w:rsid w:val="00D86AF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rsid w:val="00BF42C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BF42C7"/>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rsid w:val="00BF42C7"/>
    <w:pPr>
      <w:spacing w:after="200"/>
    </w:pPr>
    <w:rPr>
      <w:i/>
      <w:iCs/>
      <w:color w:val="1F497D" w:themeColor="text2"/>
      <w:sz w:val="18"/>
      <w:szCs w:val="18"/>
    </w:rPr>
  </w:style>
  <w:style w:type="paragraph" w:styleId="CommentSubject">
    <w:name w:val="annotation subject"/>
    <w:basedOn w:val="CommentText"/>
    <w:next w:val="CommentText"/>
    <w:link w:val="CommentSubjectChar"/>
    <w:uiPriority w:val="12"/>
    <w:semiHidden/>
    <w:rsid w:val="00BF42C7"/>
    <w:rPr>
      <w:b/>
      <w:bCs/>
    </w:rPr>
  </w:style>
  <w:style w:type="character" w:customStyle="1" w:styleId="CommentTextChar">
    <w:name w:val="Comment Text Char"/>
    <w:basedOn w:val="DefaultParagraphFont"/>
    <w:link w:val="CommentText"/>
    <w:uiPriority w:val="99"/>
    <w:semiHidden/>
    <w:rsid w:val="00BF42C7"/>
    <w:rPr>
      <w:rFonts w:ascii="Book Antiqua" w:eastAsia="Times New Roman" w:hAnsi="Book Antiqua"/>
      <w:sz w:val="22"/>
    </w:rPr>
  </w:style>
  <w:style w:type="character" w:customStyle="1" w:styleId="CommentSubjectChar">
    <w:name w:val="Comment Subject Char"/>
    <w:basedOn w:val="CommentTextChar"/>
    <w:link w:val="CommentSubject"/>
    <w:uiPriority w:val="12"/>
    <w:semiHidden/>
    <w:rsid w:val="00BF42C7"/>
    <w:rPr>
      <w:rFonts w:ascii="Book Antiqua" w:eastAsia="Times New Roman" w:hAnsi="Book Antiqua"/>
      <w:b/>
      <w:bCs/>
      <w:sz w:val="22"/>
    </w:rPr>
  </w:style>
  <w:style w:type="character" w:customStyle="1" w:styleId="FooterChar">
    <w:name w:val="Footer Char"/>
    <w:basedOn w:val="DefaultParagraphFont"/>
    <w:link w:val="Footer"/>
    <w:uiPriority w:val="99"/>
    <w:rsid w:val="00BF42C7"/>
    <w:rPr>
      <w:rFonts w:ascii="Book Antiqua" w:eastAsia="Times New Roman" w:hAnsi="Book Antiqua"/>
      <w:sz w:val="22"/>
    </w:rPr>
  </w:style>
  <w:style w:type="paragraph" w:customStyle="1" w:styleId="Footnotes">
    <w:name w:val="Footnotes"/>
    <w:basedOn w:val="Normal"/>
    <w:uiPriority w:val="2"/>
    <w:qFormat/>
    <w:rsid w:val="00BF42C7"/>
    <w:pPr>
      <w:tabs>
        <w:tab w:val="left" w:pos="360"/>
      </w:tabs>
      <w:spacing w:after="120"/>
    </w:pPr>
    <w:rPr>
      <w:sz w:val="18"/>
    </w:rPr>
  </w:style>
  <w:style w:type="character" w:customStyle="1" w:styleId="HeaderChar">
    <w:name w:val="Header Char"/>
    <w:basedOn w:val="DefaultParagraphFont"/>
    <w:link w:val="Header"/>
    <w:uiPriority w:val="12"/>
    <w:rsid w:val="00BF42C7"/>
    <w:rPr>
      <w:rFonts w:ascii="Book Antiqua" w:eastAsia="Times New Roman" w:hAnsi="Book Antiqua"/>
      <w:sz w:val="22"/>
    </w:rPr>
  </w:style>
  <w:style w:type="character" w:customStyle="1" w:styleId="Heading2Char">
    <w:name w:val="Heading 2 Char"/>
    <w:basedOn w:val="DefaultParagraphFont"/>
    <w:link w:val="Heading2"/>
    <w:rsid w:val="00BF42C7"/>
    <w:rPr>
      <w:rFonts w:ascii="Franklin Gothic Medium" w:eastAsia="Times New Roman" w:hAnsi="Franklin Gothic Medium" w:cs="Futura"/>
      <w:i/>
      <w:smallCaps/>
      <w:sz w:val="26"/>
      <w:szCs w:val="26"/>
    </w:rPr>
  </w:style>
  <w:style w:type="paragraph" w:customStyle="1" w:styleId="References">
    <w:name w:val="References"/>
    <w:basedOn w:val="Normal"/>
    <w:uiPriority w:val="9"/>
    <w:qFormat/>
    <w:rsid w:val="00BF42C7"/>
    <w:pPr>
      <w:ind w:left="360" w:hanging="360"/>
    </w:pPr>
  </w:style>
  <w:style w:type="paragraph" w:customStyle="1" w:styleId="StyleHeading3Italic">
    <w:name w:val="Style Heading 3 + Italic"/>
    <w:basedOn w:val="Heading3"/>
    <w:uiPriority w:val="11"/>
    <w:rsid w:val="00BF42C7"/>
    <w:rPr>
      <w:i/>
      <w:iCs/>
      <w:szCs w:val="24"/>
    </w:rPr>
  </w:style>
  <w:style w:type="paragraph" w:customStyle="1" w:styleId="StyleHeading3JustifiedFirstline0">
    <w:name w:val="Style Heading 3 + Justified First line:  0&quot;"/>
    <w:basedOn w:val="Heading3"/>
    <w:uiPriority w:val="11"/>
    <w:rsid w:val="00BF42C7"/>
    <w:pPr>
      <w:jc w:val="both"/>
    </w:pPr>
    <w:rPr>
      <w:b/>
      <w:bCs/>
      <w:smallCaps/>
      <w:szCs w:val="24"/>
    </w:rPr>
  </w:style>
  <w:style w:type="paragraph" w:customStyle="1" w:styleId="StyleHeading4NotItalic">
    <w:name w:val="Style Heading 4 + Not Italic"/>
    <w:basedOn w:val="Heading4"/>
    <w:uiPriority w:val="11"/>
    <w:rsid w:val="00BF42C7"/>
    <w:pPr>
      <w:spacing w:after="0"/>
    </w:pPr>
    <w:rPr>
      <w:i/>
      <w:sz w:val="20"/>
      <w:szCs w:val="24"/>
    </w:rPr>
  </w:style>
  <w:style w:type="paragraph" w:customStyle="1" w:styleId="TblNrml">
    <w:name w:val="Tbl Nrml"/>
    <w:basedOn w:val="Normal"/>
    <w:autoRedefine/>
    <w:qFormat/>
    <w:rsid w:val="00BF42C7"/>
    <w:pPr>
      <w:spacing w:before="60" w:after="60"/>
    </w:pPr>
    <w:rPr>
      <w:rFonts w:ascii="Franklin Gothic Book" w:hAnsi="Franklin Gothic Book" w:cs="Futura"/>
      <w:sz w:val="20"/>
    </w:rPr>
  </w:style>
  <w:style w:type="paragraph" w:customStyle="1" w:styleId="Tblttl">
    <w:name w:val="Tbl ttl"/>
    <w:basedOn w:val="Normal"/>
    <w:qFormat/>
    <w:rsid w:val="00BF42C7"/>
    <w:pPr>
      <w:spacing w:after="120"/>
    </w:pPr>
    <w:rPr>
      <w:rFonts w:ascii="Franklin Gothic Medium Cond" w:hAnsi="Franklin Gothic Medium Cond"/>
      <w:bCs/>
      <w:sz w:val="20"/>
    </w:rPr>
  </w:style>
  <w:style w:type="paragraph" w:styleId="TOC1">
    <w:name w:val="toc 1"/>
    <w:basedOn w:val="Normal"/>
    <w:next w:val="Normal"/>
    <w:autoRedefine/>
    <w:uiPriority w:val="39"/>
    <w:rsid w:val="00BF42C7"/>
    <w:pPr>
      <w:tabs>
        <w:tab w:val="right" w:leader="dot" w:pos="8990"/>
      </w:tabs>
    </w:pPr>
  </w:style>
  <w:style w:type="paragraph" w:styleId="TOC2">
    <w:name w:val="toc 2"/>
    <w:basedOn w:val="Normal"/>
    <w:next w:val="Normal"/>
    <w:autoRedefine/>
    <w:uiPriority w:val="39"/>
    <w:rsid w:val="00BF42C7"/>
    <w:pPr>
      <w:tabs>
        <w:tab w:val="right" w:leader="dot" w:pos="8990"/>
      </w:tabs>
      <w:ind w:left="630"/>
    </w:pPr>
  </w:style>
  <w:style w:type="paragraph" w:styleId="TOC3">
    <w:name w:val="toc 3"/>
    <w:basedOn w:val="Normal"/>
    <w:next w:val="Normal"/>
    <w:autoRedefine/>
    <w:uiPriority w:val="11"/>
    <w:semiHidden/>
    <w:rsid w:val="00BF42C7"/>
    <w:pPr>
      <w:ind w:left="480"/>
    </w:pPr>
  </w:style>
  <w:style w:type="paragraph" w:styleId="TOC4">
    <w:name w:val="toc 4"/>
    <w:basedOn w:val="Normal"/>
    <w:next w:val="Normal"/>
    <w:autoRedefine/>
    <w:uiPriority w:val="11"/>
    <w:semiHidden/>
    <w:rsid w:val="00BF42C7"/>
    <w:pPr>
      <w:ind w:left="720"/>
    </w:pPr>
  </w:style>
  <w:style w:type="paragraph" w:styleId="TOC5">
    <w:name w:val="toc 5"/>
    <w:basedOn w:val="Normal"/>
    <w:next w:val="Normal"/>
    <w:autoRedefine/>
    <w:uiPriority w:val="11"/>
    <w:semiHidden/>
    <w:rsid w:val="00BF42C7"/>
    <w:pPr>
      <w:ind w:left="960"/>
    </w:pPr>
  </w:style>
  <w:style w:type="paragraph" w:styleId="TOC6">
    <w:name w:val="toc 6"/>
    <w:basedOn w:val="Normal"/>
    <w:next w:val="Normal"/>
    <w:autoRedefine/>
    <w:uiPriority w:val="11"/>
    <w:semiHidden/>
    <w:rsid w:val="00BF42C7"/>
    <w:pPr>
      <w:ind w:left="1200"/>
    </w:pPr>
  </w:style>
  <w:style w:type="paragraph" w:styleId="TOC7">
    <w:name w:val="toc 7"/>
    <w:basedOn w:val="Normal"/>
    <w:next w:val="Normal"/>
    <w:autoRedefine/>
    <w:uiPriority w:val="12"/>
    <w:semiHidden/>
    <w:rsid w:val="00BF42C7"/>
    <w:pPr>
      <w:ind w:left="1440"/>
    </w:pPr>
  </w:style>
  <w:style w:type="paragraph" w:styleId="TOC8">
    <w:name w:val="toc 8"/>
    <w:basedOn w:val="Normal"/>
    <w:next w:val="Normal"/>
    <w:autoRedefine/>
    <w:uiPriority w:val="12"/>
    <w:semiHidden/>
    <w:rsid w:val="00BF42C7"/>
    <w:pPr>
      <w:ind w:left="1680"/>
    </w:pPr>
  </w:style>
  <w:style w:type="paragraph" w:styleId="TOC9">
    <w:name w:val="toc 9"/>
    <w:basedOn w:val="Normal"/>
    <w:next w:val="Normal"/>
    <w:autoRedefine/>
    <w:uiPriority w:val="12"/>
    <w:semiHidden/>
    <w:rsid w:val="00BF42C7"/>
    <w:pPr>
      <w:ind w:left="1920"/>
    </w:pPr>
  </w:style>
  <w:style w:type="paragraph" w:customStyle="1" w:styleId="Underfigtbl">
    <w:name w:val="Under fig/tbl"/>
    <w:basedOn w:val="Normal"/>
    <w:link w:val="UnderfigtblChar"/>
    <w:uiPriority w:val="1"/>
    <w:qFormat/>
    <w:rsid w:val="00BF42C7"/>
    <w:pPr>
      <w:spacing w:before="120"/>
    </w:pPr>
    <w:rPr>
      <w:rFonts w:ascii="Franklin Gothic Medium Cond" w:hAnsi="Franklin Gothic Medium Cond" w:cs="Futura Condensed"/>
      <w:sz w:val="18"/>
      <w:szCs w:val="18"/>
    </w:rPr>
  </w:style>
  <w:style w:type="character" w:customStyle="1" w:styleId="UnderfigtblChar">
    <w:name w:val="Under fig/tbl Char"/>
    <w:basedOn w:val="DefaultParagraphFont"/>
    <w:link w:val="Underfigtbl"/>
    <w:uiPriority w:val="1"/>
    <w:rsid w:val="00BF42C7"/>
    <w:rPr>
      <w:rFonts w:ascii="Franklin Gothic Medium Cond" w:eastAsia="Times New Roman" w:hAnsi="Franklin Gothic Medium Cond" w:cs="Futura Condensed"/>
      <w:sz w:val="18"/>
      <w:szCs w:val="18"/>
    </w:rPr>
  </w:style>
  <w:style w:type="paragraph" w:styleId="EndnoteText">
    <w:name w:val="endnote text"/>
    <w:basedOn w:val="Normal"/>
    <w:link w:val="EndnoteTextChar"/>
    <w:uiPriority w:val="99"/>
    <w:semiHidden/>
    <w:unhideWhenUsed/>
    <w:rsid w:val="007A14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14ED"/>
    <w:rPr>
      <w:rFonts w:asciiTheme="minorHAnsi" w:eastAsiaTheme="minorEastAsia" w:hAnsiTheme="minorHAnsi" w:cstheme="minorBidi"/>
      <w:lang w:eastAsia="ja-JP" w:bidi="he-IL"/>
    </w:rPr>
  </w:style>
  <w:style w:type="character" w:styleId="EndnoteReference">
    <w:name w:val="endnote reference"/>
    <w:basedOn w:val="DefaultParagraphFont"/>
    <w:uiPriority w:val="99"/>
    <w:semiHidden/>
    <w:unhideWhenUsed/>
    <w:rsid w:val="007A14ED"/>
    <w:rPr>
      <w:vertAlign w:val="superscript"/>
    </w:rPr>
  </w:style>
  <w:style w:type="paragraph" w:styleId="NormalWeb">
    <w:name w:val="Normal (Web)"/>
    <w:basedOn w:val="Normal"/>
    <w:uiPriority w:val="99"/>
    <w:unhideWhenUsed/>
    <w:rsid w:val="00C312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4ACD"/>
    <w:rPr>
      <w:rFonts w:asciiTheme="minorHAnsi" w:eastAsiaTheme="minorEastAsia" w:hAnsiTheme="minorHAnsi" w:cstheme="minorBidi"/>
      <w:sz w:val="22"/>
      <w:szCs w:val="22"/>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053964">
      <w:bodyDiv w:val="1"/>
      <w:marLeft w:val="0"/>
      <w:marRight w:val="0"/>
      <w:marTop w:val="0"/>
      <w:marBottom w:val="0"/>
      <w:divBdr>
        <w:top w:val="none" w:sz="0" w:space="0" w:color="auto"/>
        <w:left w:val="none" w:sz="0" w:space="0" w:color="auto"/>
        <w:bottom w:val="none" w:sz="0" w:space="0" w:color="auto"/>
        <w:right w:val="none" w:sz="0" w:space="0" w:color="auto"/>
      </w:divBdr>
    </w:div>
    <w:div w:id="14397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rsky@aceee.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OneDrive%20-%20American%20Council%20for%20an%20Energy-Efficient%20Economy\Templates\ACEEE%20Letterhead%20Template%20-%202015.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8-11T22:04:07.116"/>
    </inkml:context>
    <inkml:brush xml:id="br0">
      <inkml:brushProperty name="width" value="0.05" units="cm"/>
      <inkml:brushProperty name="height" value="0.05" units="cm"/>
      <inkml:brushProperty name="ignorePressure" value="1"/>
    </inkml:brush>
  </inkml:definitions>
  <inkml:trace contextRef="#ctx0" brushRef="#br0">148 28,'-11'0,"-26"1,30 0,0 0,0 0,-9 3,11-3,0 1,0 0,1 1,-1-1,-6 5,9-6,0 1,0 0,0-1,0 1,0 1,0-1,1 0,-1 0,1 1,0-1,-1 0,0 5,0-1,1-2,0 2,1-1,-1 1,1 0,0 0,0-2,2 9,-2-12,0 1,1-1,-1 0,0 0,1 1,-1-1,1 0,0 0,0 2,0-2,0 0,0 0,-1-1,1 1,0 0,0-1,0 1,0 0,0-1,0 1,2-1,4 2,1 0,-1 0,1-1,0 0,10 0,-18-1,1 0,-1 0,1 0,-1 0,1 0,-1 0,0 0,1 0,-1 0,1-1,-1 1,1 0,-1 0,0 0,1-1,-1 1,1 0,-1 0,0-1,1 1,-1 0,0-1,1 1,-1-1,0 1,0 0,1-1,1-4,3-9,-1 4,11-38,-9 28,-5 14,0 2,0 3,-1 1,-2 21,1-13,1-29,1 34,-1-1,4 17,-3-23,1-1,-1 1,1 0,1 0,-1 0,6 9,-6-12,0-1,0 1,4 3,-5-4,1-1,0 0,0 1,-1-1,1 0,3 1,-5-2,1 1,0-1,-1 0,1 0,0 0,-1 0,1 0,0 0,-1 0,1 0,0 0,-1 0,1 0,0 0,-1 0,1-1,0 1,-1 0,1 0,-1-1,2 0,0 0,0-1,0 0,0 1,1-4,-1 3,4-5,0 0,9-14,-14 19,0 0,0-1,0 1,0 0,-1-1,1-1,1-17,-2 18,-1-1,1 0,-1 1,1 0,-1-1,0 1,0 0,-1-1,1 1,-3-4,3 3,0 2,1 5,2 4,-2-4,2 4,-1 51,-1-54,-1 0,1 0,-1 0,-1 6,1-9,1 1,-1-1,0 1,0 0,1-1,-1 1,0-1,-1 1,1-1,0 0,0 1,-3 1,3-2,-1 0,0 0,0 0,0-1,0 1,-3 0,2 0,-5 2,7-2,2-1,1 1,35-1,-20 0,-15 0,1 0,0-1,5 0,-7 1,1-1,-1 0,1 1,-1-1,1 0,-1 0,3-1,4-5,-1 0,9-10,10-18,-15 15,-9 16,0 0,-1 2,2-9,-3 10,0 1,0-1,0 1,0 0,0-1,0 1,0-1,0 1,0 0,0-1,0 1,0-1,0 1,0-1,0 1,0 0,0 0,0 0,0 0,0 0,0 0,0 0,0 0,0 0,0 0,0 0,0 0,0 0,-1 0,1 0,0 0,0 0,0 0,0 0,0 0,0 0,0 0,0 0,0 0,0 0,0 0,0 0,0 0,0 0,0 0,0 0,0 0,0 0,0 0,0 0,0 0,0 0,0 0,0 0,-1 0,0 2,1-2,-1 2,-1-1,1 1,0 0,-1 3,-4 7,1 2,1 1,0-1,1 2,-1 15,4-29,0 0,0-1,0 1,0-1,0 1,0 0,1-1,-1-1,0 1,0-1,0 1,1-1,-1 1,0-1,0 0,1 1,-1-1,0 1,1-1,-1 0,0 1,1-1,-1 0,1 1,-1-1,0 0,1 0,-1 1,1-1,0 0,0 0,0 0,0 0,0 1,0-1,0 0,0-1,0 1,0 0,0 0,1 0,0-1,2-1,5-2,-6 3,14-8,27-19,-37 24,-1-1,-1 0,7-7,-8 7,0 0,-1 1,1-1,3-8,-6 11,-1 0,1 0,0 0,-1 0,1 0,-1 0,0 1,0-1,0 0,0 0,0 0,0 0,0 0,-1-2,1 4,0-1,0 1,-1 0,1-1,0 1,0 0,-1-1,1 1,0 0,-1-1,1 1,0 0,-1-1,1 1,0 0,-1 0,1 0,-1-1,1 1,0 0,-1 0,1 0,-1 0,1 0,-1 0,0 0,-1 0,1 0,0 0,0 0,0 0,0 0,-1 0,0 1,0 0,1 0,0-1,0 1,0 0,-1 0,1 0,0 0,0 0,0 0,0 0,1 0,-1 0,-1 2,0 0,1 0,-1 0,-1 7,1-5,1 1,0-1,0 1,1-1,-1 11,1-12,1-1,-1 1,1 0,0-1,0 1,0 0,0 0,1-1,1 5,-2-7,0 0,0 1,0-1,0 0,0 0,0 0,0 0,0 0,0 0,0-1,2 2,-1-1,0-1,0 1,1 0,-1-1,0 1,0-1,2 0,-1 1,0-1,0-1,0 1,0 0,0-1,0 1,0-1,0 0,3-2,-2 3,-1-2,0 0,0 0,-1 0,1 0,0 0,3-6,-3 6,3-7,-5 8,-1 0,1 0,0 0,-1 0,0 1,1-2,-1 1,0 0,1 0,-1-2,0 2,0 1,0-1,0 1,0-1,-1 1,1-1,0 1,0-1,0 1,-1-1,1 1,-1-1,-1-2</inkml:trace>
  <inkml:trace contextRef="#ctx0" brushRef="#br0" timeOffset="715.32">479 0,'0'0,"3"1,1 1,2 1,1 2,0-1</inkml:trace>
  <inkml:trace contextRef="#ctx0" brushRef="#br0" timeOffset="5785.91">701 62,'0'0,"0"0,0 0,1 0,-1 0,0 0,0 0,0 0,0 0,1 1,-1-1,2 1,1 1,0-1,0 0,0 0,1 0,-1 0,0 0,5-1,0 1,15-2,-20 1,-1 0,0-1,0 1,0-1,0 1,0-1,0 0,2-1,-2 1,-1 0,0 1,0-1,0 0,-1 0,1 0,0 0,0 0,0 0,-1 0,1 0,0 0,-1 1,1-2,0 0,-1-1,1 0,0 0,-1 1,0-1,1 0,-1 0,-1-3,1 6,0-1,0 1,0-1,0 1,0 0,-1-1,1 1,0-1,0 1,0 0,-1-1,1 1,0 0,-1-1,1 1,0 0,-1 0,1 0,0 0,-1 0,1 0,0-1,-1 1,1 0,-1 0,0 0,-1-1,0 1,0-1,0 1,-2 0,3 0,-49 1,46-1,0 1,1-1,-1 1,0-1,0 1,-3 2,5-2,1 0,-1-1,0 1,1 1,-1-1,0 0,1 0,0 1,-1-1,1 0,0 1,0 0,0-1,-1 3,0-2,1 1,0 0,0 0,1-1,-1 1,1 0,-1 0,1 0,0 4,1-1,-1-1,1-1,0 1,3 8,-3-7,1-1,1-1,-1 0,1 1,0 0,0-1,0 0,4 5,-4-6,1 1,0-2,-1 1,1-1,0 1,0-1,0 1,1-1,5 2,-4-3,1 1,0-1,-1 0,1 0,0-1,0 0,8 0,-3-2,0 0,1-1,11-4,-9 2,17-8,-23 8,-1 0,0 0,9-8,-13 11,-1-1,1-1,-1 1,0-1,0 0,0 0,-1 0,1 0,-1 0,0 0,2-7,3-13,-6 21,-1-1,1 0,-1 1,0-8,-1 9,1 0,-1 0,1 0,-1 0,0 1,0-1,0 0,-2-3,3 4,0 1,-1-1,1 1,0-1,-1 1,1 0,-1-1,1 1,-1 0,1-1,-1 1,1 0,-1 0,1-1,-1 1,1 0,-1 0,-1-1,0 1,0 0,-3 0,2 0,1 0,0 0,0 1,0-1,0 0,0 1,0-1,0 1,0 0,0 0,0-1,0 1,0 1,0-1,1 0,-1 0,0 1,1-1,-3 3,-1 1,2 1,-1 0,-4 9,3-4,-4 13,-2 19,9-34,1 0,0 0,1 9,0-16,0 1,0-1,1 1,-1-1,1 0,1 4,-2-6,0 0,0 0,0 0,0 0,0 1,0-1,0 0,0 0,0 0,0 0,0 0,0 0,0 0,0 0,0 0,0 0,0 0,1 0,-1 0,0 0,0 0,0 0,0 0,0 1,0-1,0 0,0 0,0 0,0 0,0 0,0 0,1 0,-1 0,0 0,0 0,0 0,0 0,0 0,0-1,0 1,1 0,-1 0,0 0,1-1,-1 1,0 0,0 0,1-1,2-3,-1 0,3-5,-2 3,3-4,17-31,-22 41,-1-1,0 1,1-1,-1 1,0 0,1-1,-1 1,0-1,1 1,-1 0,1 0,-1 0,0-1,0 1,1 0,-1 0,0 0,0 0,1 0,-1 0,0 0,0 0,1 0,-1 0,0 0,0 1,0-1,1 0,-1 0,0 0,1 0,-1 1,1-1,0 1,0 0,0-1,-1 1,1 0,0-1,-1 1,2 1,0 1,1 3,-2-4,9 20,-9-18,0-1,0 1,0 0,1 5,-1-3,2 6,0-3,-3-9,0 0,0 0,0 0,0 0,0 1,0-1,0 0,0 0,0 0,0 0,0 0,0 0,0 0,0 0,0 0,0 0,0 0,0 0,1 0,-1 0,0 0,0 1,0-1,0 0,0 0,0 0,0 0,0 0,0 0,0 0,0 0,1 0,-1 0,0 0,0 0,0 0,0 0,0 0,0 0,0 0,0 0,0 0,0-1,1 1,-1 0,0 0,0 0,1 0,-1-1,1 1,-1-1,1 0,9-12,3-4,-11 15,0-1,0 1,0 0,5-2,-5 3,0 0,0 0,-1 0,1 1,0-1,0 0,0 1,3-1,1 1,8 0,-6 0,2 0,11 1,-20-1,0 0,-1 0,1 0,-1 0,1 1,0-1,-1 0,1 0,-1 1,1-1,0 0,0 1,0 0,-1-1,1 1,-1 0,1-1,0 1,-1-1,1 2,0-1,-1 0,0 0,1-1,-1 1,1 0,0 0,-1-1,0 0,0 0,0 0,0 0,0 0,0 0,0 0,0 0,0 0,0 0,0 0,0 0,0 0,0 0,0 0,1 0,-1 0,0 0,0 0,0 0,0 0,0 0,0 0,0 0,0 0,0 0,0 0,0 0,0 0,0 0,0 0,0 0,0 0,0 0,0 0,0 0,0 0,0 0,0 0,0 0,0 0,0 0,0 0,0 0,0 0,0 0,0 0,0 0,0 0,0-3,0 3,1-3,-1 0,0 0,0 0,-1-1,1 1,-2-6,1 8,1 0,0 0,-1 1,1-1,0 0,-1 0,1 1,-1-1,0 1,1-1,-1 0,1 1,-1-1,0 1,1 0,-1-1,0 1,0 0,-1-1,-1 0,0 0,-1 1,-4 0,7-1,-7 1,-9 0,13 0,0 0,0 1,1-1,-7 2,10-2,-1 1,0-1,1 0,-1 1,0-1,1 1,-1-1,0 1,1-1,-1 1,1-1,-1 1,1 0,-1-1,1 1,0 0,-1-1,1 1,-1 1,1 1,-1 0,0 0,1 0,0 3,0-1,0 0,0 1,1 0,-1-1,2 1,-1-1,0-1,1 2,0-1,0 0,1 0,-1 0,6 6,-7-10,0 1,0-1,0 0,0 0,1 0,-1 1,0-2,1 1,1 1,-2-1,0-1,0 0,-1 0,1 1,0-1,-1 0,1 0,0 0,0 0,-1 0,1 0,0 0,0 0,-1 0,1-1,0 1,-1 0,1 0,0-1,-1 1,1 0,0-1,0 0,1 0,0-1,0 0,-1 0,1 0,-1 0,1 0,-1 1,0-1,2-3,-1-1,-1 1,1 0,0-6,1-3,-1 0,0-23,-2 36,0-1,0 4,-2 43,3 1,-1-46,0 3,1 1,-1-1,2 3,-2-5,0 0,1 0,-1-1,0 1,1 0,-1 0,1-1,-1 1,1 0,-1-1,1 1,0 0,-1-1,1 1,0-1,-1 1,2 0,1 0,-1 0,1-1,-1 1,1 0,4 0,-2-1,11 0,-13-1,0 1,1-1,-1 0,0 1,1-2,-1 1,0 0,0-1,0 1,4-4,-4 3,0-1,0 0,0 1,0-1,0 0,-1 0,1-1,2-5,1-3,7-21,-10 24,0-1,2-18,-4 25,0-5,-1 7,0 0,0 1,0-1,-1 0,1 0,0 1,0-2,0 1,0 1,-1 0,1 0,0 0,0 0,0 0,0 0,0 0,0 0,0 0,0 0,0 0,0 0,0 0,0 0,0 0,0 0,0 0,0 0,0 0,0 0,0 0,0 0,0 0,-1 0,1 0,0 0,0 0,0 0,0 0,-2 1,-1 2,-1 3,0 1,-5 11,5-10,-2 7,1-1,-5 18,9-28,0 1,1 0,-1 0,1 0,0 5,0-9,0-1,0 1,0 0,0-1,0 1,1 0,-1-1,0 1,0-1,1 2,-1-2,0 0,1 1,-1-1,0 0,0 0,1 0,-1 1,0-1,0 0,1 0,-1 0,0 0,1 0,-1 1,0-1,0 0,1 0,-1 0,0 0,1 0,-1 0,0 0,1 0,1-1,0 1,-1 0,1-1,0 0,0 1,-1-1,1 0,-1 0,1 0,-1 0,2-1,1-2,0 2,5-8,-3 2,8-12,3-12,-15 29,-1 2,4-9,7-18,-12 27,1 0,1-3,-1 3,-1 2,1 3,-2 6,0 2,-1-1,-4 17,1-12,-1 3,6-18,-1 3,1-4,0 0,0 1,0-1,0 0,0 0,0 0,0 0,0 0,0 0,0 0,0 1,-1-1,1 0,0 0,0 0,0 0,0 0,0 0,0 0,0 0,0 0,-1 0,1 0,0 0,0 0,0 0,0 0,0 0,0 0,0 0,0 0,0 0,-1 0,1 0,0 0,0 0,0 0,0 0,0 0,0 0,0 0,0 0,0 0,0-1,0 1,0 0,0 0,0 0,0 0,0 0,0 0,-1-3,1 2,0-7,0 0,0-8,1 12,-1 0,0 1,1-1,-1 0,1 1,0 0,1-4,-1 6,-1 1,0-1,0 1,1-1,-1 1,0 0,1-1,-1 1,0 0,1-1,-1 1,1 0,-1-1,0 1,1 0,-1 0,1-1,-1 1,1 0,0 0,0-1,1 1,-1 0,0 0,1 0,-1 0,0 0,2 1,-3-1,1 0,-1 0,1 1,-1-1,1 0,-1 0,1 1,-1-1,1 0,-1 1,1-1,-1 0,1 1,-1-1,0 1,1-1,-1 1,0-1,1 1,-1-1,0 1,0-1,1 1,-1 0,1 1,-1 1,0-1,1 0,-1 4,0-4,0 24,0-26,0 0,0 0,0 0,0 0,0 0,0 0,0 1,0-1,0 0,0 0,0 0,0 0,0 0,0 0,0 0,0 0,0 0,0 0,0 0,1 0,-1 0,0 0,0 0,0 0,0 0,0 0,0 0,0 0,0 1,1-3,1-2,-1 2,14-29,-11 25,-3 6,-1-1,0 1,1-1,-1 1,1-1,-1 1,1 0,-1-1,1 1,0-1,-1 1,0 0,1 0,-1 0,0 0,0 0,0 0,0 0,1 0,-1 0,0 0,0 0,0 0,1 0,-1 0,0 0,0 0,0 0,0 0,1 0,-1 1,0-1,0 0,0 0,0 0,0 0,1 1,-1-1,1 1,-1 0,1-1,0 2,-1-1,3 4,-1 2,4 14,-4-14,5 14,-6-21,-1 1,0-1,0 1,1 0,-1-1,0 1,1-1,-1 0,0 1,1-1,-1 1,1-1,-1 0,1 1,0-1,-1 1,1-1,-1 0,1 0,-1 0,0 0,1 0,-1 0,1 0,-1 0,1 0,-1 0,1 0,-1 0,0-1,1 1,-1 0,1 0,-1 0,0-1,1 1,1-2,0 1,0-1,-1 1,4-4,5-9,-5 5,1-1,3-11,0 2,-7 16,-1 1</inkml:trace>
  <inkml:trace contextRef="#ctx0" brushRef="#br0" timeOffset="6278.42">1267 62,'1'0,"2"0,1 0,1 0,1 0</inkml:trace>
  <inkml:trace contextRef="#ctx0" brushRef="#br0" timeOffset="12986.47">1715 133,'0'0,"0"0,0 1,0-1,0 0,0 0,0 0,0 0,0 0,0 0,0 0,-1 0,1 0,0 0,0 0,0 0,0 0,0 0,0 0,0 0,0 0,0 0,-1 0,-8 3,1-1,-1 0,-12 1,20-2,1-1,-1 0,1 0,-1 0,0 0,1-1,-1 1,1 0,-1 0,1 0,-1 0,1-1,-1 1,1 0,-1 0,1-1,-1 1,1 0,-1-1,1 1,-1-1,1 1,0-1,-1 1,1 0,0-1,-1 0,-1-3,1 0,0 1,0 0,0-1,0 0,0 1,1-1,-1 0,1 0,0-4,1 5,-1 0,1 0,-1 0,1-1,1-2,-1 4,-1 1,1-1,0 1,0-1,0 1,-1 0,1 0,0-1,0 1,1 0,-1 0,2-1,-1 1,0 0,1 0,-1 0,0 0,0 1,1-1,-1 0,0 1,1 0,3-1,-5 1,-1 0,0 0,1 0,-1 1,0-1,1 0,-1 0,0 0,1 0,-1 0,0 1,1-1,-1 0,0 0,1 0,-1 1,0-1,0 0,1 0,-1 1,1 1,0-1,-1 0,1 1,0 0,-1-2,14 52,-11-39,-2-8,8 33,-8-31,0 0,-1 0,0 11,0-15,-1 0,1 1,-1-1,0 0,-2 5,1-3,0-2,0 1,-5 5,-9 16,14-24,2-1,0-2,0 0,0 1,1-5,0 2,15-89,-10 53,-4 33,0-1,6-13,-8 20,0-1,1 0,0 0,0 0,0 0,2-1,-3 2,1 1,-1-1,1 1,-1 0,0-1,1 1,-1 0,1-1,-1 1,1 0,-1 0,1 0,-1-1,1 1,-1 0,1 0,-1 0,1 0,-1 0,1 0,-1 0,1 0,-1 0,1 0,0 0,0 1,1-1,0 1,0 0,0 0,3 2,7 6,-10-7,9 6,0 2,17 18,-26-25,0-1,0 1,0 0,2 6,-3-7,0 0,0 1,0-2,-1 1,1 1,-1-1,0 4,0 1,-1 8,1-13,-1 1,1 0,-1 0,0 0,-1 3,-2 2,4-7,0-1,0 0,0 0,0 0,-1 0,1 0,0 0,0 0,0 1,0-1,0 0,0 0,0 0,0 0,0 0,0 0,-1 0,1 0,0 0,0 0,0 0,0 0,0 0,0 0,-1 0,1 0,0 0,0 0,0 0,0 0,0 0,0 0,0 0,0 0,0 0,0 0,0-1,0 1,0 0,0 0,0 0,0 0,-1 0,1 0,0-2,0 1,0-3,0 4,-1-13,1 2,1-1,3-16,-4 23,1 1,0 0,1-1,-1 1,4-6,-5 10,1-1,0 0,-1 0,1 0,0 1,-1-1,1 0,0 1,0-1,-1 1,1-1,2 0,-1 0,0 1,0-1,0 0,4 1,-5 0,0 0,0 0,0 0,-1 0,1 0,0 0,0 1,0-1,0 0,0 1,0-1,0 1,-1-1,1 1,0-1,0 1,0-1,-1 1,2 1,-1-1,1 1,-1 0,0-1,0 1,1 0,-1 0,0 2,0-1,0 0,0 0,-1 0,1 4,-1 12,0-13,0 73,0-78,0 0,0-1,0 1,0 0,0-1,0 1,0 0,1 0,-1-1,0 1,0-1,0 0,0 0,1 0,-1 1,0-1,0 0,0 0,0 0,1 0,-1 0,0 1,0-1,0 0,1 0,-1 0,0 0,0 0,1 0,-1 0,0 0,0 0,1 0,-1 0,0 0,2 0,-1 0,1-1,0 1,-1 0,0-1,1 1,2-2,9-7,-12 9,2-2,0-1,1 0,-1 1,0-1,-1 0,1-1,0 2,-1-1,0-1,1 1,-1-1,-1 0,4-7,-4 7,0 0,0 0,-1-1,1 0,-1 1,0-7,0 11,0 0,0 0,0 0,0 0,0 0,0 0,0 0,0 0,0 0,0 0,0 0,0 0,0 0,0 0,0 0,0 0,0 0,0 0,0 0,0 0,0 0,0 0,0 0,0 0,0 0,0 0,0 0,0 0,0 0,0 0,0 0,0 0,0 0,0 0,0 0,0 0,0 0,0 0,0 0,0 0,0 0,0 0,0 0,0 0,0 0,0 0,0 0,0 0,0 0,0 0,1 1,1 4,-2-4,2 4,6 10,-8-14,1 1,0-2,0 1,0 1,0-1,1 0,1 2,-2-2,0-1,0 1,0-1,0 1,1-1,-1 0,0 1,0-1,0 0,0 0,1 0,1 0,-1 0,1 0,-1-1,1 1,3-2,-2 1,-1-1,0 1,0-1,0 1,0-1,-1 1,6-5,-7 5,0-1,0 1,0 0,0-1,0 1,0-1,0 1,0-1,0 1,-1-1,1 1,-1-1,1 0,-1 1,0-1,0 0,1-1,-1 3,0-2,0 0,0 0,-1 1,1-1,-1-2,1 4,0-1,0 1,0 0,-1-1,1 1,0 0,0-1,0 1,-1 0,1-1,0 1,0 0,-1 0,1-1,0 1,-1 0,1 0,0 0,-1-1,1 1,0 0,-1 0,1 0,0 0,-1 0,1 0,-1 0,1 0,-1 0,0 0,-1 0,1 0,0 0,0 1,-1-1,1 1,0-1,0 1,-1-1,1 1,0 0,0-1,0 1,0 0,0 0,0 0,-1 1,1 0,-1 0,1 1,-1-2,1 1,0 1,0-1,-2 5,2 0,-1 0,1 1,0 6,1 24,0-33,0-1,0 0,0 0,0-1,0 0,2 7,-2-9,1-1,-1 1,0-1,0 1,1-1,-1 1,0-1,1 1,-1-1,0 1,1-1,-1 0,1 1,-1-1,1 0,-1 1,1-1,-1 0,1 0,-1 1,1-1,-1 0,1 0,0 0,0 0,1 0,0 0,0 0,0 0,0 0,0 0,2-2,-1 1,1 0,-2 0,1 0,0-1,0 0,0 1,-1-1,1 0,0 0,2-3,-1 1,-1-1,1 0,-1 1,0-1,2-6,0 1,0-1,3-12,-8 22,1 1,-1 2,-1 3,1-3,-2 24,1-25,1 1,0-1,1 0,-1 0,0 0,0 0,0-1,0 1,1 0,-1 0,1 0,0 1,-1-2,0 1,0-1,0 0,1 0,-1 0,0 1,0-1,1 0,-1 0,0 0,0 0,1 0,-1 1,0-1,0 0,1 0,-1 0,0 0,0 0,1 0,-1 0,0 0,1 0,-1 0,0 0,0 0,1 0,-1 0,1-1,0 1,0-1,0 1,0-1,0 0,1 0,1-2,0 2,0-2,-1 0,1 1,2-6,9-15,-14 22,1 0,-1 0,1 0,0 0,1-1,-2 2,0 0,0 0,0 0,0 0,0 0,0 0,0 0,0 0,0-1,0 1,0 0,0 0,1 0,-1 0,0 0,0 0,0 0,0 0,0 0,0 0,0 0,0 0,0 0,1 0,-1 0,0 0,0 0,0 0,0 0,0 0,0 0,0 1,0-1,0 0,0 0,0 0,1 0,-1 0,0 0,0 0,0 0,0 0,0 0,0 0,0 0,0 1,0-1,1 1,-1 0,0-1,1 2,-1-1,7 38,-3-12,-3-20,1-2,2 10,-3-14,0 1,-1-1,1 0,0 2,0-3,-1 1,0-1,1 0,-1 1,0-1,1 0,-1 1,0-1,1 0,-1 0,0 0,1 1,-1-1,1 0,-1 0,0 0,2 0,-1 0,1 0,0 0,0 0,0 0,0-1,-1 1,1 0,0-1,-1 0,4-1,0-1,9-7,-12 9,12-9,0-2,13-15,-23 23,14-14,-14 14,0 1,7-4,-10 6,1 0,-1 1,3-2,-4 2,0 0,1 0,-1 0,0 0,1 0,-1 0,0 0,1 0,-1 0,0 0,1 0,-1 0,0 0,1 0,-1 0,0 0,0 0,1 0,-1 0,0 1,1-1,-1 0,1 1,-1-1,1 1,-1 0,1-1,-1 1,0 0,1-1,-1 1,0-1,0 1,1 0,-1 2,1 4,-1-2,0-1,0 0,0 1,-1-1,0-1,1 1,-1 0,-1 0,-1 6,2-7,-1-1,1 1,-1-1,1 1,-1-2,0 1,0 0,0 1,0-1,0-1,0 1,-1 0,1 0,-5 1,2 0,-1-1,0 0,-11 1,16-2,0-1,1 0,-1 0,0 0,0 0,0 0,0 0,0-1,0 1,-1-1,1 1,1 0,-1 0,1-1,-1 1,1-1,-1 1,1 0,-1-1,1 1,-1-1,1 1,0-1,-1 1,1-1,0 0,-1 0,0-2,-1-5,1 5,-1-4,4 11,0 0,0 0,1 0,-1 0,1 0,4 4,-5-6,0 0,0-2,-1 2,1-1,0 0,0 0,0 1,0-1,1 0,-1-1,0 1,0 0,0-1,1 1,2-1,-1 0,0 0,-1 0,1-1,0 0,-1 0,1 0,-1 0,1 0,-1-1,4-2,3-1,17-15,-26 19,6-5,-1 1,1-2,-1 0,6-9,19-31,-24 34,7-17,-13 28,0 0,-1-1,1 1,-1 0,1 0,-1 0,0-1,0 1,0 0,0-3,0 5,0 0,-1-1,1 1,0 0,0-1,0 1,0 0,0 0,0-1,-1 1,1 0,0 0,0-1,0 1,-1 0,1 0,0 0,-1-1,1 1,-1 0,1 0,-1-1,1 1,-1 0,1 0,-1 0,0 0,0 0,-1 0,0 0,1 0,-1 0,0 1,-2 0,3-1,0 1,0-1,0 1,1-1,-1 1,0-1,0 1,0 0,0-1,1 1,-1 0,0 0,1-1,-1 1,0-1,1 1,-1 2,-1 0,1 1,0 0,-1 5,1-5,-10 36,-1 6,3 2,6-20,2-27,1 0,0 1,0-1,0 1,0-1,0 3,0-4,0 0,0 0,0 0,0 1,0-1,0 0,0 0,0 0,0 0,1 1,-1-1,0 0,0 0,0 0,0 0,0 1,0-1,1 0,-1 0,0 0,1 0,-1 0,0 0,0 0,1 0,-1 0,0 1,0-2,1 1,-1 0,0 0,0 0,1 0,-1 0,0 0,0 0,1 0,1-1,0 0,-1 0,1 0,-1 0,1-1,-1 1,1 0,-1-1,2-1,1-2,5-8,6-18,-2-1,1-1,-11 26,1-1,0 0,6-8,-9 14,1 1,-1 1,0-1,0-1,1 1,1-1,-2 1,0 1,-1-1,1 1,0 0,0-1,-1 1,1 0,0 0,0 0,0 0,0-1,-1 1,1 0,0 0,1 1,-2-1,1 0,0 0,-1 1,1-1,-1 0,1 1,-1-1,1 0,-1 1,1-1,-1 1,1-1,-1 1,0-1,1 2,1 0,-1-1,1 5,-1-5,0 3,1-1,-1 1,0 0,0 0,-1 1,1-1,-1-1,0 8,0-11,0 1,0-1,0 1,0 0,0-1,0 1,0-1,-1 1,1-1,0 1,0-1,-1 1,1-1,0 1,-1-1,1 0,-1 1,1-1,0 1,-1-1,1 0,-1 1,0-1,0 1,-1-1,1 1,0-1,0 0,0 0,-1 1,-1-1,0 0,0-1,0 1,0 0,0-1,0 0,0 0,1 0,-1 0,0 0,0 0,1-1,-1 1,-3-4,6 5,0 0,0 0,0 0,0 0,0 0,-1 0,1-1,0 1,0 0,0 0,0 0,0 0,0 0,-1 0,1 0,0 0,0 0,0 0,0 0,0 0,-1 0,1 0,0 0,0 0,0 0,0 0,0 0,-1 0,1 0,0 0,0 0,0 0,0 0,0 0,0 0,-1 1,1-1,0 0,0 0,0 0,0 0,0 0,0 1,-1-1,1 1,-1 0,1 0,0 0,0-1,-1 3,0 7,0-1,1 14,1-13,-1-7,0 2,0 0,1-1,0 1,-1-1,3 5,-2-8,-1 0,1 1,0-1,-1 0,1 1,0-1,0 1,0-1,0 0,0 0,0 0,1 0,-1 0,0 0,1 0,-1 0,0 0,1 0,2 0,-2 0,-1-1,1 0,-1 1,0-1,1 0,-1 0,1 0,-1 0,1 0,-1 0,1-1,-1 1,1 0,-1-1,0 0,1 1,-1-1,0 1,1-1,0-1,2-1,-1 0,0-1,0 1,5-7,8-18,5-16,-6 12,-14 28,3-3,-4 8,-1 2,-11 28,5-14,7-15,-7 17,6-16,1 0,-1-1,1 1,-1-1,1 4,0-6,0 1,0-1,0 0,0 1,0-1,1 0,-1 0,0 1,0-1,0 0,0 1,0-1,0 0,1 0,-1 0,0 1,0-1,1 0,-1 1,0-1,1 0,-1 0,1 0,-1 1,0-1,1 0,-1 0,1 0,0 0,1 0,0 0,0 0,-1 0,4 0,3-2,0 0,13-6,-16 6,73-34,-56 27,-20 9,1-1,-1 0,1 0,0 1,-1 0,5-1,-6 1,0 0,0 0,0 1,-1-1,1 0,0 0,0 0,-1 1,1-1,0 1,-1-1,2 1,-1 0,0 0,0 0,-1-1,1 1,0 0,-1 0,1 0,0 1,0 0,0 0,0 1,-1-1,1 0,-1 1,1-1,-1 6,0-6,0 1,-1-1,1 1,-1-1,1-1,-1 2,0-1,0 0,0 1,-2 2,0 0,-1 0,1-1,-7 6,-4 3,0 0,-26 16,24-18,-1-3,-32 16,48-23,0-1,-1 1,1-1,0 0,-2 1,3-1,0 0,-1 0,1 0,0 0,-1 0,1 0,0 0,-1 0,1 0,0 0,-1-1,1 1,0 0,-1 0,1 0,0 0,0-1,-1 1,1 0,-1-1,1 0,-1 0,0 0,1 0,-1 0,1 0,-1 0,1 0,-1 0,1 0,0-1,-1 0,1 1,0-1,0 1,0-1,0 1,0-1,0 1,1-1,-1 1,1-2,-1 3,1-1,0-1,-1 1,1 0,0 0,-1 0,1 0,0 0,1-1,1 0,-1 0,1 0,3-2,20-8,10 0,49-14,-45 15,-5 0,26-5,-32 9,-28 7,7-3,-7 3,0-1,0 1,0-1,-1 1,1-1,0 1,1-2,-1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EF27063875EA4DB868531C40275FBE" ma:contentTypeVersion="7" ma:contentTypeDescription="Create a new document." ma:contentTypeScope="" ma:versionID="35e60a7a9496295828c74561dc06af51">
  <xsd:schema xmlns:xsd="http://www.w3.org/2001/XMLSchema" xmlns:xs="http://www.w3.org/2001/XMLSchema" xmlns:p="http://schemas.microsoft.com/office/2006/metadata/properties" xmlns:ns3="19654033-a287-4f59-a758-f51ec01cfc87" xmlns:ns4="c774c0fd-6af6-46b5-b922-8b999468c6d0" targetNamespace="http://schemas.microsoft.com/office/2006/metadata/properties" ma:root="true" ma:fieldsID="e9f88cfe7c9248399642661c2ddc361e" ns3:_="" ns4:_="">
    <xsd:import namespace="19654033-a287-4f59-a758-f51ec01cfc87"/>
    <xsd:import namespace="c774c0fd-6af6-46b5-b922-8b999468c6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54033-a287-4f59-a758-f51ec01cf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c0fd-6af6-46b5-b922-8b999468c6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4C15D7-7816-45B1-9627-27C38A610FEF}">
  <ds:schemaRefs>
    <ds:schemaRef ds:uri="http://schemas.microsoft.com/sharepoint/v3/contenttype/forms"/>
  </ds:schemaRefs>
</ds:datastoreItem>
</file>

<file path=customXml/itemProps2.xml><?xml version="1.0" encoding="utf-8"?>
<ds:datastoreItem xmlns:ds="http://schemas.openxmlformats.org/officeDocument/2006/customXml" ds:itemID="{F21C3370-EB47-47B1-940C-4A599989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54033-a287-4f59-a758-f51ec01cfc87"/>
    <ds:schemaRef ds:uri="c774c0fd-6af6-46b5-b922-8b999468c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1E02A-1D9B-4256-89C9-D37B348516FB}">
  <ds:schemaRefs>
    <ds:schemaRef ds:uri="http://schemas.openxmlformats.org/officeDocument/2006/bibliography"/>
  </ds:schemaRefs>
</ds:datastoreItem>
</file>

<file path=customXml/itemProps4.xml><?xml version="1.0" encoding="utf-8"?>
<ds:datastoreItem xmlns:ds="http://schemas.openxmlformats.org/officeDocument/2006/customXml" ds:itemID="{EC999DB9-3F49-4C74-9570-FBE8EF3630A0}">
  <ds:schemaRefs>
    <ds:schemaRef ds:uri="19654033-a287-4f59-a758-f51ec01cfc87"/>
    <ds:schemaRef ds:uri="http://purl.org/dc/elements/1.1/"/>
    <ds:schemaRef ds:uri="c774c0fd-6af6-46b5-b922-8b999468c6d0"/>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ACEEE Letterhead Template - 2015.dotx</Template>
  <TotalTime>12</TotalTime>
  <Pages>3</Pages>
  <Words>1265</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ACEEE</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Avi M</dc:creator>
  <cp:lastModifiedBy>Avi M</cp:lastModifiedBy>
  <cp:revision>12</cp:revision>
  <cp:lastPrinted>2008-06-09T21:07:00Z</cp:lastPrinted>
  <dcterms:created xsi:type="dcterms:W3CDTF">2020-08-26T01:24:00Z</dcterms:created>
  <dcterms:modified xsi:type="dcterms:W3CDTF">2020-08-26T01:40:00Z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0x010100B0EF27063875EA4DB868531C40275FBE</vt:lpwstr>
  </property>
</Properties>
</file>