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2052E" w14:textId="77777777" w:rsidR="006B4B79" w:rsidRDefault="006B4B79" w:rsidP="006B4B79">
      <w:pPr>
        <w:jc w:val="center"/>
        <w:rPr>
          <w:b/>
        </w:rPr>
      </w:pPr>
      <w:r>
        <w:rPr>
          <w:b/>
        </w:rPr>
        <w:t>WRITTEN COMMENTS OF THE</w:t>
      </w:r>
    </w:p>
    <w:p w14:paraId="447D90E6" w14:textId="77777777" w:rsidR="006B4B79" w:rsidRDefault="004652B8" w:rsidP="006B4B79">
      <w:pPr>
        <w:jc w:val="center"/>
        <w:rPr>
          <w:b/>
        </w:rPr>
      </w:pPr>
      <w:r>
        <w:rPr>
          <w:b/>
        </w:rPr>
        <w:t>ADVANCED ENGINE SYSTEM</w:t>
      </w:r>
      <w:r w:rsidR="00CD4AF6">
        <w:rPr>
          <w:b/>
        </w:rPr>
        <w:t xml:space="preserve">S </w:t>
      </w:r>
      <w:r>
        <w:rPr>
          <w:b/>
        </w:rPr>
        <w:t>INSTITUTE</w:t>
      </w:r>
    </w:p>
    <w:p w14:paraId="202CA392" w14:textId="77777777" w:rsidR="00006AF4" w:rsidRDefault="006B4B79" w:rsidP="006B4B79">
      <w:pPr>
        <w:jc w:val="center"/>
        <w:rPr>
          <w:b/>
        </w:rPr>
      </w:pPr>
      <w:r>
        <w:rPr>
          <w:b/>
        </w:rPr>
        <w:t xml:space="preserve">ON CALIFORNIA AIR RESOURCES BOARD’S </w:t>
      </w:r>
    </w:p>
    <w:p w14:paraId="6B8BCD9C" w14:textId="77777777" w:rsidR="00006AF4" w:rsidRDefault="00CA5DEE" w:rsidP="006B4B79">
      <w:pPr>
        <w:jc w:val="center"/>
        <w:rPr>
          <w:b/>
        </w:rPr>
      </w:pPr>
      <w:r>
        <w:rPr>
          <w:b/>
        </w:rPr>
        <w:t>MOBILE SOURCE</w:t>
      </w:r>
      <w:r w:rsidR="00006AF4">
        <w:rPr>
          <w:b/>
        </w:rPr>
        <w:t xml:space="preserve"> STRATEGY</w:t>
      </w:r>
    </w:p>
    <w:p w14:paraId="6D5BD500" w14:textId="77777777" w:rsidR="006B4B79" w:rsidRPr="00CC101E" w:rsidRDefault="00CA5DEE" w:rsidP="006B4B79">
      <w:pPr>
        <w:jc w:val="center"/>
        <w:rPr>
          <w:b/>
        </w:rPr>
      </w:pPr>
      <w:r>
        <w:rPr>
          <w:b/>
        </w:rPr>
        <w:t>DISCUSSION DRAFT</w:t>
      </w:r>
    </w:p>
    <w:p w14:paraId="7707609A" w14:textId="77777777" w:rsidR="006B4B79" w:rsidRDefault="006B4B79" w:rsidP="006B4B79">
      <w:pPr>
        <w:jc w:val="center"/>
        <w:rPr>
          <w:bCs/>
          <w:iCs/>
        </w:rPr>
      </w:pPr>
    </w:p>
    <w:p w14:paraId="7111DAAB" w14:textId="77777777" w:rsidR="006B4B79" w:rsidRPr="00103656" w:rsidRDefault="00876280" w:rsidP="006B4B79">
      <w:pPr>
        <w:pStyle w:val="Heading1"/>
        <w:rPr>
          <w:bCs/>
          <w:iCs/>
        </w:rPr>
      </w:pPr>
      <w:r>
        <w:rPr>
          <w:bCs/>
          <w:iCs/>
        </w:rPr>
        <w:t>October</w:t>
      </w:r>
      <w:r w:rsidR="00006AF4">
        <w:rPr>
          <w:bCs/>
          <w:iCs/>
        </w:rPr>
        <w:t xml:space="preserve"> </w:t>
      </w:r>
      <w:r w:rsidR="00CA5DEE">
        <w:rPr>
          <w:bCs/>
          <w:iCs/>
        </w:rPr>
        <w:t>19</w:t>
      </w:r>
      <w:r w:rsidR="00006AF4">
        <w:rPr>
          <w:bCs/>
          <w:iCs/>
        </w:rPr>
        <w:t>, 2015</w:t>
      </w:r>
    </w:p>
    <w:p w14:paraId="54FED385" w14:textId="77777777" w:rsidR="006B4B79" w:rsidRDefault="006B4B79" w:rsidP="006B4B79">
      <w:pPr>
        <w:spacing w:line="57" w:lineRule="exact"/>
        <w:jc w:val="center"/>
        <w:rPr>
          <w:b/>
        </w:rPr>
      </w:pPr>
      <w:r>
        <w:rPr>
          <w:noProof/>
          <w:lang w:eastAsia="en-US"/>
        </w:rPr>
        <mc:AlternateContent>
          <mc:Choice Requires="wps">
            <w:drawing>
              <wp:anchor distT="0" distB="0" distL="114300" distR="114300" simplePos="0" relativeHeight="251659264" behindDoc="1" locked="1" layoutInCell="0" allowOverlap="1" wp14:anchorId="685C0D1E" wp14:editId="2E7025E5">
                <wp:simplePos x="0" y="0"/>
                <wp:positionH relativeFrom="page">
                  <wp:posOffset>914400</wp:posOffset>
                </wp:positionH>
                <wp:positionV relativeFrom="paragraph">
                  <wp:posOffset>0</wp:posOffset>
                </wp:positionV>
                <wp:extent cx="5943600" cy="36195"/>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4B32AF" id="Rectangle 1" o:spid="_x0000_s1026" style="position:absolute;margin-left:1in;margin-top:0;width:468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Af5Q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" o:allowincell="f" fillcolor="black" stroked="f" strokeweight="0">
                <w10:wrap anchorx="page"/>
                <w10:anchorlock/>
              </v:rect>
            </w:pict>
          </mc:Fallback>
        </mc:AlternateContent>
      </w:r>
    </w:p>
    <w:p w14:paraId="4F0589D4" w14:textId="77777777" w:rsidR="00CD4AF6" w:rsidRDefault="00CD4AF6" w:rsidP="00261FF3">
      <w:pPr>
        <w:pStyle w:val="NoSpacing"/>
      </w:pPr>
    </w:p>
    <w:p w14:paraId="2285752A" w14:textId="77777777" w:rsidR="00CD4AF6" w:rsidRDefault="00CD4AF6" w:rsidP="00261FF3">
      <w:pPr>
        <w:pStyle w:val="NoSpacing"/>
      </w:pPr>
    </w:p>
    <w:p w14:paraId="74EC9C5A" w14:textId="0458F0D8" w:rsidR="00CD4AF6" w:rsidRPr="00DB73EA" w:rsidRDefault="00CD4AF6" w:rsidP="00261FF3">
      <w:pPr>
        <w:pStyle w:val="NoSpacing"/>
        <w:rPr>
          <w:rFonts w:ascii="Times New Roman" w:hAnsi="Times New Roman"/>
          <w:sz w:val="24"/>
          <w:szCs w:val="24"/>
        </w:rPr>
      </w:pPr>
      <w:r w:rsidRPr="00DB73EA">
        <w:rPr>
          <w:rFonts w:ascii="Times New Roman" w:hAnsi="Times New Roman"/>
          <w:sz w:val="24"/>
          <w:szCs w:val="24"/>
        </w:rPr>
        <w:t xml:space="preserve">The Advanced Engine Systems Institute (AESI) is pleased to provide comments today in support of the Air Resources Board (ARB) </w:t>
      </w:r>
      <w:r w:rsidR="0083650B">
        <w:rPr>
          <w:rFonts w:ascii="Times New Roman" w:hAnsi="Times New Roman"/>
          <w:sz w:val="24"/>
          <w:szCs w:val="24"/>
        </w:rPr>
        <w:t xml:space="preserve">Mobile Source Strategy </w:t>
      </w:r>
      <w:r w:rsidRPr="00DB73EA">
        <w:rPr>
          <w:rFonts w:ascii="Times New Roman" w:hAnsi="Times New Roman"/>
          <w:sz w:val="24"/>
          <w:szCs w:val="24"/>
        </w:rPr>
        <w:t xml:space="preserve">Discussion Draft. </w:t>
      </w:r>
    </w:p>
    <w:p w14:paraId="34372F91" w14:textId="77777777" w:rsidR="00CD4AF6" w:rsidRPr="00DB73EA" w:rsidRDefault="00CD4AF6" w:rsidP="00261FF3">
      <w:pPr>
        <w:pStyle w:val="NoSpacing"/>
        <w:rPr>
          <w:rFonts w:ascii="Times New Roman" w:hAnsi="Times New Roman"/>
          <w:sz w:val="24"/>
          <w:szCs w:val="24"/>
        </w:rPr>
      </w:pPr>
    </w:p>
    <w:p w14:paraId="4428A5B7" w14:textId="7D49C910" w:rsidR="00CD4AF6" w:rsidRPr="00DB73EA" w:rsidRDefault="00CD4AF6" w:rsidP="00261FF3">
      <w:pPr>
        <w:pStyle w:val="NoSpacing"/>
        <w:rPr>
          <w:rFonts w:ascii="Times New Roman" w:hAnsi="Times New Roman"/>
          <w:sz w:val="24"/>
          <w:szCs w:val="24"/>
        </w:rPr>
      </w:pPr>
      <w:r w:rsidRPr="00DB73EA">
        <w:rPr>
          <w:rFonts w:ascii="Times New Roman" w:hAnsi="Times New Roman"/>
          <w:sz w:val="24"/>
          <w:szCs w:val="24"/>
        </w:rPr>
        <w:t>AESI represents emission control manufacturers in an industry employing more than 65,000 people in the U.S.  We would like to extend our thanks and appreciation to ARB and to the ARB staff for their work in preparing this strategy and to express our strong support for an integrated approach to air quality and greenhouse gas reduction planning that decreases health risks, fights climate change and reduces petroleum consumption over the next 15 years.  Such an approach will be essential for ARB</w:t>
      </w:r>
      <w:r w:rsidR="001D7044">
        <w:rPr>
          <w:rFonts w:ascii="Times New Roman" w:hAnsi="Times New Roman"/>
          <w:sz w:val="24"/>
          <w:szCs w:val="24"/>
        </w:rPr>
        <w:t>,</w:t>
      </w:r>
      <w:r w:rsidRPr="00DB73EA">
        <w:rPr>
          <w:rFonts w:ascii="Times New Roman" w:hAnsi="Times New Roman"/>
          <w:sz w:val="24"/>
          <w:szCs w:val="24"/>
        </w:rPr>
        <w:t xml:space="preserve"> in cooperation with engine and vehicle manufactures, to </w:t>
      </w:r>
      <w:r w:rsidR="00035FF6" w:rsidRPr="00DB73EA">
        <w:rPr>
          <w:rFonts w:ascii="Times New Roman" w:hAnsi="Times New Roman"/>
          <w:sz w:val="24"/>
          <w:szCs w:val="24"/>
        </w:rPr>
        <w:t>achiev</w:t>
      </w:r>
      <w:r w:rsidR="00035FF6">
        <w:rPr>
          <w:rFonts w:ascii="Times New Roman" w:hAnsi="Times New Roman"/>
          <w:sz w:val="24"/>
          <w:szCs w:val="24"/>
        </w:rPr>
        <w:t>e</w:t>
      </w:r>
      <w:r w:rsidR="00035FF6" w:rsidRPr="00DB73EA">
        <w:rPr>
          <w:rFonts w:ascii="Times New Roman" w:hAnsi="Times New Roman"/>
          <w:sz w:val="24"/>
          <w:szCs w:val="24"/>
        </w:rPr>
        <w:t xml:space="preserve"> </w:t>
      </w:r>
      <w:r w:rsidRPr="00DB73EA">
        <w:rPr>
          <w:rFonts w:ascii="Times New Roman" w:hAnsi="Times New Roman"/>
          <w:sz w:val="24"/>
          <w:szCs w:val="24"/>
        </w:rPr>
        <w:t xml:space="preserve">fully its multi-pollutant goals and benefits in the years ahead.  </w:t>
      </w:r>
      <w:r w:rsidR="00DB73EA">
        <w:rPr>
          <w:rFonts w:ascii="Times New Roman" w:hAnsi="Times New Roman"/>
          <w:sz w:val="24"/>
          <w:szCs w:val="24"/>
        </w:rPr>
        <w:t xml:space="preserve">We commend ARB for its longstanding leadership in this area and look forward to working with ARB in the future.  </w:t>
      </w:r>
    </w:p>
    <w:p w14:paraId="666A47BA" w14:textId="77777777" w:rsidR="00CD4AF6" w:rsidRPr="00DB73EA" w:rsidRDefault="00CD4AF6" w:rsidP="00261FF3">
      <w:pPr>
        <w:pStyle w:val="NoSpacing"/>
        <w:rPr>
          <w:rFonts w:ascii="Times New Roman" w:hAnsi="Times New Roman"/>
          <w:sz w:val="24"/>
          <w:szCs w:val="24"/>
        </w:rPr>
      </w:pPr>
    </w:p>
    <w:p w14:paraId="164E9A24" w14:textId="77777777" w:rsidR="002F44FE" w:rsidRPr="00DB73EA" w:rsidRDefault="00CD4AF6" w:rsidP="00224452">
      <w:pPr>
        <w:pStyle w:val="NoSpacing"/>
        <w:rPr>
          <w:rFonts w:ascii="Times New Roman" w:hAnsi="Times New Roman"/>
          <w:sz w:val="24"/>
          <w:szCs w:val="24"/>
        </w:rPr>
      </w:pPr>
      <w:r w:rsidRPr="00DB73EA">
        <w:rPr>
          <w:rFonts w:ascii="Times New Roman" w:hAnsi="Times New Roman"/>
          <w:sz w:val="24"/>
          <w:szCs w:val="24"/>
        </w:rPr>
        <w:t>An integrated strategy is essential</w:t>
      </w:r>
      <w:r w:rsidR="00DB73EA">
        <w:rPr>
          <w:rFonts w:ascii="Times New Roman" w:hAnsi="Times New Roman"/>
          <w:sz w:val="24"/>
          <w:szCs w:val="24"/>
        </w:rPr>
        <w:t xml:space="preserve"> for</w:t>
      </w:r>
      <w:r w:rsidRPr="00DB73EA">
        <w:rPr>
          <w:rFonts w:ascii="Times New Roman" w:hAnsi="Times New Roman"/>
          <w:sz w:val="24"/>
          <w:szCs w:val="24"/>
        </w:rPr>
        <w:t xml:space="preserve"> California to continue making cost-effective progress in reducing the number of </w:t>
      </w:r>
      <w:r w:rsidR="008D65A1">
        <w:rPr>
          <w:rFonts w:ascii="Times New Roman" w:hAnsi="Times New Roman"/>
          <w:sz w:val="24"/>
          <w:szCs w:val="24"/>
        </w:rPr>
        <w:t>Californians</w:t>
      </w:r>
      <w:r w:rsidR="00224452" w:rsidRPr="00DB73EA">
        <w:rPr>
          <w:rFonts w:ascii="Times New Roman" w:hAnsi="Times New Roman"/>
          <w:sz w:val="24"/>
          <w:szCs w:val="24"/>
        </w:rPr>
        <w:t xml:space="preserve"> that are </w:t>
      </w:r>
      <w:r w:rsidRPr="00DB73EA">
        <w:rPr>
          <w:rFonts w:ascii="Times New Roman" w:hAnsi="Times New Roman"/>
          <w:sz w:val="24"/>
          <w:szCs w:val="24"/>
        </w:rPr>
        <w:t xml:space="preserve">living with </w:t>
      </w:r>
      <w:r w:rsidR="008D65A1">
        <w:rPr>
          <w:rFonts w:ascii="Times New Roman" w:hAnsi="Times New Roman"/>
          <w:sz w:val="24"/>
          <w:szCs w:val="24"/>
        </w:rPr>
        <w:t xml:space="preserve">unacceptable </w:t>
      </w:r>
      <w:r w:rsidRPr="00DB73EA">
        <w:rPr>
          <w:rFonts w:ascii="Times New Roman" w:hAnsi="Times New Roman"/>
          <w:sz w:val="24"/>
          <w:szCs w:val="24"/>
        </w:rPr>
        <w:t xml:space="preserve">air quality. </w:t>
      </w:r>
      <w:r w:rsidR="00224452" w:rsidRPr="00DB73EA">
        <w:rPr>
          <w:rFonts w:ascii="Times New Roman" w:hAnsi="Times New Roman"/>
          <w:sz w:val="24"/>
          <w:szCs w:val="24"/>
        </w:rPr>
        <w:t xml:space="preserve"> Such a strategy must be aimed at </w:t>
      </w:r>
      <w:r w:rsidRPr="00DB73EA">
        <w:rPr>
          <w:rFonts w:ascii="Times New Roman" w:hAnsi="Times New Roman"/>
          <w:sz w:val="24"/>
          <w:szCs w:val="24"/>
        </w:rPr>
        <w:t>accelerat</w:t>
      </w:r>
      <w:r w:rsidR="00224452" w:rsidRPr="00DB73EA">
        <w:rPr>
          <w:rFonts w:ascii="Times New Roman" w:hAnsi="Times New Roman"/>
          <w:sz w:val="24"/>
          <w:szCs w:val="24"/>
        </w:rPr>
        <w:t xml:space="preserve">ing </w:t>
      </w:r>
      <w:r w:rsidRPr="00DB73EA">
        <w:rPr>
          <w:rFonts w:ascii="Times New Roman" w:hAnsi="Times New Roman"/>
          <w:sz w:val="24"/>
          <w:szCs w:val="24"/>
        </w:rPr>
        <w:t>the</w:t>
      </w:r>
      <w:r w:rsidR="00224452" w:rsidRPr="00DB73EA">
        <w:rPr>
          <w:rFonts w:ascii="Times New Roman" w:hAnsi="Times New Roman"/>
          <w:sz w:val="24"/>
          <w:szCs w:val="24"/>
        </w:rPr>
        <w:t xml:space="preserve"> statewide </w:t>
      </w:r>
      <w:r w:rsidRPr="00DB73EA">
        <w:rPr>
          <w:rFonts w:ascii="Times New Roman" w:hAnsi="Times New Roman"/>
          <w:sz w:val="24"/>
          <w:szCs w:val="24"/>
        </w:rPr>
        <w:t>adoption of</w:t>
      </w:r>
      <w:r w:rsidR="008D65A1">
        <w:rPr>
          <w:rFonts w:ascii="Times New Roman" w:hAnsi="Times New Roman"/>
          <w:sz w:val="24"/>
          <w:szCs w:val="24"/>
        </w:rPr>
        <w:t xml:space="preserve"> emission control and </w:t>
      </w:r>
      <w:r w:rsidRPr="00DB73EA">
        <w:rPr>
          <w:rFonts w:ascii="Times New Roman" w:hAnsi="Times New Roman"/>
          <w:sz w:val="24"/>
          <w:szCs w:val="24"/>
        </w:rPr>
        <w:t>efficiency technologies that will save consumers money on their fuel bills</w:t>
      </w:r>
      <w:r w:rsidR="005170A0">
        <w:rPr>
          <w:rFonts w:ascii="Times New Roman" w:hAnsi="Times New Roman"/>
          <w:sz w:val="24"/>
          <w:szCs w:val="24"/>
        </w:rPr>
        <w:t>, reduce pollution</w:t>
      </w:r>
      <w:r w:rsidRPr="00DB73EA">
        <w:rPr>
          <w:rFonts w:ascii="Times New Roman" w:hAnsi="Times New Roman"/>
          <w:sz w:val="24"/>
          <w:szCs w:val="24"/>
        </w:rPr>
        <w:t xml:space="preserve"> and improve energy and environmental security. </w:t>
      </w:r>
      <w:r w:rsidR="00224452" w:rsidRPr="00DB73EA">
        <w:rPr>
          <w:rFonts w:ascii="Times New Roman" w:hAnsi="Times New Roman"/>
          <w:sz w:val="24"/>
          <w:szCs w:val="24"/>
        </w:rPr>
        <w:t xml:space="preserve"> AESI stands ready to work with ARB in achieving its goals</w:t>
      </w:r>
      <w:r w:rsidR="005170A0">
        <w:rPr>
          <w:rFonts w:ascii="Times New Roman" w:hAnsi="Times New Roman"/>
          <w:sz w:val="24"/>
          <w:szCs w:val="24"/>
        </w:rPr>
        <w:t xml:space="preserve"> through our innovative research and development </w:t>
      </w:r>
      <w:r w:rsidR="004602A3">
        <w:rPr>
          <w:rFonts w:ascii="Times New Roman" w:hAnsi="Times New Roman"/>
          <w:sz w:val="24"/>
          <w:szCs w:val="24"/>
        </w:rPr>
        <w:t xml:space="preserve">programs </w:t>
      </w:r>
      <w:r w:rsidR="005170A0">
        <w:rPr>
          <w:rFonts w:ascii="Times New Roman" w:hAnsi="Times New Roman"/>
          <w:sz w:val="24"/>
          <w:szCs w:val="24"/>
        </w:rPr>
        <w:t xml:space="preserve">and </w:t>
      </w:r>
      <w:r w:rsidR="004602A3">
        <w:rPr>
          <w:rFonts w:ascii="Times New Roman" w:hAnsi="Times New Roman"/>
          <w:sz w:val="24"/>
          <w:szCs w:val="24"/>
        </w:rPr>
        <w:t xml:space="preserve">a decades-long </w:t>
      </w:r>
      <w:r w:rsidR="005170A0">
        <w:rPr>
          <w:rFonts w:ascii="Times New Roman" w:hAnsi="Times New Roman"/>
          <w:sz w:val="24"/>
          <w:szCs w:val="24"/>
        </w:rPr>
        <w:t xml:space="preserve">commitment to delivering quality </w:t>
      </w:r>
      <w:r w:rsidR="004602A3">
        <w:rPr>
          <w:rFonts w:ascii="Times New Roman" w:hAnsi="Times New Roman"/>
          <w:sz w:val="24"/>
          <w:szCs w:val="24"/>
        </w:rPr>
        <w:t>devices, products and systems</w:t>
      </w:r>
      <w:r w:rsidR="00224452" w:rsidRPr="00DB73EA">
        <w:rPr>
          <w:rFonts w:ascii="Times New Roman" w:hAnsi="Times New Roman"/>
          <w:sz w:val="24"/>
          <w:szCs w:val="24"/>
        </w:rPr>
        <w:t xml:space="preserve">. </w:t>
      </w:r>
    </w:p>
    <w:p w14:paraId="607C1C4F" w14:textId="77777777" w:rsidR="00224452" w:rsidRPr="00DB73EA" w:rsidRDefault="00224452" w:rsidP="00224452">
      <w:pPr>
        <w:pStyle w:val="NoSpacing"/>
        <w:rPr>
          <w:rFonts w:ascii="Times New Roman" w:hAnsi="Times New Roman"/>
          <w:sz w:val="24"/>
          <w:szCs w:val="24"/>
        </w:rPr>
      </w:pPr>
    </w:p>
    <w:p w14:paraId="1456FC9C" w14:textId="77777777" w:rsidR="00DB73EA" w:rsidRPr="008D65A1" w:rsidRDefault="00DB73EA" w:rsidP="00224452">
      <w:pPr>
        <w:pStyle w:val="NoSpacing"/>
        <w:rPr>
          <w:rFonts w:ascii="Times New Roman" w:hAnsi="Times New Roman"/>
          <w:sz w:val="24"/>
          <w:szCs w:val="24"/>
        </w:rPr>
      </w:pPr>
      <w:r w:rsidRPr="00DB73EA">
        <w:rPr>
          <w:rFonts w:ascii="Times New Roman" w:hAnsi="Times New Roman"/>
          <w:sz w:val="24"/>
          <w:szCs w:val="24"/>
        </w:rPr>
        <w:t xml:space="preserve">Mobile sources continue to contribute approximately 80 percent of smog-forming nitrogen oxide (NOx) emissions, 95 percent of diesel particulate matter emissions, and 50 percent of GHG emissions. </w:t>
      </w:r>
      <w:r w:rsidR="009E426D">
        <w:rPr>
          <w:rFonts w:ascii="Times New Roman" w:hAnsi="Times New Roman"/>
          <w:sz w:val="24"/>
          <w:szCs w:val="24"/>
        </w:rPr>
        <w:t xml:space="preserve"> Obviously, t</w:t>
      </w:r>
      <w:r w:rsidR="008D65A1" w:rsidRPr="008D65A1">
        <w:rPr>
          <w:rFonts w:ascii="Times New Roman" w:hAnsi="Times New Roman"/>
          <w:sz w:val="24"/>
          <w:szCs w:val="24"/>
        </w:rPr>
        <w:t xml:space="preserve">here is more that can </w:t>
      </w:r>
      <w:r w:rsidR="009E426D">
        <w:rPr>
          <w:rFonts w:ascii="Times New Roman" w:hAnsi="Times New Roman"/>
          <w:sz w:val="24"/>
          <w:szCs w:val="24"/>
        </w:rPr>
        <w:t xml:space="preserve">and should </w:t>
      </w:r>
      <w:r w:rsidR="008D65A1" w:rsidRPr="008D65A1">
        <w:rPr>
          <w:rFonts w:ascii="Times New Roman" w:hAnsi="Times New Roman"/>
          <w:sz w:val="24"/>
          <w:szCs w:val="24"/>
        </w:rPr>
        <w:t xml:space="preserve">be done to reduce </w:t>
      </w:r>
      <w:r w:rsidR="009E426D">
        <w:rPr>
          <w:rFonts w:ascii="Times New Roman" w:hAnsi="Times New Roman"/>
          <w:sz w:val="24"/>
          <w:szCs w:val="24"/>
        </w:rPr>
        <w:t>pollution</w:t>
      </w:r>
      <w:r w:rsidR="009E426D" w:rsidRPr="008D65A1">
        <w:rPr>
          <w:rFonts w:ascii="Times New Roman" w:hAnsi="Times New Roman"/>
          <w:sz w:val="24"/>
          <w:szCs w:val="24"/>
        </w:rPr>
        <w:t xml:space="preserve"> </w:t>
      </w:r>
      <w:r w:rsidR="008D65A1" w:rsidRPr="008D65A1">
        <w:rPr>
          <w:rFonts w:ascii="Times New Roman" w:hAnsi="Times New Roman"/>
          <w:sz w:val="24"/>
          <w:szCs w:val="24"/>
        </w:rPr>
        <w:t xml:space="preserve">from the transportation sector for </w:t>
      </w:r>
      <w:r w:rsidR="009E426D">
        <w:rPr>
          <w:rFonts w:ascii="Times New Roman" w:hAnsi="Times New Roman"/>
          <w:sz w:val="24"/>
          <w:szCs w:val="24"/>
        </w:rPr>
        <w:t xml:space="preserve">both </w:t>
      </w:r>
      <w:r w:rsidR="008D65A1" w:rsidRPr="008D65A1">
        <w:rPr>
          <w:rFonts w:ascii="Times New Roman" w:hAnsi="Times New Roman"/>
          <w:sz w:val="24"/>
          <w:szCs w:val="24"/>
        </w:rPr>
        <w:t xml:space="preserve">the on-road and </w:t>
      </w:r>
      <w:r w:rsidR="009E426D">
        <w:rPr>
          <w:rFonts w:ascii="Times New Roman" w:hAnsi="Times New Roman"/>
          <w:sz w:val="24"/>
          <w:szCs w:val="24"/>
        </w:rPr>
        <w:t xml:space="preserve">the </w:t>
      </w:r>
      <w:r w:rsidR="008D65A1" w:rsidRPr="008D65A1">
        <w:rPr>
          <w:rFonts w:ascii="Times New Roman" w:hAnsi="Times New Roman"/>
          <w:sz w:val="24"/>
          <w:szCs w:val="24"/>
        </w:rPr>
        <w:t>off-road sectors.</w:t>
      </w:r>
      <w:r w:rsidR="003F4BE1">
        <w:rPr>
          <w:rFonts w:ascii="Times New Roman" w:hAnsi="Times New Roman"/>
          <w:sz w:val="24"/>
          <w:szCs w:val="24"/>
        </w:rPr>
        <w:t xml:space="preserve">  </w:t>
      </w:r>
      <w:r w:rsidR="003F4BE1" w:rsidRPr="00BA759E">
        <w:rPr>
          <w:rFonts w:ascii="Times New Roman" w:hAnsi="Times New Roman"/>
          <w:sz w:val="24"/>
          <w:szCs w:val="24"/>
        </w:rPr>
        <w:t xml:space="preserve">In particular, heavy-duty </w:t>
      </w:r>
      <w:r w:rsidR="009E426D">
        <w:rPr>
          <w:rFonts w:ascii="Times New Roman" w:hAnsi="Times New Roman"/>
          <w:sz w:val="24"/>
          <w:szCs w:val="24"/>
        </w:rPr>
        <w:t>vehicle</w:t>
      </w:r>
      <w:r w:rsidR="004602A3">
        <w:rPr>
          <w:rFonts w:ascii="Times New Roman" w:hAnsi="Times New Roman"/>
          <w:sz w:val="24"/>
          <w:szCs w:val="24"/>
        </w:rPr>
        <w:t xml:space="preserve">s </w:t>
      </w:r>
      <w:r w:rsidR="003F4BE1" w:rsidRPr="00BA759E">
        <w:rPr>
          <w:rFonts w:ascii="Times New Roman" w:hAnsi="Times New Roman"/>
          <w:sz w:val="24"/>
          <w:szCs w:val="24"/>
        </w:rPr>
        <w:t xml:space="preserve">represent the largest opportunity for achieving NOx reductions from the </w:t>
      </w:r>
      <w:r w:rsidR="009E426D">
        <w:rPr>
          <w:rFonts w:ascii="Times New Roman" w:hAnsi="Times New Roman"/>
          <w:sz w:val="24"/>
          <w:szCs w:val="24"/>
        </w:rPr>
        <w:t>transportation</w:t>
      </w:r>
      <w:r w:rsidR="009E426D" w:rsidRPr="00BA759E">
        <w:rPr>
          <w:rFonts w:ascii="Times New Roman" w:hAnsi="Times New Roman"/>
          <w:sz w:val="24"/>
          <w:szCs w:val="24"/>
        </w:rPr>
        <w:t xml:space="preserve"> </w:t>
      </w:r>
      <w:r w:rsidR="003F4BE1" w:rsidRPr="00BA759E">
        <w:rPr>
          <w:rFonts w:ascii="Times New Roman" w:hAnsi="Times New Roman"/>
          <w:sz w:val="24"/>
          <w:szCs w:val="24"/>
        </w:rPr>
        <w:t xml:space="preserve">sector and especially for off-road equipment.  </w:t>
      </w:r>
      <w:r w:rsidR="004602A3">
        <w:rPr>
          <w:rFonts w:ascii="Times New Roman" w:hAnsi="Times New Roman"/>
          <w:sz w:val="24"/>
          <w:szCs w:val="24"/>
        </w:rPr>
        <w:t>Such</w:t>
      </w:r>
      <w:r w:rsidR="004602A3" w:rsidRPr="00BA759E">
        <w:rPr>
          <w:rFonts w:ascii="Times New Roman" w:hAnsi="Times New Roman"/>
          <w:sz w:val="24"/>
          <w:szCs w:val="24"/>
        </w:rPr>
        <w:t xml:space="preserve"> </w:t>
      </w:r>
      <w:r w:rsidR="003F4BE1" w:rsidRPr="00BA759E">
        <w:rPr>
          <w:rFonts w:ascii="Times New Roman" w:hAnsi="Times New Roman"/>
          <w:sz w:val="24"/>
          <w:szCs w:val="24"/>
        </w:rPr>
        <w:t xml:space="preserve">reductions </w:t>
      </w:r>
      <w:r w:rsidR="009E426D">
        <w:rPr>
          <w:rFonts w:ascii="Times New Roman" w:hAnsi="Times New Roman"/>
          <w:sz w:val="24"/>
          <w:szCs w:val="24"/>
        </w:rPr>
        <w:t>c</w:t>
      </w:r>
      <w:r w:rsidR="004602A3">
        <w:rPr>
          <w:rFonts w:ascii="Times New Roman" w:hAnsi="Times New Roman"/>
          <w:sz w:val="24"/>
          <w:szCs w:val="24"/>
        </w:rPr>
        <w:t>ould</w:t>
      </w:r>
      <w:r w:rsidR="009E426D">
        <w:rPr>
          <w:rFonts w:ascii="Times New Roman" w:hAnsi="Times New Roman"/>
          <w:sz w:val="24"/>
          <w:szCs w:val="24"/>
        </w:rPr>
        <w:t xml:space="preserve"> be cost-effectively </w:t>
      </w:r>
      <w:r w:rsidR="003F4BE1" w:rsidRPr="00BA759E">
        <w:rPr>
          <w:rFonts w:ascii="Times New Roman" w:hAnsi="Times New Roman"/>
          <w:sz w:val="24"/>
          <w:szCs w:val="24"/>
        </w:rPr>
        <w:t xml:space="preserve">achieved through national standards for heavy-duty </w:t>
      </w:r>
      <w:r w:rsidR="004602A3">
        <w:rPr>
          <w:rFonts w:ascii="Times New Roman" w:hAnsi="Times New Roman"/>
          <w:sz w:val="24"/>
          <w:szCs w:val="24"/>
        </w:rPr>
        <w:t>on-road</w:t>
      </w:r>
      <w:r w:rsidR="004602A3" w:rsidRPr="00BA759E">
        <w:rPr>
          <w:rFonts w:ascii="Times New Roman" w:hAnsi="Times New Roman"/>
          <w:sz w:val="24"/>
          <w:szCs w:val="24"/>
        </w:rPr>
        <w:t xml:space="preserve"> </w:t>
      </w:r>
      <w:r w:rsidR="003F4BE1" w:rsidRPr="00BA759E">
        <w:rPr>
          <w:rFonts w:ascii="Times New Roman" w:hAnsi="Times New Roman"/>
          <w:sz w:val="24"/>
          <w:szCs w:val="24"/>
        </w:rPr>
        <w:t>and off-road diesel engine applications.</w:t>
      </w:r>
    </w:p>
    <w:p w14:paraId="6825B473" w14:textId="77777777" w:rsidR="008D65A1" w:rsidRPr="008D65A1" w:rsidRDefault="008D65A1" w:rsidP="00224452">
      <w:pPr>
        <w:pStyle w:val="NoSpacing"/>
        <w:rPr>
          <w:rFonts w:ascii="Times New Roman" w:hAnsi="Times New Roman"/>
          <w:sz w:val="24"/>
          <w:szCs w:val="24"/>
        </w:rPr>
      </w:pPr>
    </w:p>
    <w:p w14:paraId="0988A06F" w14:textId="77777777" w:rsidR="00CC601F" w:rsidRDefault="008D65A1" w:rsidP="0087480B">
      <w:pPr>
        <w:pStyle w:val="NoSpacing"/>
        <w:rPr>
          <w:rFonts w:ascii="Times New Roman" w:hAnsi="Times New Roman"/>
          <w:sz w:val="24"/>
          <w:szCs w:val="24"/>
        </w:rPr>
      </w:pPr>
      <w:r w:rsidRPr="008D65A1">
        <w:rPr>
          <w:rFonts w:ascii="Times New Roman" w:hAnsi="Times New Roman"/>
          <w:sz w:val="24"/>
          <w:szCs w:val="24"/>
        </w:rPr>
        <w:t xml:space="preserve">With regard to the </w:t>
      </w:r>
      <w:r w:rsidR="009E426D">
        <w:rPr>
          <w:rFonts w:ascii="Times New Roman" w:hAnsi="Times New Roman"/>
          <w:sz w:val="24"/>
          <w:szCs w:val="24"/>
        </w:rPr>
        <w:t xml:space="preserve">heavy duty </w:t>
      </w:r>
      <w:r w:rsidRPr="008D65A1">
        <w:rPr>
          <w:rFonts w:ascii="Times New Roman" w:hAnsi="Times New Roman"/>
          <w:sz w:val="24"/>
          <w:szCs w:val="24"/>
        </w:rPr>
        <w:t xml:space="preserve">on-road sector, AESI supports ARB’s </w:t>
      </w:r>
      <w:r w:rsidR="009E426D">
        <w:rPr>
          <w:rFonts w:ascii="Times New Roman" w:hAnsi="Times New Roman"/>
          <w:sz w:val="24"/>
          <w:szCs w:val="24"/>
        </w:rPr>
        <w:t xml:space="preserve">plan to </w:t>
      </w:r>
      <w:r w:rsidR="0087480B">
        <w:rPr>
          <w:rFonts w:ascii="Times New Roman" w:hAnsi="Times New Roman"/>
          <w:sz w:val="24"/>
          <w:szCs w:val="24"/>
        </w:rPr>
        <w:t>strengthen</w:t>
      </w:r>
      <w:r w:rsidRPr="008D65A1">
        <w:rPr>
          <w:rFonts w:ascii="Times New Roman" w:hAnsi="Times New Roman"/>
          <w:sz w:val="24"/>
          <w:szCs w:val="24"/>
        </w:rPr>
        <w:t xml:space="preserve"> the NOx standard.  ARB </w:t>
      </w:r>
      <w:r w:rsidR="009E426D">
        <w:rPr>
          <w:rFonts w:ascii="Times New Roman" w:hAnsi="Times New Roman"/>
          <w:sz w:val="24"/>
          <w:szCs w:val="24"/>
        </w:rPr>
        <w:t xml:space="preserve">is considering setting a </w:t>
      </w:r>
      <w:r w:rsidRPr="008D65A1">
        <w:rPr>
          <w:rFonts w:ascii="Times New Roman" w:hAnsi="Times New Roman"/>
          <w:sz w:val="24"/>
          <w:szCs w:val="24"/>
        </w:rPr>
        <w:t xml:space="preserve">standard of 0.02 </w:t>
      </w:r>
      <w:r w:rsidR="009E426D">
        <w:rPr>
          <w:rFonts w:ascii="Times New Roman" w:hAnsi="Times New Roman"/>
          <w:sz w:val="24"/>
          <w:szCs w:val="24"/>
        </w:rPr>
        <w:t>grams/brakehorsepower-hour (g/bhp-hr)</w:t>
      </w:r>
      <w:r w:rsidR="0087480B">
        <w:rPr>
          <w:rFonts w:ascii="Times New Roman" w:hAnsi="Times New Roman"/>
          <w:sz w:val="24"/>
          <w:szCs w:val="24"/>
        </w:rPr>
        <w:t>, which</w:t>
      </w:r>
      <w:r w:rsidR="009E426D">
        <w:rPr>
          <w:rFonts w:ascii="Times New Roman" w:hAnsi="Times New Roman"/>
          <w:sz w:val="24"/>
          <w:szCs w:val="24"/>
        </w:rPr>
        <w:t xml:space="preserve"> </w:t>
      </w:r>
      <w:r w:rsidRPr="008D65A1">
        <w:rPr>
          <w:rFonts w:ascii="Times New Roman" w:hAnsi="Times New Roman"/>
          <w:sz w:val="24"/>
          <w:szCs w:val="24"/>
        </w:rPr>
        <w:t xml:space="preserve">AESI </w:t>
      </w:r>
      <w:r w:rsidR="0087480B">
        <w:rPr>
          <w:rFonts w:ascii="Times New Roman" w:hAnsi="Times New Roman"/>
          <w:sz w:val="24"/>
          <w:szCs w:val="24"/>
        </w:rPr>
        <w:t xml:space="preserve">believes </w:t>
      </w:r>
      <w:r w:rsidR="009E426D">
        <w:rPr>
          <w:rFonts w:ascii="Times New Roman" w:hAnsi="Times New Roman"/>
          <w:sz w:val="24"/>
          <w:szCs w:val="24"/>
        </w:rPr>
        <w:t xml:space="preserve">can be, working </w:t>
      </w:r>
      <w:r w:rsidR="0087480B">
        <w:rPr>
          <w:rFonts w:ascii="Times New Roman" w:hAnsi="Times New Roman"/>
          <w:sz w:val="24"/>
          <w:szCs w:val="24"/>
        </w:rPr>
        <w:t xml:space="preserve">closely </w:t>
      </w:r>
      <w:r w:rsidR="009E426D">
        <w:rPr>
          <w:rFonts w:ascii="Times New Roman" w:hAnsi="Times New Roman"/>
          <w:sz w:val="24"/>
          <w:szCs w:val="24"/>
        </w:rPr>
        <w:t>with</w:t>
      </w:r>
      <w:r w:rsidR="0087480B">
        <w:rPr>
          <w:rFonts w:ascii="Times New Roman" w:hAnsi="Times New Roman"/>
          <w:sz w:val="24"/>
          <w:szCs w:val="24"/>
        </w:rPr>
        <w:t xml:space="preserve"> our customers, both achievable and</w:t>
      </w:r>
      <w:r w:rsidRPr="008D65A1">
        <w:rPr>
          <w:rFonts w:ascii="Times New Roman" w:hAnsi="Times New Roman"/>
          <w:sz w:val="24"/>
          <w:szCs w:val="24"/>
        </w:rPr>
        <w:t xml:space="preserve"> cost effective</w:t>
      </w:r>
      <w:r w:rsidR="0087480B">
        <w:rPr>
          <w:rFonts w:ascii="Times New Roman" w:hAnsi="Times New Roman"/>
          <w:sz w:val="24"/>
          <w:szCs w:val="24"/>
        </w:rPr>
        <w:t>, particularly when compared to the costs of NOx reductions from other source categories</w:t>
      </w:r>
      <w:r w:rsidR="00BA759E">
        <w:rPr>
          <w:rFonts w:ascii="Times New Roman" w:hAnsi="Times New Roman"/>
          <w:sz w:val="24"/>
          <w:szCs w:val="24"/>
        </w:rPr>
        <w:t xml:space="preserve">.  </w:t>
      </w:r>
      <w:r w:rsidR="00BA759E" w:rsidRPr="00BA759E">
        <w:rPr>
          <w:rFonts w:ascii="Times New Roman" w:hAnsi="Times New Roman"/>
          <w:sz w:val="24"/>
          <w:szCs w:val="24"/>
        </w:rPr>
        <w:t xml:space="preserve">ARB’s strategy calls for on-road engine technology </w:t>
      </w:r>
      <w:r w:rsidR="00BA759E">
        <w:rPr>
          <w:rFonts w:ascii="Times New Roman" w:hAnsi="Times New Roman"/>
          <w:sz w:val="24"/>
          <w:szCs w:val="24"/>
        </w:rPr>
        <w:t>approximately</w:t>
      </w:r>
      <w:r w:rsidR="00BA759E" w:rsidRPr="00BA759E">
        <w:rPr>
          <w:rFonts w:ascii="Times New Roman" w:hAnsi="Times New Roman"/>
          <w:sz w:val="24"/>
          <w:szCs w:val="24"/>
        </w:rPr>
        <w:t xml:space="preserve"> 90 percent cleaner than today’s </w:t>
      </w:r>
      <w:r w:rsidR="00BA759E">
        <w:rPr>
          <w:rFonts w:ascii="Times New Roman" w:hAnsi="Times New Roman"/>
          <w:sz w:val="24"/>
          <w:szCs w:val="24"/>
        </w:rPr>
        <w:t>engines</w:t>
      </w:r>
      <w:r w:rsidR="00BA759E" w:rsidRPr="00BA759E">
        <w:rPr>
          <w:rFonts w:ascii="Times New Roman" w:hAnsi="Times New Roman"/>
          <w:sz w:val="24"/>
          <w:szCs w:val="24"/>
        </w:rPr>
        <w:t xml:space="preserve">, </w:t>
      </w:r>
      <w:r w:rsidR="00BA759E">
        <w:rPr>
          <w:rFonts w:ascii="Times New Roman" w:hAnsi="Times New Roman"/>
          <w:sz w:val="24"/>
          <w:szCs w:val="24"/>
        </w:rPr>
        <w:t>and</w:t>
      </w:r>
      <w:r w:rsidR="00BA759E" w:rsidRPr="00BA759E">
        <w:rPr>
          <w:rFonts w:ascii="Times New Roman" w:hAnsi="Times New Roman"/>
          <w:sz w:val="24"/>
          <w:szCs w:val="24"/>
        </w:rPr>
        <w:t xml:space="preserve"> clean, renewable fuels </w:t>
      </w:r>
      <w:r w:rsidR="00BA759E">
        <w:rPr>
          <w:rFonts w:ascii="Times New Roman" w:hAnsi="Times New Roman"/>
          <w:sz w:val="24"/>
          <w:szCs w:val="24"/>
        </w:rPr>
        <w:t>for h</w:t>
      </w:r>
      <w:r w:rsidR="00BA759E" w:rsidRPr="00BA759E">
        <w:rPr>
          <w:rFonts w:ascii="Times New Roman" w:hAnsi="Times New Roman"/>
          <w:sz w:val="24"/>
          <w:szCs w:val="24"/>
        </w:rPr>
        <w:t xml:space="preserve">alf the fuels burned.  To demonstrate the feasibility of achieving these low NOx levels from </w:t>
      </w:r>
      <w:r w:rsidR="0087480B">
        <w:rPr>
          <w:rFonts w:ascii="Times New Roman" w:hAnsi="Times New Roman"/>
          <w:sz w:val="24"/>
          <w:szCs w:val="24"/>
        </w:rPr>
        <w:t xml:space="preserve">various types of </w:t>
      </w:r>
      <w:r w:rsidR="00BA759E" w:rsidRPr="00BA759E">
        <w:rPr>
          <w:rFonts w:ascii="Times New Roman" w:hAnsi="Times New Roman"/>
          <w:sz w:val="24"/>
          <w:szCs w:val="24"/>
        </w:rPr>
        <w:t>heavy-duty engines, ARB and MECA are partnering on a test program at Southwest Research Institute</w:t>
      </w:r>
      <w:r w:rsidR="0087480B">
        <w:rPr>
          <w:rFonts w:ascii="Times New Roman" w:hAnsi="Times New Roman"/>
          <w:sz w:val="24"/>
          <w:szCs w:val="24"/>
        </w:rPr>
        <w:t xml:space="preserve">.  The preliminary indications from this research are quite promising, but it is increasingly clear that </w:t>
      </w:r>
      <w:r w:rsidR="0087480B">
        <w:rPr>
          <w:rFonts w:ascii="Times New Roman" w:hAnsi="Times New Roman"/>
          <w:sz w:val="24"/>
          <w:szCs w:val="24"/>
        </w:rPr>
        <w:lastRenderedPageBreak/>
        <w:t xml:space="preserve">achieving this low level will require a variety of innovative strategies.  These may include </w:t>
      </w:r>
      <w:r w:rsidR="00BA759E">
        <w:rPr>
          <w:rFonts w:ascii="Times New Roman" w:hAnsi="Times New Roman"/>
          <w:sz w:val="24"/>
          <w:szCs w:val="24"/>
        </w:rPr>
        <w:t xml:space="preserve">reducing NOx during low speed and cold-start conditions, use of </w:t>
      </w:r>
      <w:r w:rsidR="00CC601F">
        <w:rPr>
          <w:rFonts w:ascii="Times New Roman" w:hAnsi="Times New Roman"/>
          <w:sz w:val="24"/>
          <w:szCs w:val="24"/>
        </w:rPr>
        <w:t xml:space="preserve">advanced substrate and catalyst technologies and new thermal management technologies, </w:t>
      </w:r>
      <w:r w:rsidR="001D7044">
        <w:rPr>
          <w:rFonts w:ascii="Times New Roman" w:hAnsi="Times New Roman"/>
          <w:sz w:val="24"/>
          <w:szCs w:val="24"/>
        </w:rPr>
        <w:t>using</w:t>
      </w:r>
      <w:r w:rsidR="00CC601F">
        <w:rPr>
          <w:rFonts w:ascii="Times New Roman" w:hAnsi="Times New Roman"/>
          <w:sz w:val="24"/>
          <w:szCs w:val="24"/>
        </w:rPr>
        <w:t xml:space="preserve"> exhaust heat capture to activate catalytic controls</w:t>
      </w:r>
      <w:r w:rsidR="001D7044">
        <w:rPr>
          <w:rFonts w:ascii="Times New Roman" w:hAnsi="Times New Roman"/>
          <w:sz w:val="24"/>
          <w:szCs w:val="24"/>
        </w:rPr>
        <w:t>,</w:t>
      </w:r>
      <w:r w:rsidR="00CC601F">
        <w:rPr>
          <w:rFonts w:ascii="Times New Roman" w:hAnsi="Times New Roman"/>
          <w:sz w:val="24"/>
          <w:szCs w:val="24"/>
        </w:rPr>
        <w:t xml:space="preserve"> and a variety of heating and insulation strategies.</w:t>
      </w:r>
    </w:p>
    <w:p w14:paraId="597F7114" w14:textId="77777777" w:rsidR="0087480B" w:rsidRDefault="0087480B" w:rsidP="00224452">
      <w:pPr>
        <w:pStyle w:val="NoSpacing"/>
        <w:rPr>
          <w:rFonts w:ascii="Times New Roman" w:hAnsi="Times New Roman"/>
          <w:sz w:val="24"/>
          <w:szCs w:val="24"/>
        </w:rPr>
      </w:pPr>
    </w:p>
    <w:p w14:paraId="0921F34C" w14:textId="77777777" w:rsidR="006603C3" w:rsidRDefault="003F4BE1" w:rsidP="0087480B">
      <w:r>
        <w:t xml:space="preserve">AESI believes </w:t>
      </w:r>
      <w:r w:rsidR="00593D9E">
        <w:t xml:space="preserve">that off road mobile sources </w:t>
      </w:r>
      <w:r w:rsidRPr="003F4BE1">
        <w:t>represent a substantial opportunity for significant emission reductions</w:t>
      </w:r>
      <w:r w:rsidR="00EA3932">
        <w:t xml:space="preserve">. </w:t>
      </w:r>
      <w:r w:rsidR="001D7044">
        <w:t xml:space="preserve"> </w:t>
      </w:r>
      <w:r w:rsidR="00EA3932">
        <w:t>The ARB</w:t>
      </w:r>
      <w:r w:rsidR="006603C3">
        <w:t xml:space="preserve"> </w:t>
      </w:r>
      <w:r w:rsidR="00EA3932">
        <w:t xml:space="preserve">mobile source strategy includes off-road </w:t>
      </w:r>
      <w:r w:rsidR="00EA3932" w:rsidRPr="00175DCC">
        <w:t>control measure</w:t>
      </w:r>
      <w:r w:rsidR="00EA3932">
        <w:t xml:space="preserve">s designed to accelerate </w:t>
      </w:r>
      <w:r w:rsidR="00EA3932" w:rsidRPr="00175DCC">
        <w:t>the penetration of zer</w:t>
      </w:r>
      <w:r w:rsidR="00EA3932">
        <w:t>o and near-zero emissions equipment and to promote efficiency gains through</w:t>
      </w:r>
      <w:r w:rsidR="0087480B">
        <w:t xml:space="preserve"> the</w:t>
      </w:r>
      <w:r w:rsidR="00EA3932">
        <w:t xml:space="preserve"> use of autonomous vehicles, worksite efficiencies and connected vehicles.  However, </w:t>
      </w:r>
      <w:r w:rsidR="0087480B">
        <w:t>the strategy</w:t>
      </w:r>
      <w:r w:rsidR="00EA3932">
        <w:t xml:space="preserve"> does not include support for demonstration of low NOx </w:t>
      </w:r>
      <w:r w:rsidR="00593D9E">
        <w:t xml:space="preserve">control </w:t>
      </w:r>
      <w:r w:rsidR="00EA3932">
        <w:t>technologies on off-road sources or for petitioning EPA to tighten emission standards from off-road equipment beyond Tier 4</w:t>
      </w:r>
      <w:r w:rsidR="001D7044">
        <w:t>.</w:t>
      </w:r>
      <w:r w:rsidR="006603C3">
        <w:t xml:space="preserve"> </w:t>
      </w:r>
      <w:r w:rsidR="00B60F41">
        <w:t xml:space="preserve">  </w:t>
      </w:r>
    </w:p>
    <w:p w14:paraId="767F54B7" w14:textId="77777777" w:rsidR="0087480B" w:rsidRDefault="0087480B" w:rsidP="0087480B"/>
    <w:p w14:paraId="0DE1F3D5" w14:textId="77777777" w:rsidR="00EA3932" w:rsidRDefault="0087480B" w:rsidP="0087480B">
      <w:r>
        <w:t>I</w:t>
      </w:r>
      <w:r w:rsidR="00B60F41">
        <w:t>n its 2012 Vision Document, ARB</w:t>
      </w:r>
      <w:r w:rsidR="006603C3">
        <w:t xml:space="preserve"> </w:t>
      </w:r>
      <w:r w:rsidR="00B60F41">
        <w:t xml:space="preserve">discussed the need to develop off-road engines meeting a 0.12 bhp-hr NOx limit.  AESI suggests </w:t>
      </w:r>
      <w:r w:rsidR="00593D9E">
        <w:t xml:space="preserve">that ARB consider </w:t>
      </w:r>
      <w:r w:rsidR="00B60F41">
        <w:t xml:space="preserve">including this element in the mobile source strategy.  Also, ARB </w:t>
      </w:r>
      <w:r w:rsidR="00593D9E">
        <w:t xml:space="preserve">could </w:t>
      </w:r>
      <w:r w:rsidR="00B60F41">
        <w:t>fund an off-road low</w:t>
      </w:r>
      <w:r w:rsidR="004602A3">
        <w:t>-</w:t>
      </w:r>
      <w:r w:rsidR="00B60F41">
        <w:t>NO</w:t>
      </w:r>
      <w:r w:rsidR="004602A3">
        <w:t>x</w:t>
      </w:r>
      <w:r w:rsidR="00B60F41">
        <w:t xml:space="preserve"> demonstration program and consider requiring on-board diagnostic</w:t>
      </w:r>
      <w:r w:rsidR="001D7044">
        <w:t>s</w:t>
      </w:r>
      <w:r w:rsidR="00B60F41">
        <w:t xml:space="preserve"> that are similar to the ARB heavy</w:t>
      </w:r>
      <w:r w:rsidR="001D7044">
        <w:t>-</w:t>
      </w:r>
      <w:r w:rsidR="00B60F41">
        <w:t xml:space="preserve">duty highway requirements.  Such in-use testing and OBD will ensure that the required emissions performance of off-road vehicles continues over the regulated life of the equipment or vehicle.  </w:t>
      </w:r>
    </w:p>
    <w:p w14:paraId="3053F5E4" w14:textId="77777777" w:rsidR="00B60F41" w:rsidRDefault="00B60F41" w:rsidP="00EA3932">
      <w:pPr>
        <w:ind w:firstLine="720"/>
      </w:pPr>
    </w:p>
    <w:p w14:paraId="200CF88F" w14:textId="64756DA3" w:rsidR="00812FC7" w:rsidRDefault="006603C3" w:rsidP="00593D9E">
      <w:pPr>
        <w:pStyle w:val="NoSpacing"/>
      </w:pPr>
      <w:r>
        <w:rPr>
          <w:rFonts w:ascii="Times New Roman" w:hAnsi="Times New Roman"/>
          <w:sz w:val="24"/>
          <w:szCs w:val="24"/>
        </w:rPr>
        <w:t>AESI would also like to suggest that</w:t>
      </w:r>
      <w:r w:rsidR="000935EB">
        <w:rPr>
          <w:rFonts w:ascii="Times New Roman" w:hAnsi="Times New Roman"/>
          <w:sz w:val="24"/>
          <w:szCs w:val="24"/>
        </w:rPr>
        <w:t xml:space="preserve"> c</w:t>
      </w:r>
      <w:r w:rsidR="003F4BE1">
        <w:rPr>
          <w:rFonts w:ascii="Times New Roman" w:hAnsi="Times New Roman"/>
          <w:sz w:val="24"/>
          <w:szCs w:val="24"/>
        </w:rPr>
        <w:t>argo areas, including ports</w:t>
      </w:r>
      <w:r w:rsidR="00593D9E">
        <w:rPr>
          <w:rFonts w:ascii="Times New Roman" w:hAnsi="Times New Roman"/>
          <w:sz w:val="24"/>
          <w:szCs w:val="24"/>
        </w:rPr>
        <w:t xml:space="preserve"> and their surrounding areas</w:t>
      </w:r>
      <w:r w:rsidR="000935EB">
        <w:rPr>
          <w:rFonts w:ascii="Times New Roman" w:hAnsi="Times New Roman"/>
          <w:sz w:val="24"/>
          <w:szCs w:val="24"/>
        </w:rPr>
        <w:t>,</w:t>
      </w:r>
      <w:r w:rsidR="003F4BE1">
        <w:rPr>
          <w:rFonts w:ascii="Times New Roman" w:hAnsi="Times New Roman"/>
          <w:sz w:val="24"/>
          <w:szCs w:val="24"/>
        </w:rPr>
        <w:t xml:space="preserve"> provide one of the best opportunities to reduce emissions because of their high concentrations of mobile and stationary sources and because they are at the center of economic growth. Mobile source engines of all kinds, ranging from trucks and cranes, to marine vessels</w:t>
      </w:r>
      <w:r w:rsidR="0083650B">
        <w:rPr>
          <w:rFonts w:ascii="Times New Roman" w:hAnsi="Times New Roman"/>
          <w:sz w:val="24"/>
          <w:szCs w:val="24"/>
        </w:rPr>
        <w:t xml:space="preserve"> and locomotives</w:t>
      </w:r>
      <w:r w:rsidR="003F4BE1">
        <w:rPr>
          <w:rFonts w:ascii="Times New Roman" w:hAnsi="Times New Roman"/>
          <w:sz w:val="24"/>
          <w:szCs w:val="24"/>
        </w:rPr>
        <w:t xml:space="preserve">, congregate in areas such as the port of Los Angeles, where they contribute significantly to non-attainment.  It will be essential for any effective mobile source strategy to take the </w:t>
      </w:r>
      <w:r w:rsidR="00362CCB">
        <w:rPr>
          <w:rFonts w:ascii="Times New Roman" w:hAnsi="Times New Roman"/>
          <w:sz w:val="24"/>
          <w:szCs w:val="24"/>
        </w:rPr>
        <w:t xml:space="preserve">off-road </w:t>
      </w:r>
      <w:r w:rsidR="003F4BE1">
        <w:rPr>
          <w:rFonts w:ascii="Times New Roman" w:hAnsi="Times New Roman"/>
          <w:sz w:val="24"/>
          <w:szCs w:val="24"/>
        </w:rPr>
        <w:t xml:space="preserve">sources </w:t>
      </w:r>
      <w:r w:rsidR="00362CCB">
        <w:rPr>
          <w:rFonts w:ascii="Times New Roman" w:hAnsi="Times New Roman"/>
          <w:sz w:val="24"/>
          <w:szCs w:val="24"/>
        </w:rPr>
        <w:t xml:space="preserve">at such ports fully </w:t>
      </w:r>
      <w:r w:rsidR="003F4BE1">
        <w:rPr>
          <w:rFonts w:ascii="Times New Roman" w:hAnsi="Times New Roman"/>
          <w:sz w:val="24"/>
          <w:szCs w:val="24"/>
        </w:rPr>
        <w:t>into account and take action</w:t>
      </w:r>
      <w:r w:rsidR="00362CCB">
        <w:rPr>
          <w:rFonts w:ascii="Times New Roman" w:hAnsi="Times New Roman"/>
          <w:sz w:val="24"/>
          <w:szCs w:val="24"/>
        </w:rPr>
        <w:t>s</w:t>
      </w:r>
      <w:r w:rsidR="003F4BE1">
        <w:rPr>
          <w:rFonts w:ascii="Times New Roman" w:hAnsi="Times New Roman"/>
          <w:sz w:val="24"/>
          <w:szCs w:val="24"/>
        </w:rPr>
        <w:t xml:space="preserve"> to </w:t>
      </w:r>
      <w:r w:rsidR="00362CCB">
        <w:rPr>
          <w:rFonts w:ascii="Times New Roman" w:hAnsi="Times New Roman"/>
          <w:sz w:val="24"/>
          <w:szCs w:val="24"/>
        </w:rPr>
        <w:t xml:space="preserve">deploy and apply </w:t>
      </w:r>
      <w:bookmarkStart w:id="0" w:name="_GoBack"/>
      <w:bookmarkEnd w:id="0"/>
      <w:r w:rsidR="00362CCB">
        <w:rPr>
          <w:rFonts w:ascii="Times New Roman" w:hAnsi="Times New Roman"/>
          <w:sz w:val="24"/>
          <w:szCs w:val="24"/>
        </w:rPr>
        <w:t xml:space="preserve">on-road control strategies and technologies to </w:t>
      </w:r>
      <w:r w:rsidR="003F4BE1">
        <w:rPr>
          <w:rFonts w:ascii="Times New Roman" w:hAnsi="Times New Roman"/>
          <w:sz w:val="24"/>
          <w:szCs w:val="24"/>
        </w:rPr>
        <w:t>reduce emissions</w:t>
      </w:r>
      <w:r w:rsidR="00362CCB">
        <w:rPr>
          <w:rFonts w:ascii="Times New Roman" w:hAnsi="Times New Roman"/>
          <w:sz w:val="24"/>
          <w:szCs w:val="24"/>
        </w:rPr>
        <w:t xml:space="preserve"> from those sources</w:t>
      </w:r>
      <w:r w:rsidR="003F4BE1">
        <w:rPr>
          <w:rFonts w:ascii="Times New Roman" w:hAnsi="Times New Roman"/>
          <w:sz w:val="24"/>
          <w:szCs w:val="24"/>
        </w:rPr>
        <w:t xml:space="preserve">.   </w:t>
      </w:r>
    </w:p>
    <w:p w14:paraId="2CA8396D" w14:textId="77777777" w:rsidR="00593D9E" w:rsidRDefault="00593D9E" w:rsidP="00ED3997"/>
    <w:p w14:paraId="4CAFDC45" w14:textId="77777777" w:rsidR="006603C3" w:rsidRDefault="006603C3" w:rsidP="00ED3997">
      <w:r>
        <w:t xml:space="preserve">AESI urges ARB to specify NOx and PM reduction pathways in its final Mobile Source Strategy Report that demonstrate further emission reductions from off road engines and to petition U.S. EPA to consider tightening off-road </w:t>
      </w:r>
      <w:r w:rsidR="004602A3">
        <w:t xml:space="preserve">NOx </w:t>
      </w:r>
      <w:r>
        <w:t>and PM emission standards beyond Tier 4.</w:t>
      </w:r>
    </w:p>
    <w:p w14:paraId="11A21C76" w14:textId="77777777" w:rsidR="00DE3D34" w:rsidRDefault="006603C3" w:rsidP="006603C3">
      <w:pPr>
        <w:ind w:firstLine="720"/>
        <w:contextualSpacing/>
        <w:rPr>
          <w:b/>
        </w:rPr>
      </w:pPr>
      <w:r>
        <w:rPr>
          <w:b/>
        </w:rPr>
        <w:t xml:space="preserve"> </w:t>
      </w:r>
    </w:p>
    <w:p w14:paraId="132A82BB" w14:textId="77777777" w:rsidR="00DE3D34" w:rsidRDefault="00DE3D34" w:rsidP="00A133BD">
      <w:pPr>
        <w:rPr>
          <w:b/>
        </w:rPr>
      </w:pPr>
    </w:p>
    <w:p w14:paraId="60E60BAF" w14:textId="77777777" w:rsidR="00A133BD" w:rsidRDefault="00A133BD" w:rsidP="00A133BD">
      <w:pPr>
        <w:rPr>
          <w:b/>
        </w:rPr>
      </w:pPr>
      <w:r>
        <w:rPr>
          <w:b/>
        </w:rPr>
        <w:t>CONTACT:</w:t>
      </w:r>
    </w:p>
    <w:p w14:paraId="745B2AE9" w14:textId="77777777" w:rsidR="00A133BD" w:rsidRDefault="000935EB" w:rsidP="00A133BD">
      <w:r>
        <w:t>Christopher J. Miller</w:t>
      </w:r>
    </w:p>
    <w:p w14:paraId="688A33E3" w14:textId="77777777" w:rsidR="00A133BD" w:rsidRDefault="00A133BD" w:rsidP="00A133BD">
      <w:r>
        <w:t>Executive Director</w:t>
      </w:r>
    </w:p>
    <w:p w14:paraId="18F5866D" w14:textId="77777777" w:rsidR="00A133BD" w:rsidRDefault="000935EB" w:rsidP="00A133BD">
      <w:r>
        <w:t>A</w:t>
      </w:r>
      <w:r w:rsidR="00593D9E">
        <w:t>dvanced Engine Systems Institute</w:t>
      </w:r>
    </w:p>
    <w:p w14:paraId="1E32B9D9" w14:textId="77777777" w:rsidR="00A133BD" w:rsidRDefault="00A133BD" w:rsidP="00A133BD">
      <w:r>
        <w:t>2200 Wilson Boulevard</w:t>
      </w:r>
      <w:r w:rsidR="00593D9E">
        <w:t xml:space="preserve">, </w:t>
      </w:r>
      <w:r>
        <w:t>Suite 310</w:t>
      </w:r>
    </w:p>
    <w:p w14:paraId="1B1080CB" w14:textId="77777777" w:rsidR="00A133BD" w:rsidRPr="008F2B87" w:rsidRDefault="00A133BD" w:rsidP="00A133BD">
      <w:pPr>
        <w:rPr>
          <w:lang w:val="pt-BR"/>
        </w:rPr>
      </w:pPr>
      <w:r>
        <w:t xml:space="preserve">Arlington, VA  </w:t>
      </w:r>
      <w:r w:rsidRPr="00C01200">
        <w:t>2</w:t>
      </w:r>
      <w:r>
        <w:t>22</w:t>
      </w:r>
      <w:r w:rsidRPr="00C01200">
        <w:t>0</w:t>
      </w:r>
      <w:r>
        <w:t>1</w:t>
      </w:r>
    </w:p>
    <w:p w14:paraId="63299FBF" w14:textId="77777777" w:rsidR="00A133BD" w:rsidRPr="008F2B87" w:rsidRDefault="00A133BD" w:rsidP="00A133BD">
      <w:pPr>
        <w:rPr>
          <w:lang w:val="pt-BR"/>
        </w:rPr>
      </w:pPr>
      <w:r>
        <w:rPr>
          <w:lang w:val="pt-BR"/>
        </w:rPr>
        <w:t>Tel.:  (202) 296-</w:t>
      </w:r>
      <w:r w:rsidR="00593D9E">
        <w:rPr>
          <w:lang w:val="pt-BR"/>
        </w:rPr>
        <w:t>8086 ext 112</w:t>
      </w:r>
    </w:p>
    <w:p w14:paraId="4EE23E79" w14:textId="77777777" w:rsidR="002F44FE" w:rsidRDefault="00A133BD" w:rsidP="00A133BD">
      <w:pPr>
        <w:contextualSpacing/>
      </w:pPr>
      <w:r w:rsidRPr="008F2B87">
        <w:rPr>
          <w:lang w:val="pt-BR"/>
        </w:rPr>
        <w:t xml:space="preserve">E-mail: </w:t>
      </w:r>
      <w:r>
        <w:rPr>
          <w:lang w:val="pt-BR"/>
        </w:rPr>
        <w:t xml:space="preserve"> </w:t>
      </w:r>
      <w:r w:rsidR="00BA759E">
        <w:rPr>
          <w:lang w:val="pt-BR"/>
        </w:rPr>
        <w:t>cmiller</w:t>
      </w:r>
      <w:r w:rsidR="00593D9E">
        <w:rPr>
          <w:lang w:val="pt-BR"/>
        </w:rPr>
        <w:t>@ajw-inc.com</w:t>
      </w:r>
    </w:p>
    <w:p w14:paraId="58838ADC" w14:textId="77777777" w:rsidR="000705C7" w:rsidRDefault="000705C7" w:rsidP="00A133BD">
      <w:pPr>
        <w:pStyle w:val="NoSpacing"/>
        <w:rPr>
          <w:rFonts w:ascii="Times New Roman" w:hAnsi="Times New Roman"/>
          <w:b/>
          <w:sz w:val="24"/>
          <w:szCs w:val="24"/>
        </w:rPr>
      </w:pPr>
    </w:p>
    <w:p w14:paraId="49731122" w14:textId="77777777" w:rsidR="000705C7" w:rsidRDefault="000705C7" w:rsidP="000705C7">
      <w:pPr>
        <w:pStyle w:val="NoSpacing"/>
        <w:jc w:val="center"/>
        <w:rPr>
          <w:rFonts w:ascii="Times New Roman" w:hAnsi="Times New Roman"/>
          <w:b/>
          <w:sz w:val="24"/>
          <w:szCs w:val="24"/>
        </w:rPr>
      </w:pPr>
    </w:p>
    <w:p w14:paraId="5E651ED0" w14:textId="77777777" w:rsidR="00703A80" w:rsidRDefault="00703A80"/>
    <w:sectPr w:rsidR="00703A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D7ACF" w14:textId="77777777" w:rsidR="004602A3" w:rsidRDefault="004602A3" w:rsidP="00A133BD">
      <w:r>
        <w:separator/>
      </w:r>
    </w:p>
  </w:endnote>
  <w:endnote w:type="continuationSeparator" w:id="0">
    <w:p w14:paraId="4193A93A" w14:textId="77777777" w:rsidR="004602A3" w:rsidRDefault="004602A3" w:rsidP="00A1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409788"/>
      <w:docPartObj>
        <w:docPartGallery w:val="Page Numbers (Bottom of Page)"/>
        <w:docPartUnique/>
      </w:docPartObj>
    </w:sdtPr>
    <w:sdtEndPr>
      <w:rPr>
        <w:noProof/>
        <w:sz w:val="22"/>
        <w:szCs w:val="22"/>
      </w:rPr>
    </w:sdtEndPr>
    <w:sdtContent>
      <w:p w14:paraId="3936F1B8" w14:textId="77777777" w:rsidR="004602A3" w:rsidRPr="00A133BD" w:rsidRDefault="004602A3">
        <w:pPr>
          <w:pStyle w:val="Footer"/>
          <w:jc w:val="center"/>
          <w:rPr>
            <w:sz w:val="22"/>
            <w:szCs w:val="22"/>
          </w:rPr>
        </w:pPr>
        <w:r w:rsidRPr="00A133BD">
          <w:rPr>
            <w:sz w:val="22"/>
            <w:szCs w:val="22"/>
          </w:rPr>
          <w:fldChar w:fldCharType="begin"/>
        </w:r>
        <w:r w:rsidRPr="00A133BD">
          <w:rPr>
            <w:sz w:val="22"/>
            <w:szCs w:val="22"/>
          </w:rPr>
          <w:instrText xml:space="preserve"> PAGE   \* MERGEFORMAT </w:instrText>
        </w:r>
        <w:r w:rsidRPr="00A133BD">
          <w:rPr>
            <w:sz w:val="22"/>
            <w:szCs w:val="22"/>
          </w:rPr>
          <w:fldChar w:fldCharType="separate"/>
        </w:r>
        <w:r w:rsidR="00362CCB">
          <w:rPr>
            <w:noProof/>
            <w:sz w:val="22"/>
            <w:szCs w:val="22"/>
          </w:rPr>
          <w:t>2</w:t>
        </w:r>
        <w:r w:rsidRPr="00A133BD">
          <w:rPr>
            <w:noProof/>
            <w:sz w:val="22"/>
            <w:szCs w:val="22"/>
          </w:rPr>
          <w:fldChar w:fldCharType="end"/>
        </w:r>
      </w:p>
    </w:sdtContent>
  </w:sdt>
  <w:p w14:paraId="0BE3E8E7" w14:textId="77777777" w:rsidR="004602A3" w:rsidRDefault="004602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A8E8C" w14:textId="77777777" w:rsidR="004602A3" w:rsidRDefault="004602A3" w:rsidP="00A133BD">
      <w:r>
        <w:separator/>
      </w:r>
    </w:p>
  </w:footnote>
  <w:footnote w:type="continuationSeparator" w:id="0">
    <w:p w14:paraId="3E3082D6" w14:textId="77777777" w:rsidR="004602A3" w:rsidRDefault="004602A3" w:rsidP="00A13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C7"/>
    <w:rsid w:val="0000066C"/>
    <w:rsid w:val="00002C4F"/>
    <w:rsid w:val="00006AF4"/>
    <w:rsid w:val="00022B6E"/>
    <w:rsid w:val="00024DD1"/>
    <w:rsid w:val="00030B07"/>
    <w:rsid w:val="00035FF6"/>
    <w:rsid w:val="00050501"/>
    <w:rsid w:val="00051E2F"/>
    <w:rsid w:val="000543D9"/>
    <w:rsid w:val="00062E98"/>
    <w:rsid w:val="00063065"/>
    <w:rsid w:val="00066630"/>
    <w:rsid w:val="000705C7"/>
    <w:rsid w:val="00075699"/>
    <w:rsid w:val="000814D1"/>
    <w:rsid w:val="00084E0A"/>
    <w:rsid w:val="000935EB"/>
    <w:rsid w:val="000B0EF9"/>
    <w:rsid w:val="000B5048"/>
    <w:rsid w:val="000D360D"/>
    <w:rsid w:val="000D60F6"/>
    <w:rsid w:val="000E4ACF"/>
    <w:rsid w:val="000E6775"/>
    <w:rsid w:val="000F0A74"/>
    <w:rsid w:val="00131083"/>
    <w:rsid w:val="001372A2"/>
    <w:rsid w:val="00142056"/>
    <w:rsid w:val="001541A8"/>
    <w:rsid w:val="0017596F"/>
    <w:rsid w:val="00175DCC"/>
    <w:rsid w:val="001805E2"/>
    <w:rsid w:val="00184964"/>
    <w:rsid w:val="0019684F"/>
    <w:rsid w:val="001A40EA"/>
    <w:rsid w:val="001A5CF0"/>
    <w:rsid w:val="001B2740"/>
    <w:rsid w:val="001C3EE2"/>
    <w:rsid w:val="001D13EA"/>
    <w:rsid w:val="001D7044"/>
    <w:rsid w:val="001D7FBE"/>
    <w:rsid w:val="001E00B4"/>
    <w:rsid w:val="001E0BF2"/>
    <w:rsid w:val="001E1E75"/>
    <w:rsid w:val="001F0040"/>
    <w:rsid w:val="001F71A2"/>
    <w:rsid w:val="001F7E64"/>
    <w:rsid w:val="00200285"/>
    <w:rsid w:val="00207111"/>
    <w:rsid w:val="00217CFF"/>
    <w:rsid w:val="002207FC"/>
    <w:rsid w:val="00224452"/>
    <w:rsid w:val="00227E12"/>
    <w:rsid w:val="00233AF6"/>
    <w:rsid w:val="00233CE2"/>
    <w:rsid w:val="00233FF1"/>
    <w:rsid w:val="002353F0"/>
    <w:rsid w:val="00241C47"/>
    <w:rsid w:val="002460C1"/>
    <w:rsid w:val="00247D41"/>
    <w:rsid w:val="00261FF3"/>
    <w:rsid w:val="00275480"/>
    <w:rsid w:val="00275FF0"/>
    <w:rsid w:val="00283DCB"/>
    <w:rsid w:val="00291977"/>
    <w:rsid w:val="002968C4"/>
    <w:rsid w:val="002A0335"/>
    <w:rsid w:val="002A1732"/>
    <w:rsid w:val="002A58FE"/>
    <w:rsid w:val="002A7513"/>
    <w:rsid w:val="002B0964"/>
    <w:rsid w:val="002B0F6F"/>
    <w:rsid w:val="002B1337"/>
    <w:rsid w:val="002B463C"/>
    <w:rsid w:val="002D25D0"/>
    <w:rsid w:val="002D53EE"/>
    <w:rsid w:val="002F2C77"/>
    <w:rsid w:val="002F44FE"/>
    <w:rsid w:val="002F4C17"/>
    <w:rsid w:val="003019F5"/>
    <w:rsid w:val="00337323"/>
    <w:rsid w:val="003405A7"/>
    <w:rsid w:val="0035075E"/>
    <w:rsid w:val="003551AA"/>
    <w:rsid w:val="0035610A"/>
    <w:rsid w:val="00362CCB"/>
    <w:rsid w:val="00371248"/>
    <w:rsid w:val="00372E16"/>
    <w:rsid w:val="00377473"/>
    <w:rsid w:val="00380258"/>
    <w:rsid w:val="00380EDB"/>
    <w:rsid w:val="00384C26"/>
    <w:rsid w:val="0038515B"/>
    <w:rsid w:val="00385776"/>
    <w:rsid w:val="0039083B"/>
    <w:rsid w:val="00397BB7"/>
    <w:rsid w:val="003A5B5E"/>
    <w:rsid w:val="003B0ACE"/>
    <w:rsid w:val="003C44F7"/>
    <w:rsid w:val="003C6E6C"/>
    <w:rsid w:val="003E32D8"/>
    <w:rsid w:val="003F018A"/>
    <w:rsid w:val="003F2C69"/>
    <w:rsid w:val="003F4BE1"/>
    <w:rsid w:val="003F6574"/>
    <w:rsid w:val="00413643"/>
    <w:rsid w:val="00417570"/>
    <w:rsid w:val="004334D9"/>
    <w:rsid w:val="004529FC"/>
    <w:rsid w:val="00453F72"/>
    <w:rsid w:val="00454033"/>
    <w:rsid w:val="004543BD"/>
    <w:rsid w:val="00457AC8"/>
    <w:rsid w:val="004602A3"/>
    <w:rsid w:val="00462C68"/>
    <w:rsid w:val="00463576"/>
    <w:rsid w:val="004652B8"/>
    <w:rsid w:val="004833AD"/>
    <w:rsid w:val="00493664"/>
    <w:rsid w:val="004940BA"/>
    <w:rsid w:val="00495EEC"/>
    <w:rsid w:val="004A275E"/>
    <w:rsid w:val="004B55BA"/>
    <w:rsid w:val="004B72C2"/>
    <w:rsid w:val="004C0854"/>
    <w:rsid w:val="004C0E89"/>
    <w:rsid w:val="004C511D"/>
    <w:rsid w:val="004D033D"/>
    <w:rsid w:val="004D16BA"/>
    <w:rsid w:val="004E06BF"/>
    <w:rsid w:val="004E1F3B"/>
    <w:rsid w:val="004F66B9"/>
    <w:rsid w:val="004F6906"/>
    <w:rsid w:val="00507B9D"/>
    <w:rsid w:val="00511F8A"/>
    <w:rsid w:val="00516435"/>
    <w:rsid w:val="005170A0"/>
    <w:rsid w:val="00521969"/>
    <w:rsid w:val="005236B8"/>
    <w:rsid w:val="00544465"/>
    <w:rsid w:val="00545E30"/>
    <w:rsid w:val="005474EC"/>
    <w:rsid w:val="00555361"/>
    <w:rsid w:val="00557350"/>
    <w:rsid w:val="00571CD0"/>
    <w:rsid w:val="00576130"/>
    <w:rsid w:val="00585927"/>
    <w:rsid w:val="00593182"/>
    <w:rsid w:val="00593D9E"/>
    <w:rsid w:val="005970A2"/>
    <w:rsid w:val="00597ACB"/>
    <w:rsid w:val="005A70CD"/>
    <w:rsid w:val="005A7B3A"/>
    <w:rsid w:val="005B2BDB"/>
    <w:rsid w:val="005B3988"/>
    <w:rsid w:val="005B43ED"/>
    <w:rsid w:val="005C2A0C"/>
    <w:rsid w:val="005C7CCD"/>
    <w:rsid w:val="005D2A8A"/>
    <w:rsid w:val="005E30DA"/>
    <w:rsid w:val="005E416C"/>
    <w:rsid w:val="005F1166"/>
    <w:rsid w:val="005F1C2F"/>
    <w:rsid w:val="00604766"/>
    <w:rsid w:val="006110F0"/>
    <w:rsid w:val="0061507C"/>
    <w:rsid w:val="00620528"/>
    <w:rsid w:val="006342C1"/>
    <w:rsid w:val="00634F57"/>
    <w:rsid w:val="00635F0F"/>
    <w:rsid w:val="00651B70"/>
    <w:rsid w:val="006576A4"/>
    <w:rsid w:val="006603C3"/>
    <w:rsid w:val="006616E7"/>
    <w:rsid w:val="006676C5"/>
    <w:rsid w:val="00671C26"/>
    <w:rsid w:val="00684784"/>
    <w:rsid w:val="00685FA5"/>
    <w:rsid w:val="006B1D20"/>
    <w:rsid w:val="006B4B79"/>
    <w:rsid w:val="006C0971"/>
    <w:rsid w:val="006C633E"/>
    <w:rsid w:val="006D4C43"/>
    <w:rsid w:val="006D6596"/>
    <w:rsid w:val="006E17BB"/>
    <w:rsid w:val="006E7511"/>
    <w:rsid w:val="006F2FC6"/>
    <w:rsid w:val="006F7299"/>
    <w:rsid w:val="007032A7"/>
    <w:rsid w:val="00703A80"/>
    <w:rsid w:val="00714CB5"/>
    <w:rsid w:val="0071787F"/>
    <w:rsid w:val="0073744B"/>
    <w:rsid w:val="00740657"/>
    <w:rsid w:val="00756AE8"/>
    <w:rsid w:val="0076395F"/>
    <w:rsid w:val="00767396"/>
    <w:rsid w:val="00776DCC"/>
    <w:rsid w:val="00777969"/>
    <w:rsid w:val="0078225F"/>
    <w:rsid w:val="0078332E"/>
    <w:rsid w:val="007A43AD"/>
    <w:rsid w:val="007A4A6E"/>
    <w:rsid w:val="007B0890"/>
    <w:rsid w:val="007B36B7"/>
    <w:rsid w:val="007B4072"/>
    <w:rsid w:val="007B6A5B"/>
    <w:rsid w:val="007C2B0B"/>
    <w:rsid w:val="007C2FE0"/>
    <w:rsid w:val="007C4A1F"/>
    <w:rsid w:val="007C5830"/>
    <w:rsid w:val="007D120A"/>
    <w:rsid w:val="007D5408"/>
    <w:rsid w:val="007F23F3"/>
    <w:rsid w:val="00801326"/>
    <w:rsid w:val="00803AD8"/>
    <w:rsid w:val="00806258"/>
    <w:rsid w:val="00812FC7"/>
    <w:rsid w:val="00815CE3"/>
    <w:rsid w:val="00816C1C"/>
    <w:rsid w:val="0083650B"/>
    <w:rsid w:val="00842581"/>
    <w:rsid w:val="00850F27"/>
    <w:rsid w:val="00864BED"/>
    <w:rsid w:val="00864F02"/>
    <w:rsid w:val="008709F5"/>
    <w:rsid w:val="00870B24"/>
    <w:rsid w:val="0087480B"/>
    <w:rsid w:val="0087507E"/>
    <w:rsid w:val="00876280"/>
    <w:rsid w:val="008775F1"/>
    <w:rsid w:val="00883B07"/>
    <w:rsid w:val="008935AF"/>
    <w:rsid w:val="008A1F1C"/>
    <w:rsid w:val="008B6EA7"/>
    <w:rsid w:val="008B7E6A"/>
    <w:rsid w:val="008B7FFE"/>
    <w:rsid w:val="008C455B"/>
    <w:rsid w:val="008D256F"/>
    <w:rsid w:val="008D5A3E"/>
    <w:rsid w:val="008D65A1"/>
    <w:rsid w:val="008D7739"/>
    <w:rsid w:val="009173BA"/>
    <w:rsid w:val="00951A4E"/>
    <w:rsid w:val="00956B7B"/>
    <w:rsid w:val="00963CB4"/>
    <w:rsid w:val="00964B8A"/>
    <w:rsid w:val="009651CD"/>
    <w:rsid w:val="009663BA"/>
    <w:rsid w:val="00971DD4"/>
    <w:rsid w:val="009734E8"/>
    <w:rsid w:val="009737F1"/>
    <w:rsid w:val="00975DBA"/>
    <w:rsid w:val="00980696"/>
    <w:rsid w:val="00982A0F"/>
    <w:rsid w:val="00995F87"/>
    <w:rsid w:val="009B0036"/>
    <w:rsid w:val="009B5911"/>
    <w:rsid w:val="009C7AB3"/>
    <w:rsid w:val="009D3C3A"/>
    <w:rsid w:val="009E33AC"/>
    <w:rsid w:val="009E426D"/>
    <w:rsid w:val="009E4295"/>
    <w:rsid w:val="009E4CE5"/>
    <w:rsid w:val="009E4F51"/>
    <w:rsid w:val="009E78F3"/>
    <w:rsid w:val="00A02EE5"/>
    <w:rsid w:val="00A05B54"/>
    <w:rsid w:val="00A12F07"/>
    <w:rsid w:val="00A133BD"/>
    <w:rsid w:val="00A140DE"/>
    <w:rsid w:val="00A22DDE"/>
    <w:rsid w:val="00A2466C"/>
    <w:rsid w:val="00A339A8"/>
    <w:rsid w:val="00A414C1"/>
    <w:rsid w:val="00A43E28"/>
    <w:rsid w:val="00A43E7C"/>
    <w:rsid w:val="00A443E1"/>
    <w:rsid w:val="00A53333"/>
    <w:rsid w:val="00A64B41"/>
    <w:rsid w:val="00A741B1"/>
    <w:rsid w:val="00A7483A"/>
    <w:rsid w:val="00A74DB6"/>
    <w:rsid w:val="00A87B61"/>
    <w:rsid w:val="00A95A06"/>
    <w:rsid w:val="00AA2E2E"/>
    <w:rsid w:val="00AB3559"/>
    <w:rsid w:val="00AB697E"/>
    <w:rsid w:val="00AE3490"/>
    <w:rsid w:val="00B04C79"/>
    <w:rsid w:val="00B12A09"/>
    <w:rsid w:val="00B516FE"/>
    <w:rsid w:val="00B6075B"/>
    <w:rsid w:val="00B60F41"/>
    <w:rsid w:val="00B67FC7"/>
    <w:rsid w:val="00B7396A"/>
    <w:rsid w:val="00B7567A"/>
    <w:rsid w:val="00B812FC"/>
    <w:rsid w:val="00BA61C9"/>
    <w:rsid w:val="00BA759E"/>
    <w:rsid w:val="00BB2E42"/>
    <w:rsid w:val="00BD1B75"/>
    <w:rsid w:val="00BE0787"/>
    <w:rsid w:val="00BE6083"/>
    <w:rsid w:val="00BF55D5"/>
    <w:rsid w:val="00BF7772"/>
    <w:rsid w:val="00C0002E"/>
    <w:rsid w:val="00C03F7A"/>
    <w:rsid w:val="00C05239"/>
    <w:rsid w:val="00C11842"/>
    <w:rsid w:val="00C235FC"/>
    <w:rsid w:val="00C25108"/>
    <w:rsid w:val="00C27C0D"/>
    <w:rsid w:val="00C3130B"/>
    <w:rsid w:val="00C4110C"/>
    <w:rsid w:val="00C4317F"/>
    <w:rsid w:val="00C4608D"/>
    <w:rsid w:val="00C54551"/>
    <w:rsid w:val="00C549F2"/>
    <w:rsid w:val="00C61CC3"/>
    <w:rsid w:val="00C65169"/>
    <w:rsid w:val="00C74762"/>
    <w:rsid w:val="00C756D6"/>
    <w:rsid w:val="00C81DC7"/>
    <w:rsid w:val="00C82D38"/>
    <w:rsid w:val="00C86245"/>
    <w:rsid w:val="00CA5DEE"/>
    <w:rsid w:val="00CB337F"/>
    <w:rsid w:val="00CB5D2D"/>
    <w:rsid w:val="00CC052F"/>
    <w:rsid w:val="00CC2D6F"/>
    <w:rsid w:val="00CC3930"/>
    <w:rsid w:val="00CC4264"/>
    <w:rsid w:val="00CC601F"/>
    <w:rsid w:val="00CC72E4"/>
    <w:rsid w:val="00CD4AF6"/>
    <w:rsid w:val="00CD6BCF"/>
    <w:rsid w:val="00CD6DCA"/>
    <w:rsid w:val="00CD7FAE"/>
    <w:rsid w:val="00CF5304"/>
    <w:rsid w:val="00D16CFC"/>
    <w:rsid w:val="00D27284"/>
    <w:rsid w:val="00D31600"/>
    <w:rsid w:val="00D549DE"/>
    <w:rsid w:val="00D65C2D"/>
    <w:rsid w:val="00D662F6"/>
    <w:rsid w:val="00D75D69"/>
    <w:rsid w:val="00D8222A"/>
    <w:rsid w:val="00DB04CA"/>
    <w:rsid w:val="00DB6F5C"/>
    <w:rsid w:val="00DB73EA"/>
    <w:rsid w:val="00DC300A"/>
    <w:rsid w:val="00DC4C36"/>
    <w:rsid w:val="00DD0148"/>
    <w:rsid w:val="00DE3258"/>
    <w:rsid w:val="00DE35E4"/>
    <w:rsid w:val="00DE3D34"/>
    <w:rsid w:val="00DF03BF"/>
    <w:rsid w:val="00DF043F"/>
    <w:rsid w:val="00DF05C7"/>
    <w:rsid w:val="00E2651C"/>
    <w:rsid w:val="00E44812"/>
    <w:rsid w:val="00E46254"/>
    <w:rsid w:val="00E75126"/>
    <w:rsid w:val="00E778EC"/>
    <w:rsid w:val="00E805AD"/>
    <w:rsid w:val="00E837DA"/>
    <w:rsid w:val="00E92077"/>
    <w:rsid w:val="00E93627"/>
    <w:rsid w:val="00EA3932"/>
    <w:rsid w:val="00EC4E4F"/>
    <w:rsid w:val="00ED24D3"/>
    <w:rsid w:val="00ED3997"/>
    <w:rsid w:val="00ED7D37"/>
    <w:rsid w:val="00EE620A"/>
    <w:rsid w:val="00EF06D4"/>
    <w:rsid w:val="00EF0D43"/>
    <w:rsid w:val="00EF1A76"/>
    <w:rsid w:val="00EF3B46"/>
    <w:rsid w:val="00EF7F33"/>
    <w:rsid w:val="00F116FF"/>
    <w:rsid w:val="00F20097"/>
    <w:rsid w:val="00F25882"/>
    <w:rsid w:val="00F267D3"/>
    <w:rsid w:val="00F27FCB"/>
    <w:rsid w:val="00F31D8C"/>
    <w:rsid w:val="00F42B7B"/>
    <w:rsid w:val="00F44512"/>
    <w:rsid w:val="00F469C8"/>
    <w:rsid w:val="00F50417"/>
    <w:rsid w:val="00F51C52"/>
    <w:rsid w:val="00F54E30"/>
    <w:rsid w:val="00F620BE"/>
    <w:rsid w:val="00F65CBF"/>
    <w:rsid w:val="00F7791E"/>
    <w:rsid w:val="00F80B1B"/>
    <w:rsid w:val="00F8141F"/>
    <w:rsid w:val="00F8287F"/>
    <w:rsid w:val="00F83F14"/>
    <w:rsid w:val="00F85BDC"/>
    <w:rsid w:val="00FB35E0"/>
    <w:rsid w:val="00FB3F46"/>
    <w:rsid w:val="00FB7EE2"/>
    <w:rsid w:val="00FC6E1B"/>
    <w:rsid w:val="00FC6EA1"/>
    <w:rsid w:val="00FC7E05"/>
    <w:rsid w:val="00FD3669"/>
    <w:rsid w:val="00FE08BF"/>
    <w:rsid w:val="00FE1172"/>
    <w:rsid w:val="00FF05AD"/>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8C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79"/>
    <w:rPr>
      <w:rFonts w:eastAsia="Batang"/>
      <w:lang w:eastAsia="ko-KR"/>
    </w:rPr>
  </w:style>
  <w:style w:type="paragraph" w:styleId="Heading1">
    <w:name w:val="heading 1"/>
    <w:basedOn w:val="Normal"/>
    <w:next w:val="Normal"/>
    <w:link w:val="Heading1Char"/>
    <w:qFormat/>
    <w:rsid w:val="006B4B79"/>
    <w:pPr>
      <w:keepNext/>
      <w:widowControl w:val="0"/>
      <w:jc w:val="center"/>
      <w:outlineLvl w:val="0"/>
    </w:pPr>
    <w:rPr>
      <w:rFonts w:eastAsia="Times New Roman"/>
      <w:b/>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05C7"/>
    <w:rPr>
      <w:rFonts w:ascii="Calibri" w:eastAsia="Calibri" w:hAnsi="Calibri"/>
      <w:sz w:val="22"/>
      <w:szCs w:val="22"/>
    </w:rPr>
  </w:style>
  <w:style w:type="character" w:customStyle="1" w:styleId="Heading1Char">
    <w:name w:val="Heading 1 Char"/>
    <w:basedOn w:val="DefaultParagraphFont"/>
    <w:link w:val="Heading1"/>
    <w:rsid w:val="006B4B79"/>
    <w:rPr>
      <w:rFonts w:eastAsia="Times New Roman"/>
      <w:b/>
      <w:i/>
      <w:snapToGrid w:val="0"/>
      <w:szCs w:val="20"/>
    </w:rPr>
  </w:style>
  <w:style w:type="character" w:styleId="Hyperlink">
    <w:name w:val="Hyperlink"/>
    <w:basedOn w:val="DefaultParagraphFont"/>
    <w:rsid w:val="00F42B7B"/>
    <w:rPr>
      <w:color w:val="0000FF"/>
      <w:u w:val="single"/>
    </w:rPr>
  </w:style>
  <w:style w:type="paragraph" w:styleId="Header">
    <w:name w:val="header"/>
    <w:basedOn w:val="Normal"/>
    <w:link w:val="HeaderChar"/>
    <w:uiPriority w:val="99"/>
    <w:unhideWhenUsed/>
    <w:rsid w:val="00A133BD"/>
    <w:pPr>
      <w:tabs>
        <w:tab w:val="center" w:pos="4680"/>
        <w:tab w:val="right" w:pos="9360"/>
      </w:tabs>
    </w:pPr>
  </w:style>
  <w:style w:type="character" w:customStyle="1" w:styleId="HeaderChar">
    <w:name w:val="Header Char"/>
    <w:basedOn w:val="DefaultParagraphFont"/>
    <w:link w:val="Header"/>
    <w:uiPriority w:val="99"/>
    <w:rsid w:val="00A133BD"/>
    <w:rPr>
      <w:rFonts w:eastAsia="Batang"/>
      <w:lang w:eastAsia="ko-KR"/>
    </w:rPr>
  </w:style>
  <w:style w:type="paragraph" w:styleId="Footer">
    <w:name w:val="footer"/>
    <w:basedOn w:val="Normal"/>
    <w:link w:val="FooterChar"/>
    <w:uiPriority w:val="99"/>
    <w:unhideWhenUsed/>
    <w:rsid w:val="00A133BD"/>
    <w:pPr>
      <w:tabs>
        <w:tab w:val="center" w:pos="4680"/>
        <w:tab w:val="right" w:pos="9360"/>
      </w:tabs>
    </w:pPr>
  </w:style>
  <w:style w:type="character" w:customStyle="1" w:styleId="FooterChar">
    <w:name w:val="Footer Char"/>
    <w:basedOn w:val="DefaultParagraphFont"/>
    <w:link w:val="Footer"/>
    <w:uiPriority w:val="99"/>
    <w:rsid w:val="00A133BD"/>
    <w:rPr>
      <w:rFonts w:eastAsia="Batang"/>
      <w:lang w:eastAsia="ko-KR"/>
    </w:rPr>
  </w:style>
  <w:style w:type="paragraph" w:styleId="ListParagraph">
    <w:name w:val="List Paragraph"/>
    <w:basedOn w:val="Normal"/>
    <w:uiPriority w:val="34"/>
    <w:qFormat/>
    <w:rsid w:val="002A58FE"/>
    <w:pPr>
      <w:ind w:left="720"/>
      <w:contextualSpacing/>
    </w:pPr>
  </w:style>
  <w:style w:type="paragraph" w:styleId="BalloonText">
    <w:name w:val="Balloon Text"/>
    <w:basedOn w:val="Normal"/>
    <w:link w:val="BalloonTextChar"/>
    <w:uiPriority w:val="99"/>
    <w:semiHidden/>
    <w:unhideWhenUsed/>
    <w:rsid w:val="00585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927"/>
    <w:rPr>
      <w:rFonts w:ascii="Segoe UI" w:eastAsia="Batang" w:hAnsi="Segoe UI" w:cs="Segoe UI"/>
      <w:sz w:val="18"/>
      <w:szCs w:val="18"/>
      <w:lang w:eastAsia="ko-KR"/>
    </w:rPr>
  </w:style>
  <w:style w:type="paragraph" w:customStyle="1" w:styleId="LetterBody">
    <w:name w:val="Letter Body"/>
    <w:basedOn w:val="Normal"/>
    <w:qFormat/>
    <w:rsid w:val="00BF55D5"/>
    <w:pPr>
      <w:spacing w:after="240"/>
    </w:pPr>
    <w:rPr>
      <w:rFonts w:ascii="Calibri" w:eastAsia="Times New Roman" w:hAnsi="Calibr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79"/>
    <w:rPr>
      <w:rFonts w:eastAsia="Batang"/>
      <w:lang w:eastAsia="ko-KR"/>
    </w:rPr>
  </w:style>
  <w:style w:type="paragraph" w:styleId="Heading1">
    <w:name w:val="heading 1"/>
    <w:basedOn w:val="Normal"/>
    <w:next w:val="Normal"/>
    <w:link w:val="Heading1Char"/>
    <w:qFormat/>
    <w:rsid w:val="006B4B79"/>
    <w:pPr>
      <w:keepNext/>
      <w:widowControl w:val="0"/>
      <w:jc w:val="center"/>
      <w:outlineLvl w:val="0"/>
    </w:pPr>
    <w:rPr>
      <w:rFonts w:eastAsia="Times New Roman"/>
      <w:b/>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05C7"/>
    <w:rPr>
      <w:rFonts w:ascii="Calibri" w:eastAsia="Calibri" w:hAnsi="Calibri"/>
      <w:sz w:val="22"/>
      <w:szCs w:val="22"/>
    </w:rPr>
  </w:style>
  <w:style w:type="character" w:customStyle="1" w:styleId="Heading1Char">
    <w:name w:val="Heading 1 Char"/>
    <w:basedOn w:val="DefaultParagraphFont"/>
    <w:link w:val="Heading1"/>
    <w:rsid w:val="006B4B79"/>
    <w:rPr>
      <w:rFonts w:eastAsia="Times New Roman"/>
      <w:b/>
      <w:i/>
      <w:snapToGrid w:val="0"/>
      <w:szCs w:val="20"/>
    </w:rPr>
  </w:style>
  <w:style w:type="character" w:styleId="Hyperlink">
    <w:name w:val="Hyperlink"/>
    <w:basedOn w:val="DefaultParagraphFont"/>
    <w:rsid w:val="00F42B7B"/>
    <w:rPr>
      <w:color w:val="0000FF"/>
      <w:u w:val="single"/>
    </w:rPr>
  </w:style>
  <w:style w:type="paragraph" w:styleId="Header">
    <w:name w:val="header"/>
    <w:basedOn w:val="Normal"/>
    <w:link w:val="HeaderChar"/>
    <w:uiPriority w:val="99"/>
    <w:unhideWhenUsed/>
    <w:rsid w:val="00A133BD"/>
    <w:pPr>
      <w:tabs>
        <w:tab w:val="center" w:pos="4680"/>
        <w:tab w:val="right" w:pos="9360"/>
      </w:tabs>
    </w:pPr>
  </w:style>
  <w:style w:type="character" w:customStyle="1" w:styleId="HeaderChar">
    <w:name w:val="Header Char"/>
    <w:basedOn w:val="DefaultParagraphFont"/>
    <w:link w:val="Header"/>
    <w:uiPriority w:val="99"/>
    <w:rsid w:val="00A133BD"/>
    <w:rPr>
      <w:rFonts w:eastAsia="Batang"/>
      <w:lang w:eastAsia="ko-KR"/>
    </w:rPr>
  </w:style>
  <w:style w:type="paragraph" w:styleId="Footer">
    <w:name w:val="footer"/>
    <w:basedOn w:val="Normal"/>
    <w:link w:val="FooterChar"/>
    <w:uiPriority w:val="99"/>
    <w:unhideWhenUsed/>
    <w:rsid w:val="00A133BD"/>
    <w:pPr>
      <w:tabs>
        <w:tab w:val="center" w:pos="4680"/>
        <w:tab w:val="right" w:pos="9360"/>
      </w:tabs>
    </w:pPr>
  </w:style>
  <w:style w:type="character" w:customStyle="1" w:styleId="FooterChar">
    <w:name w:val="Footer Char"/>
    <w:basedOn w:val="DefaultParagraphFont"/>
    <w:link w:val="Footer"/>
    <w:uiPriority w:val="99"/>
    <w:rsid w:val="00A133BD"/>
    <w:rPr>
      <w:rFonts w:eastAsia="Batang"/>
      <w:lang w:eastAsia="ko-KR"/>
    </w:rPr>
  </w:style>
  <w:style w:type="paragraph" w:styleId="ListParagraph">
    <w:name w:val="List Paragraph"/>
    <w:basedOn w:val="Normal"/>
    <w:uiPriority w:val="34"/>
    <w:qFormat/>
    <w:rsid w:val="002A58FE"/>
    <w:pPr>
      <w:ind w:left="720"/>
      <w:contextualSpacing/>
    </w:pPr>
  </w:style>
  <w:style w:type="paragraph" w:styleId="BalloonText">
    <w:name w:val="Balloon Text"/>
    <w:basedOn w:val="Normal"/>
    <w:link w:val="BalloonTextChar"/>
    <w:uiPriority w:val="99"/>
    <w:semiHidden/>
    <w:unhideWhenUsed/>
    <w:rsid w:val="00585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927"/>
    <w:rPr>
      <w:rFonts w:ascii="Segoe UI" w:eastAsia="Batang" w:hAnsi="Segoe UI" w:cs="Segoe UI"/>
      <w:sz w:val="18"/>
      <w:szCs w:val="18"/>
      <w:lang w:eastAsia="ko-KR"/>
    </w:rPr>
  </w:style>
  <w:style w:type="paragraph" w:customStyle="1" w:styleId="LetterBody">
    <w:name w:val="Letter Body"/>
    <w:basedOn w:val="Normal"/>
    <w:qFormat/>
    <w:rsid w:val="00BF55D5"/>
    <w:pPr>
      <w:spacing w:after="240"/>
    </w:pPr>
    <w:rPr>
      <w:rFonts w:ascii="Calibri" w:eastAsia="Times New Roman"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876</Words>
  <Characters>4995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Song</dc:creator>
  <cp:keywords/>
  <dc:description/>
  <cp:lastModifiedBy>Christopher Miller</cp:lastModifiedBy>
  <cp:revision>6</cp:revision>
  <cp:lastPrinted>2015-10-19T22:39:00Z</cp:lastPrinted>
  <dcterms:created xsi:type="dcterms:W3CDTF">2015-10-19T22:13:00Z</dcterms:created>
  <dcterms:modified xsi:type="dcterms:W3CDTF">2015-10-19T22:52:00Z</dcterms:modified>
</cp:coreProperties>
</file>