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C3192" w14:textId="77777777" w:rsidR="00DE3311" w:rsidRPr="00DE3311" w:rsidRDefault="00DE3311" w:rsidP="00DE3311">
      <w:pPr>
        <w:jc w:val="both"/>
        <w:rPr>
          <w:rFonts w:asciiTheme="minorBidi" w:hAnsiTheme="minorBidi" w:cstheme="minorBidi"/>
          <w:sz w:val="24"/>
          <w:szCs w:val="24"/>
        </w:rPr>
      </w:pPr>
      <w:r w:rsidRPr="00DE3311">
        <w:rPr>
          <w:rFonts w:asciiTheme="minorBidi" w:hAnsiTheme="minorBidi" w:cstheme="minorBidi"/>
          <w:sz w:val="24"/>
          <w:szCs w:val="24"/>
        </w:rPr>
        <w:t>August 30, 2024</w:t>
      </w:r>
    </w:p>
    <w:p w14:paraId="1AF6A15B" w14:textId="77777777" w:rsidR="00DE3311" w:rsidRPr="00DE3311" w:rsidRDefault="00DE3311" w:rsidP="00DE3311">
      <w:pPr>
        <w:jc w:val="both"/>
        <w:rPr>
          <w:rFonts w:asciiTheme="minorBidi" w:hAnsiTheme="minorBidi" w:cstheme="minorBidi"/>
          <w:sz w:val="24"/>
          <w:szCs w:val="24"/>
        </w:rPr>
      </w:pPr>
    </w:p>
    <w:p w14:paraId="0298E872" w14:textId="77777777" w:rsidR="00DE3311" w:rsidRPr="00DE3311" w:rsidRDefault="00DE3311" w:rsidP="00DE3311">
      <w:pPr>
        <w:jc w:val="both"/>
        <w:rPr>
          <w:rFonts w:asciiTheme="minorBidi" w:hAnsiTheme="minorBidi" w:cstheme="minorBidi"/>
          <w:sz w:val="24"/>
          <w:szCs w:val="24"/>
        </w:rPr>
      </w:pPr>
      <w:r w:rsidRPr="00DE3311">
        <w:rPr>
          <w:rFonts w:asciiTheme="minorBidi" w:hAnsiTheme="minorBidi" w:cstheme="minorBidi"/>
          <w:sz w:val="24"/>
          <w:szCs w:val="24"/>
        </w:rPr>
        <w:t>Liane Randolph</w:t>
      </w:r>
    </w:p>
    <w:p w14:paraId="3F19FC5C" w14:textId="77777777" w:rsidR="00DE3311" w:rsidRPr="00DE3311" w:rsidRDefault="00DE3311" w:rsidP="00DE3311">
      <w:pPr>
        <w:jc w:val="both"/>
        <w:rPr>
          <w:rFonts w:asciiTheme="minorBidi" w:hAnsiTheme="minorBidi" w:cstheme="minorBidi"/>
          <w:sz w:val="24"/>
          <w:szCs w:val="24"/>
        </w:rPr>
      </w:pPr>
      <w:r w:rsidRPr="00DE3311">
        <w:rPr>
          <w:rFonts w:asciiTheme="minorBidi" w:hAnsiTheme="minorBidi" w:cstheme="minorBidi"/>
          <w:sz w:val="24"/>
          <w:szCs w:val="24"/>
        </w:rPr>
        <w:t>Chair</w:t>
      </w:r>
    </w:p>
    <w:p w14:paraId="62F32FF0" w14:textId="77777777" w:rsidR="00DE3311" w:rsidRPr="00DE3311" w:rsidRDefault="00DE3311" w:rsidP="00DE3311">
      <w:pPr>
        <w:jc w:val="both"/>
        <w:rPr>
          <w:rFonts w:asciiTheme="minorBidi" w:hAnsiTheme="minorBidi" w:cstheme="minorBidi"/>
          <w:sz w:val="24"/>
          <w:szCs w:val="24"/>
        </w:rPr>
      </w:pPr>
      <w:r w:rsidRPr="00DE3311">
        <w:rPr>
          <w:rFonts w:asciiTheme="minorBidi" w:hAnsiTheme="minorBidi" w:cstheme="minorBidi"/>
          <w:sz w:val="24"/>
          <w:szCs w:val="24"/>
        </w:rPr>
        <w:t>California Air Resources Board</w:t>
      </w:r>
    </w:p>
    <w:p w14:paraId="2682E4DA" w14:textId="77777777" w:rsidR="00DE3311" w:rsidRPr="00DE3311" w:rsidRDefault="00DE3311" w:rsidP="00DE3311">
      <w:pPr>
        <w:jc w:val="both"/>
        <w:rPr>
          <w:rFonts w:asciiTheme="minorBidi" w:hAnsiTheme="minorBidi" w:cstheme="minorBidi"/>
          <w:sz w:val="24"/>
          <w:szCs w:val="24"/>
        </w:rPr>
      </w:pPr>
      <w:r w:rsidRPr="00DE3311">
        <w:rPr>
          <w:rFonts w:asciiTheme="minorBidi" w:hAnsiTheme="minorBidi" w:cstheme="minorBidi"/>
          <w:sz w:val="24"/>
          <w:szCs w:val="24"/>
        </w:rPr>
        <w:t>P.O. Box 2815</w:t>
      </w:r>
    </w:p>
    <w:p w14:paraId="069250CC" w14:textId="77777777" w:rsidR="00DE3311" w:rsidRPr="00DE3311" w:rsidRDefault="00DE3311" w:rsidP="00DE3311">
      <w:pPr>
        <w:jc w:val="both"/>
        <w:rPr>
          <w:rFonts w:asciiTheme="minorBidi" w:hAnsiTheme="minorBidi" w:cstheme="minorBidi"/>
          <w:sz w:val="24"/>
          <w:szCs w:val="24"/>
        </w:rPr>
      </w:pPr>
      <w:r w:rsidRPr="00DE3311">
        <w:rPr>
          <w:rFonts w:asciiTheme="minorBidi" w:hAnsiTheme="minorBidi" w:cstheme="minorBidi"/>
          <w:sz w:val="24"/>
          <w:szCs w:val="24"/>
        </w:rPr>
        <w:t>Sacramento, CA 95812</w:t>
      </w:r>
    </w:p>
    <w:p w14:paraId="36324E2B" w14:textId="77777777" w:rsidR="00DE3311" w:rsidRPr="00DE3311" w:rsidRDefault="00DE3311" w:rsidP="00DE3311">
      <w:pPr>
        <w:jc w:val="both"/>
        <w:rPr>
          <w:rFonts w:asciiTheme="minorBidi" w:hAnsiTheme="minorBidi" w:cstheme="minorBidi"/>
          <w:i/>
          <w:iCs/>
          <w:sz w:val="24"/>
          <w:szCs w:val="24"/>
        </w:rPr>
      </w:pPr>
      <w:r w:rsidRPr="00DE3311">
        <w:rPr>
          <w:rFonts w:asciiTheme="minorBidi" w:hAnsiTheme="minorBidi" w:cstheme="minorBidi"/>
          <w:i/>
          <w:iCs/>
          <w:sz w:val="24"/>
          <w:szCs w:val="24"/>
        </w:rPr>
        <w:t>Via electronic submission</w:t>
      </w:r>
    </w:p>
    <w:p w14:paraId="42ED99F8" w14:textId="77777777" w:rsidR="00DE3311" w:rsidRPr="00DE3311" w:rsidRDefault="00DE3311" w:rsidP="00DE3311">
      <w:pPr>
        <w:jc w:val="both"/>
        <w:rPr>
          <w:rFonts w:asciiTheme="minorBidi" w:hAnsiTheme="minorBidi" w:cstheme="minorBidi"/>
          <w:b/>
          <w:bCs/>
          <w:sz w:val="24"/>
          <w:szCs w:val="24"/>
        </w:rPr>
      </w:pPr>
    </w:p>
    <w:p w14:paraId="30388A79" w14:textId="77777777" w:rsidR="00DE3311" w:rsidRPr="00DE3311" w:rsidRDefault="00DE3311" w:rsidP="00DE3311">
      <w:pPr>
        <w:jc w:val="both"/>
        <w:rPr>
          <w:rFonts w:asciiTheme="minorBidi" w:hAnsiTheme="minorBidi" w:cstheme="minorBidi"/>
          <w:sz w:val="24"/>
          <w:szCs w:val="24"/>
        </w:rPr>
      </w:pPr>
      <w:r w:rsidRPr="00DE3311">
        <w:rPr>
          <w:rFonts w:asciiTheme="minorBidi" w:hAnsiTheme="minorBidi" w:cstheme="minorBidi"/>
          <w:sz w:val="24"/>
          <w:szCs w:val="24"/>
        </w:rPr>
        <w:t>RE: Kansas Corn Growers Association Comments on April 10</w:t>
      </w:r>
      <w:r w:rsidRPr="00DE3311">
        <w:rPr>
          <w:rFonts w:asciiTheme="minorBidi" w:hAnsiTheme="minorBidi" w:cstheme="minorBidi"/>
          <w:sz w:val="24"/>
          <w:szCs w:val="24"/>
          <w:vertAlign w:val="superscript"/>
        </w:rPr>
        <w:t>th</w:t>
      </w:r>
      <w:r w:rsidRPr="00DE3311">
        <w:rPr>
          <w:rFonts w:asciiTheme="minorBidi" w:hAnsiTheme="minorBidi" w:cstheme="minorBidi"/>
          <w:sz w:val="24"/>
          <w:szCs w:val="24"/>
        </w:rPr>
        <w:t xml:space="preserve"> LCFS Workshop</w:t>
      </w:r>
    </w:p>
    <w:p w14:paraId="04251376" w14:textId="77777777" w:rsidR="00DE3311" w:rsidRPr="00DE3311" w:rsidRDefault="00DE3311" w:rsidP="00DE3311">
      <w:pPr>
        <w:jc w:val="both"/>
        <w:rPr>
          <w:rFonts w:asciiTheme="minorBidi" w:hAnsiTheme="minorBidi" w:cstheme="minorBidi"/>
          <w:sz w:val="24"/>
          <w:szCs w:val="24"/>
        </w:rPr>
      </w:pPr>
    </w:p>
    <w:p w14:paraId="1D683EA1" w14:textId="77777777" w:rsidR="00DE3311" w:rsidRPr="00DE3311" w:rsidRDefault="00DE3311" w:rsidP="00DE3311">
      <w:pPr>
        <w:jc w:val="both"/>
        <w:rPr>
          <w:rFonts w:asciiTheme="minorBidi" w:hAnsiTheme="minorBidi" w:cstheme="minorBidi"/>
          <w:sz w:val="24"/>
          <w:szCs w:val="24"/>
        </w:rPr>
      </w:pPr>
      <w:r w:rsidRPr="00DE3311">
        <w:rPr>
          <w:rFonts w:asciiTheme="minorBidi" w:hAnsiTheme="minorBidi" w:cstheme="minorBidi"/>
          <w:sz w:val="24"/>
          <w:szCs w:val="24"/>
        </w:rPr>
        <w:t>Chair Randolph:</w:t>
      </w:r>
    </w:p>
    <w:p w14:paraId="43377922" w14:textId="77777777" w:rsidR="00DE3311" w:rsidRPr="00DE3311" w:rsidRDefault="00DE3311" w:rsidP="00DE3311">
      <w:pPr>
        <w:rPr>
          <w:sz w:val="24"/>
          <w:szCs w:val="24"/>
        </w:rPr>
      </w:pPr>
    </w:p>
    <w:p w14:paraId="422EF49A"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t>Thank you for the opportunity to provide written comments regarding the proposed Low Carbon Fuel Standard (LCFS) amendments.</w:t>
      </w:r>
      <w:r w:rsidRPr="00DE3311">
        <w:rPr>
          <w:sz w:val="24"/>
          <w:szCs w:val="24"/>
        </w:rPr>
        <w:t xml:space="preserve"> </w:t>
      </w:r>
      <w:r w:rsidRPr="00DE3311">
        <w:rPr>
          <w:rFonts w:asciiTheme="minorBidi" w:hAnsiTheme="minorBidi" w:cstheme="minorBidi"/>
          <w:sz w:val="24"/>
          <w:szCs w:val="24"/>
        </w:rPr>
        <w:t>The Kansas Corn Growers Association (KCGA) represents more than 1,100 members on state and national legislative and regulatory issues and actively works with other organizations to maximize the voice of Kansas corn producers.</w:t>
      </w:r>
    </w:p>
    <w:p w14:paraId="1E6A9D53" w14:textId="77777777" w:rsidR="00DE3311" w:rsidRPr="00DE3311" w:rsidRDefault="00DE3311" w:rsidP="00DE3311">
      <w:pPr>
        <w:rPr>
          <w:rFonts w:asciiTheme="minorBidi" w:hAnsiTheme="minorBidi" w:cstheme="minorBidi"/>
          <w:sz w:val="24"/>
          <w:szCs w:val="24"/>
        </w:rPr>
      </w:pPr>
    </w:p>
    <w:p w14:paraId="7B2249C6"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t>KCGA has previously submitted comments highlighting the vital role of biofuels, and flex-fuel vehicles (FFVs) in reducing carbon emissions in transportation fuel and meeting California’s climate goals. Biofuels have played a significant role in reducing carbon emissions under the LCFS program thus far and are poised to continue this trend into the future. Biofuels can play an even larger role, further reducing carbon emissions if the correct blend of policies are put into place.</w:t>
      </w:r>
    </w:p>
    <w:p w14:paraId="6D751BDA" w14:textId="77777777" w:rsidR="00DE3311" w:rsidRPr="00DE3311" w:rsidRDefault="00DE3311" w:rsidP="00DE3311">
      <w:pPr>
        <w:rPr>
          <w:rFonts w:asciiTheme="minorBidi" w:hAnsiTheme="minorBidi" w:cstheme="minorBidi"/>
          <w:sz w:val="24"/>
          <w:szCs w:val="24"/>
        </w:rPr>
      </w:pPr>
    </w:p>
    <w:p w14:paraId="40BA5BD4"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t>Reiterating the National Corn Growers Association (NCGA) comments from the April Workshop, we appreciate CARB’s additional modeling and consideration of increased step-downs of 7% and 9% in carbon intensity (CI).</w:t>
      </w:r>
      <w:r w:rsidRPr="00DE3311">
        <w:rPr>
          <w:sz w:val="24"/>
          <w:szCs w:val="24"/>
        </w:rPr>
        <w:t xml:space="preserve"> </w:t>
      </w:r>
      <w:r w:rsidRPr="00DE3311">
        <w:rPr>
          <w:rFonts w:asciiTheme="minorBidi" w:hAnsiTheme="minorBidi" w:cstheme="minorBidi"/>
          <w:sz w:val="24"/>
          <w:szCs w:val="24"/>
        </w:rPr>
        <w:t>Increasing the step-down to 9%, instead of the originally proposed 5%, is an appropriate value that can reset the current credit-to-deficit ratio and make use of the existing credit bank. The 9% step-down is necessary, as it will remove about 16 million credits from the program, a needed adjustment to stabilize the market and leave an adequate number of deficits in the bank.</w:t>
      </w:r>
    </w:p>
    <w:p w14:paraId="4861A191" w14:textId="77777777" w:rsidR="00DE3311" w:rsidRPr="00DE3311" w:rsidRDefault="00DE3311" w:rsidP="00DE3311">
      <w:pPr>
        <w:rPr>
          <w:rFonts w:asciiTheme="minorBidi" w:hAnsiTheme="minorBidi" w:cstheme="minorBidi"/>
          <w:sz w:val="24"/>
          <w:szCs w:val="24"/>
        </w:rPr>
      </w:pPr>
    </w:p>
    <w:p w14:paraId="64801170"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t xml:space="preserve">However, KCGA has serious concerns over the proposed amendments to the LCFS. Growth Energy’s comments in this round of input, as well as their comments on the April workshop, and the NCGA comments on the April workshop demonstrate these concerns. While we appreciate the California Air Resources Board’s (CARB) efforts to decarbonize California’s transportation sector, these undue requirements are not based on sound science and actively work against CARB’s goal. Some of these proposed amendments will result in slower decarbonization, increased adoption costs, or both. </w:t>
      </w:r>
    </w:p>
    <w:p w14:paraId="2029E6C2" w14:textId="77777777" w:rsidR="00DE3311" w:rsidRPr="00DE3311" w:rsidRDefault="00DE3311" w:rsidP="00DE3311">
      <w:pPr>
        <w:rPr>
          <w:rFonts w:asciiTheme="minorBidi" w:hAnsiTheme="minorBidi" w:cstheme="minorBidi"/>
          <w:sz w:val="24"/>
          <w:szCs w:val="24"/>
        </w:rPr>
      </w:pPr>
    </w:p>
    <w:p w14:paraId="028657A1"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t>Of particular concern are the proposals on sustainability certification, land use change (LUC) penalties, and indirect land use change (ILUC) penalties. Once again, past and current comments from Growth Energy and NCGA are pertinent here.</w:t>
      </w:r>
    </w:p>
    <w:p w14:paraId="76DC62F9" w14:textId="77777777" w:rsidR="00DE3311" w:rsidRPr="00DE3311" w:rsidRDefault="00DE3311" w:rsidP="00DE3311">
      <w:pPr>
        <w:rPr>
          <w:rFonts w:asciiTheme="minorBidi" w:hAnsiTheme="minorBidi" w:cstheme="minorBidi"/>
          <w:sz w:val="24"/>
          <w:szCs w:val="24"/>
        </w:rPr>
      </w:pPr>
    </w:p>
    <w:p w14:paraId="7FCDE018"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lastRenderedPageBreak/>
        <w:t xml:space="preserve">Neither CARB’s Economic Impact Analysis (EIA) from the April Workshop, nor their recirculated EIA addresses the issue of the sustainability certification requirement’s financial burden. Further, the inclusion of LUC and ILUC penalties on corn production, alongside the sustainability certification requirements, means corn farmers are double penalized. Such requirements will impose significant regulatory burdens on credit generators, the costs of which will ultimately fall on farmers. Production agriculture is a high-risk, low-margin industry. These types of burdens will force small-to-mid-size family farms out of the industry. </w:t>
      </w:r>
    </w:p>
    <w:p w14:paraId="181AF062" w14:textId="77777777" w:rsidR="00DE3311" w:rsidRPr="00DE3311" w:rsidRDefault="00DE3311" w:rsidP="00DE3311">
      <w:pPr>
        <w:rPr>
          <w:rFonts w:asciiTheme="minorBidi" w:hAnsiTheme="minorBidi" w:cstheme="minorBidi"/>
          <w:sz w:val="24"/>
          <w:szCs w:val="24"/>
        </w:rPr>
      </w:pPr>
    </w:p>
    <w:p w14:paraId="5C849639"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t xml:space="preserve">To this end, KCGA echoes NCGA’s recommendation that CARB considers a domestic aggregate compliance approach </w:t>
      </w:r>
      <w:proofErr w:type="gramStart"/>
      <w:r w:rsidRPr="00DE3311">
        <w:rPr>
          <w:rFonts w:asciiTheme="minorBidi" w:hAnsiTheme="minorBidi" w:cstheme="minorBidi"/>
          <w:sz w:val="24"/>
          <w:szCs w:val="24"/>
        </w:rPr>
        <w:t>similar to</w:t>
      </w:r>
      <w:proofErr w:type="gramEnd"/>
      <w:r w:rsidRPr="00DE3311">
        <w:rPr>
          <w:rFonts w:asciiTheme="minorBidi" w:hAnsiTheme="minorBidi" w:cstheme="minorBidi"/>
          <w:sz w:val="24"/>
          <w:szCs w:val="24"/>
        </w:rPr>
        <w:t xml:space="preserve"> the Renewable Fuel Standard (RFS), enforced by the U.S. Environmental Protection Agency (EPA). Developing an on-farm crediting system that rewards innovative practices proven to reduce carbon emissions would be a much more effective solution. Our members feel that such a system should be </w:t>
      </w:r>
      <w:proofErr w:type="gramStart"/>
      <w:r w:rsidRPr="00DE3311">
        <w:rPr>
          <w:rFonts w:asciiTheme="minorBidi" w:hAnsiTheme="minorBidi" w:cstheme="minorBidi"/>
          <w:sz w:val="24"/>
          <w:szCs w:val="24"/>
        </w:rPr>
        <w:t>practice-neutral</w:t>
      </w:r>
      <w:proofErr w:type="gramEnd"/>
      <w:r w:rsidRPr="00DE3311">
        <w:rPr>
          <w:rFonts w:asciiTheme="minorBidi" w:hAnsiTheme="minorBidi" w:cstheme="minorBidi"/>
          <w:sz w:val="24"/>
          <w:szCs w:val="24"/>
        </w:rPr>
        <w:t xml:space="preserve"> and be flexible enough for farmers to be innovative in finding solutions that work for their operation and the climate. This would lead to more tangible reductions in CI and support the continuing goal of the LCFS. </w:t>
      </w:r>
    </w:p>
    <w:p w14:paraId="6583F281" w14:textId="77777777" w:rsidR="00DE3311" w:rsidRPr="00DE3311" w:rsidRDefault="00DE3311" w:rsidP="00DE3311">
      <w:pPr>
        <w:rPr>
          <w:rFonts w:asciiTheme="minorBidi" w:hAnsiTheme="minorBidi" w:cstheme="minorBidi"/>
          <w:sz w:val="24"/>
          <w:szCs w:val="24"/>
        </w:rPr>
      </w:pPr>
    </w:p>
    <w:p w14:paraId="11FB2AFD"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t xml:space="preserve">Unfortunately, CARB is ignoring historical data in their scoring of LUC and ILUC. As has been pointed out by numerous organizations, increasing biofuel production does not result in food system impacts. The two images below are from NCGA and Growth Energy comments. Both demonstrate the significant increases in yield that farmers have achieved over the past century, all while maintaining or decreasing total planted acres while growing the crop more sustainably. It is hard to come up with a logical reason for such harsh LUC and ILUC penalties when corn acres are indisputably unchanged over the past century. </w:t>
      </w:r>
    </w:p>
    <w:p w14:paraId="6BACE381" w14:textId="77777777" w:rsidR="00DE3311" w:rsidRPr="00DE3311" w:rsidRDefault="00DE3311" w:rsidP="00DE3311">
      <w:pPr>
        <w:rPr>
          <w:rFonts w:asciiTheme="minorBidi" w:hAnsiTheme="minorBidi" w:cstheme="minorBidi"/>
          <w:sz w:val="24"/>
          <w:szCs w:val="24"/>
        </w:rPr>
      </w:pPr>
    </w:p>
    <w:p w14:paraId="62A0C386" w14:textId="77777777" w:rsidR="00DE3311" w:rsidRPr="00DE3311" w:rsidRDefault="00DE3311" w:rsidP="00DE3311">
      <w:pPr>
        <w:jc w:val="center"/>
        <w:rPr>
          <w:rFonts w:asciiTheme="minorBidi" w:hAnsiTheme="minorBidi" w:cstheme="minorBidi"/>
          <w:sz w:val="24"/>
          <w:szCs w:val="24"/>
        </w:rPr>
      </w:pPr>
      <w:r w:rsidRPr="00DE3311">
        <w:rPr>
          <w:noProof/>
          <w:sz w:val="24"/>
          <w:szCs w:val="24"/>
        </w:rPr>
        <w:drawing>
          <wp:inline distT="0" distB="0" distL="0" distR="0" wp14:anchorId="6698DBAF" wp14:editId="1130A6D6">
            <wp:extent cx="5486400" cy="3084342"/>
            <wp:effectExtent l="0" t="0" r="0" b="1905"/>
            <wp:docPr id="674474861" name="Picture 1" descr="A graph of growth and growth of l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74861" name="Picture 1" descr="A graph of growth and growth of la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084342"/>
                    </a:xfrm>
                    <a:prstGeom prst="rect">
                      <a:avLst/>
                    </a:prstGeom>
                    <a:noFill/>
                    <a:ln>
                      <a:noFill/>
                    </a:ln>
                  </pic:spPr>
                </pic:pic>
              </a:graphicData>
            </a:graphic>
          </wp:inline>
        </w:drawing>
      </w:r>
    </w:p>
    <w:p w14:paraId="4C79C8AA" w14:textId="77777777" w:rsidR="00DE3311" w:rsidRPr="00DE3311" w:rsidRDefault="00DE3311" w:rsidP="00DE3311">
      <w:pPr>
        <w:rPr>
          <w:rFonts w:asciiTheme="minorBidi" w:hAnsiTheme="minorBidi" w:cstheme="minorBidi"/>
          <w:sz w:val="24"/>
          <w:szCs w:val="24"/>
        </w:rPr>
      </w:pPr>
    </w:p>
    <w:p w14:paraId="77140B8E" w14:textId="77777777" w:rsidR="00DE3311" w:rsidRPr="00DE3311" w:rsidRDefault="00DE3311" w:rsidP="00DE3311">
      <w:pPr>
        <w:jc w:val="center"/>
        <w:rPr>
          <w:rFonts w:asciiTheme="minorBidi" w:hAnsiTheme="minorBidi" w:cstheme="minorBidi"/>
          <w:sz w:val="24"/>
          <w:szCs w:val="24"/>
        </w:rPr>
      </w:pPr>
      <w:r w:rsidRPr="00DE3311">
        <w:rPr>
          <w:rFonts w:asciiTheme="minorBidi" w:hAnsiTheme="minorBidi" w:cstheme="minorBidi"/>
          <w:noProof/>
          <w:sz w:val="24"/>
          <w:szCs w:val="24"/>
        </w:rPr>
        <w:lastRenderedPageBreak/>
        <w:drawing>
          <wp:inline distT="0" distB="0" distL="0" distR="0" wp14:anchorId="127D268D" wp14:editId="663CBBA6">
            <wp:extent cx="5486400" cy="3086100"/>
            <wp:effectExtent l="0" t="0" r="0" b="0"/>
            <wp:docPr id="353691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91787" name=""/>
                    <pic:cNvPicPr/>
                  </pic:nvPicPr>
                  <pic:blipFill>
                    <a:blip r:embed="rId9"/>
                    <a:stretch>
                      <a:fillRect/>
                    </a:stretch>
                  </pic:blipFill>
                  <pic:spPr>
                    <a:xfrm>
                      <a:off x="0" y="0"/>
                      <a:ext cx="5486400" cy="3086100"/>
                    </a:xfrm>
                    <a:prstGeom prst="rect">
                      <a:avLst/>
                    </a:prstGeom>
                  </pic:spPr>
                </pic:pic>
              </a:graphicData>
            </a:graphic>
          </wp:inline>
        </w:drawing>
      </w:r>
    </w:p>
    <w:p w14:paraId="570C32B5" w14:textId="77777777" w:rsidR="00DE3311" w:rsidRPr="00DE3311" w:rsidRDefault="00DE3311" w:rsidP="00DE3311">
      <w:pPr>
        <w:jc w:val="center"/>
        <w:rPr>
          <w:rFonts w:asciiTheme="minorBidi" w:hAnsiTheme="minorBidi" w:cstheme="minorBidi"/>
          <w:sz w:val="24"/>
          <w:szCs w:val="24"/>
        </w:rPr>
      </w:pPr>
    </w:p>
    <w:p w14:paraId="0A0227CB"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t xml:space="preserve">The increases in corn yield can be directly attributed to advancements in genetics and plant breeding, and improvements in sustainable production practices. The development of better hybrids and corn seed has enabled farmers to use less water, fertilizer, and other inputs, all while increasing yield. Meanwhile, farmers have adopted better agronomic practices that have improved soil fertility, reduced runoff, improved water and soil retention, and better withstand climate change. Further, yield and production are expected to continue to increase over the next decade, despite flatlining planting acres, as USDA’s long-term projections show a two bushel per acre increase every year through 2032. These facts have been routinely ignored by CARB’s policy makers. </w:t>
      </w:r>
    </w:p>
    <w:p w14:paraId="0FBD48A7" w14:textId="77777777" w:rsidR="00DE3311" w:rsidRPr="00DE3311" w:rsidRDefault="00DE3311" w:rsidP="00DE3311">
      <w:pPr>
        <w:rPr>
          <w:rFonts w:asciiTheme="minorBidi" w:hAnsiTheme="minorBidi" w:cstheme="minorBidi"/>
          <w:sz w:val="24"/>
          <w:szCs w:val="24"/>
        </w:rPr>
      </w:pPr>
    </w:p>
    <w:p w14:paraId="6B98E118"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t xml:space="preserve">Higher blends of ethanol have already been pivotal in reducing California’s transportation sector’s carbon emissions. This comes despite ethanol’s capabilities being limited due to CARB’s inability to approve E15 in the state, making California the only state not to approve its sale. Not only is E15 better for the environment than the baseline fuel with lower carbon emissions, </w:t>
      </w:r>
      <w:proofErr w:type="gramStart"/>
      <w:r w:rsidRPr="00DE3311">
        <w:rPr>
          <w:rFonts w:asciiTheme="minorBidi" w:hAnsiTheme="minorBidi" w:cstheme="minorBidi"/>
          <w:sz w:val="24"/>
          <w:szCs w:val="24"/>
        </w:rPr>
        <w:t>it</w:t>
      </w:r>
      <w:proofErr w:type="gramEnd"/>
      <w:r w:rsidRPr="00DE3311">
        <w:rPr>
          <w:rFonts w:asciiTheme="minorBidi" w:hAnsiTheme="minorBidi" w:cstheme="minorBidi"/>
          <w:sz w:val="24"/>
          <w:szCs w:val="24"/>
        </w:rPr>
        <w:t xml:space="preserve"> comes with significant savings to California consumers. Studies show that E15 can save consumers an average of 16 cents per gallon, a significant amount of savings given California’s high retail gasoline prices. As Growth Energy states in their comment, if CARB not only approved E15 but used it to replace E10, this switch would be responsible for the GHG-reduction equivalent of removing more than 400,000 ICE vehicles from California’s roads without negatively impacting California drivers or changing the number of planted acres. This is a </w:t>
      </w:r>
      <w:proofErr w:type="gramStart"/>
      <w:r w:rsidRPr="00DE3311">
        <w:rPr>
          <w:rFonts w:asciiTheme="minorBidi" w:hAnsiTheme="minorBidi" w:cstheme="minorBidi"/>
          <w:sz w:val="24"/>
          <w:szCs w:val="24"/>
        </w:rPr>
        <w:t>common sense</w:t>
      </w:r>
      <w:proofErr w:type="gramEnd"/>
      <w:r w:rsidRPr="00DE3311">
        <w:rPr>
          <w:rFonts w:asciiTheme="minorBidi" w:hAnsiTheme="minorBidi" w:cstheme="minorBidi"/>
          <w:sz w:val="24"/>
          <w:szCs w:val="24"/>
        </w:rPr>
        <w:t xml:space="preserve"> approach that should be approved without controversy if CARB wants to achieve its greenhouse gas (GHG) reduction goals. </w:t>
      </w:r>
    </w:p>
    <w:p w14:paraId="630038EC" w14:textId="77777777" w:rsidR="00DE3311" w:rsidRPr="00DE3311" w:rsidRDefault="00DE3311" w:rsidP="00DE3311">
      <w:pPr>
        <w:rPr>
          <w:rFonts w:asciiTheme="minorBidi" w:hAnsiTheme="minorBidi" w:cstheme="minorBidi"/>
          <w:sz w:val="24"/>
          <w:szCs w:val="24"/>
        </w:rPr>
      </w:pPr>
    </w:p>
    <w:p w14:paraId="1A94A275"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t xml:space="preserve">Further demonstration of ethanol’s potential role in achieving CARB’s goal is the success of E85 in the state. We appreciate CARB’s update of the California Transportation Supply (CATS) Model that recognizes the value of carbon capture utilization and sequestration (CCUS) in reducing the CI of E85. More than 118 million gallons of E85 were sold in California in 2023 alone. CARB would be showing a strong commitment to achieving their goals, regardless of the technology, by further incentivizing additional gallons of E85. </w:t>
      </w:r>
    </w:p>
    <w:p w14:paraId="53292B7C" w14:textId="77777777" w:rsidR="00DE3311" w:rsidRPr="00DE3311" w:rsidRDefault="00DE3311" w:rsidP="00DE3311">
      <w:pPr>
        <w:rPr>
          <w:rFonts w:asciiTheme="minorBidi" w:hAnsiTheme="minorBidi" w:cstheme="minorBidi"/>
          <w:sz w:val="24"/>
          <w:szCs w:val="24"/>
        </w:rPr>
      </w:pPr>
    </w:p>
    <w:p w14:paraId="6D760ABD" w14:textId="77777777" w:rsidR="00DE3311" w:rsidRPr="00DE3311" w:rsidRDefault="00DE3311" w:rsidP="00DE3311">
      <w:pPr>
        <w:jc w:val="center"/>
        <w:rPr>
          <w:rFonts w:asciiTheme="minorBidi" w:hAnsiTheme="minorBidi" w:cstheme="minorBidi"/>
          <w:sz w:val="24"/>
          <w:szCs w:val="24"/>
        </w:rPr>
      </w:pPr>
      <w:r w:rsidRPr="00DE3311">
        <w:rPr>
          <w:rFonts w:ascii="Arial" w:hAnsi="Arial" w:cs="Arial"/>
          <w:noProof/>
          <w:sz w:val="24"/>
          <w:szCs w:val="24"/>
        </w:rPr>
        <w:lastRenderedPageBreak/>
        <w:drawing>
          <wp:inline distT="0" distB="0" distL="0" distR="0" wp14:anchorId="42F7B3A2" wp14:editId="33B33002">
            <wp:extent cx="5486400" cy="3973535"/>
            <wp:effectExtent l="0" t="0" r="0" b="1905"/>
            <wp:docPr id="115957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78380" name=""/>
                    <pic:cNvPicPr/>
                  </pic:nvPicPr>
                  <pic:blipFill>
                    <a:blip r:embed="rId10"/>
                    <a:stretch>
                      <a:fillRect/>
                    </a:stretch>
                  </pic:blipFill>
                  <pic:spPr>
                    <a:xfrm>
                      <a:off x="0" y="0"/>
                      <a:ext cx="5486400" cy="3973535"/>
                    </a:xfrm>
                    <a:prstGeom prst="rect">
                      <a:avLst/>
                    </a:prstGeom>
                  </pic:spPr>
                </pic:pic>
              </a:graphicData>
            </a:graphic>
          </wp:inline>
        </w:drawing>
      </w:r>
    </w:p>
    <w:p w14:paraId="6486D491" w14:textId="77777777" w:rsidR="00DE3311" w:rsidRPr="00DE3311" w:rsidRDefault="00DE3311" w:rsidP="00DE3311">
      <w:pPr>
        <w:jc w:val="center"/>
        <w:rPr>
          <w:rFonts w:asciiTheme="minorBidi" w:hAnsiTheme="minorBidi" w:cstheme="minorBidi"/>
          <w:sz w:val="24"/>
          <w:szCs w:val="24"/>
        </w:rPr>
      </w:pPr>
    </w:p>
    <w:p w14:paraId="2395ABB3"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t xml:space="preserve">One such method of incentivization is pursuing greater adoption of FFVs. California already has the largest fleet of FFVs in the country. Given the significant benefits of higher blends of ethanol, KCGA encourages CARB to explore ways to fully take advantage of these benefits. As stated in our comments on the Advanced Clean Cars II (ACC II) Amendments in January, CARB should consider making FFVs the standard internal combustion engine (ICE) vehicle in the state, creating new incentives for stations to sell more E85, and other incentives or standards that would fully utilize the benefits of E85 and FFVs. These actions would reduce the state’s dependence on fossil fuels, improve air quality, reduce GHG emissions, and save significant money for the consumers. </w:t>
      </w:r>
    </w:p>
    <w:p w14:paraId="3FE8B085" w14:textId="77777777" w:rsidR="00DE3311" w:rsidRPr="00DE3311" w:rsidRDefault="00DE3311" w:rsidP="00DE3311">
      <w:pPr>
        <w:rPr>
          <w:rFonts w:asciiTheme="minorBidi" w:hAnsiTheme="minorBidi" w:cstheme="minorBidi"/>
          <w:sz w:val="24"/>
          <w:szCs w:val="24"/>
        </w:rPr>
      </w:pPr>
    </w:p>
    <w:p w14:paraId="5CC8A486"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t xml:space="preserve">Thank you for the opportunity to provide input on the recently proposed amendments. The LCFS Program could significantly improve its success in addressing climate change by fully leaning into full utilization of ethanol in transportation fuel. This would make California’s fuel mix more sustainable and help the state achieve its progressive climate goals through the expanded use of bioethanol. We look forward to working with CARB as we address these opportunities. </w:t>
      </w:r>
    </w:p>
    <w:p w14:paraId="185C8A17" w14:textId="77777777" w:rsidR="00DE3311" w:rsidRPr="00DE3311" w:rsidRDefault="00DE3311" w:rsidP="00DE3311">
      <w:pPr>
        <w:rPr>
          <w:rFonts w:asciiTheme="minorBidi" w:hAnsiTheme="minorBidi" w:cstheme="minorBidi"/>
          <w:sz w:val="24"/>
          <w:szCs w:val="24"/>
        </w:rPr>
      </w:pPr>
    </w:p>
    <w:p w14:paraId="312A4CED" w14:textId="77777777" w:rsidR="00DE3311" w:rsidRPr="00DE3311" w:rsidRDefault="00DE3311" w:rsidP="00DE3311">
      <w:pPr>
        <w:rPr>
          <w:rFonts w:asciiTheme="minorBidi" w:hAnsiTheme="minorBidi" w:cstheme="minorBidi"/>
          <w:sz w:val="24"/>
          <w:szCs w:val="24"/>
        </w:rPr>
      </w:pPr>
      <w:r w:rsidRPr="00DE3311">
        <w:rPr>
          <w:rFonts w:asciiTheme="minorBidi" w:hAnsiTheme="minorBidi" w:cstheme="minorBidi"/>
          <w:sz w:val="24"/>
          <w:szCs w:val="24"/>
        </w:rPr>
        <w:t>Sincerely,</w:t>
      </w:r>
    </w:p>
    <w:p w14:paraId="3ED5FF42" w14:textId="77777777" w:rsidR="00DE3311" w:rsidRDefault="00DE3311" w:rsidP="00DE3311">
      <w:pPr>
        <w:rPr>
          <w:rFonts w:asciiTheme="minorBidi" w:hAnsiTheme="minorBidi" w:cstheme="minorBidi"/>
          <w:sz w:val="24"/>
          <w:szCs w:val="24"/>
        </w:rPr>
      </w:pPr>
    </w:p>
    <w:p w14:paraId="32AE54AE" w14:textId="40275D66" w:rsidR="00DE3311" w:rsidRPr="00DE3311" w:rsidRDefault="00C157E0" w:rsidP="00DE3311">
      <w:pPr>
        <w:rPr>
          <w:rFonts w:asciiTheme="minorBidi" w:hAnsiTheme="minorBidi" w:cstheme="minorBidi"/>
          <w:sz w:val="24"/>
          <w:szCs w:val="24"/>
        </w:rPr>
      </w:pPr>
      <w:r>
        <w:rPr>
          <w:noProof/>
          <w:color w:val="auto"/>
          <w:kern w:val="0"/>
          <w:sz w:val="24"/>
          <w:szCs w:val="24"/>
          <w14:ligatures w14:val="none"/>
          <w14:cntxtAlts w14:val="0"/>
        </w:rPr>
        <w:drawing>
          <wp:inline distT="0" distB="0" distL="0" distR="0" wp14:anchorId="7D4DD79E" wp14:editId="2E55D364">
            <wp:extent cx="2286660" cy="914393"/>
            <wp:effectExtent l="0" t="0" r="0" b="0"/>
            <wp:docPr id="420511146"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11146" name="Picture 1" descr="A black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660" cy="914393"/>
                    </a:xfrm>
                    <a:prstGeom prst="rect">
                      <a:avLst/>
                    </a:prstGeom>
                  </pic:spPr>
                </pic:pic>
              </a:graphicData>
            </a:graphic>
          </wp:inline>
        </w:drawing>
      </w:r>
    </w:p>
    <w:p w14:paraId="64F3588C" w14:textId="71AE7140" w:rsidR="00DE3311" w:rsidRDefault="00DE3311" w:rsidP="00DE3311">
      <w:pPr>
        <w:rPr>
          <w:rFonts w:asciiTheme="minorBidi" w:hAnsiTheme="minorBidi" w:cstheme="minorBidi"/>
          <w:sz w:val="24"/>
          <w:szCs w:val="24"/>
        </w:rPr>
      </w:pPr>
      <w:r>
        <w:rPr>
          <w:rFonts w:asciiTheme="minorBidi" w:hAnsiTheme="minorBidi" w:cstheme="minorBidi"/>
          <w:sz w:val="24"/>
          <w:szCs w:val="24"/>
        </w:rPr>
        <w:t>J</w:t>
      </w:r>
      <w:r w:rsidR="00C157E0">
        <w:rPr>
          <w:rFonts w:asciiTheme="minorBidi" w:hAnsiTheme="minorBidi" w:cstheme="minorBidi"/>
          <w:sz w:val="24"/>
          <w:szCs w:val="24"/>
        </w:rPr>
        <w:t>.</w:t>
      </w:r>
      <w:r>
        <w:rPr>
          <w:rFonts w:asciiTheme="minorBidi" w:hAnsiTheme="minorBidi" w:cstheme="minorBidi"/>
          <w:sz w:val="24"/>
          <w:szCs w:val="24"/>
        </w:rPr>
        <w:t>D</w:t>
      </w:r>
      <w:r w:rsidR="00C157E0">
        <w:rPr>
          <w:rFonts w:asciiTheme="minorBidi" w:hAnsiTheme="minorBidi" w:cstheme="minorBidi"/>
          <w:sz w:val="24"/>
          <w:szCs w:val="24"/>
        </w:rPr>
        <w:t>.</w:t>
      </w:r>
      <w:r>
        <w:rPr>
          <w:rFonts w:asciiTheme="minorBidi" w:hAnsiTheme="minorBidi" w:cstheme="minorBidi"/>
          <w:sz w:val="24"/>
          <w:szCs w:val="24"/>
        </w:rPr>
        <w:t xml:space="preserve"> Hanna</w:t>
      </w:r>
    </w:p>
    <w:p w14:paraId="166D67E3" w14:textId="35A1EB99" w:rsidR="00DE3311" w:rsidRDefault="00DE3311" w:rsidP="00DE3311">
      <w:pPr>
        <w:rPr>
          <w:rFonts w:asciiTheme="minorBidi" w:hAnsiTheme="minorBidi" w:cstheme="minorBidi"/>
          <w:sz w:val="24"/>
          <w:szCs w:val="24"/>
        </w:rPr>
      </w:pPr>
      <w:r>
        <w:rPr>
          <w:rFonts w:asciiTheme="minorBidi" w:hAnsiTheme="minorBidi" w:cstheme="minorBidi"/>
          <w:sz w:val="24"/>
          <w:szCs w:val="24"/>
        </w:rPr>
        <w:t>President</w:t>
      </w:r>
    </w:p>
    <w:p w14:paraId="42358FAF" w14:textId="340C5A45" w:rsidR="00DE3311" w:rsidRDefault="00DE3311" w:rsidP="00DE3311">
      <w:pPr>
        <w:rPr>
          <w:rFonts w:asciiTheme="minorBidi" w:hAnsiTheme="minorBidi" w:cstheme="minorBidi"/>
          <w:sz w:val="24"/>
          <w:szCs w:val="24"/>
        </w:rPr>
      </w:pPr>
      <w:r>
        <w:rPr>
          <w:rFonts w:asciiTheme="minorBidi" w:hAnsiTheme="minorBidi" w:cstheme="minorBidi"/>
          <w:sz w:val="24"/>
          <w:szCs w:val="24"/>
        </w:rPr>
        <w:t>Kansas Corn Growers Association</w:t>
      </w:r>
    </w:p>
    <w:p w14:paraId="07116240" w14:textId="77777777" w:rsidR="00DE3311" w:rsidRPr="00DE3311" w:rsidRDefault="00DE3311" w:rsidP="00DE3311">
      <w:pPr>
        <w:rPr>
          <w:rFonts w:asciiTheme="minorBidi" w:hAnsiTheme="minorBidi" w:cstheme="minorBidi"/>
          <w:sz w:val="24"/>
          <w:szCs w:val="24"/>
        </w:rPr>
      </w:pPr>
    </w:p>
    <w:p w14:paraId="4F827338" w14:textId="77777777" w:rsidR="00BE662E" w:rsidRPr="00DE3311" w:rsidRDefault="00BE662E" w:rsidP="008C37E7">
      <w:pPr>
        <w:rPr>
          <w:sz w:val="24"/>
          <w:szCs w:val="24"/>
        </w:rPr>
      </w:pPr>
    </w:p>
    <w:sectPr w:rsidR="00BE662E" w:rsidRPr="00DE3311" w:rsidSect="005E2224">
      <w:headerReference w:type="even" r:id="rId12"/>
      <w:headerReference w:type="default" r:id="rId13"/>
      <w:footerReference w:type="even" r:id="rId14"/>
      <w:footerReference w:type="default" r:id="rId15"/>
      <w:headerReference w:type="first" r:id="rId16"/>
      <w:footerReference w:type="first" r:id="rId17"/>
      <w:pgSz w:w="12240" w:h="15840"/>
      <w:pgMar w:top="1008" w:right="1008" w:bottom="1008" w:left="1008" w:header="720" w:footer="9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8E693" w14:textId="77777777" w:rsidR="00CB67F8" w:rsidRDefault="00CB67F8" w:rsidP="004752E4">
      <w:r>
        <w:separator/>
      </w:r>
    </w:p>
  </w:endnote>
  <w:endnote w:type="continuationSeparator" w:id="0">
    <w:p w14:paraId="48AAE532" w14:textId="77777777" w:rsidR="00CB67F8" w:rsidRDefault="00CB67F8" w:rsidP="0047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C7736" w14:textId="77777777" w:rsidR="00D249C5" w:rsidRDefault="00D24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5BAC3" w14:textId="77777777" w:rsidR="00D249C5" w:rsidRDefault="00D24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989D4" w14:textId="6F099627" w:rsidR="005E2224" w:rsidRDefault="00D249C5" w:rsidP="005E2224">
    <w:pPr>
      <w:pStyle w:val="Footer"/>
    </w:pPr>
    <w:r>
      <w:rPr>
        <w:noProof/>
      </w:rPr>
      <w:drawing>
        <wp:anchor distT="0" distB="0" distL="114300" distR="114300" simplePos="0" relativeHeight="251662336" behindDoc="0" locked="0" layoutInCell="1" allowOverlap="1" wp14:anchorId="784DE094" wp14:editId="576711E4">
          <wp:simplePos x="0" y="0"/>
          <wp:positionH relativeFrom="column">
            <wp:posOffset>6349577</wp:posOffset>
          </wp:positionH>
          <wp:positionV relativeFrom="page">
            <wp:posOffset>9256395</wp:posOffset>
          </wp:positionV>
          <wp:extent cx="267970" cy="358140"/>
          <wp:effectExtent l="0" t="0" r="0" b="3810"/>
          <wp:wrapNone/>
          <wp:docPr id="1843532668" name="Picture 1843532668" descr="A picture containing font, logo,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32668" name="Picture 1843532668" descr="A picture containing font, logo, graphics, text&#10;&#10;Description automatically generated"/>
                  <pic:cNvPicPr/>
                </pic:nvPicPr>
                <pic:blipFill rotWithShape="1">
                  <a:blip r:embed="rId1">
                    <a:extLst>
                      <a:ext uri="{28A0092B-C50C-407E-A947-70E740481C1C}">
                        <a14:useLocalDpi xmlns:a14="http://schemas.microsoft.com/office/drawing/2010/main" val="0"/>
                      </a:ext>
                    </a:extLst>
                  </a:blip>
                  <a:srcRect l="26145" t="31181" r="48751"/>
                  <a:stretch/>
                </pic:blipFill>
                <pic:spPr bwMode="auto">
                  <a:xfrm>
                    <a:off x="0" y="0"/>
                    <a:ext cx="267970" cy="358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2224">
      <w:rPr>
        <w:noProof/>
      </w:rPr>
      <mc:AlternateContent>
        <mc:Choice Requires="wps">
          <w:drawing>
            <wp:anchor distT="45720" distB="45720" distL="114300" distR="114300" simplePos="0" relativeHeight="251663360" behindDoc="0" locked="0" layoutInCell="1" allowOverlap="1" wp14:anchorId="133D77EC" wp14:editId="382E550D">
              <wp:simplePos x="0" y="0"/>
              <wp:positionH relativeFrom="column">
                <wp:posOffset>3702574</wp:posOffset>
              </wp:positionH>
              <wp:positionV relativeFrom="paragraph">
                <wp:posOffset>60684</wp:posOffset>
              </wp:positionV>
              <wp:extent cx="2360930" cy="620395"/>
              <wp:effectExtent l="0" t="0" r="0" b="0"/>
              <wp:wrapSquare wrapText="bothSides"/>
              <wp:docPr id="379234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0395"/>
                      </a:xfrm>
                      <a:prstGeom prst="rect">
                        <a:avLst/>
                      </a:prstGeom>
                      <a:noFill/>
                      <a:ln w="9525">
                        <a:noFill/>
                        <a:miter lim="800000"/>
                        <a:headEnd/>
                        <a:tailEnd/>
                      </a:ln>
                    </wps:spPr>
                    <wps:txbx>
                      <w:txbxContent>
                        <w:p w14:paraId="6043DF2F" w14:textId="77777777" w:rsidR="005E2224" w:rsidRDefault="005E2224" w:rsidP="005E2224">
                          <w:pPr>
                            <w:jc w:val="right"/>
                            <w:rPr>
                              <w:rFonts w:ascii="Calibri Light" w:hAnsi="Calibri Light"/>
                              <w:sz w:val="18"/>
                              <w:szCs w:val="18"/>
                            </w:rPr>
                          </w:pPr>
                          <w:r w:rsidRPr="004752E4">
                            <w:rPr>
                              <w:rFonts w:ascii="Calibri Light" w:hAnsi="Calibri Light"/>
                              <w:sz w:val="18"/>
                              <w:szCs w:val="18"/>
                            </w:rPr>
                            <w:t>Phone: 785-</w:t>
                          </w:r>
                          <w:r>
                            <w:rPr>
                              <w:rFonts w:ascii="Calibri Light" w:hAnsi="Calibri Light"/>
                              <w:sz w:val="18"/>
                              <w:szCs w:val="18"/>
                            </w:rPr>
                            <w:t>410-5009</w:t>
                          </w:r>
                        </w:p>
                        <w:p w14:paraId="26D5ECDD" w14:textId="77777777" w:rsidR="005E2224" w:rsidRDefault="005E2224" w:rsidP="005E2224">
                          <w:pPr>
                            <w:jc w:val="right"/>
                            <w:rPr>
                              <w:rFonts w:ascii="Calibri Light" w:hAnsi="Calibri Light"/>
                              <w:sz w:val="18"/>
                              <w:szCs w:val="18"/>
                            </w:rPr>
                          </w:pPr>
                          <w:r>
                            <w:rPr>
                              <w:rFonts w:ascii="Calibri Light" w:hAnsi="Calibri Light"/>
                              <w:sz w:val="18"/>
                              <w:szCs w:val="18"/>
                            </w:rPr>
                            <w:t xml:space="preserve">1680 Charles PL, Suite 200, </w:t>
                          </w:r>
                          <w:r w:rsidRPr="008B3EA2">
                            <w:rPr>
                              <w:rFonts w:ascii="Calibri Light" w:hAnsi="Calibri Light"/>
                              <w:sz w:val="18"/>
                              <w:szCs w:val="18"/>
                            </w:rPr>
                            <w:t>Manhattan, KS 66502</w:t>
                          </w:r>
                        </w:p>
                        <w:p w14:paraId="77EC909B" w14:textId="26ABABC1" w:rsidR="005E2224" w:rsidRPr="004752E4" w:rsidRDefault="005E2224" w:rsidP="005E2224">
                          <w:pPr>
                            <w:jc w:val="right"/>
                            <w:rPr>
                              <w:rFonts w:ascii="Calibri Light" w:hAnsi="Calibri Light"/>
                              <w:sz w:val="18"/>
                              <w:szCs w:val="18"/>
                            </w:rPr>
                          </w:pPr>
                          <w:proofErr w:type="gramStart"/>
                          <w:r w:rsidRPr="004E2DCE">
                            <w:rPr>
                              <w:rFonts w:ascii="Calibri Light" w:hAnsi="Calibri Light"/>
                              <w:sz w:val="18"/>
                              <w:szCs w:val="18"/>
                            </w:rPr>
                            <w:t>kscorn.com</w:t>
                          </w:r>
                          <w:r>
                            <w:rPr>
                              <w:rFonts w:ascii="Calibri Light" w:hAnsi="Calibri Light"/>
                              <w:sz w:val="18"/>
                              <w:szCs w:val="18"/>
                            </w:rPr>
                            <w:t xml:space="preserve">  </w:t>
                          </w:r>
                          <w:r w:rsidRPr="004E2DCE">
                            <w:rPr>
                              <w:rFonts w:ascii="Calibri Light" w:hAnsi="Calibri Light"/>
                              <w:color w:val="00B050"/>
                              <w:sz w:val="18"/>
                              <w:szCs w:val="18"/>
                            </w:rPr>
                            <w:t>|</w:t>
                          </w:r>
                          <w:proofErr w:type="gramEnd"/>
                          <w:r>
                            <w:rPr>
                              <w:rFonts w:ascii="Calibri Light" w:hAnsi="Calibri Light"/>
                              <w:sz w:val="18"/>
                              <w:szCs w:val="18"/>
                            </w:rPr>
                            <w:t xml:space="preserve">  </w:t>
                          </w:r>
                          <w:r w:rsidR="00D249C5">
                            <w:rPr>
                              <w:rFonts w:ascii="Calibri Light" w:hAnsi="Calibri Light"/>
                              <w:sz w:val="18"/>
                              <w:szCs w:val="18"/>
                            </w:rPr>
                            <w:t>corn</w:t>
                          </w:r>
                          <w:r>
                            <w:rPr>
                              <w:rFonts w:ascii="Calibri Light" w:hAnsi="Calibri Light"/>
                              <w:sz w:val="18"/>
                              <w:szCs w:val="18"/>
                            </w:rPr>
                            <w:t>@ksgrains.com</w:t>
                          </w:r>
                        </w:p>
                        <w:p w14:paraId="49747E99" w14:textId="77777777" w:rsidR="005E2224" w:rsidRPr="004752E4" w:rsidRDefault="005E2224" w:rsidP="005E2224">
                          <w:pPr>
                            <w:jc w:val="right"/>
                            <w:rPr>
                              <w:rFonts w:ascii="Calibri Light" w:hAnsi="Calibri Light"/>
                              <w:sz w:val="18"/>
                              <w:szCs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33D77EC" id="_x0000_t202" coordsize="21600,21600" o:spt="202" path="m,l,21600r21600,l21600,xe">
              <v:stroke joinstyle="miter"/>
              <v:path gradientshapeok="t" o:connecttype="rect"/>
            </v:shapetype>
            <v:shape id="Text Box 2" o:spid="_x0000_s1026" type="#_x0000_t202" style="position:absolute;margin-left:291.55pt;margin-top:4.8pt;width:185.9pt;height:48.8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y+AEAAM0DAAAOAAAAZHJzL2Uyb0RvYy54bWysU8tu2zAQvBfoPxC815LlR2PBcpAmTVEg&#10;fQBJP4CiKIsoyWVJ2pL79V1SimO0t6A6EFwtObszO9xeD1qRo3BegqnofJZTIgyHRpp9RX883b+7&#10;osQHZhqmwIiKnoSn17u3b7a9LUUBHahGOIIgxpe9rWgXgi2zzPNOaOZnYIXBZAtOs4Ch22eNYz2i&#10;a5UVeb7OenCNdcCF9/j3bkzSXcJvW8HDt7b1IhBVUewtpNWltY5rttuycu+Y7SSf2mCv6EIzabDo&#10;GeqOBUYOTv4DpSV34KENMw46g7aVXCQOyGae/8XmsWNWJC4ojrdnmfz/g+Vfj4/2uyNh+AADDjCR&#10;8PYB+E9PDNx2zOzFjXPQd4I1WHgeJct668vpapTalz6C1P0XaHDI7BAgAQ2t01EV5EkQHQdwOosu&#10;hkA4/iwW63yzwBTH3LrIF5tVKsHK59vW+fBJgCZxU1GHQ03o7PjgQ+yGlc9HYjED91KpNFhlSF/R&#10;zapYpQsXGS0D+k5JXdGrPH6jEyLJj6ZJlwOTatxjAWUm1pHoSDkM9YAHI/samhPydzD6C98Dbjpw&#10;vynp0VsV9b8OzAlK1GeDGm7my2U0YwqWq/cFBu4yU19mmOEIVdFAybi9DcnAI9cb1LqVSYaXTqZe&#10;0TNJncnf0ZSXcTr18gp3fwAAAP//AwBQSwMEFAAGAAgAAAAhALwX6AfgAAAACQEAAA8AAABkcnMv&#10;ZG93bnJldi54bWxMj8tOwzAQRfdI/IM1ldhRp7RpmxCnQqgskFhAKXvXmTxKPI5iJw18PcMKlqN7&#10;dO+ZbDfZVozY+8aRgsU8AoFkXNFQpeD4/nS7BeGDpkK3jlDBF3rY5ddXmU4Ld6E3HA+hElxCPtUK&#10;6hC6VEpvarTaz12HxFnpeqsDn30li15fuNy28i6K1tLqhnih1h0+1mg+D4NVUD5/bOzLqtwf90P8&#10;fR5jM71WRqmb2fRwDyLgFP5g+NVndcjZ6eQGKrxoFcTb5YJRBckaBOdJvEpAnBiMNkuQeSb/f5D/&#10;AAAA//8DAFBLAQItABQABgAIAAAAIQC2gziS/gAAAOEBAAATAAAAAAAAAAAAAAAAAAAAAABbQ29u&#10;dGVudF9UeXBlc10ueG1sUEsBAi0AFAAGAAgAAAAhADj9If/WAAAAlAEAAAsAAAAAAAAAAAAAAAAA&#10;LwEAAF9yZWxzLy5yZWxzUEsBAi0AFAAGAAgAAAAhAP9+ILL4AQAAzQMAAA4AAAAAAAAAAAAAAAAA&#10;LgIAAGRycy9lMm9Eb2MueG1sUEsBAi0AFAAGAAgAAAAhALwX6AfgAAAACQEAAA8AAAAAAAAAAAAA&#10;AAAAUgQAAGRycy9kb3ducmV2LnhtbFBLBQYAAAAABAAEAPMAAABfBQAAAAA=&#10;" filled="f" stroked="f">
              <v:textbox>
                <w:txbxContent>
                  <w:p w14:paraId="6043DF2F" w14:textId="77777777" w:rsidR="005E2224" w:rsidRDefault="005E2224" w:rsidP="005E2224">
                    <w:pPr>
                      <w:jc w:val="right"/>
                      <w:rPr>
                        <w:rFonts w:ascii="Calibri Light" w:hAnsi="Calibri Light"/>
                        <w:sz w:val="18"/>
                        <w:szCs w:val="18"/>
                      </w:rPr>
                    </w:pPr>
                    <w:r w:rsidRPr="004752E4">
                      <w:rPr>
                        <w:rFonts w:ascii="Calibri Light" w:hAnsi="Calibri Light"/>
                        <w:sz w:val="18"/>
                        <w:szCs w:val="18"/>
                      </w:rPr>
                      <w:t>Phone: 785-</w:t>
                    </w:r>
                    <w:r>
                      <w:rPr>
                        <w:rFonts w:ascii="Calibri Light" w:hAnsi="Calibri Light"/>
                        <w:sz w:val="18"/>
                        <w:szCs w:val="18"/>
                      </w:rPr>
                      <w:t>410-5009</w:t>
                    </w:r>
                  </w:p>
                  <w:p w14:paraId="26D5ECDD" w14:textId="77777777" w:rsidR="005E2224" w:rsidRDefault="005E2224" w:rsidP="005E2224">
                    <w:pPr>
                      <w:jc w:val="right"/>
                      <w:rPr>
                        <w:rFonts w:ascii="Calibri Light" w:hAnsi="Calibri Light"/>
                        <w:sz w:val="18"/>
                        <w:szCs w:val="18"/>
                      </w:rPr>
                    </w:pPr>
                    <w:r>
                      <w:rPr>
                        <w:rFonts w:ascii="Calibri Light" w:hAnsi="Calibri Light"/>
                        <w:sz w:val="18"/>
                        <w:szCs w:val="18"/>
                      </w:rPr>
                      <w:t xml:space="preserve">1680 Charles PL, Suite 200, </w:t>
                    </w:r>
                    <w:r w:rsidRPr="008B3EA2">
                      <w:rPr>
                        <w:rFonts w:ascii="Calibri Light" w:hAnsi="Calibri Light"/>
                        <w:sz w:val="18"/>
                        <w:szCs w:val="18"/>
                      </w:rPr>
                      <w:t>Manhattan, KS 66502</w:t>
                    </w:r>
                  </w:p>
                  <w:p w14:paraId="77EC909B" w14:textId="26ABABC1" w:rsidR="005E2224" w:rsidRPr="004752E4" w:rsidRDefault="005E2224" w:rsidP="005E2224">
                    <w:pPr>
                      <w:jc w:val="right"/>
                      <w:rPr>
                        <w:rFonts w:ascii="Calibri Light" w:hAnsi="Calibri Light"/>
                        <w:sz w:val="18"/>
                        <w:szCs w:val="18"/>
                      </w:rPr>
                    </w:pPr>
                    <w:proofErr w:type="gramStart"/>
                    <w:r w:rsidRPr="004E2DCE">
                      <w:rPr>
                        <w:rFonts w:ascii="Calibri Light" w:hAnsi="Calibri Light"/>
                        <w:sz w:val="18"/>
                        <w:szCs w:val="18"/>
                      </w:rPr>
                      <w:t>kscorn.com</w:t>
                    </w:r>
                    <w:r>
                      <w:rPr>
                        <w:rFonts w:ascii="Calibri Light" w:hAnsi="Calibri Light"/>
                        <w:sz w:val="18"/>
                        <w:szCs w:val="18"/>
                      </w:rPr>
                      <w:t xml:space="preserve">  </w:t>
                    </w:r>
                    <w:r w:rsidRPr="004E2DCE">
                      <w:rPr>
                        <w:rFonts w:ascii="Calibri Light" w:hAnsi="Calibri Light"/>
                        <w:color w:val="00B050"/>
                        <w:sz w:val="18"/>
                        <w:szCs w:val="18"/>
                      </w:rPr>
                      <w:t>|</w:t>
                    </w:r>
                    <w:proofErr w:type="gramEnd"/>
                    <w:r>
                      <w:rPr>
                        <w:rFonts w:ascii="Calibri Light" w:hAnsi="Calibri Light"/>
                        <w:sz w:val="18"/>
                        <w:szCs w:val="18"/>
                      </w:rPr>
                      <w:t xml:space="preserve">  </w:t>
                    </w:r>
                    <w:r w:rsidR="00D249C5">
                      <w:rPr>
                        <w:rFonts w:ascii="Calibri Light" w:hAnsi="Calibri Light"/>
                        <w:sz w:val="18"/>
                        <w:szCs w:val="18"/>
                      </w:rPr>
                      <w:t>corn</w:t>
                    </w:r>
                    <w:r>
                      <w:rPr>
                        <w:rFonts w:ascii="Calibri Light" w:hAnsi="Calibri Light"/>
                        <w:sz w:val="18"/>
                        <w:szCs w:val="18"/>
                      </w:rPr>
                      <w:t>@ksgrains.com</w:t>
                    </w:r>
                  </w:p>
                  <w:p w14:paraId="49747E99" w14:textId="77777777" w:rsidR="005E2224" w:rsidRPr="004752E4" w:rsidRDefault="005E2224" w:rsidP="005E2224">
                    <w:pPr>
                      <w:jc w:val="right"/>
                      <w:rPr>
                        <w:rFonts w:ascii="Calibri Light" w:hAnsi="Calibri Light"/>
                        <w:sz w:val="18"/>
                        <w:szCs w:val="18"/>
                      </w:rPr>
                    </w:pPr>
                  </w:p>
                </w:txbxContent>
              </v:textbox>
              <w10:wrap type="square"/>
            </v:shape>
          </w:pict>
        </mc:Fallback>
      </mc:AlternateContent>
    </w:r>
    <w:r w:rsidR="005E2224">
      <w:rPr>
        <w:noProof/>
      </w:rPr>
      <mc:AlternateContent>
        <mc:Choice Requires="wps">
          <w:drawing>
            <wp:anchor distT="0" distB="0" distL="114300" distR="114300" simplePos="0" relativeHeight="251661312" behindDoc="0" locked="0" layoutInCell="1" allowOverlap="1" wp14:anchorId="6481B607" wp14:editId="5DD245E2">
              <wp:simplePos x="0" y="0"/>
              <wp:positionH relativeFrom="margin">
                <wp:posOffset>0</wp:posOffset>
              </wp:positionH>
              <wp:positionV relativeFrom="paragraph">
                <wp:posOffset>12065</wp:posOffset>
              </wp:positionV>
              <wp:extent cx="6653283" cy="6824"/>
              <wp:effectExtent l="0" t="0" r="33655" b="31750"/>
              <wp:wrapNone/>
              <wp:docPr id="1499133884" name="Straight Connector 1499133884"/>
              <wp:cNvGraphicFramePr/>
              <a:graphic xmlns:a="http://schemas.openxmlformats.org/drawingml/2006/main">
                <a:graphicData uri="http://schemas.microsoft.com/office/word/2010/wordprocessingShape">
                  <wps:wsp>
                    <wps:cNvCnPr/>
                    <wps:spPr>
                      <a:xfrm flipV="1">
                        <a:off x="0" y="0"/>
                        <a:ext cx="6653283" cy="6824"/>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EB09C" id="Straight Connector 149913388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52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X2dzQEAAOwDAAAOAAAAZHJzL2Uyb0RvYy54bWysU02P0zAQvSPxHyzfadIslCpquoeuygXB&#10;iq+764wbS/6SbZr03zO20+wC4gDiYjmemTfvvZns7ietyAV8kNZ0dL2qKQHDbS/NuaNfvxxfbSkJ&#10;kZmeKWugo1cI9H7/8sVudC00drCqB08QxIR2dB0dYnRtVQU+gGZhZR0YDArrNYv46c9V79mI6FpV&#10;TV1vqtH63nnLIQR8fShBus/4QgCPH4UIEInqKHKL+fT5PKWz2u9Ye/bMDZLPNNg/sNBMGmy6QD2w&#10;yMh3L3+D0pJ7G6yIK251ZYWQHLIGVLOuf1HzeWAOshY0J7jFpvD/YPmHy8E8erRhdKEN7tEnFZPw&#10;mggl3TecadaFTMmUbbsutsEUCcfHzebNXbO9o4RjbLNtXidXq4KS0JwP8R1YTdKlo0qaJIq17PI+&#10;xJJ6S0nPypAR2zZv6zqnBatkf5RKpWDw59NBeXJhONDj8VBjUoF4loa9lUEKT5LyLV4VlAafQBDZ&#10;I/UiLm8bLLCMczBxPeMqg9mpTCCFpXCmltb0T4VzfiqFvIl/U7xU5M7WxKVYS2N9Mebn7nG6URYl&#10;/+ZA0Z0sONn+moedrcGVynOa1z/t7PPvXP70k+5/AAAA//8DAFBLAwQUAAYACAAAACEATFXxatkA&#10;AAAFAQAADwAAAGRycy9kb3ducmV2LnhtbEyPwU7DMBBE70j8g7VI3KhdQIWGOBUCcYFTAxI9uvGS&#10;RMTrEG+TwNezPcFxdlYzb/LNHDo14pDaSBaWCwMKqYq+pdrC2+vTxS2oxI686yKhhW9MsClOT3KX&#10;+TjRFseSayUhlDJnoWHuM61T1WBwaRF7JPE+4hAcixxq7Qc3SXjo9KUxKx1cS9LQuB4fGqw+y0Ow&#10;MJZN+bx9CdPy8YfD6us9jkw7a8/P5vs7UIwz/z3DEV/QoRCmfTyQT6qzIENYrmtQR9Nc38iQvYUr&#10;A7rI9X/64hcAAP//AwBQSwECLQAUAAYACAAAACEAtoM4kv4AAADhAQAAEwAAAAAAAAAAAAAAAAAA&#10;AAAAW0NvbnRlbnRfVHlwZXNdLnhtbFBLAQItABQABgAIAAAAIQA4/SH/1gAAAJQBAAALAAAAAAAA&#10;AAAAAAAAAC8BAABfcmVscy8ucmVsc1BLAQItABQABgAIAAAAIQBP4X2dzQEAAOwDAAAOAAAAAAAA&#10;AAAAAAAAAC4CAABkcnMvZTJvRG9jLnhtbFBLAQItABQABgAIAAAAIQBMVfFq2QAAAAUBAAAPAAAA&#10;AAAAAAAAAAAAACcEAABkcnMvZG93bnJldi54bWxQSwUGAAAAAAQABADzAAAALQUAAAAA&#10;" strokecolor="#ffc000" strokeweight="1pt">
              <v:stroke joinstyle="miter"/>
              <w10:wrap anchorx="margin"/>
            </v:line>
          </w:pict>
        </mc:Fallback>
      </mc:AlternateContent>
    </w:r>
  </w:p>
  <w:p w14:paraId="6F29BB4B" w14:textId="77777777" w:rsidR="005E2224" w:rsidRDefault="005E2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F93FD" w14:textId="77777777" w:rsidR="00CB67F8" w:rsidRDefault="00CB67F8" w:rsidP="004752E4">
      <w:r>
        <w:separator/>
      </w:r>
    </w:p>
  </w:footnote>
  <w:footnote w:type="continuationSeparator" w:id="0">
    <w:p w14:paraId="7C25B62F" w14:textId="77777777" w:rsidR="00CB67F8" w:rsidRDefault="00CB67F8" w:rsidP="0047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8CA4B" w14:textId="77777777" w:rsidR="00D249C5" w:rsidRDefault="00D24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8D727" w14:textId="77777777" w:rsidR="00D249C5" w:rsidRDefault="00D24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3AC21" w14:textId="77777777" w:rsidR="005E2224" w:rsidRDefault="005E2224" w:rsidP="005E2224">
    <w:pPr>
      <w:pStyle w:val="Header"/>
    </w:pPr>
    <w:r>
      <w:rPr>
        <w:noProof/>
      </w:rPr>
      <w:drawing>
        <wp:inline distT="0" distB="0" distL="0" distR="0" wp14:anchorId="79F8D6B5" wp14:editId="5A51DF27">
          <wp:extent cx="1208220" cy="755374"/>
          <wp:effectExtent l="0" t="0" r="0" b="0"/>
          <wp:docPr id="1951587942" name="Picture 7"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87942" name="Picture 7" descr="A picture containing text,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0180" cy="762852"/>
                  </a:xfrm>
                  <a:prstGeom prst="rect">
                    <a:avLst/>
                  </a:prstGeom>
                </pic:spPr>
              </pic:pic>
            </a:graphicData>
          </a:graphic>
        </wp:inline>
      </w:drawing>
    </w:r>
  </w:p>
  <w:p w14:paraId="0287F96E" w14:textId="049B16BC" w:rsidR="005E2224" w:rsidRDefault="005E2224">
    <w:pPr>
      <w:pStyle w:val="Header"/>
    </w:pPr>
    <w:r>
      <w:rPr>
        <w:noProof/>
      </w:rPr>
      <mc:AlternateContent>
        <mc:Choice Requires="wps">
          <w:drawing>
            <wp:anchor distT="0" distB="0" distL="114300" distR="114300" simplePos="0" relativeHeight="251659264" behindDoc="0" locked="0" layoutInCell="1" allowOverlap="1" wp14:anchorId="11EACFAF" wp14:editId="782E315B">
              <wp:simplePos x="0" y="0"/>
              <wp:positionH relativeFrom="margin">
                <wp:posOffset>-15571</wp:posOffset>
              </wp:positionH>
              <wp:positionV relativeFrom="paragraph">
                <wp:posOffset>52705</wp:posOffset>
              </wp:positionV>
              <wp:extent cx="646903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69039" cy="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1A8D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4.15pt" to="508.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52vwEAAN8DAAAOAAAAZHJzL2Uyb0RvYy54bWysU9uO0zAQfUfiHyy/06RdVNio6T50VV4Q&#10;rLh8gOuMG0u+yWOa9O8ZO226AoQE2hfH9sw5c+Z4snkYrWEniKi9a/lyUXMGTvpOu2PLv3/bv3nP&#10;GSbhOmG8g5afAfnD9vWrzRAaWPnemw4iIxKHzRBa3qcUmqpC2YMVuPABHAWVj1YkOsZj1UUxELs1&#10;1aqu19XgYxeil4BIt49TkG8Lv1Ig02elEBIzLSdtqayxrIe8VtuNaI5RhF7LiwzxHyqs0I6KzlSP&#10;Ign2I+rfqKyW0aNXaSG9rbxSWkLpgbpZ1r9087UXAUovZA6G2SZ8OVr56bRzT5FsGAI2GJ5i7mJU&#10;0eYv6WNjMes8mwVjYpIu12/X9/XdPWfyGqtuwBAxfQBvWd603GiX+xCNOH3ERMUo9ZqSr41jA03P&#10;6l1dlzT0Rnd7bUwOYjwediayk6A33O93NSVNFM/SiNA44r11UXbpbGAq8AUU0x3pXk4V8oDBTCuk&#10;BJeWF17jKDvDFEmYgRdpfwNe8jMUyvD9C3hGlMrepRlstfPxT7LTeJWspvyrA1Pf2YKD787lfYs1&#10;NEXF/MvE5zF9fi7w23+5/QkAAP//AwBQSwMEFAAGAAgAAAAhALSRAQfZAAAABwEAAA8AAABkcnMv&#10;ZG93bnJldi54bWxMjk1OwzAQhfdI3MEaJHat3SCqKsSpCKhLKhF6gGk8TVLicRS7aXJ7XDawfD96&#10;78u2k+3ESINvHWtYLRUI4sqZlmsNh6/dYgPCB2SDnWPSMJOHbX5/l2Fq3JU/aSxDLeII+xQ1NCH0&#10;qZS+asiiX7qeOGYnN1gMUQ61NANe47jtZKLUWlpsOT402NNbQ9V3ebEaCnWYy/30YcZdUWE4z+SK&#10;973Wjw/T6wuIQFP4K8MNP6JDHpmO7sLGi07DInmOTQ2bJxC3WK3WCYjjryHzTP7nz38AAAD//wMA&#10;UEsBAi0AFAAGAAgAAAAhALaDOJL+AAAA4QEAABMAAAAAAAAAAAAAAAAAAAAAAFtDb250ZW50X1R5&#10;cGVzXS54bWxQSwECLQAUAAYACAAAACEAOP0h/9YAAACUAQAACwAAAAAAAAAAAAAAAAAvAQAAX3Jl&#10;bHMvLnJlbHNQSwECLQAUAAYACAAAACEAK6pedr8BAADfAwAADgAAAAAAAAAAAAAAAAAuAgAAZHJz&#10;L2Uyb0RvYy54bWxQSwECLQAUAAYACAAAACEAtJEBB9kAAAAHAQAADwAAAAAAAAAAAAAAAAAZBAAA&#10;ZHJzL2Rvd25yZXYueG1sUEsFBgAAAAAEAAQA8wAAAB8FAAAAAA==&#10;" strokecolor="#ffc000" strokeweight="1pt">
              <v:stroke joinstyle="miter"/>
              <w10:wrap anchorx="margin"/>
            </v:line>
          </w:pict>
        </mc:Fallback>
      </mc:AlternateContent>
    </w:r>
  </w:p>
  <w:p w14:paraId="366CB0D6" w14:textId="77777777" w:rsidR="005E2224" w:rsidRDefault="005E2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34F40"/>
    <w:multiLevelType w:val="hybridMultilevel"/>
    <w:tmpl w:val="FC04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03BD8"/>
    <w:multiLevelType w:val="hybridMultilevel"/>
    <w:tmpl w:val="317A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B5034"/>
    <w:multiLevelType w:val="hybridMultilevel"/>
    <w:tmpl w:val="2E42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861D2"/>
    <w:multiLevelType w:val="hybridMultilevel"/>
    <w:tmpl w:val="E948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664E77"/>
    <w:multiLevelType w:val="hybridMultilevel"/>
    <w:tmpl w:val="F3D8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852085">
    <w:abstractNumId w:val="4"/>
  </w:num>
  <w:num w:numId="2" w16cid:durableId="1951930701">
    <w:abstractNumId w:val="3"/>
  </w:num>
  <w:num w:numId="3" w16cid:durableId="991786075">
    <w:abstractNumId w:val="1"/>
  </w:num>
  <w:num w:numId="4" w16cid:durableId="1214848306">
    <w:abstractNumId w:val="0"/>
  </w:num>
  <w:num w:numId="5" w16cid:durableId="1571189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E4"/>
    <w:rsid w:val="00001FA2"/>
    <w:rsid w:val="00002AAD"/>
    <w:rsid w:val="00005F88"/>
    <w:rsid w:val="00007977"/>
    <w:rsid w:val="00010872"/>
    <w:rsid w:val="000123A5"/>
    <w:rsid w:val="000131C0"/>
    <w:rsid w:val="000144ED"/>
    <w:rsid w:val="00015897"/>
    <w:rsid w:val="00015BF7"/>
    <w:rsid w:val="00017603"/>
    <w:rsid w:val="000201A8"/>
    <w:rsid w:val="00023713"/>
    <w:rsid w:val="0002670B"/>
    <w:rsid w:val="00030705"/>
    <w:rsid w:val="0004173A"/>
    <w:rsid w:val="00041F55"/>
    <w:rsid w:val="0004242B"/>
    <w:rsid w:val="00042B78"/>
    <w:rsid w:val="00042D35"/>
    <w:rsid w:val="000454E3"/>
    <w:rsid w:val="000455B7"/>
    <w:rsid w:val="00047730"/>
    <w:rsid w:val="00047EB7"/>
    <w:rsid w:val="00051F54"/>
    <w:rsid w:val="00053DFF"/>
    <w:rsid w:val="000546B1"/>
    <w:rsid w:val="00056B6B"/>
    <w:rsid w:val="00056F47"/>
    <w:rsid w:val="00057665"/>
    <w:rsid w:val="00061BEC"/>
    <w:rsid w:val="00065CF5"/>
    <w:rsid w:val="00066442"/>
    <w:rsid w:val="00066D0C"/>
    <w:rsid w:val="0007088B"/>
    <w:rsid w:val="00070F71"/>
    <w:rsid w:val="00071EFF"/>
    <w:rsid w:val="00072740"/>
    <w:rsid w:val="00072BC2"/>
    <w:rsid w:val="000769E9"/>
    <w:rsid w:val="00077ABC"/>
    <w:rsid w:val="0008164F"/>
    <w:rsid w:val="0008310B"/>
    <w:rsid w:val="00085305"/>
    <w:rsid w:val="00085AC0"/>
    <w:rsid w:val="00086090"/>
    <w:rsid w:val="000876F4"/>
    <w:rsid w:val="000919EE"/>
    <w:rsid w:val="00093337"/>
    <w:rsid w:val="00096C00"/>
    <w:rsid w:val="000A14C4"/>
    <w:rsid w:val="000A1E87"/>
    <w:rsid w:val="000A420C"/>
    <w:rsid w:val="000A4C58"/>
    <w:rsid w:val="000A6312"/>
    <w:rsid w:val="000A68B6"/>
    <w:rsid w:val="000A68DC"/>
    <w:rsid w:val="000B0CA2"/>
    <w:rsid w:val="000B4428"/>
    <w:rsid w:val="000B44EE"/>
    <w:rsid w:val="000B66BC"/>
    <w:rsid w:val="000B714E"/>
    <w:rsid w:val="000C1288"/>
    <w:rsid w:val="000C5870"/>
    <w:rsid w:val="000C680A"/>
    <w:rsid w:val="000C6CF4"/>
    <w:rsid w:val="000C7D05"/>
    <w:rsid w:val="000D1F16"/>
    <w:rsid w:val="000D31F9"/>
    <w:rsid w:val="000E04CA"/>
    <w:rsid w:val="000E1C2F"/>
    <w:rsid w:val="000E3323"/>
    <w:rsid w:val="000E3361"/>
    <w:rsid w:val="000E3B09"/>
    <w:rsid w:val="000E4367"/>
    <w:rsid w:val="000E694B"/>
    <w:rsid w:val="000F332B"/>
    <w:rsid w:val="000F4F95"/>
    <w:rsid w:val="000F7610"/>
    <w:rsid w:val="00100BCC"/>
    <w:rsid w:val="00100EC5"/>
    <w:rsid w:val="00102633"/>
    <w:rsid w:val="001062B6"/>
    <w:rsid w:val="00111741"/>
    <w:rsid w:val="00116BA4"/>
    <w:rsid w:val="00120C20"/>
    <w:rsid w:val="00121328"/>
    <w:rsid w:val="0012424D"/>
    <w:rsid w:val="001259A7"/>
    <w:rsid w:val="001265BF"/>
    <w:rsid w:val="001302FC"/>
    <w:rsid w:val="001319B4"/>
    <w:rsid w:val="00133006"/>
    <w:rsid w:val="0013349D"/>
    <w:rsid w:val="00135A87"/>
    <w:rsid w:val="00136401"/>
    <w:rsid w:val="00142BBE"/>
    <w:rsid w:val="00144E72"/>
    <w:rsid w:val="001454DA"/>
    <w:rsid w:val="00145977"/>
    <w:rsid w:val="00147F64"/>
    <w:rsid w:val="00150AE4"/>
    <w:rsid w:val="001540C0"/>
    <w:rsid w:val="00155AF1"/>
    <w:rsid w:val="00156937"/>
    <w:rsid w:val="00162653"/>
    <w:rsid w:val="00172B38"/>
    <w:rsid w:val="00172D95"/>
    <w:rsid w:val="00176689"/>
    <w:rsid w:val="0017765A"/>
    <w:rsid w:val="0018150B"/>
    <w:rsid w:val="001829AF"/>
    <w:rsid w:val="00187F3B"/>
    <w:rsid w:val="001960D9"/>
    <w:rsid w:val="001962D5"/>
    <w:rsid w:val="001A1C5F"/>
    <w:rsid w:val="001B6A00"/>
    <w:rsid w:val="001C43DB"/>
    <w:rsid w:val="001D1385"/>
    <w:rsid w:val="001E0186"/>
    <w:rsid w:val="001E3CD7"/>
    <w:rsid w:val="001E6AAF"/>
    <w:rsid w:val="001E6F30"/>
    <w:rsid w:val="001E7850"/>
    <w:rsid w:val="001F4D54"/>
    <w:rsid w:val="001F6087"/>
    <w:rsid w:val="002052F7"/>
    <w:rsid w:val="00206F71"/>
    <w:rsid w:val="00210EFC"/>
    <w:rsid w:val="0021176B"/>
    <w:rsid w:val="002131A3"/>
    <w:rsid w:val="00214EC4"/>
    <w:rsid w:val="00215FF6"/>
    <w:rsid w:val="00216444"/>
    <w:rsid w:val="00220091"/>
    <w:rsid w:val="0022039A"/>
    <w:rsid w:val="002225C7"/>
    <w:rsid w:val="002232CE"/>
    <w:rsid w:val="00226086"/>
    <w:rsid w:val="002271EE"/>
    <w:rsid w:val="00231FC1"/>
    <w:rsid w:val="002322E4"/>
    <w:rsid w:val="00234C56"/>
    <w:rsid w:val="00235F66"/>
    <w:rsid w:val="0024105C"/>
    <w:rsid w:val="00243E43"/>
    <w:rsid w:val="0024434C"/>
    <w:rsid w:val="00246084"/>
    <w:rsid w:val="00247564"/>
    <w:rsid w:val="00253C2B"/>
    <w:rsid w:val="00253DF8"/>
    <w:rsid w:val="00260CBF"/>
    <w:rsid w:val="00261081"/>
    <w:rsid w:val="00261F4B"/>
    <w:rsid w:val="00262961"/>
    <w:rsid w:val="002635EA"/>
    <w:rsid w:val="002639DA"/>
    <w:rsid w:val="00264E13"/>
    <w:rsid w:val="00271944"/>
    <w:rsid w:val="0027323B"/>
    <w:rsid w:val="00274D89"/>
    <w:rsid w:val="002756F8"/>
    <w:rsid w:val="0028049F"/>
    <w:rsid w:val="00281F22"/>
    <w:rsid w:val="002877D4"/>
    <w:rsid w:val="00287F9B"/>
    <w:rsid w:val="002910FF"/>
    <w:rsid w:val="00296662"/>
    <w:rsid w:val="00296765"/>
    <w:rsid w:val="00297D46"/>
    <w:rsid w:val="00297ED6"/>
    <w:rsid w:val="002A1DC0"/>
    <w:rsid w:val="002A2C58"/>
    <w:rsid w:val="002A3FC0"/>
    <w:rsid w:val="002A5526"/>
    <w:rsid w:val="002A5EB8"/>
    <w:rsid w:val="002A6D4E"/>
    <w:rsid w:val="002B3B85"/>
    <w:rsid w:val="002B6A1C"/>
    <w:rsid w:val="002C620E"/>
    <w:rsid w:val="002C719A"/>
    <w:rsid w:val="002D00C5"/>
    <w:rsid w:val="002D048C"/>
    <w:rsid w:val="002D0DB0"/>
    <w:rsid w:val="002D1191"/>
    <w:rsid w:val="002D4A48"/>
    <w:rsid w:val="002D55AF"/>
    <w:rsid w:val="002D6205"/>
    <w:rsid w:val="002D7C51"/>
    <w:rsid w:val="002D7E9A"/>
    <w:rsid w:val="002E1903"/>
    <w:rsid w:val="002E4DB5"/>
    <w:rsid w:val="002E5366"/>
    <w:rsid w:val="002E543E"/>
    <w:rsid w:val="002F34E4"/>
    <w:rsid w:val="002F3F40"/>
    <w:rsid w:val="002F5D52"/>
    <w:rsid w:val="00300450"/>
    <w:rsid w:val="00302C44"/>
    <w:rsid w:val="00303E3C"/>
    <w:rsid w:val="00303F2A"/>
    <w:rsid w:val="00305FBB"/>
    <w:rsid w:val="0031464E"/>
    <w:rsid w:val="0031544E"/>
    <w:rsid w:val="003171B3"/>
    <w:rsid w:val="00321376"/>
    <w:rsid w:val="0032406D"/>
    <w:rsid w:val="0032411C"/>
    <w:rsid w:val="00324FBC"/>
    <w:rsid w:val="00326951"/>
    <w:rsid w:val="003307C8"/>
    <w:rsid w:val="00333836"/>
    <w:rsid w:val="003339A6"/>
    <w:rsid w:val="00333B3E"/>
    <w:rsid w:val="00333F09"/>
    <w:rsid w:val="00334061"/>
    <w:rsid w:val="00334E98"/>
    <w:rsid w:val="003372D3"/>
    <w:rsid w:val="00340735"/>
    <w:rsid w:val="00345274"/>
    <w:rsid w:val="0034575A"/>
    <w:rsid w:val="00351173"/>
    <w:rsid w:val="00353156"/>
    <w:rsid w:val="00355629"/>
    <w:rsid w:val="00355B43"/>
    <w:rsid w:val="003608F2"/>
    <w:rsid w:val="003621B5"/>
    <w:rsid w:val="003648F3"/>
    <w:rsid w:val="003651D9"/>
    <w:rsid w:val="00365F69"/>
    <w:rsid w:val="00372095"/>
    <w:rsid w:val="0037283C"/>
    <w:rsid w:val="00372CB3"/>
    <w:rsid w:val="00374013"/>
    <w:rsid w:val="00382788"/>
    <w:rsid w:val="00386FB1"/>
    <w:rsid w:val="00390913"/>
    <w:rsid w:val="003911AF"/>
    <w:rsid w:val="00394A79"/>
    <w:rsid w:val="003A23EB"/>
    <w:rsid w:val="003A28C8"/>
    <w:rsid w:val="003A5003"/>
    <w:rsid w:val="003A5C96"/>
    <w:rsid w:val="003A65D9"/>
    <w:rsid w:val="003B23BF"/>
    <w:rsid w:val="003B287D"/>
    <w:rsid w:val="003B3CFD"/>
    <w:rsid w:val="003B58BF"/>
    <w:rsid w:val="003B5E9C"/>
    <w:rsid w:val="003C1CFD"/>
    <w:rsid w:val="003C2022"/>
    <w:rsid w:val="003C34B3"/>
    <w:rsid w:val="003C3CB9"/>
    <w:rsid w:val="003C637C"/>
    <w:rsid w:val="003D1B0F"/>
    <w:rsid w:val="003D3B7C"/>
    <w:rsid w:val="003D3E1C"/>
    <w:rsid w:val="003D5B61"/>
    <w:rsid w:val="003D6007"/>
    <w:rsid w:val="003D663A"/>
    <w:rsid w:val="003E5F6C"/>
    <w:rsid w:val="003E6145"/>
    <w:rsid w:val="003F24FD"/>
    <w:rsid w:val="003F2ECA"/>
    <w:rsid w:val="003F2FA1"/>
    <w:rsid w:val="003F765F"/>
    <w:rsid w:val="00402825"/>
    <w:rsid w:val="00406B04"/>
    <w:rsid w:val="004110A1"/>
    <w:rsid w:val="0041246A"/>
    <w:rsid w:val="00416745"/>
    <w:rsid w:val="00422E1C"/>
    <w:rsid w:val="00423EA4"/>
    <w:rsid w:val="00424740"/>
    <w:rsid w:val="00425037"/>
    <w:rsid w:val="00425476"/>
    <w:rsid w:val="00432867"/>
    <w:rsid w:val="00433DD3"/>
    <w:rsid w:val="00435FF6"/>
    <w:rsid w:val="00442D39"/>
    <w:rsid w:val="00443651"/>
    <w:rsid w:val="0044597F"/>
    <w:rsid w:val="0044791C"/>
    <w:rsid w:val="00451C71"/>
    <w:rsid w:val="004537CE"/>
    <w:rsid w:val="004537D6"/>
    <w:rsid w:val="0045458F"/>
    <w:rsid w:val="004549A1"/>
    <w:rsid w:val="00455412"/>
    <w:rsid w:val="00455429"/>
    <w:rsid w:val="0046154B"/>
    <w:rsid w:val="00465213"/>
    <w:rsid w:val="004740F2"/>
    <w:rsid w:val="004752E4"/>
    <w:rsid w:val="00483C6D"/>
    <w:rsid w:val="00485E47"/>
    <w:rsid w:val="00487021"/>
    <w:rsid w:val="00490160"/>
    <w:rsid w:val="004959A8"/>
    <w:rsid w:val="004A403E"/>
    <w:rsid w:val="004A5260"/>
    <w:rsid w:val="004A697F"/>
    <w:rsid w:val="004A6B63"/>
    <w:rsid w:val="004A7B77"/>
    <w:rsid w:val="004B01CB"/>
    <w:rsid w:val="004B024B"/>
    <w:rsid w:val="004B1AC9"/>
    <w:rsid w:val="004B2276"/>
    <w:rsid w:val="004B2C08"/>
    <w:rsid w:val="004B330C"/>
    <w:rsid w:val="004B3BAE"/>
    <w:rsid w:val="004B6009"/>
    <w:rsid w:val="004B7237"/>
    <w:rsid w:val="004C040D"/>
    <w:rsid w:val="004C04B4"/>
    <w:rsid w:val="004C1A15"/>
    <w:rsid w:val="004C3E6A"/>
    <w:rsid w:val="004C5B38"/>
    <w:rsid w:val="004C6887"/>
    <w:rsid w:val="004D0003"/>
    <w:rsid w:val="004D0352"/>
    <w:rsid w:val="004D0815"/>
    <w:rsid w:val="004D1D68"/>
    <w:rsid w:val="004D2592"/>
    <w:rsid w:val="004D2BAA"/>
    <w:rsid w:val="004D2C6E"/>
    <w:rsid w:val="004D2F6C"/>
    <w:rsid w:val="004D3B5D"/>
    <w:rsid w:val="004D79D6"/>
    <w:rsid w:val="004E2B0A"/>
    <w:rsid w:val="004E2DCE"/>
    <w:rsid w:val="004E39E2"/>
    <w:rsid w:val="004E4430"/>
    <w:rsid w:val="004E4CAD"/>
    <w:rsid w:val="004E4D4C"/>
    <w:rsid w:val="004E712E"/>
    <w:rsid w:val="004E730B"/>
    <w:rsid w:val="004F17BF"/>
    <w:rsid w:val="004F17DF"/>
    <w:rsid w:val="004F25BA"/>
    <w:rsid w:val="004F4744"/>
    <w:rsid w:val="004F48B9"/>
    <w:rsid w:val="004F7263"/>
    <w:rsid w:val="004F7466"/>
    <w:rsid w:val="00503E03"/>
    <w:rsid w:val="005044F4"/>
    <w:rsid w:val="00510DA8"/>
    <w:rsid w:val="005159BC"/>
    <w:rsid w:val="005161D1"/>
    <w:rsid w:val="00516F74"/>
    <w:rsid w:val="00522F68"/>
    <w:rsid w:val="005243E6"/>
    <w:rsid w:val="00524E3A"/>
    <w:rsid w:val="00526811"/>
    <w:rsid w:val="005272B3"/>
    <w:rsid w:val="0052787D"/>
    <w:rsid w:val="00527FC7"/>
    <w:rsid w:val="00532F7D"/>
    <w:rsid w:val="005347E8"/>
    <w:rsid w:val="005406D3"/>
    <w:rsid w:val="005435C3"/>
    <w:rsid w:val="00544099"/>
    <w:rsid w:val="00545A2A"/>
    <w:rsid w:val="00545BDA"/>
    <w:rsid w:val="0055494E"/>
    <w:rsid w:val="00555DED"/>
    <w:rsid w:val="00556123"/>
    <w:rsid w:val="00556704"/>
    <w:rsid w:val="00560B3B"/>
    <w:rsid w:val="005643FA"/>
    <w:rsid w:val="00570F0D"/>
    <w:rsid w:val="00572FA8"/>
    <w:rsid w:val="00573506"/>
    <w:rsid w:val="005753F9"/>
    <w:rsid w:val="00577AA1"/>
    <w:rsid w:val="005805C4"/>
    <w:rsid w:val="00580D48"/>
    <w:rsid w:val="00580EEE"/>
    <w:rsid w:val="0058169C"/>
    <w:rsid w:val="00581CF3"/>
    <w:rsid w:val="00583E5E"/>
    <w:rsid w:val="00586FC9"/>
    <w:rsid w:val="005915FD"/>
    <w:rsid w:val="0059214C"/>
    <w:rsid w:val="0059260D"/>
    <w:rsid w:val="00592F0D"/>
    <w:rsid w:val="00593E77"/>
    <w:rsid w:val="00594808"/>
    <w:rsid w:val="00597B8F"/>
    <w:rsid w:val="00597D28"/>
    <w:rsid w:val="005A0652"/>
    <w:rsid w:val="005A1634"/>
    <w:rsid w:val="005A289E"/>
    <w:rsid w:val="005A3DAB"/>
    <w:rsid w:val="005B7E6B"/>
    <w:rsid w:val="005B7FF6"/>
    <w:rsid w:val="005C013B"/>
    <w:rsid w:val="005C0954"/>
    <w:rsid w:val="005C58BC"/>
    <w:rsid w:val="005C74CE"/>
    <w:rsid w:val="005C7C67"/>
    <w:rsid w:val="005D0ABC"/>
    <w:rsid w:val="005D1C46"/>
    <w:rsid w:val="005D3036"/>
    <w:rsid w:val="005D332B"/>
    <w:rsid w:val="005D4B0F"/>
    <w:rsid w:val="005E0893"/>
    <w:rsid w:val="005E21E2"/>
    <w:rsid w:val="005E2224"/>
    <w:rsid w:val="005E4D51"/>
    <w:rsid w:val="005E68CF"/>
    <w:rsid w:val="005E723E"/>
    <w:rsid w:val="005F0B59"/>
    <w:rsid w:val="005F365C"/>
    <w:rsid w:val="005F38C3"/>
    <w:rsid w:val="005F3BA4"/>
    <w:rsid w:val="005F697B"/>
    <w:rsid w:val="005F6A6D"/>
    <w:rsid w:val="005F7E7E"/>
    <w:rsid w:val="005F7FBB"/>
    <w:rsid w:val="00604DC7"/>
    <w:rsid w:val="0060506E"/>
    <w:rsid w:val="00607813"/>
    <w:rsid w:val="00610A5D"/>
    <w:rsid w:val="00612712"/>
    <w:rsid w:val="006139B6"/>
    <w:rsid w:val="00613B9D"/>
    <w:rsid w:val="00613EE5"/>
    <w:rsid w:val="00616BF5"/>
    <w:rsid w:val="00617EDA"/>
    <w:rsid w:val="006225C0"/>
    <w:rsid w:val="0062371A"/>
    <w:rsid w:val="00625B9B"/>
    <w:rsid w:val="006308A4"/>
    <w:rsid w:val="00630D2C"/>
    <w:rsid w:val="00631601"/>
    <w:rsid w:val="006362CF"/>
    <w:rsid w:val="006378FC"/>
    <w:rsid w:val="00645AC4"/>
    <w:rsid w:val="006467AC"/>
    <w:rsid w:val="006473A3"/>
    <w:rsid w:val="00654133"/>
    <w:rsid w:val="006544A5"/>
    <w:rsid w:val="00655A2A"/>
    <w:rsid w:val="00657126"/>
    <w:rsid w:val="00660ACE"/>
    <w:rsid w:val="0066336B"/>
    <w:rsid w:val="00665528"/>
    <w:rsid w:val="006758A0"/>
    <w:rsid w:val="00676ABE"/>
    <w:rsid w:val="00677437"/>
    <w:rsid w:val="0068124B"/>
    <w:rsid w:val="00692FEE"/>
    <w:rsid w:val="00693F74"/>
    <w:rsid w:val="00695A71"/>
    <w:rsid w:val="006965EB"/>
    <w:rsid w:val="006A0B07"/>
    <w:rsid w:val="006A4151"/>
    <w:rsid w:val="006A610B"/>
    <w:rsid w:val="006A6ED8"/>
    <w:rsid w:val="006A7AE5"/>
    <w:rsid w:val="006B219D"/>
    <w:rsid w:val="006B21A9"/>
    <w:rsid w:val="006B3529"/>
    <w:rsid w:val="006B4FD0"/>
    <w:rsid w:val="006B5BF3"/>
    <w:rsid w:val="006C511B"/>
    <w:rsid w:val="006C7380"/>
    <w:rsid w:val="006D1058"/>
    <w:rsid w:val="006D3774"/>
    <w:rsid w:val="006D4B1A"/>
    <w:rsid w:val="006E1250"/>
    <w:rsid w:val="006E15FD"/>
    <w:rsid w:val="006E28C7"/>
    <w:rsid w:val="006E40DB"/>
    <w:rsid w:val="006E5C65"/>
    <w:rsid w:val="006E5E62"/>
    <w:rsid w:val="006E5FE9"/>
    <w:rsid w:val="006E7850"/>
    <w:rsid w:val="006F2BA1"/>
    <w:rsid w:val="006F56CF"/>
    <w:rsid w:val="006F5BE4"/>
    <w:rsid w:val="006F6306"/>
    <w:rsid w:val="00701F28"/>
    <w:rsid w:val="00702B78"/>
    <w:rsid w:val="00702BAC"/>
    <w:rsid w:val="00703B9A"/>
    <w:rsid w:val="00710199"/>
    <w:rsid w:val="00710C91"/>
    <w:rsid w:val="00711AE6"/>
    <w:rsid w:val="00715598"/>
    <w:rsid w:val="007259E2"/>
    <w:rsid w:val="00726711"/>
    <w:rsid w:val="0073072A"/>
    <w:rsid w:val="00730C8C"/>
    <w:rsid w:val="00731B2D"/>
    <w:rsid w:val="00732602"/>
    <w:rsid w:val="007331D2"/>
    <w:rsid w:val="00733638"/>
    <w:rsid w:val="007412E4"/>
    <w:rsid w:val="00742843"/>
    <w:rsid w:val="00744D68"/>
    <w:rsid w:val="00745C4F"/>
    <w:rsid w:val="00746FFA"/>
    <w:rsid w:val="00747371"/>
    <w:rsid w:val="00754512"/>
    <w:rsid w:val="0075538E"/>
    <w:rsid w:val="00756BA0"/>
    <w:rsid w:val="00760255"/>
    <w:rsid w:val="00760E26"/>
    <w:rsid w:val="00760E60"/>
    <w:rsid w:val="00760EC7"/>
    <w:rsid w:val="00762CE0"/>
    <w:rsid w:val="0076455D"/>
    <w:rsid w:val="00764D52"/>
    <w:rsid w:val="00767A8A"/>
    <w:rsid w:val="00771A8B"/>
    <w:rsid w:val="007813A2"/>
    <w:rsid w:val="00781A48"/>
    <w:rsid w:val="00782A63"/>
    <w:rsid w:val="00783810"/>
    <w:rsid w:val="00784803"/>
    <w:rsid w:val="00784E17"/>
    <w:rsid w:val="007878FA"/>
    <w:rsid w:val="00790513"/>
    <w:rsid w:val="00791D79"/>
    <w:rsid w:val="007956F7"/>
    <w:rsid w:val="00797B1B"/>
    <w:rsid w:val="007A00C5"/>
    <w:rsid w:val="007A1953"/>
    <w:rsid w:val="007A1F70"/>
    <w:rsid w:val="007A3CB8"/>
    <w:rsid w:val="007A5ABE"/>
    <w:rsid w:val="007B2B58"/>
    <w:rsid w:val="007B42F1"/>
    <w:rsid w:val="007B4ABE"/>
    <w:rsid w:val="007B5632"/>
    <w:rsid w:val="007B6E4A"/>
    <w:rsid w:val="007B752A"/>
    <w:rsid w:val="007B7A94"/>
    <w:rsid w:val="007C1794"/>
    <w:rsid w:val="007C4AB5"/>
    <w:rsid w:val="007C7D3B"/>
    <w:rsid w:val="007D1357"/>
    <w:rsid w:val="007D1761"/>
    <w:rsid w:val="007D23D4"/>
    <w:rsid w:val="007D258D"/>
    <w:rsid w:val="007D2594"/>
    <w:rsid w:val="007D2FBC"/>
    <w:rsid w:val="007D30A9"/>
    <w:rsid w:val="007D40AC"/>
    <w:rsid w:val="007D4DAA"/>
    <w:rsid w:val="007D59D8"/>
    <w:rsid w:val="007D5AC2"/>
    <w:rsid w:val="007D708A"/>
    <w:rsid w:val="007D7A24"/>
    <w:rsid w:val="007E098B"/>
    <w:rsid w:val="007E3102"/>
    <w:rsid w:val="007E5BCF"/>
    <w:rsid w:val="007E601A"/>
    <w:rsid w:val="007F184A"/>
    <w:rsid w:val="007F1BDC"/>
    <w:rsid w:val="008016D6"/>
    <w:rsid w:val="00804989"/>
    <w:rsid w:val="00806C48"/>
    <w:rsid w:val="0081000A"/>
    <w:rsid w:val="008128A8"/>
    <w:rsid w:val="0081408A"/>
    <w:rsid w:val="0081619A"/>
    <w:rsid w:val="00817B94"/>
    <w:rsid w:val="00820461"/>
    <w:rsid w:val="0082172B"/>
    <w:rsid w:val="008224EF"/>
    <w:rsid w:val="00822597"/>
    <w:rsid w:val="00824067"/>
    <w:rsid w:val="00830E9D"/>
    <w:rsid w:val="008313A3"/>
    <w:rsid w:val="00832438"/>
    <w:rsid w:val="00837C41"/>
    <w:rsid w:val="00837FD9"/>
    <w:rsid w:val="008405A4"/>
    <w:rsid w:val="00841C2D"/>
    <w:rsid w:val="00842024"/>
    <w:rsid w:val="00842258"/>
    <w:rsid w:val="00844250"/>
    <w:rsid w:val="008475C4"/>
    <w:rsid w:val="00850DFC"/>
    <w:rsid w:val="00852150"/>
    <w:rsid w:val="0085229E"/>
    <w:rsid w:val="00852C51"/>
    <w:rsid w:val="0085412B"/>
    <w:rsid w:val="00862254"/>
    <w:rsid w:val="00862B84"/>
    <w:rsid w:val="00867205"/>
    <w:rsid w:val="00873664"/>
    <w:rsid w:val="008739BA"/>
    <w:rsid w:val="00875383"/>
    <w:rsid w:val="008818FF"/>
    <w:rsid w:val="008827D0"/>
    <w:rsid w:val="00884051"/>
    <w:rsid w:val="00890E4E"/>
    <w:rsid w:val="0089299C"/>
    <w:rsid w:val="00893851"/>
    <w:rsid w:val="00894C82"/>
    <w:rsid w:val="00896072"/>
    <w:rsid w:val="008A1AAF"/>
    <w:rsid w:val="008A4EE7"/>
    <w:rsid w:val="008A571D"/>
    <w:rsid w:val="008A6E99"/>
    <w:rsid w:val="008B00B7"/>
    <w:rsid w:val="008B2405"/>
    <w:rsid w:val="008B2E39"/>
    <w:rsid w:val="008B2F5A"/>
    <w:rsid w:val="008B3094"/>
    <w:rsid w:val="008B3DFB"/>
    <w:rsid w:val="008B4718"/>
    <w:rsid w:val="008B66CD"/>
    <w:rsid w:val="008B6A68"/>
    <w:rsid w:val="008C0A37"/>
    <w:rsid w:val="008C108D"/>
    <w:rsid w:val="008C37E7"/>
    <w:rsid w:val="008C3858"/>
    <w:rsid w:val="008C46F1"/>
    <w:rsid w:val="008C49B7"/>
    <w:rsid w:val="008C4AA5"/>
    <w:rsid w:val="008D1E06"/>
    <w:rsid w:val="008D29A7"/>
    <w:rsid w:val="008D3AD1"/>
    <w:rsid w:val="008D49FC"/>
    <w:rsid w:val="008E151C"/>
    <w:rsid w:val="008E46F9"/>
    <w:rsid w:val="008E4D9D"/>
    <w:rsid w:val="008E682E"/>
    <w:rsid w:val="008E6992"/>
    <w:rsid w:val="008F55CB"/>
    <w:rsid w:val="008F662B"/>
    <w:rsid w:val="008F68FF"/>
    <w:rsid w:val="00901812"/>
    <w:rsid w:val="00901CC2"/>
    <w:rsid w:val="009034D3"/>
    <w:rsid w:val="009078FE"/>
    <w:rsid w:val="00910F06"/>
    <w:rsid w:val="0091553A"/>
    <w:rsid w:val="009166AD"/>
    <w:rsid w:val="00924A29"/>
    <w:rsid w:val="00924ABB"/>
    <w:rsid w:val="00930986"/>
    <w:rsid w:val="0093247D"/>
    <w:rsid w:val="00942CA6"/>
    <w:rsid w:val="00944A41"/>
    <w:rsid w:val="00944D26"/>
    <w:rsid w:val="009478A3"/>
    <w:rsid w:val="009502D2"/>
    <w:rsid w:val="009548A4"/>
    <w:rsid w:val="00954F08"/>
    <w:rsid w:val="00954F43"/>
    <w:rsid w:val="009614C2"/>
    <w:rsid w:val="00965166"/>
    <w:rsid w:val="00971039"/>
    <w:rsid w:val="00973ED4"/>
    <w:rsid w:val="00976C1C"/>
    <w:rsid w:val="00977A32"/>
    <w:rsid w:val="00980096"/>
    <w:rsid w:val="0098081F"/>
    <w:rsid w:val="00983019"/>
    <w:rsid w:val="009905C7"/>
    <w:rsid w:val="0099142D"/>
    <w:rsid w:val="009921C5"/>
    <w:rsid w:val="00992848"/>
    <w:rsid w:val="00994166"/>
    <w:rsid w:val="00995C58"/>
    <w:rsid w:val="00995F12"/>
    <w:rsid w:val="00997A8F"/>
    <w:rsid w:val="009A0B9D"/>
    <w:rsid w:val="009A26BA"/>
    <w:rsid w:val="009A4AB1"/>
    <w:rsid w:val="009A70FF"/>
    <w:rsid w:val="009B34E0"/>
    <w:rsid w:val="009B3578"/>
    <w:rsid w:val="009B4E57"/>
    <w:rsid w:val="009B6A5A"/>
    <w:rsid w:val="009B6B41"/>
    <w:rsid w:val="009B739F"/>
    <w:rsid w:val="009C17DD"/>
    <w:rsid w:val="009C245E"/>
    <w:rsid w:val="009C27B2"/>
    <w:rsid w:val="009C374C"/>
    <w:rsid w:val="009D03B6"/>
    <w:rsid w:val="009D1B2B"/>
    <w:rsid w:val="009D2644"/>
    <w:rsid w:val="009D28C9"/>
    <w:rsid w:val="009D2E00"/>
    <w:rsid w:val="009E0D0E"/>
    <w:rsid w:val="009E1CF3"/>
    <w:rsid w:val="009E1FF7"/>
    <w:rsid w:val="009E4250"/>
    <w:rsid w:val="009E7040"/>
    <w:rsid w:val="009E7670"/>
    <w:rsid w:val="009F3644"/>
    <w:rsid w:val="00A00C73"/>
    <w:rsid w:val="00A01B54"/>
    <w:rsid w:val="00A03A55"/>
    <w:rsid w:val="00A07A93"/>
    <w:rsid w:val="00A10476"/>
    <w:rsid w:val="00A12759"/>
    <w:rsid w:val="00A12A7D"/>
    <w:rsid w:val="00A12BF6"/>
    <w:rsid w:val="00A12D34"/>
    <w:rsid w:val="00A1370A"/>
    <w:rsid w:val="00A13C00"/>
    <w:rsid w:val="00A14375"/>
    <w:rsid w:val="00A15233"/>
    <w:rsid w:val="00A17D3D"/>
    <w:rsid w:val="00A22196"/>
    <w:rsid w:val="00A24C47"/>
    <w:rsid w:val="00A24D75"/>
    <w:rsid w:val="00A27CB2"/>
    <w:rsid w:val="00A363FF"/>
    <w:rsid w:val="00A36780"/>
    <w:rsid w:val="00A36CF6"/>
    <w:rsid w:val="00A37266"/>
    <w:rsid w:val="00A41271"/>
    <w:rsid w:val="00A41F1C"/>
    <w:rsid w:val="00A42445"/>
    <w:rsid w:val="00A44573"/>
    <w:rsid w:val="00A44576"/>
    <w:rsid w:val="00A44687"/>
    <w:rsid w:val="00A447EB"/>
    <w:rsid w:val="00A52834"/>
    <w:rsid w:val="00A52DB5"/>
    <w:rsid w:val="00A54392"/>
    <w:rsid w:val="00A62707"/>
    <w:rsid w:val="00A639DE"/>
    <w:rsid w:val="00A63F44"/>
    <w:rsid w:val="00A6441C"/>
    <w:rsid w:val="00A71197"/>
    <w:rsid w:val="00A71F77"/>
    <w:rsid w:val="00A72EBC"/>
    <w:rsid w:val="00A72F31"/>
    <w:rsid w:val="00A82537"/>
    <w:rsid w:val="00A82B7C"/>
    <w:rsid w:val="00A83523"/>
    <w:rsid w:val="00A8393B"/>
    <w:rsid w:val="00A85EA2"/>
    <w:rsid w:val="00A911A8"/>
    <w:rsid w:val="00A923B5"/>
    <w:rsid w:val="00A92CD6"/>
    <w:rsid w:val="00A95D8B"/>
    <w:rsid w:val="00A97D19"/>
    <w:rsid w:val="00AA0178"/>
    <w:rsid w:val="00AA04D4"/>
    <w:rsid w:val="00AA24F3"/>
    <w:rsid w:val="00AA54D8"/>
    <w:rsid w:val="00AA58B3"/>
    <w:rsid w:val="00AB6615"/>
    <w:rsid w:val="00AC15C8"/>
    <w:rsid w:val="00AC44C1"/>
    <w:rsid w:val="00AC45A0"/>
    <w:rsid w:val="00AD0001"/>
    <w:rsid w:val="00AD0311"/>
    <w:rsid w:val="00AD1E37"/>
    <w:rsid w:val="00AD25DD"/>
    <w:rsid w:val="00AD4C3B"/>
    <w:rsid w:val="00AD4EB2"/>
    <w:rsid w:val="00AD6A38"/>
    <w:rsid w:val="00AD7BFA"/>
    <w:rsid w:val="00AE1283"/>
    <w:rsid w:val="00AE382D"/>
    <w:rsid w:val="00AE3A77"/>
    <w:rsid w:val="00AE5651"/>
    <w:rsid w:val="00AE5DD0"/>
    <w:rsid w:val="00AE755A"/>
    <w:rsid w:val="00AE78C4"/>
    <w:rsid w:val="00AE7AE5"/>
    <w:rsid w:val="00AE7F39"/>
    <w:rsid w:val="00AF451E"/>
    <w:rsid w:val="00AF460D"/>
    <w:rsid w:val="00AF6318"/>
    <w:rsid w:val="00AF6B7E"/>
    <w:rsid w:val="00B010CF"/>
    <w:rsid w:val="00B01E52"/>
    <w:rsid w:val="00B0226E"/>
    <w:rsid w:val="00B02981"/>
    <w:rsid w:val="00B04897"/>
    <w:rsid w:val="00B06358"/>
    <w:rsid w:val="00B077B5"/>
    <w:rsid w:val="00B10149"/>
    <w:rsid w:val="00B16F5C"/>
    <w:rsid w:val="00B173B2"/>
    <w:rsid w:val="00B175C9"/>
    <w:rsid w:val="00B20C88"/>
    <w:rsid w:val="00B210C9"/>
    <w:rsid w:val="00B21ECB"/>
    <w:rsid w:val="00B248EA"/>
    <w:rsid w:val="00B3136F"/>
    <w:rsid w:val="00B33E70"/>
    <w:rsid w:val="00B35E06"/>
    <w:rsid w:val="00B36AB2"/>
    <w:rsid w:val="00B40F5A"/>
    <w:rsid w:val="00B41750"/>
    <w:rsid w:val="00B425A2"/>
    <w:rsid w:val="00B43013"/>
    <w:rsid w:val="00B43D6B"/>
    <w:rsid w:val="00B44A05"/>
    <w:rsid w:val="00B50224"/>
    <w:rsid w:val="00B521DB"/>
    <w:rsid w:val="00B5285C"/>
    <w:rsid w:val="00B533D6"/>
    <w:rsid w:val="00B535CC"/>
    <w:rsid w:val="00B61DC3"/>
    <w:rsid w:val="00B65A7A"/>
    <w:rsid w:val="00B666EB"/>
    <w:rsid w:val="00B70B47"/>
    <w:rsid w:val="00B73822"/>
    <w:rsid w:val="00B74C68"/>
    <w:rsid w:val="00B7628B"/>
    <w:rsid w:val="00B805C5"/>
    <w:rsid w:val="00B81676"/>
    <w:rsid w:val="00B818AC"/>
    <w:rsid w:val="00B851EE"/>
    <w:rsid w:val="00B902F1"/>
    <w:rsid w:val="00B90B82"/>
    <w:rsid w:val="00B929C4"/>
    <w:rsid w:val="00B92AF9"/>
    <w:rsid w:val="00BA0D08"/>
    <w:rsid w:val="00BA18BC"/>
    <w:rsid w:val="00BA30C4"/>
    <w:rsid w:val="00BA5FA7"/>
    <w:rsid w:val="00BB0EBB"/>
    <w:rsid w:val="00BB2F7C"/>
    <w:rsid w:val="00BB3047"/>
    <w:rsid w:val="00BB3D0E"/>
    <w:rsid w:val="00BB45BD"/>
    <w:rsid w:val="00BB54BF"/>
    <w:rsid w:val="00BB5522"/>
    <w:rsid w:val="00BB5AD1"/>
    <w:rsid w:val="00BB621C"/>
    <w:rsid w:val="00BB788B"/>
    <w:rsid w:val="00BC0A72"/>
    <w:rsid w:val="00BC7088"/>
    <w:rsid w:val="00BD0EB7"/>
    <w:rsid w:val="00BD1682"/>
    <w:rsid w:val="00BD2995"/>
    <w:rsid w:val="00BD319C"/>
    <w:rsid w:val="00BD7A58"/>
    <w:rsid w:val="00BE4369"/>
    <w:rsid w:val="00BE4698"/>
    <w:rsid w:val="00BE4E1D"/>
    <w:rsid w:val="00BE5FEA"/>
    <w:rsid w:val="00BE662E"/>
    <w:rsid w:val="00BE7C9A"/>
    <w:rsid w:val="00BF0053"/>
    <w:rsid w:val="00BF0AAE"/>
    <w:rsid w:val="00BF2033"/>
    <w:rsid w:val="00BF30E6"/>
    <w:rsid w:val="00BF3E7C"/>
    <w:rsid w:val="00BF71FA"/>
    <w:rsid w:val="00C0281E"/>
    <w:rsid w:val="00C0300F"/>
    <w:rsid w:val="00C063B0"/>
    <w:rsid w:val="00C064FF"/>
    <w:rsid w:val="00C070B7"/>
    <w:rsid w:val="00C11B80"/>
    <w:rsid w:val="00C12544"/>
    <w:rsid w:val="00C14299"/>
    <w:rsid w:val="00C157E0"/>
    <w:rsid w:val="00C230CA"/>
    <w:rsid w:val="00C244F0"/>
    <w:rsid w:val="00C2516C"/>
    <w:rsid w:val="00C26C16"/>
    <w:rsid w:val="00C3430D"/>
    <w:rsid w:val="00C36954"/>
    <w:rsid w:val="00C36E38"/>
    <w:rsid w:val="00C41D31"/>
    <w:rsid w:val="00C42A43"/>
    <w:rsid w:val="00C431CA"/>
    <w:rsid w:val="00C441D1"/>
    <w:rsid w:val="00C46A7E"/>
    <w:rsid w:val="00C523F7"/>
    <w:rsid w:val="00C523F8"/>
    <w:rsid w:val="00C567F6"/>
    <w:rsid w:val="00C574D4"/>
    <w:rsid w:val="00C57A64"/>
    <w:rsid w:val="00C60777"/>
    <w:rsid w:val="00C60B5C"/>
    <w:rsid w:val="00C623C9"/>
    <w:rsid w:val="00C647C8"/>
    <w:rsid w:val="00C64BDB"/>
    <w:rsid w:val="00C662A7"/>
    <w:rsid w:val="00C67C37"/>
    <w:rsid w:val="00C71656"/>
    <w:rsid w:val="00C716F9"/>
    <w:rsid w:val="00C723BC"/>
    <w:rsid w:val="00C74948"/>
    <w:rsid w:val="00C75322"/>
    <w:rsid w:val="00C76041"/>
    <w:rsid w:val="00C80F67"/>
    <w:rsid w:val="00C81F74"/>
    <w:rsid w:val="00C825D7"/>
    <w:rsid w:val="00C8323C"/>
    <w:rsid w:val="00C832D2"/>
    <w:rsid w:val="00C84453"/>
    <w:rsid w:val="00C853BB"/>
    <w:rsid w:val="00C879A9"/>
    <w:rsid w:val="00C902E3"/>
    <w:rsid w:val="00C92072"/>
    <w:rsid w:val="00C93BC4"/>
    <w:rsid w:val="00C93DC3"/>
    <w:rsid w:val="00C94F1B"/>
    <w:rsid w:val="00C9729C"/>
    <w:rsid w:val="00CA2611"/>
    <w:rsid w:val="00CA3CA1"/>
    <w:rsid w:val="00CA3CD1"/>
    <w:rsid w:val="00CA49E7"/>
    <w:rsid w:val="00CA4D8A"/>
    <w:rsid w:val="00CA5060"/>
    <w:rsid w:val="00CA56DB"/>
    <w:rsid w:val="00CA7B00"/>
    <w:rsid w:val="00CA7D71"/>
    <w:rsid w:val="00CB0808"/>
    <w:rsid w:val="00CB212F"/>
    <w:rsid w:val="00CB29A9"/>
    <w:rsid w:val="00CB2E08"/>
    <w:rsid w:val="00CB36F8"/>
    <w:rsid w:val="00CB67F8"/>
    <w:rsid w:val="00CB716C"/>
    <w:rsid w:val="00CC355B"/>
    <w:rsid w:val="00CC5530"/>
    <w:rsid w:val="00CC6ABB"/>
    <w:rsid w:val="00CD02F2"/>
    <w:rsid w:val="00CD27D4"/>
    <w:rsid w:val="00CD45B1"/>
    <w:rsid w:val="00CD6693"/>
    <w:rsid w:val="00CD6B8A"/>
    <w:rsid w:val="00CD6D9E"/>
    <w:rsid w:val="00CD71AD"/>
    <w:rsid w:val="00CE2BC8"/>
    <w:rsid w:val="00CE5552"/>
    <w:rsid w:val="00CE5AE9"/>
    <w:rsid w:val="00CE5EF4"/>
    <w:rsid w:val="00CE66B2"/>
    <w:rsid w:val="00CE7F88"/>
    <w:rsid w:val="00CF180E"/>
    <w:rsid w:val="00CF5300"/>
    <w:rsid w:val="00CF67D6"/>
    <w:rsid w:val="00D02AF3"/>
    <w:rsid w:val="00D05465"/>
    <w:rsid w:val="00D10546"/>
    <w:rsid w:val="00D115D0"/>
    <w:rsid w:val="00D11D3F"/>
    <w:rsid w:val="00D156FC"/>
    <w:rsid w:val="00D17634"/>
    <w:rsid w:val="00D20282"/>
    <w:rsid w:val="00D20B3E"/>
    <w:rsid w:val="00D2107D"/>
    <w:rsid w:val="00D23EED"/>
    <w:rsid w:val="00D249C5"/>
    <w:rsid w:val="00D25481"/>
    <w:rsid w:val="00D25A2F"/>
    <w:rsid w:val="00D27601"/>
    <w:rsid w:val="00D27A8C"/>
    <w:rsid w:val="00D27D79"/>
    <w:rsid w:val="00D31A93"/>
    <w:rsid w:val="00D31AFC"/>
    <w:rsid w:val="00D35E53"/>
    <w:rsid w:val="00D43099"/>
    <w:rsid w:val="00D44400"/>
    <w:rsid w:val="00D44883"/>
    <w:rsid w:val="00D45E4C"/>
    <w:rsid w:val="00D463D4"/>
    <w:rsid w:val="00D4734A"/>
    <w:rsid w:val="00D53F27"/>
    <w:rsid w:val="00D54D75"/>
    <w:rsid w:val="00D56213"/>
    <w:rsid w:val="00D56B99"/>
    <w:rsid w:val="00D60C28"/>
    <w:rsid w:val="00D61AFA"/>
    <w:rsid w:val="00D67D0C"/>
    <w:rsid w:val="00D70092"/>
    <w:rsid w:val="00D73CA9"/>
    <w:rsid w:val="00D7684F"/>
    <w:rsid w:val="00D76E86"/>
    <w:rsid w:val="00D7756A"/>
    <w:rsid w:val="00D80A88"/>
    <w:rsid w:val="00D80BB9"/>
    <w:rsid w:val="00D817AE"/>
    <w:rsid w:val="00D83648"/>
    <w:rsid w:val="00D85DB4"/>
    <w:rsid w:val="00D865A2"/>
    <w:rsid w:val="00D8726D"/>
    <w:rsid w:val="00D906BD"/>
    <w:rsid w:val="00D93479"/>
    <w:rsid w:val="00D93568"/>
    <w:rsid w:val="00D9380D"/>
    <w:rsid w:val="00D95CFC"/>
    <w:rsid w:val="00DA2671"/>
    <w:rsid w:val="00DA2FE2"/>
    <w:rsid w:val="00DA4F44"/>
    <w:rsid w:val="00DA6486"/>
    <w:rsid w:val="00DB03D0"/>
    <w:rsid w:val="00DB1A7C"/>
    <w:rsid w:val="00DB21A3"/>
    <w:rsid w:val="00DB4615"/>
    <w:rsid w:val="00DB5B1A"/>
    <w:rsid w:val="00DB7B52"/>
    <w:rsid w:val="00DB7BEB"/>
    <w:rsid w:val="00DC0365"/>
    <w:rsid w:val="00DC0609"/>
    <w:rsid w:val="00DC2266"/>
    <w:rsid w:val="00DC692F"/>
    <w:rsid w:val="00DE3311"/>
    <w:rsid w:val="00DE543B"/>
    <w:rsid w:val="00DE6691"/>
    <w:rsid w:val="00DE6C69"/>
    <w:rsid w:val="00DF23AA"/>
    <w:rsid w:val="00DF42BF"/>
    <w:rsid w:val="00DF47C6"/>
    <w:rsid w:val="00DF56CD"/>
    <w:rsid w:val="00E00A28"/>
    <w:rsid w:val="00E00CA0"/>
    <w:rsid w:val="00E010FB"/>
    <w:rsid w:val="00E07C2F"/>
    <w:rsid w:val="00E07DA5"/>
    <w:rsid w:val="00E10EFD"/>
    <w:rsid w:val="00E15F22"/>
    <w:rsid w:val="00E2138E"/>
    <w:rsid w:val="00E2203F"/>
    <w:rsid w:val="00E22985"/>
    <w:rsid w:val="00E22E28"/>
    <w:rsid w:val="00E24ADB"/>
    <w:rsid w:val="00E24E86"/>
    <w:rsid w:val="00E31D2C"/>
    <w:rsid w:val="00E32B2B"/>
    <w:rsid w:val="00E3541A"/>
    <w:rsid w:val="00E3564F"/>
    <w:rsid w:val="00E36AD8"/>
    <w:rsid w:val="00E36FD5"/>
    <w:rsid w:val="00E41B1E"/>
    <w:rsid w:val="00E44517"/>
    <w:rsid w:val="00E52CD4"/>
    <w:rsid w:val="00E541D0"/>
    <w:rsid w:val="00E54556"/>
    <w:rsid w:val="00E62AD9"/>
    <w:rsid w:val="00E63756"/>
    <w:rsid w:val="00E6376D"/>
    <w:rsid w:val="00E652DF"/>
    <w:rsid w:val="00E65309"/>
    <w:rsid w:val="00E70462"/>
    <w:rsid w:val="00E803C0"/>
    <w:rsid w:val="00E80948"/>
    <w:rsid w:val="00E80D2B"/>
    <w:rsid w:val="00E82CC4"/>
    <w:rsid w:val="00E86443"/>
    <w:rsid w:val="00E910B8"/>
    <w:rsid w:val="00E97319"/>
    <w:rsid w:val="00E9767B"/>
    <w:rsid w:val="00EA0881"/>
    <w:rsid w:val="00EA3264"/>
    <w:rsid w:val="00EA4213"/>
    <w:rsid w:val="00EB289B"/>
    <w:rsid w:val="00EB29A6"/>
    <w:rsid w:val="00EB43C7"/>
    <w:rsid w:val="00EB4902"/>
    <w:rsid w:val="00EB5F2D"/>
    <w:rsid w:val="00EC052C"/>
    <w:rsid w:val="00EC0990"/>
    <w:rsid w:val="00EC15A5"/>
    <w:rsid w:val="00EC2358"/>
    <w:rsid w:val="00EC687B"/>
    <w:rsid w:val="00EC70BD"/>
    <w:rsid w:val="00ED0242"/>
    <w:rsid w:val="00ED05E3"/>
    <w:rsid w:val="00ED466A"/>
    <w:rsid w:val="00ED46BE"/>
    <w:rsid w:val="00EE0123"/>
    <w:rsid w:val="00EE15C3"/>
    <w:rsid w:val="00EE3362"/>
    <w:rsid w:val="00EE34D9"/>
    <w:rsid w:val="00EE7BEF"/>
    <w:rsid w:val="00EE7EEF"/>
    <w:rsid w:val="00EF208C"/>
    <w:rsid w:val="00EF56F3"/>
    <w:rsid w:val="00EF5BEC"/>
    <w:rsid w:val="00EF6B14"/>
    <w:rsid w:val="00EF776F"/>
    <w:rsid w:val="00F033DC"/>
    <w:rsid w:val="00F14647"/>
    <w:rsid w:val="00F15524"/>
    <w:rsid w:val="00F17153"/>
    <w:rsid w:val="00F21E9B"/>
    <w:rsid w:val="00F33457"/>
    <w:rsid w:val="00F33C9E"/>
    <w:rsid w:val="00F347C6"/>
    <w:rsid w:val="00F349A5"/>
    <w:rsid w:val="00F36E7B"/>
    <w:rsid w:val="00F40C01"/>
    <w:rsid w:val="00F418F1"/>
    <w:rsid w:val="00F43B31"/>
    <w:rsid w:val="00F50897"/>
    <w:rsid w:val="00F50D06"/>
    <w:rsid w:val="00F51599"/>
    <w:rsid w:val="00F52192"/>
    <w:rsid w:val="00F52A25"/>
    <w:rsid w:val="00F57913"/>
    <w:rsid w:val="00F61115"/>
    <w:rsid w:val="00F618B1"/>
    <w:rsid w:val="00F639E6"/>
    <w:rsid w:val="00F67F9F"/>
    <w:rsid w:val="00F70D13"/>
    <w:rsid w:val="00F716AC"/>
    <w:rsid w:val="00F71EE3"/>
    <w:rsid w:val="00F72E13"/>
    <w:rsid w:val="00F77B56"/>
    <w:rsid w:val="00F8021F"/>
    <w:rsid w:val="00F8509F"/>
    <w:rsid w:val="00F8583E"/>
    <w:rsid w:val="00F921B8"/>
    <w:rsid w:val="00F92504"/>
    <w:rsid w:val="00F9281E"/>
    <w:rsid w:val="00F96035"/>
    <w:rsid w:val="00FA0190"/>
    <w:rsid w:val="00FA4A7E"/>
    <w:rsid w:val="00FA5190"/>
    <w:rsid w:val="00FA7A8E"/>
    <w:rsid w:val="00FB6DDA"/>
    <w:rsid w:val="00FB78B1"/>
    <w:rsid w:val="00FC379E"/>
    <w:rsid w:val="00FC4538"/>
    <w:rsid w:val="00FC50B6"/>
    <w:rsid w:val="00FC717D"/>
    <w:rsid w:val="00FD2F17"/>
    <w:rsid w:val="00FD4723"/>
    <w:rsid w:val="00FD54F1"/>
    <w:rsid w:val="00FD6552"/>
    <w:rsid w:val="00FD6A2F"/>
    <w:rsid w:val="00FE0807"/>
    <w:rsid w:val="00FE1236"/>
    <w:rsid w:val="00FE2FF3"/>
    <w:rsid w:val="00FE3625"/>
    <w:rsid w:val="00FE3816"/>
    <w:rsid w:val="00FE493E"/>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40761"/>
  <w15:chartTrackingRefBased/>
  <w15:docId w15:val="{F86902FF-BCFB-4005-8EA5-9E953B30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149"/>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2E4"/>
    <w:pPr>
      <w:tabs>
        <w:tab w:val="center" w:pos="4680"/>
        <w:tab w:val="right" w:pos="9360"/>
      </w:tabs>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4752E4"/>
  </w:style>
  <w:style w:type="paragraph" w:styleId="Footer">
    <w:name w:val="footer"/>
    <w:basedOn w:val="Normal"/>
    <w:link w:val="FooterChar"/>
    <w:uiPriority w:val="99"/>
    <w:unhideWhenUsed/>
    <w:rsid w:val="004752E4"/>
    <w:pPr>
      <w:tabs>
        <w:tab w:val="center" w:pos="4680"/>
        <w:tab w:val="right" w:pos="9360"/>
      </w:tabs>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4752E4"/>
  </w:style>
  <w:style w:type="character" w:styleId="Hyperlink">
    <w:name w:val="Hyperlink"/>
    <w:basedOn w:val="DefaultParagraphFont"/>
    <w:uiPriority w:val="99"/>
    <w:unhideWhenUsed/>
    <w:rsid w:val="004752E4"/>
    <w:rPr>
      <w:color w:val="0563C1" w:themeColor="hyperlink"/>
      <w:u w:val="single"/>
    </w:rPr>
  </w:style>
  <w:style w:type="paragraph" w:styleId="NormalWeb">
    <w:name w:val="Normal (Web)"/>
    <w:basedOn w:val="Normal"/>
    <w:uiPriority w:val="99"/>
    <w:semiHidden/>
    <w:unhideWhenUsed/>
    <w:rsid w:val="00BD2995"/>
    <w:pPr>
      <w:spacing w:before="100" w:beforeAutospacing="1" w:after="100" w:afterAutospacing="1"/>
    </w:pPr>
    <w:rPr>
      <w:sz w:val="24"/>
      <w:szCs w:val="24"/>
    </w:rPr>
  </w:style>
  <w:style w:type="paragraph" w:styleId="ListParagraph">
    <w:name w:val="List Paragraph"/>
    <w:basedOn w:val="Normal"/>
    <w:uiPriority w:val="34"/>
    <w:qFormat/>
    <w:rsid w:val="007878FA"/>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paragraph" w:styleId="FootnoteText">
    <w:name w:val="footnote text"/>
    <w:basedOn w:val="Normal"/>
    <w:link w:val="FootnoteTextChar"/>
    <w:uiPriority w:val="99"/>
    <w:semiHidden/>
    <w:unhideWhenUsed/>
    <w:rsid w:val="00E3541A"/>
  </w:style>
  <w:style w:type="character" w:customStyle="1" w:styleId="FootnoteTextChar">
    <w:name w:val="Footnote Text Char"/>
    <w:basedOn w:val="DefaultParagraphFont"/>
    <w:link w:val="FootnoteText"/>
    <w:uiPriority w:val="99"/>
    <w:semiHidden/>
    <w:rsid w:val="00E3541A"/>
    <w:rPr>
      <w:rFonts w:ascii="Times New Roman" w:eastAsia="Times New Roman" w:hAnsi="Times New Roman" w:cs="Times New Roman"/>
      <w:color w:val="000000"/>
      <w:kern w:val="28"/>
      <w:sz w:val="20"/>
      <w:szCs w:val="20"/>
      <w14:ligatures w14:val="standard"/>
      <w14:cntxtAlts/>
    </w:rPr>
  </w:style>
  <w:style w:type="character" w:styleId="FootnoteReference">
    <w:name w:val="footnote reference"/>
    <w:basedOn w:val="DefaultParagraphFont"/>
    <w:uiPriority w:val="99"/>
    <w:semiHidden/>
    <w:unhideWhenUsed/>
    <w:rsid w:val="00E3541A"/>
    <w:rPr>
      <w:vertAlign w:val="superscript"/>
    </w:rPr>
  </w:style>
  <w:style w:type="character" w:styleId="UnresolvedMention">
    <w:name w:val="Unresolved Mention"/>
    <w:basedOn w:val="DefaultParagraphFont"/>
    <w:uiPriority w:val="99"/>
    <w:semiHidden/>
    <w:unhideWhenUsed/>
    <w:rsid w:val="00E3541A"/>
    <w:rPr>
      <w:color w:val="605E5C"/>
      <w:shd w:val="clear" w:color="auto" w:fill="E1DFDD"/>
    </w:rPr>
  </w:style>
  <w:style w:type="paragraph" w:styleId="Revision">
    <w:name w:val="Revision"/>
    <w:hidden/>
    <w:uiPriority w:val="99"/>
    <w:semiHidden/>
    <w:rsid w:val="00FE2FF3"/>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styleId="CommentReference">
    <w:name w:val="annotation reference"/>
    <w:basedOn w:val="DefaultParagraphFont"/>
    <w:uiPriority w:val="99"/>
    <w:semiHidden/>
    <w:unhideWhenUsed/>
    <w:rsid w:val="00FE2FF3"/>
    <w:rPr>
      <w:sz w:val="16"/>
      <w:szCs w:val="16"/>
    </w:rPr>
  </w:style>
  <w:style w:type="paragraph" w:styleId="CommentText">
    <w:name w:val="annotation text"/>
    <w:basedOn w:val="Normal"/>
    <w:link w:val="CommentTextChar"/>
    <w:uiPriority w:val="99"/>
    <w:unhideWhenUsed/>
    <w:rsid w:val="00FE2FF3"/>
  </w:style>
  <w:style w:type="character" w:customStyle="1" w:styleId="CommentTextChar">
    <w:name w:val="Comment Text Char"/>
    <w:basedOn w:val="DefaultParagraphFont"/>
    <w:link w:val="CommentText"/>
    <w:uiPriority w:val="99"/>
    <w:rsid w:val="00FE2FF3"/>
    <w:rPr>
      <w:rFonts w:ascii="Times New Roman" w:eastAsia="Times New Roman" w:hAnsi="Times New Roman"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FE2FF3"/>
    <w:rPr>
      <w:b/>
      <w:bCs/>
    </w:rPr>
  </w:style>
  <w:style w:type="character" w:customStyle="1" w:styleId="CommentSubjectChar">
    <w:name w:val="Comment Subject Char"/>
    <w:basedOn w:val="CommentTextChar"/>
    <w:link w:val="CommentSubject"/>
    <w:uiPriority w:val="99"/>
    <w:semiHidden/>
    <w:rsid w:val="00FE2FF3"/>
    <w:rPr>
      <w:rFonts w:ascii="Times New Roman" w:eastAsia="Times New Roman" w:hAnsi="Times New Roman" w:cs="Times New Roman"/>
      <w:b/>
      <w:bCs/>
      <w:color w:val="000000"/>
      <w:kern w:val="28"/>
      <w:sz w:val="20"/>
      <w:szCs w:val="20"/>
      <w14:ligatures w14:val="standard"/>
      <w14:cntxtAlts/>
    </w:rPr>
  </w:style>
  <w:style w:type="character" w:styleId="FollowedHyperlink">
    <w:name w:val="FollowedHyperlink"/>
    <w:basedOn w:val="DefaultParagraphFont"/>
    <w:uiPriority w:val="99"/>
    <w:semiHidden/>
    <w:unhideWhenUsed/>
    <w:rsid w:val="00F850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6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CDA0A-5D52-4EA5-8CB2-E3B2514C1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Schulte</dc:creator>
  <cp:keywords/>
  <dc:description/>
  <cp:lastModifiedBy>Taylor Williamson</cp:lastModifiedBy>
  <cp:revision>3</cp:revision>
  <cp:lastPrinted>2016-03-30T17:20:00Z</cp:lastPrinted>
  <dcterms:created xsi:type="dcterms:W3CDTF">2024-08-30T15:25:00Z</dcterms:created>
  <dcterms:modified xsi:type="dcterms:W3CDTF">2024-08-30T15:27:00Z</dcterms:modified>
</cp:coreProperties>
</file>