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BE382" w14:textId="317DE545" w:rsidR="004173A3" w:rsidRDefault="004173A3" w:rsidP="00B85F44">
      <w:pPr>
        <w:autoSpaceDE w:val="0"/>
        <w:autoSpaceDN w:val="0"/>
        <w:adjustRightInd w:val="0"/>
        <w:rPr>
          <w:rFonts w:cstheme="minorHAnsi"/>
          <w:sz w:val="22"/>
          <w:szCs w:val="22"/>
        </w:rPr>
      </w:pPr>
      <w:r>
        <w:rPr>
          <w:noProof/>
        </w:rPr>
        <w:drawing>
          <wp:anchor distT="0" distB="0" distL="114300" distR="114300" simplePos="0" relativeHeight="251662336" behindDoc="0" locked="0" layoutInCell="1" allowOverlap="1" wp14:anchorId="4E52DF2F" wp14:editId="69D896A0">
            <wp:simplePos x="0" y="0"/>
            <wp:positionH relativeFrom="column">
              <wp:posOffset>4381500</wp:posOffset>
            </wp:positionH>
            <wp:positionV relativeFrom="paragraph">
              <wp:posOffset>-398145</wp:posOffset>
            </wp:positionV>
            <wp:extent cx="2133600" cy="721360"/>
            <wp:effectExtent l="0" t="0" r="0" b="2540"/>
            <wp:wrapNone/>
            <wp:docPr id="1" name="Picture 1" descr="Blueber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berry Logo 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721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2C3D86F" wp14:editId="707B4A41">
            <wp:simplePos x="0" y="0"/>
            <wp:positionH relativeFrom="column">
              <wp:posOffset>3333750</wp:posOffset>
            </wp:positionH>
            <wp:positionV relativeFrom="paragraph">
              <wp:posOffset>-561975</wp:posOffset>
            </wp:positionV>
            <wp:extent cx="904875" cy="885190"/>
            <wp:effectExtent l="0" t="0" r="9525" b="0"/>
            <wp:wrapNone/>
            <wp:docPr id="4" name="Picture 4" descr="OG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CC L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885190"/>
                    </a:xfrm>
                    <a:prstGeom prst="rect">
                      <a:avLst/>
                    </a:prstGeom>
                    <a:noFill/>
                  </pic:spPr>
                </pic:pic>
              </a:graphicData>
            </a:graphic>
            <wp14:sizeRelH relativeFrom="page">
              <wp14:pctWidth>0</wp14:pctWidth>
            </wp14:sizeRelH>
            <wp14:sizeRelV relativeFrom="page">
              <wp14:pctHeight>0</wp14:pctHeight>
            </wp14:sizeRelV>
          </wp:anchor>
        </w:drawing>
      </w:r>
      <w:r w:rsidRPr="005B5B91">
        <w:rPr>
          <w:noProof/>
        </w:rPr>
        <w:drawing>
          <wp:anchor distT="0" distB="0" distL="114300" distR="114300" simplePos="0" relativeHeight="251661312" behindDoc="0" locked="0" layoutInCell="1" allowOverlap="1" wp14:anchorId="66306B2B" wp14:editId="54F33315">
            <wp:simplePos x="0" y="0"/>
            <wp:positionH relativeFrom="margin">
              <wp:posOffset>1571625</wp:posOffset>
            </wp:positionH>
            <wp:positionV relativeFrom="paragraph">
              <wp:posOffset>-561975</wp:posOffset>
            </wp:positionV>
            <wp:extent cx="1600200" cy="789305"/>
            <wp:effectExtent l="0" t="0" r="0" b="0"/>
            <wp:wrapNone/>
            <wp:docPr id="2" name="Picture 1" descr="F:\Annual Meeting\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nual Meeting\image00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893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F274E13" wp14:editId="59D92586">
            <wp:simplePos x="0" y="0"/>
            <wp:positionH relativeFrom="margin">
              <wp:posOffset>-400050</wp:posOffset>
            </wp:positionH>
            <wp:positionV relativeFrom="paragraph">
              <wp:posOffset>-666750</wp:posOffset>
            </wp:positionV>
            <wp:extent cx="1903730" cy="828675"/>
            <wp:effectExtent l="0" t="0" r="1270" b="9525"/>
            <wp:wrapNone/>
            <wp:docPr id="3" name="Picture 3" descr="C:\Users\eoliver\AppData\Local\Microsoft\Windows\INetCache\Content.Word\ca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oliver\AppData\Local\Microsoft\Windows\INetCache\Content.Word\cac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73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3A3A" w14:textId="77777777" w:rsidR="002C4189" w:rsidRDefault="002C4189" w:rsidP="00B85F44">
      <w:pPr>
        <w:autoSpaceDE w:val="0"/>
        <w:autoSpaceDN w:val="0"/>
        <w:adjustRightInd w:val="0"/>
        <w:rPr>
          <w:rFonts w:ascii="Times New Roman" w:hAnsi="Times New Roman" w:cs="Times New Roman"/>
          <w:sz w:val="22"/>
          <w:szCs w:val="22"/>
        </w:rPr>
      </w:pPr>
    </w:p>
    <w:p w14:paraId="712F410A" w14:textId="1ABF784F" w:rsidR="004173A3" w:rsidRPr="00FB722A" w:rsidRDefault="004173A3"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May 31, 2022</w:t>
      </w:r>
    </w:p>
    <w:p w14:paraId="0BEA9984" w14:textId="2062E5F6" w:rsidR="004173A3" w:rsidRPr="00FB722A" w:rsidRDefault="004173A3" w:rsidP="00B85F44">
      <w:pPr>
        <w:autoSpaceDE w:val="0"/>
        <w:autoSpaceDN w:val="0"/>
        <w:adjustRightInd w:val="0"/>
        <w:rPr>
          <w:rFonts w:ascii="Times New Roman" w:hAnsi="Times New Roman" w:cs="Times New Roman"/>
          <w:szCs w:val="22"/>
        </w:rPr>
      </w:pPr>
    </w:p>
    <w:p w14:paraId="0013FEA0" w14:textId="23577929" w:rsidR="00B85F44" w:rsidRPr="00FB722A" w:rsidRDefault="00B85F44"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California Air Resources Chair Liane M. Randolph and Board Members</w:t>
      </w:r>
    </w:p>
    <w:p w14:paraId="1A1BDEB3" w14:textId="0E07054C" w:rsidR="00B85F44" w:rsidRPr="00FB722A" w:rsidRDefault="00B85F44"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1001 I Street</w:t>
      </w:r>
    </w:p>
    <w:p w14:paraId="3A3B30B3" w14:textId="378C7E4C" w:rsidR="00B85F44" w:rsidRPr="00FB722A" w:rsidRDefault="00B85F44"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Sacramento, CA 95814</w:t>
      </w:r>
    </w:p>
    <w:p w14:paraId="4EACFF48" w14:textId="0D1CDADF" w:rsidR="00B85F44" w:rsidRPr="00FB722A" w:rsidRDefault="00B85F44" w:rsidP="00B85F44">
      <w:pPr>
        <w:autoSpaceDE w:val="0"/>
        <w:autoSpaceDN w:val="0"/>
        <w:adjustRightInd w:val="0"/>
        <w:rPr>
          <w:rFonts w:ascii="Times New Roman" w:hAnsi="Times New Roman" w:cs="Times New Roman"/>
          <w:szCs w:val="22"/>
        </w:rPr>
      </w:pPr>
    </w:p>
    <w:p w14:paraId="0BC828F4" w14:textId="6859B6D6" w:rsidR="00B85F44" w:rsidRPr="00FB722A" w:rsidRDefault="00B85F44"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Dear Board Members,</w:t>
      </w:r>
    </w:p>
    <w:p w14:paraId="54C8144C" w14:textId="77777777" w:rsidR="002C4189" w:rsidRPr="00FB722A" w:rsidRDefault="002C4189" w:rsidP="00B85F44">
      <w:pPr>
        <w:autoSpaceDE w:val="0"/>
        <w:autoSpaceDN w:val="0"/>
        <w:adjustRightInd w:val="0"/>
        <w:rPr>
          <w:rFonts w:ascii="Times New Roman" w:hAnsi="Times New Roman" w:cs="Times New Roman"/>
          <w:szCs w:val="22"/>
        </w:rPr>
      </w:pPr>
    </w:p>
    <w:p w14:paraId="4F3138FA" w14:textId="77777777" w:rsidR="002C4189" w:rsidRPr="00FB722A" w:rsidRDefault="004173A3" w:rsidP="00831485">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The undersigned organizations, who represent apple, blueberry, and ripe table olive producers and handlers in California</w:t>
      </w:r>
      <w:r w:rsidR="003E1262" w:rsidRPr="00FB722A">
        <w:rPr>
          <w:rFonts w:ascii="Times New Roman" w:hAnsi="Times New Roman" w:cs="Times New Roman"/>
          <w:szCs w:val="22"/>
        </w:rPr>
        <w:t xml:space="preserve"> oppose the Advanced Clean Cars II (ACC II). We all want to lower emissions, but this is the wrong way to go about it. Bans and mandates are not feasible for most of California, especially farmers who will have to make significant adjustments to essential equipment needed to grow and transport food safely and in a timely manner. </w:t>
      </w:r>
    </w:p>
    <w:p w14:paraId="41F399ED" w14:textId="77777777" w:rsidR="002C4189" w:rsidRPr="00FB722A" w:rsidRDefault="002C4189" w:rsidP="00831485">
      <w:pPr>
        <w:autoSpaceDE w:val="0"/>
        <w:autoSpaceDN w:val="0"/>
        <w:adjustRightInd w:val="0"/>
        <w:rPr>
          <w:rFonts w:ascii="Times New Roman" w:hAnsi="Times New Roman" w:cs="Times New Roman"/>
          <w:szCs w:val="22"/>
        </w:rPr>
      </w:pPr>
    </w:p>
    <w:p w14:paraId="714CECE8" w14:textId="4D2CF2EF" w:rsidR="002C4189" w:rsidRPr="00FB722A" w:rsidRDefault="002C4189" w:rsidP="00831485">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 xml:space="preserve">Forcing farmers to utilize equipment that is heavily reliant on the grid for transportation will ultimately increase energy usage and raise the cost of food to pay for increased costs associated with higher rates of energy consumption. </w:t>
      </w:r>
    </w:p>
    <w:p w14:paraId="50708B39" w14:textId="0899DFBA" w:rsidR="002C4189" w:rsidRPr="00FB722A" w:rsidRDefault="002C4189" w:rsidP="00831485">
      <w:pPr>
        <w:autoSpaceDE w:val="0"/>
        <w:autoSpaceDN w:val="0"/>
        <w:adjustRightInd w:val="0"/>
        <w:rPr>
          <w:rFonts w:ascii="Times New Roman" w:hAnsi="Times New Roman" w:cs="Times New Roman"/>
          <w:szCs w:val="22"/>
        </w:rPr>
      </w:pPr>
      <w:bookmarkStart w:id="0" w:name="_GoBack"/>
      <w:bookmarkEnd w:id="0"/>
    </w:p>
    <w:p w14:paraId="1228AA21" w14:textId="34A8E962" w:rsidR="002C4189" w:rsidRPr="00FB722A" w:rsidRDefault="002C4189" w:rsidP="00831485">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 xml:space="preserve">Policies addressing climate change should be cost-effective in order to allow everyone to participate. </w:t>
      </w:r>
      <w:r w:rsidR="00FB722A" w:rsidRPr="00FB722A">
        <w:rPr>
          <w:rFonts w:ascii="Times New Roman" w:hAnsi="Times New Roman" w:cs="Times New Roman"/>
          <w:szCs w:val="22"/>
        </w:rPr>
        <w:t xml:space="preserve">ACC II will ultimately have a negative impact on both California farmers and consumers. </w:t>
      </w:r>
    </w:p>
    <w:p w14:paraId="1DE225B1" w14:textId="5BBFCE49" w:rsidR="00413B37" w:rsidRPr="00FB722A" w:rsidRDefault="00413B37" w:rsidP="00831485">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 xml:space="preserve"> </w:t>
      </w:r>
    </w:p>
    <w:p w14:paraId="75BD922E" w14:textId="77777777" w:rsidR="00DE7A1E" w:rsidRPr="00FB722A" w:rsidRDefault="00DE7A1E" w:rsidP="00B85F44">
      <w:pPr>
        <w:autoSpaceDE w:val="0"/>
        <w:autoSpaceDN w:val="0"/>
        <w:adjustRightInd w:val="0"/>
        <w:rPr>
          <w:rFonts w:ascii="Times New Roman" w:hAnsi="Times New Roman" w:cs="Times New Roman"/>
          <w:szCs w:val="22"/>
        </w:rPr>
      </w:pPr>
    </w:p>
    <w:p w14:paraId="24948EE1" w14:textId="77777777" w:rsidR="00B85F44" w:rsidRPr="00FB722A" w:rsidRDefault="00B85F44" w:rsidP="00B85F44">
      <w:pPr>
        <w:autoSpaceDE w:val="0"/>
        <w:autoSpaceDN w:val="0"/>
        <w:adjustRightInd w:val="0"/>
        <w:rPr>
          <w:rFonts w:ascii="Times New Roman" w:hAnsi="Times New Roman" w:cs="Times New Roman"/>
          <w:szCs w:val="22"/>
        </w:rPr>
      </w:pPr>
      <w:r w:rsidRPr="00FB722A">
        <w:rPr>
          <w:rFonts w:ascii="Times New Roman" w:hAnsi="Times New Roman" w:cs="Times New Roman"/>
          <w:szCs w:val="22"/>
        </w:rPr>
        <w:t>Sincerely,</w:t>
      </w:r>
    </w:p>
    <w:p w14:paraId="4B8FEAB5" w14:textId="11589A1D" w:rsidR="004173A3" w:rsidRPr="00FB722A" w:rsidRDefault="004173A3" w:rsidP="00B85F44">
      <w:pPr>
        <w:rPr>
          <w:rFonts w:ascii="Times New Roman" w:hAnsi="Times New Roman" w:cs="Times New Roman"/>
          <w:szCs w:val="22"/>
        </w:rPr>
      </w:pPr>
      <w:r w:rsidRPr="00FB722A">
        <w:rPr>
          <w:rFonts w:ascii="Times New Roman" w:hAnsi="Times New Roman" w:cs="Times New Roman"/>
          <w:noProof/>
          <w:szCs w:val="22"/>
        </w:rPr>
        <w:drawing>
          <wp:inline distT="0" distB="0" distL="0" distR="0" wp14:anchorId="0F1D16BE" wp14:editId="3DE8C326">
            <wp:extent cx="1809750" cy="465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dd Digital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823992" cy="469027"/>
                    </a:xfrm>
                    <a:prstGeom prst="rect">
                      <a:avLst/>
                    </a:prstGeom>
                  </pic:spPr>
                </pic:pic>
              </a:graphicData>
            </a:graphic>
          </wp:inline>
        </w:drawing>
      </w:r>
    </w:p>
    <w:p w14:paraId="0F6E7E44" w14:textId="77777777" w:rsidR="004173A3" w:rsidRPr="00FB722A" w:rsidRDefault="004173A3" w:rsidP="00B85F44">
      <w:pPr>
        <w:rPr>
          <w:rFonts w:ascii="Times New Roman" w:hAnsi="Times New Roman" w:cs="Times New Roman"/>
          <w:szCs w:val="22"/>
        </w:rPr>
      </w:pPr>
    </w:p>
    <w:p w14:paraId="70B776B5" w14:textId="25934CEB" w:rsidR="005521F8" w:rsidRPr="00FB722A" w:rsidRDefault="004173A3" w:rsidP="00B85F44">
      <w:pPr>
        <w:rPr>
          <w:rFonts w:ascii="Times New Roman" w:hAnsi="Times New Roman" w:cs="Times New Roman"/>
          <w:szCs w:val="22"/>
        </w:rPr>
      </w:pPr>
      <w:r w:rsidRPr="00FB722A">
        <w:rPr>
          <w:rFonts w:ascii="Times New Roman" w:hAnsi="Times New Roman" w:cs="Times New Roman"/>
          <w:szCs w:val="22"/>
        </w:rPr>
        <w:t>Todd Sanders</w:t>
      </w:r>
    </w:p>
    <w:p w14:paraId="276F5008" w14:textId="5C4E397F" w:rsidR="004173A3" w:rsidRPr="00FB722A" w:rsidRDefault="004173A3" w:rsidP="00B85F44">
      <w:pPr>
        <w:rPr>
          <w:rFonts w:ascii="Times New Roman" w:hAnsi="Times New Roman" w:cs="Times New Roman"/>
          <w:szCs w:val="22"/>
        </w:rPr>
      </w:pPr>
      <w:r w:rsidRPr="00FB722A">
        <w:rPr>
          <w:rFonts w:ascii="Times New Roman" w:hAnsi="Times New Roman" w:cs="Times New Roman"/>
          <w:szCs w:val="22"/>
        </w:rPr>
        <w:t>Executive Director</w:t>
      </w:r>
    </w:p>
    <w:p w14:paraId="4000AE94" w14:textId="565AE53C" w:rsidR="004173A3" w:rsidRPr="00FB722A" w:rsidRDefault="004173A3" w:rsidP="00B85F44">
      <w:pPr>
        <w:rPr>
          <w:rFonts w:ascii="Times New Roman" w:hAnsi="Times New Roman" w:cs="Times New Roman"/>
          <w:szCs w:val="22"/>
        </w:rPr>
      </w:pPr>
      <w:r w:rsidRPr="00FB722A">
        <w:rPr>
          <w:rFonts w:ascii="Times New Roman" w:hAnsi="Times New Roman" w:cs="Times New Roman"/>
          <w:szCs w:val="22"/>
        </w:rPr>
        <w:t>California Apple Commission</w:t>
      </w:r>
    </w:p>
    <w:p w14:paraId="781904BD" w14:textId="21FE447D" w:rsidR="004173A3" w:rsidRPr="00FB722A" w:rsidRDefault="004173A3" w:rsidP="00B85F44">
      <w:pPr>
        <w:rPr>
          <w:rFonts w:ascii="Times New Roman" w:hAnsi="Times New Roman" w:cs="Times New Roman"/>
          <w:szCs w:val="22"/>
        </w:rPr>
      </w:pPr>
      <w:r w:rsidRPr="00FB722A">
        <w:rPr>
          <w:rFonts w:ascii="Times New Roman" w:hAnsi="Times New Roman" w:cs="Times New Roman"/>
          <w:szCs w:val="22"/>
        </w:rPr>
        <w:t>California Blueberry Association</w:t>
      </w:r>
    </w:p>
    <w:p w14:paraId="32963A1D" w14:textId="509E32E4" w:rsidR="004173A3" w:rsidRPr="00FB722A" w:rsidRDefault="004173A3" w:rsidP="00B85F44">
      <w:pPr>
        <w:rPr>
          <w:rFonts w:ascii="Times New Roman" w:hAnsi="Times New Roman" w:cs="Times New Roman"/>
          <w:szCs w:val="22"/>
        </w:rPr>
      </w:pPr>
      <w:r w:rsidRPr="00FB722A">
        <w:rPr>
          <w:rFonts w:ascii="Times New Roman" w:hAnsi="Times New Roman" w:cs="Times New Roman"/>
          <w:szCs w:val="22"/>
        </w:rPr>
        <w:t xml:space="preserve">Olive Growers Council of California </w:t>
      </w:r>
    </w:p>
    <w:p w14:paraId="60133389" w14:textId="7D5DE17E" w:rsidR="004173A3" w:rsidRPr="00FB722A" w:rsidRDefault="004173A3" w:rsidP="00B85F44">
      <w:pPr>
        <w:rPr>
          <w:rFonts w:ascii="Times New Roman" w:hAnsi="Times New Roman" w:cs="Times New Roman"/>
          <w:sz w:val="28"/>
        </w:rPr>
      </w:pPr>
      <w:r w:rsidRPr="00FB722A">
        <w:rPr>
          <w:rFonts w:ascii="Times New Roman" w:hAnsi="Times New Roman" w:cs="Times New Roman"/>
          <w:szCs w:val="22"/>
        </w:rPr>
        <w:t xml:space="preserve">California Blueberry Commission </w:t>
      </w:r>
    </w:p>
    <w:sectPr w:rsidR="004173A3" w:rsidRPr="00FB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595E"/>
    <w:multiLevelType w:val="hybridMultilevel"/>
    <w:tmpl w:val="BEC4EC6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44"/>
    <w:rsid w:val="001403C3"/>
    <w:rsid w:val="001A6C7E"/>
    <w:rsid w:val="001E5F65"/>
    <w:rsid w:val="002A4FA2"/>
    <w:rsid w:val="002C4189"/>
    <w:rsid w:val="003319E1"/>
    <w:rsid w:val="0035667F"/>
    <w:rsid w:val="003B01B6"/>
    <w:rsid w:val="003E1262"/>
    <w:rsid w:val="00413B37"/>
    <w:rsid w:val="004173A3"/>
    <w:rsid w:val="00457B64"/>
    <w:rsid w:val="004F3BC4"/>
    <w:rsid w:val="005521F8"/>
    <w:rsid w:val="0058074A"/>
    <w:rsid w:val="006A4776"/>
    <w:rsid w:val="0080373C"/>
    <w:rsid w:val="00823E9B"/>
    <w:rsid w:val="00831485"/>
    <w:rsid w:val="0088695F"/>
    <w:rsid w:val="00945574"/>
    <w:rsid w:val="0096031C"/>
    <w:rsid w:val="009A7CAB"/>
    <w:rsid w:val="00A44515"/>
    <w:rsid w:val="00B85F44"/>
    <w:rsid w:val="00BA794B"/>
    <w:rsid w:val="00BB2D7F"/>
    <w:rsid w:val="00C121E0"/>
    <w:rsid w:val="00D9050D"/>
    <w:rsid w:val="00DE7A1E"/>
    <w:rsid w:val="00E00602"/>
    <w:rsid w:val="00FB722A"/>
    <w:rsid w:val="00FF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66A157"/>
  <w15:chartTrackingRefBased/>
  <w15:docId w15:val="{1915D039-896F-0341-94A9-64B8593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F44"/>
    <w:pPr>
      <w:ind w:left="720"/>
      <w:contextualSpacing/>
    </w:pPr>
  </w:style>
  <w:style w:type="character" w:styleId="Hyperlink">
    <w:name w:val="Hyperlink"/>
    <w:basedOn w:val="DefaultParagraphFont"/>
    <w:uiPriority w:val="99"/>
    <w:unhideWhenUsed/>
    <w:rsid w:val="00B85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Henderson</dc:creator>
  <cp:keywords/>
  <dc:description/>
  <cp:lastModifiedBy>Elise Oliver</cp:lastModifiedBy>
  <cp:revision>2</cp:revision>
  <dcterms:created xsi:type="dcterms:W3CDTF">2022-06-01T04:49:00Z</dcterms:created>
  <dcterms:modified xsi:type="dcterms:W3CDTF">2022-06-01T04:49:00Z</dcterms:modified>
</cp:coreProperties>
</file>