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2"/>
        <w:gridCol w:w="4548"/>
      </w:tblGrid>
      <w:tr w:rsidR="0086234D" w:rsidRPr="00FC3E62" w14:paraId="22A9A67D" w14:textId="77777777">
        <w:trPr>
          <w:trHeight w:hRule="exact" w:val="1275"/>
        </w:trPr>
        <w:tc>
          <w:tcPr>
            <w:tcW w:w="6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2A9A677" w14:textId="77777777" w:rsidR="0086234D" w:rsidRPr="00FC3E62" w:rsidRDefault="0086234D" w:rsidP="001E5E84">
            <w:pPr>
              <w:spacing w:after="0" w:line="883" w:lineRule="exact"/>
              <w:ind w:right="2416"/>
              <w:jc w:val="right"/>
            </w:pPr>
            <w:r w:rsidRPr="00FC3E62">
              <w:rPr>
                <w:rFonts w:ascii="Garamond"/>
                <w:b/>
                <w:color w:val="3569B3"/>
                <w:spacing w:val="4"/>
                <w:w w:val="60"/>
                <w:sz w:val="96"/>
              </w:rPr>
              <w:t>RAY HAYNES</w:t>
            </w:r>
          </w:p>
          <w:p w14:paraId="22A9A678" w14:textId="77777777" w:rsidR="0086234D" w:rsidRPr="00FC3E62" w:rsidRDefault="0086234D" w:rsidP="001E5E84">
            <w:pPr>
              <w:spacing w:after="0" w:line="62" w:lineRule="exact"/>
              <w:ind w:right="4216"/>
              <w:jc w:val="right"/>
            </w:pPr>
            <w:r w:rsidRPr="00FC3E62">
              <w:rPr>
                <w:rFonts w:ascii="Bookman Old Style"/>
                <w:b/>
                <w:color w:val="8B958F"/>
                <w:spacing w:val="-8"/>
                <w:sz w:val="7"/>
              </w:rPr>
              <w:t>411.</w:t>
            </w:r>
          </w:p>
          <w:p w14:paraId="22A9A679" w14:textId="77777777" w:rsidR="0086234D" w:rsidRPr="00FC3E62" w:rsidRDefault="0086234D" w:rsidP="001E5E84">
            <w:pPr>
              <w:spacing w:after="0" w:line="67" w:lineRule="exact"/>
              <w:ind w:right="4216"/>
              <w:jc w:val="right"/>
            </w:pPr>
            <w:r w:rsidRPr="00FC3E62">
              <w:rPr>
                <w:rFonts w:ascii="Bookman Old Style"/>
                <w:b/>
                <w:color w:val="8B958F"/>
                <w:sz w:val="7"/>
              </w:rPr>
              <w:t>40.</w:t>
            </w:r>
          </w:p>
          <w:p w14:paraId="22A9A67A" w14:textId="77777777" w:rsidR="0086234D" w:rsidRPr="00FC3E62" w:rsidRDefault="0086234D" w:rsidP="001E5E84">
            <w:pPr>
              <w:spacing w:after="0" w:line="247" w:lineRule="auto"/>
              <w:ind w:right="2416"/>
              <w:jc w:val="right"/>
            </w:pPr>
            <w:r w:rsidRPr="00FC3E62">
              <w:rPr>
                <w:rFonts w:ascii="Garamond"/>
                <w:color w:val="3569B3"/>
                <w:spacing w:val="37"/>
                <w:sz w:val="12"/>
              </w:rPr>
              <w:t>GOVERNMENT</w:t>
            </w:r>
            <w:r w:rsidRPr="00FC3E62">
              <w:rPr>
                <w:rFonts w:ascii="Garamond"/>
                <w:color w:val="2452A7"/>
                <w:spacing w:val="37"/>
                <w:sz w:val="12"/>
              </w:rPr>
              <w:t xml:space="preserve"> RELATIONS</w:t>
            </w:r>
            <w:r w:rsidRPr="00FC3E62">
              <w:rPr>
                <w:rFonts w:ascii="Garamond"/>
                <w:color w:val="3569B3"/>
                <w:spacing w:val="37"/>
                <w:sz w:val="12"/>
              </w:rPr>
              <w:t xml:space="preserve"> &amp; CONSULTING</w:t>
            </w:r>
          </w:p>
        </w:tc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A9A67B" w14:textId="7E48CA76" w:rsidR="0086234D" w:rsidRDefault="009513CB" w:rsidP="00F8332F">
            <w:pPr>
              <w:spacing w:after="0" w:line="240" w:lineRule="auto"/>
              <w:ind w:left="2376"/>
              <w:rPr>
                <w:rFonts w:ascii="Garamond"/>
                <w:color w:val="2452A7"/>
                <w:spacing w:val="-3"/>
                <w:sz w:val="20"/>
              </w:rPr>
            </w:pPr>
            <w:r>
              <w:rPr>
                <w:rFonts w:ascii="Garamond"/>
                <w:color w:val="2452A7"/>
                <w:spacing w:val="-3"/>
                <w:sz w:val="20"/>
              </w:rPr>
              <w:t>9060</w:t>
            </w:r>
            <w:r w:rsidR="002E127B">
              <w:rPr>
                <w:rFonts w:ascii="Garamond"/>
                <w:color w:val="2452A7"/>
                <w:spacing w:val="-3"/>
                <w:sz w:val="20"/>
              </w:rPr>
              <w:t xml:space="preserve"> Grove St</w:t>
            </w:r>
          </w:p>
          <w:p w14:paraId="1CDF5838" w14:textId="4FB7E272" w:rsidR="002E127B" w:rsidRPr="00FC3E62" w:rsidRDefault="002E127B" w:rsidP="00F8332F">
            <w:pPr>
              <w:spacing w:after="0" w:line="240" w:lineRule="auto"/>
              <w:ind w:left="2376"/>
            </w:pPr>
            <w:r>
              <w:rPr>
                <w:rFonts w:ascii="Garamond"/>
                <w:color w:val="2452A7"/>
                <w:spacing w:val="-3"/>
                <w:sz w:val="20"/>
              </w:rPr>
              <w:t>Elk Grove, Ca. 95624</w:t>
            </w:r>
          </w:p>
          <w:p w14:paraId="7784557B" w14:textId="77777777" w:rsidR="000F316A" w:rsidRDefault="002E127B" w:rsidP="00F8332F">
            <w:pPr>
              <w:spacing w:after="0" w:line="240" w:lineRule="auto"/>
              <w:rPr>
                <w:rFonts w:ascii="Garamond"/>
                <w:color w:val="2452A7"/>
                <w:sz w:val="20"/>
              </w:rPr>
            </w:pPr>
            <w:r>
              <w:rPr>
                <w:rFonts w:ascii="Garamond"/>
                <w:color w:val="2452A7"/>
                <w:sz w:val="20"/>
              </w:rPr>
              <w:t xml:space="preserve">                                               </w:t>
            </w:r>
            <w:r w:rsidR="000F316A">
              <w:rPr>
                <w:rFonts w:ascii="Garamond"/>
                <w:color w:val="2452A7"/>
                <w:sz w:val="20"/>
              </w:rPr>
              <w:t>(</w:t>
            </w:r>
            <w:r w:rsidR="0086234D" w:rsidRPr="00FC3E62">
              <w:rPr>
                <w:rFonts w:ascii="Garamond"/>
                <w:color w:val="2452A7"/>
                <w:sz w:val="20"/>
              </w:rPr>
              <w:t>916) 709-9781</w:t>
            </w:r>
          </w:p>
          <w:p w14:paraId="22A9A67C" w14:textId="1EB039FB" w:rsidR="0086234D" w:rsidRPr="00FC3E62" w:rsidRDefault="0086234D" w:rsidP="00F8332F">
            <w:pPr>
              <w:spacing w:after="0" w:line="240" w:lineRule="auto"/>
            </w:pPr>
            <w:r w:rsidRPr="00FC3E62">
              <w:rPr>
                <w:rFonts w:ascii="Garamond"/>
                <w:color w:val="2452A7"/>
                <w:sz w:val="20"/>
              </w:rPr>
              <w:t xml:space="preserve"> </w:t>
            </w:r>
            <w:r w:rsidR="00F8332F">
              <w:rPr>
                <w:rFonts w:ascii="Garamond"/>
                <w:color w:val="2452A7"/>
                <w:sz w:val="20"/>
              </w:rPr>
              <w:t xml:space="preserve">                                              </w:t>
            </w:r>
            <w:hyperlink r:id="rId6" w:history="1">
              <w:r w:rsidR="00F8332F" w:rsidRPr="00EB6428">
                <w:rPr>
                  <w:rStyle w:val="Hyperlink"/>
                  <w:rFonts w:ascii="Garamond"/>
                  <w:sz w:val="20"/>
                </w:rPr>
                <w:t>ray-haynes@hotmail.com</w:t>
              </w:r>
            </w:hyperlink>
          </w:p>
        </w:tc>
      </w:tr>
      <w:tr w:rsidR="002E127B" w:rsidRPr="00FC3E62" w14:paraId="4719FC31" w14:textId="77777777">
        <w:trPr>
          <w:trHeight w:hRule="exact" w:val="1275"/>
        </w:trPr>
        <w:tc>
          <w:tcPr>
            <w:tcW w:w="6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3623ED9" w14:textId="77777777" w:rsidR="002E127B" w:rsidRPr="00FC3E62" w:rsidRDefault="002E127B" w:rsidP="001E5E84">
            <w:pPr>
              <w:spacing w:after="0" w:line="883" w:lineRule="exact"/>
              <w:ind w:right="2416"/>
              <w:jc w:val="right"/>
              <w:rPr>
                <w:rFonts w:ascii="Garamond"/>
                <w:b/>
                <w:color w:val="3569B3"/>
                <w:spacing w:val="4"/>
                <w:w w:val="60"/>
                <w:sz w:val="96"/>
              </w:rPr>
            </w:pPr>
          </w:p>
        </w:tc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11DB62" w14:textId="77777777" w:rsidR="002E127B" w:rsidRDefault="002E127B" w:rsidP="001E5E84">
            <w:pPr>
              <w:spacing w:after="0" w:line="240" w:lineRule="auto"/>
              <w:ind w:left="2664" w:right="72" w:hanging="288"/>
              <w:rPr>
                <w:rFonts w:ascii="Garamond"/>
                <w:color w:val="2452A7"/>
                <w:spacing w:val="-3"/>
                <w:sz w:val="20"/>
              </w:rPr>
            </w:pPr>
          </w:p>
        </w:tc>
      </w:tr>
    </w:tbl>
    <w:p w14:paraId="22A9A67E" w14:textId="77777777" w:rsidR="002E3DAD" w:rsidRDefault="002E3DAD" w:rsidP="006E20DD">
      <w:pPr>
        <w:jc w:val="both"/>
        <w:rPr>
          <w:rFonts w:ascii="Times New Roman" w:hAnsi="Times New Roman"/>
          <w:sz w:val="28"/>
          <w:szCs w:val="28"/>
        </w:rPr>
      </w:pPr>
    </w:p>
    <w:p w14:paraId="22A9A67F" w14:textId="089715A1" w:rsidR="006A2C03" w:rsidRDefault="00EF2511" w:rsidP="00EF25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December 15, 2022</w:t>
      </w:r>
    </w:p>
    <w:p w14:paraId="22A9A689" w14:textId="7F371CAC" w:rsidR="005A0848" w:rsidRDefault="00FB0375" w:rsidP="002E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California Air Resources Board</w:t>
      </w:r>
    </w:p>
    <w:p w14:paraId="3EA8D1DB" w14:textId="77777777" w:rsidR="00FB0375" w:rsidRDefault="00FB0375" w:rsidP="002E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69C1A9" w14:textId="34EAB974" w:rsidR="00FB0375" w:rsidRDefault="00FB0375" w:rsidP="002E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the Board</w:t>
      </w:r>
    </w:p>
    <w:p w14:paraId="4D3DDC78" w14:textId="77777777" w:rsidR="00FB0375" w:rsidRDefault="00FB0375" w:rsidP="002E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11DF73" w14:textId="1EABF99B" w:rsidR="00B37D2F" w:rsidRDefault="007E1BE9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was asked to comment </w:t>
      </w:r>
      <w:r w:rsidR="004D2190">
        <w:rPr>
          <w:rFonts w:ascii="Times New Roman" w:hAnsi="Times New Roman"/>
          <w:sz w:val="28"/>
          <w:szCs w:val="28"/>
        </w:rPr>
        <w:t xml:space="preserve">about the </w:t>
      </w:r>
      <w:r w:rsidR="00862597">
        <w:rPr>
          <w:rFonts w:ascii="Times New Roman" w:hAnsi="Times New Roman"/>
          <w:sz w:val="28"/>
          <w:szCs w:val="28"/>
        </w:rPr>
        <w:t>subject of your public hearing</w:t>
      </w:r>
      <w:r w:rsidR="00A53521">
        <w:rPr>
          <w:rFonts w:ascii="Times New Roman" w:hAnsi="Times New Roman"/>
          <w:sz w:val="28"/>
          <w:szCs w:val="28"/>
        </w:rPr>
        <w:t xml:space="preserve"> on December 15 and 16, 2022, specifically </w:t>
      </w:r>
      <w:r w:rsidR="00280BC2">
        <w:rPr>
          <w:rFonts w:ascii="Times New Roman" w:hAnsi="Times New Roman"/>
          <w:sz w:val="28"/>
          <w:szCs w:val="28"/>
        </w:rPr>
        <w:t xml:space="preserve">Agenda Item 22-26-1, </w:t>
      </w:r>
      <w:r w:rsidR="00B37D2F" w:rsidRPr="00B37D2F">
        <w:rPr>
          <w:rFonts w:ascii="Times New Roman" w:hAnsi="Times New Roman"/>
          <w:sz w:val="28"/>
          <w:szCs w:val="28"/>
        </w:rPr>
        <w:t>Public Meeting to Consider the 2022 Climate Change Scoping Plan for Achieving Carbon Neutrality</w:t>
      </w:r>
      <w:r w:rsidR="00B37D2F">
        <w:rPr>
          <w:rFonts w:ascii="Times New Roman" w:hAnsi="Times New Roman"/>
          <w:sz w:val="28"/>
          <w:szCs w:val="28"/>
        </w:rPr>
        <w:t xml:space="preserve">.  </w:t>
      </w:r>
      <w:r w:rsidR="00600B0F">
        <w:rPr>
          <w:rFonts w:ascii="Times New Roman" w:hAnsi="Times New Roman"/>
          <w:sz w:val="28"/>
          <w:szCs w:val="28"/>
        </w:rPr>
        <w:t xml:space="preserve">From my time in the Legislature, I have worked on real efforts to reduce the waste from </w:t>
      </w:r>
      <w:r w:rsidR="007E1A1D">
        <w:rPr>
          <w:rFonts w:ascii="Times New Roman" w:hAnsi="Times New Roman"/>
          <w:sz w:val="28"/>
          <w:szCs w:val="28"/>
        </w:rPr>
        <w:t>oil-based fuel combustion</w:t>
      </w:r>
      <w:r w:rsidR="0098596D">
        <w:rPr>
          <w:rFonts w:ascii="Times New Roman" w:hAnsi="Times New Roman"/>
          <w:sz w:val="28"/>
          <w:szCs w:val="28"/>
        </w:rPr>
        <w:t xml:space="preserve"> in various </w:t>
      </w:r>
      <w:r w:rsidR="00731CD4">
        <w:rPr>
          <w:rFonts w:ascii="Times New Roman" w:hAnsi="Times New Roman"/>
          <w:sz w:val="28"/>
          <w:szCs w:val="28"/>
        </w:rPr>
        <w:t xml:space="preserve">countries around the world, and in </w:t>
      </w:r>
      <w:r w:rsidR="002941D7">
        <w:rPr>
          <w:rFonts w:ascii="Times New Roman" w:hAnsi="Times New Roman"/>
          <w:sz w:val="28"/>
          <w:szCs w:val="28"/>
        </w:rPr>
        <w:t>California.</w:t>
      </w:r>
    </w:p>
    <w:p w14:paraId="2038BF92" w14:textId="48CB3331" w:rsidR="002941D7" w:rsidRDefault="002941D7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Based on my work, I have noticed that CARB’s approach to </w:t>
      </w:r>
      <w:r w:rsidR="00C7445A">
        <w:rPr>
          <w:rFonts w:ascii="Times New Roman" w:hAnsi="Times New Roman"/>
          <w:sz w:val="28"/>
          <w:szCs w:val="28"/>
        </w:rPr>
        <w:t xml:space="preserve">reducing </w:t>
      </w:r>
      <w:r w:rsidR="004B146C">
        <w:rPr>
          <w:rFonts w:ascii="Times New Roman" w:hAnsi="Times New Roman"/>
          <w:sz w:val="28"/>
          <w:szCs w:val="28"/>
        </w:rPr>
        <w:t xml:space="preserve">“greenhouse gases” has only shifted waste from </w:t>
      </w:r>
      <w:r w:rsidR="008D662C">
        <w:rPr>
          <w:rFonts w:ascii="Times New Roman" w:hAnsi="Times New Roman"/>
          <w:sz w:val="28"/>
          <w:szCs w:val="28"/>
        </w:rPr>
        <w:t xml:space="preserve">poisonous gas to </w:t>
      </w:r>
      <w:r w:rsidR="00A4168E">
        <w:rPr>
          <w:rFonts w:ascii="Times New Roman" w:hAnsi="Times New Roman"/>
          <w:sz w:val="28"/>
          <w:szCs w:val="28"/>
        </w:rPr>
        <w:t xml:space="preserve">another, or from one waste product to another.  All human effort produces waste.  The key to </w:t>
      </w:r>
      <w:r w:rsidR="00A31785">
        <w:rPr>
          <w:rFonts w:ascii="Times New Roman" w:hAnsi="Times New Roman"/>
          <w:sz w:val="28"/>
          <w:szCs w:val="28"/>
        </w:rPr>
        <w:t xml:space="preserve">reducing waste is to increase the efficiency of the waste production </w:t>
      </w:r>
      <w:r w:rsidR="00FA6711">
        <w:rPr>
          <w:rFonts w:ascii="Times New Roman" w:hAnsi="Times New Roman"/>
          <w:sz w:val="28"/>
          <w:szCs w:val="28"/>
        </w:rPr>
        <w:t>devices.</w:t>
      </w:r>
    </w:p>
    <w:p w14:paraId="1FDA7F84" w14:textId="0E0042BC" w:rsidR="00957BFF" w:rsidRDefault="00FA6711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As an example, CARB’s efforts </w:t>
      </w:r>
      <w:r w:rsidR="006E10A5">
        <w:rPr>
          <w:rFonts w:ascii="Times New Roman" w:hAnsi="Times New Roman"/>
          <w:sz w:val="28"/>
          <w:szCs w:val="28"/>
        </w:rPr>
        <w:t xml:space="preserve">to reduce </w:t>
      </w:r>
      <w:r w:rsidR="00A37A9B">
        <w:rPr>
          <w:rFonts w:ascii="Times New Roman" w:hAnsi="Times New Roman"/>
          <w:sz w:val="28"/>
          <w:szCs w:val="28"/>
        </w:rPr>
        <w:t>carbon-based</w:t>
      </w:r>
      <w:r w:rsidR="006E10A5">
        <w:rPr>
          <w:rFonts w:ascii="Times New Roman" w:hAnsi="Times New Roman"/>
          <w:sz w:val="28"/>
          <w:szCs w:val="28"/>
        </w:rPr>
        <w:t xml:space="preserve"> waste created</w:t>
      </w:r>
      <w:r w:rsidR="00C84355">
        <w:rPr>
          <w:rFonts w:ascii="Times New Roman" w:hAnsi="Times New Roman"/>
          <w:sz w:val="28"/>
          <w:szCs w:val="28"/>
        </w:rPr>
        <w:t xml:space="preserve"> from mobile sources </w:t>
      </w:r>
      <w:r>
        <w:rPr>
          <w:rFonts w:ascii="Times New Roman" w:hAnsi="Times New Roman"/>
          <w:sz w:val="28"/>
          <w:szCs w:val="28"/>
        </w:rPr>
        <w:t>in the 1990’s</w:t>
      </w:r>
      <w:r w:rsidR="006E10A5">
        <w:rPr>
          <w:rFonts w:ascii="Times New Roman" w:hAnsi="Times New Roman"/>
          <w:sz w:val="28"/>
          <w:szCs w:val="28"/>
        </w:rPr>
        <w:t xml:space="preserve"> was man</w:t>
      </w:r>
      <w:r w:rsidR="00C84355">
        <w:rPr>
          <w:rFonts w:ascii="Times New Roman" w:hAnsi="Times New Roman"/>
          <w:sz w:val="28"/>
          <w:szCs w:val="28"/>
        </w:rPr>
        <w:t xml:space="preserve">dated MTBE in gasoline for vehicles and </w:t>
      </w:r>
      <w:r w:rsidR="009F5B50">
        <w:rPr>
          <w:rFonts w:ascii="Times New Roman" w:hAnsi="Times New Roman"/>
          <w:sz w:val="28"/>
          <w:szCs w:val="28"/>
        </w:rPr>
        <w:t xml:space="preserve">low aromatic diesel fuels for diesel engines.  </w:t>
      </w:r>
      <w:r w:rsidR="00A37A9B">
        <w:rPr>
          <w:rFonts w:ascii="Times New Roman" w:hAnsi="Times New Roman"/>
          <w:sz w:val="28"/>
          <w:szCs w:val="28"/>
        </w:rPr>
        <w:t xml:space="preserve">Both efforts were, quite frankly, failures.  MTBE </w:t>
      </w:r>
      <w:r w:rsidR="004F3029">
        <w:rPr>
          <w:rFonts w:ascii="Times New Roman" w:hAnsi="Times New Roman"/>
          <w:sz w:val="28"/>
          <w:szCs w:val="28"/>
        </w:rPr>
        <w:t xml:space="preserve">simply made the carbon-based waste heavier than air, </w:t>
      </w:r>
      <w:r w:rsidR="00282453">
        <w:rPr>
          <w:rFonts w:ascii="Times New Roman" w:hAnsi="Times New Roman"/>
          <w:sz w:val="28"/>
          <w:szCs w:val="28"/>
        </w:rPr>
        <w:t xml:space="preserve">which did reduce CO emissions in the air, but </w:t>
      </w:r>
      <w:r w:rsidR="004F3029">
        <w:rPr>
          <w:rFonts w:ascii="Times New Roman" w:hAnsi="Times New Roman"/>
          <w:sz w:val="28"/>
          <w:szCs w:val="28"/>
        </w:rPr>
        <w:t xml:space="preserve">causing that waste, plus the MTBE to fall on the ground, then washed into water </w:t>
      </w:r>
      <w:r w:rsidR="00282453">
        <w:rPr>
          <w:rFonts w:ascii="Times New Roman" w:hAnsi="Times New Roman"/>
          <w:sz w:val="28"/>
          <w:szCs w:val="28"/>
        </w:rPr>
        <w:t xml:space="preserve">when it rained.  That polluted </w:t>
      </w:r>
      <w:r w:rsidR="00777D96">
        <w:rPr>
          <w:rFonts w:ascii="Times New Roman" w:hAnsi="Times New Roman"/>
          <w:sz w:val="28"/>
          <w:szCs w:val="28"/>
        </w:rPr>
        <w:t>lakes, rivers, and ground water, and ultimately caused the state</w:t>
      </w:r>
      <w:r w:rsidR="000C1AD3">
        <w:rPr>
          <w:rFonts w:ascii="Times New Roman" w:hAnsi="Times New Roman"/>
          <w:sz w:val="28"/>
          <w:szCs w:val="28"/>
        </w:rPr>
        <w:t xml:space="preserve"> to abandon MTBE as an additive.  Low aromatic fuel mandates increased the cost of diesel </w:t>
      </w:r>
      <w:r w:rsidR="006160E7">
        <w:rPr>
          <w:rFonts w:ascii="Times New Roman" w:hAnsi="Times New Roman"/>
          <w:sz w:val="28"/>
          <w:szCs w:val="28"/>
        </w:rPr>
        <w:t>fuel and</w:t>
      </w:r>
      <w:r w:rsidR="00577C80">
        <w:rPr>
          <w:rFonts w:ascii="Times New Roman" w:hAnsi="Times New Roman"/>
          <w:sz w:val="28"/>
          <w:szCs w:val="28"/>
        </w:rPr>
        <w:t xml:space="preserve"> destroyed</w:t>
      </w:r>
      <w:r w:rsidR="00250376">
        <w:rPr>
          <w:rFonts w:ascii="Times New Roman" w:hAnsi="Times New Roman"/>
          <w:sz w:val="28"/>
          <w:szCs w:val="28"/>
        </w:rPr>
        <w:t xml:space="preserve"> numerous diesel engines because it reduced the lubricity of the diesel fuel.  Since</w:t>
      </w:r>
      <w:r w:rsidR="000C1AD3">
        <w:rPr>
          <w:rFonts w:ascii="Times New Roman" w:hAnsi="Times New Roman"/>
          <w:sz w:val="28"/>
          <w:szCs w:val="28"/>
        </w:rPr>
        <w:t xml:space="preserve"> those fuels did not </w:t>
      </w:r>
      <w:r w:rsidR="00577C80">
        <w:rPr>
          <w:rFonts w:ascii="Times New Roman" w:hAnsi="Times New Roman"/>
          <w:sz w:val="28"/>
          <w:szCs w:val="28"/>
        </w:rPr>
        <w:t>sufficiently reduce</w:t>
      </w:r>
      <w:r w:rsidR="00250376">
        <w:rPr>
          <w:rFonts w:ascii="Times New Roman" w:hAnsi="Times New Roman"/>
          <w:sz w:val="28"/>
          <w:szCs w:val="28"/>
        </w:rPr>
        <w:t xml:space="preserve"> </w:t>
      </w:r>
      <w:r w:rsidR="006160E7">
        <w:rPr>
          <w:rFonts w:ascii="Times New Roman" w:hAnsi="Times New Roman"/>
          <w:sz w:val="28"/>
          <w:szCs w:val="28"/>
        </w:rPr>
        <w:t>carbon-based</w:t>
      </w:r>
      <w:r w:rsidR="007D63C6">
        <w:rPr>
          <w:rFonts w:ascii="Times New Roman" w:hAnsi="Times New Roman"/>
          <w:sz w:val="28"/>
          <w:szCs w:val="28"/>
        </w:rPr>
        <w:t xml:space="preserve"> waste, even though it significantly increased the cost of using the fuel, CARB ultimately</w:t>
      </w:r>
      <w:r w:rsidR="00F913F8">
        <w:rPr>
          <w:rFonts w:ascii="Times New Roman" w:hAnsi="Times New Roman"/>
          <w:sz w:val="28"/>
          <w:szCs w:val="28"/>
        </w:rPr>
        <w:t xml:space="preserve"> moved toward eliminating “old diesel” engines, once again significantly increasing the cost to the users of </w:t>
      </w:r>
      <w:r w:rsidR="006160E7">
        <w:rPr>
          <w:rFonts w:ascii="Times New Roman" w:hAnsi="Times New Roman"/>
          <w:sz w:val="28"/>
          <w:szCs w:val="28"/>
        </w:rPr>
        <w:t>the diesel engine and to the consumers of the products produced by these engines</w:t>
      </w:r>
      <w:r w:rsidR="00957BFF">
        <w:rPr>
          <w:rFonts w:ascii="Times New Roman" w:hAnsi="Times New Roman"/>
          <w:sz w:val="28"/>
          <w:szCs w:val="28"/>
        </w:rPr>
        <w:t>.</w:t>
      </w:r>
    </w:p>
    <w:p w14:paraId="71405DE5" w14:textId="4C6B38C9" w:rsidR="00FA6711" w:rsidRDefault="00957BFF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The current effort to move to electric vehicles </w:t>
      </w:r>
      <w:r w:rsidR="008B58E2">
        <w:rPr>
          <w:rFonts w:ascii="Times New Roman" w:hAnsi="Times New Roman"/>
          <w:sz w:val="28"/>
          <w:szCs w:val="28"/>
        </w:rPr>
        <w:t xml:space="preserve">is fraught with uncertainty.  The fact that </w:t>
      </w:r>
      <w:r w:rsidR="004B2655">
        <w:rPr>
          <w:rFonts w:ascii="Times New Roman" w:hAnsi="Times New Roman"/>
          <w:sz w:val="28"/>
          <w:szCs w:val="28"/>
        </w:rPr>
        <w:t xml:space="preserve">the mobile source emissions may be reduced doesn’t mean that overall </w:t>
      </w:r>
      <w:r w:rsidR="00894CD3">
        <w:rPr>
          <w:rFonts w:ascii="Times New Roman" w:hAnsi="Times New Roman"/>
          <w:sz w:val="28"/>
          <w:szCs w:val="28"/>
        </w:rPr>
        <w:t xml:space="preserve">greenhouse gases will be reduced.  In fact, there is substantial evidence that moving the </w:t>
      </w:r>
      <w:r w:rsidR="001F4D55">
        <w:rPr>
          <w:rFonts w:ascii="Times New Roman" w:hAnsi="Times New Roman"/>
          <w:sz w:val="28"/>
          <w:szCs w:val="28"/>
        </w:rPr>
        <w:t xml:space="preserve">emissions from mobile to stationery sources may make CARB look like it </w:t>
      </w:r>
      <w:r w:rsidR="00393C1C">
        <w:rPr>
          <w:rFonts w:ascii="Times New Roman" w:hAnsi="Times New Roman"/>
          <w:sz w:val="28"/>
          <w:szCs w:val="28"/>
        </w:rPr>
        <w:t>is accomplishing</w:t>
      </w:r>
      <w:r w:rsidR="001F4D55">
        <w:rPr>
          <w:rFonts w:ascii="Times New Roman" w:hAnsi="Times New Roman"/>
          <w:sz w:val="28"/>
          <w:szCs w:val="28"/>
        </w:rPr>
        <w:t xml:space="preserve"> its goal of reducing emissions from mobile sources, but doesn’t decrease overall emissions, thus, quite frankly, doesn’t deliver cleaner air to the </w:t>
      </w:r>
      <w:r w:rsidR="00393C1C">
        <w:rPr>
          <w:rFonts w:ascii="Times New Roman" w:hAnsi="Times New Roman"/>
          <w:sz w:val="28"/>
          <w:szCs w:val="28"/>
        </w:rPr>
        <w:t>citizens for California</w:t>
      </w:r>
      <w:r w:rsidR="006160E7">
        <w:rPr>
          <w:rFonts w:ascii="Times New Roman" w:hAnsi="Times New Roman"/>
          <w:sz w:val="28"/>
          <w:szCs w:val="28"/>
        </w:rPr>
        <w:t>.</w:t>
      </w:r>
      <w:r w:rsidR="00393C1C">
        <w:rPr>
          <w:rFonts w:ascii="Times New Roman" w:hAnsi="Times New Roman"/>
          <w:sz w:val="28"/>
          <w:szCs w:val="28"/>
        </w:rPr>
        <w:t xml:space="preserve"> In addition</w:t>
      </w:r>
      <w:r w:rsidR="005914D3">
        <w:rPr>
          <w:rFonts w:ascii="Times New Roman" w:hAnsi="Times New Roman"/>
          <w:sz w:val="28"/>
          <w:szCs w:val="28"/>
        </w:rPr>
        <w:t xml:space="preserve">, there is no plan to study </w:t>
      </w:r>
      <w:r w:rsidR="005F55E2">
        <w:rPr>
          <w:rFonts w:ascii="Times New Roman" w:hAnsi="Times New Roman"/>
          <w:sz w:val="28"/>
          <w:szCs w:val="28"/>
        </w:rPr>
        <w:t xml:space="preserve">the waste generated </w:t>
      </w:r>
      <w:proofErr w:type="gramStart"/>
      <w:r w:rsidR="005F55E2">
        <w:rPr>
          <w:rFonts w:ascii="Times New Roman" w:hAnsi="Times New Roman"/>
          <w:sz w:val="28"/>
          <w:szCs w:val="28"/>
        </w:rPr>
        <w:t>by the use of</w:t>
      </w:r>
      <w:proofErr w:type="gramEnd"/>
      <w:r w:rsidR="005F55E2">
        <w:rPr>
          <w:rFonts w:ascii="Times New Roman" w:hAnsi="Times New Roman"/>
          <w:sz w:val="28"/>
          <w:szCs w:val="28"/>
        </w:rPr>
        <w:t xml:space="preserve"> batteries.  Again, disposal of solid waste may not be the </w:t>
      </w:r>
      <w:r w:rsidR="002456CB">
        <w:rPr>
          <w:rFonts w:ascii="Times New Roman" w:hAnsi="Times New Roman"/>
          <w:sz w:val="28"/>
          <w:szCs w:val="28"/>
        </w:rPr>
        <w:t xml:space="preserve">mandate of the board, but </w:t>
      </w:r>
      <w:r w:rsidR="00563AC1">
        <w:rPr>
          <w:rFonts w:ascii="Times New Roman" w:hAnsi="Times New Roman"/>
          <w:sz w:val="28"/>
          <w:szCs w:val="28"/>
        </w:rPr>
        <w:t xml:space="preserve">it should </w:t>
      </w:r>
      <w:r w:rsidR="00074BF1">
        <w:rPr>
          <w:rFonts w:ascii="Times New Roman" w:hAnsi="Times New Roman"/>
          <w:sz w:val="28"/>
          <w:szCs w:val="28"/>
        </w:rPr>
        <w:t xml:space="preserve">consider not only how its mandates adversely affect consumers and </w:t>
      </w:r>
      <w:r w:rsidR="003064A5">
        <w:rPr>
          <w:rFonts w:ascii="Times New Roman" w:hAnsi="Times New Roman"/>
          <w:sz w:val="28"/>
          <w:szCs w:val="28"/>
        </w:rPr>
        <w:t xml:space="preserve">job creators, but it should also consider how its mandates affect other </w:t>
      </w:r>
      <w:r w:rsidR="00755D44">
        <w:rPr>
          <w:rFonts w:ascii="Times New Roman" w:hAnsi="Times New Roman"/>
          <w:sz w:val="28"/>
          <w:szCs w:val="28"/>
        </w:rPr>
        <w:t>efforts at dealing with waste, whether it is water or solid pollution.</w:t>
      </w:r>
      <w:r w:rsidR="00B44069">
        <w:rPr>
          <w:rFonts w:ascii="Times New Roman" w:hAnsi="Times New Roman"/>
          <w:sz w:val="28"/>
          <w:szCs w:val="28"/>
        </w:rPr>
        <w:t xml:space="preserve">  Based on its past actions, those factors seem not to have been sufficiently considered by this board</w:t>
      </w:r>
    </w:p>
    <w:p w14:paraId="1A48C5B3" w14:textId="522A81BC" w:rsidR="006160E7" w:rsidRDefault="00380D0B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What if there was a way to increase the efficiency of the mobile source </w:t>
      </w:r>
      <w:r w:rsidR="00957BFF">
        <w:rPr>
          <w:rFonts w:ascii="Times New Roman" w:hAnsi="Times New Roman"/>
          <w:sz w:val="28"/>
          <w:szCs w:val="28"/>
        </w:rPr>
        <w:t xml:space="preserve">producers of waste, </w:t>
      </w:r>
      <w:r w:rsidR="00B44069">
        <w:rPr>
          <w:rFonts w:ascii="Times New Roman" w:hAnsi="Times New Roman"/>
          <w:sz w:val="28"/>
          <w:szCs w:val="28"/>
        </w:rPr>
        <w:t xml:space="preserve">and </w:t>
      </w:r>
      <w:r w:rsidR="004E0301">
        <w:rPr>
          <w:rFonts w:ascii="Times New Roman" w:hAnsi="Times New Roman"/>
          <w:sz w:val="28"/>
          <w:szCs w:val="28"/>
        </w:rPr>
        <w:t>reduce</w:t>
      </w:r>
      <w:r w:rsidR="00B44069">
        <w:rPr>
          <w:rFonts w:ascii="Times New Roman" w:hAnsi="Times New Roman"/>
          <w:sz w:val="28"/>
          <w:szCs w:val="28"/>
        </w:rPr>
        <w:t xml:space="preserve"> the </w:t>
      </w:r>
      <w:r w:rsidR="00C549C6">
        <w:rPr>
          <w:rFonts w:ascii="Times New Roman" w:hAnsi="Times New Roman"/>
          <w:sz w:val="28"/>
          <w:szCs w:val="28"/>
        </w:rPr>
        <w:t>carbon-based emissions?</w:t>
      </w:r>
    </w:p>
    <w:p w14:paraId="4DB47F7E" w14:textId="679B3291" w:rsidR="00C549C6" w:rsidRDefault="00C549C6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There actually is, and CARB has been aware of the process since the early </w:t>
      </w:r>
      <w:r w:rsidR="00FF4F0E">
        <w:rPr>
          <w:rFonts w:ascii="Times New Roman" w:hAnsi="Times New Roman"/>
          <w:sz w:val="28"/>
          <w:szCs w:val="28"/>
        </w:rPr>
        <w:t xml:space="preserve">1990s.  The staff studied </w:t>
      </w:r>
      <w:r w:rsidR="00024816">
        <w:rPr>
          <w:rFonts w:ascii="Times New Roman" w:hAnsi="Times New Roman"/>
          <w:sz w:val="28"/>
          <w:szCs w:val="28"/>
        </w:rPr>
        <w:t>it and</w:t>
      </w:r>
      <w:r w:rsidR="00FF4F0E">
        <w:rPr>
          <w:rFonts w:ascii="Times New Roman" w:hAnsi="Times New Roman"/>
          <w:sz w:val="28"/>
          <w:szCs w:val="28"/>
        </w:rPr>
        <w:t xml:space="preserve"> rejected it in the 1990s in favor of MTBE</w:t>
      </w:r>
      <w:r w:rsidR="00024816">
        <w:rPr>
          <w:rFonts w:ascii="Times New Roman" w:hAnsi="Times New Roman"/>
          <w:sz w:val="28"/>
          <w:szCs w:val="28"/>
        </w:rPr>
        <w:t>.  D-1280X has been proven in studies around the world to reduce actual greenhouse gases</w:t>
      </w:r>
      <w:r w:rsidR="005B5C89">
        <w:rPr>
          <w:rFonts w:ascii="Times New Roman" w:hAnsi="Times New Roman"/>
          <w:sz w:val="28"/>
          <w:szCs w:val="28"/>
        </w:rPr>
        <w:t xml:space="preserve"> by increasing the efficiency of the fuel used in the engines.  That reduces the price to the user</w:t>
      </w:r>
      <w:r w:rsidR="00341B20">
        <w:rPr>
          <w:rFonts w:ascii="Times New Roman" w:hAnsi="Times New Roman"/>
          <w:sz w:val="28"/>
          <w:szCs w:val="28"/>
        </w:rPr>
        <w:t>, reduces production costs, decreases consumer costs, and cleans the air</w:t>
      </w:r>
      <w:r w:rsidR="007201FC">
        <w:rPr>
          <w:rFonts w:ascii="Times New Roman" w:hAnsi="Times New Roman"/>
          <w:sz w:val="28"/>
          <w:szCs w:val="28"/>
        </w:rPr>
        <w:t>.  CARB studies, studies I spent 10 years in the Legislature attempting to get released (ultimately released in 200</w:t>
      </w:r>
      <w:r w:rsidR="00FD438E">
        <w:rPr>
          <w:rFonts w:ascii="Times New Roman" w:hAnsi="Times New Roman"/>
          <w:sz w:val="28"/>
          <w:szCs w:val="28"/>
        </w:rPr>
        <w:t xml:space="preserve">4, during the Schwarzenegger administration), proved this point, and yet CARB has taken no action to </w:t>
      </w:r>
      <w:r w:rsidR="004E0301">
        <w:rPr>
          <w:rFonts w:ascii="Times New Roman" w:hAnsi="Times New Roman"/>
          <w:sz w:val="28"/>
          <w:szCs w:val="28"/>
        </w:rPr>
        <w:t>consider</w:t>
      </w:r>
      <w:r w:rsidR="00FD438E">
        <w:rPr>
          <w:rFonts w:ascii="Times New Roman" w:hAnsi="Times New Roman"/>
          <w:sz w:val="28"/>
          <w:szCs w:val="28"/>
        </w:rPr>
        <w:t xml:space="preserve"> its use.  Admittedly, the </w:t>
      </w:r>
      <w:r w:rsidR="004E0301">
        <w:rPr>
          <w:rFonts w:ascii="Times New Roman" w:hAnsi="Times New Roman"/>
          <w:sz w:val="28"/>
          <w:szCs w:val="28"/>
        </w:rPr>
        <w:t xml:space="preserve">producer of D-1280X have never had </w:t>
      </w:r>
      <w:r w:rsidR="00E2134B">
        <w:rPr>
          <w:rFonts w:ascii="Times New Roman" w:hAnsi="Times New Roman"/>
          <w:sz w:val="28"/>
          <w:szCs w:val="28"/>
        </w:rPr>
        <w:t>extensive political connections or the “juice” to move the prejudice of CARB’s staff to fuel additives (unlike the political connections that resulted in the approval of the additive MTBE</w:t>
      </w:r>
      <w:r w:rsidR="00AF3B6F">
        <w:rPr>
          <w:rFonts w:ascii="Times New Roman" w:hAnsi="Times New Roman"/>
          <w:sz w:val="28"/>
          <w:szCs w:val="28"/>
        </w:rPr>
        <w:t>), but that does not make the product any less effective than test after test has proven.</w:t>
      </w:r>
    </w:p>
    <w:p w14:paraId="54EAEE6C" w14:textId="152A1BB7" w:rsidR="00AF3B6F" w:rsidRDefault="0063218A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know that the producers of D-1280X will appear at the hearing </w:t>
      </w:r>
      <w:r w:rsidR="009D2BD8">
        <w:rPr>
          <w:rFonts w:ascii="Times New Roman" w:hAnsi="Times New Roman"/>
          <w:sz w:val="28"/>
          <w:szCs w:val="28"/>
        </w:rPr>
        <w:t>on December 15 and 16 to present these facts to the Board.  I would appear and comment as well, but my schedule does not permit that appearance, which is why I am writing this letter.</w:t>
      </w:r>
    </w:p>
    <w:p w14:paraId="49429D4F" w14:textId="464FEF11" w:rsidR="009D2BD8" w:rsidRDefault="009D2BD8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take the time to listen and consider the comments of the producers of D-1280X</w:t>
      </w:r>
      <w:r w:rsidR="003729DA">
        <w:rPr>
          <w:rFonts w:ascii="Times New Roman" w:hAnsi="Times New Roman"/>
          <w:sz w:val="28"/>
          <w:szCs w:val="28"/>
        </w:rPr>
        <w:t xml:space="preserve"> about the product.  It does do what they say it will do, and it increases the efficiency of the fuels used in mobile sources.  That </w:t>
      </w:r>
      <w:r w:rsidR="008B228E">
        <w:rPr>
          <w:rFonts w:ascii="Times New Roman" w:hAnsi="Times New Roman"/>
          <w:sz w:val="28"/>
          <w:szCs w:val="28"/>
        </w:rPr>
        <w:t>decreases producer and consumer costs, while at the same time reducing efficiency.  That is a win/win</w:t>
      </w:r>
      <w:r w:rsidR="001D5ED1">
        <w:rPr>
          <w:rFonts w:ascii="Times New Roman" w:hAnsi="Times New Roman"/>
          <w:sz w:val="28"/>
          <w:szCs w:val="28"/>
        </w:rPr>
        <w:t xml:space="preserve"> for California, and even though it comes through </w:t>
      </w:r>
      <w:r w:rsidR="00E065BA">
        <w:rPr>
          <w:rFonts w:ascii="Times New Roman" w:hAnsi="Times New Roman"/>
          <w:sz w:val="28"/>
          <w:szCs w:val="28"/>
        </w:rPr>
        <w:t>unusual channels, that is, not through the typical, politically connected</w:t>
      </w:r>
      <w:r w:rsidR="00C352EA">
        <w:rPr>
          <w:rFonts w:ascii="Times New Roman" w:hAnsi="Times New Roman"/>
          <w:sz w:val="28"/>
          <w:szCs w:val="28"/>
        </w:rPr>
        <w:t>, sources, it is better for California and its citizens than the previous actions of the Board.</w:t>
      </w:r>
    </w:p>
    <w:p w14:paraId="4401A8FA" w14:textId="77777777" w:rsidR="00C352EA" w:rsidRDefault="00C352EA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9408CF9" w14:textId="116A25D6" w:rsidR="00C352EA" w:rsidRPr="00380D0B" w:rsidRDefault="00C352EA" w:rsidP="00B37D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Thanks for reading and considering these comments.</w:t>
      </w:r>
    </w:p>
    <w:p w14:paraId="014DCA13" w14:textId="43B60DFA" w:rsidR="00FB0375" w:rsidRDefault="00FB0375" w:rsidP="002E3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A9A68A" w14:textId="77777777" w:rsidR="002C6C3C" w:rsidRDefault="00B604CA" w:rsidP="008623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Sin</w:t>
      </w:r>
      <w:r w:rsidR="002C6C3C">
        <w:rPr>
          <w:rFonts w:ascii="Times New Roman" w:hAnsi="Times New Roman"/>
          <w:sz w:val="28"/>
          <w:szCs w:val="28"/>
        </w:rPr>
        <w:t>cerely yours,</w:t>
      </w:r>
    </w:p>
    <w:p w14:paraId="22A9A68B" w14:textId="77777777" w:rsidR="002C6C3C" w:rsidRDefault="005E62A5" w:rsidP="008623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A9A691" wp14:editId="22A9A692">
            <wp:extent cx="2686050" cy="1514475"/>
            <wp:effectExtent l="19050" t="0" r="0" b="0"/>
            <wp:docPr id="1" name="Picture 1" descr="Ray si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y sig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9A68C" w14:textId="77777777" w:rsidR="00716CB6" w:rsidRDefault="002C6C3C" w:rsidP="00117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Raymond N. Haynes</w:t>
      </w:r>
    </w:p>
    <w:p w14:paraId="22A9A68D" w14:textId="77777777" w:rsidR="002C6C3C" w:rsidRPr="00716CB6" w:rsidRDefault="000140EC" w:rsidP="00117B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Attorney at Law</w:t>
      </w:r>
      <w:r w:rsidR="00716CB6" w:rsidRPr="00716CB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22A9A68E" w14:textId="77777777" w:rsidR="006E20DD" w:rsidRDefault="002C6C3C" w:rsidP="00117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California State Senate, 1994-2002</w:t>
      </w:r>
    </w:p>
    <w:p w14:paraId="22A9A68F" w14:textId="77777777" w:rsidR="002C6C3C" w:rsidRDefault="002C6C3C" w:rsidP="00117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California State Assembly, 1992-94, </w:t>
      </w:r>
      <w:r w:rsidR="00730B85">
        <w:rPr>
          <w:rFonts w:ascii="Times New Roman" w:hAnsi="Times New Roman"/>
          <w:sz w:val="28"/>
          <w:szCs w:val="28"/>
        </w:rPr>
        <w:t>2002-06</w:t>
      </w:r>
    </w:p>
    <w:p w14:paraId="22A9A690" w14:textId="77777777" w:rsidR="00763F5F" w:rsidRDefault="00FD6A68" w:rsidP="00117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ALEC National Chair, 2000</w:t>
      </w:r>
    </w:p>
    <w:sectPr w:rsidR="00763F5F" w:rsidSect="00545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81A9E"/>
    <w:multiLevelType w:val="hybridMultilevel"/>
    <w:tmpl w:val="4F9E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3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4D"/>
    <w:rsid w:val="0000296F"/>
    <w:rsid w:val="000140EC"/>
    <w:rsid w:val="00024816"/>
    <w:rsid w:val="00074BF1"/>
    <w:rsid w:val="00080AFF"/>
    <w:rsid w:val="000C1AD3"/>
    <w:rsid w:val="000C2237"/>
    <w:rsid w:val="000C5319"/>
    <w:rsid w:val="000F316A"/>
    <w:rsid w:val="00117B97"/>
    <w:rsid w:val="001271DA"/>
    <w:rsid w:val="00175A20"/>
    <w:rsid w:val="001B027B"/>
    <w:rsid w:val="001D5ED1"/>
    <w:rsid w:val="001D625E"/>
    <w:rsid w:val="001E5E84"/>
    <w:rsid w:val="001F4D55"/>
    <w:rsid w:val="00210F91"/>
    <w:rsid w:val="002456CB"/>
    <w:rsid w:val="00250376"/>
    <w:rsid w:val="002652CA"/>
    <w:rsid w:val="00277395"/>
    <w:rsid w:val="00280BC2"/>
    <w:rsid w:val="00282453"/>
    <w:rsid w:val="002941D7"/>
    <w:rsid w:val="002C6C3C"/>
    <w:rsid w:val="002E127B"/>
    <w:rsid w:val="002E3DAD"/>
    <w:rsid w:val="003064A5"/>
    <w:rsid w:val="00341B20"/>
    <w:rsid w:val="003729DA"/>
    <w:rsid w:val="00380D0B"/>
    <w:rsid w:val="00393C1C"/>
    <w:rsid w:val="003E683E"/>
    <w:rsid w:val="00427457"/>
    <w:rsid w:val="0043492C"/>
    <w:rsid w:val="0044707E"/>
    <w:rsid w:val="0045739E"/>
    <w:rsid w:val="004573A3"/>
    <w:rsid w:val="004834DC"/>
    <w:rsid w:val="00496DFA"/>
    <w:rsid w:val="004B146C"/>
    <w:rsid w:val="004B2655"/>
    <w:rsid w:val="004B685B"/>
    <w:rsid w:val="004D2190"/>
    <w:rsid w:val="004E0301"/>
    <w:rsid w:val="004F3029"/>
    <w:rsid w:val="005450C1"/>
    <w:rsid w:val="00563AC1"/>
    <w:rsid w:val="00577C80"/>
    <w:rsid w:val="0058180B"/>
    <w:rsid w:val="005914D3"/>
    <w:rsid w:val="005A0848"/>
    <w:rsid w:val="005B0AC1"/>
    <w:rsid w:val="005B5C89"/>
    <w:rsid w:val="005C5FDD"/>
    <w:rsid w:val="005D2081"/>
    <w:rsid w:val="005E40D1"/>
    <w:rsid w:val="005E62A5"/>
    <w:rsid w:val="005F55E2"/>
    <w:rsid w:val="00600B0F"/>
    <w:rsid w:val="006160E7"/>
    <w:rsid w:val="0063218A"/>
    <w:rsid w:val="00635F87"/>
    <w:rsid w:val="00642263"/>
    <w:rsid w:val="00672517"/>
    <w:rsid w:val="006A2C03"/>
    <w:rsid w:val="006C53AC"/>
    <w:rsid w:val="006E10A5"/>
    <w:rsid w:val="006E20DD"/>
    <w:rsid w:val="006F77C4"/>
    <w:rsid w:val="00716CB6"/>
    <w:rsid w:val="007201FC"/>
    <w:rsid w:val="00730B85"/>
    <w:rsid w:val="00731CD4"/>
    <w:rsid w:val="007345BE"/>
    <w:rsid w:val="00755D44"/>
    <w:rsid w:val="00763F5F"/>
    <w:rsid w:val="00777D96"/>
    <w:rsid w:val="007C3019"/>
    <w:rsid w:val="007D63C6"/>
    <w:rsid w:val="007E1A1D"/>
    <w:rsid w:val="007E1BE9"/>
    <w:rsid w:val="00843A14"/>
    <w:rsid w:val="008553D9"/>
    <w:rsid w:val="0086234D"/>
    <w:rsid w:val="00862597"/>
    <w:rsid w:val="00894CD3"/>
    <w:rsid w:val="008B228E"/>
    <w:rsid w:val="008B58E2"/>
    <w:rsid w:val="008D662C"/>
    <w:rsid w:val="009513CB"/>
    <w:rsid w:val="00957BFF"/>
    <w:rsid w:val="0098596D"/>
    <w:rsid w:val="009D2BD8"/>
    <w:rsid w:val="009F5B50"/>
    <w:rsid w:val="00A31785"/>
    <w:rsid w:val="00A37A9B"/>
    <w:rsid w:val="00A4168E"/>
    <w:rsid w:val="00A53521"/>
    <w:rsid w:val="00AC49BA"/>
    <w:rsid w:val="00AE65AE"/>
    <w:rsid w:val="00AF3B6F"/>
    <w:rsid w:val="00B37D2F"/>
    <w:rsid w:val="00B44069"/>
    <w:rsid w:val="00B604CA"/>
    <w:rsid w:val="00B847A3"/>
    <w:rsid w:val="00BC1F67"/>
    <w:rsid w:val="00C352EA"/>
    <w:rsid w:val="00C549C6"/>
    <w:rsid w:val="00C71ACB"/>
    <w:rsid w:val="00C7445A"/>
    <w:rsid w:val="00C84355"/>
    <w:rsid w:val="00C96E5A"/>
    <w:rsid w:val="00CE45C7"/>
    <w:rsid w:val="00D47131"/>
    <w:rsid w:val="00D85B37"/>
    <w:rsid w:val="00DE070B"/>
    <w:rsid w:val="00E065BA"/>
    <w:rsid w:val="00E2134B"/>
    <w:rsid w:val="00E871E3"/>
    <w:rsid w:val="00E9541A"/>
    <w:rsid w:val="00EF2511"/>
    <w:rsid w:val="00EF55F3"/>
    <w:rsid w:val="00F14D88"/>
    <w:rsid w:val="00F73A07"/>
    <w:rsid w:val="00F8332F"/>
    <w:rsid w:val="00F913F8"/>
    <w:rsid w:val="00FA6711"/>
    <w:rsid w:val="00FA6CEF"/>
    <w:rsid w:val="00FB0375"/>
    <w:rsid w:val="00FB4011"/>
    <w:rsid w:val="00FB406C"/>
    <w:rsid w:val="00FC3E62"/>
    <w:rsid w:val="00FD438E"/>
    <w:rsid w:val="00FD6A68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A677"/>
  <w15:docId w15:val="{BC9688C1-02A1-8C4F-A7CE-B8CA40BF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4D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D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20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3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8332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D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y-hayn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24F6-7E3C-49B0-BF06-93780BAB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 Haynes</cp:lastModifiedBy>
  <cp:revision>70</cp:revision>
  <dcterms:created xsi:type="dcterms:W3CDTF">2022-12-15T17:37:00Z</dcterms:created>
  <dcterms:modified xsi:type="dcterms:W3CDTF">2022-12-15T18:32:00Z</dcterms:modified>
</cp:coreProperties>
</file>