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93A" w:rsidRDefault="00B95290" w:rsidP="0043281C">
      <w:pPr>
        <w:pStyle w:val="Header"/>
        <w:tabs>
          <w:tab w:val="clear" w:pos="4320"/>
          <w:tab w:val="center" w:pos="2520"/>
        </w:tabs>
        <w:jc w:val="center"/>
        <w:rPr>
          <w:i/>
          <w:iCs/>
          <w:szCs w:val="24"/>
        </w:rPr>
      </w:pPr>
      <w:r w:rsidRPr="00B95290">
        <w:rPr>
          <w:i/>
          <w:iCs/>
          <w:szCs w:val="24"/>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8"/>
        <w:gridCol w:w="4842"/>
      </w:tblGrid>
      <w:tr w:rsidR="00B95290">
        <w:tc>
          <w:tcPr>
            <w:tcW w:w="4968" w:type="dxa"/>
          </w:tcPr>
          <w:p w:rsidR="00B95290" w:rsidRDefault="00BB3165" w:rsidP="0043281C">
            <w:pPr>
              <w:pStyle w:val="Header"/>
              <w:tabs>
                <w:tab w:val="clear" w:pos="4320"/>
                <w:tab w:val="center" w:pos="2520"/>
              </w:tabs>
              <w:jc w:val="center"/>
              <w:rPr>
                <w:i/>
                <w:iCs/>
                <w:szCs w:val="24"/>
              </w:rPr>
            </w:pPr>
            <w:r>
              <w:rPr>
                <w:i/>
                <w:iCs/>
                <w:noProof/>
                <w:szCs w:val="24"/>
              </w:rPr>
              <w:drawing>
                <wp:inline distT="0" distB="0" distL="0" distR="0" wp14:anchorId="4C1D92A5" wp14:editId="258FAAF8">
                  <wp:extent cx="2375535" cy="965835"/>
                  <wp:effectExtent l="0" t="0" r="5715" b="5715"/>
                  <wp:docPr id="7" name="Picture 7" descr="ACP_logo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P_logoCL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5535" cy="965835"/>
                          </a:xfrm>
                          <a:prstGeom prst="rect">
                            <a:avLst/>
                          </a:prstGeom>
                          <a:noFill/>
                        </pic:spPr>
                      </pic:pic>
                    </a:graphicData>
                  </a:graphic>
                </wp:inline>
              </w:drawing>
            </w:r>
          </w:p>
          <w:p w:rsidR="00B95290" w:rsidRPr="00B95290" w:rsidRDefault="00B95290" w:rsidP="00B95290">
            <w:pPr>
              <w:tabs>
                <w:tab w:val="left" w:pos="1350"/>
              </w:tabs>
              <w:jc w:val="center"/>
              <w:rPr>
                <w:rFonts w:ascii="Arial" w:hAnsi="Arial" w:cs="Arial"/>
                <w:b/>
                <w:bCs/>
                <w:i/>
                <w:iCs/>
                <w:color w:val="008000"/>
                <w:sz w:val="20"/>
              </w:rPr>
            </w:pPr>
            <w:r>
              <w:rPr>
                <w:rFonts w:ascii="Arial" w:hAnsi="Arial" w:cs="Arial"/>
                <w:b/>
                <w:bCs/>
                <w:i/>
                <w:iCs/>
                <w:color w:val="008000"/>
                <w:sz w:val="20"/>
              </w:rPr>
              <w:t xml:space="preserve">  </w:t>
            </w:r>
            <w:r w:rsidRPr="00B95290">
              <w:rPr>
                <w:rFonts w:ascii="Arial" w:hAnsi="Arial" w:cs="Arial"/>
                <w:b/>
                <w:bCs/>
                <w:i/>
                <w:iCs/>
                <w:color w:val="008000"/>
                <w:sz w:val="20"/>
              </w:rPr>
              <w:t>“We Build Healthy Soil”</w:t>
            </w:r>
          </w:p>
          <w:p w:rsidR="00B95290" w:rsidRDefault="00B95290" w:rsidP="0043281C">
            <w:pPr>
              <w:pStyle w:val="Header"/>
              <w:tabs>
                <w:tab w:val="clear" w:pos="4320"/>
                <w:tab w:val="center" w:pos="2520"/>
              </w:tabs>
              <w:jc w:val="center"/>
              <w:rPr>
                <w:i/>
                <w:iCs/>
                <w:szCs w:val="24"/>
              </w:rPr>
            </w:pPr>
          </w:p>
        </w:tc>
        <w:tc>
          <w:tcPr>
            <w:tcW w:w="4968" w:type="dxa"/>
          </w:tcPr>
          <w:p w:rsidR="00B95290" w:rsidRDefault="00BB3165" w:rsidP="0043281C">
            <w:pPr>
              <w:pStyle w:val="Header"/>
              <w:tabs>
                <w:tab w:val="clear" w:pos="4320"/>
                <w:tab w:val="center" w:pos="2520"/>
              </w:tabs>
              <w:jc w:val="center"/>
              <w:rPr>
                <w:i/>
                <w:iCs/>
                <w:szCs w:val="24"/>
              </w:rPr>
            </w:pPr>
            <w:r>
              <w:rPr>
                <w:i/>
                <w:iCs/>
                <w:noProof/>
                <w:szCs w:val="24"/>
              </w:rPr>
              <w:drawing>
                <wp:inline distT="0" distB="0" distL="0" distR="0" wp14:anchorId="139EBC92" wp14:editId="4BB4E3A9">
                  <wp:extent cx="2124075" cy="1409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4075" cy="1409700"/>
                          </a:xfrm>
                          <a:prstGeom prst="rect">
                            <a:avLst/>
                          </a:prstGeom>
                          <a:noFill/>
                          <a:ln>
                            <a:noFill/>
                          </a:ln>
                        </pic:spPr>
                      </pic:pic>
                    </a:graphicData>
                  </a:graphic>
                </wp:inline>
              </w:drawing>
            </w:r>
          </w:p>
          <w:p w:rsidR="00B95290" w:rsidRDefault="00B95290" w:rsidP="0043281C">
            <w:pPr>
              <w:pStyle w:val="Header"/>
              <w:tabs>
                <w:tab w:val="clear" w:pos="4320"/>
                <w:tab w:val="center" w:pos="2520"/>
              </w:tabs>
              <w:jc w:val="center"/>
              <w:rPr>
                <w:i/>
                <w:iCs/>
                <w:szCs w:val="24"/>
              </w:rPr>
            </w:pPr>
          </w:p>
        </w:tc>
      </w:tr>
    </w:tbl>
    <w:p w:rsidR="00B95290" w:rsidRPr="00B95290" w:rsidRDefault="00B95290" w:rsidP="0043281C">
      <w:pPr>
        <w:pStyle w:val="Header"/>
        <w:tabs>
          <w:tab w:val="clear" w:pos="4320"/>
          <w:tab w:val="center" w:pos="2520"/>
        </w:tabs>
        <w:jc w:val="center"/>
        <w:rPr>
          <w:i/>
          <w:iCs/>
          <w:szCs w:val="24"/>
        </w:rPr>
      </w:pPr>
    </w:p>
    <w:p w:rsidR="00E1293A" w:rsidRDefault="00E1293A" w:rsidP="009D72C7">
      <w:pPr>
        <w:jc w:val="center"/>
        <w:rPr>
          <w:rFonts w:ascii="Arial" w:hAnsi="Arial" w:cs="Arial"/>
          <w:b/>
          <w:bCs/>
          <w:iCs/>
          <w:szCs w:val="22"/>
        </w:rPr>
        <w:sectPr w:rsidR="00E1293A" w:rsidSect="00B95290">
          <w:footerReference w:type="default" r:id="rId10"/>
          <w:type w:val="continuous"/>
          <w:pgSz w:w="12240" w:h="15840"/>
          <w:pgMar w:top="360" w:right="720" w:bottom="1620" w:left="720" w:header="720" w:footer="585" w:gutter="0"/>
          <w:cols w:space="720" w:equalWidth="0">
            <w:col w:w="9720" w:space="540"/>
          </w:cols>
          <w:formProt w:val="0"/>
        </w:sectPr>
      </w:pPr>
    </w:p>
    <w:p w:rsidR="00635D7B" w:rsidRDefault="00635D7B" w:rsidP="00635D7B">
      <w:pPr>
        <w:pBdr>
          <w:right w:val="single" w:sz="4" w:space="4" w:color="auto"/>
        </w:pBdr>
        <w:rPr>
          <w:rFonts w:ascii="Arial" w:hAnsi="Arial" w:cs="Arial"/>
          <w:b/>
          <w:bCs/>
          <w:iCs/>
          <w:szCs w:val="22"/>
        </w:rPr>
      </w:pPr>
    </w:p>
    <w:p w:rsidR="00BA3734" w:rsidRPr="0043281C" w:rsidRDefault="009D72C7" w:rsidP="0043281C">
      <w:pPr>
        <w:pBdr>
          <w:right w:val="single" w:sz="4" w:space="4" w:color="auto"/>
        </w:pBdr>
        <w:jc w:val="right"/>
        <w:rPr>
          <w:rFonts w:ascii="Arial" w:hAnsi="Arial" w:cs="Arial"/>
          <w:b/>
          <w:bCs/>
          <w:i/>
          <w:iCs/>
          <w:color w:val="008000"/>
          <w:sz w:val="20"/>
        </w:rPr>
      </w:pPr>
      <w:r w:rsidRPr="0043281C">
        <w:rPr>
          <w:rFonts w:ascii="Arial" w:hAnsi="Arial" w:cs="Arial"/>
          <w:b/>
          <w:bCs/>
          <w:i/>
          <w:iCs/>
          <w:color w:val="008000"/>
          <w:sz w:val="20"/>
        </w:rPr>
        <w:t>Officers</w:t>
      </w:r>
      <w:r w:rsidR="0043281C" w:rsidRPr="0043281C">
        <w:rPr>
          <w:rFonts w:ascii="Arial" w:hAnsi="Arial" w:cs="Arial"/>
          <w:b/>
          <w:bCs/>
          <w:i/>
          <w:iCs/>
          <w:color w:val="008000"/>
          <w:sz w:val="20"/>
        </w:rPr>
        <w:t xml:space="preserve"> &amp;</w:t>
      </w:r>
    </w:p>
    <w:p w:rsidR="0043281C" w:rsidRPr="0043281C" w:rsidRDefault="0043281C" w:rsidP="0043281C">
      <w:pPr>
        <w:pBdr>
          <w:right w:val="single" w:sz="4" w:space="4" w:color="auto"/>
        </w:pBdr>
        <w:jc w:val="right"/>
        <w:rPr>
          <w:rFonts w:ascii="Arial" w:hAnsi="Arial" w:cs="Arial"/>
          <w:b/>
          <w:bCs/>
          <w:i/>
          <w:iCs/>
          <w:color w:val="008000"/>
          <w:szCs w:val="22"/>
        </w:rPr>
      </w:pPr>
      <w:r w:rsidRPr="0043281C">
        <w:rPr>
          <w:rFonts w:ascii="Arial" w:hAnsi="Arial" w:cs="Arial"/>
          <w:b/>
          <w:bCs/>
          <w:i/>
          <w:iCs/>
          <w:color w:val="008000"/>
          <w:sz w:val="20"/>
        </w:rPr>
        <w:t>Directors</w:t>
      </w:r>
    </w:p>
    <w:p w:rsidR="00E1293A" w:rsidRPr="0043281C" w:rsidRDefault="00E1293A" w:rsidP="00E1293A">
      <w:pPr>
        <w:pBdr>
          <w:right w:val="single" w:sz="4" w:space="4" w:color="auto"/>
        </w:pBdr>
        <w:overflowPunct/>
        <w:autoSpaceDE/>
        <w:autoSpaceDN/>
        <w:adjustRightInd/>
        <w:textAlignment w:val="auto"/>
        <w:rPr>
          <w:rFonts w:ascii="Arial" w:hAnsi="Arial" w:cs="Arial"/>
          <w:sz w:val="12"/>
          <w:szCs w:val="12"/>
        </w:rPr>
      </w:pPr>
    </w:p>
    <w:p w:rsidR="0043281C" w:rsidRPr="0043281C" w:rsidRDefault="0043281C" w:rsidP="0043281C">
      <w:pPr>
        <w:pBdr>
          <w:right w:val="single" w:sz="4" w:space="4" w:color="auto"/>
        </w:pBdr>
        <w:overflowPunct/>
        <w:autoSpaceDE/>
        <w:autoSpaceDN/>
        <w:adjustRightInd/>
        <w:ind w:left="360"/>
        <w:jc w:val="right"/>
        <w:textAlignment w:val="auto"/>
        <w:rPr>
          <w:rFonts w:ascii="Arial" w:hAnsi="Arial" w:cs="Arial"/>
          <w:b/>
          <w:sz w:val="16"/>
          <w:szCs w:val="16"/>
        </w:rPr>
      </w:pPr>
      <w:r w:rsidRPr="0043281C">
        <w:rPr>
          <w:rFonts w:ascii="Arial" w:hAnsi="Arial" w:cs="Arial"/>
          <w:b/>
          <w:sz w:val="16"/>
          <w:szCs w:val="16"/>
        </w:rPr>
        <w:t xml:space="preserve">President </w:t>
      </w:r>
    </w:p>
    <w:p w:rsidR="005530DF" w:rsidRPr="0043281C" w:rsidRDefault="005530DF" w:rsidP="0043281C">
      <w:pPr>
        <w:pBdr>
          <w:right w:val="single" w:sz="4" w:space="4" w:color="auto"/>
        </w:pBdr>
        <w:overflowPunct/>
        <w:autoSpaceDE/>
        <w:autoSpaceDN/>
        <w:adjustRightInd/>
        <w:spacing w:after="100" w:afterAutospacing="1"/>
        <w:jc w:val="right"/>
        <w:textAlignment w:val="auto"/>
        <w:rPr>
          <w:rFonts w:ascii="Arial" w:hAnsi="Arial" w:cs="Arial"/>
          <w:sz w:val="16"/>
          <w:szCs w:val="16"/>
        </w:rPr>
      </w:pPr>
      <w:r w:rsidRPr="0043281C">
        <w:rPr>
          <w:rFonts w:ascii="Arial" w:hAnsi="Arial" w:cs="Arial"/>
          <w:b/>
          <w:sz w:val="16"/>
          <w:szCs w:val="16"/>
        </w:rPr>
        <w:t>Jeff Ziegenbein</w:t>
      </w:r>
      <w:r w:rsidR="0043281C" w:rsidRPr="0043281C">
        <w:rPr>
          <w:rFonts w:ascii="Arial" w:hAnsi="Arial" w:cs="Arial"/>
          <w:b/>
          <w:sz w:val="16"/>
          <w:szCs w:val="16"/>
        </w:rPr>
        <w:t xml:space="preserve"> </w:t>
      </w:r>
      <w:r w:rsidR="00BB3165">
        <w:rPr>
          <w:rFonts w:ascii="Arial" w:hAnsi="Arial" w:cs="Arial"/>
          <w:sz w:val="14"/>
          <w:szCs w:val="14"/>
        </w:rPr>
        <w:t>Inland Empire Utilities</w:t>
      </w:r>
      <w:r w:rsidR="0043281C" w:rsidRPr="00293D45">
        <w:rPr>
          <w:rFonts w:ascii="Arial" w:hAnsi="Arial" w:cs="Arial"/>
          <w:sz w:val="14"/>
          <w:szCs w:val="14"/>
        </w:rPr>
        <w:t xml:space="preserve"> Agency</w:t>
      </w:r>
    </w:p>
    <w:p w:rsidR="0043281C" w:rsidRPr="0043281C" w:rsidRDefault="0043281C" w:rsidP="0043281C">
      <w:pPr>
        <w:pBdr>
          <w:right w:val="single" w:sz="4" w:space="4" w:color="auto"/>
        </w:pBdr>
        <w:overflowPunct/>
        <w:autoSpaceDE/>
        <w:autoSpaceDN/>
        <w:adjustRightInd/>
        <w:jc w:val="right"/>
        <w:textAlignment w:val="auto"/>
        <w:rPr>
          <w:rFonts w:ascii="Arial" w:hAnsi="Arial" w:cs="Arial"/>
          <w:b/>
          <w:sz w:val="16"/>
          <w:szCs w:val="16"/>
        </w:rPr>
      </w:pPr>
      <w:r>
        <w:rPr>
          <w:rFonts w:ascii="Arial" w:hAnsi="Arial" w:cs="Arial"/>
          <w:b/>
          <w:sz w:val="16"/>
          <w:szCs w:val="16"/>
        </w:rPr>
        <w:t xml:space="preserve">Vice </w:t>
      </w:r>
      <w:r w:rsidRPr="0043281C">
        <w:rPr>
          <w:rFonts w:ascii="Arial" w:hAnsi="Arial" w:cs="Arial"/>
          <w:b/>
          <w:sz w:val="16"/>
          <w:szCs w:val="16"/>
        </w:rPr>
        <w:t>President</w:t>
      </w:r>
    </w:p>
    <w:p w:rsidR="0043281C" w:rsidRDefault="00E1293A" w:rsidP="0043281C">
      <w:pPr>
        <w:pBdr>
          <w:right w:val="single" w:sz="4" w:space="4" w:color="auto"/>
        </w:pBdr>
        <w:overflowPunct/>
        <w:autoSpaceDE/>
        <w:autoSpaceDN/>
        <w:adjustRightInd/>
        <w:jc w:val="right"/>
        <w:textAlignment w:val="auto"/>
        <w:rPr>
          <w:rFonts w:ascii="Arial" w:hAnsi="Arial" w:cs="Arial"/>
          <w:b/>
          <w:sz w:val="16"/>
          <w:szCs w:val="16"/>
        </w:rPr>
      </w:pPr>
      <w:r w:rsidRPr="0043281C">
        <w:rPr>
          <w:rFonts w:ascii="Arial" w:hAnsi="Arial" w:cs="Arial"/>
          <w:b/>
          <w:sz w:val="16"/>
          <w:szCs w:val="16"/>
        </w:rPr>
        <w:t>Kathy Kellogg-Johnson</w:t>
      </w:r>
      <w:r w:rsidR="0043281C" w:rsidRPr="0043281C">
        <w:rPr>
          <w:rFonts w:ascii="Arial" w:hAnsi="Arial" w:cs="Arial"/>
          <w:b/>
          <w:sz w:val="16"/>
          <w:szCs w:val="16"/>
        </w:rPr>
        <w:t xml:space="preserve"> </w:t>
      </w:r>
    </w:p>
    <w:p w:rsidR="0043281C" w:rsidRPr="00293D45" w:rsidRDefault="0043281C" w:rsidP="0043281C">
      <w:pPr>
        <w:pBdr>
          <w:right w:val="single" w:sz="4" w:space="4" w:color="auto"/>
        </w:pBdr>
        <w:overflowPunct/>
        <w:autoSpaceDE/>
        <w:autoSpaceDN/>
        <w:adjustRightInd/>
        <w:spacing w:after="100" w:afterAutospacing="1"/>
        <w:jc w:val="right"/>
        <w:textAlignment w:val="auto"/>
        <w:rPr>
          <w:rFonts w:ascii="Arial" w:hAnsi="Arial" w:cs="Arial"/>
          <w:sz w:val="14"/>
          <w:szCs w:val="14"/>
        </w:rPr>
      </w:pPr>
      <w:smartTag w:uri="urn:schemas-microsoft-com:office:smarttags" w:element="place">
        <w:smartTag w:uri="urn:schemas-microsoft-com:office:smarttags" w:element="PlaceName">
          <w:r w:rsidRPr="00293D45">
            <w:rPr>
              <w:rFonts w:ascii="Arial" w:hAnsi="Arial" w:cs="Arial"/>
              <w:sz w:val="14"/>
              <w:szCs w:val="14"/>
            </w:rPr>
            <w:t>Kellogg</w:t>
          </w:r>
        </w:smartTag>
        <w:r w:rsidRPr="00293D45">
          <w:rPr>
            <w:rFonts w:ascii="Arial" w:hAnsi="Arial" w:cs="Arial"/>
            <w:sz w:val="14"/>
            <w:szCs w:val="14"/>
          </w:rPr>
          <w:t xml:space="preserve"> </w:t>
        </w:r>
        <w:smartTag w:uri="urn:schemas-microsoft-com:office:smarttags" w:element="PlaceType">
          <w:r w:rsidRPr="00293D45">
            <w:rPr>
              <w:rFonts w:ascii="Arial" w:hAnsi="Arial" w:cs="Arial"/>
              <w:sz w:val="14"/>
              <w:szCs w:val="14"/>
            </w:rPr>
            <w:t>Garden</w:t>
          </w:r>
        </w:smartTag>
      </w:smartTag>
      <w:r w:rsidRPr="00293D45">
        <w:rPr>
          <w:rFonts w:ascii="Arial" w:hAnsi="Arial" w:cs="Arial"/>
          <w:sz w:val="14"/>
          <w:szCs w:val="14"/>
        </w:rPr>
        <w:t xml:space="preserve"> Products</w:t>
      </w:r>
    </w:p>
    <w:p w:rsidR="007C3742" w:rsidRDefault="007C3742" w:rsidP="0043281C">
      <w:pPr>
        <w:pBdr>
          <w:right w:val="single" w:sz="4" w:space="4" w:color="auto"/>
        </w:pBdr>
        <w:tabs>
          <w:tab w:val="left" w:pos="360"/>
        </w:tabs>
        <w:overflowPunct/>
        <w:autoSpaceDE/>
        <w:autoSpaceDN/>
        <w:adjustRightInd/>
        <w:jc w:val="right"/>
        <w:textAlignment w:val="auto"/>
        <w:rPr>
          <w:rFonts w:ascii="Arial" w:hAnsi="Arial" w:cs="Arial"/>
          <w:b/>
          <w:sz w:val="16"/>
          <w:szCs w:val="16"/>
        </w:rPr>
      </w:pPr>
      <w:r w:rsidRPr="0043281C">
        <w:rPr>
          <w:rFonts w:ascii="Arial" w:hAnsi="Arial" w:cs="Arial"/>
          <w:b/>
          <w:sz w:val="16"/>
          <w:szCs w:val="16"/>
        </w:rPr>
        <w:t>Secretary/ Treasurer</w:t>
      </w:r>
    </w:p>
    <w:p w:rsidR="0043281C" w:rsidRPr="0043281C" w:rsidRDefault="00E1293A" w:rsidP="0043281C">
      <w:pPr>
        <w:pBdr>
          <w:right w:val="single" w:sz="4" w:space="4" w:color="auto"/>
        </w:pBdr>
        <w:tabs>
          <w:tab w:val="left" w:pos="360"/>
        </w:tabs>
        <w:overflowPunct/>
        <w:autoSpaceDE/>
        <w:autoSpaceDN/>
        <w:adjustRightInd/>
        <w:jc w:val="right"/>
        <w:textAlignment w:val="auto"/>
        <w:rPr>
          <w:rFonts w:ascii="Arial" w:hAnsi="Arial" w:cs="Arial"/>
          <w:b/>
          <w:sz w:val="16"/>
          <w:szCs w:val="16"/>
        </w:rPr>
      </w:pPr>
      <w:r w:rsidRPr="0043281C">
        <w:rPr>
          <w:rFonts w:ascii="Arial" w:hAnsi="Arial" w:cs="Arial"/>
          <w:b/>
          <w:sz w:val="16"/>
          <w:szCs w:val="16"/>
        </w:rPr>
        <w:t>Bob Engel</w:t>
      </w:r>
      <w:r w:rsidR="0043281C" w:rsidRPr="0043281C">
        <w:rPr>
          <w:rFonts w:ascii="Arial" w:hAnsi="Arial" w:cs="Arial"/>
          <w:b/>
          <w:sz w:val="16"/>
          <w:szCs w:val="16"/>
        </w:rPr>
        <w:t xml:space="preserve"> </w:t>
      </w:r>
    </w:p>
    <w:p w:rsidR="0043281C" w:rsidRPr="00293D45" w:rsidRDefault="0043281C" w:rsidP="007C3742">
      <w:pPr>
        <w:pBdr>
          <w:right w:val="single" w:sz="4" w:space="4" w:color="auto"/>
        </w:pBdr>
        <w:overflowPunct/>
        <w:autoSpaceDE/>
        <w:autoSpaceDN/>
        <w:adjustRightInd/>
        <w:spacing w:after="100" w:afterAutospacing="1"/>
        <w:jc w:val="right"/>
        <w:textAlignment w:val="auto"/>
        <w:rPr>
          <w:rFonts w:ascii="Arial" w:hAnsi="Arial" w:cs="Arial"/>
          <w:sz w:val="14"/>
          <w:szCs w:val="14"/>
        </w:rPr>
      </w:pPr>
      <w:r w:rsidRPr="00293D45">
        <w:rPr>
          <w:rFonts w:ascii="Arial" w:hAnsi="Arial" w:cs="Arial"/>
          <w:sz w:val="14"/>
          <w:szCs w:val="14"/>
        </w:rPr>
        <w:t>Engel &amp; Gray Inc.</w:t>
      </w:r>
    </w:p>
    <w:p w:rsidR="00E1293A" w:rsidRPr="0043281C" w:rsidRDefault="007C3742" w:rsidP="0043281C">
      <w:pPr>
        <w:pBdr>
          <w:right w:val="single" w:sz="4" w:space="4" w:color="auto"/>
        </w:pBdr>
        <w:overflowPunct/>
        <w:autoSpaceDE/>
        <w:autoSpaceDN/>
        <w:adjustRightInd/>
        <w:jc w:val="right"/>
        <w:textAlignment w:val="auto"/>
        <w:rPr>
          <w:rFonts w:ascii="Arial" w:hAnsi="Arial" w:cs="Arial"/>
          <w:b/>
          <w:sz w:val="16"/>
          <w:szCs w:val="16"/>
        </w:rPr>
      </w:pPr>
      <w:r w:rsidRPr="0043281C">
        <w:rPr>
          <w:rFonts w:ascii="Arial" w:hAnsi="Arial" w:cs="Arial"/>
          <w:b/>
          <w:sz w:val="16"/>
          <w:szCs w:val="16"/>
        </w:rPr>
        <w:t xml:space="preserve">Board Member </w:t>
      </w:r>
      <w:r w:rsidR="0025674C">
        <w:rPr>
          <w:rFonts w:ascii="Arial" w:hAnsi="Arial" w:cs="Arial"/>
          <w:b/>
          <w:sz w:val="16"/>
          <w:szCs w:val="16"/>
        </w:rPr>
        <w:t>Melissa Fisher</w:t>
      </w:r>
    </w:p>
    <w:p w:rsidR="0043281C" w:rsidRPr="0043281C" w:rsidRDefault="0043281C" w:rsidP="0043281C">
      <w:pPr>
        <w:pBdr>
          <w:right w:val="single" w:sz="4" w:space="4" w:color="auto"/>
        </w:pBdr>
        <w:overflowPunct/>
        <w:autoSpaceDE/>
        <w:autoSpaceDN/>
        <w:adjustRightInd/>
        <w:spacing w:after="100" w:afterAutospacing="1"/>
        <w:jc w:val="right"/>
        <w:textAlignment w:val="auto"/>
        <w:rPr>
          <w:rFonts w:ascii="Arial" w:hAnsi="Arial" w:cs="Arial"/>
          <w:b/>
          <w:sz w:val="16"/>
          <w:szCs w:val="16"/>
        </w:rPr>
      </w:pPr>
      <w:r w:rsidRPr="00293D45">
        <w:rPr>
          <w:rFonts w:ascii="Arial" w:hAnsi="Arial" w:cs="Arial"/>
          <w:sz w:val="14"/>
          <w:szCs w:val="14"/>
        </w:rPr>
        <w:t xml:space="preserve">Sanitation Districts of </w:t>
      </w:r>
      <w:smartTag w:uri="urn:schemas-microsoft-com:office:smarttags" w:element="place">
        <w:smartTag w:uri="urn:schemas-microsoft-com:office:smarttags" w:element="PlaceName">
          <w:r w:rsidRPr="00293D45">
            <w:rPr>
              <w:rFonts w:ascii="Arial" w:hAnsi="Arial" w:cs="Arial"/>
              <w:sz w:val="14"/>
              <w:szCs w:val="14"/>
            </w:rPr>
            <w:t>Los Angeles</w:t>
          </w:r>
        </w:smartTag>
        <w:r w:rsidRPr="00293D45">
          <w:rPr>
            <w:rFonts w:ascii="Arial" w:hAnsi="Arial" w:cs="Arial"/>
            <w:sz w:val="14"/>
            <w:szCs w:val="14"/>
          </w:rPr>
          <w:t xml:space="preserve"> </w:t>
        </w:r>
        <w:smartTag w:uri="urn:schemas-microsoft-com:office:smarttags" w:element="PlaceType">
          <w:r w:rsidRPr="00293D45">
            <w:rPr>
              <w:rFonts w:ascii="Arial" w:hAnsi="Arial" w:cs="Arial"/>
              <w:sz w:val="14"/>
              <w:szCs w:val="14"/>
            </w:rPr>
            <w:t>County</w:t>
          </w:r>
        </w:smartTag>
      </w:smartTag>
    </w:p>
    <w:p w:rsidR="007C3742" w:rsidRDefault="007C3742" w:rsidP="007C3742">
      <w:pPr>
        <w:pBdr>
          <w:right w:val="single" w:sz="4" w:space="4" w:color="auto"/>
        </w:pBdr>
        <w:overflowPunct/>
        <w:autoSpaceDE/>
        <w:autoSpaceDN/>
        <w:adjustRightInd/>
        <w:jc w:val="right"/>
        <w:textAlignment w:val="auto"/>
        <w:rPr>
          <w:rFonts w:ascii="Arial" w:hAnsi="Arial" w:cs="Arial"/>
          <w:b/>
          <w:sz w:val="16"/>
          <w:szCs w:val="16"/>
        </w:rPr>
      </w:pPr>
      <w:r w:rsidRPr="0043281C">
        <w:rPr>
          <w:rFonts w:ascii="Arial" w:hAnsi="Arial" w:cs="Arial"/>
          <w:b/>
          <w:sz w:val="16"/>
          <w:szCs w:val="16"/>
        </w:rPr>
        <w:t>Board Member</w:t>
      </w:r>
    </w:p>
    <w:p w:rsidR="005530DF" w:rsidRPr="0043281C" w:rsidRDefault="00997C83" w:rsidP="00293D45">
      <w:pPr>
        <w:pBdr>
          <w:right w:val="single" w:sz="4" w:space="4" w:color="auto"/>
        </w:pBdr>
        <w:overflowPunct/>
        <w:autoSpaceDE/>
        <w:autoSpaceDN/>
        <w:adjustRightInd/>
        <w:jc w:val="right"/>
        <w:textAlignment w:val="auto"/>
        <w:rPr>
          <w:rFonts w:ascii="Arial" w:hAnsi="Arial" w:cs="Arial"/>
          <w:b/>
          <w:sz w:val="16"/>
          <w:szCs w:val="16"/>
        </w:rPr>
      </w:pPr>
      <w:r>
        <w:rPr>
          <w:rFonts w:ascii="Arial" w:hAnsi="Arial" w:cs="Arial"/>
          <w:b/>
          <w:sz w:val="16"/>
          <w:szCs w:val="16"/>
        </w:rPr>
        <w:t xml:space="preserve">Craig </w:t>
      </w:r>
      <w:proofErr w:type="spellStart"/>
      <w:r>
        <w:rPr>
          <w:rFonts w:ascii="Arial" w:hAnsi="Arial" w:cs="Arial"/>
          <w:b/>
          <w:sz w:val="16"/>
          <w:szCs w:val="16"/>
        </w:rPr>
        <w:t>Kolodge</w:t>
      </w:r>
      <w:proofErr w:type="spellEnd"/>
    </w:p>
    <w:p w:rsidR="0043281C" w:rsidRPr="00293D45" w:rsidRDefault="00997C83" w:rsidP="00293D45">
      <w:pPr>
        <w:pBdr>
          <w:right w:val="single" w:sz="4" w:space="4" w:color="auto"/>
        </w:pBdr>
        <w:overflowPunct/>
        <w:autoSpaceDE/>
        <w:autoSpaceDN/>
        <w:adjustRightInd/>
        <w:spacing w:after="100" w:afterAutospacing="1"/>
        <w:jc w:val="right"/>
        <w:textAlignment w:val="auto"/>
        <w:rPr>
          <w:rFonts w:ascii="Arial" w:hAnsi="Arial" w:cs="Arial"/>
          <w:sz w:val="14"/>
          <w:szCs w:val="14"/>
        </w:rPr>
      </w:pPr>
      <w:proofErr w:type="spellStart"/>
      <w:r>
        <w:rPr>
          <w:rFonts w:ascii="Arial" w:hAnsi="Arial" w:cs="Arial"/>
          <w:sz w:val="14"/>
          <w:szCs w:val="14"/>
        </w:rPr>
        <w:t>Filtrexx</w:t>
      </w:r>
      <w:proofErr w:type="spellEnd"/>
    </w:p>
    <w:p w:rsidR="007C3742" w:rsidRDefault="007C3742" w:rsidP="007C3742">
      <w:pPr>
        <w:pBdr>
          <w:right w:val="single" w:sz="4" w:space="4" w:color="auto"/>
        </w:pBdr>
        <w:tabs>
          <w:tab w:val="left" w:pos="360"/>
        </w:tabs>
        <w:overflowPunct/>
        <w:autoSpaceDE/>
        <w:autoSpaceDN/>
        <w:adjustRightInd/>
        <w:jc w:val="right"/>
        <w:textAlignment w:val="auto"/>
        <w:rPr>
          <w:rFonts w:ascii="Arial" w:hAnsi="Arial" w:cs="Arial"/>
          <w:b/>
          <w:sz w:val="16"/>
          <w:szCs w:val="16"/>
        </w:rPr>
      </w:pPr>
      <w:r w:rsidRPr="00293D45">
        <w:rPr>
          <w:rFonts w:ascii="Arial" w:hAnsi="Arial" w:cs="Arial"/>
          <w:b/>
          <w:sz w:val="16"/>
          <w:szCs w:val="16"/>
        </w:rPr>
        <w:t xml:space="preserve">Executive Director </w:t>
      </w:r>
    </w:p>
    <w:p w:rsidR="00293D45" w:rsidRDefault="00293D45" w:rsidP="007C3742">
      <w:pPr>
        <w:pBdr>
          <w:right w:val="single" w:sz="4" w:space="4" w:color="auto"/>
        </w:pBdr>
        <w:overflowPunct/>
        <w:autoSpaceDE/>
        <w:autoSpaceDN/>
        <w:adjustRightInd/>
        <w:jc w:val="right"/>
        <w:textAlignment w:val="auto"/>
        <w:rPr>
          <w:rFonts w:ascii="Arial" w:hAnsi="Arial" w:cs="Arial"/>
          <w:b/>
          <w:sz w:val="16"/>
          <w:szCs w:val="16"/>
        </w:rPr>
      </w:pPr>
      <w:r w:rsidRPr="00293D45">
        <w:rPr>
          <w:rFonts w:ascii="Arial" w:hAnsi="Arial" w:cs="Arial"/>
          <w:b/>
          <w:sz w:val="16"/>
          <w:szCs w:val="16"/>
        </w:rPr>
        <w:t>Dan Noble</w:t>
      </w:r>
    </w:p>
    <w:p w:rsidR="00635D7B" w:rsidRPr="00293D45" w:rsidRDefault="008448F7" w:rsidP="00293D45">
      <w:pPr>
        <w:pBdr>
          <w:right w:val="single" w:sz="4" w:space="4" w:color="auto"/>
        </w:pBdr>
        <w:overflowPunct/>
        <w:autoSpaceDE/>
        <w:autoSpaceDN/>
        <w:adjustRightInd/>
        <w:jc w:val="right"/>
        <w:textAlignment w:val="auto"/>
        <w:rPr>
          <w:rFonts w:ascii="Arial" w:hAnsi="Arial" w:cs="Arial"/>
          <w:sz w:val="14"/>
          <w:szCs w:val="14"/>
        </w:rPr>
      </w:pPr>
      <w:r>
        <w:rPr>
          <w:rFonts w:ascii="Arial" w:hAnsi="Arial" w:cs="Arial"/>
          <w:sz w:val="14"/>
          <w:szCs w:val="14"/>
        </w:rPr>
        <w:t>Noble Resources Group</w:t>
      </w:r>
    </w:p>
    <w:p w:rsidR="00635D7B" w:rsidRPr="0043281C" w:rsidRDefault="00635D7B" w:rsidP="00293D45">
      <w:pPr>
        <w:pBdr>
          <w:right w:val="single" w:sz="4" w:space="4" w:color="auto"/>
        </w:pBdr>
        <w:tabs>
          <w:tab w:val="left" w:pos="360"/>
        </w:tabs>
        <w:overflowPunct/>
        <w:autoSpaceDE/>
        <w:autoSpaceDN/>
        <w:adjustRightInd/>
        <w:jc w:val="right"/>
        <w:textAlignment w:val="auto"/>
        <w:rPr>
          <w:rFonts w:ascii="Arial" w:hAnsi="Arial" w:cs="Arial"/>
          <w:sz w:val="16"/>
          <w:szCs w:val="16"/>
        </w:rPr>
      </w:pPr>
      <w:r w:rsidRPr="0043281C">
        <w:rPr>
          <w:rFonts w:ascii="Arial" w:hAnsi="Arial" w:cs="Arial"/>
          <w:sz w:val="16"/>
          <w:szCs w:val="16"/>
        </w:rPr>
        <w:tab/>
      </w:r>
      <w:r w:rsidRPr="0043281C">
        <w:rPr>
          <w:rFonts w:ascii="Arial" w:hAnsi="Arial" w:cs="Arial"/>
          <w:sz w:val="16"/>
          <w:szCs w:val="16"/>
        </w:rPr>
        <w:tab/>
      </w:r>
    </w:p>
    <w:p w:rsidR="00635D7B" w:rsidRPr="00635D7B" w:rsidRDefault="00635D7B" w:rsidP="00293D45">
      <w:pPr>
        <w:pBdr>
          <w:right w:val="single" w:sz="4" w:space="4" w:color="auto"/>
        </w:pBdr>
        <w:tabs>
          <w:tab w:val="left" w:pos="360"/>
        </w:tabs>
        <w:overflowPunct/>
        <w:autoSpaceDE/>
        <w:autoSpaceDN/>
        <w:adjustRightInd/>
        <w:textAlignment w:val="auto"/>
        <w:rPr>
          <w:rFonts w:ascii="Arial" w:hAnsi="Arial" w:cs="Arial"/>
          <w:sz w:val="18"/>
          <w:szCs w:val="18"/>
        </w:rPr>
      </w:pPr>
    </w:p>
    <w:p w:rsidR="009D72C7" w:rsidRDefault="009D72C7" w:rsidP="001E69E5">
      <w:pPr>
        <w:jc w:val="center"/>
        <w:rPr>
          <w:rFonts w:ascii="Avant Garde" w:hAnsi="Avant Garde"/>
          <w:b/>
          <w:sz w:val="28"/>
          <w:u w:val="single"/>
        </w:rPr>
      </w:pPr>
      <w:r>
        <w:rPr>
          <w:rFonts w:ascii="Avant Garde" w:hAnsi="Avant Garde"/>
          <w:b/>
          <w:sz w:val="28"/>
          <w:u w:val="single"/>
        </w:rPr>
        <w:br w:type="column"/>
      </w:r>
    </w:p>
    <w:p w:rsidR="00376E57" w:rsidRPr="00DF0771" w:rsidRDefault="00376E57" w:rsidP="001E69E5">
      <w:pPr>
        <w:jc w:val="center"/>
        <w:rPr>
          <w:b/>
          <w:i/>
        </w:rPr>
      </w:pPr>
    </w:p>
    <w:p w:rsidR="006D38DD" w:rsidRPr="00D259E1" w:rsidRDefault="0030134F" w:rsidP="001D7349">
      <w:pPr>
        <w:rPr>
          <w:rFonts w:ascii="Times New Roman" w:hAnsi="Times New Roman"/>
          <w:szCs w:val="22"/>
        </w:rPr>
      </w:pPr>
      <w:r>
        <w:rPr>
          <w:rFonts w:ascii="Times New Roman" w:hAnsi="Times New Roman"/>
          <w:szCs w:val="22"/>
        </w:rPr>
        <w:t>May 2</w:t>
      </w:r>
      <w:r w:rsidR="00D27563">
        <w:rPr>
          <w:rFonts w:ascii="Times New Roman" w:hAnsi="Times New Roman"/>
          <w:szCs w:val="22"/>
        </w:rPr>
        <w:t>5</w:t>
      </w:r>
      <w:r w:rsidR="00675B61">
        <w:rPr>
          <w:rFonts w:ascii="Times New Roman" w:hAnsi="Times New Roman"/>
          <w:szCs w:val="22"/>
        </w:rPr>
        <w:t>, 201</w:t>
      </w:r>
      <w:r w:rsidR="009916F7">
        <w:rPr>
          <w:rFonts w:ascii="Times New Roman" w:hAnsi="Times New Roman"/>
          <w:szCs w:val="22"/>
        </w:rPr>
        <w:t>6</w:t>
      </w:r>
    </w:p>
    <w:p w:rsidR="006D38DD" w:rsidRDefault="006D38DD" w:rsidP="001D7349">
      <w:pPr>
        <w:rPr>
          <w:rFonts w:ascii="Times New Roman" w:hAnsi="Times New Roman"/>
          <w:szCs w:val="22"/>
        </w:rPr>
      </w:pPr>
    </w:p>
    <w:p w:rsidR="00D259E1" w:rsidRDefault="006A5E19" w:rsidP="00D259E1">
      <w:r w:rsidRPr="006A5E19">
        <w:t>Ryan McCarthy</w:t>
      </w:r>
      <w:r w:rsidR="00ED2950">
        <w:t xml:space="preserve">, </w:t>
      </w:r>
      <w:r w:rsidR="00887277" w:rsidRPr="00887277">
        <w:t>Science and Technology Policy Advisor</w:t>
      </w:r>
      <w:r w:rsidR="00ED2950" w:rsidRPr="003847C5">
        <w:br/>
        <w:t>California Air Resource Board</w:t>
      </w:r>
      <w:r w:rsidR="00ED2950" w:rsidRPr="003847C5">
        <w:br/>
        <w:t>1001 I Street</w:t>
      </w:r>
      <w:r w:rsidR="00ED2950">
        <w:t xml:space="preserve">, </w:t>
      </w:r>
      <w:r w:rsidR="00ED2950" w:rsidRPr="003847C5">
        <w:t>P.O. Box 2815</w:t>
      </w:r>
      <w:r w:rsidR="00ED2950" w:rsidRPr="003847C5">
        <w:br/>
        <w:t>Sacramento, CA  95812-2815</w:t>
      </w:r>
      <w:bookmarkStart w:id="0" w:name="_GoBack"/>
      <w:bookmarkEnd w:id="0"/>
    </w:p>
    <w:p w:rsidR="00ED2950" w:rsidRDefault="00ED2950" w:rsidP="00D259E1">
      <w:pPr>
        <w:rPr>
          <w:rFonts w:ascii="Times New Roman" w:hAnsi="Times New Roman"/>
          <w:b/>
          <w:bCs/>
          <w:szCs w:val="22"/>
        </w:rPr>
      </w:pPr>
    </w:p>
    <w:p w:rsidR="00D259E1" w:rsidRPr="00887277" w:rsidRDefault="00D259E1" w:rsidP="007957CB">
      <w:pPr>
        <w:ind w:left="900" w:hanging="900"/>
        <w:rPr>
          <w:rFonts w:ascii="Times New Roman" w:hAnsi="Times New Roman"/>
          <w:b/>
          <w:bCs/>
          <w:szCs w:val="22"/>
        </w:rPr>
      </w:pPr>
      <w:r w:rsidRPr="00D259E1">
        <w:rPr>
          <w:rFonts w:ascii="Times New Roman" w:hAnsi="Times New Roman"/>
          <w:b/>
          <w:bCs/>
          <w:szCs w:val="22"/>
        </w:rPr>
        <w:t>Subject:</w:t>
      </w:r>
      <w:r w:rsidRPr="00D259E1">
        <w:rPr>
          <w:rFonts w:ascii="Times New Roman" w:hAnsi="Times New Roman"/>
          <w:bCs/>
          <w:szCs w:val="22"/>
        </w:rPr>
        <w:t xml:space="preserve">  </w:t>
      </w:r>
      <w:r w:rsidR="009916F7" w:rsidRPr="00887277">
        <w:rPr>
          <w:b/>
        </w:rPr>
        <w:t xml:space="preserve">Implementing Short-Lived Climate Pollutant Reduction </w:t>
      </w:r>
      <w:r w:rsidR="00FC3C43" w:rsidRPr="00887277">
        <w:rPr>
          <w:b/>
        </w:rPr>
        <w:t xml:space="preserve">Strategy, </w:t>
      </w:r>
      <w:r w:rsidR="009916F7" w:rsidRPr="00887277">
        <w:rPr>
          <w:b/>
        </w:rPr>
        <w:t xml:space="preserve">by expanding compost </w:t>
      </w:r>
      <w:r w:rsidR="00053243">
        <w:rPr>
          <w:b/>
        </w:rPr>
        <w:t xml:space="preserve">production and </w:t>
      </w:r>
      <w:r w:rsidR="009916F7" w:rsidRPr="00887277">
        <w:rPr>
          <w:b/>
        </w:rPr>
        <w:t>use in California</w:t>
      </w:r>
      <w:r w:rsidR="00DF0771" w:rsidRPr="00887277">
        <w:rPr>
          <w:b/>
        </w:rPr>
        <w:t xml:space="preserve"> </w:t>
      </w:r>
    </w:p>
    <w:p w:rsidR="00376E57" w:rsidRDefault="00376E57" w:rsidP="00D259E1">
      <w:pPr>
        <w:rPr>
          <w:rFonts w:ascii="Times New Roman" w:hAnsi="Times New Roman"/>
          <w:bCs/>
          <w:szCs w:val="22"/>
        </w:rPr>
      </w:pPr>
    </w:p>
    <w:p w:rsidR="003B1355" w:rsidRPr="000C136A" w:rsidRDefault="00D259E1" w:rsidP="00D259E1">
      <w:pPr>
        <w:rPr>
          <w:rFonts w:ascii="Times New Roman" w:hAnsi="Times New Roman"/>
          <w:bCs/>
          <w:szCs w:val="22"/>
        </w:rPr>
      </w:pPr>
      <w:r w:rsidRPr="000C136A">
        <w:rPr>
          <w:rFonts w:ascii="Times New Roman" w:hAnsi="Times New Roman"/>
          <w:bCs/>
          <w:szCs w:val="22"/>
        </w:rPr>
        <w:t xml:space="preserve">Dear </w:t>
      </w:r>
      <w:r w:rsidR="00887277" w:rsidRPr="000C136A">
        <w:rPr>
          <w:szCs w:val="22"/>
        </w:rPr>
        <w:t>Ryan,</w:t>
      </w:r>
      <w:r w:rsidRPr="000C136A">
        <w:rPr>
          <w:rFonts w:ascii="Times New Roman" w:hAnsi="Times New Roman"/>
          <w:bCs/>
          <w:szCs w:val="22"/>
        </w:rPr>
        <w:t xml:space="preserve">  </w:t>
      </w:r>
    </w:p>
    <w:p w:rsidR="00D259E1" w:rsidRPr="000C136A" w:rsidRDefault="00D259E1" w:rsidP="00D259E1">
      <w:pPr>
        <w:rPr>
          <w:rFonts w:ascii="Times New Roman" w:hAnsi="Times New Roman"/>
          <w:bCs/>
          <w:szCs w:val="22"/>
        </w:rPr>
      </w:pPr>
    </w:p>
    <w:p w:rsidR="001E5836" w:rsidRPr="000C136A" w:rsidRDefault="00D259E1" w:rsidP="00D259E1">
      <w:pPr>
        <w:rPr>
          <w:rFonts w:ascii="Times New Roman" w:hAnsi="Times New Roman"/>
          <w:szCs w:val="22"/>
        </w:rPr>
      </w:pPr>
      <w:r w:rsidRPr="000C136A">
        <w:rPr>
          <w:rFonts w:ascii="Times New Roman" w:hAnsi="Times New Roman"/>
          <w:bCs/>
          <w:szCs w:val="22"/>
        </w:rPr>
        <w:t>The Association of Compost Producers (</w:t>
      </w:r>
      <w:smartTag w:uri="urn:schemas-microsoft-com:office:smarttags" w:element="stockticker">
        <w:r w:rsidRPr="000C136A">
          <w:rPr>
            <w:rFonts w:ascii="Times New Roman" w:hAnsi="Times New Roman"/>
            <w:bCs/>
            <w:szCs w:val="22"/>
          </w:rPr>
          <w:t>ACP</w:t>
        </w:r>
      </w:smartTag>
      <w:r w:rsidR="009916F7" w:rsidRPr="000C136A">
        <w:rPr>
          <w:rFonts w:ascii="Times New Roman" w:hAnsi="Times New Roman"/>
          <w:bCs/>
          <w:szCs w:val="22"/>
        </w:rPr>
        <w:t xml:space="preserve">) is pleased to offer these specific </w:t>
      </w:r>
      <w:r w:rsidRPr="000C136A">
        <w:rPr>
          <w:rFonts w:ascii="Times New Roman" w:hAnsi="Times New Roman"/>
          <w:bCs/>
          <w:szCs w:val="22"/>
        </w:rPr>
        <w:t xml:space="preserve">recommendations </w:t>
      </w:r>
      <w:r w:rsidR="00477582" w:rsidRPr="000C136A">
        <w:rPr>
          <w:rFonts w:ascii="Times New Roman" w:hAnsi="Times New Roman"/>
          <w:bCs/>
          <w:szCs w:val="22"/>
        </w:rPr>
        <w:t xml:space="preserve">and next steps </w:t>
      </w:r>
      <w:r w:rsidRPr="000C136A">
        <w:rPr>
          <w:rFonts w:ascii="Times New Roman" w:hAnsi="Times New Roman"/>
          <w:bCs/>
          <w:szCs w:val="22"/>
        </w:rPr>
        <w:t>on</w:t>
      </w:r>
      <w:r w:rsidR="009916F7" w:rsidRPr="000C136A">
        <w:rPr>
          <w:rFonts w:ascii="Times New Roman" w:hAnsi="Times New Roman"/>
          <w:bCs/>
          <w:szCs w:val="22"/>
        </w:rPr>
        <w:t xml:space="preserve"> using compost to reduce</w:t>
      </w:r>
      <w:r w:rsidR="00477582" w:rsidRPr="000C136A">
        <w:rPr>
          <w:rFonts w:ascii="Times New Roman" w:hAnsi="Times New Roman"/>
          <w:bCs/>
          <w:szCs w:val="22"/>
        </w:rPr>
        <w:t xml:space="preserve"> </w:t>
      </w:r>
      <w:r w:rsidR="009916F7" w:rsidRPr="000C136A">
        <w:rPr>
          <w:rFonts w:ascii="Times New Roman" w:hAnsi="Times New Roman"/>
          <w:bCs/>
          <w:szCs w:val="22"/>
        </w:rPr>
        <w:t>CH</w:t>
      </w:r>
      <w:r w:rsidR="009916F7" w:rsidRPr="000C136A">
        <w:rPr>
          <w:rFonts w:ascii="Times New Roman" w:hAnsi="Times New Roman"/>
          <w:bCs/>
          <w:szCs w:val="22"/>
          <w:vertAlign w:val="subscript"/>
        </w:rPr>
        <w:t>4</w:t>
      </w:r>
      <w:r w:rsidR="00477582" w:rsidRPr="000C136A">
        <w:rPr>
          <w:rFonts w:ascii="Times New Roman" w:hAnsi="Times New Roman"/>
          <w:bCs/>
          <w:szCs w:val="22"/>
        </w:rPr>
        <w:t>, N</w:t>
      </w:r>
      <w:r w:rsidR="00477582" w:rsidRPr="000C136A">
        <w:rPr>
          <w:rFonts w:ascii="Times New Roman" w:hAnsi="Times New Roman"/>
          <w:bCs/>
          <w:szCs w:val="22"/>
          <w:vertAlign w:val="subscript"/>
        </w:rPr>
        <w:t>2</w:t>
      </w:r>
      <w:r w:rsidR="00477582" w:rsidRPr="000C136A">
        <w:rPr>
          <w:rFonts w:ascii="Times New Roman" w:hAnsi="Times New Roman"/>
          <w:bCs/>
          <w:szCs w:val="22"/>
        </w:rPr>
        <w:t>O</w:t>
      </w:r>
      <w:r w:rsidR="009916F7" w:rsidRPr="000C136A">
        <w:rPr>
          <w:rFonts w:ascii="Times New Roman" w:hAnsi="Times New Roman"/>
          <w:bCs/>
          <w:szCs w:val="22"/>
        </w:rPr>
        <w:t xml:space="preserve"> and carbon black pollutants</w:t>
      </w:r>
      <w:r w:rsidR="005E1296" w:rsidRPr="000C136A">
        <w:rPr>
          <w:rFonts w:ascii="Times New Roman" w:hAnsi="Times New Roman"/>
          <w:bCs/>
          <w:szCs w:val="22"/>
        </w:rPr>
        <w:t xml:space="preserve"> </w:t>
      </w:r>
      <w:r w:rsidR="00C066CF" w:rsidRPr="000C136A">
        <w:rPr>
          <w:rFonts w:ascii="Times New Roman" w:hAnsi="Times New Roman"/>
          <w:bCs/>
          <w:szCs w:val="22"/>
        </w:rPr>
        <w:t>for the</w:t>
      </w:r>
      <w:r w:rsidR="001E5836" w:rsidRPr="000C136A">
        <w:rPr>
          <w:rFonts w:ascii="Times New Roman" w:hAnsi="Times New Roman"/>
          <w:szCs w:val="22"/>
        </w:rPr>
        <w:t xml:space="preserve"> </w:t>
      </w:r>
      <w:r w:rsidR="000B2C6D" w:rsidRPr="000C136A">
        <w:rPr>
          <w:szCs w:val="22"/>
        </w:rPr>
        <w:t>Short-Lived Climate Pollutant Reduction Strategy</w:t>
      </w:r>
      <w:r w:rsidR="00C066CF" w:rsidRPr="000C136A">
        <w:rPr>
          <w:szCs w:val="22"/>
        </w:rPr>
        <w:t xml:space="preserve"> (</w:t>
      </w:r>
      <w:r w:rsidR="007C4DFA">
        <w:rPr>
          <w:szCs w:val="22"/>
        </w:rPr>
        <w:t>“Strategy”</w:t>
      </w:r>
      <w:r w:rsidR="00C066CF" w:rsidRPr="000C136A">
        <w:rPr>
          <w:szCs w:val="22"/>
        </w:rPr>
        <w:t>)</w:t>
      </w:r>
      <w:r w:rsidR="00111F2C" w:rsidRPr="000C136A">
        <w:rPr>
          <w:rFonts w:ascii="Times New Roman" w:hAnsi="Times New Roman"/>
          <w:szCs w:val="22"/>
        </w:rPr>
        <w:t xml:space="preserve">. </w:t>
      </w:r>
      <w:r w:rsidR="00463F1C" w:rsidRPr="000C136A">
        <w:rPr>
          <w:rFonts w:ascii="Times New Roman" w:hAnsi="Times New Roman"/>
          <w:szCs w:val="22"/>
        </w:rPr>
        <w:t xml:space="preserve"> ACP </w:t>
      </w:r>
      <w:r w:rsidR="00ED5C2A" w:rsidRPr="000C136A">
        <w:rPr>
          <w:rFonts w:ascii="Times New Roman" w:hAnsi="Times New Roman"/>
          <w:szCs w:val="22"/>
        </w:rPr>
        <w:t xml:space="preserve">is </w:t>
      </w:r>
      <w:r w:rsidR="00463F1C" w:rsidRPr="000C136A">
        <w:rPr>
          <w:rFonts w:ascii="Times New Roman" w:hAnsi="Times New Roman"/>
          <w:szCs w:val="22"/>
        </w:rPr>
        <w:t xml:space="preserve">the California State Chapter of the US Composting Council representing nearly all of the </w:t>
      </w:r>
      <w:r w:rsidR="00ED5C2A" w:rsidRPr="000C136A">
        <w:rPr>
          <w:rFonts w:ascii="Times New Roman" w:hAnsi="Times New Roman"/>
          <w:szCs w:val="22"/>
        </w:rPr>
        <w:t xml:space="preserve">compost manufacturers in California. </w:t>
      </w:r>
      <w:r w:rsidR="007C4DFA">
        <w:rPr>
          <w:rFonts w:ascii="Times New Roman" w:hAnsi="Times New Roman"/>
          <w:szCs w:val="22"/>
        </w:rPr>
        <w:t xml:space="preserve"> </w:t>
      </w:r>
      <w:r w:rsidR="00C066CF" w:rsidRPr="000C136A">
        <w:rPr>
          <w:rFonts w:ascii="Times New Roman" w:hAnsi="Times New Roman"/>
          <w:szCs w:val="22"/>
        </w:rPr>
        <w:t>ACP respectfully requests that ARB and CalRecycle work with u</w:t>
      </w:r>
      <w:r w:rsidR="007C4DFA">
        <w:rPr>
          <w:rFonts w:ascii="Times New Roman" w:hAnsi="Times New Roman"/>
          <w:szCs w:val="22"/>
        </w:rPr>
        <w:t xml:space="preserve">s to develop and implement the </w:t>
      </w:r>
      <w:r w:rsidR="007C4DFA">
        <w:rPr>
          <w:szCs w:val="22"/>
        </w:rPr>
        <w:t>Strategy</w:t>
      </w:r>
      <w:r w:rsidR="00C066CF" w:rsidRPr="000C136A">
        <w:rPr>
          <w:rFonts w:ascii="Times New Roman" w:hAnsi="Times New Roman"/>
          <w:szCs w:val="22"/>
        </w:rPr>
        <w:t>.</w:t>
      </w:r>
    </w:p>
    <w:p w:rsidR="001E5836" w:rsidRPr="000C136A" w:rsidRDefault="001E5836" w:rsidP="00D259E1">
      <w:pPr>
        <w:rPr>
          <w:rFonts w:ascii="Times New Roman" w:hAnsi="Times New Roman"/>
          <w:szCs w:val="22"/>
        </w:rPr>
      </w:pPr>
    </w:p>
    <w:p w:rsidR="009916F7" w:rsidRPr="000C136A" w:rsidRDefault="007C4DFA" w:rsidP="009916F7">
      <w:pPr>
        <w:rPr>
          <w:rFonts w:ascii="Times New Roman" w:hAnsi="Times New Roman"/>
          <w:szCs w:val="22"/>
        </w:rPr>
      </w:pPr>
      <w:r>
        <w:rPr>
          <w:rFonts w:ascii="Times New Roman" w:hAnsi="Times New Roman"/>
          <w:szCs w:val="22"/>
        </w:rPr>
        <w:t xml:space="preserve">ACP and </w:t>
      </w:r>
      <w:r w:rsidR="009916F7" w:rsidRPr="000C136A">
        <w:rPr>
          <w:rFonts w:ascii="Times New Roman" w:hAnsi="Times New Roman"/>
          <w:szCs w:val="22"/>
        </w:rPr>
        <w:t xml:space="preserve">ARB are in </w:t>
      </w:r>
      <w:r w:rsidR="00477582" w:rsidRPr="000C136A">
        <w:rPr>
          <w:rFonts w:ascii="Times New Roman" w:hAnsi="Times New Roman"/>
          <w:szCs w:val="22"/>
        </w:rPr>
        <w:t>clear</w:t>
      </w:r>
      <w:r w:rsidR="009916F7" w:rsidRPr="000C136A">
        <w:rPr>
          <w:rFonts w:ascii="Times New Roman" w:hAnsi="Times New Roman"/>
          <w:szCs w:val="22"/>
        </w:rPr>
        <w:t xml:space="preserve"> agreement </w:t>
      </w:r>
      <w:r w:rsidR="009E2E0A" w:rsidRPr="000C136A">
        <w:rPr>
          <w:rFonts w:ascii="Times New Roman" w:hAnsi="Times New Roman"/>
          <w:szCs w:val="22"/>
        </w:rPr>
        <w:t>and support</w:t>
      </w:r>
      <w:r w:rsidR="00376E57" w:rsidRPr="000C136A">
        <w:rPr>
          <w:rFonts w:ascii="Times New Roman" w:hAnsi="Times New Roman"/>
          <w:szCs w:val="22"/>
        </w:rPr>
        <w:t>ive of the</w:t>
      </w:r>
      <w:r w:rsidR="009E2E0A" w:rsidRPr="000C136A">
        <w:rPr>
          <w:rFonts w:ascii="Times New Roman" w:hAnsi="Times New Roman"/>
          <w:szCs w:val="22"/>
        </w:rPr>
        <w:t xml:space="preserve"> fact that</w:t>
      </w:r>
      <w:r w:rsidR="009916F7" w:rsidRPr="000C136A">
        <w:rPr>
          <w:rFonts w:ascii="Times New Roman" w:hAnsi="Times New Roman"/>
          <w:szCs w:val="22"/>
        </w:rPr>
        <w:t xml:space="preserve"> compost i</w:t>
      </w:r>
      <w:r w:rsidR="009E2E0A" w:rsidRPr="000C136A">
        <w:rPr>
          <w:rFonts w:ascii="Times New Roman" w:hAnsi="Times New Roman"/>
          <w:szCs w:val="22"/>
        </w:rPr>
        <w:t xml:space="preserve">s important to implementing the </w:t>
      </w:r>
      <w:r w:rsidR="009916F7" w:rsidRPr="000C136A">
        <w:rPr>
          <w:rFonts w:ascii="Times New Roman" w:hAnsi="Times New Roman"/>
          <w:szCs w:val="22"/>
        </w:rPr>
        <w:t>Strategy</w:t>
      </w:r>
      <w:r w:rsidR="009E2E0A" w:rsidRPr="000C136A">
        <w:rPr>
          <w:rFonts w:ascii="Times New Roman" w:hAnsi="Times New Roman"/>
          <w:szCs w:val="22"/>
        </w:rPr>
        <w:t>.</w:t>
      </w:r>
      <w:r w:rsidR="00477582" w:rsidRPr="000C136A">
        <w:rPr>
          <w:rFonts w:ascii="Times New Roman" w:hAnsi="Times New Roman"/>
          <w:szCs w:val="22"/>
        </w:rPr>
        <w:t xml:space="preserve"> </w:t>
      </w:r>
      <w:r w:rsidR="009E2E0A" w:rsidRPr="000C136A">
        <w:rPr>
          <w:rFonts w:ascii="Times New Roman" w:hAnsi="Times New Roman"/>
          <w:szCs w:val="22"/>
        </w:rPr>
        <w:t xml:space="preserve"> </w:t>
      </w:r>
      <w:r w:rsidR="00C066CF" w:rsidRPr="000C136A">
        <w:rPr>
          <w:rFonts w:ascii="Times New Roman" w:hAnsi="Times New Roman"/>
          <w:szCs w:val="22"/>
        </w:rPr>
        <w:t>C</w:t>
      </w:r>
      <w:r w:rsidR="009916F7" w:rsidRPr="000C136A">
        <w:rPr>
          <w:rFonts w:ascii="Times New Roman" w:hAnsi="Times New Roman"/>
          <w:szCs w:val="22"/>
        </w:rPr>
        <w:t xml:space="preserve">ompost and composting </w:t>
      </w:r>
      <w:r w:rsidR="005E1296" w:rsidRPr="000C136A">
        <w:rPr>
          <w:rFonts w:ascii="Times New Roman" w:hAnsi="Times New Roman"/>
          <w:szCs w:val="22"/>
        </w:rPr>
        <w:t>are</w:t>
      </w:r>
      <w:r w:rsidR="009916F7" w:rsidRPr="000C136A">
        <w:rPr>
          <w:rFonts w:ascii="Times New Roman" w:hAnsi="Times New Roman"/>
          <w:szCs w:val="22"/>
        </w:rPr>
        <w:t xml:space="preserve"> the key methods to keep methane out of the atmosphere by</w:t>
      </w:r>
      <w:r w:rsidR="009E2E0A" w:rsidRPr="000C136A">
        <w:rPr>
          <w:rFonts w:ascii="Times New Roman" w:hAnsi="Times New Roman"/>
          <w:szCs w:val="22"/>
        </w:rPr>
        <w:t xml:space="preserve"> keeping it out of the state</w:t>
      </w:r>
      <w:r w:rsidR="00463F1C" w:rsidRPr="000C136A">
        <w:rPr>
          <w:rFonts w:ascii="Times New Roman" w:hAnsi="Times New Roman"/>
          <w:szCs w:val="22"/>
        </w:rPr>
        <w:t>’</w:t>
      </w:r>
      <w:r w:rsidR="00C066CF" w:rsidRPr="000C136A">
        <w:rPr>
          <w:rFonts w:ascii="Times New Roman" w:hAnsi="Times New Roman"/>
          <w:szCs w:val="22"/>
        </w:rPr>
        <w:t xml:space="preserve">s landfills, and </w:t>
      </w:r>
      <w:r w:rsidR="00463F1C" w:rsidRPr="000C136A">
        <w:rPr>
          <w:rFonts w:ascii="Times New Roman" w:hAnsi="Times New Roman"/>
          <w:szCs w:val="22"/>
        </w:rPr>
        <w:t xml:space="preserve">is a simple and cost-effective strategy that </w:t>
      </w:r>
      <w:r w:rsidR="009E2E0A" w:rsidRPr="000C136A">
        <w:rPr>
          <w:rFonts w:ascii="Times New Roman" w:hAnsi="Times New Roman"/>
          <w:szCs w:val="22"/>
        </w:rPr>
        <w:t>converts</w:t>
      </w:r>
      <w:r w:rsidR="00463F1C" w:rsidRPr="000C136A">
        <w:rPr>
          <w:rFonts w:ascii="Times New Roman" w:hAnsi="Times New Roman"/>
          <w:szCs w:val="22"/>
        </w:rPr>
        <w:t xml:space="preserve"> polluting</w:t>
      </w:r>
      <w:r w:rsidR="009E2E0A" w:rsidRPr="000C136A">
        <w:rPr>
          <w:rFonts w:ascii="Times New Roman" w:hAnsi="Times New Roman"/>
          <w:szCs w:val="22"/>
        </w:rPr>
        <w:t xml:space="preserve"> organic residuals</w:t>
      </w:r>
      <w:r w:rsidR="00463F1C" w:rsidRPr="000C136A">
        <w:rPr>
          <w:rFonts w:ascii="Times New Roman" w:hAnsi="Times New Roman"/>
          <w:szCs w:val="22"/>
        </w:rPr>
        <w:t xml:space="preserve"> into valuable soil amendments. </w:t>
      </w:r>
    </w:p>
    <w:p w:rsidR="00C066CF" w:rsidRPr="000C136A" w:rsidRDefault="00C066CF" w:rsidP="009916F7">
      <w:pPr>
        <w:rPr>
          <w:rFonts w:ascii="Times New Roman" w:hAnsi="Times New Roman"/>
          <w:szCs w:val="22"/>
        </w:rPr>
      </w:pPr>
    </w:p>
    <w:p w:rsidR="00C066CF" w:rsidRPr="007C4DFA" w:rsidRDefault="00C066CF" w:rsidP="00C066CF">
      <w:pPr>
        <w:rPr>
          <w:rFonts w:ascii="Times New Roman" w:hAnsi="Times New Roman"/>
          <w:szCs w:val="22"/>
        </w:rPr>
      </w:pPr>
      <w:r w:rsidRPr="000C136A">
        <w:rPr>
          <w:rFonts w:ascii="Times New Roman" w:hAnsi="Times New Roman"/>
          <w:szCs w:val="22"/>
        </w:rPr>
        <w:t xml:space="preserve">Our goal with this letter is to suggest ways that the California compost industry (ACP) can </w:t>
      </w:r>
      <w:r w:rsidR="00AD243C" w:rsidRPr="007C4DFA">
        <w:rPr>
          <w:rFonts w:ascii="Times New Roman" w:hAnsi="Times New Roman"/>
          <w:i/>
          <w:szCs w:val="22"/>
        </w:rPr>
        <w:t xml:space="preserve">use its capacity and markets to </w:t>
      </w:r>
      <w:r w:rsidRPr="007C4DFA">
        <w:rPr>
          <w:rFonts w:ascii="Times New Roman" w:hAnsi="Times New Roman"/>
          <w:i/>
          <w:szCs w:val="22"/>
        </w:rPr>
        <w:t xml:space="preserve">assist the ARB staff to implement the </w:t>
      </w:r>
      <w:r w:rsidR="007C4DFA">
        <w:rPr>
          <w:szCs w:val="22"/>
        </w:rPr>
        <w:t>Strategy</w:t>
      </w:r>
      <w:r w:rsidRPr="000C136A">
        <w:rPr>
          <w:rFonts w:ascii="Times New Roman" w:hAnsi="Times New Roman"/>
          <w:szCs w:val="22"/>
        </w:rPr>
        <w:t xml:space="preserve">. </w:t>
      </w:r>
      <w:r w:rsidR="00AD243C">
        <w:rPr>
          <w:rFonts w:ascii="Times New Roman" w:hAnsi="Times New Roman"/>
          <w:szCs w:val="22"/>
        </w:rPr>
        <w:t xml:space="preserve"> </w:t>
      </w:r>
      <w:r w:rsidRPr="000C136A">
        <w:rPr>
          <w:rFonts w:ascii="Times New Roman" w:hAnsi="Times New Roman"/>
          <w:szCs w:val="22"/>
        </w:rPr>
        <w:t>Specifically, ACP desires to work wi</w:t>
      </w:r>
      <w:r w:rsidR="00AD243C">
        <w:rPr>
          <w:rFonts w:ascii="Times New Roman" w:hAnsi="Times New Roman"/>
          <w:szCs w:val="22"/>
        </w:rPr>
        <w:t xml:space="preserve">th </w:t>
      </w:r>
      <w:r w:rsidRPr="000C136A">
        <w:rPr>
          <w:rFonts w:ascii="Times New Roman" w:hAnsi="Times New Roman"/>
          <w:szCs w:val="22"/>
        </w:rPr>
        <w:t xml:space="preserve">ARB and CalRecycle </w:t>
      </w:r>
      <w:r w:rsidR="007C4DFA">
        <w:rPr>
          <w:rFonts w:ascii="Times New Roman" w:hAnsi="Times New Roman"/>
          <w:szCs w:val="22"/>
        </w:rPr>
        <w:t xml:space="preserve">to </w:t>
      </w:r>
      <w:r w:rsidR="00AD243C">
        <w:rPr>
          <w:rFonts w:ascii="Times New Roman" w:hAnsi="Times New Roman"/>
          <w:szCs w:val="22"/>
        </w:rPr>
        <w:t xml:space="preserve">engage directly </w:t>
      </w:r>
      <w:r w:rsidR="007C4DFA">
        <w:rPr>
          <w:rFonts w:ascii="Times New Roman" w:hAnsi="Times New Roman"/>
          <w:szCs w:val="22"/>
        </w:rPr>
        <w:t xml:space="preserve">and ongoing </w:t>
      </w:r>
      <w:r w:rsidR="00AD243C">
        <w:rPr>
          <w:rFonts w:ascii="Times New Roman" w:hAnsi="Times New Roman"/>
          <w:szCs w:val="22"/>
        </w:rPr>
        <w:t xml:space="preserve">to ensure </w:t>
      </w:r>
      <w:r w:rsidR="007C4DFA">
        <w:rPr>
          <w:rFonts w:ascii="Times New Roman" w:hAnsi="Times New Roman"/>
          <w:szCs w:val="22"/>
        </w:rPr>
        <w:t>that</w:t>
      </w:r>
      <w:r w:rsidR="00AD243C">
        <w:rPr>
          <w:rFonts w:ascii="Times New Roman" w:hAnsi="Times New Roman"/>
          <w:szCs w:val="22"/>
        </w:rPr>
        <w:t xml:space="preserve"> any proposed incentive programs</w:t>
      </w:r>
      <w:r w:rsidR="007C4DFA">
        <w:rPr>
          <w:rFonts w:ascii="Times New Roman" w:hAnsi="Times New Roman"/>
          <w:szCs w:val="22"/>
        </w:rPr>
        <w:t xml:space="preserve"> (“carrots”)</w:t>
      </w:r>
      <w:r w:rsidR="00AD243C">
        <w:rPr>
          <w:rFonts w:ascii="Times New Roman" w:hAnsi="Times New Roman"/>
          <w:szCs w:val="22"/>
        </w:rPr>
        <w:t xml:space="preserve"> and new regulations</w:t>
      </w:r>
      <w:r w:rsidR="007C4DFA">
        <w:rPr>
          <w:rFonts w:ascii="Times New Roman" w:hAnsi="Times New Roman"/>
          <w:szCs w:val="22"/>
        </w:rPr>
        <w:t xml:space="preserve"> (“sticks”) are</w:t>
      </w:r>
      <w:r w:rsidR="00AD243C">
        <w:rPr>
          <w:rFonts w:ascii="Times New Roman" w:hAnsi="Times New Roman"/>
          <w:szCs w:val="22"/>
        </w:rPr>
        <w:t xml:space="preserve"> used to </w:t>
      </w:r>
      <w:r w:rsidR="007C4DFA">
        <w:rPr>
          <w:rFonts w:ascii="Times New Roman" w:hAnsi="Times New Roman"/>
          <w:szCs w:val="22"/>
        </w:rPr>
        <w:t xml:space="preserve">both </w:t>
      </w:r>
      <w:r w:rsidR="007C4DFA" w:rsidRPr="007C4DFA">
        <w:rPr>
          <w:rFonts w:ascii="Times New Roman" w:hAnsi="Times New Roman"/>
          <w:i/>
          <w:szCs w:val="22"/>
        </w:rPr>
        <w:t>enhance the economy</w:t>
      </w:r>
      <w:r w:rsidR="007C4DFA">
        <w:rPr>
          <w:rFonts w:ascii="Times New Roman" w:hAnsi="Times New Roman"/>
          <w:i/>
          <w:szCs w:val="22"/>
        </w:rPr>
        <w:t>,</w:t>
      </w:r>
      <w:r w:rsidR="007C4DFA">
        <w:rPr>
          <w:rFonts w:ascii="Times New Roman" w:hAnsi="Times New Roman"/>
          <w:szCs w:val="22"/>
        </w:rPr>
        <w:t xml:space="preserve"> </w:t>
      </w:r>
      <w:r w:rsidR="007C4DFA">
        <w:rPr>
          <w:rFonts w:ascii="Times New Roman" w:hAnsi="Times New Roman"/>
          <w:i/>
          <w:szCs w:val="22"/>
        </w:rPr>
        <w:t xml:space="preserve">while lowering SLCP’s.  </w:t>
      </w:r>
      <w:r w:rsidR="007C4DFA">
        <w:rPr>
          <w:rFonts w:ascii="Times New Roman" w:hAnsi="Times New Roman"/>
          <w:szCs w:val="22"/>
        </w:rPr>
        <w:t>We propose the following specific steps for working together in a government/industry collaboration to develop and implement:</w:t>
      </w:r>
    </w:p>
    <w:p w:rsidR="00C066CF" w:rsidRPr="000C136A" w:rsidRDefault="00C066CF" w:rsidP="00C066CF">
      <w:pPr>
        <w:pStyle w:val="ListParagraph"/>
        <w:numPr>
          <w:ilvl w:val="0"/>
          <w:numId w:val="38"/>
        </w:numPr>
        <w:rPr>
          <w:szCs w:val="22"/>
        </w:rPr>
      </w:pPr>
      <w:r w:rsidRPr="000C136A">
        <w:rPr>
          <w:b/>
          <w:szCs w:val="22"/>
        </w:rPr>
        <w:t>Compost processing data collection to quantify carbon and nitrogen recycling:</w:t>
      </w:r>
      <w:r w:rsidRPr="000C136A">
        <w:rPr>
          <w:szCs w:val="22"/>
        </w:rPr>
        <w:t xml:space="preserve">  II.B. Put Organi</w:t>
      </w:r>
      <w:r w:rsidR="007D01BA" w:rsidRPr="000C136A">
        <w:rPr>
          <w:szCs w:val="22"/>
        </w:rPr>
        <w:t>c Waste to Beneficial Use, pg. 24</w:t>
      </w:r>
    </w:p>
    <w:p w:rsidR="000C5D96" w:rsidRPr="000C136A" w:rsidRDefault="00C066CF" w:rsidP="00B33D52">
      <w:pPr>
        <w:pStyle w:val="ListParagraph"/>
        <w:numPr>
          <w:ilvl w:val="0"/>
          <w:numId w:val="38"/>
        </w:numPr>
        <w:rPr>
          <w:szCs w:val="22"/>
        </w:rPr>
      </w:pPr>
      <w:r w:rsidRPr="000C136A">
        <w:rPr>
          <w:b/>
          <w:szCs w:val="22"/>
        </w:rPr>
        <w:t>Technology Innovation:</w:t>
      </w:r>
      <w:r w:rsidRPr="000C136A">
        <w:rPr>
          <w:szCs w:val="22"/>
        </w:rPr>
        <w:t xml:space="preserve"> II.</w:t>
      </w:r>
      <w:r w:rsidR="000C5D96" w:rsidRPr="000C136A">
        <w:rPr>
          <w:szCs w:val="22"/>
        </w:rPr>
        <w:t>E&amp;</w:t>
      </w:r>
      <w:r w:rsidRPr="000C136A">
        <w:rPr>
          <w:szCs w:val="22"/>
        </w:rPr>
        <w:t xml:space="preserve">F. </w:t>
      </w:r>
      <w:r w:rsidR="000C5D96" w:rsidRPr="000C136A">
        <w:rPr>
          <w:szCs w:val="22"/>
        </w:rPr>
        <w:t>Advance the Science, &amp;</w:t>
      </w:r>
      <w:r w:rsidRPr="000C136A">
        <w:rPr>
          <w:szCs w:val="22"/>
        </w:rPr>
        <w:t xml:space="preserve">SLCP Programs, pg. </w:t>
      </w:r>
      <w:r w:rsidR="000C5D96" w:rsidRPr="000C136A">
        <w:rPr>
          <w:szCs w:val="22"/>
        </w:rPr>
        <w:t>28</w:t>
      </w:r>
    </w:p>
    <w:p w:rsidR="00C066CF" w:rsidRPr="000C136A" w:rsidRDefault="00C066CF" w:rsidP="00B33D52">
      <w:pPr>
        <w:pStyle w:val="ListParagraph"/>
        <w:numPr>
          <w:ilvl w:val="0"/>
          <w:numId w:val="38"/>
        </w:numPr>
        <w:rPr>
          <w:szCs w:val="22"/>
        </w:rPr>
      </w:pPr>
      <w:r w:rsidRPr="000C136A">
        <w:rPr>
          <w:b/>
          <w:szCs w:val="22"/>
        </w:rPr>
        <w:t>Capacity Building:</w:t>
      </w:r>
      <w:r w:rsidRPr="000C136A">
        <w:rPr>
          <w:szCs w:val="22"/>
        </w:rPr>
        <w:t xml:space="preserve"> V. B.  Recommended Actions to Further Reduce Methane Emissions, pg. </w:t>
      </w:r>
      <w:r w:rsidR="00F233C8" w:rsidRPr="000C136A">
        <w:rPr>
          <w:szCs w:val="22"/>
        </w:rPr>
        <w:t>63</w:t>
      </w:r>
    </w:p>
    <w:p w:rsidR="00C066CF" w:rsidRPr="000C136A" w:rsidRDefault="00C066CF" w:rsidP="00C066CF">
      <w:pPr>
        <w:pStyle w:val="ListParagraph"/>
        <w:numPr>
          <w:ilvl w:val="0"/>
          <w:numId w:val="38"/>
        </w:numPr>
        <w:rPr>
          <w:szCs w:val="22"/>
        </w:rPr>
      </w:pPr>
      <w:r w:rsidRPr="000C136A">
        <w:rPr>
          <w:b/>
          <w:szCs w:val="22"/>
        </w:rPr>
        <w:t>Collaborative Planning:</w:t>
      </w:r>
      <w:r w:rsidRPr="000C136A">
        <w:rPr>
          <w:szCs w:val="22"/>
        </w:rPr>
        <w:t xml:space="preserve"> VII.A. Integrat</w:t>
      </w:r>
      <w:r w:rsidR="007D01BA" w:rsidRPr="000C136A">
        <w:rPr>
          <w:szCs w:val="22"/>
        </w:rPr>
        <w:t xml:space="preserve">e and Coordinate Planning, pg. </w:t>
      </w:r>
      <w:r w:rsidR="00F233C8" w:rsidRPr="000C136A">
        <w:rPr>
          <w:szCs w:val="22"/>
        </w:rPr>
        <w:t>9</w:t>
      </w:r>
      <w:r w:rsidR="007D01BA" w:rsidRPr="000C136A">
        <w:rPr>
          <w:szCs w:val="22"/>
        </w:rPr>
        <w:t>2</w:t>
      </w:r>
    </w:p>
    <w:p w:rsidR="00C7516D" w:rsidRPr="00AD243C" w:rsidRDefault="00C066CF" w:rsidP="00A720B1">
      <w:pPr>
        <w:pStyle w:val="ListParagraph"/>
        <w:numPr>
          <w:ilvl w:val="0"/>
          <w:numId w:val="38"/>
        </w:numPr>
        <w:rPr>
          <w:rFonts w:ascii="Times New Roman" w:hAnsi="Times New Roman"/>
          <w:szCs w:val="22"/>
        </w:rPr>
      </w:pPr>
      <w:r w:rsidRPr="00AD243C">
        <w:rPr>
          <w:b/>
          <w:szCs w:val="22"/>
        </w:rPr>
        <w:t>Collaborative Management:</w:t>
      </w:r>
      <w:r w:rsidRPr="00AD243C">
        <w:rPr>
          <w:szCs w:val="22"/>
          <w:u w:val="single"/>
        </w:rPr>
        <w:t xml:space="preserve"> </w:t>
      </w:r>
      <w:r w:rsidRPr="00AD243C">
        <w:rPr>
          <w:szCs w:val="22"/>
        </w:rPr>
        <w:t xml:space="preserve">VII.B. Enable Local and Regional Leadership, pg. </w:t>
      </w:r>
      <w:r w:rsidR="007D01BA" w:rsidRPr="00AD243C">
        <w:rPr>
          <w:szCs w:val="22"/>
        </w:rPr>
        <w:t>93</w:t>
      </w:r>
      <w:r w:rsidRPr="00AD243C">
        <w:rPr>
          <w:szCs w:val="22"/>
        </w:rPr>
        <w:t xml:space="preserve">, VII.C. Investments, pg. </w:t>
      </w:r>
      <w:r w:rsidR="007D01BA" w:rsidRPr="00AD243C">
        <w:rPr>
          <w:szCs w:val="22"/>
        </w:rPr>
        <w:t>95</w:t>
      </w:r>
      <w:r w:rsidRPr="00AD243C">
        <w:rPr>
          <w:szCs w:val="22"/>
        </w:rPr>
        <w:t xml:space="preserve">, and VIII.A. Economic </w:t>
      </w:r>
      <w:r w:rsidR="007D01BA" w:rsidRPr="00AD243C">
        <w:rPr>
          <w:szCs w:val="22"/>
        </w:rPr>
        <w:t>Assessment</w:t>
      </w:r>
      <w:r w:rsidR="000C5D96" w:rsidRPr="00AD243C">
        <w:rPr>
          <w:szCs w:val="22"/>
        </w:rPr>
        <w:t>…</w:t>
      </w:r>
      <w:r w:rsidRPr="00AD243C">
        <w:rPr>
          <w:szCs w:val="22"/>
        </w:rPr>
        <w:t xml:space="preserve">, pg. </w:t>
      </w:r>
      <w:r w:rsidR="007D01BA" w:rsidRPr="00AD243C">
        <w:rPr>
          <w:szCs w:val="22"/>
        </w:rPr>
        <w:t>100</w:t>
      </w:r>
    </w:p>
    <w:p w:rsidR="00C7516D" w:rsidRPr="00C7087A" w:rsidRDefault="00C7516D" w:rsidP="00C7087A">
      <w:pPr>
        <w:rPr>
          <w:rFonts w:ascii="Times New Roman" w:hAnsi="Times New Roman"/>
          <w:szCs w:val="22"/>
        </w:rPr>
        <w:sectPr w:rsidR="00C7516D" w:rsidRPr="00C7087A" w:rsidSect="00D259E1">
          <w:type w:val="continuous"/>
          <w:pgSz w:w="12240" w:h="15840"/>
          <w:pgMar w:top="540" w:right="720" w:bottom="1530" w:left="720" w:header="720" w:footer="585" w:gutter="0"/>
          <w:cols w:num="2" w:space="720" w:equalWidth="0">
            <w:col w:w="1170" w:space="360"/>
            <w:col w:w="8190"/>
          </w:cols>
          <w:formProt w:val="0"/>
        </w:sectPr>
      </w:pPr>
    </w:p>
    <w:p w:rsidR="003377BC" w:rsidRPr="00C5339D" w:rsidRDefault="003377BC" w:rsidP="004F6EF6">
      <w:pPr>
        <w:pStyle w:val="ListParagraph"/>
        <w:ind w:left="1080"/>
        <w:rPr>
          <w:rFonts w:ascii="Avant Garde" w:hAnsi="Avant Garde"/>
        </w:rPr>
        <w:sectPr w:rsidR="003377BC" w:rsidRPr="00C5339D" w:rsidSect="00D259E1">
          <w:type w:val="continuous"/>
          <w:pgSz w:w="12240" w:h="15840"/>
          <w:pgMar w:top="540" w:right="720" w:bottom="1440" w:left="1800" w:header="720" w:footer="585" w:gutter="0"/>
          <w:cols w:space="720"/>
          <w:formProt w:val="0"/>
        </w:sectPr>
      </w:pPr>
    </w:p>
    <w:p w:rsidR="00F70224" w:rsidRPr="000C136A" w:rsidRDefault="009228C4" w:rsidP="00E751A6">
      <w:pPr>
        <w:pStyle w:val="ListParagraph"/>
        <w:numPr>
          <w:ilvl w:val="0"/>
          <w:numId w:val="39"/>
        </w:numPr>
        <w:rPr>
          <w:szCs w:val="22"/>
          <w:u w:val="single"/>
        </w:rPr>
      </w:pPr>
      <w:r w:rsidRPr="000C136A">
        <w:rPr>
          <w:b/>
          <w:szCs w:val="22"/>
        </w:rPr>
        <w:lastRenderedPageBreak/>
        <w:t xml:space="preserve"> Compost processing data collection</w:t>
      </w:r>
      <w:r w:rsidR="00F74F26" w:rsidRPr="000C136A">
        <w:rPr>
          <w:szCs w:val="22"/>
          <w:u w:val="single"/>
        </w:rPr>
        <w:t xml:space="preserve">:  </w:t>
      </w:r>
      <w:r w:rsidR="00F70224" w:rsidRPr="000C136A">
        <w:rPr>
          <w:szCs w:val="22"/>
          <w:u w:val="single"/>
        </w:rPr>
        <w:t xml:space="preserve">II.B. Put Organic Waste to Beneficial Use, pg. </w:t>
      </w:r>
      <w:r w:rsidR="007D01BA" w:rsidRPr="000C136A">
        <w:rPr>
          <w:szCs w:val="22"/>
          <w:u w:val="single"/>
        </w:rPr>
        <w:t>29</w:t>
      </w:r>
    </w:p>
    <w:p w:rsidR="00C35233" w:rsidRPr="000C136A" w:rsidRDefault="00C066CF" w:rsidP="00F70224">
      <w:pPr>
        <w:rPr>
          <w:i/>
          <w:szCs w:val="22"/>
        </w:rPr>
      </w:pPr>
      <w:r w:rsidRPr="000C136A">
        <w:rPr>
          <w:szCs w:val="22"/>
        </w:rPr>
        <w:t xml:space="preserve">An </w:t>
      </w:r>
      <w:r w:rsidRPr="00AD243C">
        <w:rPr>
          <w:i/>
          <w:szCs w:val="22"/>
        </w:rPr>
        <w:t>accurate market assessment is required</w:t>
      </w:r>
      <w:r w:rsidRPr="000C136A">
        <w:rPr>
          <w:szCs w:val="22"/>
        </w:rPr>
        <w:t xml:space="preserve"> to better understand current practices and material flows to identify and prioritize what’s needed t</w:t>
      </w:r>
      <w:r w:rsidR="00AD243C">
        <w:rPr>
          <w:szCs w:val="22"/>
        </w:rPr>
        <w:t xml:space="preserve">o meet the State’s goals. ACP, </w:t>
      </w:r>
      <w:r w:rsidRPr="000C136A">
        <w:rPr>
          <w:szCs w:val="22"/>
        </w:rPr>
        <w:t xml:space="preserve">ARB and CalRecycle should </w:t>
      </w:r>
      <w:r w:rsidRPr="007C4DFA">
        <w:rPr>
          <w:i/>
          <w:szCs w:val="22"/>
        </w:rPr>
        <w:t xml:space="preserve">establish a </w:t>
      </w:r>
      <w:r w:rsidR="00AD243C" w:rsidRPr="007C4DFA">
        <w:rPr>
          <w:i/>
          <w:szCs w:val="22"/>
        </w:rPr>
        <w:t xml:space="preserve">government/industry </w:t>
      </w:r>
      <w:r w:rsidRPr="007C4DFA">
        <w:rPr>
          <w:i/>
          <w:szCs w:val="22"/>
        </w:rPr>
        <w:t>working group</w:t>
      </w:r>
      <w:r w:rsidRPr="000C136A">
        <w:rPr>
          <w:szCs w:val="22"/>
        </w:rPr>
        <w:t xml:space="preserve"> to rapidly identify information systems to track the State’s </w:t>
      </w:r>
      <w:r w:rsidRPr="000C136A">
        <w:rPr>
          <w:i/>
          <w:szCs w:val="22"/>
        </w:rPr>
        <w:t>practices and material flows on an ongoing basis</w:t>
      </w:r>
      <w:r w:rsidR="007C4DFA">
        <w:rPr>
          <w:i/>
          <w:szCs w:val="22"/>
        </w:rPr>
        <w:t>,</w:t>
      </w:r>
      <w:r w:rsidRPr="000C136A">
        <w:rPr>
          <w:szCs w:val="22"/>
        </w:rPr>
        <w:t xml:space="preserve"> consistent with AB 901 and other pertinent legislation</w:t>
      </w:r>
      <w:r w:rsidR="007C4DFA">
        <w:rPr>
          <w:szCs w:val="22"/>
        </w:rPr>
        <w:t xml:space="preserve">, especially including </w:t>
      </w:r>
      <w:r w:rsidR="007D01BA" w:rsidRPr="000C136A">
        <w:rPr>
          <w:szCs w:val="22"/>
        </w:rPr>
        <w:t>existing</w:t>
      </w:r>
      <w:r w:rsidR="007C4DFA">
        <w:rPr>
          <w:szCs w:val="22"/>
        </w:rPr>
        <w:t xml:space="preserve"> and</w:t>
      </w:r>
      <w:r w:rsidR="007D01BA" w:rsidRPr="000C136A">
        <w:rPr>
          <w:szCs w:val="22"/>
        </w:rPr>
        <w:t xml:space="preserve"> </w:t>
      </w:r>
      <w:r w:rsidR="007C4DFA" w:rsidRPr="000C136A">
        <w:rPr>
          <w:szCs w:val="22"/>
        </w:rPr>
        <w:t xml:space="preserve">developing </w:t>
      </w:r>
      <w:r w:rsidR="007D01BA" w:rsidRPr="000C136A">
        <w:rPr>
          <w:szCs w:val="22"/>
        </w:rPr>
        <w:t>regulations</w:t>
      </w:r>
      <w:r w:rsidRPr="000C136A">
        <w:rPr>
          <w:szCs w:val="22"/>
        </w:rPr>
        <w:t>.</w:t>
      </w:r>
    </w:p>
    <w:p w:rsidR="00DB0B5B" w:rsidRPr="000C136A" w:rsidRDefault="00DB0B5B" w:rsidP="00F70224">
      <w:pPr>
        <w:rPr>
          <w:szCs w:val="22"/>
          <w:u w:val="single"/>
        </w:rPr>
      </w:pPr>
    </w:p>
    <w:p w:rsidR="00B042B1" w:rsidRPr="000C136A" w:rsidRDefault="00C4501E" w:rsidP="00E751A6">
      <w:pPr>
        <w:rPr>
          <w:szCs w:val="22"/>
        </w:rPr>
      </w:pPr>
      <w:r w:rsidRPr="000C136A">
        <w:rPr>
          <w:szCs w:val="22"/>
        </w:rPr>
        <w:t>This information system will be needed t</w:t>
      </w:r>
      <w:r w:rsidR="00D61F66" w:rsidRPr="000C136A">
        <w:rPr>
          <w:szCs w:val="22"/>
        </w:rPr>
        <w:t>o</w:t>
      </w:r>
      <w:r w:rsidRPr="000C136A">
        <w:rPr>
          <w:szCs w:val="22"/>
        </w:rPr>
        <w:t xml:space="preserve"> intelligently invest in building </w:t>
      </w:r>
      <w:r w:rsidR="006C3820" w:rsidRPr="000C136A">
        <w:rPr>
          <w:szCs w:val="22"/>
        </w:rPr>
        <w:t>economically viable and</w:t>
      </w:r>
      <w:r w:rsidR="00D61F66" w:rsidRPr="000C136A">
        <w:rPr>
          <w:szCs w:val="22"/>
        </w:rPr>
        <w:t xml:space="preserve"> </w:t>
      </w:r>
      <w:r w:rsidR="006C3820" w:rsidRPr="000C136A">
        <w:rPr>
          <w:szCs w:val="22"/>
        </w:rPr>
        <w:t>sustainable</w:t>
      </w:r>
      <w:r w:rsidR="00D61F66" w:rsidRPr="000C136A">
        <w:rPr>
          <w:szCs w:val="22"/>
        </w:rPr>
        <w:t xml:space="preserve"> </w:t>
      </w:r>
      <w:r w:rsidR="00DD6960" w:rsidRPr="000C136A">
        <w:rPr>
          <w:szCs w:val="22"/>
        </w:rPr>
        <w:t>compost</w:t>
      </w:r>
      <w:r w:rsidRPr="000C136A">
        <w:rPr>
          <w:szCs w:val="22"/>
        </w:rPr>
        <w:t xml:space="preserve">ing </w:t>
      </w:r>
      <w:r w:rsidR="00DD6960" w:rsidRPr="000C136A">
        <w:rPr>
          <w:szCs w:val="22"/>
        </w:rPr>
        <w:t xml:space="preserve">and </w:t>
      </w:r>
      <w:r w:rsidRPr="000C136A">
        <w:rPr>
          <w:szCs w:val="22"/>
        </w:rPr>
        <w:t xml:space="preserve">other </w:t>
      </w:r>
      <w:r w:rsidR="00DD6960" w:rsidRPr="000C136A">
        <w:rPr>
          <w:szCs w:val="22"/>
        </w:rPr>
        <w:t>bioprocess</w:t>
      </w:r>
      <w:r w:rsidRPr="000C136A">
        <w:rPr>
          <w:szCs w:val="22"/>
        </w:rPr>
        <w:t>ing</w:t>
      </w:r>
      <w:r w:rsidR="00DD6960" w:rsidRPr="000C136A">
        <w:rPr>
          <w:szCs w:val="22"/>
        </w:rPr>
        <w:t xml:space="preserve"> </w:t>
      </w:r>
      <w:r w:rsidR="00D61F66" w:rsidRPr="000C136A">
        <w:rPr>
          <w:szCs w:val="22"/>
        </w:rPr>
        <w:t>facilities</w:t>
      </w:r>
      <w:r w:rsidRPr="000C136A">
        <w:rPr>
          <w:szCs w:val="22"/>
        </w:rPr>
        <w:t>.  It will need to include sufficient information to u</w:t>
      </w:r>
      <w:r w:rsidR="00DD6960" w:rsidRPr="000C136A">
        <w:rPr>
          <w:szCs w:val="22"/>
        </w:rPr>
        <w:t>nderstand</w:t>
      </w:r>
      <w:r w:rsidR="00D61F66" w:rsidRPr="000C136A">
        <w:rPr>
          <w:szCs w:val="22"/>
        </w:rPr>
        <w:t xml:space="preserve"> on an ongoing basis, the three interrelated markets of organics residuals re-manufacturing</w:t>
      </w:r>
      <w:r w:rsidR="00DD6960" w:rsidRPr="000C136A">
        <w:rPr>
          <w:szCs w:val="22"/>
        </w:rPr>
        <w:t xml:space="preserve">. </w:t>
      </w:r>
      <w:r w:rsidR="00D61F66" w:rsidRPr="000C136A">
        <w:rPr>
          <w:szCs w:val="22"/>
        </w:rPr>
        <w:t>T</w:t>
      </w:r>
      <w:r w:rsidR="00270137" w:rsidRPr="000C136A">
        <w:rPr>
          <w:szCs w:val="22"/>
        </w:rPr>
        <w:t>hese</w:t>
      </w:r>
      <w:r w:rsidR="00D61F66" w:rsidRPr="000C136A">
        <w:rPr>
          <w:szCs w:val="22"/>
        </w:rPr>
        <w:t xml:space="preserve"> three</w:t>
      </w:r>
      <w:r w:rsidR="00B41784" w:rsidRPr="000C136A">
        <w:rPr>
          <w:szCs w:val="22"/>
        </w:rPr>
        <w:t xml:space="preserve"> key organics market elements</w:t>
      </w:r>
      <w:r w:rsidR="00D61F66" w:rsidRPr="000C136A">
        <w:rPr>
          <w:szCs w:val="22"/>
        </w:rPr>
        <w:t xml:space="preserve"> are</w:t>
      </w:r>
      <w:r w:rsidRPr="000C136A">
        <w:rPr>
          <w:szCs w:val="22"/>
        </w:rPr>
        <w:t xml:space="preserve"> shown in Attachment #1, </w:t>
      </w:r>
      <w:r w:rsidR="00B41784" w:rsidRPr="000C136A">
        <w:rPr>
          <w:szCs w:val="22"/>
        </w:rPr>
        <w:t xml:space="preserve">“Regional Inflow-Outflow Organics Market Diagram” on </w:t>
      </w:r>
      <w:r w:rsidRPr="000C136A">
        <w:rPr>
          <w:szCs w:val="22"/>
        </w:rPr>
        <w:t xml:space="preserve">(page </w:t>
      </w:r>
      <w:r w:rsidR="000C5D96" w:rsidRPr="000C136A">
        <w:rPr>
          <w:szCs w:val="22"/>
        </w:rPr>
        <w:t>4</w:t>
      </w:r>
      <w:r w:rsidRPr="000C136A">
        <w:rPr>
          <w:szCs w:val="22"/>
        </w:rPr>
        <w:t>)</w:t>
      </w:r>
      <w:r w:rsidR="00B41784" w:rsidRPr="000C136A">
        <w:rPr>
          <w:szCs w:val="22"/>
        </w:rPr>
        <w:t xml:space="preserve"> this letter.  </w:t>
      </w:r>
      <w:r w:rsidRPr="000C136A">
        <w:rPr>
          <w:szCs w:val="22"/>
        </w:rPr>
        <w:t xml:space="preserve">These </w:t>
      </w:r>
      <w:r w:rsidR="000C5D96" w:rsidRPr="000C136A">
        <w:rPr>
          <w:szCs w:val="22"/>
        </w:rPr>
        <w:t>four</w:t>
      </w:r>
      <w:r w:rsidRPr="000C136A">
        <w:rPr>
          <w:szCs w:val="22"/>
        </w:rPr>
        <w:t xml:space="preserve"> interrelated </w:t>
      </w:r>
      <w:r w:rsidR="000C5D96" w:rsidRPr="000C136A">
        <w:rPr>
          <w:szCs w:val="22"/>
        </w:rPr>
        <w:t>“</w:t>
      </w:r>
      <w:r w:rsidRPr="000C136A">
        <w:rPr>
          <w:szCs w:val="22"/>
        </w:rPr>
        <w:t>markets</w:t>
      </w:r>
      <w:r w:rsidR="000C5D96" w:rsidRPr="000C136A">
        <w:rPr>
          <w:szCs w:val="22"/>
        </w:rPr>
        <w:t>”</w:t>
      </w:r>
      <w:r w:rsidR="00B41784" w:rsidRPr="000C136A">
        <w:rPr>
          <w:szCs w:val="22"/>
        </w:rPr>
        <w:t xml:space="preserve"> </w:t>
      </w:r>
      <w:r w:rsidR="00675DB2">
        <w:rPr>
          <w:szCs w:val="22"/>
        </w:rPr>
        <w:t xml:space="preserve">that need to be analyzed in perpetuity </w:t>
      </w:r>
      <w:r w:rsidR="00B41784" w:rsidRPr="000C136A">
        <w:rPr>
          <w:szCs w:val="22"/>
        </w:rPr>
        <w:t>are</w:t>
      </w:r>
      <w:r w:rsidR="00D61F66" w:rsidRPr="000C136A">
        <w:rPr>
          <w:szCs w:val="22"/>
        </w:rPr>
        <w:t>:</w:t>
      </w:r>
    </w:p>
    <w:p w:rsidR="00D61F66" w:rsidRPr="000C136A" w:rsidRDefault="00D61F66" w:rsidP="00C066CF">
      <w:pPr>
        <w:pStyle w:val="ListParagraph"/>
        <w:numPr>
          <w:ilvl w:val="0"/>
          <w:numId w:val="30"/>
        </w:numPr>
        <w:rPr>
          <w:rFonts w:ascii="Times New Roman" w:hAnsi="Times New Roman"/>
          <w:szCs w:val="22"/>
        </w:rPr>
      </w:pPr>
      <w:r w:rsidRPr="000C136A">
        <w:rPr>
          <w:rFonts w:ascii="Times New Roman" w:hAnsi="Times New Roman"/>
          <w:szCs w:val="22"/>
          <w:u w:val="single"/>
        </w:rPr>
        <w:t>Feedstocks</w:t>
      </w:r>
      <w:r w:rsidRPr="000C136A">
        <w:rPr>
          <w:rFonts w:ascii="Times New Roman" w:hAnsi="Times New Roman"/>
          <w:i/>
          <w:szCs w:val="22"/>
        </w:rPr>
        <w:t xml:space="preserve"> </w:t>
      </w:r>
      <w:r w:rsidRPr="000C136A">
        <w:rPr>
          <w:rFonts w:ascii="Times New Roman" w:hAnsi="Times New Roman"/>
          <w:szCs w:val="22"/>
        </w:rPr>
        <w:t xml:space="preserve">– organic residuals generated by </w:t>
      </w:r>
      <w:r w:rsidR="00C066CF" w:rsidRPr="000C136A">
        <w:rPr>
          <w:rFonts w:ascii="Times New Roman" w:hAnsi="Times New Roman"/>
          <w:szCs w:val="22"/>
        </w:rPr>
        <w:t>all market segments</w:t>
      </w:r>
      <w:r w:rsidRPr="000C136A">
        <w:rPr>
          <w:rFonts w:ascii="Times New Roman" w:hAnsi="Times New Roman"/>
          <w:bCs/>
          <w:color w:val="000000"/>
          <w:szCs w:val="22"/>
        </w:rPr>
        <w:t>.</w:t>
      </w:r>
    </w:p>
    <w:p w:rsidR="00C066CF" w:rsidRPr="000C136A" w:rsidRDefault="00D61F66" w:rsidP="00C066CF">
      <w:pPr>
        <w:pStyle w:val="ListParagraph"/>
        <w:numPr>
          <w:ilvl w:val="0"/>
          <w:numId w:val="30"/>
        </w:numPr>
        <w:rPr>
          <w:rFonts w:ascii="Times New Roman" w:hAnsi="Times New Roman"/>
          <w:szCs w:val="22"/>
        </w:rPr>
      </w:pPr>
      <w:r w:rsidRPr="000C136A">
        <w:rPr>
          <w:rFonts w:ascii="Times New Roman" w:hAnsi="Times New Roman"/>
          <w:szCs w:val="22"/>
          <w:u w:val="single"/>
        </w:rPr>
        <w:t>Technologies</w:t>
      </w:r>
      <w:r w:rsidRPr="000C136A">
        <w:rPr>
          <w:rFonts w:ascii="Times New Roman" w:hAnsi="Times New Roman"/>
          <w:szCs w:val="22"/>
        </w:rPr>
        <w:t xml:space="preserve"> – organics processing and </w:t>
      </w:r>
      <w:r w:rsidR="00C066CF" w:rsidRPr="000C136A">
        <w:rPr>
          <w:rFonts w:ascii="Times New Roman" w:hAnsi="Times New Roman"/>
          <w:szCs w:val="22"/>
        </w:rPr>
        <w:t>conversion</w:t>
      </w:r>
      <w:r w:rsidRPr="000C136A">
        <w:rPr>
          <w:rFonts w:ascii="Times New Roman" w:hAnsi="Times New Roman"/>
          <w:szCs w:val="22"/>
        </w:rPr>
        <w:t xml:space="preserve"> technologies</w:t>
      </w:r>
    </w:p>
    <w:p w:rsidR="00F74F26" w:rsidRPr="000C136A" w:rsidRDefault="00D61F66" w:rsidP="00C066CF">
      <w:pPr>
        <w:pStyle w:val="ListParagraph"/>
        <w:numPr>
          <w:ilvl w:val="0"/>
          <w:numId w:val="30"/>
        </w:numPr>
        <w:rPr>
          <w:rFonts w:ascii="Times New Roman" w:hAnsi="Times New Roman"/>
          <w:szCs w:val="22"/>
        </w:rPr>
      </w:pPr>
      <w:r w:rsidRPr="000C136A">
        <w:rPr>
          <w:rFonts w:ascii="Times New Roman" w:hAnsi="Times New Roman"/>
          <w:szCs w:val="22"/>
          <w:u w:val="single"/>
        </w:rPr>
        <w:t>Bioproducts</w:t>
      </w:r>
      <w:r w:rsidR="00270137" w:rsidRPr="000C136A">
        <w:rPr>
          <w:rFonts w:ascii="Times New Roman" w:hAnsi="Times New Roman"/>
          <w:szCs w:val="22"/>
        </w:rPr>
        <w:t xml:space="preserve"> – compost and other </w:t>
      </w:r>
      <w:r w:rsidRPr="000C136A">
        <w:rPr>
          <w:rFonts w:ascii="Times New Roman" w:hAnsi="Times New Roman"/>
          <w:szCs w:val="22"/>
        </w:rPr>
        <w:t xml:space="preserve">bio-based products that are produced at </w:t>
      </w:r>
      <w:r w:rsidR="00270137" w:rsidRPr="000C136A">
        <w:rPr>
          <w:rFonts w:ascii="Times New Roman" w:hAnsi="Times New Roman"/>
          <w:szCs w:val="22"/>
        </w:rPr>
        <w:t>organics processing facilities in California</w:t>
      </w:r>
      <w:r w:rsidR="00C066CF" w:rsidRPr="000C136A">
        <w:rPr>
          <w:rFonts w:ascii="Times New Roman" w:hAnsi="Times New Roman"/>
          <w:szCs w:val="22"/>
        </w:rPr>
        <w:t>.</w:t>
      </w:r>
    </w:p>
    <w:p w:rsidR="007D01BA" w:rsidRPr="000C136A" w:rsidRDefault="007D01BA" w:rsidP="00C066CF">
      <w:pPr>
        <w:pStyle w:val="ListParagraph"/>
        <w:numPr>
          <w:ilvl w:val="0"/>
          <w:numId w:val="30"/>
        </w:numPr>
        <w:rPr>
          <w:rFonts w:ascii="Times New Roman" w:hAnsi="Times New Roman"/>
          <w:szCs w:val="22"/>
        </w:rPr>
      </w:pPr>
      <w:r w:rsidRPr="000C136A">
        <w:rPr>
          <w:rFonts w:ascii="Times New Roman" w:hAnsi="Times New Roman"/>
          <w:szCs w:val="22"/>
          <w:u w:val="single"/>
        </w:rPr>
        <w:t>Economics</w:t>
      </w:r>
      <w:r w:rsidRPr="000C136A">
        <w:rPr>
          <w:rFonts w:ascii="Times New Roman" w:hAnsi="Times New Roman"/>
          <w:szCs w:val="22"/>
        </w:rPr>
        <w:t xml:space="preserve"> – to gather and track the information necessary for section VIIIA. Economic Assessment of Measures in the Proposed Strategy </w:t>
      </w:r>
    </w:p>
    <w:p w:rsidR="00F74F26" w:rsidRPr="000C136A" w:rsidRDefault="00F74F26" w:rsidP="00F74F26">
      <w:pPr>
        <w:overflowPunct/>
        <w:autoSpaceDE/>
        <w:autoSpaceDN/>
        <w:adjustRightInd/>
        <w:textAlignment w:val="auto"/>
        <w:rPr>
          <w:b/>
          <w:szCs w:val="22"/>
        </w:rPr>
      </w:pPr>
    </w:p>
    <w:p w:rsidR="00C066CF" w:rsidRPr="000C136A" w:rsidRDefault="00C066CF" w:rsidP="00F74F26">
      <w:pPr>
        <w:overflowPunct/>
        <w:autoSpaceDE/>
        <w:autoSpaceDN/>
        <w:adjustRightInd/>
        <w:textAlignment w:val="auto"/>
        <w:rPr>
          <w:b/>
          <w:szCs w:val="22"/>
        </w:rPr>
      </w:pPr>
    </w:p>
    <w:p w:rsidR="00F70224" w:rsidRPr="000C136A" w:rsidRDefault="00053243" w:rsidP="00F70224">
      <w:pPr>
        <w:rPr>
          <w:szCs w:val="22"/>
          <w:u w:val="single"/>
        </w:rPr>
      </w:pPr>
      <w:r w:rsidRPr="000C136A">
        <w:rPr>
          <w:b/>
          <w:szCs w:val="22"/>
        </w:rPr>
        <w:t xml:space="preserve">2.  </w:t>
      </w:r>
      <w:r w:rsidR="00F74F26" w:rsidRPr="000C136A">
        <w:rPr>
          <w:b/>
          <w:szCs w:val="22"/>
        </w:rPr>
        <w:t>Technology Innovation</w:t>
      </w:r>
      <w:r w:rsidR="00F74F26" w:rsidRPr="000C136A">
        <w:rPr>
          <w:szCs w:val="22"/>
        </w:rPr>
        <w:t xml:space="preserve">: </w:t>
      </w:r>
      <w:r w:rsidR="000C5D96" w:rsidRPr="000C136A">
        <w:rPr>
          <w:szCs w:val="22"/>
        </w:rPr>
        <w:t xml:space="preserve"> </w:t>
      </w:r>
      <w:r w:rsidR="000C5D96" w:rsidRPr="000C136A">
        <w:rPr>
          <w:szCs w:val="22"/>
          <w:u w:val="single"/>
        </w:rPr>
        <w:t>II.E&amp;F. Advance the Science, &amp;SLCP Programs, pg. 28</w:t>
      </w:r>
    </w:p>
    <w:p w:rsidR="00F70224" w:rsidRPr="000C136A" w:rsidRDefault="00675DB2" w:rsidP="001A6C37">
      <w:pPr>
        <w:rPr>
          <w:i/>
          <w:szCs w:val="22"/>
        </w:rPr>
      </w:pPr>
      <w:r>
        <w:rPr>
          <w:szCs w:val="22"/>
        </w:rPr>
        <w:t>Compost i</w:t>
      </w:r>
      <w:r w:rsidR="00F71C2F" w:rsidRPr="000C136A">
        <w:rPr>
          <w:szCs w:val="22"/>
        </w:rPr>
        <w:t>ndustry experts</w:t>
      </w:r>
      <w:r w:rsidR="00662D6F">
        <w:rPr>
          <w:szCs w:val="22"/>
        </w:rPr>
        <w:t>, ACP Members, as well as technology suppliers to industry,</w:t>
      </w:r>
      <w:r w:rsidR="00F71C2F" w:rsidRPr="000C136A">
        <w:rPr>
          <w:szCs w:val="22"/>
        </w:rPr>
        <w:t xml:space="preserve"> are available to assist in identifying and narrowing the types of appropriate technologies to be considered and evaluated for use </w:t>
      </w:r>
      <w:r>
        <w:rPr>
          <w:szCs w:val="22"/>
        </w:rPr>
        <w:t>throughout California</w:t>
      </w:r>
      <w:r w:rsidR="00F71C2F" w:rsidRPr="000C136A">
        <w:rPr>
          <w:szCs w:val="22"/>
        </w:rPr>
        <w:t xml:space="preserve">. </w:t>
      </w:r>
    </w:p>
    <w:p w:rsidR="00E53E61" w:rsidRPr="000C136A" w:rsidRDefault="00E53E61" w:rsidP="00F70224">
      <w:pPr>
        <w:rPr>
          <w:szCs w:val="22"/>
        </w:rPr>
      </w:pPr>
    </w:p>
    <w:p w:rsidR="00C066CF" w:rsidRPr="000C136A" w:rsidRDefault="00C066CF" w:rsidP="00C066CF">
      <w:pPr>
        <w:rPr>
          <w:szCs w:val="22"/>
        </w:rPr>
      </w:pPr>
      <w:r w:rsidRPr="000C136A">
        <w:rPr>
          <w:szCs w:val="22"/>
        </w:rPr>
        <w:t xml:space="preserve">ACP members have demonstrated that it is possible </w:t>
      </w:r>
      <w:r w:rsidRPr="000C136A">
        <w:rPr>
          <w:i/>
          <w:szCs w:val="22"/>
        </w:rPr>
        <w:t>to use stringent environmental compliance objectives to help drive industry technical and operational innovation for differentiated market development</w:t>
      </w:r>
      <w:r w:rsidRPr="000C136A">
        <w:rPr>
          <w:szCs w:val="22"/>
        </w:rPr>
        <w:t>.  As markets mature, the industry will become more sustainable and move from regulatory drivers of GHG reductions, to sustainable market drivers</w:t>
      </w:r>
      <w:r w:rsidR="000C5D96" w:rsidRPr="000C136A">
        <w:rPr>
          <w:szCs w:val="22"/>
        </w:rPr>
        <w:t xml:space="preserve"> of renewable resource utilization</w:t>
      </w:r>
      <w:r w:rsidRPr="000C136A">
        <w:rPr>
          <w:szCs w:val="22"/>
        </w:rPr>
        <w:t>.</w:t>
      </w:r>
      <w:r w:rsidR="000C5D96" w:rsidRPr="000C136A">
        <w:rPr>
          <w:szCs w:val="22"/>
        </w:rPr>
        <w:t xml:space="preserve">  The compost industry must be directly engaged with other technology providers </w:t>
      </w:r>
      <w:r w:rsidR="00F233C8" w:rsidRPr="000C136A">
        <w:rPr>
          <w:szCs w:val="22"/>
        </w:rPr>
        <w:t xml:space="preserve">and government </w:t>
      </w:r>
      <w:r w:rsidR="000C5D96" w:rsidRPr="000C136A">
        <w:rPr>
          <w:szCs w:val="22"/>
        </w:rPr>
        <w:t>in these innovation workgroups and programs, since they will be the ones actually implementing them.</w:t>
      </w:r>
    </w:p>
    <w:p w:rsidR="00053243" w:rsidRPr="000C136A" w:rsidRDefault="00053243" w:rsidP="00F70224">
      <w:pPr>
        <w:rPr>
          <w:szCs w:val="22"/>
        </w:rPr>
      </w:pPr>
    </w:p>
    <w:p w:rsidR="00C066CF" w:rsidRPr="000C136A" w:rsidRDefault="00C066CF" w:rsidP="00F70224">
      <w:pPr>
        <w:rPr>
          <w:szCs w:val="22"/>
        </w:rPr>
      </w:pPr>
    </w:p>
    <w:p w:rsidR="00F70224" w:rsidRPr="000C136A" w:rsidRDefault="00053243" w:rsidP="00F70224">
      <w:pPr>
        <w:rPr>
          <w:szCs w:val="22"/>
          <w:u w:val="single"/>
        </w:rPr>
      </w:pPr>
      <w:r w:rsidRPr="000C136A">
        <w:rPr>
          <w:b/>
          <w:szCs w:val="22"/>
        </w:rPr>
        <w:t xml:space="preserve">3.  </w:t>
      </w:r>
      <w:r w:rsidR="00F74F26" w:rsidRPr="000C136A">
        <w:rPr>
          <w:b/>
          <w:szCs w:val="22"/>
        </w:rPr>
        <w:t>Capacity Building</w:t>
      </w:r>
      <w:r w:rsidR="00F74F26" w:rsidRPr="000C136A">
        <w:rPr>
          <w:szCs w:val="22"/>
        </w:rPr>
        <w:t xml:space="preserve">: </w:t>
      </w:r>
      <w:r w:rsidR="00F233C8" w:rsidRPr="000C136A">
        <w:rPr>
          <w:szCs w:val="22"/>
          <w:u w:val="single"/>
        </w:rPr>
        <w:t xml:space="preserve">V. </w:t>
      </w:r>
      <w:r w:rsidR="00E751A6" w:rsidRPr="000C136A">
        <w:rPr>
          <w:szCs w:val="22"/>
          <w:u w:val="single"/>
        </w:rPr>
        <w:t xml:space="preserve">B. </w:t>
      </w:r>
      <w:r w:rsidR="00F70224" w:rsidRPr="000C136A">
        <w:rPr>
          <w:szCs w:val="22"/>
          <w:u w:val="single"/>
        </w:rPr>
        <w:t xml:space="preserve">Recommended Actions to Further Reduce Methane Emissions, pg. </w:t>
      </w:r>
      <w:r w:rsidR="00F233C8" w:rsidRPr="000C136A">
        <w:rPr>
          <w:szCs w:val="22"/>
          <w:u w:val="single"/>
        </w:rPr>
        <w:t>63</w:t>
      </w:r>
    </w:p>
    <w:p w:rsidR="00F70224" w:rsidRPr="000C136A" w:rsidRDefault="002D606C" w:rsidP="00F70224">
      <w:pPr>
        <w:rPr>
          <w:szCs w:val="22"/>
          <w:u w:val="single"/>
        </w:rPr>
      </w:pPr>
      <w:r w:rsidRPr="000C136A">
        <w:rPr>
          <w:szCs w:val="22"/>
        </w:rPr>
        <w:t xml:space="preserve">As stated </w:t>
      </w:r>
      <w:r w:rsidR="00B41784" w:rsidRPr="000C136A">
        <w:rPr>
          <w:szCs w:val="22"/>
        </w:rPr>
        <w:t>on page 42 of the Strategy, “…</w:t>
      </w:r>
      <w:r w:rsidR="006D21F5" w:rsidRPr="000C136A">
        <w:rPr>
          <w:szCs w:val="22"/>
        </w:rPr>
        <w:t>significant anaerobic digestion and composting infrastructure capacity needs to be established … before the State can fully use existing organic waste streams for beneficial purposes</w:t>
      </w:r>
      <w:r w:rsidR="00B41784" w:rsidRPr="000C136A">
        <w:rPr>
          <w:szCs w:val="22"/>
        </w:rPr>
        <w:t xml:space="preserve">.”  </w:t>
      </w:r>
      <w:r w:rsidR="00202B50" w:rsidRPr="000C136A">
        <w:rPr>
          <w:szCs w:val="22"/>
        </w:rPr>
        <w:t>This is true since 53% of methane emissions come from otherwise compostable material, dairy manure (25%), non-dairy livestock</w:t>
      </w:r>
      <w:r w:rsidR="00E751A6" w:rsidRPr="000C136A">
        <w:rPr>
          <w:szCs w:val="22"/>
        </w:rPr>
        <w:t xml:space="preserve"> </w:t>
      </w:r>
      <w:r w:rsidR="00202B50" w:rsidRPr="000C136A">
        <w:rPr>
          <w:szCs w:val="22"/>
        </w:rPr>
        <w:t>(10%) and landfills (18%)</w:t>
      </w:r>
      <w:r w:rsidR="00550078" w:rsidRPr="000C136A">
        <w:rPr>
          <w:szCs w:val="22"/>
        </w:rPr>
        <w:t>.</w:t>
      </w:r>
    </w:p>
    <w:p w:rsidR="002B4876" w:rsidRPr="000C136A" w:rsidRDefault="002B4876" w:rsidP="00F70224">
      <w:pPr>
        <w:rPr>
          <w:szCs w:val="22"/>
        </w:rPr>
      </w:pPr>
    </w:p>
    <w:p w:rsidR="00F70224" w:rsidRPr="000C136A" w:rsidRDefault="00B41784" w:rsidP="00F70224">
      <w:pPr>
        <w:rPr>
          <w:szCs w:val="22"/>
        </w:rPr>
      </w:pPr>
      <w:r w:rsidRPr="000C136A">
        <w:rPr>
          <w:szCs w:val="22"/>
        </w:rPr>
        <w:t xml:space="preserve">As stated above, </w:t>
      </w:r>
      <w:r w:rsidR="00C06723" w:rsidRPr="000C136A">
        <w:rPr>
          <w:szCs w:val="22"/>
        </w:rPr>
        <w:t xml:space="preserve">improving the </w:t>
      </w:r>
      <w:r w:rsidR="00662D6F">
        <w:rPr>
          <w:szCs w:val="22"/>
        </w:rPr>
        <w:t xml:space="preserve">market intelligence </w:t>
      </w:r>
      <w:r w:rsidR="00C06723" w:rsidRPr="000C136A">
        <w:rPr>
          <w:szCs w:val="22"/>
        </w:rPr>
        <w:t xml:space="preserve">data gathering </w:t>
      </w:r>
      <w:r w:rsidR="00C34A25" w:rsidRPr="000C136A">
        <w:rPr>
          <w:szCs w:val="22"/>
        </w:rPr>
        <w:t>regarding the quantities, qualities and prices of</w:t>
      </w:r>
      <w:r w:rsidRPr="000C136A">
        <w:rPr>
          <w:szCs w:val="22"/>
        </w:rPr>
        <w:t xml:space="preserve"> </w:t>
      </w:r>
      <w:r w:rsidRPr="000C136A">
        <w:rPr>
          <w:i/>
          <w:szCs w:val="22"/>
        </w:rPr>
        <w:t>local</w:t>
      </w:r>
      <w:r w:rsidRPr="000C136A">
        <w:rPr>
          <w:szCs w:val="22"/>
        </w:rPr>
        <w:t xml:space="preserve"> compostable feedstock, compost processing</w:t>
      </w:r>
      <w:r w:rsidR="00993ABE" w:rsidRPr="000C136A">
        <w:rPr>
          <w:szCs w:val="22"/>
        </w:rPr>
        <w:t xml:space="preserve"> technology</w:t>
      </w:r>
      <w:r w:rsidR="006D21F5" w:rsidRPr="000C136A">
        <w:rPr>
          <w:szCs w:val="22"/>
        </w:rPr>
        <w:t xml:space="preserve">, </w:t>
      </w:r>
      <w:r w:rsidR="00C34A25" w:rsidRPr="000C136A">
        <w:rPr>
          <w:szCs w:val="22"/>
        </w:rPr>
        <w:t>compost mark</w:t>
      </w:r>
      <w:r w:rsidR="00550078" w:rsidRPr="000C136A">
        <w:rPr>
          <w:szCs w:val="22"/>
        </w:rPr>
        <w:t>ets</w:t>
      </w:r>
      <w:r w:rsidR="006D21F5" w:rsidRPr="000C136A">
        <w:rPr>
          <w:szCs w:val="22"/>
        </w:rPr>
        <w:t xml:space="preserve"> and the costs of securing capital,</w:t>
      </w:r>
      <w:r w:rsidR="00867D66" w:rsidRPr="000C136A">
        <w:rPr>
          <w:szCs w:val="22"/>
        </w:rPr>
        <w:t xml:space="preserve"> is a critical first step</w:t>
      </w:r>
      <w:r w:rsidR="00662D6F">
        <w:rPr>
          <w:szCs w:val="22"/>
        </w:rPr>
        <w:t xml:space="preserve"> to implementing the SLCP Reduction Strategy</w:t>
      </w:r>
      <w:r w:rsidR="00867D66" w:rsidRPr="000C136A">
        <w:rPr>
          <w:szCs w:val="22"/>
        </w:rPr>
        <w:t>. Accurate data can significantly reduce the risks of funding aggressive organics management market expansion.</w:t>
      </w:r>
      <w:r w:rsidR="00C34A25" w:rsidRPr="000C136A">
        <w:rPr>
          <w:szCs w:val="22"/>
        </w:rPr>
        <w:t xml:space="preserve">  This means that banks or private investors are </w:t>
      </w:r>
      <w:r w:rsidR="00867D66" w:rsidRPr="000C136A">
        <w:rPr>
          <w:szCs w:val="22"/>
        </w:rPr>
        <w:t>more likely</w:t>
      </w:r>
      <w:r w:rsidR="00C34A25" w:rsidRPr="000C136A">
        <w:rPr>
          <w:szCs w:val="22"/>
        </w:rPr>
        <w:t xml:space="preserve"> to invest in these facilities</w:t>
      </w:r>
      <w:r w:rsidR="00867D66" w:rsidRPr="000C136A">
        <w:rPr>
          <w:szCs w:val="22"/>
        </w:rPr>
        <w:t>. C</w:t>
      </w:r>
      <w:r w:rsidR="00C34A25" w:rsidRPr="000C136A">
        <w:rPr>
          <w:szCs w:val="22"/>
        </w:rPr>
        <w:t>ompost producers</w:t>
      </w:r>
      <w:r w:rsidR="00867D66" w:rsidRPr="000C136A">
        <w:rPr>
          <w:szCs w:val="22"/>
        </w:rPr>
        <w:t>, ARB and CalRecycle</w:t>
      </w:r>
      <w:r w:rsidR="00C34A25" w:rsidRPr="000C136A">
        <w:rPr>
          <w:szCs w:val="22"/>
        </w:rPr>
        <w:t xml:space="preserve"> can collaborate to prioritize and implement those capacity expansion investments</w:t>
      </w:r>
      <w:r w:rsidR="00550078" w:rsidRPr="000C136A">
        <w:rPr>
          <w:szCs w:val="22"/>
        </w:rPr>
        <w:t xml:space="preserve"> (as the “Collaborate to overcome barriers” and “Foster markets”</w:t>
      </w:r>
      <w:r w:rsidR="00F12AB7" w:rsidRPr="000C136A">
        <w:rPr>
          <w:szCs w:val="22"/>
        </w:rPr>
        <w:t xml:space="preserve"> section</w:t>
      </w:r>
      <w:r w:rsidR="006D21F5" w:rsidRPr="000C136A">
        <w:rPr>
          <w:szCs w:val="22"/>
        </w:rPr>
        <w:t>s</w:t>
      </w:r>
      <w:r w:rsidR="00F12AB7" w:rsidRPr="000C136A">
        <w:rPr>
          <w:szCs w:val="22"/>
        </w:rPr>
        <w:t xml:space="preserve"> state on page </w:t>
      </w:r>
      <w:r w:rsidR="006D21F5" w:rsidRPr="000C136A">
        <w:rPr>
          <w:szCs w:val="22"/>
        </w:rPr>
        <w:t>74</w:t>
      </w:r>
      <w:r w:rsidR="00F12AB7" w:rsidRPr="000C136A">
        <w:rPr>
          <w:szCs w:val="22"/>
        </w:rPr>
        <w:t xml:space="preserve">; and “CalRecycle will work collaboratively with other agencies and departments to </w:t>
      </w:r>
      <w:r w:rsidR="006D21F5" w:rsidRPr="000C136A">
        <w:rPr>
          <w:szCs w:val="22"/>
        </w:rPr>
        <w:t>help establish food rescue programs and to identify, develop, and expand markets for use of compost…</w:t>
      </w:r>
      <w:r w:rsidR="006659E8" w:rsidRPr="000C136A">
        <w:rPr>
          <w:szCs w:val="22"/>
        </w:rPr>
        <w:t>”)</w:t>
      </w:r>
      <w:r w:rsidR="00F12AB7" w:rsidRPr="000C136A">
        <w:rPr>
          <w:szCs w:val="22"/>
        </w:rPr>
        <w:t xml:space="preserve">.  </w:t>
      </w:r>
    </w:p>
    <w:p w:rsidR="00993ABE" w:rsidRPr="000C136A" w:rsidRDefault="00993ABE" w:rsidP="00F70224">
      <w:pPr>
        <w:rPr>
          <w:szCs w:val="22"/>
        </w:rPr>
      </w:pPr>
    </w:p>
    <w:p w:rsidR="00C066CF" w:rsidRDefault="00C066CF" w:rsidP="00F70224"/>
    <w:p w:rsidR="000C136A" w:rsidRPr="00F70224" w:rsidRDefault="000C136A" w:rsidP="00F70224"/>
    <w:p w:rsidR="00F70224" w:rsidRPr="000C136A" w:rsidRDefault="00053243" w:rsidP="00F70224">
      <w:pPr>
        <w:rPr>
          <w:szCs w:val="22"/>
          <w:u w:val="single"/>
        </w:rPr>
      </w:pPr>
      <w:r w:rsidRPr="000C136A">
        <w:rPr>
          <w:b/>
          <w:szCs w:val="22"/>
        </w:rPr>
        <w:lastRenderedPageBreak/>
        <w:t xml:space="preserve">4.  </w:t>
      </w:r>
      <w:r w:rsidR="00F74F26" w:rsidRPr="000C136A">
        <w:rPr>
          <w:b/>
          <w:szCs w:val="22"/>
          <w:u w:val="single"/>
        </w:rPr>
        <w:t>Collaborative Planning:</w:t>
      </w:r>
      <w:r w:rsidR="00F74F26" w:rsidRPr="000C136A">
        <w:rPr>
          <w:szCs w:val="22"/>
          <w:u w:val="single"/>
        </w:rPr>
        <w:t xml:space="preserve"> </w:t>
      </w:r>
      <w:r w:rsidR="00F70224" w:rsidRPr="000C136A">
        <w:rPr>
          <w:szCs w:val="22"/>
          <w:u w:val="single"/>
        </w:rPr>
        <w:t xml:space="preserve">VII.A. Integrate and Coordinate Planning, pg. </w:t>
      </w:r>
      <w:r w:rsidR="006D21F5" w:rsidRPr="000C136A">
        <w:rPr>
          <w:szCs w:val="22"/>
          <w:u w:val="single"/>
        </w:rPr>
        <w:t>92</w:t>
      </w:r>
    </w:p>
    <w:p w:rsidR="00F70224" w:rsidRPr="000C136A" w:rsidRDefault="00FA1F9F" w:rsidP="00F70224">
      <w:pPr>
        <w:rPr>
          <w:szCs w:val="22"/>
        </w:rPr>
      </w:pPr>
      <w:r w:rsidRPr="000C136A">
        <w:rPr>
          <w:szCs w:val="22"/>
        </w:rPr>
        <w:t xml:space="preserve">As stated on page </w:t>
      </w:r>
      <w:r w:rsidR="006D21F5" w:rsidRPr="000C136A">
        <w:rPr>
          <w:szCs w:val="22"/>
        </w:rPr>
        <w:t>92</w:t>
      </w:r>
      <w:r w:rsidRPr="000C136A">
        <w:rPr>
          <w:szCs w:val="22"/>
        </w:rPr>
        <w:t>, “</w:t>
      </w:r>
      <w:r w:rsidR="006D21F5" w:rsidRPr="000C136A">
        <w:rPr>
          <w:szCs w:val="22"/>
        </w:rPr>
        <w:t>Successfully implementing a strategy to reduce SLCP emissions will require integrated planning to achieve multiple objectives, coordination and collaboration among agencies at all levels of government, and focused investments and market support</w:t>
      </w:r>
      <w:r w:rsidRPr="000C136A">
        <w:rPr>
          <w:szCs w:val="22"/>
        </w:rPr>
        <w:t>.”  However, there is no mention in this se</w:t>
      </w:r>
      <w:r w:rsidR="00993ABE" w:rsidRPr="000C136A">
        <w:rPr>
          <w:szCs w:val="22"/>
        </w:rPr>
        <w:t>ction about how all this inter-</w:t>
      </w:r>
      <w:r w:rsidRPr="000C136A">
        <w:rPr>
          <w:szCs w:val="22"/>
        </w:rPr>
        <w:t>agency planning</w:t>
      </w:r>
      <w:r w:rsidR="00662D6F">
        <w:rPr>
          <w:szCs w:val="22"/>
        </w:rPr>
        <w:t xml:space="preserve"> processes</w:t>
      </w:r>
      <w:r w:rsidRPr="000C136A">
        <w:rPr>
          <w:szCs w:val="22"/>
        </w:rPr>
        <w:t xml:space="preserve"> </w:t>
      </w:r>
      <w:r w:rsidR="00993ABE" w:rsidRPr="000C136A">
        <w:rPr>
          <w:szCs w:val="22"/>
        </w:rPr>
        <w:t>will</w:t>
      </w:r>
      <w:r w:rsidR="00662D6F">
        <w:rPr>
          <w:szCs w:val="22"/>
        </w:rPr>
        <w:t>, in turn,</w:t>
      </w:r>
      <w:r w:rsidR="00993ABE" w:rsidRPr="000C136A">
        <w:rPr>
          <w:szCs w:val="22"/>
        </w:rPr>
        <w:t xml:space="preserve"> </w:t>
      </w:r>
      <w:r w:rsidR="006D21F5" w:rsidRPr="000C136A">
        <w:rPr>
          <w:szCs w:val="22"/>
        </w:rPr>
        <w:t xml:space="preserve">collaborate and </w:t>
      </w:r>
      <w:r w:rsidR="00993ABE" w:rsidRPr="000C136A">
        <w:rPr>
          <w:szCs w:val="22"/>
        </w:rPr>
        <w:t xml:space="preserve">integrate with the compost and </w:t>
      </w:r>
      <w:r w:rsidR="007F0F98" w:rsidRPr="000C136A">
        <w:rPr>
          <w:szCs w:val="22"/>
        </w:rPr>
        <w:t>recycling</w:t>
      </w:r>
      <w:r w:rsidRPr="000C136A">
        <w:rPr>
          <w:szCs w:val="22"/>
        </w:rPr>
        <w:t xml:space="preserve"> industr</w:t>
      </w:r>
      <w:r w:rsidR="007F0F98" w:rsidRPr="000C136A">
        <w:rPr>
          <w:szCs w:val="22"/>
        </w:rPr>
        <w:t>y</w:t>
      </w:r>
      <w:r w:rsidR="00C066CF" w:rsidRPr="000C136A">
        <w:rPr>
          <w:szCs w:val="22"/>
        </w:rPr>
        <w:t>,</w:t>
      </w:r>
      <w:r w:rsidR="007F0F98" w:rsidRPr="000C136A">
        <w:rPr>
          <w:szCs w:val="22"/>
        </w:rPr>
        <w:t xml:space="preserve"> who will actually be doing the implementing</w:t>
      </w:r>
      <w:r w:rsidR="005175D1" w:rsidRPr="000C136A">
        <w:rPr>
          <w:szCs w:val="22"/>
        </w:rPr>
        <w:t xml:space="preserve"> </w:t>
      </w:r>
      <w:r w:rsidRPr="000C136A">
        <w:rPr>
          <w:szCs w:val="22"/>
        </w:rPr>
        <w:t xml:space="preserve">required to reduce the SLCP’s.  </w:t>
      </w:r>
    </w:p>
    <w:p w:rsidR="00F70224" w:rsidRPr="000C136A" w:rsidRDefault="00F70224" w:rsidP="00F70224">
      <w:pPr>
        <w:rPr>
          <w:szCs w:val="22"/>
          <w:u w:val="single"/>
        </w:rPr>
      </w:pPr>
    </w:p>
    <w:p w:rsidR="00F70224" w:rsidRPr="000C136A" w:rsidRDefault="00C066CF" w:rsidP="00F70224">
      <w:pPr>
        <w:rPr>
          <w:szCs w:val="22"/>
        </w:rPr>
      </w:pPr>
      <w:r w:rsidRPr="000C136A">
        <w:rPr>
          <w:szCs w:val="22"/>
        </w:rPr>
        <w:t xml:space="preserve">The compost producer industry </w:t>
      </w:r>
      <w:r w:rsidR="00AE3660" w:rsidRPr="000C136A">
        <w:rPr>
          <w:szCs w:val="22"/>
        </w:rPr>
        <w:t>requests</w:t>
      </w:r>
      <w:r w:rsidRPr="000C136A">
        <w:rPr>
          <w:szCs w:val="22"/>
        </w:rPr>
        <w:t xml:space="preserve"> an </w:t>
      </w:r>
      <w:r w:rsidR="00662D6F">
        <w:rPr>
          <w:szCs w:val="22"/>
        </w:rPr>
        <w:t xml:space="preserve">ongoing </w:t>
      </w:r>
      <w:r w:rsidRPr="000C136A">
        <w:rPr>
          <w:szCs w:val="22"/>
        </w:rPr>
        <w:t xml:space="preserve">open forum </w:t>
      </w:r>
      <w:r w:rsidR="00662D6F">
        <w:rPr>
          <w:szCs w:val="22"/>
        </w:rPr>
        <w:t xml:space="preserve">process </w:t>
      </w:r>
      <w:r w:rsidRPr="000C136A">
        <w:rPr>
          <w:szCs w:val="22"/>
        </w:rPr>
        <w:t>to develop fundable and sustainable composting and other organics process</w:t>
      </w:r>
      <w:r w:rsidR="00662D6F">
        <w:rPr>
          <w:szCs w:val="22"/>
        </w:rPr>
        <w:t xml:space="preserve">ing facilities and engage with </w:t>
      </w:r>
      <w:r w:rsidRPr="000C136A">
        <w:rPr>
          <w:szCs w:val="22"/>
        </w:rPr>
        <w:t xml:space="preserve">ARB to share </w:t>
      </w:r>
      <w:r w:rsidR="00662D6F">
        <w:rPr>
          <w:szCs w:val="22"/>
        </w:rPr>
        <w:t xml:space="preserve">necessary development </w:t>
      </w:r>
      <w:r w:rsidRPr="000C136A">
        <w:rPr>
          <w:szCs w:val="22"/>
        </w:rPr>
        <w:t xml:space="preserve">information. </w:t>
      </w:r>
    </w:p>
    <w:p w:rsidR="00F74F26" w:rsidRPr="000C136A" w:rsidRDefault="00F74F26" w:rsidP="00F70224">
      <w:pPr>
        <w:rPr>
          <w:szCs w:val="22"/>
        </w:rPr>
      </w:pPr>
    </w:p>
    <w:p w:rsidR="00C066CF" w:rsidRPr="000C136A" w:rsidRDefault="00C066CF" w:rsidP="00F70224">
      <w:pPr>
        <w:rPr>
          <w:szCs w:val="22"/>
        </w:rPr>
      </w:pPr>
    </w:p>
    <w:p w:rsidR="00DC558A" w:rsidRPr="000C136A" w:rsidRDefault="00053243" w:rsidP="00DC558A">
      <w:pPr>
        <w:rPr>
          <w:szCs w:val="22"/>
          <w:u w:val="single"/>
        </w:rPr>
      </w:pPr>
      <w:r w:rsidRPr="000C136A">
        <w:rPr>
          <w:b/>
          <w:szCs w:val="22"/>
        </w:rPr>
        <w:t xml:space="preserve">5.  </w:t>
      </w:r>
      <w:r w:rsidR="00F74F26" w:rsidRPr="000C136A">
        <w:rPr>
          <w:b/>
          <w:szCs w:val="22"/>
          <w:u w:val="single"/>
        </w:rPr>
        <w:t>Collaborative Management:</w:t>
      </w:r>
      <w:r w:rsidR="00F74F26" w:rsidRPr="000C136A">
        <w:rPr>
          <w:szCs w:val="22"/>
          <w:u w:val="single"/>
        </w:rPr>
        <w:t xml:space="preserve"> </w:t>
      </w:r>
      <w:r w:rsidR="00F70224" w:rsidRPr="000C136A">
        <w:rPr>
          <w:szCs w:val="22"/>
          <w:u w:val="single"/>
        </w:rPr>
        <w:t xml:space="preserve">VII.B. Enable Local and Regional Leadership, pg. </w:t>
      </w:r>
      <w:r w:rsidR="00AE3660" w:rsidRPr="000C136A">
        <w:rPr>
          <w:szCs w:val="22"/>
          <w:u w:val="single"/>
        </w:rPr>
        <w:t>93,</w:t>
      </w:r>
      <w:r w:rsidR="00DC558A" w:rsidRPr="000C136A">
        <w:rPr>
          <w:szCs w:val="22"/>
          <w:u w:val="single"/>
        </w:rPr>
        <w:t xml:space="preserve"> VII.C. Investments, pg. </w:t>
      </w:r>
      <w:r w:rsidR="00AE3660" w:rsidRPr="000C136A">
        <w:rPr>
          <w:szCs w:val="22"/>
          <w:u w:val="single"/>
        </w:rPr>
        <w:t xml:space="preserve">95, </w:t>
      </w:r>
      <w:r w:rsidR="00DC558A" w:rsidRPr="000C136A">
        <w:rPr>
          <w:szCs w:val="22"/>
          <w:u w:val="single"/>
        </w:rPr>
        <w:t xml:space="preserve">and VIII.A. Economic Analysis, pg. </w:t>
      </w:r>
      <w:r w:rsidR="00AE3660" w:rsidRPr="000C136A">
        <w:rPr>
          <w:szCs w:val="22"/>
          <w:u w:val="single"/>
        </w:rPr>
        <w:t>100</w:t>
      </w:r>
    </w:p>
    <w:p w:rsidR="00F70224" w:rsidRPr="000C136A" w:rsidRDefault="00AE3660" w:rsidP="00F70224">
      <w:pPr>
        <w:rPr>
          <w:szCs w:val="22"/>
        </w:rPr>
      </w:pPr>
      <w:r w:rsidRPr="000C136A">
        <w:rPr>
          <w:szCs w:val="22"/>
        </w:rPr>
        <w:t>As stated on page 93</w:t>
      </w:r>
      <w:r w:rsidR="00DC558A" w:rsidRPr="000C136A">
        <w:rPr>
          <w:szCs w:val="22"/>
        </w:rPr>
        <w:t xml:space="preserve">, “State policy is most effective with the support, engagement, and complementary actions of regional and local efforts.”  Page </w:t>
      </w:r>
      <w:r w:rsidRPr="000C136A">
        <w:rPr>
          <w:szCs w:val="22"/>
        </w:rPr>
        <w:t>95</w:t>
      </w:r>
      <w:r w:rsidR="00DC558A" w:rsidRPr="000C136A">
        <w:rPr>
          <w:szCs w:val="22"/>
        </w:rPr>
        <w:t xml:space="preserve"> states, “Investments in financial incentives and direct funding are critical components for successful implementation of SLCP emission reduction strategies.”  And page </w:t>
      </w:r>
      <w:r w:rsidR="009F0D45" w:rsidRPr="000C136A">
        <w:rPr>
          <w:szCs w:val="22"/>
        </w:rPr>
        <w:t>100</w:t>
      </w:r>
      <w:r w:rsidR="00DC558A" w:rsidRPr="000C136A">
        <w:rPr>
          <w:szCs w:val="22"/>
        </w:rPr>
        <w:t xml:space="preserve"> says, </w:t>
      </w:r>
      <w:r w:rsidR="009F0D45" w:rsidRPr="000C136A">
        <w:rPr>
          <w:szCs w:val="22"/>
        </w:rPr>
        <w:t>While there are potentially significant market opportunities associated with some of the proposed measures, and including putting organics to beneficial use, there are also substantial costs and funding needs</w:t>
      </w:r>
      <w:r w:rsidR="00DC558A" w:rsidRPr="000C136A">
        <w:rPr>
          <w:szCs w:val="22"/>
        </w:rPr>
        <w:t>”  These three aspects of renewable carbon industry development, with compost at the hub of the</w:t>
      </w:r>
      <w:r w:rsidR="00784BCF" w:rsidRPr="000C136A">
        <w:rPr>
          <w:szCs w:val="22"/>
        </w:rPr>
        <w:t>se renewable resource cycles</w:t>
      </w:r>
      <w:r w:rsidR="00DC558A" w:rsidRPr="000C136A">
        <w:rPr>
          <w:szCs w:val="22"/>
        </w:rPr>
        <w:t>, have already been discussed above. That is:</w:t>
      </w:r>
    </w:p>
    <w:p w:rsidR="00DC558A" w:rsidRPr="000C136A" w:rsidRDefault="00DC558A" w:rsidP="00DC558A">
      <w:pPr>
        <w:pStyle w:val="ListParagraph"/>
        <w:numPr>
          <w:ilvl w:val="0"/>
          <w:numId w:val="36"/>
        </w:numPr>
        <w:rPr>
          <w:szCs w:val="22"/>
        </w:rPr>
      </w:pPr>
      <w:r w:rsidRPr="000C136A">
        <w:rPr>
          <w:szCs w:val="22"/>
        </w:rPr>
        <w:t xml:space="preserve">Integrated, collaborative leadership, </w:t>
      </w:r>
    </w:p>
    <w:p w:rsidR="00DC558A" w:rsidRPr="000C136A" w:rsidRDefault="00DC558A" w:rsidP="00DC558A">
      <w:pPr>
        <w:pStyle w:val="ListParagraph"/>
        <w:numPr>
          <w:ilvl w:val="0"/>
          <w:numId w:val="36"/>
        </w:numPr>
        <w:rPr>
          <w:szCs w:val="22"/>
        </w:rPr>
      </w:pPr>
      <w:r w:rsidRPr="000C136A">
        <w:rPr>
          <w:szCs w:val="22"/>
        </w:rPr>
        <w:t>Investments, and</w:t>
      </w:r>
    </w:p>
    <w:p w:rsidR="00DC558A" w:rsidRPr="000C136A" w:rsidRDefault="00DC558A" w:rsidP="00DC558A">
      <w:pPr>
        <w:pStyle w:val="ListParagraph"/>
        <w:numPr>
          <w:ilvl w:val="0"/>
          <w:numId w:val="36"/>
        </w:numPr>
        <w:rPr>
          <w:szCs w:val="22"/>
        </w:rPr>
      </w:pPr>
      <w:r w:rsidRPr="000C136A">
        <w:rPr>
          <w:szCs w:val="22"/>
        </w:rPr>
        <w:t>Economic &amp; market analysis.</w:t>
      </w:r>
    </w:p>
    <w:p w:rsidR="003B1A38" w:rsidRPr="000C136A" w:rsidRDefault="003B1A38" w:rsidP="00F70224">
      <w:pPr>
        <w:rPr>
          <w:szCs w:val="22"/>
          <w:u w:val="single"/>
        </w:rPr>
      </w:pPr>
    </w:p>
    <w:p w:rsidR="00C066CF" w:rsidRPr="000C136A" w:rsidRDefault="00373F54" w:rsidP="006472BE">
      <w:pPr>
        <w:rPr>
          <w:szCs w:val="22"/>
        </w:rPr>
      </w:pPr>
      <w:r w:rsidRPr="000C136A">
        <w:rPr>
          <w:szCs w:val="22"/>
        </w:rPr>
        <w:t>ACP’s compost</w:t>
      </w:r>
      <w:r w:rsidR="00C066CF" w:rsidRPr="000C136A">
        <w:rPr>
          <w:szCs w:val="22"/>
        </w:rPr>
        <w:t xml:space="preserve"> producers have a </w:t>
      </w:r>
      <w:r w:rsidR="0047651A" w:rsidRPr="000C136A">
        <w:rPr>
          <w:szCs w:val="22"/>
        </w:rPr>
        <w:t>very large</w:t>
      </w:r>
      <w:r w:rsidR="00C066CF" w:rsidRPr="000C136A">
        <w:rPr>
          <w:szCs w:val="22"/>
        </w:rPr>
        <w:t xml:space="preserve"> stake in the success of the SLCP Reduction Strategy.  The four elements of the strategy outlined above all converge into a coherent plan that can be used to address the tangible implementation of sustainable SLCP reduction strategies to achieve the GHG reduction objectives.  As stated both in the Strategy and in this and previous letters, the compost industry is a cornerstone for implementing renewable carbon management.  </w:t>
      </w:r>
      <w:r w:rsidR="00554B4D">
        <w:rPr>
          <w:szCs w:val="22"/>
        </w:rPr>
        <w:t>An example of specifi</w:t>
      </w:r>
      <w:r w:rsidR="006472BE">
        <w:rPr>
          <w:szCs w:val="22"/>
        </w:rPr>
        <w:t>c wording changes that could be used in the Proposed Strategy, are provided in Attachment #2.</w:t>
      </w:r>
    </w:p>
    <w:p w:rsidR="0047651A" w:rsidRPr="000C136A" w:rsidRDefault="0047651A" w:rsidP="00D259E1">
      <w:pPr>
        <w:rPr>
          <w:szCs w:val="22"/>
        </w:rPr>
      </w:pPr>
    </w:p>
    <w:p w:rsidR="00D259E1" w:rsidRPr="000C136A" w:rsidRDefault="00D259E1" w:rsidP="00D259E1">
      <w:pPr>
        <w:rPr>
          <w:szCs w:val="22"/>
        </w:rPr>
      </w:pPr>
      <w:r w:rsidRPr="000C136A">
        <w:rPr>
          <w:szCs w:val="22"/>
        </w:rPr>
        <w:t>Again, thank you</w:t>
      </w:r>
      <w:r w:rsidR="00A51365" w:rsidRPr="000C136A">
        <w:rPr>
          <w:szCs w:val="22"/>
        </w:rPr>
        <w:t xml:space="preserve"> very much</w:t>
      </w:r>
      <w:r w:rsidRPr="000C136A">
        <w:rPr>
          <w:szCs w:val="22"/>
        </w:rPr>
        <w:t xml:space="preserve"> for the opportunity to provide this</w:t>
      </w:r>
      <w:r w:rsidR="00A51365" w:rsidRPr="000C136A">
        <w:rPr>
          <w:szCs w:val="22"/>
        </w:rPr>
        <w:t xml:space="preserve"> important</w:t>
      </w:r>
      <w:r w:rsidRPr="000C136A">
        <w:rPr>
          <w:szCs w:val="22"/>
        </w:rPr>
        <w:t xml:space="preserve"> input</w:t>
      </w:r>
      <w:r w:rsidR="00A51365" w:rsidRPr="000C136A">
        <w:rPr>
          <w:szCs w:val="22"/>
        </w:rPr>
        <w:t xml:space="preserve"> of the compost producer industry</w:t>
      </w:r>
      <w:r w:rsidR="006D16E7" w:rsidRPr="000C136A">
        <w:rPr>
          <w:szCs w:val="22"/>
        </w:rPr>
        <w:t xml:space="preserve"> experience and</w:t>
      </w:r>
      <w:r w:rsidR="00A51365" w:rsidRPr="000C136A">
        <w:rPr>
          <w:szCs w:val="22"/>
        </w:rPr>
        <w:t xml:space="preserve"> perspective</w:t>
      </w:r>
      <w:r w:rsidR="0038011E" w:rsidRPr="000C136A">
        <w:rPr>
          <w:szCs w:val="22"/>
        </w:rPr>
        <w:t>s</w:t>
      </w:r>
      <w:r w:rsidR="00F130C5" w:rsidRPr="000C136A">
        <w:rPr>
          <w:szCs w:val="22"/>
        </w:rPr>
        <w:t xml:space="preserve"> on the</w:t>
      </w:r>
      <w:r w:rsidR="00AB20C3" w:rsidRPr="000C136A">
        <w:rPr>
          <w:szCs w:val="22"/>
        </w:rPr>
        <w:t xml:space="preserve"> </w:t>
      </w:r>
      <w:r w:rsidR="00BB5911" w:rsidRPr="000C136A">
        <w:rPr>
          <w:szCs w:val="22"/>
        </w:rPr>
        <w:t xml:space="preserve">SLCP Reduction Strategy </w:t>
      </w:r>
      <w:r w:rsidR="00BB5911" w:rsidRPr="000C136A">
        <w:rPr>
          <w:i/>
          <w:szCs w:val="22"/>
        </w:rPr>
        <w:t>implementation</w:t>
      </w:r>
      <w:r w:rsidRPr="000C136A">
        <w:rPr>
          <w:szCs w:val="22"/>
        </w:rPr>
        <w:t xml:space="preserve">.  We </w:t>
      </w:r>
      <w:r w:rsidR="00A51365" w:rsidRPr="000C136A">
        <w:rPr>
          <w:szCs w:val="22"/>
        </w:rPr>
        <w:t>remain</w:t>
      </w:r>
      <w:r w:rsidRPr="000C136A">
        <w:rPr>
          <w:szCs w:val="22"/>
        </w:rPr>
        <w:t xml:space="preserve"> ready</w:t>
      </w:r>
      <w:r w:rsidR="00A51365" w:rsidRPr="000C136A">
        <w:rPr>
          <w:szCs w:val="22"/>
        </w:rPr>
        <w:t xml:space="preserve"> and willing</w:t>
      </w:r>
      <w:r w:rsidRPr="000C136A">
        <w:rPr>
          <w:szCs w:val="22"/>
        </w:rPr>
        <w:t xml:space="preserve"> to work with </w:t>
      </w:r>
      <w:r w:rsidR="008A7496" w:rsidRPr="000C136A">
        <w:rPr>
          <w:szCs w:val="22"/>
        </w:rPr>
        <w:t xml:space="preserve">the </w:t>
      </w:r>
      <w:r w:rsidR="00D06589" w:rsidRPr="000C136A">
        <w:rPr>
          <w:szCs w:val="22"/>
        </w:rPr>
        <w:t>SLCP Strategy team</w:t>
      </w:r>
      <w:r w:rsidR="00F130C5" w:rsidRPr="000C136A">
        <w:rPr>
          <w:szCs w:val="22"/>
        </w:rPr>
        <w:t xml:space="preserve"> on an </w:t>
      </w:r>
      <w:r w:rsidR="00AB20C3" w:rsidRPr="000C136A">
        <w:rPr>
          <w:szCs w:val="22"/>
        </w:rPr>
        <w:t>on</w:t>
      </w:r>
      <w:r w:rsidR="00F130C5" w:rsidRPr="000C136A">
        <w:rPr>
          <w:szCs w:val="22"/>
        </w:rPr>
        <w:t>going basis</w:t>
      </w:r>
      <w:r w:rsidRPr="000C136A">
        <w:rPr>
          <w:szCs w:val="22"/>
        </w:rPr>
        <w:t xml:space="preserve"> to enhance both the California </w:t>
      </w:r>
      <w:r w:rsidR="008A7496" w:rsidRPr="000C136A">
        <w:rPr>
          <w:szCs w:val="22"/>
        </w:rPr>
        <w:t xml:space="preserve">organic recycling </w:t>
      </w:r>
      <w:r w:rsidR="00AB20C3" w:rsidRPr="000C136A">
        <w:rPr>
          <w:szCs w:val="22"/>
        </w:rPr>
        <w:t xml:space="preserve">industry, </w:t>
      </w:r>
      <w:r w:rsidR="00F130C5" w:rsidRPr="000C136A">
        <w:rPr>
          <w:szCs w:val="22"/>
        </w:rPr>
        <w:t>while building</w:t>
      </w:r>
      <w:r w:rsidR="00A51365" w:rsidRPr="000C136A">
        <w:rPr>
          <w:szCs w:val="22"/>
        </w:rPr>
        <w:t xml:space="preserve"> local sustainable </w:t>
      </w:r>
      <w:r w:rsidR="00F130C5" w:rsidRPr="000C136A">
        <w:rPr>
          <w:szCs w:val="22"/>
        </w:rPr>
        <w:t>economies</w:t>
      </w:r>
      <w:r w:rsidR="00AB20C3" w:rsidRPr="000C136A">
        <w:rPr>
          <w:szCs w:val="22"/>
        </w:rPr>
        <w:t>.</w:t>
      </w:r>
      <w:r w:rsidR="00053243" w:rsidRPr="000C136A">
        <w:rPr>
          <w:szCs w:val="22"/>
        </w:rPr>
        <w:t xml:space="preserve">  </w:t>
      </w:r>
    </w:p>
    <w:p w:rsidR="00053243" w:rsidRPr="000C136A" w:rsidRDefault="00053243" w:rsidP="00D259E1">
      <w:pPr>
        <w:rPr>
          <w:szCs w:val="22"/>
        </w:rPr>
      </w:pPr>
    </w:p>
    <w:p w:rsidR="00053243" w:rsidRPr="000C136A" w:rsidRDefault="00053243" w:rsidP="00D259E1">
      <w:pPr>
        <w:rPr>
          <w:szCs w:val="22"/>
        </w:rPr>
      </w:pPr>
      <w:r w:rsidRPr="000C136A">
        <w:rPr>
          <w:szCs w:val="22"/>
        </w:rPr>
        <w:t>We would like to set up a next meeting, where we can discuss our recommendations and next steps</w:t>
      </w:r>
      <w:r w:rsidR="0038011E" w:rsidRPr="000C136A">
        <w:rPr>
          <w:szCs w:val="22"/>
        </w:rPr>
        <w:t xml:space="preserve"> in greater detail</w:t>
      </w:r>
      <w:r w:rsidRPr="000C136A">
        <w:rPr>
          <w:szCs w:val="22"/>
        </w:rPr>
        <w:t>.</w:t>
      </w:r>
    </w:p>
    <w:p w:rsidR="00153DD8" w:rsidRDefault="00153DD8" w:rsidP="00D259E1">
      <w:pPr>
        <w:rPr>
          <w:szCs w:val="22"/>
        </w:rPr>
      </w:pPr>
    </w:p>
    <w:p w:rsidR="00D259E1" w:rsidRDefault="00153DD8" w:rsidP="00153DD8">
      <w:pPr>
        <w:rPr>
          <w:szCs w:val="22"/>
        </w:rPr>
      </w:pPr>
      <w:r w:rsidRPr="00731105">
        <w:rPr>
          <w:noProof/>
          <w:szCs w:val="22"/>
        </w:rPr>
        <w:drawing>
          <wp:anchor distT="0" distB="0" distL="114300" distR="114300" simplePos="0" relativeHeight="251659264" behindDoc="0" locked="0" layoutInCell="1" allowOverlap="1" wp14:anchorId="6AF35D67" wp14:editId="15532BA9">
            <wp:simplePos x="0" y="0"/>
            <wp:positionH relativeFrom="margin">
              <wp:align>right</wp:align>
            </wp:positionH>
            <wp:positionV relativeFrom="paragraph">
              <wp:posOffset>90170</wp:posOffset>
            </wp:positionV>
            <wp:extent cx="2057400" cy="685800"/>
            <wp:effectExtent l="0" t="0" r="0" b="0"/>
            <wp:wrapSquare wrapText="bothSides"/>
            <wp:docPr id="1" name="Picture 1" descr="H:\Writing\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riting\signatu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anchor>
        </w:drawing>
      </w:r>
      <w:r w:rsidR="00D259E1" w:rsidRPr="000C136A">
        <w:rPr>
          <w:szCs w:val="22"/>
        </w:rPr>
        <w:t>Sincerely,</w:t>
      </w:r>
    </w:p>
    <w:p w:rsidR="00153DD8" w:rsidRPr="000C136A" w:rsidRDefault="00153DD8" w:rsidP="00153DD8">
      <w:pPr>
        <w:rPr>
          <w:szCs w:val="22"/>
        </w:rPr>
      </w:pPr>
      <w:r w:rsidRPr="000C136A">
        <w:rPr>
          <w:noProof/>
          <w:szCs w:val="22"/>
        </w:rPr>
        <w:drawing>
          <wp:anchor distT="0" distB="0" distL="114300" distR="114300" simplePos="0" relativeHeight="251658240" behindDoc="0" locked="0" layoutInCell="1" allowOverlap="1" wp14:anchorId="54EFB496" wp14:editId="0AEFC90B">
            <wp:simplePos x="0" y="0"/>
            <wp:positionH relativeFrom="margin">
              <wp:posOffset>22860</wp:posOffset>
            </wp:positionH>
            <wp:positionV relativeFrom="paragraph">
              <wp:posOffset>20955</wp:posOffset>
            </wp:positionV>
            <wp:extent cx="1797685" cy="60706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7685" cy="607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53DD8" w:rsidRDefault="00153DD8" w:rsidP="00153DD8">
      <w:pPr>
        <w:jc w:val="right"/>
        <w:rPr>
          <w:szCs w:val="22"/>
        </w:rPr>
      </w:pPr>
    </w:p>
    <w:p w:rsidR="00153DD8" w:rsidRDefault="00153DD8" w:rsidP="00153DD8">
      <w:pPr>
        <w:jc w:val="right"/>
        <w:rPr>
          <w:szCs w:val="22"/>
        </w:rPr>
      </w:pPr>
    </w:p>
    <w:p w:rsidR="00153DD8" w:rsidRDefault="00153DD8" w:rsidP="00153DD8">
      <w:pPr>
        <w:jc w:val="right"/>
        <w:rPr>
          <w:szCs w:val="22"/>
        </w:rPr>
      </w:pPr>
    </w:p>
    <w:p w:rsidR="00D06589" w:rsidRPr="000C136A" w:rsidRDefault="00D259E1" w:rsidP="00153DD8">
      <w:pPr>
        <w:tabs>
          <w:tab w:val="right" w:pos="8910"/>
        </w:tabs>
        <w:rPr>
          <w:szCs w:val="22"/>
        </w:rPr>
      </w:pPr>
      <w:r w:rsidRPr="000C136A">
        <w:rPr>
          <w:szCs w:val="22"/>
        </w:rPr>
        <w:t>Dan Noble, ACP Exec. Dir.</w:t>
      </w:r>
      <w:r w:rsidR="00153DD8">
        <w:rPr>
          <w:szCs w:val="22"/>
        </w:rPr>
        <w:tab/>
      </w:r>
      <w:r w:rsidR="002D1CA3" w:rsidRPr="000C136A">
        <w:rPr>
          <w:szCs w:val="22"/>
        </w:rPr>
        <w:t>Jeff Ziegenbei</w:t>
      </w:r>
      <w:r w:rsidRPr="000C136A">
        <w:rPr>
          <w:szCs w:val="22"/>
        </w:rPr>
        <w:t>n, ACP President</w:t>
      </w:r>
    </w:p>
    <w:p w:rsidR="00D06589" w:rsidRPr="000C136A" w:rsidRDefault="00D06589" w:rsidP="00D06589">
      <w:pPr>
        <w:pStyle w:val="ListParagraph"/>
        <w:rPr>
          <w:szCs w:val="22"/>
        </w:rPr>
      </w:pPr>
    </w:p>
    <w:p w:rsidR="00242AE3" w:rsidRDefault="00242AE3" w:rsidP="00242AE3">
      <w:pPr>
        <w:pStyle w:val="ListParagraph"/>
        <w:ind w:left="0"/>
        <w:rPr>
          <w:szCs w:val="22"/>
        </w:rPr>
      </w:pPr>
      <w:r w:rsidRPr="000C136A">
        <w:rPr>
          <w:szCs w:val="22"/>
        </w:rPr>
        <w:t>cc:</w:t>
      </w:r>
      <w:r w:rsidRPr="000C136A">
        <w:rPr>
          <w:szCs w:val="22"/>
        </w:rPr>
        <w:tab/>
        <w:t>Ms. Mary Nichols, Chair, California Air Resources Board</w:t>
      </w:r>
    </w:p>
    <w:p w:rsidR="0030134F" w:rsidRPr="000C136A" w:rsidRDefault="0030134F" w:rsidP="00242AE3">
      <w:pPr>
        <w:pStyle w:val="ListParagraph"/>
        <w:ind w:left="0"/>
        <w:rPr>
          <w:szCs w:val="22"/>
        </w:rPr>
      </w:pPr>
      <w:r>
        <w:rPr>
          <w:szCs w:val="22"/>
        </w:rPr>
        <w:tab/>
        <w:t>Mr. Scott Smithline, Director, CalRecycle</w:t>
      </w:r>
    </w:p>
    <w:p w:rsidR="00242AE3" w:rsidRDefault="00242AE3" w:rsidP="00242AE3">
      <w:pPr>
        <w:pStyle w:val="ListParagraph"/>
        <w:ind w:left="0"/>
        <w:sectPr w:rsidR="00242AE3" w:rsidSect="002B4876">
          <w:headerReference w:type="default" r:id="rId13"/>
          <w:footerReference w:type="default" r:id="rId14"/>
          <w:pgSz w:w="12240" w:h="15840"/>
          <w:pgMar w:top="1350" w:right="1440" w:bottom="1170" w:left="1800" w:header="720" w:footer="780" w:gutter="0"/>
          <w:cols w:space="720"/>
          <w:formProt w:val="0"/>
          <w:docGrid w:linePitch="299"/>
        </w:sectPr>
      </w:pPr>
    </w:p>
    <w:p w:rsidR="009B7E3F" w:rsidRPr="00DD063B" w:rsidRDefault="009B7E3F" w:rsidP="009B7E3F">
      <w:pPr>
        <w:pStyle w:val="Default"/>
        <w:rPr>
          <w:b/>
        </w:rPr>
      </w:pPr>
      <w:r w:rsidRPr="00DD063B">
        <w:rPr>
          <w:b/>
        </w:rPr>
        <w:lastRenderedPageBreak/>
        <w:t>Attachment #</w:t>
      </w:r>
      <w:r>
        <w:rPr>
          <w:b/>
        </w:rPr>
        <w:t>1</w:t>
      </w:r>
    </w:p>
    <w:p w:rsidR="00D06589" w:rsidRDefault="00D06589" w:rsidP="007E15D0"/>
    <w:p w:rsidR="007A0247" w:rsidRDefault="00AD72D6" w:rsidP="009B7E3F">
      <w:pPr>
        <w:jc w:val="center"/>
        <w:rPr>
          <w:rFonts w:ascii="Palatino Linotype" w:hAnsi="Palatino Linotype" w:cs="Palatino Linotype"/>
          <w:color w:val="000000"/>
          <w:szCs w:val="22"/>
        </w:rPr>
      </w:pPr>
      <w:r w:rsidRPr="00AD72D6">
        <w:rPr>
          <w:noProof/>
        </w:rPr>
        <w:drawing>
          <wp:inline distT="0" distB="0" distL="0" distR="0" wp14:anchorId="3579030A" wp14:editId="7E7675DD">
            <wp:extent cx="8343900" cy="52993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43900" cy="5299364"/>
                    </a:xfrm>
                    <a:prstGeom prst="rect">
                      <a:avLst/>
                    </a:prstGeom>
                    <a:noFill/>
                    <a:ln>
                      <a:noFill/>
                    </a:ln>
                  </pic:spPr>
                </pic:pic>
              </a:graphicData>
            </a:graphic>
          </wp:inline>
        </w:drawing>
      </w:r>
    </w:p>
    <w:p w:rsidR="009B7E3F" w:rsidRDefault="009B7E3F">
      <w:pPr>
        <w:overflowPunct/>
        <w:autoSpaceDE/>
        <w:autoSpaceDN/>
        <w:adjustRightInd/>
        <w:textAlignment w:val="auto"/>
        <w:sectPr w:rsidR="009B7E3F" w:rsidSect="00D06589">
          <w:headerReference w:type="default" r:id="rId16"/>
          <w:footerReference w:type="default" r:id="rId17"/>
          <w:pgSz w:w="15840" w:h="12240" w:orient="landscape" w:code="1"/>
          <w:pgMar w:top="1440" w:right="1354" w:bottom="1800" w:left="1354" w:header="720" w:footer="778" w:gutter="0"/>
          <w:cols w:space="720"/>
          <w:formProt w:val="0"/>
          <w:docGrid w:linePitch="299"/>
        </w:sectPr>
      </w:pPr>
    </w:p>
    <w:p w:rsidR="009B7E3F" w:rsidRPr="000C136A" w:rsidRDefault="009B7E3F" w:rsidP="009B7E3F">
      <w:pPr>
        <w:pStyle w:val="Default"/>
        <w:rPr>
          <w:b/>
          <w:sz w:val="22"/>
          <w:szCs w:val="22"/>
        </w:rPr>
      </w:pPr>
      <w:r w:rsidRPr="000C136A">
        <w:rPr>
          <w:b/>
          <w:sz w:val="22"/>
          <w:szCs w:val="22"/>
        </w:rPr>
        <w:lastRenderedPageBreak/>
        <w:t>Attachment #2</w:t>
      </w:r>
    </w:p>
    <w:p w:rsidR="009B7E3F" w:rsidRPr="000C136A" w:rsidRDefault="009B7E3F" w:rsidP="009B7E3F">
      <w:pPr>
        <w:pStyle w:val="Default"/>
        <w:rPr>
          <w:sz w:val="22"/>
          <w:szCs w:val="22"/>
        </w:rPr>
      </w:pPr>
    </w:p>
    <w:p w:rsidR="009B7E3F" w:rsidRPr="000C136A" w:rsidRDefault="009B7E3F" w:rsidP="009B7E3F">
      <w:pPr>
        <w:pStyle w:val="Default"/>
        <w:rPr>
          <w:sz w:val="22"/>
          <w:szCs w:val="22"/>
        </w:rPr>
      </w:pPr>
      <w:r w:rsidRPr="000C136A">
        <w:rPr>
          <w:b/>
          <w:bCs/>
          <w:sz w:val="22"/>
          <w:szCs w:val="22"/>
        </w:rPr>
        <w:t xml:space="preserve">B. Recommended Actions to Further Reduce Methane Emissions </w:t>
      </w:r>
      <w:r w:rsidRPr="000C136A">
        <w:rPr>
          <w:sz w:val="22"/>
          <w:szCs w:val="22"/>
        </w:rPr>
        <w:t xml:space="preserve">- </w:t>
      </w:r>
      <w:r w:rsidRPr="000C136A">
        <w:rPr>
          <w:b/>
          <w:bCs/>
          <w:i/>
          <w:iCs/>
          <w:sz w:val="22"/>
          <w:szCs w:val="22"/>
        </w:rPr>
        <w:t>Landfills</w:t>
      </w:r>
    </w:p>
    <w:p w:rsidR="009B7E3F" w:rsidRPr="000C136A" w:rsidRDefault="009B7E3F" w:rsidP="009B7E3F">
      <w:pPr>
        <w:pStyle w:val="Default"/>
        <w:rPr>
          <w:sz w:val="22"/>
          <w:szCs w:val="22"/>
        </w:rPr>
      </w:pPr>
    </w:p>
    <w:p w:rsidR="009B7E3F" w:rsidRPr="000C136A" w:rsidRDefault="009B7E3F" w:rsidP="009B7E3F">
      <w:pPr>
        <w:pStyle w:val="Default"/>
        <w:rPr>
          <w:sz w:val="22"/>
          <w:szCs w:val="22"/>
        </w:rPr>
      </w:pPr>
      <w:r w:rsidRPr="000C136A">
        <w:rPr>
          <w:sz w:val="22"/>
          <w:szCs w:val="22"/>
        </w:rPr>
        <w:t xml:space="preserve">Page </w:t>
      </w:r>
      <w:r w:rsidR="00AC27E2" w:rsidRPr="000C136A">
        <w:rPr>
          <w:sz w:val="22"/>
          <w:szCs w:val="22"/>
        </w:rPr>
        <w:t>74</w:t>
      </w:r>
      <w:r w:rsidRPr="000C136A">
        <w:rPr>
          <w:sz w:val="22"/>
          <w:szCs w:val="22"/>
        </w:rPr>
        <w:t xml:space="preserve">.  </w:t>
      </w:r>
    </w:p>
    <w:p w:rsidR="009B7E3F" w:rsidRPr="000C136A" w:rsidRDefault="009B7E3F" w:rsidP="009B7E3F">
      <w:pPr>
        <w:pStyle w:val="Default"/>
        <w:rPr>
          <w:sz w:val="22"/>
          <w:szCs w:val="22"/>
        </w:rPr>
      </w:pPr>
      <w:r w:rsidRPr="000C136A">
        <w:rPr>
          <w:sz w:val="22"/>
          <w:szCs w:val="22"/>
        </w:rPr>
        <w:t xml:space="preserve">The following are some specific wording </w:t>
      </w:r>
      <w:r w:rsidR="0005391C" w:rsidRPr="000C136A">
        <w:rPr>
          <w:sz w:val="22"/>
          <w:szCs w:val="22"/>
        </w:rPr>
        <w:t xml:space="preserve">changes, in blue, </w:t>
      </w:r>
      <w:r w:rsidRPr="000C136A">
        <w:rPr>
          <w:sz w:val="22"/>
          <w:szCs w:val="22"/>
        </w:rPr>
        <w:t xml:space="preserve">that provide for specific connections and collaborations between this SLCP Reduction Strategy, other State Agency stakeholders, and the California </w:t>
      </w:r>
      <w:r w:rsidR="00F11761" w:rsidRPr="000C136A">
        <w:rPr>
          <w:sz w:val="22"/>
          <w:szCs w:val="22"/>
        </w:rPr>
        <w:t>c</w:t>
      </w:r>
      <w:r w:rsidRPr="000C136A">
        <w:rPr>
          <w:sz w:val="22"/>
          <w:szCs w:val="22"/>
        </w:rPr>
        <w:t xml:space="preserve">ompost </w:t>
      </w:r>
      <w:r w:rsidR="00F11761" w:rsidRPr="000C136A">
        <w:rPr>
          <w:sz w:val="22"/>
          <w:szCs w:val="22"/>
        </w:rPr>
        <w:t>p</w:t>
      </w:r>
      <w:r w:rsidRPr="000C136A">
        <w:rPr>
          <w:sz w:val="22"/>
          <w:szCs w:val="22"/>
        </w:rPr>
        <w:t xml:space="preserve">roducer industry.  Specifically, it creates a direct statement of the areas where ACP can work with CARB – SLCP Reduction Team to </w:t>
      </w:r>
      <w:r w:rsidR="00F11761" w:rsidRPr="000C136A">
        <w:rPr>
          <w:sz w:val="22"/>
          <w:szCs w:val="22"/>
        </w:rPr>
        <w:t>help implement</w:t>
      </w:r>
      <w:r w:rsidRPr="000C136A">
        <w:rPr>
          <w:sz w:val="22"/>
          <w:szCs w:val="22"/>
        </w:rPr>
        <w:t xml:space="preserve"> this part of the strategy.  </w:t>
      </w:r>
    </w:p>
    <w:p w:rsidR="009B7E3F" w:rsidRPr="000C136A" w:rsidRDefault="009B7E3F" w:rsidP="009B7E3F">
      <w:pPr>
        <w:pStyle w:val="Default"/>
        <w:rPr>
          <w:sz w:val="22"/>
          <w:szCs w:val="22"/>
        </w:rPr>
      </w:pPr>
    </w:p>
    <w:p w:rsidR="009B7E3F" w:rsidRPr="000C136A" w:rsidRDefault="009B7E3F" w:rsidP="009B7E3F">
      <w:pPr>
        <w:pStyle w:val="Default"/>
        <w:rPr>
          <w:sz w:val="22"/>
          <w:szCs w:val="22"/>
        </w:rPr>
      </w:pPr>
      <w:r w:rsidRPr="000C136A">
        <w:rPr>
          <w:sz w:val="22"/>
          <w:szCs w:val="22"/>
        </w:rPr>
        <w:t></w:t>
      </w:r>
      <w:r w:rsidRPr="000C136A">
        <w:rPr>
          <w:b/>
          <w:bCs/>
          <w:sz w:val="22"/>
          <w:szCs w:val="22"/>
        </w:rPr>
        <w:t>Foster markets</w:t>
      </w:r>
      <w:r w:rsidRPr="000C136A">
        <w:rPr>
          <w:sz w:val="22"/>
          <w:szCs w:val="22"/>
        </w:rPr>
        <w:t>. CalRecycle will work collaboratively with other agencies</w:t>
      </w:r>
      <w:r w:rsidR="00AC27E2" w:rsidRPr="000C136A">
        <w:rPr>
          <w:sz w:val="22"/>
          <w:szCs w:val="22"/>
        </w:rPr>
        <w:t xml:space="preserve"> and departments</w:t>
      </w:r>
      <w:r w:rsidRPr="000C136A">
        <w:rPr>
          <w:color w:val="0070C0"/>
          <w:sz w:val="22"/>
          <w:szCs w:val="22"/>
        </w:rPr>
        <w:t xml:space="preserve">, and compost industry stakeholders (associations, NGO’s, individual companies, </w:t>
      </w:r>
      <w:r w:rsidR="006659E8" w:rsidRPr="000C136A">
        <w:rPr>
          <w:color w:val="0070C0"/>
          <w:sz w:val="22"/>
          <w:szCs w:val="22"/>
        </w:rPr>
        <w:t>etc.</w:t>
      </w:r>
      <w:r w:rsidRPr="000C136A">
        <w:rPr>
          <w:color w:val="0070C0"/>
          <w:sz w:val="22"/>
          <w:szCs w:val="22"/>
        </w:rPr>
        <w:t xml:space="preserve">) </w:t>
      </w:r>
      <w:r w:rsidR="00AC27E2" w:rsidRPr="000C136A">
        <w:rPr>
          <w:sz w:val="22"/>
          <w:szCs w:val="22"/>
        </w:rPr>
        <w:t xml:space="preserve">to help establish food rescue programs and </w:t>
      </w:r>
      <w:r w:rsidRPr="000C136A">
        <w:rPr>
          <w:sz w:val="22"/>
          <w:szCs w:val="22"/>
        </w:rPr>
        <w:t>to identify, develop, and expand</w:t>
      </w:r>
      <w:r w:rsidR="00AC27E2" w:rsidRPr="000C136A">
        <w:rPr>
          <w:sz w:val="22"/>
          <w:szCs w:val="22"/>
        </w:rPr>
        <w:t xml:space="preserve"> markets for the use of compost, </w:t>
      </w:r>
      <w:r w:rsidRPr="000C136A">
        <w:rPr>
          <w:sz w:val="22"/>
          <w:szCs w:val="22"/>
        </w:rPr>
        <w:t>mulch</w:t>
      </w:r>
      <w:r w:rsidR="00AC27E2" w:rsidRPr="000C136A">
        <w:rPr>
          <w:sz w:val="22"/>
          <w:szCs w:val="22"/>
        </w:rPr>
        <w:t>, and renewable fuels and energy</w:t>
      </w:r>
      <w:r w:rsidRPr="000C136A">
        <w:rPr>
          <w:sz w:val="22"/>
          <w:szCs w:val="22"/>
        </w:rPr>
        <w:t xml:space="preserve">. CalRecycle and CDFA will </w:t>
      </w:r>
      <w:r w:rsidRPr="000C136A">
        <w:rPr>
          <w:color w:val="0070C0"/>
          <w:sz w:val="22"/>
          <w:szCs w:val="22"/>
        </w:rPr>
        <w:t xml:space="preserve">work with compost producers and growers to </w:t>
      </w:r>
      <w:r w:rsidRPr="000C136A">
        <w:rPr>
          <w:sz w:val="22"/>
          <w:szCs w:val="22"/>
        </w:rPr>
        <w:t xml:space="preserve">continue their efforts to </w:t>
      </w:r>
      <w:r w:rsidRPr="000C136A">
        <w:rPr>
          <w:color w:val="0070C0"/>
          <w:sz w:val="22"/>
          <w:szCs w:val="22"/>
        </w:rPr>
        <w:t>define and create industry standards for healthy soil metrics and specifications.  Also,</w:t>
      </w:r>
      <w:r w:rsidRPr="000C136A">
        <w:rPr>
          <w:color w:val="FF0000"/>
          <w:sz w:val="22"/>
          <w:szCs w:val="22"/>
        </w:rPr>
        <w:t xml:space="preserve"> </w:t>
      </w:r>
      <w:r w:rsidRPr="000C136A">
        <w:rPr>
          <w:sz w:val="22"/>
          <w:szCs w:val="22"/>
        </w:rPr>
        <w:t>incentivize the use of compost on agricultural lands in support of Healthy Soils Initiative, including developing best management practices for agricultural use</w:t>
      </w:r>
      <w:r w:rsidRPr="000C136A">
        <w:rPr>
          <w:color w:val="0070C0"/>
          <w:sz w:val="22"/>
          <w:szCs w:val="22"/>
        </w:rPr>
        <w:t xml:space="preserve">, based on agreed upon metrics standards and specification. This can also become a key feature in the development of CDFA’s Climate Smart Agriculture as it develops near term.  </w:t>
      </w:r>
      <w:r w:rsidRPr="000C136A">
        <w:rPr>
          <w:sz w:val="22"/>
          <w:szCs w:val="22"/>
        </w:rPr>
        <w:t>They will also work with the State Water Resources Control Board to evaluate potential mechanisms to account for the use of compost and its impacts on nitrogen budgets in the Irrigated Lands Program</w:t>
      </w:r>
      <w:r w:rsidRPr="000C136A">
        <w:rPr>
          <w:color w:val="0070C0"/>
          <w:sz w:val="22"/>
          <w:szCs w:val="22"/>
        </w:rPr>
        <w:t>, using ongoing research on the interactions of nitrogen compounds with the organic carbon and soil biota, to maximize nitrogen sequestration, uptake and minimize nitrogen and carbon water pollution runoff</w:t>
      </w:r>
      <w:r w:rsidRPr="000C136A">
        <w:rPr>
          <w:sz w:val="22"/>
          <w:szCs w:val="22"/>
        </w:rPr>
        <w:t xml:space="preserve">.  </w:t>
      </w:r>
    </w:p>
    <w:p w:rsidR="009B7E3F" w:rsidRPr="000C136A" w:rsidRDefault="009B7E3F" w:rsidP="009B7E3F">
      <w:pPr>
        <w:pStyle w:val="Default"/>
        <w:rPr>
          <w:sz w:val="22"/>
          <w:szCs w:val="22"/>
        </w:rPr>
      </w:pPr>
    </w:p>
    <w:p w:rsidR="009B7E3F" w:rsidRPr="000C136A" w:rsidRDefault="009B7E3F" w:rsidP="009B7E3F">
      <w:pPr>
        <w:pStyle w:val="Default"/>
        <w:rPr>
          <w:color w:val="0070C0"/>
          <w:sz w:val="22"/>
          <w:szCs w:val="22"/>
        </w:rPr>
      </w:pPr>
      <w:r w:rsidRPr="000C136A">
        <w:rPr>
          <w:sz w:val="22"/>
          <w:szCs w:val="22"/>
        </w:rPr>
        <w:t>CalRecycle will continue to work towards strengthening State procurement requirements relative to compost and mulch</w:t>
      </w:r>
      <w:r w:rsidRPr="000C136A">
        <w:rPr>
          <w:color w:val="FF0000"/>
          <w:sz w:val="22"/>
          <w:szCs w:val="22"/>
        </w:rPr>
        <w:t xml:space="preserve"> </w:t>
      </w:r>
      <w:r w:rsidRPr="000C136A">
        <w:rPr>
          <w:color w:val="0070C0"/>
          <w:sz w:val="22"/>
          <w:szCs w:val="22"/>
        </w:rPr>
        <w:t>and expand outreach and support to solid waste jurisdictions to assist them in developing local compost production facilities and the corresponding market development systems and communications</w:t>
      </w:r>
      <w:r w:rsidRPr="000C136A">
        <w:rPr>
          <w:sz w:val="22"/>
          <w:szCs w:val="22"/>
        </w:rPr>
        <w:t xml:space="preserve">. </w:t>
      </w:r>
      <w:r w:rsidR="00F71047" w:rsidRPr="000C136A">
        <w:rPr>
          <w:sz w:val="22"/>
          <w:szCs w:val="22"/>
        </w:rPr>
        <w:t xml:space="preserve"> </w:t>
      </w:r>
      <w:r w:rsidR="00F71047" w:rsidRPr="000C136A">
        <w:rPr>
          <w:color w:val="0070C0"/>
          <w:sz w:val="22"/>
          <w:szCs w:val="22"/>
        </w:rPr>
        <w:t>This will include the role that organic waste reduction is part of direct management of the urban forest assets, integrated with the sustainable cities programs with full cycle organics programs.</w:t>
      </w:r>
    </w:p>
    <w:p w:rsidR="009B7E3F" w:rsidRPr="000C136A" w:rsidRDefault="009B7E3F" w:rsidP="009B7E3F">
      <w:pPr>
        <w:pStyle w:val="Default"/>
        <w:rPr>
          <w:sz w:val="22"/>
          <w:szCs w:val="22"/>
        </w:rPr>
      </w:pPr>
    </w:p>
    <w:p w:rsidR="009B7E3F" w:rsidRPr="000C136A" w:rsidRDefault="009B7E3F" w:rsidP="009B7E3F">
      <w:pPr>
        <w:pStyle w:val="Default"/>
        <w:rPr>
          <w:color w:val="0070C0"/>
          <w:sz w:val="22"/>
          <w:szCs w:val="22"/>
        </w:rPr>
      </w:pPr>
      <w:r w:rsidRPr="000C136A">
        <w:rPr>
          <w:strike/>
          <w:color w:val="0070C0"/>
          <w:sz w:val="22"/>
          <w:szCs w:val="22"/>
        </w:rPr>
        <w:t xml:space="preserve">Finally, </w:t>
      </w:r>
      <w:proofErr w:type="spellStart"/>
      <w:r w:rsidRPr="000C136A">
        <w:rPr>
          <w:strike/>
          <w:color w:val="0070C0"/>
          <w:sz w:val="22"/>
          <w:szCs w:val="22"/>
        </w:rPr>
        <w:t>b</w:t>
      </w:r>
      <w:r w:rsidRPr="000C136A">
        <w:rPr>
          <w:color w:val="0070C0"/>
          <w:sz w:val="22"/>
          <w:szCs w:val="22"/>
        </w:rPr>
        <w:t>B</w:t>
      </w:r>
      <w:r w:rsidRPr="000C136A">
        <w:rPr>
          <w:color w:val="auto"/>
          <w:sz w:val="22"/>
          <w:szCs w:val="22"/>
        </w:rPr>
        <w:t>uilding</w:t>
      </w:r>
      <w:proofErr w:type="spellEnd"/>
      <w:r w:rsidRPr="000C136A">
        <w:rPr>
          <w:sz w:val="22"/>
          <w:szCs w:val="22"/>
        </w:rPr>
        <w:t xml:space="preserve"> on the existing use of compost as a water conservation practice that is essential for climate adaptation with respect to drought, State agencies will support research</w:t>
      </w:r>
      <w:r w:rsidRPr="000C136A">
        <w:rPr>
          <w:color w:val="FF0000"/>
          <w:sz w:val="22"/>
          <w:szCs w:val="22"/>
        </w:rPr>
        <w:t xml:space="preserve"> </w:t>
      </w:r>
      <w:r w:rsidRPr="000C136A">
        <w:rPr>
          <w:color w:val="0070C0"/>
          <w:sz w:val="22"/>
          <w:szCs w:val="22"/>
        </w:rPr>
        <w:t xml:space="preserve">and extension of the developing knowledge of the </w:t>
      </w:r>
      <w:r w:rsidRPr="000C136A">
        <w:rPr>
          <w:strike/>
          <w:color w:val="0070C0"/>
          <w:sz w:val="22"/>
          <w:szCs w:val="22"/>
        </w:rPr>
        <w:t>to quantify</w:t>
      </w:r>
      <w:r w:rsidRPr="000C136A">
        <w:rPr>
          <w:color w:val="0070C0"/>
          <w:sz w:val="22"/>
          <w:szCs w:val="22"/>
        </w:rPr>
        <w:t xml:space="preserve"> </w:t>
      </w:r>
      <w:r w:rsidRPr="000C136A">
        <w:rPr>
          <w:sz w:val="22"/>
          <w:szCs w:val="22"/>
        </w:rPr>
        <w:t>water conservation benefits</w:t>
      </w:r>
      <w:r w:rsidRPr="000C136A">
        <w:rPr>
          <w:color w:val="0070C0"/>
          <w:sz w:val="22"/>
          <w:szCs w:val="22"/>
        </w:rPr>
        <w:t xml:space="preserve">, along with </w:t>
      </w:r>
      <w:r w:rsidRPr="000C136A">
        <w:rPr>
          <w:strike/>
          <w:sz w:val="22"/>
          <w:szCs w:val="22"/>
        </w:rPr>
        <w:t>and</w:t>
      </w:r>
      <w:r w:rsidRPr="000C136A">
        <w:rPr>
          <w:sz w:val="22"/>
          <w:szCs w:val="22"/>
        </w:rPr>
        <w:t xml:space="preserve"> </w:t>
      </w:r>
      <w:r w:rsidRPr="000C136A">
        <w:rPr>
          <w:strike/>
          <w:color w:val="auto"/>
          <w:sz w:val="22"/>
          <w:szCs w:val="22"/>
        </w:rPr>
        <w:t>consider</w:t>
      </w:r>
      <w:r w:rsidRPr="000C136A">
        <w:rPr>
          <w:color w:val="auto"/>
          <w:sz w:val="22"/>
          <w:szCs w:val="22"/>
        </w:rPr>
        <w:t xml:space="preserve"> </w:t>
      </w:r>
      <w:r w:rsidRPr="000C136A">
        <w:rPr>
          <w:sz w:val="22"/>
          <w:szCs w:val="22"/>
        </w:rPr>
        <w:t xml:space="preserve">developing </w:t>
      </w:r>
      <w:r w:rsidRPr="000C136A">
        <w:rPr>
          <w:color w:val="0070C0"/>
          <w:sz w:val="22"/>
          <w:szCs w:val="22"/>
        </w:rPr>
        <w:t xml:space="preserve">market-based economic </w:t>
      </w:r>
      <w:r w:rsidRPr="000C136A">
        <w:rPr>
          <w:sz w:val="22"/>
          <w:szCs w:val="22"/>
        </w:rPr>
        <w:t>mechanisms to account for and value them</w:t>
      </w:r>
      <w:r w:rsidRPr="000C136A">
        <w:rPr>
          <w:color w:val="0070C0"/>
          <w:sz w:val="22"/>
          <w:szCs w:val="22"/>
        </w:rPr>
        <w:t xml:space="preserve">.  This can be integrated with the sustainable landscape programs that are being promulgated </w:t>
      </w:r>
      <w:r w:rsidR="0005391C" w:rsidRPr="000C136A">
        <w:rPr>
          <w:color w:val="0070C0"/>
          <w:sz w:val="22"/>
          <w:szCs w:val="22"/>
        </w:rPr>
        <w:t>s</w:t>
      </w:r>
      <w:r w:rsidRPr="000C136A">
        <w:rPr>
          <w:color w:val="0070C0"/>
          <w:sz w:val="22"/>
          <w:szCs w:val="22"/>
        </w:rPr>
        <w:t>tatewide through the implementation of the Model Water Efficient Landscape Ordinance</w:t>
      </w:r>
      <w:r w:rsidR="00F71047" w:rsidRPr="000C136A">
        <w:rPr>
          <w:color w:val="0070C0"/>
          <w:sz w:val="22"/>
          <w:szCs w:val="22"/>
        </w:rPr>
        <w:t xml:space="preserve">, and the use of compost as USEPA recommended BMP’s for Low Impact Development, that support the MS4 stormwater programs </w:t>
      </w:r>
      <w:r w:rsidRPr="000C136A">
        <w:rPr>
          <w:color w:val="0070C0"/>
          <w:sz w:val="22"/>
          <w:szCs w:val="22"/>
        </w:rPr>
        <w:t xml:space="preserve">and other agricultural water efficient irrigation programs currently being implemented.  </w:t>
      </w:r>
    </w:p>
    <w:p w:rsidR="009B7E3F" w:rsidRPr="000C136A" w:rsidRDefault="009B7E3F" w:rsidP="009B7E3F">
      <w:pPr>
        <w:pStyle w:val="Default"/>
        <w:rPr>
          <w:color w:val="FF0000"/>
          <w:sz w:val="22"/>
          <w:szCs w:val="22"/>
        </w:rPr>
      </w:pPr>
    </w:p>
    <w:p w:rsidR="0052318B" w:rsidRPr="00662D6F" w:rsidRDefault="009B7E3F" w:rsidP="00F71047">
      <w:pPr>
        <w:pStyle w:val="Default"/>
        <w:rPr>
          <w:color w:val="0070C0"/>
          <w:sz w:val="22"/>
          <w:szCs w:val="22"/>
        </w:rPr>
      </w:pPr>
      <w:r w:rsidRPr="000C136A">
        <w:rPr>
          <w:color w:val="0070C0"/>
          <w:sz w:val="22"/>
          <w:szCs w:val="22"/>
        </w:rPr>
        <w:t>Finally, California Air Resources Board will continue its research and outreach efforts toward quantifying and monetizing the benefits of carbon sequestration in soils amended with compost</w:t>
      </w:r>
      <w:r w:rsidR="00F71047" w:rsidRPr="000C136A">
        <w:rPr>
          <w:color w:val="0070C0"/>
          <w:sz w:val="22"/>
          <w:szCs w:val="22"/>
        </w:rPr>
        <w:t>.  Also, supporting the further improvements in air emissions from compost operations as demonstrated in the Valley Air TAP project</w:t>
      </w:r>
      <w:r w:rsidRPr="000C136A">
        <w:rPr>
          <w:color w:val="0070C0"/>
          <w:sz w:val="22"/>
          <w:szCs w:val="22"/>
        </w:rPr>
        <w:t>.  It will work with other State agencies to see that all the water and GHG benefits of building healthy soil with compost are realized in the emerging renewable organic carbon marketplace.</w:t>
      </w:r>
    </w:p>
    <w:sectPr w:rsidR="0052318B" w:rsidRPr="00662D6F" w:rsidSect="00F71047">
      <w:pgSz w:w="12240" w:h="15840" w:code="1"/>
      <w:pgMar w:top="1260" w:right="1440" w:bottom="1080" w:left="1800" w:header="720" w:footer="778"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D0F" w:rsidRDefault="00902D0F">
      <w:r>
        <w:separator/>
      </w:r>
    </w:p>
  </w:endnote>
  <w:endnote w:type="continuationSeparator" w:id="0">
    <w:p w:rsidR="00902D0F" w:rsidRDefault="0090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G-Dutch">
    <w:altName w:val="Times New Roman"/>
    <w:charset w:val="4D"/>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 Garde">
    <w:altName w:val="Century Gothic"/>
    <w:charset w:val="4D"/>
    <w:family w:val="auto"/>
    <w:pitch w:val="variable"/>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E57" w:rsidRPr="003377BC" w:rsidRDefault="00376E57" w:rsidP="00635D7B">
    <w:pPr>
      <w:tabs>
        <w:tab w:val="right" w:pos="10710"/>
      </w:tabs>
      <w:overflowPunct/>
      <w:autoSpaceDE/>
      <w:autoSpaceDN/>
      <w:adjustRightInd/>
      <w:textAlignment w:val="auto"/>
      <w:rPr>
        <w:rFonts w:ascii="Times New Roman" w:hAnsi="Times New Roman"/>
        <w:sz w:val="16"/>
        <w:szCs w:val="16"/>
      </w:rPr>
    </w:pPr>
    <w:r w:rsidRPr="003377BC">
      <w:rPr>
        <w:rFonts w:ascii="Times New Roman" w:hAnsi="Times New Roman"/>
        <w:b/>
        <w:bCs/>
        <w:color w:val="008000"/>
        <w:sz w:val="18"/>
        <w:szCs w:val="18"/>
      </w:rPr>
      <w:t>Association of Compost Producers</w:t>
    </w:r>
    <w:r w:rsidRPr="003377BC">
      <w:rPr>
        <w:rFonts w:ascii="Times New Roman" w:hAnsi="Times New Roman"/>
        <w:b/>
        <w:bCs/>
        <w:color w:val="808080"/>
        <w:sz w:val="16"/>
        <w:szCs w:val="16"/>
      </w:rPr>
      <w:t xml:space="preserve"> </w:t>
    </w:r>
    <w:r>
      <w:rPr>
        <w:rFonts w:ascii="Times New Roman" w:hAnsi="Times New Roman"/>
        <w:b/>
        <w:bCs/>
        <w:color w:val="808080"/>
        <w:sz w:val="16"/>
        <w:szCs w:val="16"/>
      </w:rPr>
      <w:tab/>
    </w:r>
    <w:r>
      <w:rPr>
        <w:rFonts w:ascii="Times New Roman" w:hAnsi="Times New Roman"/>
        <w:bCs/>
        <w:sz w:val="16"/>
        <w:szCs w:val="16"/>
      </w:rPr>
      <w:t>P.O. Box 3155, Santa Rosa, CA 95402</w:t>
    </w:r>
  </w:p>
  <w:p w:rsidR="00376E57" w:rsidRDefault="00376E57" w:rsidP="000C42C1">
    <w:pPr>
      <w:tabs>
        <w:tab w:val="left" w:pos="6285"/>
        <w:tab w:val="right" w:pos="10710"/>
      </w:tabs>
      <w:overflowPunct/>
      <w:autoSpaceDE/>
      <w:autoSpaceDN/>
      <w:adjustRightInd/>
      <w:textAlignment w:val="auto"/>
      <w:rPr>
        <w:rFonts w:ascii="Times New Roman" w:hAnsi="Times New Roman"/>
        <w:bCs/>
        <w:sz w:val="16"/>
        <w:szCs w:val="16"/>
      </w:rPr>
    </w:pPr>
    <w:r w:rsidRPr="003377BC">
      <w:rPr>
        <w:rFonts w:ascii="Times New Roman" w:hAnsi="Times New Roman"/>
        <w:i/>
        <w:iCs/>
        <w:sz w:val="16"/>
        <w:szCs w:val="16"/>
      </w:rPr>
      <w:t>"We Build Healthy Soil"</w:t>
    </w:r>
    <w:r>
      <w:rPr>
        <w:rFonts w:ascii="Times New Roman" w:hAnsi="Times New Roman"/>
        <w:i/>
        <w:iCs/>
        <w:sz w:val="16"/>
        <w:szCs w:val="16"/>
      </w:rPr>
      <w:tab/>
    </w:r>
    <w:r>
      <w:rPr>
        <w:rFonts w:ascii="Times New Roman" w:hAnsi="Times New Roman"/>
        <w:i/>
        <w:iCs/>
        <w:sz w:val="16"/>
        <w:szCs w:val="16"/>
      </w:rPr>
      <w:tab/>
    </w:r>
    <w:r>
      <w:rPr>
        <w:rFonts w:ascii="Times New Roman" w:hAnsi="Times New Roman"/>
        <w:bCs/>
        <w:sz w:val="16"/>
        <w:szCs w:val="16"/>
      </w:rPr>
      <w:t xml:space="preserve"> (619) 992-8389 </w:t>
    </w:r>
    <w:r w:rsidRPr="007B331A">
      <w:rPr>
        <w:rFonts w:ascii="Times New Roman" w:hAnsi="Times New Roman"/>
        <w:bCs/>
        <w:sz w:val="16"/>
        <w:szCs w:val="16"/>
      </w:rPr>
      <w:t xml:space="preserve"> </w:t>
    </w:r>
  </w:p>
  <w:p w:rsidR="00376E57" w:rsidRPr="003377BC" w:rsidRDefault="00902D0F" w:rsidP="00635D7B">
    <w:pPr>
      <w:tabs>
        <w:tab w:val="right" w:pos="10710"/>
      </w:tabs>
      <w:overflowPunct/>
      <w:autoSpaceDE/>
      <w:autoSpaceDN/>
      <w:adjustRightInd/>
      <w:textAlignment w:val="auto"/>
      <w:rPr>
        <w:rFonts w:ascii="Times New Roman" w:hAnsi="Times New Roman"/>
        <w:color w:val="808080"/>
        <w:sz w:val="16"/>
        <w:szCs w:val="16"/>
      </w:rPr>
    </w:pPr>
    <w:hyperlink r:id="rId1" w:history="1">
      <w:r w:rsidR="00376E57" w:rsidRPr="003377BC">
        <w:rPr>
          <w:rFonts w:ascii="Times New Roman" w:hAnsi="Times New Roman"/>
          <w:bCs/>
          <w:color w:val="008000"/>
          <w:sz w:val="16"/>
          <w:szCs w:val="16"/>
          <w:u w:val="single"/>
        </w:rPr>
        <w:t>www.healthysoil.org</w:t>
      </w:r>
    </w:hyperlink>
    <w:r w:rsidR="00376E57">
      <w:rPr>
        <w:rFonts w:ascii="Times New Roman" w:hAnsi="Times New Roman"/>
        <w:color w:val="808080"/>
        <w:sz w:val="16"/>
        <w:szCs w:val="16"/>
      </w:rPr>
      <w:tab/>
    </w:r>
    <w:hyperlink r:id="rId2" w:history="1">
      <w:r w:rsidR="00376E57" w:rsidRPr="00B95290">
        <w:rPr>
          <w:rStyle w:val="Hyperlink"/>
          <w:rFonts w:ascii="Times New Roman" w:hAnsi="Times New Roman"/>
          <w:bCs/>
          <w:color w:val="008000"/>
          <w:sz w:val="16"/>
          <w:szCs w:val="16"/>
        </w:rPr>
        <w:t>DanWylderNoble@gmail.com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E57" w:rsidRPr="007B331A" w:rsidRDefault="00376E57" w:rsidP="007B331A">
    <w:pPr>
      <w:pStyle w:val="Footer"/>
      <w:jc w:val="center"/>
      <w:rPr>
        <w:rFonts w:ascii="Times New Roman" w:hAnsi="Times New Roman"/>
        <w:b/>
        <w:sz w:val="20"/>
      </w:rPr>
    </w:pPr>
    <w:r w:rsidRPr="007B331A">
      <w:rPr>
        <w:rFonts w:ascii="Times New Roman" w:hAnsi="Times New Roman"/>
        <w:b/>
        <w:sz w:val="20"/>
      </w:rPr>
      <w:t xml:space="preserve">- </w:t>
    </w:r>
    <w:r w:rsidRPr="00CC2E9F">
      <w:rPr>
        <w:rStyle w:val="PageNumber"/>
        <w:rFonts w:ascii="Calibri" w:hAnsi="Calibri"/>
      </w:rPr>
      <w:fldChar w:fldCharType="begin"/>
    </w:r>
    <w:r w:rsidRPr="00CC2E9F">
      <w:rPr>
        <w:rStyle w:val="PageNumber"/>
        <w:rFonts w:ascii="Calibri" w:hAnsi="Calibri"/>
      </w:rPr>
      <w:instrText xml:space="preserve"> PAGE </w:instrText>
    </w:r>
    <w:r w:rsidRPr="00CC2E9F">
      <w:rPr>
        <w:rStyle w:val="PageNumber"/>
        <w:rFonts w:ascii="Calibri" w:hAnsi="Calibri"/>
      </w:rPr>
      <w:fldChar w:fldCharType="separate"/>
    </w:r>
    <w:r w:rsidR="00D27563">
      <w:rPr>
        <w:rStyle w:val="PageNumber"/>
        <w:rFonts w:ascii="Calibri" w:hAnsi="Calibri"/>
        <w:noProof/>
      </w:rPr>
      <w:t>3</w:t>
    </w:r>
    <w:r w:rsidRPr="00CC2E9F">
      <w:rPr>
        <w:rStyle w:val="PageNumber"/>
        <w:rFonts w:ascii="Calibri" w:hAnsi="Calibri"/>
      </w:rPr>
      <w:fldChar w:fldCharType="end"/>
    </w:r>
    <w:r w:rsidRPr="007B331A">
      <w:rPr>
        <w:rStyle w:val="PageNumber"/>
        <w:rFonts w:ascii="Times New Roman" w:hAnsi="Times New Roman"/>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E57" w:rsidRPr="007B331A" w:rsidRDefault="00376E57" w:rsidP="007B331A">
    <w:pPr>
      <w:pStyle w:val="Footer"/>
      <w:jc w:val="center"/>
      <w:rPr>
        <w:rFonts w:ascii="Times New Roman" w:hAnsi="Times New Roman"/>
        <w:b/>
        <w:sz w:val="20"/>
      </w:rPr>
    </w:pPr>
    <w:r w:rsidRPr="007B331A">
      <w:rPr>
        <w:rFonts w:ascii="Times New Roman" w:hAnsi="Times New Roman"/>
        <w:b/>
        <w:sz w:val="20"/>
      </w:rPr>
      <w:t xml:space="preserve">- </w:t>
    </w:r>
    <w:r w:rsidRPr="00CC2E9F">
      <w:rPr>
        <w:rStyle w:val="PageNumber"/>
        <w:rFonts w:ascii="Calibri" w:hAnsi="Calibri"/>
      </w:rPr>
      <w:fldChar w:fldCharType="begin"/>
    </w:r>
    <w:r w:rsidRPr="00CC2E9F">
      <w:rPr>
        <w:rStyle w:val="PageNumber"/>
        <w:rFonts w:ascii="Calibri" w:hAnsi="Calibri"/>
      </w:rPr>
      <w:instrText xml:space="preserve"> PAGE </w:instrText>
    </w:r>
    <w:r w:rsidRPr="00CC2E9F">
      <w:rPr>
        <w:rStyle w:val="PageNumber"/>
        <w:rFonts w:ascii="Calibri" w:hAnsi="Calibri"/>
      </w:rPr>
      <w:fldChar w:fldCharType="separate"/>
    </w:r>
    <w:r w:rsidR="00D27563">
      <w:rPr>
        <w:rStyle w:val="PageNumber"/>
        <w:rFonts w:ascii="Calibri" w:hAnsi="Calibri"/>
        <w:noProof/>
      </w:rPr>
      <w:t>5</w:t>
    </w:r>
    <w:r w:rsidRPr="00CC2E9F">
      <w:rPr>
        <w:rStyle w:val="PageNumber"/>
        <w:rFonts w:ascii="Calibri" w:hAnsi="Calibri"/>
      </w:rPr>
      <w:fldChar w:fldCharType="end"/>
    </w:r>
    <w:r w:rsidRPr="007B331A">
      <w:rPr>
        <w:rStyle w:val="PageNumber"/>
        <w:rFonts w:ascii="Times New Roman" w:hAnsi="Times New Roman"/>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D0F" w:rsidRDefault="00902D0F">
      <w:r>
        <w:separator/>
      </w:r>
    </w:p>
  </w:footnote>
  <w:footnote w:type="continuationSeparator" w:id="0">
    <w:p w:rsidR="00902D0F" w:rsidRDefault="00902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E57" w:rsidRPr="003377BC" w:rsidRDefault="00376E57" w:rsidP="003377BC">
    <w:pPr>
      <w:pStyle w:val="Header"/>
      <w:rPr>
        <w:rFonts w:ascii="Times New Roman" w:hAnsi="Times New Roman"/>
        <w:b/>
        <w:bCs/>
        <w:color w:val="808080"/>
        <w:sz w:val="18"/>
        <w:szCs w:val="18"/>
      </w:rPr>
    </w:pPr>
    <w:r w:rsidRPr="003377BC">
      <w:rPr>
        <w:rFonts w:ascii="Times New Roman" w:hAnsi="Times New Roman"/>
        <w:b/>
        <w:bCs/>
        <w:color w:val="008000"/>
        <w:sz w:val="18"/>
        <w:szCs w:val="18"/>
      </w:rPr>
      <w:t>Association of Compost Producers</w:t>
    </w:r>
    <w:r w:rsidRPr="003377BC">
      <w:rPr>
        <w:rFonts w:ascii="Times New Roman" w:hAnsi="Times New Roman"/>
        <w:b/>
        <w:bCs/>
        <w:color w:val="808080"/>
        <w:sz w:val="18"/>
        <w:szCs w:val="18"/>
      </w:rPr>
      <w:t xml:space="preserve"> </w:t>
    </w:r>
  </w:p>
  <w:p w:rsidR="00376E57" w:rsidRDefault="00376E57" w:rsidP="003377BC">
    <w:pPr>
      <w:pStyle w:val="Header"/>
    </w:pPr>
    <w:r w:rsidRPr="003377BC">
      <w:rPr>
        <w:rFonts w:ascii="Times New Roman" w:hAnsi="Times New Roman"/>
        <w:i/>
        <w:iCs/>
        <w:sz w:val="16"/>
        <w:szCs w:val="16"/>
      </w:rPr>
      <w:t>"We Build Healthy Soil"</w:t>
    </w:r>
    <w:r>
      <w:rPr>
        <w:rFonts w:ascii="Times New Roman" w:hAnsi="Times New Roman"/>
        <w:b/>
        <w:bCs/>
        <w:color w:val="808080"/>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E57" w:rsidRPr="003377BC" w:rsidRDefault="00376E57" w:rsidP="003377BC">
    <w:pPr>
      <w:pStyle w:val="Header"/>
      <w:rPr>
        <w:rFonts w:ascii="Times New Roman" w:hAnsi="Times New Roman"/>
        <w:b/>
        <w:bCs/>
        <w:color w:val="808080"/>
        <w:sz w:val="18"/>
        <w:szCs w:val="18"/>
      </w:rPr>
    </w:pPr>
    <w:r w:rsidRPr="003377BC">
      <w:rPr>
        <w:rFonts w:ascii="Times New Roman" w:hAnsi="Times New Roman"/>
        <w:b/>
        <w:bCs/>
        <w:color w:val="008000"/>
        <w:sz w:val="18"/>
        <w:szCs w:val="18"/>
      </w:rPr>
      <w:t>Association of Compost Producers</w:t>
    </w:r>
    <w:r w:rsidRPr="003377BC">
      <w:rPr>
        <w:rFonts w:ascii="Times New Roman" w:hAnsi="Times New Roman"/>
        <w:b/>
        <w:bCs/>
        <w:color w:val="808080"/>
        <w:sz w:val="18"/>
        <w:szCs w:val="18"/>
      </w:rPr>
      <w:t xml:space="preserve"> </w:t>
    </w:r>
  </w:p>
  <w:p w:rsidR="00376E57" w:rsidRDefault="00376E57" w:rsidP="003377BC">
    <w:pPr>
      <w:pStyle w:val="Header"/>
    </w:pPr>
    <w:r w:rsidRPr="003377BC">
      <w:rPr>
        <w:rFonts w:ascii="Times New Roman" w:hAnsi="Times New Roman"/>
        <w:i/>
        <w:iCs/>
        <w:sz w:val="16"/>
        <w:szCs w:val="16"/>
      </w:rPr>
      <w:t>"We Build Healthy Soil"</w:t>
    </w:r>
    <w:r>
      <w:rPr>
        <w:rFonts w:ascii="Times New Roman" w:hAnsi="Times New Roman"/>
        <w:b/>
        <w:bCs/>
        <w:color w:val="80808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3F7"/>
    <w:multiLevelType w:val="hybridMultilevel"/>
    <w:tmpl w:val="6DB2C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97364"/>
    <w:multiLevelType w:val="hybridMultilevel"/>
    <w:tmpl w:val="0382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E17D7"/>
    <w:multiLevelType w:val="hybridMultilevel"/>
    <w:tmpl w:val="7152E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54B97"/>
    <w:multiLevelType w:val="hybridMultilevel"/>
    <w:tmpl w:val="4C5AA3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2A4A"/>
    <w:multiLevelType w:val="hybridMultilevel"/>
    <w:tmpl w:val="2F3ED5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30625D"/>
    <w:multiLevelType w:val="hybridMultilevel"/>
    <w:tmpl w:val="8D58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70B96"/>
    <w:multiLevelType w:val="hybridMultilevel"/>
    <w:tmpl w:val="358A5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73C39"/>
    <w:multiLevelType w:val="hybridMultilevel"/>
    <w:tmpl w:val="59A68A20"/>
    <w:lvl w:ilvl="0" w:tplc="ABEE5F68">
      <w:start w:val="1"/>
      <w:numFmt w:val="decimal"/>
      <w:lvlText w:val="%1."/>
      <w:lvlJc w:val="left"/>
      <w:pPr>
        <w:ind w:left="216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CF44B3"/>
    <w:multiLevelType w:val="hybridMultilevel"/>
    <w:tmpl w:val="8AB60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175435"/>
    <w:multiLevelType w:val="hybridMultilevel"/>
    <w:tmpl w:val="7538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92AAE"/>
    <w:multiLevelType w:val="hybridMultilevel"/>
    <w:tmpl w:val="07D6D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CE4AD2"/>
    <w:multiLevelType w:val="multilevel"/>
    <w:tmpl w:val="3024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E384B"/>
    <w:multiLevelType w:val="hybridMultilevel"/>
    <w:tmpl w:val="6BC01528"/>
    <w:lvl w:ilvl="0" w:tplc="A64AD59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8A5355"/>
    <w:multiLevelType w:val="hybridMultilevel"/>
    <w:tmpl w:val="5B681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F25EF"/>
    <w:multiLevelType w:val="hybridMultilevel"/>
    <w:tmpl w:val="BE74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86A72"/>
    <w:multiLevelType w:val="hybridMultilevel"/>
    <w:tmpl w:val="6E3EC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B1A3E"/>
    <w:multiLevelType w:val="hybridMultilevel"/>
    <w:tmpl w:val="02361258"/>
    <w:lvl w:ilvl="0" w:tplc="2D740B28">
      <w:start w:val="1"/>
      <w:numFmt w:val="decimal"/>
      <w:lvlText w:val="%1."/>
      <w:lvlJc w:val="left"/>
      <w:pPr>
        <w:tabs>
          <w:tab w:val="num" w:pos="720"/>
        </w:tabs>
        <w:ind w:left="720" w:hanging="360"/>
      </w:pPr>
      <w:rPr>
        <w:rFonts w:hint="default"/>
      </w:rPr>
    </w:lvl>
    <w:lvl w:ilvl="1" w:tplc="E6444B18">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6F7187"/>
    <w:multiLevelType w:val="hybridMultilevel"/>
    <w:tmpl w:val="4B42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635A3"/>
    <w:multiLevelType w:val="hybridMultilevel"/>
    <w:tmpl w:val="F340785A"/>
    <w:lvl w:ilvl="0" w:tplc="04090001">
      <w:start w:val="1"/>
      <w:numFmt w:val="bullet"/>
      <w:lvlText w:val=""/>
      <w:lvlJc w:val="left"/>
      <w:pPr>
        <w:tabs>
          <w:tab w:val="num" w:pos="1710"/>
        </w:tabs>
        <w:ind w:left="17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E6236"/>
    <w:multiLevelType w:val="multilevel"/>
    <w:tmpl w:val="F2A4F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5B1AEC"/>
    <w:multiLevelType w:val="hybridMultilevel"/>
    <w:tmpl w:val="1D04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AB25A4"/>
    <w:multiLevelType w:val="hybridMultilevel"/>
    <w:tmpl w:val="78AE2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F6176"/>
    <w:multiLevelType w:val="hybridMultilevel"/>
    <w:tmpl w:val="76D66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4230A"/>
    <w:multiLevelType w:val="hybridMultilevel"/>
    <w:tmpl w:val="E4401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867DD3"/>
    <w:multiLevelType w:val="hybridMultilevel"/>
    <w:tmpl w:val="BB02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8109B"/>
    <w:multiLevelType w:val="hybridMultilevel"/>
    <w:tmpl w:val="95C8877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8C97031"/>
    <w:multiLevelType w:val="hybridMultilevel"/>
    <w:tmpl w:val="91EC8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C820F9"/>
    <w:multiLevelType w:val="hybridMultilevel"/>
    <w:tmpl w:val="51FA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F5448F"/>
    <w:multiLevelType w:val="hybridMultilevel"/>
    <w:tmpl w:val="8D0CA166"/>
    <w:lvl w:ilvl="0" w:tplc="0409000F">
      <w:start w:val="1"/>
      <w:numFmt w:val="decimal"/>
      <w:lvlText w:val="%1."/>
      <w:lvlJc w:val="left"/>
      <w:pPr>
        <w:ind w:left="720" w:hanging="360"/>
      </w:pPr>
    </w:lvl>
    <w:lvl w:ilvl="1" w:tplc="ABEE5F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13B14"/>
    <w:multiLevelType w:val="hybridMultilevel"/>
    <w:tmpl w:val="569E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D35A4"/>
    <w:multiLevelType w:val="hybridMultilevel"/>
    <w:tmpl w:val="3FD8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C6EFA"/>
    <w:multiLevelType w:val="hybridMultilevel"/>
    <w:tmpl w:val="6200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7B11D6"/>
    <w:multiLevelType w:val="hybridMultilevel"/>
    <w:tmpl w:val="0946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93EE1"/>
    <w:multiLevelType w:val="hybridMultilevel"/>
    <w:tmpl w:val="0C22BB3E"/>
    <w:lvl w:ilvl="0" w:tplc="CD7A4146">
      <w:start w:val="1"/>
      <w:numFmt w:val="bullet"/>
      <w:lvlText w:val="•"/>
      <w:lvlJc w:val="left"/>
      <w:pPr>
        <w:tabs>
          <w:tab w:val="num" w:pos="720"/>
        </w:tabs>
        <w:ind w:left="720" w:hanging="360"/>
      </w:pPr>
      <w:rPr>
        <w:rFonts w:ascii="Times New Roman" w:hAnsi="Times New Roman" w:hint="default"/>
      </w:rPr>
    </w:lvl>
    <w:lvl w:ilvl="1" w:tplc="6910EF1C" w:tentative="1">
      <w:start w:val="1"/>
      <w:numFmt w:val="bullet"/>
      <w:lvlText w:val="•"/>
      <w:lvlJc w:val="left"/>
      <w:pPr>
        <w:tabs>
          <w:tab w:val="num" w:pos="1440"/>
        </w:tabs>
        <w:ind w:left="1440" w:hanging="360"/>
      </w:pPr>
      <w:rPr>
        <w:rFonts w:ascii="Times New Roman" w:hAnsi="Times New Roman" w:hint="default"/>
      </w:rPr>
    </w:lvl>
    <w:lvl w:ilvl="2" w:tplc="AA60C88A" w:tentative="1">
      <w:start w:val="1"/>
      <w:numFmt w:val="bullet"/>
      <w:lvlText w:val="•"/>
      <w:lvlJc w:val="left"/>
      <w:pPr>
        <w:tabs>
          <w:tab w:val="num" w:pos="2160"/>
        </w:tabs>
        <w:ind w:left="2160" w:hanging="360"/>
      </w:pPr>
      <w:rPr>
        <w:rFonts w:ascii="Times New Roman" w:hAnsi="Times New Roman" w:hint="default"/>
      </w:rPr>
    </w:lvl>
    <w:lvl w:ilvl="3" w:tplc="DA685D78" w:tentative="1">
      <w:start w:val="1"/>
      <w:numFmt w:val="bullet"/>
      <w:lvlText w:val="•"/>
      <w:lvlJc w:val="left"/>
      <w:pPr>
        <w:tabs>
          <w:tab w:val="num" w:pos="2880"/>
        </w:tabs>
        <w:ind w:left="2880" w:hanging="360"/>
      </w:pPr>
      <w:rPr>
        <w:rFonts w:ascii="Times New Roman" w:hAnsi="Times New Roman" w:hint="default"/>
      </w:rPr>
    </w:lvl>
    <w:lvl w:ilvl="4" w:tplc="233C1CA6" w:tentative="1">
      <w:start w:val="1"/>
      <w:numFmt w:val="bullet"/>
      <w:lvlText w:val="•"/>
      <w:lvlJc w:val="left"/>
      <w:pPr>
        <w:tabs>
          <w:tab w:val="num" w:pos="3600"/>
        </w:tabs>
        <w:ind w:left="3600" w:hanging="360"/>
      </w:pPr>
      <w:rPr>
        <w:rFonts w:ascii="Times New Roman" w:hAnsi="Times New Roman" w:hint="default"/>
      </w:rPr>
    </w:lvl>
    <w:lvl w:ilvl="5" w:tplc="59BA96C8" w:tentative="1">
      <w:start w:val="1"/>
      <w:numFmt w:val="bullet"/>
      <w:lvlText w:val="•"/>
      <w:lvlJc w:val="left"/>
      <w:pPr>
        <w:tabs>
          <w:tab w:val="num" w:pos="4320"/>
        </w:tabs>
        <w:ind w:left="4320" w:hanging="360"/>
      </w:pPr>
      <w:rPr>
        <w:rFonts w:ascii="Times New Roman" w:hAnsi="Times New Roman" w:hint="default"/>
      </w:rPr>
    </w:lvl>
    <w:lvl w:ilvl="6" w:tplc="0E88EC50" w:tentative="1">
      <w:start w:val="1"/>
      <w:numFmt w:val="bullet"/>
      <w:lvlText w:val="•"/>
      <w:lvlJc w:val="left"/>
      <w:pPr>
        <w:tabs>
          <w:tab w:val="num" w:pos="5040"/>
        </w:tabs>
        <w:ind w:left="5040" w:hanging="360"/>
      </w:pPr>
      <w:rPr>
        <w:rFonts w:ascii="Times New Roman" w:hAnsi="Times New Roman" w:hint="default"/>
      </w:rPr>
    </w:lvl>
    <w:lvl w:ilvl="7" w:tplc="7E82D636" w:tentative="1">
      <w:start w:val="1"/>
      <w:numFmt w:val="bullet"/>
      <w:lvlText w:val="•"/>
      <w:lvlJc w:val="left"/>
      <w:pPr>
        <w:tabs>
          <w:tab w:val="num" w:pos="5760"/>
        </w:tabs>
        <w:ind w:left="5760" w:hanging="360"/>
      </w:pPr>
      <w:rPr>
        <w:rFonts w:ascii="Times New Roman" w:hAnsi="Times New Roman" w:hint="default"/>
      </w:rPr>
    </w:lvl>
    <w:lvl w:ilvl="8" w:tplc="653655E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E130E49"/>
    <w:multiLevelType w:val="hybridMultilevel"/>
    <w:tmpl w:val="4C689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570B94"/>
    <w:multiLevelType w:val="hybridMultilevel"/>
    <w:tmpl w:val="D0FE24E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E6D71"/>
    <w:multiLevelType w:val="hybridMultilevel"/>
    <w:tmpl w:val="BBA2ED7E"/>
    <w:lvl w:ilvl="0" w:tplc="719AA462">
      <w:start w:val="1"/>
      <w:numFmt w:val="bullet"/>
      <w:lvlText w:val=""/>
      <w:lvlJc w:val="left"/>
      <w:pPr>
        <w:tabs>
          <w:tab w:val="num" w:pos="1710"/>
        </w:tabs>
        <w:ind w:left="171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42C94"/>
    <w:multiLevelType w:val="multilevel"/>
    <w:tmpl w:val="BBA2ED7E"/>
    <w:lvl w:ilvl="0">
      <w:start w:val="1"/>
      <w:numFmt w:val="bullet"/>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151893"/>
    <w:multiLevelType w:val="hybridMultilevel"/>
    <w:tmpl w:val="EBC0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3254D"/>
    <w:multiLevelType w:val="hybridMultilevel"/>
    <w:tmpl w:val="7C5C706A"/>
    <w:lvl w:ilvl="0" w:tplc="719AA462">
      <w:start w:val="1"/>
      <w:numFmt w:val="bullet"/>
      <w:lvlText w:val=""/>
      <w:lvlJc w:val="left"/>
      <w:pPr>
        <w:tabs>
          <w:tab w:val="num" w:pos="1710"/>
        </w:tabs>
        <w:ind w:left="171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3"/>
  </w:num>
  <w:num w:numId="3">
    <w:abstractNumId w:val="36"/>
  </w:num>
  <w:num w:numId="4">
    <w:abstractNumId w:val="37"/>
  </w:num>
  <w:num w:numId="5">
    <w:abstractNumId w:val="35"/>
  </w:num>
  <w:num w:numId="6">
    <w:abstractNumId w:val="4"/>
  </w:num>
  <w:num w:numId="7">
    <w:abstractNumId w:val="10"/>
  </w:num>
  <w:num w:numId="8">
    <w:abstractNumId w:val="18"/>
  </w:num>
  <w:num w:numId="9">
    <w:abstractNumId w:val="39"/>
  </w:num>
  <w:num w:numId="10">
    <w:abstractNumId w:val="25"/>
  </w:num>
  <w:num w:numId="11">
    <w:abstractNumId w:val="5"/>
  </w:num>
  <w:num w:numId="12">
    <w:abstractNumId w:val="15"/>
  </w:num>
  <w:num w:numId="13">
    <w:abstractNumId w:val="38"/>
  </w:num>
  <w:num w:numId="14">
    <w:abstractNumId w:val="8"/>
  </w:num>
  <w:num w:numId="15">
    <w:abstractNumId w:val="1"/>
  </w:num>
  <w:num w:numId="16">
    <w:abstractNumId w:val="29"/>
  </w:num>
  <w:num w:numId="17">
    <w:abstractNumId w:val="2"/>
  </w:num>
  <w:num w:numId="18">
    <w:abstractNumId w:val="14"/>
  </w:num>
  <w:num w:numId="19">
    <w:abstractNumId w:val="6"/>
  </w:num>
  <w:num w:numId="20">
    <w:abstractNumId w:val="9"/>
  </w:num>
  <w:num w:numId="21">
    <w:abstractNumId w:val="11"/>
  </w:num>
  <w:num w:numId="22">
    <w:abstractNumId w:val="23"/>
  </w:num>
  <w:num w:numId="23">
    <w:abstractNumId w:val="0"/>
  </w:num>
  <w:num w:numId="24">
    <w:abstractNumId w:val="26"/>
  </w:num>
  <w:num w:numId="25">
    <w:abstractNumId w:val="27"/>
  </w:num>
  <w:num w:numId="26">
    <w:abstractNumId w:val="20"/>
  </w:num>
  <w:num w:numId="27">
    <w:abstractNumId w:val="22"/>
  </w:num>
  <w:num w:numId="28">
    <w:abstractNumId w:val="30"/>
  </w:num>
  <w:num w:numId="29">
    <w:abstractNumId w:val="24"/>
  </w:num>
  <w:num w:numId="30">
    <w:abstractNumId w:val="28"/>
  </w:num>
  <w:num w:numId="31">
    <w:abstractNumId w:val="7"/>
  </w:num>
  <w:num w:numId="32">
    <w:abstractNumId w:val="32"/>
  </w:num>
  <w:num w:numId="33">
    <w:abstractNumId w:val="34"/>
  </w:num>
  <w:num w:numId="34">
    <w:abstractNumId w:val="13"/>
  </w:num>
  <w:num w:numId="35">
    <w:abstractNumId w:val="21"/>
  </w:num>
  <w:num w:numId="36">
    <w:abstractNumId w:val="31"/>
  </w:num>
  <w:num w:numId="37">
    <w:abstractNumId w:val="17"/>
  </w:num>
  <w:num w:numId="38">
    <w:abstractNumId w:val="3"/>
  </w:num>
  <w:num w:numId="39">
    <w:abstractNumId w:val="12"/>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5C"/>
    <w:rsid w:val="00004550"/>
    <w:rsid w:val="000154F4"/>
    <w:rsid w:val="000173AC"/>
    <w:rsid w:val="0003442A"/>
    <w:rsid w:val="00047BA2"/>
    <w:rsid w:val="000527C8"/>
    <w:rsid w:val="00053243"/>
    <w:rsid w:val="0005391C"/>
    <w:rsid w:val="00055752"/>
    <w:rsid w:val="0006409B"/>
    <w:rsid w:val="0007360F"/>
    <w:rsid w:val="00076649"/>
    <w:rsid w:val="00076B2E"/>
    <w:rsid w:val="00086131"/>
    <w:rsid w:val="000949AB"/>
    <w:rsid w:val="000A53E8"/>
    <w:rsid w:val="000B174C"/>
    <w:rsid w:val="000B2C6D"/>
    <w:rsid w:val="000C136A"/>
    <w:rsid w:val="000C42C1"/>
    <w:rsid w:val="000C4388"/>
    <w:rsid w:val="000C5D96"/>
    <w:rsid w:val="000D45CE"/>
    <w:rsid w:val="000D5B26"/>
    <w:rsid w:val="000E4872"/>
    <w:rsid w:val="00104EB1"/>
    <w:rsid w:val="00111F2C"/>
    <w:rsid w:val="001143FE"/>
    <w:rsid w:val="001307B4"/>
    <w:rsid w:val="00153DD8"/>
    <w:rsid w:val="00167700"/>
    <w:rsid w:val="00170B4A"/>
    <w:rsid w:val="0019482D"/>
    <w:rsid w:val="001A6764"/>
    <w:rsid w:val="001A6C37"/>
    <w:rsid w:val="001B0597"/>
    <w:rsid w:val="001B718B"/>
    <w:rsid w:val="001C4D9E"/>
    <w:rsid w:val="001D7349"/>
    <w:rsid w:val="001E5836"/>
    <w:rsid w:val="001E69E5"/>
    <w:rsid w:val="001E71AA"/>
    <w:rsid w:val="001F410D"/>
    <w:rsid w:val="00202B50"/>
    <w:rsid w:val="00215492"/>
    <w:rsid w:val="00222952"/>
    <w:rsid w:val="0022448D"/>
    <w:rsid w:val="00242AE3"/>
    <w:rsid w:val="0025674C"/>
    <w:rsid w:val="00262AAF"/>
    <w:rsid w:val="00266A9B"/>
    <w:rsid w:val="00270137"/>
    <w:rsid w:val="00271C98"/>
    <w:rsid w:val="00285DF2"/>
    <w:rsid w:val="00293D45"/>
    <w:rsid w:val="002B4447"/>
    <w:rsid w:val="002B4876"/>
    <w:rsid w:val="002D0635"/>
    <w:rsid w:val="002D1CA3"/>
    <w:rsid w:val="002D606C"/>
    <w:rsid w:val="002E19D2"/>
    <w:rsid w:val="002E1C2F"/>
    <w:rsid w:val="002E4537"/>
    <w:rsid w:val="002E494F"/>
    <w:rsid w:val="002E6475"/>
    <w:rsid w:val="002F5EC8"/>
    <w:rsid w:val="0030134F"/>
    <w:rsid w:val="00326A42"/>
    <w:rsid w:val="00332B0C"/>
    <w:rsid w:val="003377BC"/>
    <w:rsid w:val="0035478A"/>
    <w:rsid w:val="00373F54"/>
    <w:rsid w:val="00376E57"/>
    <w:rsid w:val="0038011E"/>
    <w:rsid w:val="003A4B95"/>
    <w:rsid w:val="003B1355"/>
    <w:rsid w:val="003B1A38"/>
    <w:rsid w:val="003C152B"/>
    <w:rsid w:val="003E482C"/>
    <w:rsid w:val="003E6101"/>
    <w:rsid w:val="003F6DDA"/>
    <w:rsid w:val="004029FF"/>
    <w:rsid w:val="00402E23"/>
    <w:rsid w:val="0043281C"/>
    <w:rsid w:val="004332E1"/>
    <w:rsid w:val="00454511"/>
    <w:rsid w:val="00463606"/>
    <w:rsid w:val="00463F1C"/>
    <w:rsid w:val="00470B13"/>
    <w:rsid w:val="0047651A"/>
    <w:rsid w:val="00476D8D"/>
    <w:rsid w:val="00477582"/>
    <w:rsid w:val="00483703"/>
    <w:rsid w:val="00494809"/>
    <w:rsid w:val="004A6800"/>
    <w:rsid w:val="004B0E05"/>
    <w:rsid w:val="004D0E5C"/>
    <w:rsid w:val="004D25FB"/>
    <w:rsid w:val="004D265A"/>
    <w:rsid w:val="004D423C"/>
    <w:rsid w:val="004F6584"/>
    <w:rsid w:val="004F6EF6"/>
    <w:rsid w:val="00506C98"/>
    <w:rsid w:val="005104CC"/>
    <w:rsid w:val="005155F8"/>
    <w:rsid w:val="0051675E"/>
    <w:rsid w:val="005175D1"/>
    <w:rsid w:val="0052318B"/>
    <w:rsid w:val="005275C9"/>
    <w:rsid w:val="00550078"/>
    <w:rsid w:val="0055253B"/>
    <w:rsid w:val="005530DF"/>
    <w:rsid w:val="00554B4D"/>
    <w:rsid w:val="00563288"/>
    <w:rsid w:val="00575CFB"/>
    <w:rsid w:val="005A2BB4"/>
    <w:rsid w:val="005B17CA"/>
    <w:rsid w:val="005C0C07"/>
    <w:rsid w:val="005C25A2"/>
    <w:rsid w:val="005D0715"/>
    <w:rsid w:val="005D5A6B"/>
    <w:rsid w:val="005E050A"/>
    <w:rsid w:val="005E0FDC"/>
    <w:rsid w:val="005E1296"/>
    <w:rsid w:val="005E181D"/>
    <w:rsid w:val="00602BB9"/>
    <w:rsid w:val="00606693"/>
    <w:rsid w:val="00622070"/>
    <w:rsid w:val="00624EB9"/>
    <w:rsid w:val="006312A9"/>
    <w:rsid w:val="00635D7B"/>
    <w:rsid w:val="00646B18"/>
    <w:rsid w:val="006472BE"/>
    <w:rsid w:val="00662D6F"/>
    <w:rsid w:val="006659E8"/>
    <w:rsid w:val="006709F5"/>
    <w:rsid w:val="00671C23"/>
    <w:rsid w:val="00675B61"/>
    <w:rsid w:val="00675DB2"/>
    <w:rsid w:val="006828D4"/>
    <w:rsid w:val="006A3456"/>
    <w:rsid w:val="006A5E19"/>
    <w:rsid w:val="006A7872"/>
    <w:rsid w:val="006B0817"/>
    <w:rsid w:val="006B1ED6"/>
    <w:rsid w:val="006B4217"/>
    <w:rsid w:val="006C3820"/>
    <w:rsid w:val="006C6F3C"/>
    <w:rsid w:val="006D16E7"/>
    <w:rsid w:val="006D21F5"/>
    <w:rsid w:val="006D2E11"/>
    <w:rsid w:val="006D38DD"/>
    <w:rsid w:val="006E26F1"/>
    <w:rsid w:val="0070368A"/>
    <w:rsid w:val="0070412B"/>
    <w:rsid w:val="007041F5"/>
    <w:rsid w:val="0070629E"/>
    <w:rsid w:val="00713D77"/>
    <w:rsid w:val="007169A7"/>
    <w:rsid w:val="00720044"/>
    <w:rsid w:val="00721C16"/>
    <w:rsid w:val="007278FC"/>
    <w:rsid w:val="00735AD3"/>
    <w:rsid w:val="00746F10"/>
    <w:rsid w:val="007475B9"/>
    <w:rsid w:val="00751FC5"/>
    <w:rsid w:val="00762404"/>
    <w:rsid w:val="00781C40"/>
    <w:rsid w:val="00784BCF"/>
    <w:rsid w:val="007957CB"/>
    <w:rsid w:val="007958A0"/>
    <w:rsid w:val="007A0247"/>
    <w:rsid w:val="007A50A5"/>
    <w:rsid w:val="007B144D"/>
    <w:rsid w:val="007B331A"/>
    <w:rsid w:val="007C3742"/>
    <w:rsid w:val="007C4DFA"/>
    <w:rsid w:val="007D01BA"/>
    <w:rsid w:val="007D5FE3"/>
    <w:rsid w:val="007E15D0"/>
    <w:rsid w:val="007E6149"/>
    <w:rsid w:val="007E7CAF"/>
    <w:rsid w:val="007F0F98"/>
    <w:rsid w:val="00825C53"/>
    <w:rsid w:val="00832ADA"/>
    <w:rsid w:val="00836729"/>
    <w:rsid w:val="008448F7"/>
    <w:rsid w:val="008566A6"/>
    <w:rsid w:val="00865318"/>
    <w:rsid w:val="00867D66"/>
    <w:rsid w:val="00887277"/>
    <w:rsid w:val="00894039"/>
    <w:rsid w:val="008A7496"/>
    <w:rsid w:val="008B354E"/>
    <w:rsid w:val="008B559B"/>
    <w:rsid w:val="008B57EF"/>
    <w:rsid w:val="008D5357"/>
    <w:rsid w:val="008E1165"/>
    <w:rsid w:val="008F7932"/>
    <w:rsid w:val="00902D0F"/>
    <w:rsid w:val="009228C4"/>
    <w:rsid w:val="00925417"/>
    <w:rsid w:val="00945C77"/>
    <w:rsid w:val="009516B1"/>
    <w:rsid w:val="00964990"/>
    <w:rsid w:val="0096707A"/>
    <w:rsid w:val="009916F7"/>
    <w:rsid w:val="00993ABE"/>
    <w:rsid w:val="00997C83"/>
    <w:rsid w:val="009A022F"/>
    <w:rsid w:val="009B2E60"/>
    <w:rsid w:val="009B5617"/>
    <w:rsid w:val="009B7E3F"/>
    <w:rsid w:val="009C7C21"/>
    <w:rsid w:val="009C7DDD"/>
    <w:rsid w:val="009D52E7"/>
    <w:rsid w:val="009D72C7"/>
    <w:rsid w:val="009E2E0A"/>
    <w:rsid w:val="009F0D45"/>
    <w:rsid w:val="00A049A0"/>
    <w:rsid w:val="00A325C2"/>
    <w:rsid w:val="00A42A39"/>
    <w:rsid w:val="00A43AD2"/>
    <w:rsid w:val="00A47EEB"/>
    <w:rsid w:val="00A51365"/>
    <w:rsid w:val="00A720B2"/>
    <w:rsid w:val="00A740B2"/>
    <w:rsid w:val="00A81CBA"/>
    <w:rsid w:val="00A97525"/>
    <w:rsid w:val="00AB009B"/>
    <w:rsid w:val="00AB20C3"/>
    <w:rsid w:val="00AC2063"/>
    <w:rsid w:val="00AC27E2"/>
    <w:rsid w:val="00AC7F49"/>
    <w:rsid w:val="00AD243C"/>
    <w:rsid w:val="00AD2FC1"/>
    <w:rsid w:val="00AD345C"/>
    <w:rsid w:val="00AD72D6"/>
    <w:rsid w:val="00AE3660"/>
    <w:rsid w:val="00B001BF"/>
    <w:rsid w:val="00B042B1"/>
    <w:rsid w:val="00B219B4"/>
    <w:rsid w:val="00B373A5"/>
    <w:rsid w:val="00B4014D"/>
    <w:rsid w:val="00B41784"/>
    <w:rsid w:val="00B41F9A"/>
    <w:rsid w:val="00B70E8B"/>
    <w:rsid w:val="00B80C90"/>
    <w:rsid w:val="00B85F70"/>
    <w:rsid w:val="00B95290"/>
    <w:rsid w:val="00BA3734"/>
    <w:rsid w:val="00BB3165"/>
    <w:rsid w:val="00BB43D4"/>
    <w:rsid w:val="00BB5911"/>
    <w:rsid w:val="00BC1DFF"/>
    <w:rsid w:val="00BE09BD"/>
    <w:rsid w:val="00BE13DA"/>
    <w:rsid w:val="00C066CF"/>
    <w:rsid w:val="00C06723"/>
    <w:rsid w:val="00C16F3B"/>
    <w:rsid w:val="00C277CB"/>
    <w:rsid w:val="00C32D7C"/>
    <w:rsid w:val="00C34A25"/>
    <w:rsid w:val="00C35233"/>
    <w:rsid w:val="00C41B87"/>
    <w:rsid w:val="00C4501E"/>
    <w:rsid w:val="00C46D4C"/>
    <w:rsid w:val="00C50FA2"/>
    <w:rsid w:val="00C5339D"/>
    <w:rsid w:val="00C5783D"/>
    <w:rsid w:val="00C61E9B"/>
    <w:rsid w:val="00C7087A"/>
    <w:rsid w:val="00C70CB1"/>
    <w:rsid w:val="00C7516D"/>
    <w:rsid w:val="00C75AFF"/>
    <w:rsid w:val="00C91551"/>
    <w:rsid w:val="00C96BAB"/>
    <w:rsid w:val="00CC25BC"/>
    <w:rsid w:val="00CC2E9F"/>
    <w:rsid w:val="00CD546C"/>
    <w:rsid w:val="00CE2C8F"/>
    <w:rsid w:val="00CE78FC"/>
    <w:rsid w:val="00D06589"/>
    <w:rsid w:val="00D259E1"/>
    <w:rsid w:val="00D27563"/>
    <w:rsid w:val="00D31E14"/>
    <w:rsid w:val="00D3661C"/>
    <w:rsid w:val="00D41111"/>
    <w:rsid w:val="00D42054"/>
    <w:rsid w:val="00D54C5E"/>
    <w:rsid w:val="00D61F66"/>
    <w:rsid w:val="00D65F38"/>
    <w:rsid w:val="00D72912"/>
    <w:rsid w:val="00D739A5"/>
    <w:rsid w:val="00D74D22"/>
    <w:rsid w:val="00D83B28"/>
    <w:rsid w:val="00D95C04"/>
    <w:rsid w:val="00DB0B5B"/>
    <w:rsid w:val="00DC558A"/>
    <w:rsid w:val="00DD14F4"/>
    <w:rsid w:val="00DD6960"/>
    <w:rsid w:val="00DE0D52"/>
    <w:rsid w:val="00DF0771"/>
    <w:rsid w:val="00E06310"/>
    <w:rsid w:val="00E06835"/>
    <w:rsid w:val="00E1293A"/>
    <w:rsid w:val="00E30B51"/>
    <w:rsid w:val="00E427DD"/>
    <w:rsid w:val="00E53E61"/>
    <w:rsid w:val="00E54628"/>
    <w:rsid w:val="00E57C13"/>
    <w:rsid w:val="00E751A6"/>
    <w:rsid w:val="00E817F4"/>
    <w:rsid w:val="00E8367B"/>
    <w:rsid w:val="00E83BB9"/>
    <w:rsid w:val="00E964D3"/>
    <w:rsid w:val="00EB186A"/>
    <w:rsid w:val="00EB3F23"/>
    <w:rsid w:val="00EB5AEB"/>
    <w:rsid w:val="00EB64F5"/>
    <w:rsid w:val="00ED2950"/>
    <w:rsid w:val="00ED5C2A"/>
    <w:rsid w:val="00EE43B5"/>
    <w:rsid w:val="00EF7BE4"/>
    <w:rsid w:val="00F07260"/>
    <w:rsid w:val="00F11761"/>
    <w:rsid w:val="00F11A34"/>
    <w:rsid w:val="00F11E6C"/>
    <w:rsid w:val="00F12AB7"/>
    <w:rsid w:val="00F130C5"/>
    <w:rsid w:val="00F20C46"/>
    <w:rsid w:val="00F233C8"/>
    <w:rsid w:val="00F256E5"/>
    <w:rsid w:val="00F5692D"/>
    <w:rsid w:val="00F65A73"/>
    <w:rsid w:val="00F66D33"/>
    <w:rsid w:val="00F70224"/>
    <w:rsid w:val="00F71047"/>
    <w:rsid w:val="00F71C2F"/>
    <w:rsid w:val="00F74778"/>
    <w:rsid w:val="00F74F26"/>
    <w:rsid w:val="00F92048"/>
    <w:rsid w:val="00FA1F9F"/>
    <w:rsid w:val="00FC0F0F"/>
    <w:rsid w:val="00FC3904"/>
    <w:rsid w:val="00FC3C43"/>
    <w:rsid w:val="00FC6D8A"/>
    <w:rsid w:val="00FE21C9"/>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49"/>
    <o:shapelayout v:ext="edit">
      <o:idmap v:ext="edit" data="1"/>
    </o:shapelayout>
  </w:shapeDefaults>
  <w:decimalSymbol w:val="."/>
  <w:listSeparator w:val=","/>
  <w14:docId w14:val="38A5B158"/>
  <w15:docId w15:val="{38A4A22E-F2A7-4135-B684-6970BE16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D38DD"/>
    <w:pPr>
      <w:overflowPunct w:val="0"/>
      <w:autoSpaceDE w:val="0"/>
      <w:autoSpaceDN w:val="0"/>
      <w:adjustRightInd w:val="0"/>
      <w:textAlignment w:val="baseline"/>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G-Dutch" w:hAnsi="G-Dutch"/>
    </w:rPr>
  </w:style>
  <w:style w:type="paragraph" w:customStyle="1" w:styleId="Table">
    <w:name w:val="Table"/>
    <w:basedOn w:val="Normal"/>
    <w:pPr>
      <w:ind w:right="-89"/>
    </w:pPr>
    <w:rPr>
      <w:rFonts w:ascii="G-Dutch" w:hAnsi="G-Dutch"/>
      <w:b/>
      <w:sz w:val="28"/>
    </w:rPr>
  </w:style>
  <w:style w:type="paragraph" w:styleId="Header">
    <w:name w:val="header"/>
    <w:basedOn w:val="Normal"/>
    <w:pPr>
      <w:tabs>
        <w:tab w:val="center" w:pos="4320"/>
        <w:tab w:val="right" w:pos="8640"/>
      </w:tabs>
    </w:pPr>
  </w:style>
  <w:style w:type="character" w:styleId="Strong">
    <w:name w:val="Strong"/>
    <w:basedOn w:val="DefaultParagraphFont"/>
    <w:qFormat/>
    <w:rsid w:val="003377BC"/>
    <w:rPr>
      <w:b/>
      <w:bCs/>
    </w:rPr>
  </w:style>
  <w:style w:type="character" w:styleId="Emphasis">
    <w:name w:val="Emphasis"/>
    <w:basedOn w:val="DefaultParagraphFont"/>
    <w:qFormat/>
    <w:rsid w:val="003377BC"/>
    <w:rPr>
      <w:i/>
      <w:iCs/>
    </w:rPr>
  </w:style>
  <w:style w:type="character" w:styleId="PageNumber">
    <w:name w:val="page number"/>
    <w:basedOn w:val="DefaultParagraphFont"/>
    <w:rsid w:val="007B331A"/>
  </w:style>
  <w:style w:type="paragraph" w:customStyle="1" w:styleId="arbody">
    <w:name w:val="ar_body"/>
    <w:basedOn w:val="Normal"/>
    <w:rsid w:val="00832AD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er2">
    <w:name w:val="header2"/>
    <w:basedOn w:val="DefaultParagraphFont"/>
    <w:rsid w:val="00832ADA"/>
  </w:style>
  <w:style w:type="paragraph" w:customStyle="1" w:styleId="Default">
    <w:name w:val="Default"/>
    <w:rsid w:val="0043281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E427DD"/>
    <w:rPr>
      <w:sz w:val="20"/>
    </w:rPr>
  </w:style>
  <w:style w:type="character" w:styleId="FootnoteReference">
    <w:name w:val="footnote reference"/>
    <w:basedOn w:val="DefaultParagraphFont"/>
    <w:semiHidden/>
    <w:rsid w:val="00E427DD"/>
    <w:rPr>
      <w:vertAlign w:val="superscript"/>
    </w:rPr>
  </w:style>
  <w:style w:type="character" w:styleId="Hyperlink">
    <w:name w:val="Hyperlink"/>
    <w:basedOn w:val="DefaultParagraphFont"/>
    <w:uiPriority w:val="99"/>
    <w:rsid w:val="00FC6D8A"/>
    <w:rPr>
      <w:color w:val="0000FF"/>
      <w:u w:val="single"/>
    </w:rPr>
  </w:style>
  <w:style w:type="table" w:styleId="TableGrid">
    <w:name w:val="Table Grid"/>
    <w:basedOn w:val="TableNormal"/>
    <w:rsid w:val="00B9529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3165"/>
    <w:rPr>
      <w:rFonts w:ascii="Tahoma" w:hAnsi="Tahoma" w:cs="Tahoma"/>
      <w:sz w:val="16"/>
      <w:szCs w:val="16"/>
    </w:rPr>
  </w:style>
  <w:style w:type="character" w:customStyle="1" w:styleId="BalloonTextChar">
    <w:name w:val="Balloon Text Char"/>
    <w:basedOn w:val="DefaultParagraphFont"/>
    <w:link w:val="BalloonText"/>
    <w:uiPriority w:val="99"/>
    <w:semiHidden/>
    <w:rsid w:val="00BB3165"/>
    <w:rPr>
      <w:rFonts w:ascii="Tahoma" w:hAnsi="Tahoma" w:cs="Tahoma"/>
      <w:sz w:val="16"/>
      <w:szCs w:val="16"/>
    </w:rPr>
  </w:style>
  <w:style w:type="paragraph" w:styleId="ListParagraph">
    <w:name w:val="List Paragraph"/>
    <w:basedOn w:val="Normal"/>
    <w:uiPriority w:val="34"/>
    <w:qFormat/>
    <w:rsid w:val="00D259E1"/>
    <w:pPr>
      <w:ind w:left="720"/>
      <w:contextualSpacing/>
    </w:pPr>
  </w:style>
  <w:style w:type="character" w:customStyle="1" w:styleId="apple-converted-space">
    <w:name w:val="apple-converted-space"/>
    <w:basedOn w:val="DefaultParagraphFont"/>
    <w:rsid w:val="00FE21C9"/>
  </w:style>
  <w:style w:type="character" w:styleId="CommentReference">
    <w:name w:val="annotation reference"/>
    <w:basedOn w:val="DefaultParagraphFont"/>
    <w:uiPriority w:val="99"/>
    <w:semiHidden/>
    <w:unhideWhenUsed/>
    <w:rsid w:val="005E1296"/>
    <w:rPr>
      <w:sz w:val="16"/>
      <w:szCs w:val="16"/>
    </w:rPr>
  </w:style>
  <w:style w:type="paragraph" w:styleId="CommentText">
    <w:name w:val="annotation text"/>
    <w:basedOn w:val="Normal"/>
    <w:link w:val="CommentTextChar"/>
    <w:uiPriority w:val="99"/>
    <w:semiHidden/>
    <w:unhideWhenUsed/>
    <w:rsid w:val="005E1296"/>
    <w:rPr>
      <w:sz w:val="20"/>
    </w:rPr>
  </w:style>
  <w:style w:type="character" w:customStyle="1" w:styleId="CommentTextChar">
    <w:name w:val="Comment Text Char"/>
    <w:basedOn w:val="DefaultParagraphFont"/>
    <w:link w:val="CommentText"/>
    <w:uiPriority w:val="99"/>
    <w:semiHidden/>
    <w:rsid w:val="005E1296"/>
  </w:style>
  <w:style w:type="paragraph" w:styleId="CommentSubject">
    <w:name w:val="annotation subject"/>
    <w:basedOn w:val="CommentText"/>
    <w:next w:val="CommentText"/>
    <w:link w:val="CommentSubjectChar"/>
    <w:uiPriority w:val="99"/>
    <w:semiHidden/>
    <w:unhideWhenUsed/>
    <w:rsid w:val="005E1296"/>
    <w:rPr>
      <w:b/>
      <w:bCs/>
    </w:rPr>
  </w:style>
  <w:style w:type="character" w:customStyle="1" w:styleId="CommentSubjectChar">
    <w:name w:val="Comment Subject Char"/>
    <w:basedOn w:val="CommentTextChar"/>
    <w:link w:val="CommentSubject"/>
    <w:uiPriority w:val="99"/>
    <w:semiHidden/>
    <w:rsid w:val="005E12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67155">
      <w:bodyDiv w:val="1"/>
      <w:marLeft w:val="0"/>
      <w:marRight w:val="0"/>
      <w:marTop w:val="0"/>
      <w:marBottom w:val="0"/>
      <w:divBdr>
        <w:top w:val="none" w:sz="0" w:space="0" w:color="auto"/>
        <w:left w:val="none" w:sz="0" w:space="0" w:color="auto"/>
        <w:bottom w:val="none" w:sz="0" w:space="0" w:color="auto"/>
        <w:right w:val="none" w:sz="0" w:space="0" w:color="auto"/>
      </w:divBdr>
    </w:div>
    <w:div w:id="191766320">
      <w:bodyDiv w:val="1"/>
      <w:marLeft w:val="0"/>
      <w:marRight w:val="0"/>
      <w:marTop w:val="0"/>
      <w:marBottom w:val="0"/>
      <w:divBdr>
        <w:top w:val="none" w:sz="0" w:space="0" w:color="auto"/>
        <w:left w:val="none" w:sz="0" w:space="0" w:color="auto"/>
        <w:bottom w:val="none" w:sz="0" w:space="0" w:color="auto"/>
        <w:right w:val="none" w:sz="0" w:space="0" w:color="auto"/>
      </w:divBdr>
    </w:div>
    <w:div w:id="269825325">
      <w:bodyDiv w:val="1"/>
      <w:marLeft w:val="0"/>
      <w:marRight w:val="0"/>
      <w:marTop w:val="0"/>
      <w:marBottom w:val="0"/>
      <w:divBdr>
        <w:top w:val="none" w:sz="0" w:space="0" w:color="auto"/>
        <w:left w:val="none" w:sz="0" w:space="0" w:color="auto"/>
        <w:bottom w:val="none" w:sz="0" w:space="0" w:color="auto"/>
        <w:right w:val="none" w:sz="0" w:space="0" w:color="auto"/>
      </w:divBdr>
    </w:div>
    <w:div w:id="309138741">
      <w:bodyDiv w:val="1"/>
      <w:marLeft w:val="0"/>
      <w:marRight w:val="0"/>
      <w:marTop w:val="0"/>
      <w:marBottom w:val="0"/>
      <w:divBdr>
        <w:top w:val="none" w:sz="0" w:space="0" w:color="auto"/>
        <w:left w:val="none" w:sz="0" w:space="0" w:color="auto"/>
        <w:bottom w:val="none" w:sz="0" w:space="0" w:color="auto"/>
        <w:right w:val="none" w:sz="0" w:space="0" w:color="auto"/>
      </w:divBdr>
    </w:div>
    <w:div w:id="528033867">
      <w:bodyDiv w:val="1"/>
      <w:marLeft w:val="0"/>
      <w:marRight w:val="0"/>
      <w:marTop w:val="0"/>
      <w:marBottom w:val="0"/>
      <w:divBdr>
        <w:top w:val="none" w:sz="0" w:space="0" w:color="auto"/>
        <w:left w:val="none" w:sz="0" w:space="0" w:color="auto"/>
        <w:bottom w:val="none" w:sz="0" w:space="0" w:color="auto"/>
        <w:right w:val="none" w:sz="0" w:space="0" w:color="auto"/>
      </w:divBdr>
    </w:div>
    <w:div w:id="594627716">
      <w:bodyDiv w:val="1"/>
      <w:marLeft w:val="0"/>
      <w:marRight w:val="0"/>
      <w:marTop w:val="0"/>
      <w:marBottom w:val="0"/>
      <w:divBdr>
        <w:top w:val="none" w:sz="0" w:space="0" w:color="auto"/>
        <w:left w:val="none" w:sz="0" w:space="0" w:color="auto"/>
        <w:bottom w:val="none" w:sz="0" w:space="0" w:color="auto"/>
        <w:right w:val="none" w:sz="0" w:space="0" w:color="auto"/>
      </w:divBdr>
    </w:div>
    <w:div w:id="1034620278">
      <w:bodyDiv w:val="1"/>
      <w:marLeft w:val="0"/>
      <w:marRight w:val="0"/>
      <w:marTop w:val="0"/>
      <w:marBottom w:val="0"/>
      <w:divBdr>
        <w:top w:val="none" w:sz="0" w:space="0" w:color="auto"/>
        <w:left w:val="none" w:sz="0" w:space="0" w:color="auto"/>
        <w:bottom w:val="none" w:sz="0" w:space="0" w:color="auto"/>
        <w:right w:val="none" w:sz="0" w:space="0" w:color="auto"/>
      </w:divBdr>
    </w:div>
    <w:div w:id="1195271151">
      <w:bodyDiv w:val="1"/>
      <w:marLeft w:val="0"/>
      <w:marRight w:val="0"/>
      <w:marTop w:val="0"/>
      <w:marBottom w:val="0"/>
      <w:divBdr>
        <w:top w:val="none" w:sz="0" w:space="0" w:color="auto"/>
        <w:left w:val="none" w:sz="0" w:space="0" w:color="auto"/>
        <w:bottom w:val="none" w:sz="0" w:space="0" w:color="auto"/>
        <w:right w:val="none" w:sz="0" w:space="0" w:color="auto"/>
      </w:divBdr>
      <w:divsChild>
        <w:div w:id="159736454">
          <w:marLeft w:val="0"/>
          <w:marRight w:val="0"/>
          <w:marTop w:val="0"/>
          <w:marBottom w:val="0"/>
          <w:divBdr>
            <w:top w:val="none" w:sz="0" w:space="0" w:color="auto"/>
            <w:left w:val="none" w:sz="0" w:space="0" w:color="auto"/>
            <w:bottom w:val="none" w:sz="0" w:space="0" w:color="auto"/>
            <w:right w:val="none" w:sz="0" w:space="0" w:color="auto"/>
          </w:divBdr>
          <w:divsChild>
            <w:div w:id="731780551">
              <w:marLeft w:val="0"/>
              <w:marRight w:val="0"/>
              <w:marTop w:val="0"/>
              <w:marBottom w:val="0"/>
              <w:divBdr>
                <w:top w:val="none" w:sz="0" w:space="0" w:color="auto"/>
                <w:left w:val="none" w:sz="0" w:space="0" w:color="auto"/>
                <w:bottom w:val="none" w:sz="0" w:space="0" w:color="auto"/>
                <w:right w:val="none" w:sz="0" w:space="0" w:color="auto"/>
              </w:divBdr>
              <w:divsChild>
                <w:div w:id="1477603020">
                  <w:marLeft w:val="0"/>
                  <w:marRight w:val="0"/>
                  <w:marTop w:val="0"/>
                  <w:marBottom w:val="0"/>
                  <w:divBdr>
                    <w:top w:val="none" w:sz="0" w:space="0" w:color="auto"/>
                    <w:left w:val="none" w:sz="0" w:space="0" w:color="auto"/>
                    <w:bottom w:val="none" w:sz="0" w:space="0" w:color="auto"/>
                    <w:right w:val="none" w:sz="0" w:space="0" w:color="auto"/>
                  </w:divBdr>
                  <w:divsChild>
                    <w:div w:id="318195973">
                      <w:marLeft w:val="0"/>
                      <w:marRight w:val="0"/>
                      <w:marTop w:val="0"/>
                      <w:marBottom w:val="0"/>
                      <w:divBdr>
                        <w:top w:val="none" w:sz="0" w:space="0" w:color="auto"/>
                        <w:left w:val="none" w:sz="0" w:space="0" w:color="auto"/>
                        <w:bottom w:val="none" w:sz="0" w:space="0" w:color="auto"/>
                        <w:right w:val="none" w:sz="0" w:space="0" w:color="auto"/>
                      </w:divBdr>
                      <w:divsChild>
                        <w:div w:id="419059076">
                          <w:marLeft w:val="0"/>
                          <w:marRight w:val="0"/>
                          <w:marTop w:val="0"/>
                          <w:marBottom w:val="0"/>
                          <w:divBdr>
                            <w:top w:val="none" w:sz="0" w:space="0" w:color="auto"/>
                            <w:left w:val="none" w:sz="0" w:space="0" w:color="auto"/>
                            <w:bottom w:val="none" w:sz="0" w:space="0" w:color="auto"/>
                            <w:right w:val="none" w:sz="0" w:space="0" w:color="auto"/>
                          </w:divBdr>
                        </w:div>
                        <w:div w:id="647783699">
                          <w:marLeft w:val="0"/>
                          <w:marRight w:val="0"/>
                          <w:marTop w:val="0"/>
                          <w:marBottom w:val="0"/>
                          <w:divBdr>
                            <w:top w:val="none" w:sz="0" w:space="0" w:color="auto"/>
                            <w:left w:val="none" w:sz="0" w:space="0" w:color="auto"/>
                            <w:bottom w:val="none" w:sz="0" w:space="0" w:color="auto"/>
                            <w:right w:val="none" w:sz="0" w:space="0" w:color="auto"/>
                          </w:divBdr>
                        </w:div>
                        <w:div w:id="684329164">
                          <w:marLeft w:val="0"/>
                          <w:marRight w:val="0"/>
                          <w:marTop w:val="0"/>
                          <w:marBottom w:val="0"/>
                          <w:divBdr>
                            <w:top w:val="none" w:sz="0" w:space="0" w:color="auto"/>
                            <w:left w:val="none" w:sz="0" w:space="0" w:color="auto"/>
                            <w:bottom w:val="none" w:sz="0" w:space="0" w:color="auto"/>
                            <w:right w:val="none" w:sz="0" w:space="0" w:color="auto"/>
                          </w:divBdr>
                          <w:divsChild>
                            <w:div w:id="885020499">
                              <w:marLeft w:val="0"/>
                              <w:marRight w:val="0"/>
                              <w:marTop w:val="0"/>
                              <w:marBottom w:val="0"/>
                              <w:divBdr>
                                <w:top w:val="none" w:sz="0" w:space="0" w:color="auto"/>
                                <w:left w:val="none" w:sz="0" w:space="0" w:color="auto"/>
                                <w:bottom w:val="none" w:sz="0" w:space="0" w:color="auto"/>
                                <w:right w:val="none" w:sz="0" w:space="0" w:color="auto"/>
                              </w:divBdr>
                            </w:div>
                            <w:div w:id="949433630">
                              <w:marLeft w:val="0"/>
                              <w:marRight w:val="0"/>
                              <w:marTop w:val="0"/>
                              <w:marBottom w:val="0"/>
                              <w:divBdr>
                                <w:top w:val="none" w:sz="0" w:space="0" w:color="auto"/>
                                <w:left w:val="none" w:sz="0" w:space="0" w:color="auto"/>
                                <w:bottom w:val="none" w:sz="0" w:space="0" w:color="auto"/>
                                <w:right w:val="none" w:sz="0" w:space="0" w:color="auto"/>
                              </w:divBdr>
                            </w:div>
                            <w:div w:id="1676226167">
                              <w:marLeft w:val="0"/>
                              <w:marRight w:val="0"/>
                              <w:marTop w:val="0"/>
                              <w:marBottom w:val="0"/>
                              <w:divBdr>
                                <w:top w:val="none" w:sz="0" w:space="0" w:color="auto"/>
                                <w:left w:val="none" w:sz="0" w:space="0" w:color="auto"/>
                                <w:bottom w:val="none" w:sz="0" w:space="0" w:color="auto"/>
                                <w:right w:val="none" w:sz="0" w:space="0" w:color="auto"/>
                              </w:divBdr>
                            </w:div>
                          </w:divsChild>
                        </w:div>
                        <w:div w:id="798063279">
                          <w:marLeft w:val="0"/>
                          <w:marRight w:val="0"/>
                          <w:marTop w:val="0"/>
                          <w:marBottom w:val="0"/>
                          <w:divBdr>
                            <w:top w:val="none" w:sz="0" w:space="0" w:color="auto"/>
                            <w:left w:val="none" w:sz="0" w:space="0" w:color="auto"/>
                            <w:bottom w:val="none" w:sz="0" w:space="0" w:color="auto"/>
                            <w:right w:val="none" w:sz="0" w:space="0" w:color="auto"/>
                          </w:divBdr>
                        </w:div>
                        <w:div w:id="819537246">
                          <w:marLeft w:val="0"/>
                          <w:marRight w:val="0"/>
                          <w:marTop w:val="0"/>
                          <w:marBottom w:val="0"/>
                          <w:divBdr>
                            <w:top w:val="none" w:sz="0" w:space="0" w:color="auto"/>
                            <w:left w:val="none" w:sz="0" w:space="0" w:color="auto"/>
                            <w:bottom w:val="none" w:sz="0" w:space="0" w:color="auto"/>
                            <w:right w:val="none" w:sz="0" w:space="0" w:color="auto"/>
                          </w:divBdr>
                        </w:div>
                        <w:div w:id="116590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086325">
      <w:bodyDiv w:val="1"/>
      <w:marLeft w:val="0"/>
      <w:marRight w:val="0"/>
      <w:marTop w:val="0"/>
      <w:marBottom w:val="0"/>
      <w:divBdr>
        <w:top w:val="none" w:sz="0" w:space="0" w:color="auto"/>
        <w:left w:val="none" w:sz="0" w:space="0" w:color="auto"/>
        <w:bottom w:val="none" w:sz="0" w:space="0" w:color="auto"/>
        <w:right w:val="none" w:sz="0" w:space="0" w:color="auto"/>
      </w:divBdr>
      <w:divsChild>
        <w:div w:id="256207334">
          <w:marLeft w:val="0"/>
          <w:marRight w:val="0"/>
          <w:marTop w:val="0"/>
          <w:marBottom w:val="0"/>
          <w:divBdr>
            <w:top w:val="none" w:sz="0" w:space="0" w:color="auto"/>
            <w:left w:val="none" w:sz="0" w:space="0" w:color="auto"/>
            <w:bottom w:val="none" w:sz="0" w:space="0" w:color="auto"/>
            <w:right w:val="none" w:sz="0" w:space="0" w:color="auto"/>
          </w:divBdr>
          <w:divsChild>
            <w:div w:id="175582602">
              <w:marLeft w:val="0"/>
              <w:marRight w:val="0"/>
              <w:marTop w:val="0"/>
              <w:marBottom w:val="0"/>
              <w:divBdr>
                <w:top w:val="none" w:sz="0" w:space="0" w:color="auto"/>
                <w:left w:val="none" w:sz="0" w:space="0" w:color="auto"/>
                <w:bottom w:val="none" w:sz="0" w:space="0" w:color="auto"/>
                <w:right w:val="none" w:sz="0" w:space="0" w:color="auto"/>
              </w:divBdr>
            </w:div>
            <w:div w:id="464087547">
              <w:marLeft w:val="0"/>
              <w:marRight w:val="0"/>
              <w:marTop w:val="0"/>
              <w:marBottom w:val="0"/>
              <w:divBdr>
                <w:top w:val="none" w:sz="0" w:space="0" w:color="auto"/>
                <w:left w:val="none" w:sz="0" w:space="0" w:color="auto"/>
                <w:bottom w:val="none" w:sz="0" w:space="0" w:color="auto"/>
                <w:right w:val="none" w:sz="0" w:space="0" w:color="auto"/>
              </w:divBdr>
            </w:div>
            <w:div w:id="513420624">
              <w:marLeft w:val="0"/>
              <w:marRight w:val="0"/>
              <w:marTop w:val="0"/>
              <w:marBottom w:val="0"/>
              <w:divBdr>
                <w:top w:val="none" w:sz="0" w:space="0" w:color="auto"/>
                <w:left w:val="none" w:sz="0" w:space="0" w:color="auto"/>
                <w:bottom w:val="none" w:sz="0" w:space="0" w:color="auto"/>
                <w:right w:val="none" w:sz="0" w:space="0" w:color="auto"/>
              </w:divBdr>
            </w:div>
            <w:div w:id="866140242">
              <w:marLeft w:val="0"/>
              <w:marRight w:val="0"/>
              <w:marTop w:val="0"/>
              <w:marBottom w:val="0"/>
              <w:divBdr>
                <w:top w:val="none" w:sz="0" w:space="0" w:color="auto"/>
                <w:left w:val="none" w:sz="0" w:space="0" w:color="auto"/>
                <w:bottom w:val="none" w:sz="0" w:space="0" w:color="auto"/>
                <w:right w:val="none" w:sz="0" w:space="0" w:color="auto"/>
              </w:divBdr>
            </w:div>
            <w:div w:id="913396104">
              <w:marLeft w:val="0"/>
              <w:marRight w:val="0"/>
              <w:marTop w:val="0"/>
              <w:marBottom w:val="0"/>
              <w:divBdr>
                <w:top w:val="none" w:sz="0" w:space="0" w:color="auto"/>
                <w:left w:val="none" w:sz="0" w:space="0" w:color="auto"/>
                <w:bottom w:val="none" w:sz="0" w:space="0" w:color="auto"/>
                <w:right w:val="none" w:sz="0" w:space="0" w:color="auto"/>
              </w:divBdr>
            </w:div>
            <w:div w:id="1327628954">
              <w:marLeft w:val="0"/>
              <w:marRight w:val="0"/>
              <w:marTop w:val="0"/>
              <w:marBottom w:val="0"/>
              <w:divBdr>
                <w:top w:val="none" w:sz="0" w:space="0" w:color="auto"/>
                <w:left w:val="none" w:sz="0" w:space="0" w:color="auto"/>
                <w:bottom w:val="none" w:sz="0" w:space="0" w:color="auto"/>
                <w:right w:val="none" w:sz="0" w:space="0" w:color="auto"/>
              </w:divBdr>
            </w:div>
            <w:div w:id="1497526173">
              <w:marLeft w:val="0"/>
              <w:marRight w:val="0"/>
              <w:marTop w:val="0"/>
              <w:marBottom w:val="0"/>
              <w:divBdr>
                <w:top w:val="none" w:sz="0" w:space="0" w:color="auto"/>
                <w:left w:val="none" w:sz="0" w:space="0" w:color="auto"/>
                <w:bottom w:val="none" w:sz="0" w:space="0" w:color="auto"/>
                <w:right w:val="none" w:sz="0" w:space="0" w:color="auto"/>
              </w:divBdr>
            </w:div>
            <w:div w:id="1533035120">
              <w:marLeft w:val="0"/>
              <w:marRight w:val="0"/>
              <w:marTop w:val="0"/>
              <w:marBottom w:val="0"/>
              <w:divBdr>
                <w:top w:val="none" w:sz="0" w:space="0" w:color="auto"/>
                <w:left w:val="none" w:sz="0" w:space="0" w:color="auto"/>
                <w:bottom w:val="none" w:sz="0" w:space="0" w:color="auto"/>
                <w:right w:val="none" w:sz="0" w:space="0" w:color="auto"/>
              </w:divBdr>
            </w:div>
            <w:div w:id="1625036232">
              <w:marLeft w:val="0"/>
              <w:marRight w:val="0"/>
              <w:marTop w:val="0"/>
              <w:marBottom w:val="0"/>
              <w:divBdr>
                <w:top w:val="none" w:sz="0" w:space="0" w:color="auto"/>
                <w:left w:val="none" w:sz="0" w:space="0" w:color="auto"/>
                <w:bottom w:val="none" w:sz="0" w:space="0" w:color="auto"/>
                <w:right w:val="none" w:sz="0" w:space="0" w:color="auto"/>
              </w:divBdr>
            </w:div>
            <w:div w:id="1658923099">
              <w:marLeft w:val="0"/>
              <w:marRight w:val="0"/>
              <w:marTop w:val="0"/>
              <w:marBottom w:val="0"/>
              <w:divBdr>
                <w:top w:val="none" w:sz="0" w:space="0" w:color="auto"/>
                <w:left w:val="none" w:sz="0" w:space="0" w:color="auto"/>
                <w:bottom w:val="none" w:sz="0" w:space="0" w:color="auto"/>
                <w:right w:val="none" w:sz="0" w:space="0" w:color="auto"/>
              </w:divBdr>
            </w:div>
            <w:div w:id="1666976432">
              <w:marLeft w:val="0"/>
              <w:marRight w:val="0"/>
              <w:marTop w:val="0"/>
              <w:marBottom w:val="0"/>
              <w:divBdr>
                <w:top w:val="none" w:sz="0" w:space="0" w:color="auto"/>
                <w:left w:val="none" w:sz="0" w:space="0" w:color="auto"/>
                <w:bottom w:val="none" w:sz="0" w:space="0" w:color="auto"/>
                <w:right w:val="none" w:sz="0" w:space="0" w:color="auto"/>
              </w:divBdr>
            </w:div>
            <w:div w:id="20029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7534">
      <w:bodyDiv w:val="1"/>
      <w:marLeft w:val="0"/>
      <w:marRight w:val="0"/>
      <w:marTop w:val="0"/>
      <w:marBottom w:val="0"/>
      <w:divBdr>
        <w:top w:val="none" w:sz="0" w:space="0" w:color="auto"/>
        <w:left w:val="none" w:sz="0" w:space="0" w:color="auto"/>
        <w:bottom w:val="none" w:sz="0" w:space="0" w:color="auto"/>
        <w:right w:val="none" w:sz="0" w:space="0" w:color="auto"/>
      </w:divBdr>
      <w:divsChild>
        <w:div w:id="156657644">
          <w:marLeft w:val="0"/>
          <w:marRight w:val="0"/>
          <w:marTop w:val="0"/>
          <w:marBottom w:val="0"/>
          <w:divBdr>
            <w:top w:val="none" w:sz="0" w:space="0" w:color="auto"/>
            <w:left w:val="none" w:sz="0" w:space="0" w:color="auto"/>
            <w:bottom w:val="none" w:sz="0" w:space="0" w:color="auto"/>
            <w:right w:val="none" w:sz="0" w:space="0" w:color="auto"/>
          </w:divBdr>
          <w:divsChild>
            <w:div w:id="1963344407">
              <w:marLeft w:val="0"/>
              <w:marRight w:val="0"/>
              <w:marTop w:val="0"/>
              <w:marBottom w:val="0"/>
              <w:divBdr>
                <w:top w:val="none" w:sz="0" w:space="0" w:color="auto"/>
                <w:left w:val="none" w:sz="0" w:space="0" w:color="auto"/>
                <w:bottom w:val="none" w:sz="0" w:space="0" w:color="auto"/>
                <w:right w:val="none" w:sz="0" w:space="0" w:color="auto"/>
              </w:divBdr>
              <w:divsChild>
                <w:div w:id="2046590321">
                  <w:marLeft w:val="0"/>
                  <w:marRight w:val="0"/>
                  <w:marTop w:val="0"/>
                  <w:marBottom w:val="0"/>
                  <w:divBdr>
                    <w:top w:val="none" w:sz="0" w:space="0" w:color="auto"/>
                    <w:left w:val="none" w:sz="0" w:space="0" w:color="auto"/>
                    <w:bottom w:val="none" w:sz="0" w:space="0" w:color="auto"/>
                    <w:right w:val="none" w:sz="0" w:space="0" w:color="auto"/>
                  </w:divBdr>
                  <w:divsChild>
                    <w:div w:id="1213543417">
                      <w:marLeft w:val="0"/>
                      <w:marRight w:val="0"/>
                      <w:marTop w:val="0"/>
                      <w:marBottom w:val="0"/>
                      <w:divBdr>
                        <w:top w:val="none" w:sz="0" w:space="0" w:color="auto"/>
                        <w:left w:val="none" w:sz="0" w:space="0" w:color="auto"/>
                        <w:bottom w:val="none" w:sz="0" w:space="0" w:color="auto"/>
                        <w:right w:val="none" w:sz="0" w:space="0" w:color="auto"/>
                      </w:divBdr>
                      <w:divsChild>
                        <w:div w:id="15347184">
                          <w:marLeft w:val="0"/>
                          <w:marRight w:val="0"/>
                          <w:marTop w:val="0"/>
                          <w:marBottom w:val="0"/>
                          <w:divBdr>
                            <w:top w:val="none" w:sz="0" w:space="0" w:color="auto"/>
                            <w:left w:val="none" w:sz="0" w:space="0" w:color="auto"/>
                            <w:bottom w:val="none" w:sz="0" w:space="0" w:color="auto"/>
                            <w:right w:val="none" w:sz="0" w:space="0" w:color="auto"/>
                          </w:divBdr>
                        </w:div>
                        <w:div w:id="737244205">
                          <w:marLeft w:val="0"/>
                          <w:marRight w:val="0"/>
                          <w:marTop w:val="0"/>
                          <w:marBottom w:val="0"/>
                          <w:divBdr>
                            <w:top w:val="none" w:sz="0" w:space="0" w:color="auto"/>
                            <w:left w:val="none" w:sz="0" w:space="0" w:color="auto"/>
                            <w:bottom w:val="none" w:sz="0" w:space="0" w:color="auto"/>
                            <w:right w:val="none" w:sz="0" w:space="0" w:color="auto"/>
                          </w:divBdr>
                        </w:div>
                        <w:div w:id="961882047">
                          <w:marLeft w:val="0"/>
                          <w:marRight w:val="0"/>
                          <w:marTop w:val="0"/>
                          <w:marBottom w:val="0"/>
                          <w:divBdr>
                            <w:top w:val="none" w:sz="0" w:space="0" w:color="auto"/>
                            <w:left w:val="none" w:sz="0" w:space="0" w:color="auto"/>
                            <w:bottom w:val="none" w:sz="0" w:space="0" w:color="auto"/>
                            <w:right w:val="none" w:sz="0" w:space="0" w:color="auto"/>
                          </w:divBdr>
                        </w:div>
                        <w:div w:id="1060789196">
                          <w:marLeft w:val="0"/>
                          <w:marRight w:val="0"/>
                          <w:marTop w:val="0"/>
                          <w:marBottom w:val="0"/>
                          <w:divBdr>
                            <w:top w:val="none" w:sz="0" w:space="0" w:color="auto"/>
                            <w:left w:val="none" w:sz="0" w:space="0" w:color="auto"/>
                            <w:bottom w:val="none" w:sz="0" w:space="0" w:color="auto"/>
                            <w:right w:val="none" w:sz="0" w:space="0" w:color="auto"/>
                          </w:divBdr>
                          <w:divsChild>
                            <w:div w:id="999193767">
                              <w:marLeft w:val="0"/>
                              <w:marRight w:val="0"/>
                              <w:marTop w:val="0"/>
                              <w:marBottom w:val="0"/>
                              <w:divBdr>
                                <w:top w:val="none" w:sz="0" w:space="0" w:color="auto"/>
                                <w:left w:val="none" w:sz="0" w:space="0" w:color="auto"/>
                                <w:bottom w:val="none" w:sz="0" w:space="0" w:color="auto"/>
                                <w:right w:val="none" w:sz="0" w:space="0" w:color="auto"/>
                              </w:divBdr>
                            </w:div>
                            <w:div w:id="1630041108">
                              <w:marLeft w:val="0"/>
                              <w:marRight w:val="0"/>
                              <w:marTop w:val="0"/>
                              <w:marBottom w:val="0"/>
                              <w:divBdr>
                                <w:top w:val="none" w:sz="0" w:space="0" w:color="auto"/>
                                <w:left w:val="none" w:sz="0" w:space="0" w:color="auto"/>
                                <w:bottom w:val="none" w:sz="0" w:space="0" w:color="auto"/>
                                <w:right w:val="none" w:sz="0" w:space="0" w:color="auto"/>
                              </w:divBdr>
                            </w:div>
                            <w:div w:id="1803961418">
                              <w:marLeft w:val="0"/>
                              <w:marRight w:val="0"/>
                              <w:marTop w:val="0"/>
                              <w:marBottom w:val="0"/>
                              <w:divBdr>
                                <w:top w:val="none" w:sz="0" w:space="0" w:color="auto"/>
                                <w:left w:val="none" w:sz="0" w:space="0" w:color="auto"/>
                                <w:bottom w:val="none" w:sz="0" w:space="0" w:color="auto"/>
                                <w:right w:val="none" w:sz="0" w:space="0" w:color="auto"/>
                              </w:divBdr>
                            </w:div>
                          </w:divsChild>
                        </w:div>
                        <w:div w:id="1267882495">
                          <w:marLeft w:val="0"/>
                          <w:marRight w:val="0"/>
                          <w:marTop w:val="0"/>
                          <w:marBottom w:val="0"/>
                          <w:divBdr>
                            <w:top w:val="none" w:sz="0" w:space="0" w:color="auto"/>
                            <w:left w:val="none" w:sz="0" w:space="0" w:color="auto"/>
                            <w:bottom w:val="none" w:sz="0" w:space="0" w:color="auto"/>
                            <w:right w:val="none" w:sz="0" w:space="0" w:color="auto"/>
                          </w:divBdr>
                        </w:div>
                        <w:div w:id="16089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86798">
      <w:bodyDiv w:val="1"/>
      <w:marLeft w:val="0"/>
      <w:marRight w:val="0"/>
      <w:marTop w:val="0"/>
      <w:marBottom w:val="0"/>
      <w:divBdr>
        <w:top w:val="none" w:sz="0" w:space="0" w:color="auto"/>
        <w:left w:val="none" w:sz="0" w:space="0" w:color="auto"/>
        <w:bottom w:val="none" w:sz="0" w:space="0" w:color="auto"/>
        <w:right w:val="none" w:sz="0" w:space="0" w:color="auto"/>
      </w:divBdr>
      <w:divsChild>
        <w:div w:id="1200968612">
          <w:marLeft w:val="0"/>
          <w:marRight w:val="0"/>
          <w:marTop w:val="0"/>
          <w:marBottom w:val="0"/>
          <w:divBdr>
            <w:top w:val="none" w:sz="0" w:space="0" w:color="auto"/>
            <w:left w:val="none" w:sz="0" w:space="0" w:color="auto"/>
            <w:bottom w:val="none" w:sz="0" w:space="0" w:color="auto"/>
            <w:right w:val="none" w:sz="0" w:space="0" w:color="auto"/>
          </w:divBdr>
          <w:divsChild>
            <w:div w:id="14128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64097">
      <w:bodyDiv w:val="1"/>
      <w:marLeft w:val="0"/>
      <w:marRight w:val="0"/>
      <w:marTop w:val="0"/>
      <w:marBottom w:val="0"/>
      <w:divBdr>
        <w:top w:val="none" w:sz="0" w:space="0" w:color="auto"/>
        <w:left w:val="none" w:sz="0" w:space="0" w:color="auto"/>
        <w:bottom w:val="none" w:sz="0" w:space="0" w:color="auto"/>
        <w:right w:val="none" w:sz="0" w:space="0" w:color="auto"/>
      </w:divBdr>
    </w:div>
    <w:div w:id="208660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DanWylderNoble@gmail.com" TargetMode="External"/><Relationship Id="rId1" Type="http://schemas.openxmlformats.org/officeDocument/2006/relationships/hyperlink" Target="http://www.healthyso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G1\Documents\Dan's%20Files\1-ACP\1-Management\Administration\Printing-Forms\ACP%20Letterhead%207.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1EBDA-1ECC-4035-8848-C88B80BE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ACP Letterhead 7.2013</Template>
  <TotalTime>45</TotalTime>
  <Pages>5</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Fax</vt:lpstr>
    </vt:vector>
  </TitlesOfParts>
  <Company>org</Company>
  <LinksUpToDate>false</LinksUpToDate>
  <CharactersWithSpaces>12877</CharactersWithSpaces>
  <SharedDoc>false</SharedDoc>
  <HLinks>
    <vt:vector size="18" baseType="variant">
      <vt:variant>
        <vt:i4>2359415</vt:i4>
      </vt:variant>
      <vt:variant>
        <vt:i4>6</vt:i4>
      </vt:variant>
      <vt:variant>
        <vt:i4>0</vt:i4>
      </vt:variant>
      <vt:variant>
        <vt:i4>5</vt:i4>
      </vt:variant>
      <vt:variant>
        <vt:lpwstr>http://www.healthysoil.org/</vt:lpwstr>
      </vt:variant>
      <vt:variant>
        <vt:lpwstr/>
      </vt:variant>
      <vt:variant>
        <vt:i4>65589</vt:i4>
      </vt:variant>
      <vt:variant>
        <vt:i4>3</vt:i4>
      </vt:variant>
      <vt:variant>
        <vt:i4>0</vt:i4>
      </vt:variant>
      <vt:variant>
        <vt:i4>5</vt:i4>
      </vt:variant>
      <vt:variant>
        <vt:lpwstr>mailto:DanWylderNoble@gmail.com</vt:lpwstr>
      </vt:variant>
      <vt:variant>
        <vt:lpwstr/>
      </vt:variant>
      <vt:variant>
        <vt:i4>2359415</vt:i4>
      </vt:variant>
      <vt:variant>
        <vt:i4>0</vt:i4>
      </vt:variant>
      <vt:variant>
        <vt:i4>0</vt:i4>
      </vt:variant>
      <vt:variant>
        <vt:i4>5</vt:i4>
      </vt:variant>
      <vt:variant>
        <vt:lpwstr>http://www.healthysoil.org/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NRG1</dc:creator>
  <cp:lastModifiedBy>John Lehman</cp:lastModifiedBy>
  <cp:revision>7</cp:revision>
  <cp:lastPrinted>2016-05-24T02:27:00Z</cp:lastPrinted>
  <dcterms:created xsi:type="dcterms:W3CDTF">2016-05-24T23:14:00Z</dcterms:created>
  <dcterms:modified xsi:type="dcterms:W3CDTF">2016-05-26T02:20:00Z</dcterms:modified>
</cp:coreProperties>
</file>