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492A" w14:textId="77777777" w:rsidR="00FF7C40" w:rsidRDefault="00FF7C40" w:rsidP="00FF7C40">
      <w:pPr>
        <w:rPr>
          <w:rFonts w:ascii="Calibri" w:hAnsi="Calibri" w:cs="Calibri"/>
        </w:rPr>
      </w:pPr>
    </w:p>
    <w:p w14:paraId="35E8C07B" w14:textId="4BA82AE8"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November 22, 2019</w:t>
      </w:r>
    </w:p>
    <w:p w14:paraId="0114CC3B" w14:textId="77777777" w:rsidR="00FF7C40" w:rsidRPr="00FF7C40" w:rsidRDefault="00FF7C40" w:rsidP="00FF7C40">
      <w:pPr>
        <w:rPr>
          <w:rFonts w:ascii="Times New Roman" w:hAnsi="Times New Roman" w:cs="Times New Roman"/>
          <w:sz w:val="22"/>
          <w:szCs w:val="22"/>
        </w:rPr>
      </w:pPr>
    </w:p>
    <w:p w14:paraId="18E40F4A" w14:textId="15EB9F58"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Clerks’ Office</w:t>
      </w:r>
    </w:p>
    <w:p w14:paraId="002B581D" w14:textId="77777777"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California Air Resources Board</w:t>
      </w:r>
    </w:p>
    <w:p w14:paraId="19DFF5ED" w14:textId="77777777"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1001 I Street</w:t>
      </w:r>
    </w:p>
    <w:p w14:paraId="3FEA5114" w14:textId="77777777"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Sacramento, CA 95814</w:t>
      </w:r>
    </w:p>
    <w:p w14:paraId="1B353528" w14:textId="77777777" w:rsidR="00FF7C40" w:rsidRPr="00FF7C40" w:rsidRDefault="00FF7C40" w:rsidP="00FF7C40">
      <w:pPr>
        <w:rPr>
          <w:rFonts w:ascii="Times New Roman" w:hAnsi="Times New Roman" w:cs="Times New Roman"/>
          <w:sz w:val="22"/>
          <w:szCs w:val="22"/>
        </w:rPr>
      </w:pPr>
    </w:p>
    <w:p w14:paraId="66D52947" w14:textId="255C9C0E" w:rsidR="00FF7C40" w:rsidRDefault="00FF7C40" w:rsidP="00CD0BF5">
      <w:pPr>
        <w:rPr>
          <w:rFonts w:ascii="Times New Roman" w:hAnsi="Times New Roman" w:cs="Times New Roman"/>
          <w:i/>
          <w:sz w:val="22"/>
          <w:szCs w:val="22"/>
        </w:rPr>
      </w:pPr>
      <w:r w:rsidRPr="00FF7C40">
        <w:rPr>
          <w:rFonts w:ascii="Times New Roman" w:hAnsi="Times New Roman" w:cs="Times New Roman"/>
          <w:i/>
          <w:sz w:val="22"/>
          <w:szCs w:val="22"/>
        </w:rPr>
        <w:t xml:space="preserve">Via Electronic Submittal </w:t>
      </w:r>
    </w:p>
    <w:p w14:paraId="6CDB87C5" w14:textId="77777777" w:rsidR="00CD0BF5" w:rsidRPr="00FF7C40" w:rsidRDefault="00CD0BF5" w:rsidP="00CD0BF5">
      <w:pPr>
        <w:rPr>
          <w:rFonts w:ascii="Times New Roman" w:hAnsi="Times New Roman" w:cs="Times New Roman"/>
          <w:sz w:val="22"/>
          <w:szCs w:val="22"/>
        </w:rPr>
      </w:pPr>
    </w:p>
    <w:p w14:paraId="1A9D6ABA" w14:textId="77777777" w:rsidR="00FF7C40" w:rsidRPr="00FF7C40" w:rsidRDefault="00FF7C40" w:rsidP="00FF7C40">
      <w:pPr>
        <w:rPr>
          <w:rFonts w:ascii="Times New Roman" w:hAnsi="Times New Roman" w:cs="Times New Roman"/>
          <w:b/>
          <w:sz w:val="22"/>
          <w:szCs w:val="22"/>
        </w:rPr>
      </w:pPr>
      <w:r w:rsidRPr="00FF7C40">
        <w:rPr>
          <w:rFonts w:ascii="Times New Roman" w:hAnsi="Times New Roman" w:cs="Times New Roman"/>
          <w:b/>
          <w:sz w:val="22"/>
          <w:szCs w:val="22"/>
        </w:rPr>
        <w:t>SUBJECT:  Comments on the Proposed Advanced Clean Trucks Regulation—Large Entity and Fleet Reporting Requirement</w:t>
      </w:r>
    </w:p>
    <w:p w14:paraId="2414248F" w14:textId="77777777" w:rsidR="00FF7C40" w:rsidRPr="00FF7C40" w:rsidRDefault="00FF7C40" w:rsidP="00FF7C40">
      <w:pPr>
        <w:rPr>
          <w:rFonts w:ascii="Times New Roman" w:hAnsi="Times New Roman" w:cs="Times New Roman"/>
          <w:b/>
          <w:sz w:val="22"/>
          <w:szCs w:val="22"/>
        </w:rPr>
      </w:pPr>
    </w:p>
    <w:p w14:paraId="33CB4443" w14:textId="3D9B7136" w:rsidR="00FF7C40" w:rsidRPr="00FF7C40" w:rsidRDefault="00FF7C40" w:rsidP="00FF7C40">
      <w:pPr>
        <w:spacing w:after="120"/>
        <w:rPr>
          <w:rFonts w:ascii="Times New Roman" w:eastAsia="Calibri" w:hAnsi="Times New Roman" w:cs="Times New Roman"/>
          <w:sz w:val="22"/>
          <w:szCs w:val="22"/>
        </w:rPr>
      </w:pPr>
      <w:r w:rsidRPr="00FF7C40">
        <w:rPr>
          <w:rFonts w:ascii="Times New Roman" w:hAnsi="Times New Roman" w:cs="Times New Roman"/>
          <w:sz w:val="22"/>
          <w:szCs w:val="22"/>
        </w:rPr>
        <w:t xml:space="preserve">The Greater Coachella Valley Chamber of Commerce (GCVCC) representing over </w:t>
      </w:r>
      <w:proofErr w:type="gramStart"/>
      <w:r w:rsidRPr="00FF7C40">
        <w:rPr>
          <w:rFonts w:ascii="Times New Roman" w:hAnsi="Times New Roman" w:cs="Times New Roman"/>
          <w:sz w:val="22"/>
          <w:szCs w:val="22"/>
        </w:rPr>
        <w:t>1300  business</w:t>
      </w:r>
      <w:proofErr w:type="gramEnd"/>
      <w:r w:rsidRPr="00FF7C40">
        <w:rPr>
          <w:rFonts w:ascii="Times New Roman" w:hAnsi="Times New Roman" w:cs="Times New Roman"/>
          <w:sz w:val="22"/>
          <w:szCs w:val="22"/>
        </w:rPr>
        <w:t xml:space="preserve"> in the Coachella Valley</w:t>
      </w:r>
      <w:r w:rsidR="00CD0BF5">
        <w:rPr>
          <w:rFonts w:ascii="Times New Roman" w:hAnsi="Times New Roman" w:cs="Times New Roman"/>
          <w:sz w:val="22"/>
          <w:szCs w:val="22"/>
        </w:rPr>
        <w:t>,</w:t>
      </w:r>
      <w:r w:rsidRPr="00FF7C40">
        <w:rPr>
          <w:rFonts w:ascii="Times New Roman" w:hAnsi="Times New Roman" w:cs="Times New Roman"/>
          <w:sz w:val="22"/>
          <w:szCs w:val="22"/>
        </w:rPr>
        <w:t xml:space="preserve"> is deeply concerned about the large entity reporting requirement of the Advanced Clean Trucks draft regulation first published on October 22, 2019 and set for hearing before the California Air Resources Board (CARB) on December 12, 2019.  The draft reporting requirement regulation has been fast tracked with limited public outreach and engagement from impacted businesses. This draft regulation imposes new costly and burdensome reporting requirements and should be thoroughly vetted before adoption. </w:t>
      </w:r>
    </w:p>
    <w:p w14:paraId="18068EAA" w14:textId="77777777" w:rsidR="00FF7C40" w:rsidRPr="00FF7C40" w:rsidRDefault="00FF7C40" w:rsidP="00FF7C40">
      <w:pPr>
        <w:rPr>
          <w:rFonts w:ascii="Times New Roman" w:hAnsi="Times New Roman" w:cs="Times New Roman"/>
          <w:sz w:val="22"/>
          <w:szCs w:val="22"/>
        </w:rPr>
      </w:pPr>
    </w:p>
    <w:p w14:paraId="4E9BDECE" w14:textId="51AE3D90"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 xml:space="preserve">The GCVCC request that CARB bifurcate the large entity reporting requirement from the manufacturer requirement and schedule a series of public workshops to solicit feedback and data from the additional 10,000 businesses that are estimated by CARB to be affected by this new concept. </w:t>
      </w:r>
    </w:p>
    <w:p w14:paraId="4CBF76E0" w14:textId="77777777" w:rsidR="00FF7C40" w:rsidRPr="00FF7C40" w:rsidRDefault="00FF7C40" w:rsidP="00FF7C40">
      <w:pPr>
        <w:rPr>
          <w:rFonts w:ascii="Times New Roman" w:hAnsi="Times New Roman" w:cs="Times New Roman"/>
          <w:sz w:val="22"/>
          <w:szCs w:val="22"/>
        </w:rPr>
      </w:pPr>
    </w:p>
    <w:p w14:paraId="68405ABF" w14:textId="77777777"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 xml:space="preserve">The Large Entity Reporting Requirement at Section 2012-2012.2 is tacked onto the end of a complex truck manufacturing regulation. Despite ongoing workshops on the manufacturer requirement since late 2016, the first conceptual document outlining CARB’s ideas around a reporting requirement were not made available until the end of the final public workshop on the Advanced Clean Trucks rule on August 21, 2019.  Rushing the regulation and the lack of public process has resulted in fundamental flaws in the regulation that must be addressed prior to adoption.  </w:t>
      </w:r>
    </w:p>
    <w:p w14:paraId="07E63665" w14:textId="77777777" w:rsidR="00FF7C40" w:rsidRPr="00FF7C40" w:rsidRDefault="00FF7C40" w:rsidP="00FF7C40">
      <w:pPr>
        <w:ind w:firstLine="720"/>
        <w:rPr>
          <w:rFonts w:ascii="Times New Roman" w:hAnsi="Times New Roman" w:cs="Times New Roman"/>
          <w:sz w:val="22"/>
          <w:szCs w:val="22"/>
        </w:rPr>
      </w:pPr>
    </w:p>
    <w:p w14:paraId="25C16E79" w14:textId="475EFC9A"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Some initial concerns about the reporting requirement section are listed below:</w:t>
      </w:r>
    </w:p>
    <w:p w14:paraId="08B7F120" w14:textId="77777777" w:rsidR="00FF7C40" w:rsidRPr="00FF7C40" w:rsidRDefault="00FF7C40" w:rsidP="00FF7C40">
      <w:pPr>
        <w:ind w:firstLine="720"/>
        <w:rPr>
          <w:rFonts w:ascii="Times New Roman" w:hAnsi="Times New Roman" w:cs="Times New Roman"/>
          <w:sz w:val="22"/>
          <w:szCs w:val="22"/>
        </w:rPr>
      </w:pPr>
    </w:p>
    <w:p w14:paraId="13AA11F3" w14:textId="77777777" w:rsidR="00FF7C40" w:rsidRPr="00FF7C40" w:rsidRDefault="00FF7C40" w:rsidP="00FF7C40">
      <w:pPr>
        <w:spacing w:after="240"/>
        <w:rPr>
          <w:rFonts w:ascii="Times New Roman" w:hAnsi="Times New Roman" w:cs="Times New Roman"/>
          <w:b/>
          <w:bCs/>
          <w:sz w:val="22"/>
          <w:szCs w:val="22"/>
        </w:rPr>
      </w:pPr>
      <w:r w:rsidRPr="00FF7C40">
        <w:rPr>
          <w:rFonts w:ascii="Times New Roman" w:hAnsi="Times New Roman" w:cs="Times New Roman"/>
          <w:b/>
          <w:bCs/>
          <w:sz w:val="22"/>
          <w:szCs w:val="22"/>
        </w:rPr>
        <w:t>BURDENSOME REPORTING</w:t>
      </w:r>
    </w:p>
    <w:p w14:paraId="7E7F4907" w14:textId="77777777" w:rsidR="00FF7C40" w:rsidRPr="00FF7C40" w:rsidRDefault="00FF7C40" w:rsidP="00FF7C40">
      <w:pPr>
        <w:pStyle w:val="ListParagraph"/>
        <w:numPr>
          <w:ilvl w:val="0"/>
          <w:numId w:val="5"/>
        </w:numPr>
        <w:spacing w:after="240"/>
        <w:rPr>
          <w:rFonts w:ascii="Times New Roman" w:hAnsi="Times New Roman" w:cs="Times New Roman"/>
          <w:sz w:val="22"/>
          <w:szCs w:val="22"/>
        </w:rPr>
      </w:pPr>
      <w:r w:rsidRPr="00FF7C40">
        <w:rPr>
          <w:rFonts w:ascii="Times New Roman" w:hAnsi="Times New Roman" w:cs="Times New Roman"/>
          <w:sz w:val="22"/>
          <w:szCs w:val="22"/>
        </w:rPr>
        <w:t>Terms are vague, and require businesses to make guesses, “estimate,” and “use best judgement” and “approximate” the data they submit.  As a result, the regulation may not result in usable or useful data, much of which can be gathered by other means.</w:t>
      </w:r>
    </w:p>
    <w:p w14:paraId="742182C2" w14:textId="77777777" w:rsidR="00FF7C40" w:rsidRPr="00FF7C40" w:rsidRDefault="00FF7C40" w:rsidP="00FF7C40">
      <w:pPr>
        <w:pStyle w:val="ListParagraph"/>
        <w:numPr>
          <w:ilvl w:val="0"/>
          <w:numId w:val="5"/>
        </w:numPr>
        <w:spacing w:after="240"/>
        <w:rPr>
          <w:rFonts w:ascii="Times New Roman" w:hAnsi="Times New Roman" w:cs="Times New Roman"/>
          <w:sz w:val="22"/>
          <w:szCs w:val="22"/>
        </w:rPr>
      </w:pPr>
      <w:r w:rsidRPr="00FF7C40">
        <w:rPr>
          <w:rFonts w:ascii="Times New Roman" w:hAnsi="Times New Roman" w:cs="Times New Roman"/>
          <w:sz w:val="22"/>
          <w:szCs w:val="22"/>
        </w:rPr>
        <w:t>Recordkeeping is required for the year 2020, but the regulation will not be in effect until mid-2020.  How does that work?</w:t>
      </w:r>
    </w:p>
    <w:p w14:paraId="44A23800" w14:textId="77777777" w:rsidR="00FF7C40" w:rsidRPr="00FF7C40" w:rsidRDefault="00FF7C40" w:rsidP="00FF7C40">
      <w:pPr>
        <w:pStyle w:val="ListParagraph"/>
        <w:numPr>
          <w:ilvl w:val="0"/>
          <w:numId w:val="5"/>
        </w:numPr>
        <w:spacing w:after="240"/>
        <w:rPr>
          <w:rFonts w:ascii="Times New Roman" w:hAnsi="Times New Roman" w:cs="Times New Roman"/>
          <w:sz w:val="22"/>
          <w:szCs w:val="22"/>
        </w:rPr>
      </w:pPr>
      <w:r w:rsidRPr="00FF7C40">
        <w:rPr>
          <w:rFonts w:ascii="Times New Roman" w:hAnsi="Times New Roman" w:cs="Times New Roman"/>
          <w:sz w:val="22"/>
          <w:szCs w:val="22"/>
        </w:rPr>
        <w:t>Many businesses do not maintain these types of records. How does CARB anticipate these businesses will comply with estimating deliveries?</w:t>
      </w:r>
    </w:p>
    <w:p w14:paraId="1E4B24A7" w14:textId="77777777" w:rsidR="00FF7C40" w:rsidRPr="00FF7C40" w:rsidRDefault="00FF7C40" w:rsidP="00FF7C40">
      <w:pPr>
        <w:spacing w:after="240"/>
        <w:rPr>
          <w:rFonts w:ascii="Times New Roman" w:hAnsi="Times New Roman" w:cs="Times New Roman"/>
          <w:sz w:val="22"/>
          <w:szCs w:val="22"/>
        </w:rPr>
      </w:pPr>
      <w:r w:rsidRPr="00FF7C40">
        <w:rPr>
          <w:rFonts w:ascii="Times New Roman" w:hAnsi="Times New Roman" w:cs="Times New Roman"/>
          <w:b/>
          <w:bCs/>
          <w:sz w:val="22"/>
          <w:szCs w:val="22"/>
        </w:rPr>
        <w:lastRenderedPageBreak/>
        <w:t>VAGUE ENFORCEMENT</w:t>
      </w:r>
    </w:p>
    <w:p w14:paraId="43C9ED8A" w14:textId="77777777" w:rsidR="00FF7C40" w:rsidRPr="00FF7C40" w:rsidRDefault="00FF7C40" w:rsidP="00FF7C40">
      <w:pPr>
        <w:pStyle w:val="ListParagraph"/>
        <w:numPr>
          <w:ilvl w:val="0"/>
          <w:numId w:val="6"/>
        </w:numPr>
        <w:spacing w:after="240"/>
        <w:rPr>
          <w:rFonts w:ascii="Times New Roman" w:hAnsi="Times New Roman" w:cs="Times New Roman"/>
          <w:sz w:val="22"/>
          <w:szCs w:val="22"/>
        </w:rPr>
      </w:pPr>
      <w:r w:rsidRPr="00FF7C40">
        <w:rPr>
          <w:rFonts w:ascii="Times New Roman" w:hAnsi="Times New Roman" w:cs="Times New Roman"/>
          <w:sz w:val="22"/>
          <w:szCs w:val="22"/>
        </w:rPr>
        <w:t xml:space="preserve">Violations of the Advanced Clean Trucks Large Entity Reporting Requirement are subject to general Civil Penalties of up to $37,500 per day for a data gathering exercise. </w:t>
      </w:r>
    </w:p>
    <w:p w14:paraId="34AA9CED" w14:textId="77777777" w:rsidR="00FF7C40" w:rsidRPr="00FF7C40" w:rsidRDefault="00FF7C40" w:rsidP="00FF7C40">
      <w:pPr>
        <w:pStyle w:val="ListParagraph"/>
        <w:numPr>
          <w:ilvl w:val="0"/>
          <w:numId w:val="6"/>
        </w:numPr>
        <w:spacing w:after="240"/>
        <w:rPr>
          <w:rFonts w:ascii="Times New Roman" w:hAnsi="Times New Roman" w:cs="Times New Roman"/>
          <w:sz w:val="22"/>
          <w:szCs w:val="22"/>
        </w:rPr>
      </w:pPr>
      <w:r w:rsidRPr="00FF7C40">
        <w:rPr>
          <w:rFonts w:ascii="Times New Roman" w:hAnsi="Times New Roman" w:cs="Times New Roman"/>
          <w:sz w:val="22"/>
          <w:szCs w:val="22"/>
        </w:rPr>
        <w:t>How will the rule be enforced? How will we know that our best guesses are enough?</w:t>
      </w:r>
    </w:p>
    <w:p w14:paraId="1053091E" w14:textId="77777777" w:rsidR="00FF7C40" w:rsidRPr="00FF7C40" w:rsidRDefault="00FF7C40" w:rsidP="00FF7C40">
      <w:pPr>
        <w:spacing w:after="240"/>
        <w:rPr>
          <w:rFonts w:ascii="Times New Roman" w:hAnsi="Times New Roman" w:cs="Times New Roman"/>
          <w:b/>
          <w:bCs/>
          <w:sz w:val="22"/>
          <w:szCs w:val="22"/>
        </w:rPr>
      </w:pPr>
      <w:r w:rsidRPr="00FF7C40">
        <w:rPr>
          <w:rFonts w:ascii="Times New Roman" w:hAnsi="Times New Roman" w:cs="Times New Roman"/>
          <w:b/>
          <w:bCs/>
          <w:sz w:val="22"/>
          <w:szCs w:val="22"/>
        </w:rPr>
        <w:t>INCREASED COSTS</w:t>
      </w:r>
    </w:p>
    <w:p w14:paraId="5C916F48" w14:textId="77777777" w:rsidR="00FF7C40" w:rsidRPr="00FF7C40" w:rsidRDefault="00FF7C40" w:rsidP="00FF7C40">
      <w:pPr>
        <w:pStyle w:val="ListParagraph"/>
        <w:numPr>
          <w:ilvl w:val="0"/>
          <w:numId w:val="7"/>
        </w:numPr>
        <w:spacing w:after="240"/>
        <w:rPr>
          <w:rFonts w:ascii="Times New Roman" w:hAnsi="Times New Roman" w:cs="Times New Roman"/>
          <w:b/>
          <w:bCs/>
          <w:sz w:val="22"/>
          <w:szCs w:val="22"/>
        </w:rPr>
      </w:pPr>
      <w:r w:rsidRPr="00FF7C40">
        <w:rPr>
          <w:rFonts w:ascii="Times New Roman" w:hAnsi="Times New Roman" w:cs="Times New Roman"/>
          <w:sz w:val="22"/>
          <w:szCs w:val="22"/>
        </w:rPr>
        <w:t>CARB did not solicit feedback, and therefore underestimated the cost of regulatory reporting compliance, especially when considering the regulation is subject to enforcement and there is no limit on civil penalties.</w:t>
      </w:r>
    </w:p>
    <w:p w14:paraId="5266FD83" w14:textId="77777777" w:rsidR="00FF7C40" w:rsidRPr="00FF7C40" w:rsidRDefault="00FF7C40" w:rsidP="00FF7C40">
      <w:pPr>
        <w:spacing w:after="240"/>
        <w:rPr>
          <w:rFonts w:ascii="Times New Roman" w:hAnsi="Times New Roman" w:cs="Times New Roman"/>
          <w:b/>
          <w:bCs/>
          <w:sz w:val="22"/>
          <w:szCs w:val="22"/>
        </w:rPr>
      </w:pPr>
      <w:r w:rsidRPr="00FF7C40">
        <w:rPr>
          <w:rFonts w:ascii="Times New Roman" w:hAnsi="Times New Roman" w:cs="Times New Roman"/>
          <w:b/>
          <w:bCs/>
          <w:sz w:val="22"/>
          <w:szCs w:val="22"/>
        </w:rPr>
        <w:t>DATA SECURITY RISKS</w:t>
      </w:r>
    </w:p>
    <w:p w14:paraId="54187B0E" w14:textId="77777777" w:rsidR="00FF7C40" w:rsidRPr="00FF7C40" w:rsidRDefault="00FF7C40" w:rsidP="00FF7C40">
      <w:pPr>
        <w:pStyle w:val="ListParagraph"/>
        <w:numPr>
          <w:ilvl w:val="0"/>
          <w:numId w:val="8"/>
        </w:numPr>
        <w:spacing w:after="240"/>
        <w:rPr>
          <w:rFonts w:ascii="Times New Roman" w:hAnsi="Times New Roman" w:cs="Times New Roman"/>
          <w:b/>
          <w:bCs/>
          <w:sz w:val="22"/>
          <w:szCs w:val="22"/>
        </w:rPr>
      </w:pPr>
      <w:r w:rsidRPr="00FF7C40">
        <w:rPr>
          <w:rFonts w:ascii="Times New Roman" w:hAnsi="Times New Roman" w:cs="Times New Roman"/>
          <w:sz w:val="22"/>
          <w:szCs w:val="22"/>
        </w:rPr>
        <w:t xml:space="preserve">Data gathering through a vague, hard to enforce regulation subject to significant civil penalties will not result in effective or useful data and will simply burden the business community without any real benefit to CARB or the public.  </w:t>
      </w:r>
    </w:p>
    <w:p w14:paraId="4A35BA93" w14:textId="77777777" w:rsidR="00FF7C40" w:rsidRPr="00FF7C40" w:rsidRDefault="00FF7C40" w:rsidP="00FF7C40">
      <w:pPr>
        <w:rPr>
          <w:rFonts w:ascii="Times New Roman" w:hAnsi="Times New Roman" w:cs="Times New Roman"/>
          <w:b/>
          <w:bCs/>
          <w:sz w:val="22"/>
          <w:szCs w:val="22"/>
        </w:rPr>
      </w:pPr>
      <w:r w:rsidRPr="00FF7C40">
        <w:rPr>
          <w:rFonts w:ascii="Times New Roman" w:hAnsi="Times New Roman" w:cs="Times New Roman"/>
          <w:b/>
          <w:bCs/>
          <w:sz w:val="22"/>
          <w:szCs w:val="22"/>
        </w:rPr>
        <w:t>UNCLEAR GOALS</w:t>
      </w:r>
    </w:p>
    <w:p w14:paraId="0A43883A" w14:textId="77777777" w:rsidR="00FF7C40" w:rsidRPr="00FF7C40" w:rsidRDefault="00FF7C40" w:rsidP="00FF7C40">
      <w:pPr>
        <w:pStyle w:val="ListParagraph"/>
        <w:numPr>
          <w:ilvl w:val="0"/>
          <w:numId w:val="9"/>
        </w:numPr>
        <w:spacing w:after="240"/>
        <w:rPr>
          <w:rFonts w:ascii="Times New Roman" w:hAnsi="Times New Roman" w:cs="Times New Roman"/>
          <w:sz w:val="22"/>
          <w:szCs w:val="22"/>
        </w:rPr>
      </w:pPr>
      <w:r w:rsidRPr="00FF7C40">
        <w:rPr>
          <w:rFonts w:ascii="Times New Roman" w:hAnsi="Times New Roman" w:cs="Times New Roman"/>
          <w:sz w:val="22"/>
          <w:szCs w:val="22"/>
        </w:rPr>
        <w:t xml:space="preserve">Why is the regulation asking about cars, SUVs, and mini-vans? </w:t>
      </w:r>
    </w:p>
    <w:p w14:paraId="5BCDBEFC" w14:textId="77777777" w:rsidR="00FF7C40" w:rsidRPr="00FF7C40" w:rsidRDefault="00FF7C40" w:rsidP="00FF7C40">
      <w:pPr>
        <w:pStyle w:val="ListParagraph"/>
        <w:numPr>
          <w:ilvl w:val="0"/>
          <w:numId w:val="9"/>
        </w:numPr>
        <w:spacing w:after="240"/>
        <w:rPr>
          <w:rFonts w:ascii="Times New Roman" w:hAnsi="Times New Roman" w:cs="Times New Roman"/>
          <w:sz w:val="22"/>
          <w:szCs w:val="22"/>
        </w:rPr>
      </w:pPr>
      <w:r w:rsidRPr="00FF7C40">
        <w:rPr>
          <w:rFonts w:ascii="Times New Roman" w:hAnsi="Times New Roman" w:cs="Times New Roman"/>
          <w:sz w:val="22"/>
          <w:szCs w:val="22"/>
        </w:rPr>
        <w:t xml:space="preserve">Why is CARB not asking about existing electric vehicles or </w:t>
      </w:r>
      <w:proofErr w:type="gramStart"/>
      <w:r w:rsidRPr="00FF7C40">
        <w:rPr>
          <w:rFonts w:ascii="Times New Roman" w:hAnsi="Times New Roman" w:cs="Times New Roman"/>
          <w:sz w:val="22"/>
          <w:szCs w:val="22"/>
        </w:rPr>
        <w:t>other</w:t>
      </w:r>
      <w:proofErr w:type="gramEnd"/>
      <w:r w:rsidRPr="00FF7C40">
        <w:rPr>
          <w:rFonts w:ascii="Times New Roman" w:hAnsi="Times New Roman" w:cs="Times New Roman"/>
          <w:sz w:val="22"/>
          <w:szCs w:val="22"/>
        </w:rPr>
        <w:t xml:space="preserve"> low-emissions technology?</w:t>
      </w:r>
    </w:p>
    <w:p w14:paraId="7F249FF0" w14:textId="77777777"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 xml:space="preserve">Thank you for your leadership on this issue. We again urge you to bifurcate the large entity reporting requirement from the manufacturer requirement and schedule a series of public workshops to solicit feedback and data from the additional 10,000 businesses that are to be affected by this new concept. We look forward to working with you to address these concerns. </w:t>
      </w:r>
    </w:p>
    <w:p w14:paraId="3B18A496" w14:textId="77777777" w:rsidR="00FF7C40" w:rsidRPr="00FF7C40" w:rsidRDefault="00FF7C40" w:rsidP="00FF7C40">
      <w:pPr>
        <w:spacing w:after="240"/>
        <w:rPr>
          <w:rFonts w:ascii="Times New Roman" w:hAnsi="Times New Roman" w:cs="Times New Roman"/>
          <w:sz w:val="22"/>
          <w:szCs w:val="22"/>
        </w:rPr>
      </w:pPr>
    </w:p>
    <w:p w14:paraId="7E20DE5D" w14:textId="5E32FECC" w:rsidR="00CD0BF5" w:rsidRDefault="00FF7C40" w:rsidP="00CD0BF5">
      <w:pPr>
        <w:rPr>
          <w:rFonts w:ascii="Times New Roman" w:hAnsi="Times New Roman" w:cs="Times New Roman"/>
          <w:sz w:val="22"/>
          <w:szCs w:val="22"/>
        </w:rPr>
      </w:pPr>
      <w:r w:rsidRPr="00FF7C40">
        <w:rPr>
          <w:rFonts w:ascii="Times New Roman" w:hAnsi="Times New Roman" w:cs="Times New Roman"/>
          <w:sz w:val="22"/>
          <w:szCs w:val="22"/>
        </w:rPr>
        <w:t xml:space="preserve">Sincerely, </w:t>
      </w:r>
    </w:p>
    <w:p w14:paraId="6565C641" w14:textId="0C7385E8" w:rsidR="00CD0BF5" w:rsidRDefault="00CD0BF5" w:rsidP="00CD0BF5">
      <w:pPr>
        <w:rPr>
          <w:rFonts w:ascii="Times New Roman" w:hAnsi="Times New Roman" w:cs="Times New Roman"/>
          <w:sz w:val="22"/>
          <w:szCs w:val="22"/>
        </w:rPr>
      </w:pPr>
    </w:p>
    <w:p w14:paraId="57175815" w14:textId="144AB00E" w:rsidR="00CD0BF5" w:rsidRPr="00CD0BF5" w:rsidRDefault="00CD0BF5" w:rsidP="00CD0BF5">
      <w:pPr>
        <w:rPr>
          <w:rFonts w:ascii="Brush Script MT" w:eastAsia="Brush Script MT" w:hAnsi="Brush Script MT" w:cs="Brush Script MT"/>
          <w:sz w:val="22"/>
          <w:szCs w:val="22"/>
        </w:rPr>
      </w:pPr>
      <w:r>
        <w:rPr>
          <w:rFonts w:ascii="Brush Script MT" w:eastAsia="Brush Script MT" w:hAnsi="Brush Script MT" w:cs="Brush Script MT"/>
          <w:sz w:val="22"/>
          <w:szCs w:val="22"/>
        </w:rPr>
        <w:t>Patrick Swarthout</w:t>
      </w:r>
    </w:p>
    <w:p w14:paraId="158D42D6" w14:textId="77777777" w:rsidR="00CD0BF5" w:rsidRDefault="00CD0BF5" w:rsidP="00CD0BF5">
      <w:pPr>
        <w:rPr>
          <w:rFonts w:ascii="Times New Roman" w:hAnsi="Times New Roman" w:cs="Times New Roman"/>
          <w:sz w:val="22"/>
          <w:szCs w:val="22"/>
        </w:rPr>
      </w:pPr>
    </w:p>
    <w:p w14:paraId="73C649D9" w14:textId="73302FE7" w:rsidR="00FF7C40" w:rsidRDefault="00FF7C40" w:rsidP="00CD0BF5">
      <w:pPr>
        <w:rPr>
          <w:rFonts w:ascii="Times New Roman" w:hAnsi="Times New Roman" w:cs="Times New Roman"/>
          <w:sz w:val="22"/>
          <w:szCs w:val="22"/>
        </w:rPr>
      </w:pPr>
      <w:r>
        <w:rPr>
          <w:rFonts w:ascii="Times New Roman" w:hAnsi="Times New Roman" w:cs="Times New Roman"/>
          <w:sz w:val="22"/>
          <w:szCs w:val="22"/>
        </w:rPr>
        <w:t>Patrick Swarthout</w:t>
      </w:r>
    </w:p>
    <w:p w14:paraId="1AAAB52B" w14:textId="7F351158" w:rsidR="00FF7C40" w:rsidRDefault="00FF7C40" w:rsidP="00FF7C40">
      <w:pPr>
        <w:rPr>
          <w:rFonts w:ascii="Times New Roman" w:hAnsi="Times New Roman" w:cs="Times New Roman"/>
          <w:sz w:val="22"/>
          <w:szCs w:val="22"/>
        </w:rPr>
      </w:pPr>
      <w:r>
        <w:rPr>
          <w:rFonts w:ascii="Times New Roman" w:hAnsi="Times New Roman" w:cs="Times New Roman"/>
          <w:sz w:val="22"/>
          <w:szCs w:val="22"/>
        </w:rPr>
        <w:t xml:space="preserve">Advocacy Officer </w:t>
      </w:r>
    </w:p>
    <w:p w14:paraId="31E75EBF" w14:textId="34B9A5A1" w:rsidR="00FF7C40" w:rsidRDefault="00FF7C40" w:rsidP="00FF7C40">
      <w:pPr>
        <w:rPr>
          <w:rFonts w:ascii="Times New Roman" w:hAnsi="Times New Roman" w:cs="Times New Roman"/>
          <w:sz w:val="22"/>
          <w:szCs w:val="22"/>
        </w:rPr>
      </w:pPr>
      <w:r>
        <w:rPr>
          <w:rFonts w:ascii="Times New Roman" w:hAnsi="Times New Roman" w:cs="Times New Roman"/>
          <w:sz w:val="22"/>
          <w:szCs w:val="22"/>
        </w:rPr>
        <w:t>Greater Coachella valley Chamber of Commerce</w:t>
      </w:r>
    </w:p>
    <w:p w14:paraId="5113DF7D" w14:textId="02719BA0" w:rsidR="00FF7C40" w:rsidRDefault="00FF7C40" w:rsidP="00FF7C40">
      <w:pPr>
        <w:rPr>
          <w:rFonts w:ascii="Times New Roman" w:hAnsi="Times New Roman" w:cs="Times New Roman"/>
          <w:sz w:val="22"/>
          <w:szCs w:val="22"/>
        </w:rPr>
      </w:pPr>
    </w:p>
    <w:p w14:paraId="5B6BFB1A" w14:textId="588CF434" w:rsidR="00FF7C40" w:rsidRDefault="00FF7C40" w:rsidP="00FF7C40">
      <w:pPr>
        <w:rPr>
          <w:rFonts w:ascii="Times New Roman" w:hAnsi="Times New Roman" w:cs="Times New Roman"/>
          <w:sz w:val="22"/>
          <w:szCs w:val="22"/>
        </w:rPr>
      </w:pPr>
    </w:p>
    <w:p w14:paraId="5FF3D48C" w14:textId="29C4B577" w:rsidR="00FF7C40" w:rsidRPr="00687F65" w:rsidRDefault="00FF7C40" w:rsidP="00687F65">
      <w:pPr>
        <w:spacing w:after="120"/>
        <w:rPr>
          <w:rFonts w:ascii="Times New Roman" w:eastAsia="Calibri" w:hAnsi="Times New Roman" w:cs="Times New Roman"/>
          <w:sz w:val="18"/>
          <w:szCs w:val="18"/>
        </w:rPr>
      </w:pPr>
      <w:r w:rsidRPr="00FF7C40">
        <w:rPr>
          <w:rFonts w:ascii="Times New Roman" w:eastAsia="Calibri" w:hAnsi="Times New Roman" w:cs="Times New Roman"/>
          <w:b/>
          <w:bCs/>
          <w:i/>
          <w:iCs/>
          <w:sz w:val="18"/>
          <w:szCs w:val="18"/>
        </w:rPr>
        <w:t xml:space="preserve">The Greater Coachella Valley Chamber of Commerce was created with the former Cathedral City, Coachella, Desert Hot Springs, La Quinta, and Indio Chambers, along with the Cabazon Band of Mission Indians and Twenty-Nine Palms Band of Mission Indians. </w:t>
      </w:r>
      <w:bookmarkStart w:id="0" w:name="_GoBack"/>
      <w:bookmarkEnd w:id="0"/>
    </w:p>
    <w:p w14:paraId="282DE5F6" w14:textId="77777777" w:rsidR="00FF7C40" w:rsidRPr="00FF7C40" w:rsidRDefault="00FF7C40" w:rsidP="00FF7C40">
      <w:pPr>
        <w:ind w:left="360"/>
        <w:rPr>
          <w:rFonts w:ascii="Times New Roman" w:hAnsi="Times New Roman" w:cs="Times New Roman"/>
          <w:sz w:val="22"/>
          <w:szCs w:val="22"/>
        </w:rPr>
      </w:pPr>
    </w:p>
    <w:p w14:paraId="03DBE5D0" w14:textId="77777777" w:rsidR="00FF7C40" w:rsidRPr="00FF7C40" w:rsidRDefault="00FF7C40" w:rsidP="00FF7C40">
      <w:pPr>
        <w:rPr>
          <w:rFonts w:ascii="Times New Roman" w:hAnsi="Times New Roman" w:cs="Times New Roman"/>
          <w:sz w:val="22"/>
          <w:szCs w:val="22"/>
        </w:rPr>
      </w:pPr>
      <w:r w:rsidRPr="00FF7C40">
        <w:rPr>
          <w:rFonts w:ascii="Times New Roman" w:hAnsi="Times New Roman" w:cs="Times New Roman"/>
          <w:sz w:val="22"/>
          <w:szCs w:val="22"/>
        </w:rPr>
        <w:tab/>
      </w:r>
    </w:p>
    <w:p w14:paraId="12B2C8E8" w14:textId="47E237F1" w:rsidR="001C0016" w:rsidRPr="00FF7C40" w:rsidRDefault="001C0016" w:rsidP="00FA3CA9">
      <w:pPr>
        <w:ind w:left="720"/>
        <w:rPr>
          <w:rFonts w:ascii="Times New Roman" w:eastAsia="Times New Roman" w:hAnsi="Times New Roman" w:cs="Times New Roman"/>
          <w:sz w:val="22"/>
          <w:szCs w:val="22"/>
        </w:rPr>
      </w:pPr>
    </w:p>
    <w:sectPr w:rsidR="001C0016" w:rsidRPr="00FF7C40" w:rsidSect="0008044C">
      <w:headerReference w:type="default" r:id="rId7"/>
      <w:pgSz w:w="12422" w:h="15984"/>
      <w:pgMar w:top="28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9F67C" w14:textId="77777777" w:rsidR="00D67109" w:rsidRDefault="00D67109">
      <w:r>
        <w:separator/>
      </w:r>
    </w:p>
  </w:endnote>
  <w:endnote w:type="continuationSeparator" w:id="0">
    <w:p w14:paraId="1C6DABAC" w14:textId="77777777" w:rsidR="00D67109" w:rsidRDefault="00D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Segoe UI">
    <w:panose1 w:val="020B0604020202020204"/>
    <w:charset w:val="00"/>
    <w:family w:val="swiss"/>
    <w:pitch w:val="variable"/>
    <w:sig w:usb0="E10022FF" w:usb1="C000E47F" w:usb2="00000029" w:usb3="00000000" w:csb0="000001DF" w:csb1="00000000"/>
  </w:font>
  <w:font w:name="Brush Script MT">
    <w:panose1 w:val="03060802040406070304"/>
    <w:charset w:val="86"/>
    <w:family w:val="script"/>
    <w:pitch w:val="variable"/>
    <w:sig w:usb0="01000887" w:usb1="090E0000" w:usb2="00000010" w:usb3="00000000" w:csb0="0025003B"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F19B2" w14:textId="77777777" w:rsidR="00D67109" w:rsidRDefault="00D67109">
      <w:r>
        <w:separator/>
      </w:r>
    </w:p>
  </w:footnote>
  <w:footnote w:type="continuationSeparator" w:id="0">
    <w:p w14:paraId="721D8404" w14:textId="77777777" w:rsidR="00D67109" w:rsidRDefault="00D6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DE36" w14:textId="77777777" w:rsidR="001C0016" w:rsidRDefault="001C0016">
    <w:pPr>
      <w:pStyle w:val="Header"/>
    </w:pPr>
    <w:r>
      <w:rPr>
        <w:noProof/>
      </w:rPr>
      <w:drawing>
        <wp:anchor distT="0" distB="0" distL="114300" distR="114300" simplePos="0" relativeHeight="251658240" behindDoc="1" locked="0" layoutInCell="1" allowOverlap="1" wp14:anchorId="407F03D7" wp14:editId="63C321C0">
          <wp:simplePos x="0" y="0"/>
          <wp:positionH relativeFrom="page">
            <wp:posOffset>0</wp:posOffset>
          </wp:positionH>
          <wp:positionV relativeFrom="page">
            <wp:posOffset>0</wp:posOffset>
          </wp:positionV>
          <wp:extent cx="7891780" cy="10160000"/>
          <wp:effectExtent l="25400" t="0" r="7620" b="0"/>
          <wp:wrapNone/>
          <wp:docPr id="1" name="Picture 1" descr="GCVCC_Letterhead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VCC_Letterhead_v5.jpg"/>
                  <pic:cNvPicPr/>
                </pic:nvPicPr>
                <pic:blipFill>
                  <a:blip r:embed="rId1"/>
                  <a:stretch>
                    <a:fillRect/>
                  </a:stretch>
                </pic:blipFill>
                <pic:spPr>
                  <a:xfrm>
                    <a:off x="0" y="0"/>
                    <a:ext cx="7891780" cy="1016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7EC6"/>
    <w:multiLevelType w:val="hybridMultilevel"/>
    <w:tmpl w:val="6CD6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639CA"/>
    <w:multiLevelType w:val="hybridMultilevel"/>
    <w:tmpl w:val="6DF4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23EEE"/>
    <w:multiLevelType w:val="hybridMultilevel"/>
    <w:tmpl w:val="DFFE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9426F"/>
    <w:multiLevelType w:val="hybridMultilevel"/>
    <w:tmpl w:val="C1765AFA"/>
    <w:lvl w:ilvl="0" w:tplc="A1E69190">
      <w:start w:val="1"/>
      <w:numFmt w:val="bullet"/>
      <w:lvlText w:val=""/>
      <w:lvlJc w:val="left"/>
      <w:pPr>
        <w:ind w:left="720" w:hanging="360"/>
      </w:pPr>
      <w:rPr>
        <w:rFonts w:ascii="Symbol" w:hAnsi="Symbol" w:hint="default"/>
      </w:rPr>
    </w:lvl>
    <w:lvl w:ilvl="1" w:tplc="E7CC2828">
      <w:start w:val="1"/>
      <w:numFmt w:val="bullet"/>
      <w:lvlText w:val="o"/>
      <w:lvlJc w:val="left"/>
      <w:pPr>
        <w:ind w:left="1440" w:hanging="360"/>
      </w:pPr>
      <w:rPr>
        <w:rFonts w:ascii="Courier New" w:hAnsi="Courier New" w:hint="default"/>
      </w:rPr>
    </w:lvl>
    <w:lvl w:ilvl="2" w:tplc="DC6CC26A">
      <w:start w:val="1"/>
      <w:numFmt w:val="bullet"/>
      <w:lvlText w:val=""/>
      <w:lvlJc w:val="left"/>
      <w:pPr>
        <w:ind w:left="2160" w:hanging="360"/>
      </w:pPr>
      <w:rPr>
        <w:rFonts w:ascii="Wingdings" w:hAnsi="Wingdings" w:hint="default"/>
      </w:rPr>
    </w:lvl>
    <w:lvl w:ilvl="3" w:tplc="053C0CDA">
      <w:start w:val="1"/>
      <w:numFmt w:val="bullet"/>
      <w:lvlText w:val=""/>
      <w:lvlJc w:val="left"/>
      <w:pPr>
        <w:ind w:left="2880" w:hanging="360"/>
      </w:pPr>
      <w:rPr>
        <w:rFonts w:ascii="Symbol" w:hAnsi="Symbol" w:hint="default"/>
      </w:rPr>
    </w:lvl>
    <w:lvl w:ilvl="4" w:tplc="6DACE8EC">
      <w:start w:val="1"/>
      <w:numFmt w:val="bullet"/>
      <w:lvlText w:val="o"/>
      <w:lvlJc w:val="left"/>
      <w:pPr>
        <w:ind w:left="3600" w:hanging="360"/>
      </w:pPr>
      <w:rPr>
        <w:rFonts w:ascii="Courier New" w:hAnsi="Courier New" w:hint="default"/>
      </w:rPr>
    </w:lvl>
    <w:lvl w:ilvl="5" w:tplc="390AB4BC">
      <w:start w:val="1"/>
      <w:numFmt w:val="bullet"/>
      <w:lvlText w:val=""/>
      <w:lvlJc w:val="left"/>
      <w:pPr>
        <w:ind w:left="4320" w:hanging="360"/>
      </w:pPr>
      <w:rPr>
        <w:rFonts w:ascii="Wingdings" w:hAnsi="Wingdings" w:hint="default"/>
      </w:rPr>
    </w:lvl>
    <w:lvl w:ilvl="6" w:tplc="0F405AEC">
      <w:start w:val="1"/>
      <w:numFmt w:val="bullet"/>
      <w:lvlText w:val=""/>
      <w:lvlJc w:val="left"/>
      <w:pPr>
        <w:ind w:left="5040" w:hanging="360"/>
      </w:pPr>
      <w:rPr>
        <w:rFonts w:ascii="Symbol" w:hAnsi="Symbol" w:hint="default"/>
      </w:rPr>
    </w:lvl>
    <w:lvl w:ilvl="7" w:tplc="7E201368">
      <w:start w:val="1"/>
      <w:numFmt w:val="bullet"/>
      <w:lvlText w:val="o"/>
      <w:lvlJc w:val="left"/>
      <w:pPr>
        <w:ind w:left="5760" w:hanging="360"/>
      </w:pPr>
      <w:rPr>
        <w:rFonts w:ascii="Courier New" w:hAnsi="Courier New" w:hint="default"/>
      </w:rPr>
    </w:lvl>
    <w:lvl w:ilvl="8" w:tplc="D8666E3C">
      <w:start w:val="1"/>
      <w:numFmt w:val="bullet"/>
      <w:lvlText w:val=""/>
      <w:lvlJc w:val="left"/>
      <w:pPr>
        <w:ind w:left="6480" w:hanging="360"/>
      </w:pPr>
      <w:rPr>
        <w:rFonts w:ascii="Wingdings" w:hAnsi="Wingdings" w:hint="default"/>
      </w:rPr>
    </w:lvl>
  </w:abstractNum>
  <w:abstractNum w:abstractNumId="4" w15:restartNumberingAfterBreak="0">
    <w:nsid w:val="373359AB"/>
    <w:multiLevelType w:val="hybridMultilevel"/>
    <w:tmpl w:val="9784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81C69"/>
    <w:multiLevelType w:val="hybridMultilevel"/>
    <w:tmpl w:val="53124FFA"/>
    <w:lvl w:ilvl="0" w:tplc="B7E080D4">
      <w:start w:val="1"/>
      <w:numFmt w:val="bullet"/>
      <w:lvlText w:val=""/>
      <w:lvlJc w:val="left"/>
      <w:pPr>
        <w:ind w:left="720" w:hanging="360"/>
      </w:pPr>
      <w:rPr>
        <w:rFonts w:ascii="Symbol" w:hAnsi="Symbol" w:hint="default"/>
      </w:rPr>
    </w:lvl>
    <w:lvl w:ilvl="1" w:tplc="E12289FA">
      <w:start w:val="1"/>
      <w:numFmt w:val="bullet"/>
      <w:lvlText w:val="o"/>
      <w:lvlJc w:val="left"/>
      <w:pPr>
        <w:ind w:left="1440" w:hanging="360"/>
      </w:pPr>
      <w:rPr>
        <w:rFonts w:ascii="Courier New" w:hAnsi="Courier New" w:hint="default"/>
      </w:rPr>
    </w:lvl>
    <w:lvl w:ilvl="2" w:tplc="B2BA0592">
      <w:start w:val="1"/>
      <w:numFmt w:val="bullet"/>
      <w:lvlText w:val=""/>
      <w:lvlJc w:val="left"/>
      <w:pPr>
        <w:ind w:left="2160" w:hanging="360"/>
      </w:pPr>
      <w:rPr>
        <w:rFonts w:ascii="Wingdings" w:hAnsi="Wingdings" w:hint="default"/>
      </w:rPr>
    </w:lvl>
    <w:lvl w:ilvl="3" w:tplc="1AB85754">
      <w:start w:val="1"/>
      <w:numFmt w:val="bullet"/>
      <w:lvlText w:val=""/>
      <w:lvlJc w:val="left"/>
      <w:pPr>
        <w:ind w:left="2880" w:hanging="360"/>
      </w:pPr>
      <w:rPr>
        <w:rFonts w:ascii="Symbol" w:hAnsi="Symbol" w:hint="default"/>
      </w:rPr>
    </w:lvl>
    <w:lvl w:ilvl="4" w:tplc="84D2D2B2">
      <w:start w:val="1"/>
      <w:numFmt w:val="bullet"/>
      <w:lvlText w:val="o"/>
      <w:lvlJc w:val="left"/>
      <w:pPr>
        <w:ind w:left="3600" w:hanging="360"/>
      </w:pPr>
      <w:rPr>
        <w:rFonts w:ascii="Courier New" w:hAnsi="Courier New" w:hint="default"/>
      </w:rPr>
    </w:lvl>
    <w:lvl w:ilvl="5" w:tplc="A9DCDD6A">
      <w:start w:val="1"/>
      <w:numFmt w:val="bullet"/>
      <w:lvlText w:val=""/>
      <w:lvlJc w:val="left"/>
      <w:pPr>
        <w:ind w:left="4320" w:hanging="360"/>
      </w:pPr>
      <w:rPr>
        <w:rFonts w:ascii="Wingdings" w:hAnsi="Wingdings" w:hint="default"/>
      </w:rPr>
    </w:lvl>
    <w:lvl w:ilvl="6" w:tplc="A8C043EA">
      <w:start w:val="1"/>
      <w:numFmt w:val="bullet"/>
      <w:lvlText w:val=""/>
      <w:lvlJc w:val="left"/>
      <w:pPr>
        <w:ind w:left="5040" w:hanging="360"/>
      </w:pPr>
      <w:rPr>
        <w:rFonts w:ascii="Symbol" w:hAnsi="Symbol" w:hint="default"/>
      </w:rPr>
    </w:lvl>
    <w:lvl w:ilvl="7" w:tplc="CEB2FA9A">
      <w:start w:val="1"/>
      <w:numFmt w:val="bullet"/>
      <w:lvlText w:val="o"/>
      <w:lvlJc w:val="left"/>
      <w:pPr>
        <w:ind w:left="5760" w:hanging="360"/>
      </w:pPr>
      <w:rPr>
        <w:rFonts w:ascii="Courier New" w:hAnsi="Courier New" w:hint="default"/>
      </w:rPr>
    </w:lvl>
    <w:lvl w:ilvl="8" w:tplc="7F288B16">
      <w:start w:val="1"/>
      <w:numFmt w:val="bullet"/>
      <w:lvlText w:val=""/>
      <w:lvlJc w:val="left"/>
      <w:pPr>
        <w:ind w:left="6480" w:hanging="360"/>
      </w:pPr>
      <w:rPr>
        <w:rFonts w:ascii="Wingdings" w:hAnsi="Wingdings" w:hint="default"/>
      </w:rPr>
    </w:lvl>
  </w:abstractNum>
  <w:abstractNum w:abstractNumId="6" w15:restartNumberingAfterBreak="0">
    <w:nsid w:val="5C087001"/>
    <w:multiLevelType w:val="hybridMultilevel"/>
    <w:tmpl w:val="4872B33C"/>
    <w:lvl w:ilvl="0" w:tplc="BA22560A">
      <w:start w:val="1"/>
      <w:numFmt w:val="decimal"/>
      <w:lvlText w:val="%1."/>
      <w:lvlJc w:val="left"/>
      <w:pPr>
        <w:ind w:left="720" w:hanging="360"/>
      </w:pPr>
    </w:lvl>
    <w:lvl w:ilvl="1" w:tplc="42FAD6D8">
      <w:start w:val="1"/>
      <w:numFmt w:val="lowerLetter"/>
      <w:lvlText w:val="%2."/>
      <w:lvlJc w:val="left"/>
      <w:pPr>
        <w:ind w:left="1440" w:hanging="360"/>
      </w:pPr>
    </w:lvl>
    <w:lvl w:ilvl="2" w:tplc="A9F80996">
      <w:start w:val="1"/>
      <w:numFmt w:val="lowerRoman"/>
      <w:lvlText w:val="%3."/>
      <w:lvlJc w:val="right"/>
      <w:pPr>
        <w:ind w:left="2160" w:hanging="180"/>
      </w:pPr>
    </w:lvl>
    <w:lvl w:ilvl="3" w:tplc="1B363BAE">
      <w:start w:val="1"/>
      <w:numFmt w:val="decimal"/>
      <w:lvlText w:val="%4."/>
      <w:lvlJc w:val="left"/>
      <w:pPr>
        <w:ind w:left="2880" w:hanging="360"/>
      </w:pPr>
    </w:lvl>
    <w:lvl w:ilvl="4" w:tplc="FB581A34">
      <w:start w:val="1"/>
      <w:numFmt w:val="lowerLetter"/>
      <w:lvlText w:val="%5."/>
      <w:lvlJc w:val="left"/>
      <w:pPr>
        <w:ind w:left="3600" w:hanging="360"/>
      </w:pPr>
    </w:lvl>
    <w:lvl w:ilvl="5" w:tplc="BC1CF044">
      <w:start w:val="1"/>
      <w:numFmt w:val="lowerRoman"/>
      <w:lvlText w:val="%6."/>
      <w:lvlJc w:val="right"/>
      <w:pPr>
        <w:ind w:left="4320" w:hanging="180"/>
      </w:pPr>
    </w:lvl>
    <w:lvl w:ilvl="6" w:tplc="1728B0CE">
      <w:start w:val="1"/>
      <w:numFmt w:val="decimal"/>
      <w:lvlText w:val="%7."/>
      <w:lvlJc w:val="left"/>
      <w:pPr>
        <w:ind w:left="5040" w:hanging="360"/>
      </w:pPr>
    </w:lvl>
    <w:lvl w:ilvl="7" w:tplc="640CAE76">
      <w:start w:val="1"/>
      <w:numFmt w:val="lowerLetter"/>
      <w:lvlText w:val="%8."/>
      <w:lvlJc w:val="left"/>
      <w:pPr>
        <w:ind w:left="5760" w:hanging="360"/>
      </w:pPr>
    </w:lvl>
    <w:lvl w:ilvl="8" w:tplc="7A30FB7A">
      <w:start w:val="1"/>
      <w:numFmt w:val="lowerRoman"/>
      <w:lvlText w:val="%9."/>
      <w:lvlJc w:val="right"/>
      <w:pPr>
        <w:ind w:left="6480" w:hanging="180"/>
      </w:pPr>
    </w:lvl>
  </w:abstractNum>
  <w:abstractNum w:abstractNumId="7" w15:restartNumberingAfterBreak="0">
    <w:nsid w:val="6AA761DE"/>
    <w:multiLevelType w:val="hybridMultilevel"/>
    <w:tmpl w:val="75C8F640"/>
    <w:lvl w:ilvl="0" w:tplc="AC8E4A48">
      <w:start w:val="1"/>
      <w:numFmt w:val="bullet"/>
      <w:lvlText w:val="•"/>
      <w:lvlJc w:val="left"/>
      <w:pPr>
        <w:ind w:left="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72E044">
      <w:start w:val="1"/>
      <w:numFmt w:val="bullet"/>
      <w:lvlText w:val="o"/>
      <w:lvlJc w:val="left"/>
      <w:pPr>
        <w:ind w:left="1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E4397A">
      <w:start w:val="1"/>
      <w:numFmt w:val="bullet"/>
      <w:lvlText w:val="▪"/>
      <w:lvlJc w:val="left"/>
      <w:pPr>
        <w:ind w:left="2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903ABE">
      <w:start w:val="1"/>
      <w:numFmt w:val="bullet"/>
      <w:lvlText w:val="•"/>
      <w:lvlJc w:val="left"/>
      <w:pPr>
        <w:ind w:left="3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848A4E">
      <w:start w:val="1"/>
      <w:numFmt w:val="bullet"/>
      <w:lvlText w:val="o"/>
      <w:lvlJc w:val="left"/>
      <w:pPr>
        <w:ind w:left="4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6211C2">
      <w:start w:val="1"/>
      <w:numFmt w:val="bullet"/>
      <w:lvlText w:val="▪"/>
      <w:lvlJc w:val="left"/>
      <w:pPr>
        <w:ind w:left="4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FCEBE6">
      <w:start w:val="1"/>
      <w:numFmt w:val="bullet"/>
      <w:lvlText w:val="•"/>
      <w:lvlJc w:val="left"/>
      <w:pPr>
        <w:ind w:left="5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C6B8D6">
      <w:start w:val="1"/>
      <w:numFmt w:val="bullet"/>
      <w:lvlText w:val="o"/>
      <w:lvlJc w:val="left"/>
      <w:pPr>
        <w:ind w:left="6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FA7136">
      <w:start w:val="1"/>
      <w:numFmt w:val="bullet"/>
      <w:lvlText w:val="▪"/>
      <w:lvlJc w:val="left"/>
      <w:pPr>
        <w:ind w:left="6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761659"/>
    <w:multiLevelType w:val="hybridMultilevel"/>
    <w:tmpl w:val="06D4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0"/>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4C"/>
    <w:rsid w:val="0008044C"/>
    <w:rsid w:val="000F24F9"/>
    <w:rsid w:val="001C0016"/>
    <w:rsid w:val="0057221B"/>
    <w:rsid w:val="006558A2"/>
    <w:rsid w:val="00687F65"/>
    <w:rsid w:val="00753035"/>
    <w:rsid w:val="00AA02F2"/>
    <w:rsid w:val="00BA4178"/>
    <w:rsid w:val="00CD0BF5"/>
    <w:rsid w:val="00D32012"/>
    <w:rsid w:val="00D67109"/>
    <w:rsid w:val="00F72090"/>
    <w:rsid w:val="00FA13CE"/>
    <w:rsid w:val="00FA3CA9"/>
    <w:rsid w:val="00FF7C40"/>
    <w:rsid w:val="0101CEB1"/>
    <w:rsid w:val="0D16ED9A"/>
    <w:rsid w:val="0F16CC63"/>
    <w:rsid w:val="12C5F0CF"/>
    <w:rsid w:val="140FA172"/>
    <w:rsid w:val="1C212CFD"/>
    <w:rsid w:val="1C499956"/>
    <w:rsid w:val="1DBF56C5"/>
    <w:rsid w:val="226CBD17"/>
    <w:rsid w:val="22BE0BD1"/>
    <w:rsid w:val="27C34B4A"/>
    <w:rsid w:val="2939479E"/>
    <w:rsid w:val="29BB0458"/>
    <w:rsid w:val="2AEBBDE2"/>
    <w:rsid w:val="2D4CED34"/>
    <w:rsid w:val="2DD4267C"/>
    <w:rsid w:val="2DDE0011"/>
    <w:rsid w:val="3501053E"/>
    <w:rsid w:val="36C0D52E"/>
    <w:rsid w:val="382855AC"/>
    <w:rsid w:val="3BD573D3"/>
    <w:rsid w:val="3D75E686"/>
    <w:rsid w:val="3FF4E58C"/>
    <w:rsid w:val="4083B0F4"/>
    <w:rsid w:val="411DB087"/>
    <w:rsid w:val="41E9C77A"/>
    <w:rsid w:val="4311B663"/>
    <w:rsid w:val="431E28F6"/>
    <w:rsid w:val="4458083D"/>
    <w:rsid w:val="4516E84B"/>
    <w:rsid w:val="474FFDB9"/>
    <w:rsid w:val="4CA79623"/>
    <w:rsid w:val="4CA94F98"/>
    <w:rsid w:val="4D14666F"/>
    <w:rsid w:val="512A1B90"/>
    <w:rsid w:val="58F61DE0"/>
    <w:rsid w:val="5A24F7C3"/>
    <w:rsid w:val="5C2B1398"/>
    <w:rsid w:val="5D22ECDF"/>
    <w:rsid w:val="5ED3C992"/>
    <w:rsid w:val="5F52CAF5"/>
    <w:rsid w:val="6164ABE6"/>
    <w:rsid w:val="62F53818"/>
    <w:rsid w:val="70A0CD3F"/>
    <w:rsid w:val="71E27EDC"/>
    <w:rsid w:val="76270FE8"/>
    <w:rsid w:val="7971B26F"/>
    <w:rsid w:val="7CC29798"/>
    <w:rsid w:val="7DDD4EA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70A761"/>
  <w15:docId w15:val="{4CBE3692-8D0F-0642-BD47-ACE1D9C6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33C"/>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044C"/>
    <w:pPr>
      <w:tabs>
        <w:tab w:val="center" w:pos="4320"/>
        <w:tab w:val="right" w:pos="8640"/>
      </w:tabs>
    </w:pPr>
  </w:style>
  <w:style w:type="character" w:customStyle="1" w:styleId="HeaderChar">
    <w:name w:val="Header Char"/>
    <w:basedOn w:val="DefaultParagraphFont"/>
    <w:link w:val="Header"/>
    <w:uiPriority w:val="99"/>
    <w:semiHidden/>
    <w:rsid w:val="0008044C"/>
  </w:style>
  <w:style w:type="paragraph" w:styleId="Footer">
    <w:name w:val="footer"/>
    <w:basedOn w:val="Normal"/>
    <w:link w:val="FooterChar"/>
    <w:uiPriority w:val="99"/>
    <w:semiHidden/>
    <w:unhideWhenUsed/>
    <w:rsid w:val="0008044C"/>
    <w:pPr>
      <w:tabs>
        <w:tab w:val="center" w:pos="4320"/>
        <w:tab w:val="right" w:pos="8640"/>
      </w:tabs>
    </w:pPr>
  </w:style>
  <w:style w:type="character" w:customStyle="1" w:styleId="FooterChar">
    <w:name w:val="Footer Char"/>
    <w:basedOn w:val="DefaultParagraphFont"/>
    <w:link w:val="Footer"/>
    <w:uiPriority w:val="99"/>
    <w:semiHidden/>
    <w:rsid w:val="0008044C"/>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753035"/>
    <w:rPr>
      <w:color w:val="808080"/>
      <w:shd w:val="clear" w:color="auto" w:fill="E6E6E6"/>
    </w:rPr>
  </w:style>
  <w:style w:type="paragraph" w:styleId="BalloonText">
    <w:name w:val="Balloon Text"/>
    <w:basedOn w:val="Normal"/>
    <w:link w:val="BalloonTextChar"/>
    <w:uiPriority w:val="99"/>
    <w:semiHidden/>
    <w:unhideWhenUsed/>
    <w:rsid w:val="00753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35"/>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A02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McTague</dc:creator>
  <cp:keywords/>
  <cp:lastModifiedBy>Patrick Swarthout</cp:lastModifiedBy>
  <cp:revision>3</cp:revision>
  <cp:lastPrinted>2019-04-25T22:37:00Z</cp:lastPrinted>
  <dcterms:created xsi:type="dcterms:W3CDTF">2019-11-22T17:01:00Z</dcterms:created>
  <dcterms:modified xsi:type="dcterms:W3CDTF">2019-11-27T21:18:00Z</dcterms:modified>
</cp:coreProperties>
</file>