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571"/>
        <w:tblW w:w="2242" w:type="dxa"/>
        <w:tblLayout w:type="fixed"/>
        <w:tblLook w:val="0000"/>
      </w:tblPr>
      <w:tblGrid>
        <w:gridCol w:w="2242"/>
      </w:tblGrid>
      <w:tr w:rsidR="00CA16E2" w:rsidRPr="00863D2D" w:rsidTr="00CA16E2">
        <w:trPr>
          <w:trHeight w:val="897"/>
        </w:trPr>
        <w:tc>
          <w:tcPr>
            <w:tcW w:w="2242" w:type="dxa"/>
            <w:vAlign w:val="center"/>
          </w:tcPr>
          <w:p w:rsidR="00CA16E2" w:rsidRPr="001F60A3" w:rsidRDefault="00AB4677" w:rsidP="00CA16E2">
            <w:pPr>
              <w:pStyle w:val="Heading1"/>
              <w:framePr w:w="0" w:hRule="auto" w:hSpace="0" w:wrap="auto" w:vAnchor="margin" w:hAnchor="text" w:xAlign="left" w:yAlign="inline" w:anchorLock="0"/>
              <w:jc w:val="left"/>
              <w:rPr>
                <w:sz w:val="12"/>
                <w:szCs w:val="12"/>
              </w:rPr>
            </w:pPr>
            <w:r>
              <w:rPr>
                <w:noProof/>
              </w:rPr>
              <w:drawing>
                <wp:inline distT="0" distB="0" distL="0" distR="0">
                  <wp:extent cx="1257300" cy="419100"/>
                  <wp:effectExtent l="19050" t="0" r="0" b="0"/>
                  <wp:docPr id="1" name="Picture 1" descr="SVLG_Logo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LG_Logo_2color"/>
                          <pic:cNvPicPr>
                            <a:picLocks noChangeAspect="1" noChangeArrowheads="1"/>
                          </pic:cNvPicPr>
                        </pic:nvPicPr>
                        <pic:blipFill>
                          <a:blip r:embed="rId5" cstate="print"/>
                          <a:srcRect/>
                          <a:stretch>
                            <a:fillRect/>
                          </a:stretch>
                        </pic:blipFill>
                        <pic:spPr bwMode="auto">
                          <a:xfrm>
                            <a:off x="0" y="0"/>
                            <a:ext cx="1257300" cy="419100"/>
                          </a:xfrm>
                          <a:prstGeom prst="rect">
                            <a:avLst/>
                          </a:prstGeom>
                          <a:noFill/>
                          <a:ln w="9525">
                            <a:noFill/>
                            <a:miter lim="800000"/>
                            <a:headEnd/>
                            <a:tailEnd/>
                          </a:ln>
                        </pic:spPr>
                      </pic:pic>
                    </a:graphicData>
                  </a:graphic>
                </wp:inline>
              </w:drawing>
            </w:r>
          </w:p>
        </w:tc>
      </w:tr>
      <w:tr w:rsidR="00CA16E2" w:rsidRPr="00863D2D" w:rsidTr="00D85AA6">
        <w:trPr>
          <w:trHeight w:val="144"/>
        </w:trPr>
        <w:tc>
          <w:tcPr>
            <w:tcW w:w="2242" w:type="dxa"/>
            <w:vAlign w:val="center"/>
          </w:tcPr>
          <w:p w:rsidR="00CA16E2" w:rsidRDefault="00CA16E2" w:rsidP="00CA16E2">
            <w:pPr>
              <w:pStyle w:val="Heading1"/>
              <w:framePr w:w="0" w:hRule="auto" w:hSpace="0" w:wrap="auto" w:vAnchor="margin" w:hAnchor="text" w:xAlign="left" w:yAlign="inline" w:anchorLock="0"/>
              <w:rPr>
                <w:sz w:val="12"/>
                <w:szCs w:val="12"/>
              </w:rPr>
            </w:pPr>
            <w:r w:rsidRPr="00170191">
              <w:rPr>
                <w:sz w:val="12"/>
                <w:szCs w:val="12"/>
              </w:rPr>
              <w:t>2001 Gateway Place, Suite 101E</w:t>
            </w:r>
          </w:p>
          <w:p w:rsidR="009621F8" w:rsidRPr="009621F8" w:rsidRDefault="009621F8" w:rsidP="009621F8">
            <w:pPr>
              <w:jc w:val="right"/>
              <w:rPr>
                <w:rFonts w:ascii="Arial Narrow" w:hAnsi="Arial Narrow"/>
                <w:i/>
              </w:rPr>
            </w:pPr>
            <w:r w:rsidRPr="009621F8">
              <w:rPr>
                <w:rFonts w:ascii="Arial Narrow" w:hAnsi="Arial Narrow"/>
                <w:i/>
                <w:sz w:val="12"/>
                <w:szCs w:val="12"/>
              </w:rPr>
              <w:t>San Jose, California  95110</w:t>
            </w:r>
          </w:p>
        </w:tc>
      </w:tr>
      <w:tr w:rsidR="00CA16E2" w:rsidRPr="00863D2D" w:rsidTr="00D85AA6">
        <w:trPr>
          <w:trHeight w:val="144"/>
        </w:trPr>
        <w:tc>
          <w:tcPr>
            <w:tcW w:w="2242" w:type="dxa"/>
            <w:vAlign w:val="center"/>
          </w:tcPr>
          <w:p w:rsidR="00CA16E2" w:rsidRPr="001F60A3" w:rsidRDefault="00CA16E2" w:rsidP="00CA16E2">
            <w:pPr>
              <w:pStyle w:val="Heading1"/>
              <w:framePr w:w="0" w:hRule="auto" w:hSpace="0" w:wrap="auto" w:vAnchor="margin" w:hAnchor="text" w:xAlign="left" w:yAlign="inline" w:anchorLock="0"/>
              <w:rPr>
                <w:sz w:val="12"/>
                <w:szCs w:val="12"/>
              </w:rPr>
            </w:pPr>
            <w:r w:rsidRPr="00170191">
              <w:rPr>
                <w:sz w:val="12"/>
                <w:szCs w:val="12"/>
              </w:rPr>
              <w:t>(408)501-7864 svlg.org</w:t>
            </w:r>
          </w:p>
        </w:tc>
      </w:tr>
      <w:tr w:rsidR="00CA16E2" w:rsidRPr="00863D2D" w:rsidTr="00D85AA6">
        <w:trPr>
          <w:trHeight w:val="144"/>
        </w:trPr>
        <w:tc>
          <w:tcPr>
            <w:tcW w:w="2242" w:type="dxa"/>
            <w:vAlign w:val="center"/>
          </w:tcPr>
          <w:p w:rsidR="00D85AA6" w:rsidRPr="001F60A3" w:rsidRDefault="00D85AA6" w:rsidP="00CA16E2">
            <w:pPr>
              <w:pStyle w:val="Heading1"/>
              <w:framePr w:w="0" w:hRule="auto" w:hSpace="0" w:wrap="auto" w:vAnchor="margin" w:hAnchor="text" w:xAlign="left" w:yAlign="inline" w:anchorLock="0"/>
              <w:rPr>
                <w:sz w:val="12"/>
                <w:szCs w:val="12"/>
              </w:rPr>
            </w:pPr>
          </w:p>
          <w:p w:rsidR="00CA16E2" w:rsidRPr="001F60A3" w:rsidRDefault="00CA16E2" w:rsidP="00CA16E2">
            <w:pPr>
              <w:pStyle w:val="Heading1"/>
              <w:framePr w:w="0" w:hRule="auto" w:hSpace="0" w:wrap="auto" w:vAnchor="margin" w:hAnchor="text" w:xAlign="left" w:yAlign="inline" w:anchorLock="0"/>
              <w:rPr>
                <w:sz w:val="12"/>
                <w:szCs w:val="12"/>
              </w:rPr>
            </w:pPr>
            <w:r w:rsidRPr="00170191">
              <w:rPr>
                <w:sz w:val="12"/>
                <w:szCs w:val="12"/>
              </w:rPr>
              <w:t>CARL GUARDINO</w:t>
            </w:r>
          </w:p>
        </w:tc>
      </w:tr>
      <w:tr w:rsidR="00CA16E2" w:rsidRPr="00863D2D" w:rsidTr="00D85AA6">
        <w:trPr>
          <w:trHeight w:val="144"/>
        </w:trPr>
        <w:tc>
          <w:tcPr>
            <w:tcW w:w="2242" w:type="dxa"/>
            <w:vAlign w:val="center"/>
          </w:tcPr>
          <w:p w:rsidR="00CA16E2" w:rsidRPr="001F60A3" w:rsidRDefault="00CA16E2" w:rsidP="00CA16E2">
            <w:pPr>
              <w:pStyle w:val="Heading1"/>
              <w:framePr w:w="0" w:hRule="auto" w:hSpace="0" w:wrap="auto" w:vAnchor="margin" w:hAnchor="text" w:xAlign="left" w:yAlign="inline" w:anchorLock="0"/>
              <w:rPr>
                <w:sz w:val="12"/>
                <w:szCs w:val="12"/>
              </w:rPr>
            </w:pPr>
            <w:r w:rsidRPr="00170191">
              <w:rPr>
                <w:sz w:val="12"/>
                <w:szCs w:val="12"/>
              </w:rPr>
              <w:t>President &amp; CEO</w:t>
            </w:r>
          </w:p>
        </w:tc>
      </w:tr>
      <w:tr w:rsidR="00CA16E2" w:rsidRPr="00863D2D" w:rsidTr="00D85AA6">
        <w:trPr>
          <w:trHeight w:val="144"/>
        </w:trPr>
        <w:tc>
          <w:tcPr>
            <w:tcW w:w="2242" w:type="dxa"/>
            <w:vAlign w:val="center"/>
          </w:tcPr>
          <w:p w:rsidR="00D85AA6" w:rsidRPr="001F60A3" w:rsidRDefault="00D85AA6" w:rsidP="00CA16E2">
            <w:pPr>
              <w:pStyle w:val="Heading1"/>
              <w:framePr w:w="0" w:hRule="auto" w:hSpace="0" w:wrap="auto" w:vAnchor="margin" w:hAnchor="text" w:xAlign="left" w:yAlign="inline" w:anchorLock="0"/>
              <w:rPr>
                <w:b/>
                <w:sz w:val="12"/>
                <w:szCs w:val="12"/>
              </w:rPr>
            </w:pPr>
          </w:p>
          <w:p w:rsidR="00CA16E2" w:rsidRPr="001F60A3" w:rsidRDefault="00CA16E2" w:rsidP="00CA16E2">
            <w:pPr>
              <w:pStyle w:val="Heading1"/>
              <w:framePr w:w="0" w:hRule="auto" w:hSpace="0" w:wrap="auto" w:vAnchor="margin" w:hAnchor="text" w:xAlign="left" w:yAlign="inline" w:anchorLock="0"/>
              <w:rPr>
                <w:b/>
                <w:sz w:val="12"/>
                <w:szCs w:val="12"/>
              </w:rPr>
            </w:pPr>
            <w:r w:rsidRPr="00170191">
              <w:rPr>
                <w:b/>
                <w:sz w:val="12"/>
                <w:szCs w:val="12"/>
              </w:rPr>
              <w:t>Board Officers:</w:t>
            </w:r>
          </w:p>
        </w:tc>
      </w:tr>
      <w:tr w:rsidR="00CA16E2" w:rsidRPr="00752A88" w:rsidTr="00D85AA6">
        <w:trPr>
          <w:trHeight w:val="144"/>
        </w:trPr>
        <w:tc>
          <w:tcPr>
            <w:tcW w:w="2242" w:type="dxa"/>
            <w:vAlign w:val="center"/>
          </w:tcPr>
          <w:p w:rsidR="00CA16E2" w:rsidRPr="001F60A3" w:rsidRDefault="00CA16E2" w:rsidP="00CA16E2">
            <w:pPr>
              <w:pStyle w:val="Heading1"/>
              <w:framePr w:w="0" w:hRule="auto" w:hSpace="0" w:wrap="auto" w:vAnchor="margin" w:hAnchor="text" w:xAlign="left" w:yAlign="inline" w:anchorLock="0"/>
              <w:rPr>
                <w:sz w:val="12"/>
                <w:szCs w:val="12"/>
              </w:rPr>
            </w:pPr>
            <w:r w:rsidRPr="00170191">
              <w:rPr>
                <w:sz w:val="12"/>
                <w:szCs w:val="12"/>
              </w:rPr>
              <w:t>STEVE BERGLUND, Chair</w:t>
            </w:r>
          </w:p>
          <w:p w:rsidR="00CA16E2" w:rsidRPr="00752A88" w:rsidRDefault="00CA16E2" w:rsidP="00CA16E2">
            <w:pPr>
              <w:jc w:val="right"/>
              <w:rPr>
                <w:rFonts w:ascii="Arial Narrow" w:hAnsi="Arial Narrow"/>
                <w:i/>
              </w:rPr>
            </w:pPr>
            <w:r w:rsidRPr="00752A88">
              <w:rPr>
                <w:rFonts w:ascii="Arial Narrow" w:hAnsi="Arial Narrow"/>
                <w:i/>
                <w:sz w:val="12"/>
              </w:rPr>
              <w:t>Trimble Navigation</w:t>
            </w:r>
          </w:p>
        </w:tc>
      </w:tr>
      <w:tr w:rsidR="00CA16E2" w:rsidRPr="00863D2D" w:rsidTr="00D85AA6">
        <w:trPr>
          <w:trHeight w:val="144"/>
        </w:trPr>
        <w:tc>
          <w:tcPr>
            <w:tcW w:w="2242" w:type="dxa"/>
            <w:vAlign w:val="center"/>
          </w:tcPr>
          <w:p w:rsidR="00CA16E2" w:rsidRPr="001F60A3" w:rsidRDefault="00CA16E2" w:rsidP="00CA16E2">
            <w:pPr>
              <w:pStyle w:val="Heading1"/>
              <w:framePr w:w="0" w:hRule="auto" w:hSpace="0" w:wrap="auto" w:vAnchor="margin" w:hAnchor="text" w:xAlign="left" w:yAlign="inline" w:anchorLock="0"/>
              <w:rPr>
                <w:sz w:val="12"/>
                <w:szCs w:val="12"/>
              </w:rPr>
            </w:pPr>
            <w:r w:rsidRPr="00170191">
              <w:rPr>
                <w:sz w:val="12"/>
                <w:szCs w:val="12"/>
              </w:rPr>
              <w:t>GREG BECKER, Vice Chair</w:t>
            </w:r>
          </w:p>
          <w:p w:rsidR="00CA16E2" w:rsidRPr="001F60A3" w:rsidRDefault="00CA16E2" w:rsidP="00CA16E2">
            <w:pPr>
              <w:pStyle w:val="Heading1"/>
              <w:framePr w:w="0" w:hRule="auto" w:hSpace="0" w:wrap="auto" w:vAnchor="margin" w:hAnchor="text" w:xAlign="left" w:yAlign="inline" w:anchorLock="0"/>
              <w:rPr>
                <w:sz w:val="12"/>
                <w:szCs w:val="12"/>
              </w:rPr>
            </w:pPr>
            <w:r w:rsidRPr="00170191">
              <w:rPr>
                <w:sz w:val="12"/>
                <w:szCs w:val="12"/>
              </w:rPr>
              <w:t xml:space="preserve">SVB Financial Group  </w:t>
            </w:r>
          </w:p>
        </w:tc>
      </w:tr>
      <w:tr w:rsidR="00CA16E2" w:rsidRPr="00863D2D" w:rsidTr="00D85AA6">
        <w:trPr>
          <w:trHeight w:val="144"/>
        </w:trPr>
        <w:tc>
          <w:tcPr>
            <w:tcW w:w="2242" w:type="dxa"/>
            <w:vAlign w:val="center"/>
          </w:tcPr>
          <w:p w:rsidR="00CA16E2" w:rsidRPr="00863D2D" w:rsidRDefault="00CA16E2" w:rsidP="00CA16E2">
            <w:pPr>
              <w:jc w:val="right"/>
              <w:rPr>
                <w:rFonts w:ascii="Arial Narrow" w:hAnsi="Arial Narrow"/>
                <w:i/>
                <w:sz w:val="12"/>
                <w:szCs w:val="12"/>
              </w:rPr>
            </w:pPr>
            <w:r w:rsidRPr="00863D2D">
              <w:rPr>
                <w:rFonts w:ascii="Arial Narrow" w:hAnsi="Arial Narrow"/>
                <w:i/>
                <w:sz w:val="12"/>
                <w:szCs w:val="12"/>
              </w:rPr>
              <w:t>JOHN ADAMS, Secretary/Treasurer</w:t>
            </w:r>
          </w:p>
          <w:p w:rsidR="00CA16E2" w:rsidRPr="00863D2D" w:rsidRDefault="00CA16E2" w:rsidP="00CA16E2">
            <w:pPr>
              <w:jc w:val="right"/>
              <w:rPr>
                <w:rFonts w:ascii="Arial Narrow" w:hAnsi="Arial Narrow"/>
                <w:i/>
                <w:sz w:val="12"/>
                <w:szCs w:val="12"/>
              </w:rPr>
            </w:pPr>
            <w:r w:rsidRPr="00863D2D">
              <w:rPr>
                <w:rFonts w:ascii="Arial Narrow" w:hAnsi="Arial Narrow"/>
                <w:i/>
                <w:sz w:val="12"/>
                <w:szCs w:val="12"/>
              </w:rPr>
              <w:t>Wells Fargo Bank</w:t>
            </w:r>
          </w:p>
        </w:tc>
      </w:tr>
      <w:tr w:rsidR="00CA16E2" w:rsidRPr="00863D2D" w:rsidTr="00D85AA6">
        <w:trPr>
          <w:trHeight w:val="144"/>
        </w:trPr>
        <w:tc>
          <w:tcPr>
            <w:tcW w:w="2242" w:type="dxa"/>
            <w:vAlign w:val="center"/>
          </w:tcPr>
          <w:p w:rsidR="00CA16E2" w:rsidRPr="00863D2D" w:rsidRDefault="00CA16E2" w:rsidP="00CA16E2">
            <w:pPr>
              <w:jc w:val="right"/>
              <w:rPr>
                <w:rFonts w:ascii="Arial Narrow" w:hAnsi="Arial Narrow"/>
                <w:i/>
                <w:sz w:val="12"/>
                <w:szCs w:val="12"/>
              </w:rPr>
            </w:pPr>
            <w:r w:rsidRPr="00863D2D">
              <w:rPr>
                <w:rFonts w:ascii="Arial Narrow" w:hAnsi="Arial Narrow"/>
                <w:i/>
                <w:sz w:val="12"/>
                <w:szCs w:val="12"/>
              </w:rPr>
              <w:t>TOM WERNER, Former Chair</w:t>
            </w:r>
          </w:p>
          <w:p w:rsidR="00CA16E2" w:rsidRPr="00863D2D" w:rsidRDefault="00CA16E2" w:rsidP="00CA16E2">
            <w:pPr>
              <w:jc w:val="right"/>
              <w:rPr>
                <w:rFonts w:ascii="Arial Narrow" w:hAnsi="Arial Narrow"/>
                <w:i/>
                <w:sz w:val="12"/>
                <w:szCs w:val="12"/>
              </w:rPr>
            </w:pPr>
            <w:r w:rsidRPr="00863D2D">
              <w:rPr>
                <w:rFonts w:ascii="Arial Narrow" w:hAnsi="Arial Narrow"/>
                <w:i/>
                <w:sz w:val="12"/>
                <w:szCs w:val="12"/>
              </w:rPr>
              <w:t>SunPower</w:t>
            </w:r>
          </w:p>
        </w:tc>
      </w:tr>
      <w:tr w:rsidR="00CA16E2" w:rsidRPr="00752A88" w:rsidTr="00D85AA6">
        <w:trPr>
          <w:trHeight w:val="144"/>
        </w:trPr>
        <w:tc>
          <w:tcPr>
            <w:tcW w:w="2242" w:type="dxa"/>
            <w:vAlign w:val="center"/>
          </w:tcPr>
          <w:p w:rsidR="00CA16E2" w:rsidRPr="00752A88" w:rsidRDefault="00CA16E2" w:rsidP="00CA16E2">
            <w:pPr>
              <w:jc w:val="right"/>
              <w:rPr>
                <w:rFonts w:ascii="Arial Narrow" w:hAnsi="Arial Narrow"/>
                <w:i/>
              </w:rPr>
            </w:pPr>
            <w:r w:rsidRPr="00752A88">
              <w:rPr>
                <w:rFonts w:ascii="Arial Narrow" w:hAnsi="Arial Narrow"/>
                <w:i/>
                <w:sz w:val="12"/>
              </w:rPr>
              <w:t>AART DE GEUS, Former Chair</w:t>
            </w:r>
            <w:r>
              <w:rPr>
                <w:rFonts w:ascii="Arial Narrow" w:hAnsi="Arial Narrow"/>
                <w:i/>
                <w:sz w:val="12"/>
              </w:rPr>
              <w:br/>
              <w:t>Synopsys</w:t>
            </w:r>
          </w:p>
        </w:tc>
      </w:tr>
      <w:tr w:rsidR="000656E2" w:rsidRPr="00752A88" w:rsidTr="00D85AA6">
        <w:trPr>
          <w:trHeight w:val="144"/>
        </w:trPr>
        <w:tc>
          <w:tcPr>
            <w:tcW w:w="2242" w:type="dxa"/>
          </w:tcPr>
          <w:p w:rsidR="000656E2" w:rsidRPr="001F60A3" w:rsidRDefault="000656E2" w:rsidP="000656E2">
            <w:pPr>
              <w:pStyle w:val="Heading1"/>
              <w:framePr w:w="0" w:hRule="auto" w:hSpace="0" w:wrap="auto" w:vAnchor="margin" w:hAnchor="text" w:xAlign="left" w:yAlign="inline" w:anchorLock="0"/>
              <w:rPr>
                <w:sz w:val="12"/>
                <w:szCs w:val="12"/>
              </w:rPr>
            </w:pPr>
            <w:r w:rsidRPr="00D85AA6">
              <w:rPr>
                <w:sz w:val="12"/>
                <w:szCs w:val="12"/>
              </w:rPr>
              <w:t xml:space="preserve">MIKE SPLINTER, Former Chair </w:t>
            </w:r>
          </w:p>
          <w:p w:rsidR="000656E2" w:rsidRPr="001F60A3" w:rsidRDefault="000656E2" w:rsidP="00735D30">
            <w:pPr>
              <w:pStyle w:val="Heading1"/>
              <w:framePr w:w="0" w:hRule="auto" w:hSpace="0" w:wrap="auto" w:vAnchor="margin" w:hAnchor="text" w:xAlign="left" w:yAlign="inline" w:anchorLock="0"/>
              <w:rPr>
                <w:rFonts w:ascii="Century Gothic" w:hAnsi="Century Gothic"/>
              </w:rPr>
            </w:pPr>
            <w:r w:rsidRPr="00D85AA6">
              <w:rPr>
                <w:sz w:val="12"/>
                <w:szCs w:val="12"/>
              </w:rPr>
              <w:t>Applied Materials</w:t>
            </w:r>
          </w:p>
        </w:tc>
      </w:tr>
    </w:tbl>
    <w:tbl>
      <w:tblPr>
        <w:tblpPr w:leftFromText="180" w:rightFromText="180" w:vertAnchor="page" w:horzAnchor="margin" w:tblpY="3646"/>
        <w:tblW w:w="2242" w:type="dxa"/>
        <w:tblLayout w:type="fixed"/>
        <w:tblLook w:val="0000"/>
      </w:tblPr>
      <w:tblGrid>
        <w:gridCol w:w="2242"/>
      </w:tblGrid>
      <w:tr w:rsidR="00735D30" w:rsidRPr="00170191" w:rsidTr="005032C6">
        <w:trPr>
          <w:cantSplit/>
          <w:trHeight w:val="179"/>
        </w:trPr>
        <w:tc>
          <w:tcPr>
            <w:tcW w:w="2242" w:type="dxa"/>
            <w:vAlign w:val="center"/>
          </w:tcPr>
          <w:p w:rsidR="00735D30" w:rsidRPr="001F60A3" w:rsidRDefault="00735D30" w:rsidP="005032C6">
            <w:pPr>
              <w:pStyle w:val="Heading1"/>
              <w:framePr w:w="0" w:hRule="auto" w:hSpace="0" w:wrap="auto" w:vAnchor="margin" w:hAnchor="text" w:xAlign="left" w:yAlign="inline" w:anchorLock="0"/>
              <w:rPr>
                <w:b/>
                <w:sz w:val="12"/>
                <w:szCs w:val="12"/>
              </w:rPr>
            </w:pPr>
          </w:p>
          <w:p w:rsidR="00735D30" w:rsidRPr="001F60A3" w:rsidRDefault="00735D30" w:rsidP="005032C6">
            <w:pPr>
              <w:pStyle w:val="Heading1"/>
              <w:framePr w:w="0" w:hRule="auto" w:hSpace="0" w:wrap="auto" w:vAnchor="margin" w:hAnchor="text" w:xAlign="left" w:yAlign="inline" w:anchorLock="0"/>
              <w:rPr>
                <w:b/>
                <w:sz w:val="12"/>
                <w:szCs w:val="12"/>
              </w:rPr>
            </w:pPr>
          </w:p>
          <w:p w:rsidR="00D85AA6" w:rsidRPr="001F60A3" w:rsidRDefault="00D85AA6" w:rsidP="005032C6">
            <w:pPr>
              <w:pStyle w:val="Heading1"/>
              <w:framePr w:w="0" w:hRule="auto" w:hSpace="0" w:wrap="auto" w:vAnchor="margin" w:hAnchor="text" w:xAlign="left" w:yAlign="inline" w:anchorLock="0"/>
              <w:rPr>
                <w:b/>
                <w:sz w:val="12"/>
                <w:szCs w:val="12"/>
              </w:rPr>
            </w:pPr>
          </w:p>
          <w:p w:rsidR="00D85AA6" w:rsidRPr="001F60A3" w:rsidRDefault="00D85AA6" w:rsidP="005032C6">
            <w:pPr>
              <w:pStyle w:val="Heading1"/>
              <w:framePr w:w="0" w:hRule="auto" w:hSpace="0" w:wrap="auto" w:vAnchor="margin" w:hAnchor="text" w:xAlign="left" w:yAlign="inline" w:anchorLock="0"/>
              <w:rPr>
                <w:b/>
                <w:sz w:val="12"/>
                <w:szCs w:val="12"/>
              </w:rPr>
            </w:pPr>
          </w:p>
          <w:p w:rsidR="00735D30" w:rsidRPr="001F60A3" w:rsidRDefault="00735D30" w:rsidP="005032C6">
            <w:pPr>
              <w:pStyle w:val="Heading1"/>
              <w:framePr w:w="0" w:hRule="auto" w:hSpace="0" w:wrap="auto" w:vAnchor="margin" w:hAnchor="text" w:xAlign="left" w:yAlign="inline" w:anchorLock="0"/>
              <w:rPr>
                <w:b/>
                <w:sz w:val="12"/>
                <w:szCs w:val="12"/>
              </w:rPr>
            </w:pPr>
            <w:r w:rsidRPr="00D85AA6">
              <w:rPr>
                <w:b/>
                <w:sz w:val="12"/>
                <w:szCs w:val="12"/>
              </w:rPr>
              <w:t>B</w:t>
            </w:r>
            <w:r w:rsidRPr="00170191">
              <w:rPr>
                <w:b/>
                <w:sz w:val="12"/>
                <w:szCs w:val="12"/>
              </w:rPr>
              <w:t>oard Members:</w:t>
            </w:r>
          </w:p>
        </w:tc>
      </w:tr>
      <w:tr w:rsidR="00735D30" w:rsidRPr="00170191" w:rsidTr="00D85AA6">
        <w:trPr>
          <w:trHeight w:val="288"/>
        </w:trPr>
        <w:tc>
          <w:tcPr>
            <w:tcW w:w="2242" w:type="dxa"/>
            <w:vAlign w:val="center"/>
          </w:tcPr>
          <w:p w:rsidR="00735D30" w:rsidRPr="001F60A3" w:rsidRDefault="00735D30" w:rsidP="005032C6">
            <w:pPr>
              <w:pStyle w:val="Heading1"/>
              <w:framePr w:w="0" w:hRule="auto" w:hSpace="0" w:wrap="auto" w:vAnchor="margin" w:hAnchor="text" w:xAlign="left" w:yAlign="inline" w:anchorLock="0"/>
              <w:rPr>
                <w:sz w:val="12"/>
                <w:szCs w:val="12"/>
              </w:rPr>
            </w:pPr>
            <w:r w:rsidRPr="00170191">
              <w:rPr>
                <w:sz w:val="12"/>
                <w:szCs w:val="12"/>
              </w:rPr>
              <w:t>MARTIN ANSTICE</w:t>
            </w:r>
          </w:p>
          <w:p w:rsidR="00735D30" w:rsidRPr="001F60A3" w:rsidRDefault="00735D30" w:rsidP="005032C6">
            <w:pPr>
              <w:pStyle w:val="Heading1"/>
              <w:framePr w:w="0" w:hRule="auto" w:hSpace="0" w:wrap="auto" w:vAnchor="margin" w:hAnchor="text" w:xAlign="left" w:yAlign="inline" w:anchorLock="0"/>
              <w:rPr>
                <w:sz w:val="12"/>
                <w:szCs w:val="12"/>
              </w:rPr>
            </w:pPr>
            <w:r w:rsidRPr="00170191">
              <w:rPr>
                <w:sz w:val="12"/>
                <w:szCs w:val="12"/>
              </w:rPr>
              <w:t xml:space="preserve">Lam Research  </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SHELLYE ARCHAMBEAU</w:t>
            </w:r>
          </w:p>
          <w:p w:rsidR="00735D30" w:rsidRPr="00863D2D" w:rsidRDefault="00735D30" w:rsidP="005032C6">
            <w:pPr>
              <w:jc w:val="right"/>
              <w:rPr>
                <w:rFonts w:ascii="Arial Narrow" w:hAnsi="Arial Narrow"/>
                <w:i/>
                <w:sz w:val="12"/>
                <w:szCs w:val="12"/>
              </w:rPr>
            </w:pPr>
            <w:r>
              <w:rPr>
                <w:rFonts w:ascii="Arial Narrow" w:hAnsi="Arial Narrow"/>
                <w:i/>
                <w:sz w:val="12"/>
                <w:szCs w:val="12"/>
              </w:rPr>
              <w:t>MetricStream, Inc.</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ANDY BALL</w:t>
            </w:r>
          </w:p>
          <w:p w:rsidR="00735D30" w:rsidRPr="00863D2D" w:rsidRDefault="00735D30" w:rsidP="005032C6">
            <w:pPr>
              <w:jc w:val="right"/>
              <w:rPr>
                <w:rFonts w:ascii="Arial Narrow" w:hAnsi="Arial Narrow"/>
                <w:i/>
                <w:sz w:val="12"/>
                <w:szCs w:val="12"/>
              </w:rPr>
            </w:pPr>
            <w:r>
              <w:rPr>
                <w:rFonts w:ascii="Arial Narrow" w:hAnsi="Arial Narrow"/>
                <w:i/>
                <w:sz w:val="12"/>
                <w:szCs w:val="12"/>
              </w:rPr>
              <w:t>Suffolk Construction</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GEORGE BLUMENTHAL</w:t>
            </w:r>
          </w:p>
          <w:p w:rsidR="00735D30" w:rsidRPr="00863D2D" w:rsidRDefault="00735D30" w:rsidP="005032C6">
            <w:pPr>
              <w:jc w:val="right"/>
              <w:rPr>
                <w:rFonts w:ascii="Arial Narrow" w:hAnsi="Arial Narrow"/>
                <w:i/>
                <w:sz w:val="12"/>
                <w:szCs w:val="12"/>
              </w:rPr>
            </w:pPr>
            <w:r>
              <w:rPr>
                <w:rFonts w:ascii="Arial Narrow" w:hAnsi="Arial Narrow"/>
                <w:i/>
                <w:sz w:val="12"/>
                <w:szCs w:val="12"/>
              </w:rPr>
              <w:t>University of California, Santa Cruz</w:t>
            </w:r>
          </w:p>
        </w:tc>
      </w:tr>
      <w:tr w:rsidR="00735D30" w:rsidRPr="00863D2D" w:rsidTr="00D85AA6">
        <w:trPr>
          <w:trHeight w:val="288"/>
        </w:trPr>
        <w:tc>
          <w:tcPr>
            <w:tcW w:w="2242" w:type="dxa"/>
            <w:vAlign w:val="center"/>
          </w:tcPr>
          <w:p w:rsidR="00735D30" w:rsidRPr="00863D2D" w:rsidRDefault="00735D30" w:rsidP="005032C6">
            <w:pPr>
              <w:pStyle w:val="Heading1"/>
              <w:framePr w:w="0" w:hRule="auto" w:hSpace="0" w:wrap="auto" w:vAnchor="margin" w:hAnchor="text" w:xAlign="left" w:yAlign="inline" w:anchorLock="0"/>
              <w:rPr>
                <w:sz w:val="12"/>
                <w:szCs w:val="12"/>
                <w:lang w:val="fr-CA"/>
              </w:rPr>
            </w:pPr>
            <w:r>
              <w:rPr>
                <w:sz w:val="12"/>
                <w:szCs w:val="12"/>
                <w:lang w:val="fr-CA"/>
              </w:rPr>
              <w:t>JOHN BOLAND</w:t>
            </w:r>
          </w:p>
          <w:p w:rsidR="00735D30" w:rsidRPr="00863D2D" w:rsidRDefault="00735D30" w:rsidP="005032C6">
            <w:pPr>
              <w:pStyle w:val="Heading1"/>
              <w:framePr w:w="0" w:hRule="auto" w:hSpace="0" w:wrap="auto" w:vAnchor="margin" w:hAnchor="text" w:xAlign="left" w:yAlign="inline" w:anchorLock="0"/>
              <w:rPr>
                <w:sz w:val="12"/>
                <w:szCs w:val="12"/>
                <w:lang w:val="fr-CA"/>
              </w:rPr>
            </w:pPr>
            <w:r>
              <w:rPr>
                <w:sz w:val="12"/>
                <w:szCs w:val="12"/>
                <w:lang w:val="fr-CA"/>
              </w:rPr>
              <w:t>KQED</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CHRIS BOYD</w:t>
            </w:r>
          </w:p>
          <w:p w:rsidR="00735D30" w:rsidRPr="00863D2D" w:rsidRDefault="00735D30" w:rsidP="005032C6">
            <w:pPr>
              <w:jc w:val="right"/>
              <w:rPr>
                <w:rFonts w:ascii="Arial Narrow" w:hAnsi="Arial Narrow"/>
                <w:i/>
                <w:sz w:val="12"/>
                <w:szCs w:val="12"/>
              </w:rPr>
            </w:pPr>
            <w:r>
              <w:rPr>
                <w:rFonts w:ascii="Arial Narrow" w:hAnsi="Arial Narrow"/>
                <w:i/>
                <w:sz w:val="12"/>
                <w:szCs w:val="12"/>
              </w:rPr>
              <w:t>Kaiser Permanente</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BRADLEY J. BULLINGTON</w:t>
            </w:r>
          </w:p>
          <w:p w:rsidR="00735D30" w:rsidRPr="00863D2D" w:rsidRDefault="00735D30" w:rsidP="005032C6">
            <w:pPr>
              <w:jc w:val="right"/>
              <w:rPr>
                <w:rFonts w:ascii="Arial Narrow" w:hAnsi="Arial Narrow"/>
                <w:i/>
                <w:sz w:val="12"/>
                <w:szCs w:val="12"/>
              </w:rPr>
            </w:pPr>
            <w:r>
              <w:rPr>
                <w:rFonts w:ascii="Arial Narrow" w:hAnsi="Arial Narrow"/>
                <w:i/>
                <w:sz w:val="12"/>
                <w:szCs w:val="12"/>
              </w:rPr>
              <w:t>Bridgelux</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DAVID CUSH</w:t>
            </w:r>
          </w:p>
          <w:p w:rsidR="00735D30" w:rsidRPr="00863D2D" w:rsidRDefault="00735D30" w:rsidP="005032C6">
            <w:pPr>
              <w:jc w:val="right"/>
              <w:rPr>
                <w:rFonts w:ascii="Arial Narrow" w:hAnsi="Arial Narrow"/>
                <w:i/>
                <w:sz w:val="12"/>
                <w:szCs w:val="12"/>
              </w:rPr>
            </w:pPr>
            <w:r>
              <w:rPr>
                <w:rFonts w:ascii="Arial Narrow" w:hAnsi="Arial Narrow"/>
                <w:i/>
                <w:sz w:val="12"/>
                <w:szCs w:val="12"/>
              </w:rPr>
              <w:t>Virgin America</w:t>
            </w:r>
          </w:p>
        </w:tc>
      </w:tr>
      <w:tr w:rsidR="00735D30" w:rsidRPr="00863D2D" w:rsidTr="00D85AA6">
        <w:trPr>
          <w:trHeight w:val="288"/>
        </w:trPr>
        <w:tc>
          <w:tcPr>
            <w:tcW w:w="2242" w:type="dxa"/>
            <w:vAlign w:val="center"/>
          </w:tcPr>
          <w:p w:rsidR="00735D30" w:rsidRPr="00863D2D" w:rsidRDefault="00735D30" w:rsidP="005032C6">
            <w:pPr>
              <w:pStyle w:val="Heading1"/>
              <w:framePr w:w="0" w:hRule="auto" w:hSpace="0" w:wrap="auto" w:vAnchor="margin" w:hAnchor="text" w:xAlign="left" w:yAlign="inline" w:anchorLock="0"/>
              <w:rPr>
                <w:sz w:val="12"/>
                <w:szCs w:val="12"/>
                <w:lang w:val="fr-CA"/>
              </w:rPr>
            </w:pPr>
            <w:r>
              <w:rPr>
                <w:sz w:val="12"/>
                <w:szCs w:val="12"/>
                <w:lang w:val="fr-CA"/>
              </w:rPr>
              <w:t>CLAUDE DARTIGUELONGUE</w:t>
            </w:r>
          </w:p>
          <w:p w:rsidR="00735D30" w:rsidRPr="00863D2D" w:rsidRDefault="00735D30" w:rsidP="005032C6">
            <w:pPr>
              <w:pStyle w:val="Heading1"/>
              <w:framePr w:w="0" w:hRule="auto" w:hSpace="0" w:wrap="auto" w:vAnchor="margin" w:hAnchor="text" w:xAlign="left" w:yAlign="inline" w:anchorLock="0"/>
              <w:rPr>
                <w:sz w:val="12"/>
                <w:szCs w:val="12"/>
                <w:lang w:val="fr-CA"/>
              </w:rPr>
            </w:pPr>
            <w:r>
              <w:rPr>
                <w:sz w:val="12"/>
                <w:szCs w:val="12"/>
                <w:lang w:val="fr-CA"/>
              </w:rPr>
              <w:t>BD Biosciences</w:t>
            </w:r>
          </w:p>
        </w:tc>
      </w:tr>
      <w:tr w:rsidR="00735D30" w:rsidRPr="00170191" w:rsidTr="00D85AA6">
        <w:trPr>
          <w:trHeight w:val="288"/>
        </w:trPr>
        <w:tc>
          <w:tcPr>
            <w:tcW w:w="2242" w:type="dxa"/>
            <w:vAlign w:val="center"/>
          </w:tcPr>
          <w:p w:rsidR="00735D30" w:rsidRPr="001F60A3" w:rsidRDefault="00735D30" w:rsidP="005032C6">
            <w:pPr>
              <w:pStyle w:val="Heading1"/>
              <w:framePr w:w="0" w:hRule="auto" w:hSpace="0" w:wrap="auto" w:vAnchor="margin" w:hAnchor="text" w:xAlign="left" w:yAlign="inline" w:anchorLock="0"/>
              <w:rPr>
                <w:sz w:val="12"/>
                <w:szCs w:val="12"/>
              </w:rPr>
            </w:pPr>
            <w:r w:rsidRPr="00170191">
              <w:rPr>
                <w:sz w:val="12"/>
                <w:szCs w:val="12"/>
              </w:rPr>
              <w:t>MICHAEL ENGH, S.J.</w:t>
            </w:r>
          </w:p>
          <w:p w:rsidR="00735D30" w:rsidRPr="001F60A3" w:rsidRDefault="00735D30" w:rsidP="005032C6">
            <w:pPr>
              <w:pStyle w:val="Heading1"/>
              <w:framePr w:w="0" w:hRule="auto" w:hSpace="0" w:wrap="auto" w:vAnchor="margin" w:hAnchor="text" w:xAlign="left" w:yAlign="inline" w:anchorLock="0"/>
              <w:rPr>
                <w:sz w:val="12"/>
                <w:szCs w:val="12"/>
              </w:rPr>
            </w:pPr>
            <w:r w:rsidRPr="00170191">
              <w:rPr>
                <w:sz w:val="12"/>
                <w:szCs w:val="12"/>
              </w:rPr>
              <w:t>Santa Clara University</w:t>
            </w:r>
          </w:p>
        </w:tc>
      </w:tr>
      <w:tr w:rsidR="00735D30"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TOM FALLON</w:t>
            </w:r>
          </w:p>
          <w:p w:rsidR="00735D30" w:rsidRDefault="00735D30" w:rsidP="005032C6">
            <w:pPr>
              <w:jc w:val="right"/>
              <w:rPr>
                <w:rFonts w:ascii="Arial Narrow" w:hAnsi="Arial Narrow"/>
                <w:i/>
                <w:sz w:val="12"/>
                <w:szCs w:val="12"/>
              </w:rPr>
            </w:pPr>
            <w:r>
              <w:rPr>
                <w:rFonts w:ascii="Arial Narrow" w:hAnsi="Arial Narrow"/>
                <w:i/>
                <w:sz w:val="12"/>
                <w:szCs w:val="12"/>
              </w:rPr>
              <w:t>Infinera Corporation</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BRANT FISH</w:t>
            </w:r>
          </w:p>
          <w:p w:rsidR="00735D30" w:rsidRPr="00863D2D" w:rsidRDefault="00735D30" w:rsidP="005032C6">
            <w:pPr>
              <w:jc w:val="right"/>
              <w:rPr>
                <w:rFonts w:ascii="Arial Narrow" w:hAnsi="Arial Narrow"/>
                <w:i/>
                <w:sz w:val="12"/>
                <w:szCs w:val="12"/>
              </w:rPr>
            </w:pPr>
            <w:r>
              <w:rPr>
                <w:rFonts w:ascii="Arial Narrow" w:hAnsi="Arial Narrow"/>
                <w:i/>
                <w:sz w:val="12"/>
                <w:szCs w:val="12"/>
              </w:rPr>
              <w:t>Chevron Corporation</w:t>
            </w:r>
          </w:p>
        </w:tc>
      </w:tr>
      <w:tr w:rsidR="00735D30" w:rsidTr="00D85AA6">
        <w:trPr>
          <w:trHeight w:val="288"/>
        </w:trPr>
        <w:tc>
          <w:tcPr>
            <w:tcW w:w="2242" w:type="dxa"/>
            <w:vAlign w:val="center"/>
          </w:tcPr>
          <w:p w:rsidR="00735D30" w:rsidRDefault="00735D30" w:rsidP="005032C6">
            <w:pPr>
              <w:jc w:val="right"/>
              <w:rPr>
                <w:rFonts w:ascii="Arial Narrow" w:hAnsi="Arial Narrow"/>
                <w:i/>
                <w:sz w:val="12"/>
                <w:szCs w:val="12"/>
              </w:rPr>
            </w:pPr>
            <w:r>
              <w:rPr>
                <w:rFonts w:ascii="Arial Narrow" w:hAnsi="Arial Narrow"/>
                <w:i/>
                <w:sz w:val="12"/>
                <w:szCs w:val="12"/>
              </w:rPr>
              <w:t>HENRY FORE</w:t>
            </w:r>
          </w:p>
          <w:p w:rsidR="00735D30" w:rsidRDefault="00735D30" w:rsidP="005032C6">
            <w:pPr>
              <w:jc w:val="right"/>
              <w:rPr>
                <w:rFonts w:ascii="Arial Narrow" w:hAnsi="Arial Narrow"/>
                <w:i/>
                <w:sz w:val="12"/>
                <w:szCs w:val="12"/>
              </w:rPr>
            </w:pPr>
            <w:r>
              <w:rPr>
                <w:rFonts w:ascii="Arial Narrow" w:hAnsi="Arial Narrow"/>
                <w:i/>
                <w:sz w:val="12"/>
                <w:szCs w:val="12"/>
              </w:rPr>
              <w:t>Comcast</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KEN GOLDMAN</w:t>
            </w:r>
          </w:p>
          <w:p w:rsidR="00735D30" w:rsidRPr="00863D2D" w:rsidRDefault="00735D30" w:rsidP="005032C6">
            <w:pPr>
              <w:jc w:val="right"/>
              <w:rPr>
                <w:rFonts w:ascii="Arial Narrow" w:hAnsi="Arial Narrow"/>
                <w:i/>
                <w:sz w:val="12"/>
                <w:szCs w:val="12"/>
              </w:rPr>
            </w:pPr>
            <w:r>
              <w:rPr>
                <w:rFonts w:ascii="Arial Narrow" w:hAnsi="Arial Narrow"/>
                <w:i/>
                <w:sz w:val="12"/>
                <w:szCs w:val="12"/>
              </w:rPr>
              <w:t>Yahoo!</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RAQUEL GONZALEZ</w:t>
            </w:r>
          </w:p>
          <w:p w:rsidR="00735D30" w:rsidRPr="00863D2D" w:rsidRDefault="00735D30" w:rsidP="005032C6">
            <w:pPr>
              <w:jc w:val="right"/>
              <w:rPr>
                <w:rFonts w:ascii="Arial Narrow" w:hAnsi="Arial Narrow"/>
                <w:i/>
                <w:sz w:val="12"/>
                <w:szCs w:val="12"/>
              </w:rPr>
            </w:pPr>
            <w:r>
              <w:rPr>
                <w:rFonts w:ascii="Arial Narrow" w:hAnsi="Arial Narrow"/>
                <w:i/>
                <w:sz w:val="12"/>
                <w:szCs w:val="12"/>
              </w:rPr>
              <w:t>Bank of America</w:t>
            </w:r>
          </w:p>
        </w:tc>
      </w:tr>
      <w:tr w:rsidR="00735D30" w:rsidTr="00D85AA6">
        <w:trPr>
          <w:trHeight w:val="288"/>
        </w:trPr>
        <w:tc>
          <w:tcPr>
            <w:tcW w:w="2242" w:type="dxa"/>
            <w:vAlign w:val="center"/>
          </w:tcPr>
          <w:p w:rsidR="00735D30" w:rsidRDefault="00735D30" w:rsidP="005032C6">
            <w:pPr>
              <w:jc w:val="right"/>
              <w:rPr>
                <w:rFonts w:ascii="Arial Narrow" w:hAnsi="Arial Narrow"/>
                <w:i/>
                <w:sz w:val="12"/>
                <w:szCs w:val="12"/>
              </w:rPr>
            </w:pPr>
            <w:r>
              <w:rPr>
                <w:rFonts w:ascii="Arial Narrow" w:hAnsi="Arial Narrow"/>
                <w:i/>
                <w:sz w:val="12"/>
                <w:szCs w:val="12"/>
              </w:rPr>
              <w:t>DOUG GRAHAM</w:t>
            </w:r>
          </w:p>
          <w:p w:rsidR="00735D30" w:rsidRDefault="00735D30" w:rsidP="005032C6">
            <w:pPr>
              <w:jc w:val="right"/>
              <w:rPr>
                <w:rFonts w:ascii="Arial Narrow" w:hAnsi="Arial Narrow"/>
                <w:i/>
                <w:sz w:val="12"/>
                <w:szCs w:val="12"/>
              </w:rPr>
            </w:pPr>
            <w:r>
              <w:rPr>
                <w:rFonts w:ascii="Arial Narrow" w:hAnsi="Arial Narrow"/>
                <w:i/>
                <w:sz w:val="12"/>
                <w:szCs w:val="12"/>
              </w:rPr>
              <w:t>Lockheed Martin Space Systems</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LAURA GUIO</w:t>
            </w:r>
          </w:p>
          <w:p w:rsidR="00735D30" w:rsidRPr="00863D2D" w:rsidRDefault="00735D30" w:rsidP="005032C6">
            <w:pPr>
              <w:jc w:val="right"/>
              <w:rPr>
                <w:rFonts w:ascii="Arial Narrow" w:hAnsi="Arial Narrow"/>
                <w:i/>
                <w:sz w:val="12"/>
                <w:szCs w:val="12"/>
              </w:rPr>
            </w:pPr>
            <w:r>
              <w:rPr>
                <w:rFonts w:ascii="Arial Narrow" w:hAnsi="Arial Narrow"/>
                <w:i/>
                <w:sz w:val="12"/>
                <w:szCs w:val="12"/>
              </w:rPr>
              <w:t>IBM</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KEN KANNAPPAN</w:t>
            </w:r>
          </w:p>
          <w:p w:rsidR="00735D30" w:rsidRPr="00863D2D" w:rsidRDefault="00735D30" w:rsidP="005032C6">
            <w:pPr>
              <w:jc w:val="right"/>
              <w:rPr>
                <w:rFonts w:ascii="Arial Narrow" w:hAnsi="Arial Narrow"/>
                <w:i/>
                <w:sz w:val="12"/>
                <w:szCs w:val="12"/>
              </w:rPr>
            </w:pPr>
            <w:r>
              <w:rPr>
                <w:rFonts w:ascii="Arial Narrow" w:hAnsi="Arial Narrow"/>
                <w:i/>
                <w:sz w:val="12"/>
                <w:szCs w:val="12"/>
              </w:rPr>
              <w:t>Plantronics</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GARY LAUER</w:t>
            </w:r>
          </w:p>
          <w:p w:rsidR="00735D30" w:rsidRPr="00863D2D" w:rsidRDefault="00735D30" w:rsidP="005032C6">
            <w:pPr>
              <w:jc w:val="right"/>
              <w:rPr>
                <w:rFonts w:ascii="Arial Narrow" w:hAnsi="Arial Narrow"/>
                <w:i/>
                <w:sz w:val="12"/>
                <w:szCs w:val="12"/>
              </w:rPr>
            </w:pPr>
            <w:r>
              <w:rPr>
                <w:rFonts w:ascii="Arial Narrow" w:hAnsi="Arial Narrow"/>
                <w:i/>
                <w:sz w:val="12"/>
                <w:szCs w:val="12"/>
              </w:rPr>
              <w:t>eHealth</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ENRIQUE LORES</w:t>
            </w:r>
          </w:p>
          <w:p w:rsidR="00735D30" w:rsidRPr="00863D2D" w:rsidRDefault="00735D30" w:rsidP="005032C6">
            <w:pPr>
              <w:jc w:val="right"/>
              <w:rPr>
                <w:rFonts w:ascii="Arial Narrow" w:hAnsi="Arial Narrow"/>
                <w:i/>
                <w:sz w:val="12"/>
                <w:szCs w:val="12"/>
              </w:rPr>
            </w:pPr>
            <w:r>
              <w:rPr>
                <w:rFonts w:ascii="Arial Narrow" w:hAnsi="Arial Narrow"/>
                <w:i/>
                <w:sz w:val="12"/>
                <w:szCs w:val="12"/>
              </w:rPr>
              <w:t>HP</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MATT MAHAN</w:t>
            </w:r>
          </w:p>
          <w:p w:rsidR="00735D30" w:rsidRPr="00863D2D" w:rsidRDefault="00735D30" w:rsidP="005032C6">
            <w:pPr>
              <w:jc w:val="right"/>
              <w:rPr>
                <w:rFonts w:ascii="Arial Narrow" w:hAnsi="Arial Narrow"/>
                <w:i/>
                <w:sz w:val="12"/>
                <w:szCs w:val="12"/>
              </w:rPr>
            </w:pPr>
            <w:r>
              <w:rPr>
                <w:rFonts w:ascii="Arial Narrow" w:hAnsi="Arial Narrow"/>
                <w:i/>
                <w:sz w:val="12"/>
                <w:szCs w:val="12"/>
              </w:rPr>
              <w:t>Brigade</w:t>
            </w:r>
          </w:p>
        </w:tc>
      </w:tr>
      <w:tr w:rsidR="00735D30" w:rsidTr="00D85AA6">
        <w:trPr>
          <w:trHeight w:val="288"/>
        </w:trPr>
        <w:tc>
          <w:tcPr>
            <w:tcW w:w="2242" w:type="dxa"/>
            <w:vAlign w:val="center"/>
          </w:tcPr>
          <w:p w:rsidR="00735D30" w:rsidRDefault="00735D30" w:rsidP="005032C6">
            <w:pPr>
              <w:jc w:val="right"/>
              <w:rPr>
                <w:rFonts w:ascii="Arial Narrow" w:hAnsi="Arial Narrow"/>
                <w:i/>
                <w:sz w:val="12"/>
                <w:szCs w:val="12"/>
              </w:rPr>
            </w:pPr>
            <w:r>
              <w:rPr>
                <w:rFonts w:ascii="Arial Narrow" w:hAnsi="Arial Narrow"/>
                <w:i/>
                <w:sz w:val="12"/>
                <w:szCs w:val="12"/>
              </w:rPr>
              <w:t>TARKAN MANER</w:t>
            </w:r>
          </w:p>
          <w:p w:rsidR="00735D30" w:rsidRDefault="00735D30" w:rsidP="005032C6">
            <w:pPr>
              <w:jc w:val="right"/>
              <w:rPr>
                <w:rFonts w:ascii="Arial Narrow" w:hAnsi="Arial Narrow"/>
                <w:i/>
                <w:sz w:val="12"/>
                <w:szCs w:val="12"/>
              </w:rPr>
            </w:pPr>
            <w:r>
              <w:rPr>
                <w:rFonts w:ascii="Arial Narrow" w:hAnsi="Arial Narrow"/>
                <w:i/>
                <w:sz w:val="12"/>
                <w:szCs w:val="12"/>
              </w:rPr>
              <w:t>Nexenta</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KEN MCNEELY</w:t>
            </w:r>
          </w:p>
          <w:p w:rsidR="00735D30" w:rsidRPr="00863D2D" w:rsidRDefault="00735D30" w:rsidP="005032C6">
            <w:pPr>
              <w:jc w:val="right"/>
              <w:rPr>
                <w:rFonts w:ascii="Arial Narrow" w:hAnsi="Arial Narrow"/>
                <w:i/>
                <w:sz w:val="12"/>
                <w:szCs w:val="12"/>
              </w:rPr>
            </w:pPr>
            <w:r>
              <w:rPr>
                <w:rFonts w:ascii="Arial Narrow" w:hAnsi="Arial Narrow"/>
                <w:i/>
                <w:sz w:val="12"/>
                <w:szCs w:val="12"/>
              </w:rPr>
              <w:t>AT&amp;T</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KEVIN MURAI</w:t>
            </w:r>
          </w:p>
          <w:p w:rsidR="00735D30" w:rsidRPr="00863D2D" w:rsidRDefault="00735D30" w:rsidP="005032C6">
            <w:pPr>
              <w:jc w:val="right"/>
              <w:rPr>
                <w:rFonts w:ascii="Arial Narrow" w:hAnsi="Arial Narrow"/>
                <w:i/>
                <w:sz w:val="12"/>
                <w:szCs w:val="12"/>
              </w:rPr>
            </w:pPr>
            <w:r>
              <w:rPr>
                <w:rFonts w:ascii="Arial Narrow" w:hAnsi="Arial Narrow"/>
                <w:i/>
                <w:sz w:val="12"/>
                <w:szCs w:val="12"/>
              </w:rPr>
              <w:t>Synnex</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JES PEDERSON</w:t>
            </w:r>
          </w:p>
          <w:p w:rsidR="00735D30" w:rsidRPr="00863D2D" w:rsidRDefault="00735D30" w:rsidP="005032C6">
            <w:pPr>
              <w:jc w:val="right"/>
              <w:rPr>
                <w:rFonts w:ascii="Arial Narrow" w:hAnsi="Arial Narrow"/>
                <w:i/>
                <w:sz w:val="12"/>
                <w:szCs w:val="12"/>
              </w:rPr>
            </w:pPr>
            <w:r>
              <w:rPr>
                <w:rFonts w:ascii="Arial Narrow" w:hAnsi="Arial Narrow"/>
                <w:i/>
                <w:sz w:val="12"/>
                <w:szCs w:val="12"/>
              </w:rPr>
              <w:t>Webcor</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KIM POLESE</w:t>
            </w:r>
          </w:p>
          <w:p w:rsidR="00735D30" w:rsidRPr="00863D2D" w:rsidRDefault="00735D30" w:rsidP="005032C6">
            <w:pPr>
              <w:jc w:val="right"/>
              <w:rPr>
                <w:rFonts w:ascii="Arial Narrow" w:hAnsi="Arial Narrow"/>
                <w:i/>
                <w:sz w:val="12"/>
                <w:szCs w:val="12"/>
              </w:rPr>
            </w:pPr>
            <w:r>
              <w:rPr>
                <w:rFonts w:ascii="Arial Narrow" w:hAnsi="Arial Narrow"/>
                <w:i/>
                <w:sz w:val="12"/>
                <w:szCs w:val="12"/>
              </w:rPr>
              <w:t>ClearStreet</w:t>
            </w:r>
          </w:p>
        </w:tc>
      </w:tr>
      <w:tr w:rsidR="00735D30" w:rsidTr="00D85AA6">
        <w:trPr>
          <w:trHeight w:val="288"/>
        </w:trPr>
        <w:tc>
          <w:tcPr>
            <w:tcW w:w="2242" w:type="dxa"/>
            <w:vAlign w:val="center"/>
          </w:tcPr>
          <w:p w:rsidR="00735D30" w:rsidRDefault="00735D30" w:rsidP="005032C6">
            <w:pPr>
              <w:jc w:val="right"/>
              <w:rPr>
                <w:rFonts w:ascii="Arial Narrow" w:hAnsi="Arial Narrow"/>
                <w:i/>
                <w:sz w:val="12"/>
                <w:szCs w:val="12"/>
              </w:rPr>
            </w:pPr>
            <w:r>
              <w:rPr>
                <w:rFonts w:ascii="Arial Narrow" w:hAnsi="Arial Narrow"/>
                <w:i/>
                <w:sz w:val="12"/>
                <w:szCs w:val="12"/>
              </w:rPr>
              <w:t>MO QAYOUMI</w:t>
            </w:r>
          </w:p>
          <w:p w:rsidR="00735D30" w:rsidRDefault="00735D30" w:rsidP="005032C6">
            <w:pPr>
              <w:jc w:val="right"/>
              <w:rPr>
                <w:rFonts w:ascii="Arial Narrow" w:hAnsi="Arial Narrow"/>
                <w:i/>
                <w:sz w:val="12"/>
                <w:szCs w:val="12"/>
              </w:rPr>
            </w:pPr>
            <w:r>
              <w:rPr>
                <w:rFonts w:ascii="Arial Narrow" w:hAnsi="Arial Narrow"/>
                <w:i/>
                <w:sz w:val="12"/>
                <w:szCs w:val="12"/>
              </w:rPr>
              <w:t>San Jose State University</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VIVEK RANADIV</w:t>
            </w:r>
            <w:r w:rsidRPr="00650584">
              <w:rPr>
                <w:rFonts w:ascii="Arial Narrow" w:hAnsi="Arial Narrow"/>
                <w:i/>
                <w:sz w:val="12"/>
                <w:szCs w:val="12"/>
              </w:rPr>
              <w:t>É</w:t>
            </w:r>
          </w:p>
          <w:p w:rsidR="00735D30" w:rsidRPr="00863D2D" w:rsidRDefault="00735D30" w:rsidP="005032C6">
            <w:pPr>
              <w:jc w:val="right"/>
              <w:rPr>
                <w:rFonts w:ascii="Arial Narrow" w:hAnsi="Arial Narrow"/>
                <w:i/>
                <w:sz w:val="12"/>
                <w:szCs w:val="12"/>
              </w:rPr>
            </w:pPr>
            <w:r>
              <w:rPr>
                <w:rFonts w:ascii="Arial Narrow" w:hAnsi="Arial Narrow"/>
                <w:i/>
                <w:sz w:val="12"/>
                <w:szCs w:val="12"/>
              </w:rPr>
              <w:t>TIBCO</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STEVE</w:t>
            </w:r>
            <w:r w:rsidR="001F60A3">
              <w:rPr>
                <w:rFonts w:ascii="Arial Narrow" w:hAnsi="Arial Narrow"/>
                <w:i/>
                <w:sz w:val="12"/>
                <w:szCs w:val="12"/>
              </w:rPr>
              <w:t>N</w:t>
            </w:r>
            <w:r>
              <w:rPr>
                <w:rFonts w:ascii="Arial Narrow" w:hAnsi="Arial Narrow"/>
                <w:i/>
                <w:sz w:val="12"/>
                <w:szCs w:val="12"/>
              </w:rPr>
              <w:t xml:space="preserve"> ROSSI</w:t>
            </w:r>
          </w:p>
          <w:p w:rsidR="00735D30" w:rsidRPr="00863D2D" w:rsidRDefault="00735D30" w:rsidP="005032C6">
            <w:pPr>
              <w:jc w:val="right"/>
              <w:rPr>
                <w:rFonts w:ascii="Arial Narrow" w:hAnsi="Arial Narrow"/>
                <w:i/>
                <w:sz w:val="12"/>
                <w:szCs w:val="12"/>
              </w:rPr>
            </w:pPr>
            <w:r>
              <w:rPr>
                <w:rFonts w:ascii="Arial Narrow" w:hAnsi="Arial Narrow"/>
                <w:i/>
                <w:sz w:val="12"/>
                <w:szCs w:val="12"/>
              </w:rPr>
              <w:t>Bay Area News Group</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ALAN SALZMAN</w:t>
            </w:r>
          </w:p>
          <w:p w:rsidR="00735D30" w:rsidRPr="00863D2D" w:rsidRDefault="00735D30" w:rsidP="005032C6">
            <w:pPr>
              <w:jc w:val="right"/>
              <w:rPr>
                <w:rFonts w:ascii="Arial Narrow" w:hAnsi="Arial Narrow"/>
                <w:i/>
                <w:sz w:val="12"/>
                <w:szCs w:val="12"/>
              </w:rPr>
            </w:pPr>
            <w:r>
              <w:rPr>
                <w:rFonts w:ascii="Arial Narrow" w:hAnsi="Arial Narrow"/>
                <w:i/>
                <w:sz w:val="12"/>
                <w:szCs w:val="12"/>
              </w:rPr>
              <w:t>VantagePoint Capital Partners</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RON SEGE</w:t>
            </w:r>
          </w:p>
          <w:p w:rsidR="00735D30" w:rsidRPr="00863D2D" w:rsidRDefault="00735D30" w:rsidP="005032C6">
            <w:pPr>
              <w:jc w:val="right"/>
              <w:rPr>
                <w:rFonts w:ascii="Arial Narrow" w:hAnsi="Arial Narrow"/>
                <w:i/>
                <w:sz w:val="12"/>
                <w:szCs w:val="12"/>
              </w:rPr>
            </w:pPr>
            <w:r>
              <w:rPr>
                <w:rFonts w:ascii="Arial Narrow" w:hAnsi="Arial Narrow"/>
                <w:i/>
                <w:sz w:val="12"/>
                <w:szCs w:val="12"/>
              </w:rPr>
              <w:t>Echelon Corporation</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ROSEMARY TURNER</w:t>
            </w:r>
          </w:p>
          <w:p w:rsidR="00735D30" w:rsidRPr="00863D2D" w:rsidRDefault="00735D30" w:rsidP="005032C6">
            <w:pPr>
              <w:jc w:val="right"/>
              <w:rPr>
                <w:rFonts w:ascii="Arial Narrow" w:hAnsi="Arial Narrow"/>
                <w:i/>
                <w:sz w:val="12"/>
                <w:szCs w:val="12"/>
              </w:rPr>
            </w:pPr>
            <w:r>
              <w:rPr>
                <w:rFonts w:ascii="Arial Narrow" w:hAnsi="Arial Narrow"/>
                <w:i/>
                <w:sz w:val="12"/>
                <w:szCs w:val="12"/>
              </w:rPr>
              <w:t>UPS</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RICK WALLACE</w:t>
            </w:r>
          </w:p>
          <w:p w:rsidR="00735D30" w:rsidRPr="00863D2D" w:rsidRDefault="00735D30" w:rsidP="005032C6">
            <w:pPr>
              <w:jc w:val="right"/>
              <w:rPr>
                <w:rFonts w:ascii="Arial Narrow" w:hAnsi="Arial Narrow"/>
                <w:i/>
                <w:sz w:val="12"/>
                <w:szCs w:val="12"/>
              </w:rPr>
            </w:pPr>
            <w:r>
              <w:rPr>
                <w:rFonts w:ascii="Arial Narrow" w:hAnsi="Arial Narrow"/>
                <w:i/>
                <w:sz w:val="12"/>
                <w:szCs w:val="12"/>
              </w:rPr>
              <w:t>KLA-Tencor</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DAN WARMENHOVEN</w:t>
            </w:r>
          </w:p>
          <w:p w:rsidR="00735D30" w:rsidRPr="00863D2D" w:rsidRDefault="00735D30" w:rsidP="005032C6">
            <w:pPr>
              <w:jc w:val="right"/>
              <w:rPr>
                <w:rFonts w:ascii="Arial Narrow" w:hAnsi="Arial Narrow"/>
                <w:i/>
                <w:sz w:val="12"/>
                <w:szCs w:val="12"/>
              </w:rPr>
            </w:pPr>
            <w:r>
              <w:rPr>
                <w:rFonts w:ascii="Arial Narrow" w:hAnsi="Arial Narrow"/>
                <w:i/>
                <w:sz w:val="12"/>
                <w:szCs w:val="12"/>
              </w:rPr>
              <w:t>NetApp, Inc.</w:t>
            </w:r>
          </w:p>
        </w:tc>
      </w:tr>
      <w:tr w:rsidR="00735D30" w:rsidRPr="00863D2D" w:rsidTr="00D85AA6">
        <w:trPr>
          <w:trHeight w:val="288"/>
        </w:trPr>
        <w:tc>
          <w:tcPr>
            <w:tcW w:w="2242" w:type="dxa"/>
            <w:vAlign w:val="center"/>
          </w:tcPr>
          <w:p w:rsidR="00735D30" w:rsidRPr="00863D2D" w:rsidRDefault="00735D30" w:rsidP="005032C6">
            <w:pPr>
              <w:jc w:val="right"/>
              <w:rPr>
                <w:rFonts w:ascii="Arial Narrow" w:hAnsi="Arial Narrow"/>
                <w:i/>
                <w:sz w:val="12"/>
                <w:szCs w:val="12"/>
              </w:rPr>
            </w:pPr>
            <w:r>
              <w:rPr>
                <w:rFonts w:ascii="Arial Narrow" w:hAnsi="Arial Narrow"/>
                <w:i/>
                <w:sz w:val="12"/>
                <w:szCs w:val="12"/>
              </w:rPr>
              <w:t>JED YORK</w:t>
            </w:r>
          </w:p>
          <w:p w:rsidR="00735D30" w:rsidRPr="00863D2D" w:rsidRDefault="00735D30" w:rsidP="005032C6">
            <w:pPr>
              <w:jc w:val="right"/>
              <w:rPr>
                <w:rFonts w:ascii="Arial Narrow" w:hAnsi="Arial Narrow"/>
                <w:i/>
                <w:sz w:val="12"/>
                <w:szCs w:val="12"/>
              </w:rPr>
            </w:pPr>
            <w:r>
              <w:rPr>
                <w:rFonts w:ascii="Arial Narrow" w:hAnsi="Arial Narrow"/>
                <w:i/>
                <w:sz w:val="12"/>
                <w:szCs w:val="12"/>
              </w:rPr>
              <w:t>San Francisco 49ers</w:t>
            </w:r>
          </w:p>
        </w:tc>
      </w:tr>
      <w:tr w:rsidR="00735D30" w:rsidRPr="00863D2D" w:rsidTr="00D85AA6">
        <w:trPr>
          <w:trHeight w:val="288"/>
        </w:trPr>
        <w:tc>
          <w:tcPr>
            <w:tcW w:w="2242" w:type="dxa"/>
            <w:vAlign w:val="center"/>
          </w:tcPr>
          <w:p w:rsidR="00735D30" w:rsidRPr="003B390F" w:rsidRDefault="00735D30" w:rsidP="005032C6">
            <w:pPr>
              <w:jc w:val="right"/>
              <w:rPr>
                <w:rFonts w:ascii="Arial Narrow" w:hAnsi="Arial Narrow"/>
                <w:b/>
                <w:i/>
                <w:sz w:val="12"/>
                <w:szCs w:val="12"/>
              </w:rPr>
            </w:pPr>
            <w:r w:rsidRPr="003B390F">
              <w:rPr>
                <w:rFonts w:ascii="Arial Narrow" w:hAnsi="Arial Narrow"/>
                <w:b/>
                <w:i/>
                <w:sz w:val="12"/>
                <w:szCs w:val="12"/>
              </w:rPr>
              <w:t>Established in 1978 by</w:t>
            </w:r>
          </w:p>
          <w:p w:rsidR="00735D30" w:rsidRPr="00863D2D" w:rsidRDefault="00735D30" w:rsidP="005032C6">
            <w:pPr>
              <w:jc w:val="right"/>
              <w:rPr>
                <w:rFonts w:ascii="Arial Narrow" w:hAnsi="Arial Narrow"/>
                <w:i/>
                <w:sz w:val="12"/>
                <w:szCs w:val="12"/>
              </w:rPr>
            </w:pPr>
            <w:r w:rsidRPr="003B390F">
              <w:rPr>
                <w:rFonts w:ascii="Arial Narrow" w:hAnsi="Arial Narrow"/>
                <w:b/>
                <w:i/>
                <w:sz w:val="12"/>
                <w:szCs w:val="12"/>
              </w:rPr>
              <w:t>DAVID PACKARD</w:t>
            </w:r>
          </w:p>
        </w:tc>
      </w:tr>
    </w:tbl>
    <w:p w:rsidR="006957D0" w:rsidRDefault="006957D0" w:rsidP="006957D0">
      <w:pPr>
        <w:rPr>
          <w:rFonts w:ascii="Tahoma" w:hAnsi="Tahoma" w:cs="Tahoma"/>
        </w:rPr>
      </w:pPr>
    </w:p>
    <w:p w:rsidR="006957D0" w:rsidRDefault="006957D0" w:rsidP="006957D0">
      <w:pPr>
        <w:rPr>
          <w:rFonts w:ascii="Tahoma" w:hAnsi="Tahoma" w:cs="Tahoma"/>
        </w:rPr>
      </w:pPr>
    </w:p>
    <w:p w:rsidR="006957D0" w:rsidRDefault="006957D0" w:rsidP="006957D0">
      <w:pPr>
        <w:rPr>
          <w:rFonts w:ascii="Tahoma" w:hAnsi="Tahoma" w:cs="Tahoma"/>
        </w:rPr>
      </w:pPr>
    </w:p>
    <w:p w:rsidR="00AB4677" w:rsidRPr="00AB4677" w:rsidRDefault="00AB4677" w:rsidP="00AB4677">
      <w:pPr>
        <w:pStyle w:val="NoSpacing"/>
      </w:pPr>
      <w:r w:rsidRPr="00AB4677">
        <w:t>Chairwoman Mary Nichols</w:t>
      </w:r>
      <w:bookmarkStart w:id="0" w:name="_GoBack"/>
      <w:bookmarkEnd w:id="0"/>
    </w:p>
    <w:p w:rsidR="00AB4677" w:rsidRPr="00AB4677" w:rsidRDefault="00AB4677" w:rsidP="00AB4677">
      <w:pPr>
        <w:pStyle w:val="NoSpacing"/>
      </w:pPr>
      <w:r w:rsidRPr="00AB4677">
        <w:t>California Air Resources Board</w:t>
      </w:r>
    </w:p>
    <w:p w:rsidR="00AB4677" w:rsidRPr="00AB4677" w:rsidRDefault="00AB4677" w:rsidP="00AB4677">
      <w:pPr>
        <w:pStyle w:val="NoSpacing"/>
      </w:pPr>
      <w:r>
        <w:t>1001</w:t>
      </w:r>
      <w:r w:rsidRPr="00AB4677">
        <w:t xml:space="preserve"> “I” Street</w:t>
      </w:r>
    </w:p>
    <w:p w:rsidR="00AB4677" w:rsidRPr="00AB4677" w:rsidRDefault="00AB4677" w:rsidP="00AB4677">
      <w:pPr>
        <w:pStyle w:val="NoSpacing"/>
      </w:pPr>
      <w:r w:rsidRPr="00AB4677">
        <w:t>Sacramento, CA 95814</w:t>
      </w:r>
    </w:p>
    <w:p w:rsidR="00AB4677" w:rsidRPr="00AB4677" w:rsidRDefault="00AB4677" w:rsidP="00AB4677">
      <w:pPr>
        <w:rPr>
          <w:rFonts w:asciiTheme="minorHAnsi" w:hAnsiTheme="minorHAnsi"/>
          <w:sz w:val="22"/>
          <w:szCs w:val="22"/>
        </w:rPr>
      </w:pPr>
    </w:p>
    <w:p w:rsidR="00AB4677" w:rsidRPr="00AB4677" w:rsidRDefault="00AB4677" w:rsidP="00AB4677">
      <w:pPr>
        <w:rPr>
          <w:rFonts w:asciiTheme="minorHAnsi" w:hAnsiTheme="minorHAnsi"/>
          <w:sz w:val="22"/>
          <w:szCs w:val="22"/>
        </w:rPr>
      </w:pPr>
      <w:r w:rsidRPr="00AB4677">
        <w:rPr>
          <w:rFonts w:asciiTheme="minorHAnsi" w:hAnsiTheme="minorHAnsi"/>
          <w:sz w:val="22"/>
          <w:szCs w:val="22"/>
        </w:rPr>
        <w:t>November 26, 2014</w:t>
      </w:r>
    </w:p>
    <w:p w:rsidR="00AB4677" w:rsidRPr="00AB4677" w:rsidRDefault="00AB4677" w:rsidP="00AB4677">
      <w:pPr>
        <w:rPr>
          <w:rFonts w:asciiTheme="minorHAnsi" w:hAnsiTheme="minorHAnsi"/>
          <w:sz w:val="22"/>
          <w:szCs w:val="22"/>
        </w:rPr>
      </w:pPr>
    </w:p>
    <w:p w:rsidR="00AB4677" w:rsidRPr="00AB4677" w:rsidRDefault="00AB4677" w:rsidP="00AB4677">
      <w:pPr>
        <w:rPr>
          <w:rFonts w:asciiTheme="minorHAnsi" w:hAnsiTheme="minorHAnsi"/>
          <w:sz w:val="22"/>
          <w:szCs w:val="22"/>
        </w:rPr>
      </w:pPr>
      <w:r w:rsidRPr="00AB4677">
        <w:rPr>
          <w:rFonts w:asciiTheme="minorHAnsi" w:hAnsiTheme="minorHAnsi"/>
          <w:sz w:val="22"/>
          <w:szCs w:val="22"/>
        </w:rPr>
        <w:t>Dear Chair Nichols:</w:t>
      </w:r>
    </w:p>
    <w:p w:rsidR="00AB4677" w:rsidRPr="00AB4677" w:rsidRDefault="00AB4677" w:rsidP="00AB4677">
      <w:pPr>
        <w:rPr>
          <w:rFonts w:asciiTheme="minorHAnsi" w:hAnsiTheme="minorHAnsi"/>
          <w:sz w:val="22"/>
          <w:szCs w:val="22"/>
        </w:rPr>
      </w:pPr>
    </w:p>
    <w:p w:rsidR="00AB4677" w:rsidRPr="00AB4677" w:rsidRDefault="00AB4677" w:rsidP="00AB4677">
      <w:pPr>
        <w:rPr>
          <w:rFonts w:asciiTheme="minorHAnsi" w:hAnsiTheme="minorHAnsi"/>
          <w:sz w:val="22"/>
          <w:szCs w:val="22"/>
        </w:rPr>
      </w:pPr>
      <w:r w:rsidRPr="00AB4677">
        <w:rPr>
          <w:rFonts w:asciiTheme="minorHAnsi" w:hAnsiTheme="minorHAnsi"/>
          <w:sz w:val="22"/>
          <w:szCs w:val="22"/>
        </w:rPr>
        <w:t>The Silicon Valley Leadership Group supports the robust use of offsets as an alternative compliance mechanism for companies meeting AB 32 greenhouse gas emission reduction obligations in California.  The Leadership Group has supported AB 32 since its passage through the legislature in 2006 and has supported using cap and trade as a way to achieve least cost emissions reductions to achieve California’s greenhouse gas reduction goals.</w:t>
      </w:r>
    </w:p>
    <w:p w:rsidR="00AB4677" w:rsidRPr="00AB4677" w:rsidRDefault="00AB4677" w:rsidP="00AB4677">
      <w:pPr>
        <w:rPr>
          <w:rFonts w:asciiTheme="minorHAnsi" w:hAnsiTheme="minorHAnsi"/>
          <w:sz w:val="22"/>
          <w:szCs w:val="22"/>
        </w:rPr>
      </w:pPr>
    </w:p>
    <w:p w:rsidR="00AB4677" w:rsidRPr="00AB4677" w:rsidRDefault="00AB4677" w:rsidP="00AB4677">
      <w:pPr>
        <w:rPr>
          <w:rFonts w:asciiTheme="minorHAnsi" w:hAnsiTheme="minorHAnsi"/>
          <w:sz w:val="22"/>
          <w:szCs w:val="22"/>
        </w:rPr>
      </w:pPr>
      <w:r w:rsidRPr="00AB4677">
        <w:rPr>
          <w:rFonts w:asciiTheme="minorHAnsi" w:hAnsiTheme="minorHAnsi"/>
          <w:sz w:val="22"/>
          <w:szCs w:val="22"/>
        </w:rPr>
        <w:t>Offsets play a key role in helping keep costs down in a cap and trade system.  They give companies an option to reduce emissions from an uncapped entity as an alternative to lowering their own emissions or purchasing emissions permits.  This option in turn works to help keep the cost of permits traded in the system competitive with the offset price, helping achieve reductions at the lowest cost.</w:t>
      </w:r>
    </w:p>
    <w:p w:rsidR="00AB4677" w:rsidRPr="00AB4677" w:rsidRDefault="00AB4677" w:rsidP="00AB4677">
      <w:pPr>
        <w:rPr>
          <w:rFonts w:asciiTheme="minorHAnsi" w:hAnsiTheme="minorHAnsi"/>
          <w:sz w:val="22"/>
          <w:szCs w:val="22"/>
        </w:rPr>
      </w:pPr>
    </w:p>
    <w:p w:rsidR="00AB4677" w:rsidRDefault="00AB4677" w:rsidP="00AB4677">
      <w:pPr>
        <w:rPr>
          <w:rFonts w:asciiTheme="minorHAnsi" w:hAnsiTheme="minorHAnsi"/>
          <w:sz w:val="22"/>
          <w:szCs w:val="22"/>
        </w:rPr>
      </w:pPr>
      <w:r w:rsidRPr="00AB4677">
        <w:rPr>
          <w:rFonts w:asciiTheme="minorHAnsi" w:hAnsiTheme="minorHAnsi"/>
          <w:sz w:val="22"/>
          <w:szCs w:val="22"/>
        </w:rPr>
        <w:t xml:space="preserve">Credible, verifiable, enforceable offsets are an important facet of a well-designed cap and trade scheme.  The ARB is considering agricultural offsets in the rice sector in its December meeting; we support inclusion of such offsets as a way to engage the agricultural sector to participate in the state’s greenhouse gas reduction goals in a way that works well for California businesses.  </w:t>
      </w:r>
    </w:p>
    <w:p w:rsidR="00AB4677" w:rsidRDefault="00AB4677" w:rsidP="00AB4677">
      <w:pPr>
        <w:rPr>
          <w:rFonts w:asciiTheme="minorHAnsi" w:hAnsiTheme="minorHAnsi"/>
          <w:sz w:val="22"/>
          <w:szCs w:val="22"/>
        </w:rPr>
      </w:pPr>
    </w:p>
    <w:p w:rsidR="00AB4677" w:rsidRPr="00AB4677" w:rsidRDefault="00AB4677" w:rsidP="00AB4677">
      <w:pPr>
        <w:rPr>
          <w:rFonts w:asciiTheme="minorHAnsi" w:hAnsiTheme="minorHAnsi"/>
          <w:sz w:val="22"/>
          <w:szCs w:val="22"/>
        </w:rPr>
      </w:pPr>
      <w:r>
        <w:rPr>
          <w:rFonts w:asciiTheme="minorHAnsi" w:hAnsiTheme="minorHAnsi"/>
          <w:sz w:val="22"/>
          <w:szCs w:val="22"/>
        </w:rPr>
        <w:t>While t</w:t>
      </w:r>
      <w:r w:rsidRPr="00AB4677">
        <w:rPr>
          <w:rFonts w:asciiTheme="minorHAnsi" w:hAnsiTheme="minorHAnsi"/>
          <w:sz w:val="22"/>
          <w:szCs w:val="22"/>
        </w:rPr>
        <w:t>here are only a few approved offset protocols at present; we support expanding the range of eligible offsets to keep costs low throughout the cap and trade system, including a fertilizer protocol next year.</w:t>
      </w:r>
    </w:p>
    <w:p w:rsidR="00AB4677" w:rsidRPr="00AB4677" w:rsidRDefault="00AB4677" w:rsidP="00AB4677">
      <w:pPr>
        <w:rPr>
          <w:rFonts w:asciiTheme="minorHAnsi" w:hAnsiTheme="minorHAnsi"/>
          <w:sz w:val="22"/>
          <w:szCs w:val="22"/>
        </w:rPr>
      </w:pPr>
    </w:p>
    <w:p w:rsidR="00AB4677" w:rsidRPr="00AB4677" w:rsidRDefault="00AB4677" w:rsidP="00AB4677">
      <w:pPr>
        <w:rPr>
          <w:rFonts w:asciiTheme="minorHAnsi" w:hAnsiTheme="minorHAnsi"/>
          <w:sz w:val="22"/>
          <w:szCs w:val="22"/>
        </w:rPr>
      </w:pPr>
      <w:r w:rsidRPr="00AB4677">
        <w:rPr>
          <w:rFonts w:asciiTheme="minorHAnsi" w:hAnsiTheme="minorHAnsi"/>
          <w:sz w:val="22"/>
          <w:szCs w:val="22"/>
        </w:rPr>
        <w:t xml:space="preserve">The </w:t>
      </w:r>
      <w:r>
        <w:rPr>
          <w:rFonts w:asciiTheme="minorHAnsi" w:hAnsiTheme="minorHAnsi"/>
          <w:sz w:val="22"/>
          <w:szCs w:val="22"/>
        </w:rPr>
        <w:t xml:space="preserve">Silicon Valley </w:t>
      </w:r>
      <w:r w:rsidRPr="00AB4677">
        <w:rPr>
          <w:rFonts w:asciiTheme="minorHAnsi" w:hAnsiTheme="minorHAnsi"/>
          <w:sz w:val="22"/>
          <w:szCs w:val="22"/>
        </w:rPr>
        <w:t>Leadership Group represents 390 companies that provide 1 in 3 private sector jobs in the Valley.</w:t>
      </w:r>
    </w:p>
    <w:p w:rsidR="00AB4677" w:rsidRPr="00AB4677" w:rsidRDefault="00AB4677" w:rsidP="00AB4677">
      <w:pPr>
        <w:rPr>
          <w:rFonts w:asciiTheme="minorHAnsi" w:hAnsiTheme="minorHAnsi"/>
          <w:sz w:val="22"/>
          <w:szCs w:val="22"/>
        </w:rPr>
      </w:pPr>
    </w:p>
    <w:p w:rsidR="00AB4677" w:rsidRPr="00AB4677" w:rsidRDefault="00AB4677" w:rsidP="00AB4677">
      <w:pPr>
        <w:rPr>
          <w:rFonts w:asciiTheme="minorHAnsi" w:hAnsiTheme="minorHAnsi"/>
          <w:sz w:val="22"/>
          <w:szCs w:val="22"/>
        </w:rPr>
      </w:pPr>
      <w:r w:rsidRPr="00AB4677">
        <w:rPr>
          <w:rFonts w:asciiTheme="minorHAnsi" w:hAnsiTheme="minorHAnsi"/>
          <w:sz w:val="22"/>
          <w:szCs w:val="22"/>
        </w:rPr>
        <w:t xml:space="preserve">Please contact Tim McRae at </w:t>
      </w:r>
      <w:hyperlink r:id="rId6" w:history="1">
        <w:r w:rsidRPr="00AB4677">
          <w:rPr>
            <w:rStyle w:val="Hyperlink"/>
            <w:rFonts w:asciiTheme="minorHAnsi" w:hAnsiTheme="minorHAnsi"/>
            <w:sz w:val="22"/>
            <w:szCs w:val="22"/>
          </w:rPr>
          <w:t>tmcrae@svlg.org</w:t>
        </w:r>
      </w:hyperlink>
      <w:r w:rsidRPr="00AB4677">
        <w:rPr>
          <w:rFonts w:asciiTheme="minorHAnsi" w:hAnsiTheme="minorHAnsi"/>
          <w:sz w:val="22"/>
          <w:szCs w:val="22"/>
        </w:rPr>
        <w:t xml:space="preserve"> if you have any further questions about this issue.</w:t>
      </w:r>
    </w:p>
    <w:p w:rsidR="00AB4677" w:rsidRPr="00AB4677" w:rsidRDefault="00AB4677" w:rsidP="00AB4677">
      <w:pPr>
        <w:rPr>
          <w:rFonts w:asciiTheme="minorHAnsi" w:hAnsiTheme="minorHAnsi"/>
          <w:sz w:val="22"/>
          <w:szCs w:val="22"/>
        </w:rPr>
      </w:pPr>
    </w:p>
    <w:p w:rsidR="00AB4677" w:rsidRPr="00AB4677" w:rsidRDefault="00AB4677" w:rsidP="00AB4677">
      <w:pPr>
        <w:rPr>
          <w:rFonts w:asciiTheme="minorHAnsi" w:hAnsiTheme="minorHAnsi"/>
          <w:sz w:val="22"/>
          <w:szCs w:val="22"/>
        </w:rPr>
      </w:pPr>
      <w:r w:rsidRPr="00AB4677">
        <w:rPr>
          <w:rFonts w:asciiTheme="minorHAnsi" w:hAnsiTheme="minorHAnsi"/>
          <w:sz w:val="22"/>
          <w:szCs w:val="22"/>
        </w:rPr>
        <w:t>Best regards,</w:t>
      </w:r>
    </w:p>
    <w:p w:rsidR="00AB4677" w:rsidRPr="00AB4677" w:rsidRDefault="00AB4677" w:rsidP="00AB4677">
      <w:pPr>
        <w:rPr>
          <w:rFonts w:asciiTheme="minorHAnsi" w:hAnsiTheme="minorHAnsi"/>
          <w:sz w:val="22"/>
          <w:szCs w:val="22"/>
        </w:rPr>
      </w:pPr>
      <w:r>
        <w:rPr>
          <w:rFonts w:asciiTheme="minorHAnsi" w:hAnsiTheme="minorHAnsi"/>
          <w:noProof/>
          <w:sz w:val="22"/>
          <w:szCs w:val="22"/>
        </w:rPr>
        <w:drawing>
          <wp:inline distT="0" distB="0" distL="0" distR="0">
            <wp:extent cx="1562100" cy="876300"/>
            <wp:effectExtent l="19050" t="0" r="0" b="0"/>
            <wp:docPr id="2" name="Picture 2" descr="C:\Users\asmart\Downloads\mike mielke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mart\Downloads\mike mielke signature.jpg"/>
                    <pic:cNvPicPr>
                      <a:picLocks noChangeAspect="1" noChangeArrowheads="1"/>
                    </pic:cNvPicPr>
                  </pic:nvPicPr>
                  <pic:blipFill>
                    <a:blip r:embed="rId7" cstate="print"/>
                    <a:srcRect/>
                    <a:stretch>
                      <a:fillRect/>
                    </a:stretch>
                  </pic:blipFill>
                  <pic:spPr bwMode="auto">
                    <a:xfrm>
                      <a:off x="0" y="0"/>
                      <a:ext cx="1562100" cy="876300"/>
                    </a:xfrm>
                    <a:prstGeom prst="rect">
                      <a:avLst/>
                    </a:prstGeom>
                    <a:noFill/>
                    <a:ln w="9525">
                      <a:noFill/>
                      <a:miter lim="800000"/>
                      <a:headEnd/>
                      <a:tailEnd/>
                    </a:ln>
                  </pic:spPr>
                </pic:pic>
              </a:graphicData>
            </a:graphic>
          </wp:inline>
        </w:drawing>
      </w:r>
    </w:p>
    <w:p w:rsidR="00AB4677" w:rsidRPr="00AB4677" w:rsidRDefault="00AB4677" w:rsidP="00AB4677">
      <w:pPr>
        <w:rPr>
          <w:rFonts w:asciiTheme="minorHAnsi" w:hAnsiTheme="minorHAnsi"/>
          <w:sz w:val="22"/>
          <w:szCs w:val="22"/>
        </w:rPr>
      </w:pPr>
      <w:r w:rsidRPr="00AB4677">
        <w:rPr>
          <w:rFonts w:asciiTheme="minorHAnsi" w:hAnsiTheme="minorHAnsi"/>
          <w:sz w:val="22"/>
          <w:szCs w:val="22"/>
        </w:rPr>
        <w:t>Mike Mielke</w:t>
      </w:r>
    </w:p>
    <w:p w:rsidR="00AB4677" w:rsidRPr="00AB4677" w:rsidRDefault="00AB4677" w:rsidP="00AB4677">
      <w:pPr>
        <w:rPr>
          <w:rFonts w:asciiTheme="minorHAnsi" w:hAnsiTheme="minorHAnsi"/>
          <w:sz w:val="22"/>
          <w:szCs w:val="22"/>
        </w:rPr>
      </w:pPr>
      <w:r w:rsidRPr="00AB4677">
        <w:rPr>
          <w:rFonts w:asciiTheme="minorHAnsi" w:hAnsiTheme="minorHAnsi"/>
          <w:sz w:val="22"/>
          <w:szCs w:val="22"/>
        </w:rPr>
        <w:t>Vice President, Environmental Programs and Policy</w:t>
      </w:r>
    </w:p>
    <w:p w:rsidR="006957D0" w:rsidRDefault="006957D0" w:rsidP="006957D0">
      <w:pPr>
        <w:rPr>
          <w:rFonts w:ascii="Tahoma" w:hAnsi="Tahoma" w:cs="Tahoma"/>
        </w:rPr>
      </w:pPr>
    </w:p>
    <w:p w:rsidR="006957D0" w:rsidRDefault="006957D0" w:rsidP="006957D0">
      <w:pPr>
        <w:rPr>
          <w:rFonts w:ascii="Tahoma" w:hAnsi="Tahoma" w:cs="Tahoma"/>
        </w:rPr>
      </w:pPr>
    </w:p>
    <w:p w:rsidR="002F171E" w:rsidRPr="006957D0" w:rsidRDefault="002F171E" w:rsidP="00735D30">
      <w:pPr>
        <w:rPr>
          <w:rFonts w:ascii="Century Gothic" w:hAnsi="Century Gothic" w:cs="Tahoma"/>
        </w:rPr>
      </w:pPr>
    </w:p>
    <w:sectPr w:rsidR="002F171E" w:rsidRPr="006957D0" w:rsidSect="00CA16E2">
      <w:pgSz w:w="12240" w:h="15840"/>
      <w:pgMar w:top="45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revisionView w:inkAnnotations="0"/>
  <w:defaultTabStop w:val="720"/>
  <w:characterSpacingControl w:val="doNotCompress"/>
  <w:compat/>
  <w:rsids>
    <w:rsidRoot w:val="00AB4677"/>
    <w:rsid w:val="000656E2"/>
    <w:rsid w:val="000A5725"/>
    <w:rsid w:val="00170191"/>
    <w:rsid w:val="001F60A3"/>
    <w:rsid w:val="0022332D"/>
    <w:rsid w:val="002F171E"/>
    <w:rsid w:val="003B390F"/>
    <w:rsid w:val="00495DCE"/>
    <w:rsid w:val="0052292A"/>
    <w:rsid w:val="005A3F14"/>
    <w:rsid w:val="006957D0"/>
    <w:rsid w:val="00735D30"/>
    <w:rsid w:val="007A0751"/>
    <w:rsid w:val="009621F8"/>
    <w:rsid w:val="0099454E"/>
    <w:rsid w:val="00AB4677"/>
    <w:rsid w:val="00B83299"/>
    <w:rsid w:val="00C5224C"/>
    <w:rsid w:val="00CA16E2"/>
    <w:rsid w:val="00CD3E5C"/>
    <w:rsid w:val="00D85AA6"/>
    <w:rsid w:val="00E22FE6"/>
    <w:rsid w:val="00E96B9A"/>
    <w:rsid w:val="00F24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0F"/>
    <w:rPr>
      <w:rFonts w:ascii="Times New Roman" w:eastAsia="Times New Roman" w:hAnsi="Times New Roman"/>
    </w:rPr>
  </w:style>
  <w:style w:type="paragraph" w:styleId="Heading1">
    <w:name w:val="heading 1"/>
    <w:basedOn w:val="Normal"/>
    <w:next w:val="Normal"/>
    <w:link w:val="Heading1Char"/>
    <w:qFormat/>
    <w:rsid w:val="003B390F"/>
    <w:pPr>
      <w:keepNext/>
      <w:framePr w:w="3082" w:h="15120" w:hRule="exact" w:hSpace="187" w:wrap="around" w:vAnchor="page" w:hAnchor="page" w:x="260" w:yAlign="center" w:anchorLock="1"/>
      <w:jc w:val="right"/>
      <w:outlineLvl w:val="0"/>
    </w:pPr>
    <w:rPr>
      <w:rFonts w:ascii="Arial Narrow" w:hAnsi="Arial Narrow"/>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B390F"/>
    <w:rPr>
      <w:rFonts w:ascii="Arial Narrow" w:eastAsia="Times New Roman" w:hAnsi="Arial Narrow" w:cs="Times New Roman"/>
      <w:i/>
      <w:sz w:val="14"/>
      <w:szCs w:val="20"/>
    </w:rPr>
  </w:style>
  <w:style w:type="character" w:customStyle="1" w:styleId="zip">
    <w:name w:val="zip"/>
    <w:basedOn w:val="DefaultParagraphFont"/>
    <w:rsid w:val="006957D0"/>
  </w:style>
  <w:style w:type="paragraph" w:styleId="NoSpacing">
    <w:name w:val="No Spacing"/>
    <w:uiPriority w:val="1"/>
    <w:qFormat/>
    <w:rsid w:val="00AB4677"/>
    <w:rPr>
      <w:rFonts w:asciiTheme="minorHAnsi" w:eastAsiaTheme="minorHAnsi" w:hAnsiTheme="minorHAnsi" w:cstheme="minorBidi"/>
      <w:sz w:val="22"/>
      <w:szCs w:val="22"/>
    </w:rPr>
  </w:style>
  <w:style w:type="character" w:styleId="Hyperlink">
    <w:name w:val="Hyperlink"/>
    <w:basedOn w:val="DefaultParagraphFont"/>
    <w:uiPriority w:val="99"/>
    <w:unhideWhenUsed/>
    <w:rsid w:val="00AB46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2226502">
      <w:bodyDiv w:val="1"/>
      <w:marLeft w:val="0"/>
      <w:marRight w:val="0"/>
      <w:marTop w:val="0"/>
      <w:marBottom w:val="0"/>
      <w:divBdr>
        <w:top w:val="none" w:sz="0" w:space="0" w:color="auto"/>
        <w:left w:val="none" w:sz="0" w:space="0" w:color="auto"/>
        <w:bottom w:val="none" w:sz="0" w:space="0" w:color="auto"/>
        <w:right w:val="none" w:sz="0" w:space="0" w:color="auto"/>
      </w:divBdr>
    </w:div>
    <w:div w:id="209473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mcrae@svlg.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CrashPlan%20Restore\Shared\ADMIN\Letterhead\SVLG%20Letterhead%20October%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90568-3BBD-4CE6-B197-597FF652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SVLG Letterhead October 2014</Template>
  <TotalTime>4</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tmcrae</dc:creator>
  <cp:lastModifiedBy>tmcrae</cp:lastModifiedBy>
  <cp:revision>1</cp:revision>
  <cp:lastPrinted>2014-10-21T18:55:00Z</cp:lastPrinted>
  <dcterms:created xsi:type="dcterms:W3CDTF">2014-11-26T19:57:00Z</dcterms:created>
  <dcterms:modified xsi:type="dcterms:W3CDTF">2014-11-26T20:03:00Z</dcterms:modified>
</cp:coreProperties>
</file>