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930768" w14:textId="77777777" w:rsidR="000558CF" w:rsidRPr="00CF63BA" w:rsidRDefault="008F75C0" w:rsidP="00C02CA1">
      <w:pPr>
        <w:spacing w:after="40"/>
        <w:jc w:val="both"/>
        <w:rPr>
          <w:rFonts w:ascii="Arial" w:hAnsi="Arial" w:cs="Arial"/>
        </w:rPr>
      </w:pPr>
      <w:r w:rsidRPr="00CF63BA">
        <w:rPr>
          <w:rFonts w:ascii="Arial" w:hAnsi="Arial" w:cs="Arial"/>
          <w:noProof/>
        </w:rPr>
        <mc:AlternateContent>
          <mc:Choice Requires="wps">
            <w:drawing>
              <wp:anchor distT="45720" distB="45720" distL="114300" distR="114300" simplePos="0" relativeHeight="251657728" behindDoc="1" locked="0" layoutInCell="1" allowOverlap="1" wp14:anchorId="67A7004C" wp14:editId="0CC35162">
                <wp:simplePos x="0" y="0"/>
                <wp:positionH relativeFrom="column">
                  <wp:posOffset>5329555</wp:posOffset>
                </wp:positionH>
                <wp:positionV relativeFrom="paragraph">
                  <wp:posOffset>97155</wp:posOffset>
                </wp:positionV>
                <wp:extent cx="2011680" cy="91249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912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192455" w14:textId="77777777" w:rsidR="00413A37" w:rsidRDefault="00413A37">
                            <w:pPr>
                              <w:rPr>
                                <w:rFonts w:ascii="Arial" w:hAnsi="Arial" w:cs="Arial"/>
                                <w:smallCaps/>
                                <w:sz w:val="16"/>
                                <w:u w:val="single"/>
                              </w:rPr>
                            </w:pPr>
                            <w:r>
                              <w:rPr>
                                <w:rFonts w:ascii="Arial" w:hAnsi="Arial" w:cs="Arial"/>
                                <w:smallCaps/>
                                <w:sz w:val="16"/>
                                <w:u w:val="single"/>
                              </w:rPr>
                              <w:t>Northern Field Office</w:t>
                            </w:r>
                          </w:p>
                          <w:p w14:paraId="5293876D" w14:textId="77777777" w:rsidR="00413A37" w:rsidRDefault="00413A37">
                            <w:pPr>
                              <w:rPr>
                                <w:rFonts w:ascii="Arial" w:hAnsi="Arial" w:cs="Arial"/>
                                <w:sz w:val="16"/>
                              </w:rPr>
                            </w:pPr>
                            <w:r>
                              <w:rPr>
                                <w:rFonts w:ascii="Arial" w:hAnsi="Arial" w:cs="Arial"/>
                                <w:sz w:val="16"/>
                              </w:rPr>
                              <w:t>257 E. Sierra, Unit E</w:t>
                            </w:r>
                          </w:p>
                          <w:p w14:paraId="00BF436F" w14:textId="77777777" w:rsidR="00413A37" w:rsidRDefault="00413A37">
                            <w:pPr>
                              <w:rPr>
                                <w:rFonts w:ascii="Arial" w:hAnsi="Arial" w:cs="Arial"/>
                                <w:sz w:val="16"/>
                              </w:rPr>
                            </w:pPr>
                            <w:r>
                              <w:rPr>
                                <w:rFonts w:ascii="Arial" w:hAnsi="Arial" w:cs="Arial"/>
                                <w:sz w:val="16"/>
                              </w:rPr>
                              <w:t>Mailing Address: P.O. Box 2227</w:t>
                            </w:r>
                          </w:p>
                          <w:p w14:paraId="448A9CD7" w14:textId="77777777" w:rsidR="00413A37" w:rsidRDefault="00413A37">
                            <w:pPr>
                              <w:rPr>
                                <w:rFonts w:ascii="Arial" w:hAnsi="Arial" w:cs="Arial"/>
                                <w:sz w:val="16"/>
                              </w:rPr>
                            </w:pPr>
                            <w:r>
                              <w:rPr>
                                <w:rFonts w:ascii="Arial" w:hAnsi="Arial" w:cs="Arial"/>
                                <w:sz w:val="16"/>
                              </w:rPr>
                              <w:t>Portola, CA 96122</w:t>
                            </w:r>
                          </w:p>
                          <w:p w14:paraId="14AFC1B2" w14:textId="77777777" w:rsidR="00413A37" w:rsidRDefault="00413A37">
                            <w:pPr>
                              <w:rPr>
                                <w:rFonts w:ascii="Arial" w:hAnsi="Arial" w:cs="Arial"/>
                                <w:sz w:val="16"/>
                              </w:rPr>
                            </w:pPr>
                            <w:r>
                              <w:rPr>
                                <w:rFonts w:ascii="Arial" w:hAnsi="Arial" w:cs="Arial"/>
                                <w:sz w:val="16"/>
                              </w:rPr>
                              <w:t>(530) 832-0102 / FAX: (530) 832-0101</w:t>
                            </w:r>
                          </w:p>
                          <w:p w14:paraId="35A68396" w14:textId="77777777" w:rsidR="007D42B7" w:rsidRDefault="007D42B7">
                            <w:pPr>
                              <w:rPr>
                                <w:rFonts w:ascii="Arial" w:hAnsi="Arial" w:cs="Arial"/>
                                <w:sz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19.65pt;margin-top:7.65pt;width:158.4pt;height:71.8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" stroked="f">
                <v:textbox>
                  <w:txbxContent>
                    <w:p w:rsidR="00413A37" w:rsidRDefault="00413A37">
                      <w:pPr>
                        <w:rPr>
                          <w:rFonts w:ascii="Arial" w:hAnsi="Arial" w:cs="Arial"/>
                          <w:smallCaps/>
                          <w:sz w:val="16"/>
                          <w:u w:val="single"/>
                        </w:rPr>
                      </w:pPr>
                      <w:r>
                        <w:rPr>
                          <w:rFonts w:ascii="Arial" w:hAnsi="Arial" w:cs="Arial"/>
                          <w:smallCaps/>
                          <w:sz w:val="16"/>
                          <w:u w:val="single"/>
                        </w:rPr>
                        <w:t>Northern Field Office</w:t>
                      </w:r>
                    </w:p>
                    <w:p w:rsidR="00413A37" w:rsidRDefault="00413A37">
                      <w:pPr>
                        <w:rPr>
                          <w:rFonts w:ascii="Arial" w:hAnsi="Arial" w:cs="Arial"/>
                          <w:sz w:val="16"/>
                        </w:rPr>
                      </w:pPr>
                      <w:r>
                        <w:rPr>
                          <w:rFonts w:ascii="Arial" w:hAnsi="Arial" w:cs="Arial"/>
                          <w:sz w:val="16"/>
                        </w:rPr>
                        <w:t>257 E. Sierra, Unit E</w:t>
                      </w:r>
                    </w:p>
                    <w:p w:rsidR="00413A37" w:rsidRDefault="00413A37">
                      <w:pPr>
                        <w:rPr>
                          <w:rFonts w:ascii="Arial" w:hAnsi="Arial" w:cs="Arial"/>
                          <w:sz w:val="16"/>
                        </w:rPr>
                      </w:pPr>
                      <w:r>
                        <w:rPr>
                          <w:rFonts w:ascii="Arial" w:hAnsi="Arial" w:cs="Arial"/>
                          <w:sz w:val="16"/>
                        </w:rPr>
                        <w:t>Mailing Address: P.O. Box 2227</w:t>
                      </w:r>
                    </w:p>
                    <w:p w:rsidR="00413A37" w:rsidRDefault="00413A37">
                      <w:pPr>
                        <w:rPr>
                          <w:rFonts w:ascii="Arial" w:hAnsi="Arial" w:cs="Arial"/>
                          <w:sz w:val="16"/>
                        </w:rPr>
                      </w:pPr>
                      <w:r>
                        <w:rPr>
                          <w:rFonts w:ascii="Arial" w:hAnsi="Arial" w:cs="Arial"/>
                          <w:sz w:val="16"/>
                        </w:rPr>
                        <w:t>Portola, CA 96122</w:t>
                      </w:r>
                    </w:p>
                    <w:p w:rsidR="00413A37" w:rsidRDefault="00413A37">
                      <w:pPr>
                        <w:rPr>
                          <w:rFonts w:ascii="Arial" w:hAnsi="Arial" w:cs="Arial"/>
                          <w:sz w:val="16"/>
                        </w:rPr>
                      </w:pPr>
                      <w:r>
                        <w:rPr>
                          <w:rFonts w:ascii="Arial" w:hAnsi="Arial" w:cs="Arial"/>
                          <w:sz w:val="16"/>
                        </w:rPr>
                        <w:t>(530) 832-0102 / FAX: (530) 832-0101</w:t>
                      </w:r>
                    </w:p>
                    <w:p w:rsidR="007D42B7" w:rsidRDefault="007D42B7">
                      <w:pPr>
                        <w:rPr>
                          <w:rFonts w:ascii="Arial" w:hAnsi="Arial" w:cs="Arial"/>
                          <w:sz w:val="16"/>
                        </w:rPr>
                      </w:pPr>
                    </w:p>
                  </w:txbxContent>
                </v:textbox>
              </v:shape>
            </w:pict>
          </mc:Fallback>
        </mc:AlternateContent>
      </w:r>
      <w:r w:rsidRPr="00CF63BA">
        <w:rPr>
          <w:rFonts w:ascii="Arial" w:hAnsi="Arial" w:cs="Arial"/>
          <w:noProof/>
        </w:rPr>
        <mc:AlternateContent>
          <mc:Choice Requires="wps">
            <w:drawing>
              <wp:anchor distT="45720" distB="45720" distL="114300" distR="114300" simplePos="0" relativeHeight="251656704" behindDoc="1" locked="0" layoutInCell="1" allowOverlap="1" wp14:anchorId="3C15D40D" wp14:editId="2C74BA16">
                <wp:simplePos x="0" y="0"/>
                <wp:positionH relativeFrom="column">
                  <wp:posOffset>3336925</wp:posOffset>
                </wp:positionH>
                <wp:positionV relativeFrom="paragraph">
                  <wp:posOffset>97155</wp:posOffset>
                </wp:positionV>
                <wp:extent cx="1957070" cy="91249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7070" cy="912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73F4BC" w14:textId="77777777" w:rsidR="00413A37" w:rsidRDefault="00413A37">
                            <w:pPr>
                              <w:rPr>
                                <w:rFonts w:ascii="Arial" w:hAnsi="Arial" w:cs="Arial"/>
                                <w:smallCaps/>
                                <w:sz w:val="16"/>
                                <w:u w:val="single"/>
                              </w:rPr>
                            </w:pPr>
                            <w:r>
                              <w:rPr>
                                <w:rFonts w:ascii="Arial" w:hAnsi="Arial" w:cs="Arial"/>
                                <w:smallCaps/>
                                <w:sz w:val="16"/>
                                <w:u w:val="single"/>
                              </w:rPr>
                              <w:t>District Headquarters</w:t>
                            </w:r>
                          </w:p>
                          <w:p w14:paraId="6480BEBD" w14:textId="77777777" w:rsidR="00413A37" w:rsidRDefault="00413A37">
                            <w:pPr>
                              <w:rPr>
                                <w:rFonts w:ascii="Arial" w:hAnsi="Arial" w:cs="Arial"/>
                                <w:sz w:val="16"/>
                              </w:rPr>
                            </w:pPr>
                            <w:r>
                              <w:rPr>
                                <w:rFonts w:ascii="Arial" w:hAnsi="Arial" w:cs="Arial"/>
                                <w:sz w:val="16"/>
                              </w:rPr>
                              <w:t>200 Litton Drive, Suite 320</w:t>
                            </w:r>
                          </w:p>
                          <w:p w14:paraId="3A224EF9" w14:textId="77777777" w:rsidR="00413A37" w:rsidRDefault="00413A37">
                            <w:pPr>
                              <w:rPr>
                                <w:rFonts w:ascii="Arial" w:hAnsi="Arial" w:cs="Arial"/>
                                <w:sz w:val="16"/>
                              </w:rPr>
                            </w:pPr>
                            <w:r>
                              <w:rPr>
                                <w:rFonts w:ascii="Arial" w:hAnsi="Arial" w:cs="Arial"/>
                                <w:sz w:val="16"/>
                              </w:rPr>
                              <w:t>Grass Valley, CA  95945</w:t>
                            </w:r>
                          </w:p>
                          <w:p w14:paraId="513C7907" w14:textId="77777777" w:rsidR="00413A37" w:rsidRDefault="00413A37">
                            <w:pPr>
                              <w:rPr>
                                <w:rFonts w:ascii="Arial" w:hAnsi="Arial" w:cs="Arial"/>
                                <w:sz w:val="16"/>
                              </w:rPr>
                            </w:pPr>
                            <w:r>
                              <w:rPr>
                                <w:rFonts w:ascii="Arial" w:hAnsi="Arial" w:cs="Arial"/>
                                <w:sz w:val="16"/>
                              </w:rPr>
                              <w:t>(530) 274-9360 / FAX: (530) 274-7546</w:t>
                            </w:r>
                          </w:p>
                          <w:p w14:paraId="17FBE1D4" w14:textId="77777777" w:rsidR="007D42B7" w:rsidRPr="007D42B7" w:rsidRDefault="007D42B7">
                            <w:pPr>
                              <w:rPr>
                                <w:rStyle w:val="Hyperlink"/>
                                <w:sz w:val="16"/>
                                <w:szCs w:val="16"/>
                              </w:rPr>
                            </w:pPr>
                            <w:r w:rsidRPr="007D42B7">
                              <w:rPr>
                                <w:rStyle w:val="Hyperlink"/>
                                <w:sz w:val="16"/>
                                <w:szCs w:val="16"/>
                              </w:rPr>
                              <w:t>off</w:t>
                            </w:r>
                            <w:r>
                              <w:rPr>
                                <w:rStyle w:val="Hyperlink"/>
                                <w:sz w:val="16"/>
                                <w:szCs w:val="16"/>
                              </w:rPr>
                              <w:t>ice@myairdistrict.com</w:t>
                            </w:r>
                          </w:p>
                          <w:p w14:paraId="35134527" w14:textId="77777777" w:rsidR="00413A37" w:rsidRDefault="00AD5682">
                            <w:hyperlink r:id="rId12" w:history="1">
                              <w:r w:rsidR="007D42B7" w:rsidRPr="008D6397">
                                <w:rPr>
                                  <w:rStyle w:val="Hyperlink"/>
                                  <w:rFonts w:ascii="Arial" w:hAnsi="Arial" w:cs="Arial"/>
                                  <w:sz w:val="16"/>
                                </w:rPr>
                                <w:t>www.myairdistrict.com</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62.75pt;margin-top:7.65pt;width:154.1pt;height:71.8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" stroked="f">
                <v:textbox>
                  <w:txbxContent>
                    <w:p w:rsidR="00413A37" w:rsidRDefault="00413A37">
                      <w:pPr>
                        <w:rPr>
                          <w:rFonts w:ascii="Arial" w:hAnsi="Arial" w:cs="Arial"/>
                          <w:smallCaps/>
                          <w:sz w:val="16"/>
                          <w:u w:val="single"/>
                        </w:rPr>
                      </w:pPr>
                      <w:r>
                        <w:rPr>
                          <w:rFonts w:ascii="Arial" w:hAnsi="Arial" w:cs="Arial"/>
                          <w:smallCaps/>
                          <w:sz w:val="16"/>
                          <w:u w:val="single"/>
                        </w:rPr>
                        <w:t>District Headquarters</w:t>
                      </w:r>
                    </w:p>
                    <w:p w:rsidR="00413A37" w:rsidRDefault="00413A37">
                      <w:pPr>
                        <w:rPr>
                          <w:rFonts w:ascii="Arial" w:hAnsi="Arial" w:cs="Arial"/>
                          <w:sz w:val="16"/>
                        </w:rPr>
                      </w:pPr>
                      <w:r>
                        <w:rPr>
                          <w:rFonts w:ascii="Arial" w:hAnsi="Arial" w:cs="Arial"/>
                          <w:sz w:val="16"/>
                        </w:rPr>
                        <w:t>200 Litton Drive, Suite 320</w:t>
                      </w:r>
                    </w:p>
                    <w:p w:rsidR="00413A37" w:rsidRDefault="00413A37">
                      <w:pPr>
                        <w:rPr>
                          <w:rFonts w:ascii="Arial" w:hAnsi="Arial" w:cs="Arial"/>
                          <w:sz w:val="16"/>
                        </w:rPr>
                      </w:pPr>
                      <w:r>
                        <w:rPr>
                          <w:rFonts w:ascii="Arial" w:hAnsi="Arial" w:cs="Arial"/>
                          <w:sz w:val="16"/>
                        </w:rPr>
                        <w:t>Grass Valley, CA  95945</w:t>
                      </w:r>
                    </w:p>
                    <w:p w:rsidR="00413A37" w:rsidRDefault="00413A37">
                      <w:pPr>
                        <w:rPr>
                          <w:rFonts w:ascii="Arial" w:hAnsi="Arial" w:cs="Arial"/>
                          <w:sz w:val="16"/>
                        </w:rPr>
                      </w:pPr>
                      <w:r>
                        <w:rPr>
                          <w:rFonts w:ascii="Arial" w:hAnsi="Arial" w:cs="Arial"/>
                          <w:sz w:val="16"/>
                        </w:rPr>
                        <w:t>(530) 274-9360 / FAX: (530) 274-7546</w:t>
                      </w:r>
                    </w:p>
                    <w:p w:rsidR="007D42B7" w:rsidRPr="007D42B7" w:rsidRDefault="007D42B7">
                      <w:pPr>
                        <w:rPr>
                          <w:rStyle w:val="Hyperlink"/>
                          <w:sz w:val="16"/>
                          <w:szCs w:val="16"/>
                        </w:rPr>
                      </w:pPr>
                      <w:r w:rsidRPr="007D42B7">
                        <w:rPr>
                          <w:rStyle w:val="Hyperlink"/>
                          <w:sz w:val="16"/>
                          <w:szCs w:val="16"/>
                        </w:rPr>
                        <w:t>off</w:t>
                      </w:r>
                      <w:r>
                        <w:rPr>
                          <w:rStyle w:val="Hyperlink"/>
                          <w:sz w:val="16"/>
                          <w:szCs w:val="16"/>
                        </w:rPr>
                        <w:t>ice@myairdistrict.com</w:t>
                      </w:r>
                    </w:p>
                    <w:p w:rsidR="00413A37" w:rsidRDefault="007D42B7">
                      <w:hyperlink r:id="rId13" w:history="1">
                        <w:r w:rsidRPr="008D6397">
                          <w:rPr>
                            <w:rStyle w:val="Hyperlink"/>
                            <w:rFonts w:ascii="Arial" w:hAnsi="Arial" w:cs="Arial"/>
                            <w:sz w:val="16"/>
                          </w:rPr>
                          <w:t>www.myairdistrict.com</w:t>
                        </w:r>
                      </w:hyperlink>
                    </w:p>
                  </w:txbxContent>
                </v:textbox>
              </v:shape>
            </w:pict>
          </mc:Fallback>
        </mc:AlternateContent>
      </w:r>
      <w:r w:rsidRPr="00CF63BA">
        <w:rPr>
          <w:rFonts w:ascii="Arial" w:hAnsi="Arial" w:cs="Arial"/>
          <w:noProof/>
        </w:rPr>
        <mc:AlternateContent>
          <mc:Choice Requires="wps">
            <w:drawing>
              <wp:anchor distT="45720" distB="45720" distL="114300" distR="114300" simplePos="0" relativeHeight="251658752" behindDoc="1" locked="0" layoutInCell="1" allowOverlap="1" wp14:anchorId="15139CC9" wp14:editId="2C7286BD">
                <wp:simplePos x="0" y="0"/>
                <wp:positionH relativeFrom="column">
                  <wp:posOffset>3376295</wp:posOffset>
                </wp:positionH>
                <wp:positionV relativeFrom="paragraph">
                  <wp:posOffset>-114935</wp:posOffset>
                </wp:positionV>
                <wp:extent cx="4032885" cy="27114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2885" cy="271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E605F4" w14:textId="77777777" w:rsidR="00413A37" w:rsidRPr="00413A37" w:rsidRDefault="00413A37" w:rsidP="00431993">
                            <w:pPr>
                              <w:ind w:left="-90"/>
                              <w:rPr>
                                <w:u w:val="single"/>
                              </w:rPr>
                            </w:pPr>
                            <w:r w:rsidRPr="00413A37">
                              <w:rPr>
                                <w:rFonts w:ascii="Arial" w:hAnsi="Arial" w:cs="Arial"/>
                                <w:b/>
                                <w:u w:val="single"/>
                              </w:rPr>
                              <w:t>Gretchen Bennitt, Executive Directo</w:t>
                            </w:r>
                            <w:r w:rsidR="00627F18">
                              <w:rPr>
                                <w:rFonts w:ascii="Arial" w:hAnsi="Arial" w:cs="Arial"/>
                                <w:b/>
                                <w:u w:val="single"/>
                              </w:rPr>
                              <w:t xml:space="preserve">r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265.85pt;margin-top:-9.05pt;width:317.55pt;height:21.3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" stroked="f">
                <v:textbox>
                  <w:txbxContent>
                    <w:p w:rsidR="00413A37" w:rsidRPr="00413A37" w:rsidRDefault="00413A37" w:rsidP="00431993">
                      <w:pPr>
                        <w:ind w:left="-90"/>
                        <w:rPr>
                          <w:u w:val="single"/>
                        </w:rPr>
                      </w:pPr>
                      <w:r w:rsidRPr="00413A37">
                        <w:rPr>
                          <w:rFonts w:ascii="Arial" w:hAnsi="Arial" w:cs="Arial"/>
                          <w:b/>
                          <w:u w:val="single"/>
                        </w:rPr>
                        <w:t>Gretchen Bennitt, Executive Directo</w:t>
                      </w:r>
                      <w:r w:rsidR="00627F18">
                        <w:rPr>
                          <w:rFonts w:ascii="Arial" w:hAnsi="Arial" w:cs="Arial"/>
                          <w:b/>
                          <w:u w:val="single"/>
                        </w:rPr>
                        <w:t xml:space="preserve">r                                                        </w:t>
                      </w:r>
                    </w:p>
                  </w:txbxContent>
                </v:textbox>
              </v:shape>
            </w:pict>
          </mc:Fallback>
        </mc:AlternateContent>
      </w:r>
      <w:r w:rsidRPr="00CF63BA">
        <w:rPr>
          <w:rFonts w:ascii="Arial" w:hAnsi="Arial" w:cs="Arial"/>
          <w:noProof/>
          <w:snapToGrid/>
        </w:rPr>
        <w:drawing>
          <wp:inline distT="0" distB="0" distL="0" distR="0" wp14:anchorId="40A7D195" wp14:editId="01202191">
            <wp:extent cx="3314700" cy="89154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14700" cy="891540"/>
                    </a:xfrm>
                    <a:prstGeom prst="rect">
                      <a:avLst/>
                    </a:prstGeom>
                    <a:noFill/>
                    <a:ln>
                      <a:noFill/>
                    </a:ln>
                  </pic:spPr>
                </pic:pic>
              </a:graphicData>
            </a:graphic>
          </wp:inline>
        </w:drawing>
      </w:r>
    </w:p>
    <w:p w14:paraId="1B5E606F" w14:textId="77777777" w:rsidR="00E4468C" w:rsidRPr="00E4468C" w:rsidRDefault="00E4468C" w:rsidP="00E4468C">
      <w:pPr>
        <w:pStyle w:val="BlockText"/>
        <w:ind w:left="0" w:right="1026"/>
        <w:rPr>
          <w:rFonts w:ascii="Arial" w:hAnsi="Arial" w:cs="Arial"/>
          <w:sz w:val="12"/>
          <w:szCs w:val="12"/>
        </w:rPr>
      </w:pPr>
    </w:p>
    <w:p w14:paraId="1185B621" w14:textId="77777777" w:rsidR="00A21AA2" w:rsidRPr="00E61119" w:rsidRDefault="00A21AA2" w:rsidP="001E0995">
      <w:pPr>
        <w:pStyle w:val="BlockText"/>
        <w:ind w:left="0" w:right="1026"/>
        <w:rPr>
          <w:rFonts w:ascii="Arial" w:hAnsi="Arial" w:cs="Arial"/>
          <w:sz w:val="12"/>
          <w:szCs w:val="12"/>
        </w:rPr>
        <w:sectPr w:rsidR="00A21AA2" w:rsidRPr="00E61119">
          <w:headerReference w:type="even" r:id="rId15"/>
          <w:headerReference w:type="default" r:id="rId16"/>
          <w:footerReference w:type="even" r:id="rId17"/>
          <w:footerReference w:type="default" r:id="rId18"/>
          <w:headerReference w:type="first" r:id="rId19"/>
          <w:footerReference w:type="first" r:id="rId20"/>
          <w:endnotePr>
            <w:numFmt w:val="decimal"/>
          </w:endnotePr>
          <w:type w:val="continuous"/>
          <w:pgSz w:w="12240" w:h="15840"/>
          <w:pgMar w:top="288" w:right="432" w:bottom="432" w:left="432" w:header="288" w:footer="432" w:gutter="0"/>
          <w:cols w:space="720"/>
          <w:noEndnote/>
        </w:sectPr>
      </w:pPr>
    </w:p>
    <w:p w14:paraId="51A8C616" w14:textId="6F5A5B86" w:rsidR="001E0995" w:rsidRPr="00CF63BA" w:rsidRDefault="008860EB">
      <w:pPr>
        <w:tabs>
          <w:tab w:val="left" w:pos="4995"/>
        </w:tabs>
        <w:rPr>
          <w:rFonts w:ascii="Arial" w:hAnsi="Arial" w:cs="Arial"/>
        </w:rPr>
      </w:pPr>
      <w:r w:rsidRPr="00CF63BA">
        <w:rPr>
          <w:rFonts w:ascii="Arial" w:hAnsi="Arial" w:cs="Arial"/>
        </w:rPr>
        <w:t>Novem</w:t>
      </w:r>
      <w:r w:rsidR="008E6454" w:rsidRPr="00CF63BA">
        <w:rPr>
          <w:rFonts w:ascii="Arial" w:hAnsi="Arial" w:cs="Arial"/>
        </w:rPr>
        <w:t>ber</w:t>
      </w:r>
      <w:r w:rsidR="00BC4EAC" w:rsidRPr="00CF63BA">
        <w:rPr>
          <w:rFonts w:ascii="Arial" w:hAnsi="Arial" w:cs="Arial"/>
        </w:rPr>
        <w:t xml:space="preserve"> </w:t>
      </w:r>
      <w:r w:rsidRPr="00CF63BA">
        <w:rPr>
          <w:rFonts w:ascii="Arial" w:hAnsi="Arial" w:cs="Arial"/>
        </w:rPr>
        <w:t>1</w:t>
      </w:r>
      <w:r w:rsidR="00CF63BA">
        <w:rPr>
          <w:rFonts w:ascii="Arial" w:hAnsi="Arial" w:cs="Arial"/>
        </w:rPr>
        <w:t>6</w:t>
      </w:r>
      <w:r w:rsidR="00A42A63" w:rsidRPr="00CF63BA">
        <w:rPr>
          <w:rFonts w:ascii="Arial" w:hAnsi="Arial" w:cs="Arial"/>
        </w:rPr>
        <w:t>, 2020</w:t>
      </w:r>
    </w:p>
    <w:p w14:paraId="3BE76E24" w14:textId="77777777" w:rsidR="00E4468C" w:rsidRPr="00E4468C" w:rsidRDefault="00E4468C" w:rsidP="00E4468C">
      <w:pPr>
        <w:pStyle w:val="BlockText"/>
        <w:ind w:left="0" w:right="1026"/>
        <w:rPr>
          <w:rFonts w:ascii="Arial" w:hAnsi="Arial" w:cs="Arial"/>
          <w:sz w:val="12"/>
          <w:szCs w:val="12"/>
        </w:rPr>
      </w:pPr>
    </w:p>
    <w:p w14:paraId="480E5A7B" w14:textId="77777777" w:rsidR="00A42A63" w:rsidRPr="00CF63BA" w:rsidRDefault="00A42A63">
      <w:pPr>
        <w:tabs>
          <w:tab w:val="left" w:pos="4995"/>
        </w:tabs>
        <w:rPr>
          <w:rFonts w:ascii="Arial" w:hAnsi="Arial" w:cs="Arial"/>
        </w:rPr>
      </w:pPr>
      <w:r w:rsidRPr="00CF63BA">
        <w:rPr>
          <w:rFonts w:ascii="Arial" w:hAnsi="Arial" w:cs="Arial"/>
        </w:rPr>
        <w:t>Richard Corey</w:t>
      </w:r>
    </w:p>
    <w:p w14:paraId="69B1FC05" w14:textId="77777777" w:rsidR="00A42A63" w:rsidRPr="00CF63BA" w:rsidRDefault="00A42A63">
      <w:pPr>
        <w:tabs>
          <w:tab w:val="left" w:pos="4995"/>
        </w:tabs>
        <w:rPr>
          <w:rFonts w:ascii="Arial" w:hAnsi="Arial" w:cs="Arial"/>
        </w:rPr>
      </w:pPr>
      <w:r w:rsidRPr="00CF63BA">
        <w:rPr>
          <w:rFonts w:ascii="Arial" w:hAnsi="Arial" w:cs="Arial"/>
        </w:rPr>
        <w:t>Executive Officer</w:t>
      </w:r>
    </w:p>
    <w:p w14:paraId="6C1E35C3" w14:textId="77777777" w:rsidR="00A42A63" w:rsidRPr="00CF63BA" w:rsidRDefault="00A42A63">
      <w:pPr>
        <w:tabs>
          <w:tab w:val="left" w:pos="4995"/>
        </w:tabs>
        <w:rPr>
          <w:rFonts w:ascii="Arial" w:hAnsi="Arial" w:cs="Arial"/>
        </w:rPr>
      </w:pPr>
      <w:r w:rsidRPr="00CF63BA">
        <w:rPr>
          <w:rFonts w:ascii="Arial" w:hAnsi="Arial" w:cs="Arial"/>
        </w:rPr>
        <w:t>California Air Resources Board</w:t>
      </w:r>
    </w:p>
    <w:p w14:paraId="5E0173E6" w14:textId="77777777" w:rsidR="00A42A63" w:rsidRPr="00CF63BA" w:rsidRDefault="00A42A63">
      <w:pPr>
        <w:tabs>
          <w:tab w:val="left" w:pos="4995"/>
        </w:tabs>
        <w:rPr>
          <w:rFonts w:ascii="Arial" w:hAnsi="Arial" w:cs="Arial"/>
        </w:rPr>
      </w:pPr>
      <w:r w:rsidRPr="00CF63BA">
        <w:rPr>
          <w:rFonts w:ascii="Arial" w:hAnsi="Arial" w:cs="Arial"/>
        </w:rPr>
        <w:t>PO Box 2815</w:t>
      </w:r>
    </w:p>
    <w:p w14:paraId="78C81458" w14:textId="77777777" w:rsidR="00A42A63" w:rsidRPr="00CF63BA" w:rsidRDefault="00A42A63">
      <w:pPr>
        <w:tabs>
          <w:tab w:val="left" w:pos="4995"/>
        </w:tabs>
        <w:rPr>
          <w:rFonts w:ascii="Arial" w:hAnsi="Arial" w:cs="Arial"/>
        </w:rPr>
      </w:pPr>
      <w:r w:rsidRPr="00CF63BA">
        <w:rPr>
          <w:rFonts w:ascii="Arial" w:hAnsi="Arial" w:cs="Arial"/>
        </w:rPr>
        <w:t>Sacramento, CA 95812</w:t>
      </w:r>
    </w:p>
    <w:p w14:paraId="2EC17359" w14:textId="6C9F9CDC" w:rsidR="00A42A63" w:rsidRPr="00CF63BA" w:rsidRDefault="00CF63BA">
      <w:pPr>
        <w:tabs>
          <w:tab w:val="left" w:pos="4995"/>
        </w:tabs>
        <w:rPr>
          <w:rFonts w:ascii="Arial" w:hAnsi="Arial" w:cs="Arial"/>
          <w:szCs w:val="24"/>
        </w:rPr>
      </w:pPr>
      <w:r w:rsidRPr="00CF63BA">
        <w:rPr>
          <w:rFonts w:ascii="Arial" w:hAnsi="Arial" w:cs="Arial"/>
          <w:szCs w:val="24"/>
        </w:rPr>
        <w:t xml:space="preserve">Electronic Submittal: </w:t>
      </w:r>
      <w:hyperlink r:id="rId21" w:history="1">
        <w:r w:rsidRPr="00CF63BA">
          <w:rPr>
            <w:rStyle w:val="Hyperlink"/>
            <w:rFonts w:ascii="Arial" w:hAnsi="Arial" w:cs="Arial"/>
            <w:szCs w:val="24"/>
          </w:rPr>
          <w:t>https://www.arb.ca.gov/lispub/comm/bclist.php</w:t>
        </w:r>
      </w:hyperlink>
    </w:p>
    <w:p w14:paraId="1D5D2822" w14:textId="77777777" w:rsidR="00E4468C" w:rsidRPr="00E4468C" w:rsidRDefault="00E4468C" w:rsidP="00E4468C">
      <w:pPr>
        <w:pStyle w:val="BlockText"/>
        <w:ind w:left="0" w:right="1026"/>
        <w:rPr>
          <w:rFonts w:ascii="Arial" w:hAnsi="Arial" w:cs="Arial"/>
          <w:sz w:val="12"/>
          <w:szCs w:val="12"/>
        </w:rPr>
      </w:pPr>
    </w:p>
    <w:p w14:paraId="2A4AB2A0" w14:textId="06399860" w:rsidR="00A42A63" w:rsidRPr="00CF63BA" w:rsidRDefault="00AA507B" w:rsidP="009970ED">
      <w:pPr>
        <w:tabs>
          <w:tab w:val="left" w:pos="720"/>
          <w:tab w:val="left" w:pos="1440"/>
        </w:tabs>
        <w:ind w:left="720" w:hanging="720"/>
        <w:rPr>
          <w:rFonts w:ascii="Arial" w:hAnsi="Arial" w:cs="Arial"/>
        </w:rPr>
      </w:pPr>
      <w:r w:rsidRPr="00CF63BA">
        <w:rPr>
          <w:rFonts w:ascii="Arial" w:hAnsi="Arial" w:cs="Arial"/>
        </w:rPr>
        <w:t>RE:</w:t>
      </w:r>
      <w:r w:rsidRPr="00CF63BA">
        <w:rPr>
          <w:rFonts w:ascii="Arial" w:hAnsi="Arial" w:cs="Arial"/>
        </w:rPr>
        <w:tab/>
      </w:r>
      <w:r w:rsidR="008860EB" w:rsidRPr="00CF63BA">
        <w:rPr>
          <w:rFonts w:ascii="Arial" w:hAnsi="Arial" w:cs="Arial"/>
        </w:rPr>
        <w:t xml:space="preserve">Proposed Amendments to the Regulation for the Reporting of Criteria Air Pollutants and Toxic Air Contaminants (CTR) and Emissions Inventory Criteria and Guidelines (EICG) </w:t>
      </w:r>
    </w:p>
    <w:p w14:paraId="19D9503C" w14:textId="77777777" w:rsidR="00E4468C" w:rsidRPr="00E4468C" w:rsidRDefault="00E4468C" w:rsidP="00E4468C">
      <w:pPr>
        <w:pStyle w:val="BlockText"/>
        <w:ind w:left="0" w:right="1026"/>
        <w:rPr>
          <w:rFonts w:ascii="Arial" w:hAnsi="Arial" w:cs="Arial"/>
          <w:sz w:val="12"/>
          <w:szCs w:val="12"/>
        </w:rPr>
      </w:pPr>
    </w:p>
    <w:p w14:paraId="3D47F1C5" w14:textId="77777777" w:rsidR="009970ED" w:rsidRPr="00CF63BA" w:rsidRDefault="009970ED" w:rsidP="009970ED">
      <w:pPr>
        <w:tabs>
          <w:tab w:val="left" w:pos="720"/>
          <w:tab w:val="left" w:pos="1440"/>
        </w:tabs>
        <w:ind w:left="720" w:hanging="720"/>
        <w:rPr>
          <w:rFonts w:ascii="Arial" w:hAnsi="Arial" w:cs="Arial"/>
        </w:rPr>
      </w:pPr>
      <w:r w:rsidRPr="00CF63BA">
        <w:rPr>
          <w:rFonts w:ascii="Arial" w:hAnsi="Arial" w:cs="Arial"/>
        </w:rPr>
        <w:t>Dear Mr. Corey:</w:t>
      </w:r>
    </w:p>
    <w:p w14:paraId="40E7C3E5" w14:textId="77777777" w:rsidR="00E4468C" w:rsidRPr="00E4468C" w:rsidRDefault="00E4468C" w:rsidP="00E4468C">
      <w:pPr>
        <w:pStyle w:val="BlockText"/>
        <w:ind w:left="0" w:right="1026"/>
        <w:rPr>
          <w:rFonts w:ascii="Arial" w:hAnsi="Arial" w:cs="Arial"/>
          <w:sz w:val="12"/>
          <w:szCs w:val="12"/>
        </w:rPr>
      </w:pPr>
    </w:p>
    <w:p w14:paraId="1B994DE7" w14:textId="646E9CE0" w:rsidR="00CF63BA" w:rsidRDefault="00CF63BA" w:rsidP="00CF63BA">
      <w:pPr>
        <w:rPr>
          <w:rFonts w:ascii="Arial" w:hAnsi="Arial" w:cs="Arial"/>
        </w:rPr>
      </w:pPr>
      <w:r w:rsidRPr="00CF63BA">
        <w:rPr>
          <w:rFonts w:ascii="Arial" w:hAnsi="Arial" w:cs="Arial"/>
        </w:rPr>
        <w:t xml:space="preserve">The Northern Sierra Air Quality Management District (NSAQMD) </w:t>
      </w:r>
      <w:r w:rsidR="00B72CC5">
        <w:rPr>
          <w:rFonts w:ascii="Arial" w:hAnsi="Arial" w:cs="Arial"/>
        </w:rPr>
        <w:t xml:space="preserve">appreciates the opportunity to review the proposed regulatory amendments to the CTR and EICG, and thoroughly </w:t>
      </w:r>
      <w:r w:rsidRPr="00CF63BA">
        <w:rPr>
          <w:rFonts w:ascii="Arial" w:hAnsi="Arial" w:cs="Arial"/>
        </w:rPr>
        <w:t>supports the spirit of the CTR and the EICG.  People should be able to identify serious risks to their health from air pollution.  That has been the focus of many previous and ongoing efforts of local air districts, CARB</w:t>
      </w:r>
      <w:r w:rsidR="00B72CC5">
        <w:rPr>
          <w:rFonts w:ascii="Arial" w:hAnsi="Arial" w:cs="Arial"/>
        </w:rPr>
        <w:t>, EPA</w:t>
      </w:r>
      <w:r w:rsidRPr="00CF63BA">
        <w:rPr>
          <w:rFonts w:ascii="Arial" w:hAnsi="Arial" w:cs="Arial"/>
        </w:rPr>
        <w:t xml:space="preserve"> and the California Legislature.  However, the proposed CTR </w:t>
      </w:r>
      <w:r w:rsidR="00422218">
        <w:rPr>
          <w:rFonts w:ascii="Arial" w:hAnsi="Arial" w:cs="Arial"/>
        </w:rPr>
        <w:t>(combined with the</w:t>
      </w:r>
      <w:r w:rsidRPr="00CF63BA">
        <w:rPr>
          <w:rFonts w:ascii="Arial" w:hAnsi="Arial" w:cs="Arial"/>
        </w:rPr>
        <w:t xml:space="preserve"> EICG</w:t>
      </w:r>
      <w:r w:rsidR="00422218">
        <w:rPr>
          <w:rFonts w:ascii="Arial" w:hAnsi="Arial" w:cs="Arial"/>
        </w:rPr>
        <w:t>)</w:t>
      </w:r>
      <w:r w:rsidRPr="00CF63BA">
        <w:rPr>
          <w:rFonts w:ascii="Arial" w:hAnsi="Arial" w:cs="Arial"/>
        </w:rPr>
        <w:t xml:space="preserve"> takes data collection to an unprecedented degree of detail,</w:t>
      </w:r>
      <w:r w:rsidR="00B72CC5">
        <w:rPr>
          <w:rFonts w:ascii="Arial" w:hAnsi="Arial" w:cs="Arial"/>
        </w:rPr>
        <w:t xml:space="preserve"> within a rushed timeframe,</w:t>
      </w:r>
      <w:r w:rsidRPr="00CF63BA">
        <w:rPr>
          <w:rFonts w:ascii="Arial" w:hAnsi="Arial" w:cs="Arial"/>
        </w:rPr>
        <w:t xml:space="preserve"> and does so at great cost to California’s businesses and its taxpaying public.</w:t>
      </w:r>
    </w:p>
    <w:p w14:paraId="16530794" w14:textId="77777777" w:rsidR="00E4468C" w:rsidRPr="00E4468C" w:rsidRDefault="00E4468C" w:rsidP="00E4468C">
      <w:pPr>
        <w:pStyle w:val="BlockText"/>
        <w:ind w:left="0" w:right="1026"/>
        <w:rPr>
          <w:rFonts w:ascii="Arial" w:hAnsi="Arial" w:cs="Arial"/>
          <w:sz w:val="12"/>
          <w:szCs w:val="12"/>
        </w:rPr>
      </w:pPr>
    </w:p>
    <w:p w14:paraId="634E612C" w14:textId="3AA198C5" w:rsidR="00CF63BA" w:rsidRPr="00CF63BA" w:rsidRDefault="00CF63BA" w:rsidP="00CF63BA">
      <w:pPr>
        <w:rPr>
          <w:rFonts w:ascii="Arial" w:hAnsi="Arial" w:cs="Arial"/>
        </w:rPr>
      </w:pPr>
      <w:r w:rsidRPr="00CF63BA">
        <w:rPr>
          <w:rFonts w:ascii="Arial" w:hAnsi="Arial" w:cs="Arial"/>
        </w:rPr>
        <w:t xml:space="preserve">Other air districts have provided </w:t>
      </w:r>
      <w:proofErr w:type="gramStart"/>
      <w:r w:rsidRPr="00CF63BA">
        <w:rPr>
          <w:rFonts w:ascii="Arial" w:hAnsi="Arial" w:cs="Arial"/>
        </w:rPr>
        <w:t>a number of</w:t>
      </w:r>
      <w:proofErr w:type="gramEnd"/>
      <w:r w:rsidRPr="00CF63BA">
        <w:rPr>
          <w:rFonts w:ascii="Arial" w:hAnsi="Arial" w:cs="Arial"/>
        </w:rPr>
        <w:t xml:space="preserve"> meaningful comments about the CTR (and the EICG).  </w:t>
      </w:r>
      <w:r w:rsidR="002D0699">
        <w:rPr>
          <w:rFonts w:ascii="Arial" w:hAnsi="Arial" w:cs="Arial"/>
        </w:rPr>
        <w:t>The NSAQMD supports those other air districts’ comments and would like to add a few more points.</w:t>
      </w:r>
    </w:p>
    <w:p w14:paraId="0A567503" w14:textId="77777777" w:rsidR="00E4468C" w:rsidRPr="00E4468C" w:rsidRDefault="00E4468C" w:rsidP="00E4468C">
      <w:pPr>
        <w:pStyle w:val="BlockText"/>
        <w:ind w:left="0" w:right="1026"/>
        <w:rPr>
          <w:rFonts w:ascii="Arial" w:hAnsi="Arial" w:cs="Arial"/>
          <w:sz w:val="12"/>
          <w:szCs w:val="12"/>
        </w:rPr>
      </w:pPr>
    </w:p>
    <w:p w14:paraId="093245F1" w14:textId="6FB82E92" w:rsidR="00CF63BA" w:rsidRPr="00CF63BA" w:rsidRDefault="00CF63BA" w:rsidP="00CF63BA">
      <w:pPr>
        <w:rPr>
          <w:rFonts w:ascii="Arial" w:hAnsi="Arial" w:cs="Arial"/>
          <w:b/>
          <w:bCs/>
          <w:u w:val="single"/>
        </w:rPr>
      </w:pPr>
      <w:r w:rsidRPr="00CF63BA">
        <w:rPr>
          <w:rFonts w:ascii="Arial" w:hAnsi="Arial" w:cs="Arial"/>
          <w:b/>
          <w:bCs/>
          <w:u w:val="single"/>
        </w:rPr>
        <w:t>Open Burning</w:t>
      </w:r>
    </w:p>
    <w:p w14:paraId="68B1D536" w14:textId="30F3AA19" w:rsidR="00CF63BA" w:rsidRDefault="00CF63BA" w:rsidP="00CF63BA">
      <w:pPr>
        <w:rPr>
          <w:rFonts w:ascii="Arial" w:hAnsi="Arial" w:cs="Arial"/>
        </w:rPr>
      </w:pPr>
      <w:r w:rsidRPr="00CF63BA">
        <w:rPr>
          <w:rFonts w:ascii="Arial" w:hAnsi="Arial" w:cs="Arial"/>
        </w:rPr>
        <w:t xml:space="preserve">It is not clear if emissions from open burning are to be reported.  </w:t>
      </w:r>
      <w:r w:rsidR="00A53C55">
        <w:rPr>
          <w:rFonts w:ascii="Arial" w:hAnsi="Arial" w:cs="Arial"/>
        </w:rPr>
        <w:t>§</w:t>
      </w:r>
      <w:r w:rsidRPr="00CF63BA">
        <w:rPr>
          <w:rFonts w:ascii="Arial" w:hAnsi="Arial" w:cs="Arial"/>
        </w:rPr>
        <w:t>93401 (b)(2)(B) of the CTR expressly exempts agricultural burning, but nothing is mentioned about non-agricultural burning for other types of vegetation management.  Additionally, it is not clear if forest management burning is considered agricultural burning.</w:t>
      </w:r>
    </w:p>
    <w:p w14:paraId="31D3A911" w14:textId="77777777" w:rsidR="00E4468C" w:rsidRPr="00E4468C" w:rsidRDefault="00E4468C" w:rsidP="00E4468C">
      <w:pPr>
        <w:pStyle w:val="BlockText"/>
        <w:ind w:left="0" w:right="1026"/>
        <w:rPr>
          <w:rFonts w:ascii="Arial" w:hAnsi="Arial" w:cs="Arial"/>
          <w:sz w:val="12"/>
          <w:szCs w:val="12"/>
        </w:rPr>
      </w:pPr>
    </w:p>
    <w:p w14:paraId="798AB622" w14:textId="05AC16BE" w:rsidR="00CF63BA" w:rsidRDefault="00CF63BA" w:rsidP="00CF63BA">
      <w:pPr>
        <w:rPr>
          <w:rFonts w:ascii="Arial" w:hAnsi="Arial" w:cs="Arial"/>
        </w:rPr>
      </w:pPr>
      <w:r w:rsidRPr="00CF63BA">
        <w:rPr>
          <w:rFonts w:ascii="Arial" w:hAnsi="Arial" w:cs="Arial"/>
        </w:rPr>
        <w:t xml:space="preserve">Some air districts issue permits for open burning (which may take place at facilities that have traditional permits to operate). Districts don’t typically refer to open burning permits as “permits to operate” (the term used in </w:t>
      </w:r>
      <w:r w:rsidR="00F10F96">
        <w:rPr>
          <w:rFonts w:ascii="Arial" w:hAnsi="Arial" w:cs="Arial"/>
        </w:rPr>
        <w:t xml:space="preserve">the General Applicability </w:t>
      </w:r>
      <w:r w:rsidR="00A53C55">
        <w:rPr>
          <w:rFonts w:ascii="Arial" w:hAnsi="Arial" w:cs="Arial"/>
        </w:rPr>
        <w:t>§</w:t>
      </w:r>
      <w:r w:rsidRPr="00CF63BA">
        <w:rPr>
          <w:rFonts w:ascii="Arial" w:hAnsi="Arial" w:cs="Arial"/>
        </w:rPr>
        <w:t>93400(a)</w:t>
      </w:r>
      <w:r w:rsidR="00422218">
        <w:rPr>
          <w:rFonts w:ascii="Arial" w:hAnsi="Arial" w:cs="Arial"/>
        </w:rPr>
        <w:t xml:space="preserve"> of the CTR</w:t>
      </w:r>
      <w:r w:rsidRPr="00CF63BA">
        <w:rPr>
          <w:rFonts w:ascii="Arial" w:hAnsi="Arial" w:cs="Arial"/>
        </w:rPr>
        <w:t xml:space="preserve">), but there is no definition of “permit to operate” in the proposed regulation. </w:t>
      </w:r>
      <w:r w:rsidR="00583FE2">
        <w:rPr>
          <w:rFonts w:ascii="Arial" w:hAnsi="Arial" w:cs="Arial"/>
        </w:rPr>
        <w:t xml:space="preserve">With no definition, </w:t>
      </w:r>
      <w:r w:rsidR="003945F0">
        <w:rPr>
          <w:rFonts w:ascii="Arial" w:hAnsi="Arial" w:cs="Arial"/>
        </w:rPr>
        <w:t xml:space="preserve">open burning permits are permits to operate at an open burning location. </w:t>
      </w:r>
      <w:r w:rsidR="00A53C55">
        <w:rPr>
          <w:rFonts w:ascii="Arial" w:hAnsi="Arial" w:cs="Arial"/>
        </w:rPr>
        <w:t xml:space="preserve">A burn project emitting 4 tpy of any pollutant falls into the CTR via §93401(a)(4)(A).  </w:t>
      </w:r>
      <w:r w:rsidRPr="00CF63BA">
        <w:rPr>
          <w:rFonts w:ascii="Arial" w:hAnsi="Arial" w:cs="Arial"/>
        </w:rPr>
        <w:t xml:space="preserve">The </w:t>
      </w:r>
      <w:r w:rsidR="003945F0">
        <w:rPr>
          <w:rFonts w:ascii="Arial" w:hAnsi="Arial" w:cs="Arial"/>
        </w:rPr>
        <w:t xml:space="preserve">CTR’s </w:t>
      </w:r>
      <w:r w:rsidRPr="00CF63BA">
        <w:rPr>
          <w:rFonts w:ascii="Arial" w:hAnsi="Arial" w:cs="Arial"/>
        </w:rPr>
        <w:t>definition of “permit” does not preclude open burning permits.  The definition of “facility” includes “any physical property…having one or more sources….”</w:t>
      </w:r>
      <w:r w:rsidRPr="00CF63BA">
        <w:rPr>
          <w:rFonts w:ascii="Arial" w:hAnsi="Arial" w:cs="Arial"/>
          <w:color w:val="000000"/>
        </w:rPr>
        <w:t xml:space="preserve"> Further, </w:t>
      </w:r>
      <w:r w:rsidRPr="00CF63BA">
        <w:rPr>
          <w:rFonts w:ascii="Arial" w:hAnsi="Arial" w:cs="Arial"/>
        </w:rPr>
        <w:t>“source” is defined as “any physical unit, process, or other use or activity that releases a criteria air pollutant or toxic air contaminant into the atmosphere.”</w:t>
      </w:r>
      <w:r w:rsidR="00422218">
        <w:rPr>
          <w:rFonts w:ascii="Arial" w:hAnsi="Arial" w:cs="Arial"/>
        </w:rPr>
        <w:t xml:space="preserve">  </w:t>
      </w:r>
      <w:r w:rsidR="00A53C55">
        <w:rPr>
          <w:rFonts w:ascii="Arial" w:hAnsi="Arial" w:cs="Arial"/>
        </w:rPr>
        <w:t>It technically sounds like open burning should be reported.</w:t>
      </w:r>
    </w:p>
    <w:p w14:paraId="2009B4C3" w14:textId="77777777" w:rsidR="00E4468C" w:rsidRPr="00E4468C" w:rsidRDefault="00E4468C" w:rsidP="00E4468C">
      <w:pPr>
        <w:pStyle w:val="BlockText"/>
        <w:ind w:left="0" w:right="1026"/>
        <w:rPr>
          <w:rFonts w:ascii="Arial" w:hAnsi="Arial" w:cs="Arial"/>
          <w:sz w:val="12"/>
          <w:szCs w:val="12"/>
        </w:rPr>
      </w:pPr>
    </w:p>
    <w:p w14:paraId="7A8E7410" w14:textId="486AC7CE" w:rsidR="00CF63BA" w:rsidRDefault="00CF63BA" w:rsidP="00CF63BA">
      <w:pPr>
        <w:rPr>
          <w:rFonts w:ascii="Arial" w:hAnsi="Arial" w:cs="Arial"/>
        </w:rPr>
      </w:pPr>
      <w:r w:rsidRPr="00CF63BA">
        <w:rPr>
          <w:rFonts w:ascii="Arial" w:hAnsi="Arial" w:cs="Arial"/>
        </w:rPr>
        <w:t xml:space="preserve">Regarding open burning at facilities with other district-permitted emissions sources, would standard vegetation management burning </w:t>
      </w:r>
      <w:r w:rsidR="0045630D">
        <w:rPr>
          <w:rFonts w:ascii="Arial" w:hAnsi="Arial" w:cs="Arial"/>
        </w:rPr>
        <w:t xml:space="preserve">for wildfire danger reduction or ditch, road and right-of-way maintenance </w:t>
      </w:r>
      <w:r w:rsidRPr="00CF63BA">
        <w:rPr>
          <w:rFonts w:ascii="Arial" w:hAnsi="Arial" w:cs="Arial"/>
        </w:rPr>
        <w:t>be considered as fugitive emissions?  Fugitive emissions are required to be reported.  The definition of “fugitive emissions” is “those emissions from a source which could not reasonably be expected to pass through a stack, chimney, vent, or other functionally-equivalent opening.”  Open burning is not excluded.</w:t>
      </w:r>
      <w:r w:rsidR="00422218">
        <w:rPr>
          <w:rFonts w:ascii="Arial" w:hAnsi="Arial" w:cs="Arial"/>
        </w:rPr>
        <w:t xml:space="preserve">  Emissions from open burning are highly </w:t>
      </w:r>
      <w:r w:rsidR="00422218">
        <w:rPr>
          <w:rFonts w:ascii="Arial" w:hAnsi="Arial" w:cs="Arial"/>
        </w:rPr>
        <w:lastRenderedPageBreak/>
        <w:t>condition-dependent</w:t>
      </w:r>
      <w:r w:rsidR="0045630D">
        <w:rPr>
          <w:rFonts w:ascii="Arial" w:hAnsi="Arial" w:cs="Arial"/>
        </w:rPr>
        <w:t xml:space="preserve">, annually variable </w:t>
      </w:r>
      <w:r w:rsidR="00422218">
        <w:rPr>
          <w:rFonts w:ascii="Arial" w:hAnsi="Arial" w:cs="Arial"/>
        </w:rPr>
        <w:t>and impossible to quantify with enough certainty to make decisions or draw conclusions for AB 2588/EICG/CTR purposes.</w:t>
      </w:r>
    </w:p>
    <w:p w14:paraId="2F687089" w14:textId="77777777" w:rsidR="00E4468C" w:rsidRPr="00E4468C" w:rsidRDefault="00E4468C" w:rsidP="00E4468C">
      <w:pPr>
        <w:pStyle w:val="BlockText"/>
        <w:ind w:left="0" w:right="1026"/>
        <w:rPr>
          <w:rFonts w:ascii="Arial" w:hAnsi="Arial" w:cs="Arial"/>
          <w:sz w:val="12"/>
          <w:szCs w:val="12"/>
        </w:rPr>
      </w:pPr>
    </w:p>
    <w:p w14:paraId="2A6ECB64" w14:textId="56225448" w:rsidR="00CF63BA" w:rsidRDefault="00CF63BA" w:rsidP="00CF63BA">
      <w:pPr>
        <w:rPr>
          <w:rFonts w:ascii="Arial" w:hAnsi="Arial" w:cs="Arial"/>
        </w:rPr>
      </w:pPr>
      <w:r w:rsidRPr="00CF63BA">
        <w:rPr>
          <w:rFonts w:ascii="Arial" w:hAnsi="Arial" w:cs="Arial"/>
        </w:rPr>
        <w:t xml:space="preserve">The proposed regulation should be amended to </w:t>
      </w:r>
      <w:r w:rsidR="00422218">
        <w:rPr>
          <w:rFonts w:ascii="Arial" w:hAnsi="Arial" w:cs="Arial"/>
        </w:rPr>
        <w:t xml:space="preserve">prevent </w:t>
      </w:r>
      <w:r w:rsidRPr="00CF63BA">
        <w:rPr>
          <w:rFonts w:ascii="Arial" w:hAnsi="Arial" w:cs="Arial"/>
        </w:rPr>
        <w:t>confusion</w:t>
      </w:r>
      <w:r w:rsidR="004D08C0">
        <w:rPr>
          <w:rFonts w:ascii="Arial" w:hAnsi="Arial" w:cs="Arial"/>
        </w:rPr>
        <w:t xml:space="preserve"> and potential lawsuits</w:t>
      </w:r>
      <w:r w:rsidRPr="00CF63BA">
        <w:rPr>
          <w:rFonts w:ascii="Arial" w:hAnsi="Arial" w:cs="Arial"/>
        </w:rPr>
        <w:t>.</w:t>
      </w:r>
    </w:p>
    <w:p w14:paraId="54B20D7D" w14:textId="77777777" w:rsidR="00E4468C" w:rsidRPr="00E4468C" w:rsidRDefault="00E4468C" w:rsidP="00E4468C">
      <w:pPr>
        <w:pStyle w:val="BlockText"/>
        <w:ind w:left="0" w:right="1026"/>
        <w:rPr>
          <w:rFonts w:ascii="Arial" w:hAnsi="Arial" w:cs="Arial"/>
          <w:sz w:val="12"/>
          <w:szCs w:val="12"/>
        </w:rPr>
      </w:pPr>
    </w:p>
    <w:p w14:paraId="0AA50AA4" w14:textId="4EC51DFA" w:rsidR="00CF63BA" w:rsidRPr="00CF63BA" w:rsidRDefault="00B72CC5" w:rsidP="00CF63BA">
      <w:pPr>
        <w:rPr>
          <w:rFonts w:ascii="Arial" w:hAnsi="Arial" w:cs="Arial"/>
          <w:b/>
          <w:bCs/>
          <w:u w:val="single"/>
        </w:rPr>
      </w:pPr>
      <w:r>
        <w:rPr>
          <w:rFonts w:ascii="Arial" w:hAnsi="Arial" w:cs="Arial"/>
          <w:b/>
          <w:bCs/>
          <w:u w:val="single"/>
        </w:rPr>
        <w:t xml:space="preserve">Real </w:t>
      </w:r>
      <w:r w:rsidR="00CF63BA" w:rsidRPr="00CF63BA">
        <w:rPr>
          <w:rFonts w:ascii="Arial" w:hAnsi="Arial" w:cs="Arial"/>
          <w:b/>
          <w:bCs/>
          <w:u w:val="single"/>
        </w:rPr>
        <w:t>Costs to Air Districts</w:t>
      </w:r>
    </w:p>
    <w:p w14:paraId="7895F198" w14:textId="0AB3632D" w:rsidR="00CF63BA" w:rsidRDefault="00CF63BA" w:rsidP="00CF63BA">
      <w:pPr>
        <w:rPr>
          <w:rFonts w:ascii="Arial" w:hAnsi="Arial" w:cs="Arial"/>
        </w:rPr>
      </w:pPr>
      <w:r w:rsidRPr="00CF63BA">
        <w:rPr>
          <w:rFonts w:ascii="Arial" w:hAnsi="Arial" w:cs="Arial"/>
        </w:rPr>
        <w:t xml:space="preserve">The real costs of the proposed regulation to air districts are </w:t>
      </w:r>
      <w:r w:rsidR="009B64DD">
        <w:rPr>
          <w:rFonts w:ascii="Arial" w:hAnsi="Arial" w:cs="Arial"/>
        </w:rPr>
        <w:t>not</w:t>
      </w:r>
      <w:r w:rsidRPr="00CF63BA">
        <w:rPr>
          <w:rFonts w:ascii="Arial" w:hAnsi="Arial" w:cs="Arial"/>
        </w:rPr>
        <w:t xml:space="preserve"> trivial.  </w:t>
      </w:r>
      <w:r w:rsidR="007D7251">
        <w:rPr>
          <w:rFonts w:ascii="Arial" w:hAnsi="Arial" w:cs="Arial"/>
        </w:rPr>
        <w:t>C</w:t>
      </w:r>
      <w:r w:rsidRPr="00CF63BA">
        <w:rPr>
          <w:rFonts w:ascii="Arial" w:hAnsi="Arial" w:cs="Arial"/>
        </w:rPr>
        <w:t xml:space="preserve">osts to California’s local air districts are estimated at up to $5.3 million per year and $39 million over the next 10 years (ISOR, p. 20).  </w:t>
      </w:r>
      <w:r w:rsidR="009B64DD">
        <w:rPr>
          <w:rFonts w:ascii="Arial" w:hAnsi="Arial" w:cs="Arial"/>
        </w:rPr>
        <w:t xml:space="preserve">In addressing how districts can cover the costs, the ISOR states </w:t>
      </w:r>
      <w:r w:rsidR="007D7251">
        <w:rPr>
          <w:rFonts w:ascii="Arial" w:hAnsi="Arial" w:cs="Arial"/>
        </w:rPr>
        <w:t>(p. 21)</w:t>
      </w:r>
      <w:r w:rsidRPr="00CF63BA">
        <w:rPr>
          <w:rFonts w:ascii="Arial" w:hAnsi="Arial" w:cs="Arial"/>
        </w:rPr>
        <w:t>, “</w:t>
      </w:r>
      <w:r w:rsidR="003A5A82">
        <w:rPr>
          <w:rFonts w:ascii="Arial" w:hAnsi="Arial" w:cs="Arial"/>
        </w:rPr>
        <w:t>…</w:t>
      </w:r>
      <w:r w:rsidRPr="00CF63BA">
        <w:rPr>
          <w:rFonts w:ascii="Arial" w:hAnsi="Arial" w:cs="Arial"/>
        </w:rPr>
        <w:t xml:space="preserve">districts could levy service charges, fees, or assessments sufficient to pay for any implementation required under the proposed regulation.”  Both politically and functionally that is not an easy thing for most air districts to do, particularly with so many businesses struggling right now.  </w:t>
      </w:r>
      <w:r w:rsidR="009B64DD">
        <w:rPr>
          <w:rFonts w:ascii="Arial" w:hAnsi="Arial" w:cs="Arial"/>
        </w:rPr>
        <w:t>Imposing new fees at the local level</w:t>
      </w:r>
      <w:r w:rsidRPr="00CF63BA">
        <w:rPr>
          <w:rFonts w:ascii="Arial" w:hAnsi="Arial" w:cs="Arial"/>
        </w:rPr>
        <w:t xml:space="preserve"> is an exhaustive</w:t>
      </w:r>
      <w:r w:rsidR="009B64DD">
        <w:rPr>
          <w:rFonts w:ascii="Arial" w:hAnsi="Arial" w:cs="Arial"/>
        </w:rPr>
        <w:t xml:space="preserve"> and potentially contentious </w:t>
      </w:r>
      <w:r w:rsidRPr="00CF63BA">
        <w:rPr>
          <w:rFonts w:ascii="Arial" w:hAnsi="Arial" w:cs="Arial"/>
        </w:rPr>
        <w:t xml:space="preserve">process.  Also, </w:t>
      </w:r>
      <w:r w:rsidR="007D7251">
        <w:rPr>
          <w:rFonts w:ascii="Arial" w:hAnsi="Arial" w:cs="Arial"/>
        </w:rPr>
        <w:t>air district b</w:t>
      </w:r>
      <w:r w:rsidRPr="00CF63BA">
        <w:rPr>
          <w:rFonts w:ascii="Arial" w:hAnsi="Arial" w:cs="Arial"/>
        </w:rPr>
        <w:t>oard</w:t>
      </w:r>
      <w:r w:rsidR="007D7251">
        <w:rPr>
          <w:rFonts w:ascii="Arial" w:hAnsi="Arial" w:cs="Arial"/>
        </w:rPr>
        <w:t>s</w:t>
      </w:r>
      <w:r w:rsidRPr="00CF63BA">
        <w:rPr>
          <w:rFonts w:ascii="Arial" w:hAnsi="Arial" w:cs="Arial"/>
        </w:rPr>
        <w:t xml:space="preserve"> would have to make a finding of necessity (i.e. that a need exists) under Health and Safety Code </w:t>
      </w:r>
      <w:r w:rsidR="00A53C55">
        <w:rPr>
          <w:rFonts w:ascii="Arial" w:hAnsi="Arial" w:cs="Arial"/>
        </w:rPr>
        <w:t>§</w:t>
      </w:r>
      <w:r w:rsidRPr="00CF63BA">
        <w:rPr>
          <w:rFonts w:ascii="Arial" w:hAnsi="Arial" w:cs="Arial"/>
        </w:rPr>
        <w:t xml:space="preserve">40727 to amend </w:t>
      </w:r>
      <w:r w:rsidR="007D7251">
        <w:rPr>
          <w:rFonts w:ascii="Arial" w:hAnsi="Arial" w:cs="Arial"/>
        </w:rPr>
        <w:t>their fee rules</w:t>
      </w:r>
      <w:r w:rsidR="00AE4FC9">
        <w:rPr>
          <w:rFonts w:ascii="Arial" w:hAnsi="Arial" w:cs="Arial"/>
        </w:rPr>
        <w:t xml:space="preserve"> to pull in that extra $39 million</w:t>
      </w:r>
      <w:r w:rsidRPr="00CF63BA">
        <w:rPr>
          <w:rFonts w:ascii="Arial" w:hAnsi="Arial" w:cs="Arial"/>
        </w:rPr>
        <w:t>, but it’s not guaranteed that they could make that findin</w:t>
      </w:r>
      <w:r w:rsidR="007D7251">
        <w:rPr>
          <w:rFonts w:ascii="Arial" w:hAnsi="Arial" w:cs="Arial"/>
        </w:rPr>
        <w:t>g</w:t>
      </w:r>
      <w:r w:rsidRPr="00CF63BA">
        <w:rPr>
          <w:rFonts w:ascii="Arial" w:hAnsi="Arial" w:cs="Arial"/>
        </w:rPr>
        <w:t xml:space="preserve">.  </w:t>
      </w:r>
    </w:p>
    <w:p w14:paraId="4DBC4675" w14:textId="77777777" w:rsidR="00E4468C" w:rsidRPr="00E4468C" w:rsidRDefault="00E4468C" w:rsidP="00E4468C">
      <w:pPr>
        <w:pStyle w:val="BlockText"/>
        <w:ind w:left="0" w:right="1026"/>
        <w:rPr>
          <w:rFonts w:ascii="Arial" w:hAnsi="Arial" w:cs="Arial"/>
          <w:sz w:val="12"/>
          <w:szCs w:val="12"/>
        </w:rPr>
      </w:pPr>
    </w:p>
    <w:p w14:paraId="73650666" w14:textId="4F100C82" w:rsidR="00CF63BA" w:rsidRPr="00CF63BA" w:rsidRDefault="00CF63BA" w:rsidP="00CF63BA">
      <w:pPr>
        <w:rPr>
          <w:rFonts w:ascii="Arial" w:hAnsi="Arial" w:cs="Arial"/>
          <w:b/>
          <w:bCs/>
          <w:u w:val="single"/>
        </w:rPr>
      </w:pPr>
      <w:r w:rsidRPr="00CF63BA">
        <w:rPr>
          <w:rFonts w:ascii="Arial" w:hAnsi="Arial" w:cs="Arial"/>
          <w:b/>
          <w:bCs/>
          <w:u w:val="single"/>
        </w:rPr>
        <w:t>Economic Impacts Assessment</w:t>
      </w:r>
    </w:p>
    <w:p w14:paraId="05B36FFE" w14:textId="37B4F024" w:rsidR="00CF63BA" w:rsidRDefault="00CF63BA" w:rsidP="00CF63BA">
      <w:pPr>
        <w:rPr>
          <w:rFonts w:ascii="Arial" w:hAnsi="Arial" w:cs="Arial"/>
        </w:rPr>
      </w:pPr>
      <w:r w:rsidRPr="00CF63BA">
        <w:rPr>
          <w:rFonts w:ascii="Arial" w:hAnsi="Arial" w:cs="Arial"/>
        </w:rPr>
        <w:t xml:space="preserve">The Economic Impacts Assessment </w:t>
      </w:r>
      <w:r w:rsidR="006B3114">
        <w:rPr>
          <w:rFonts w:ascii="Arial" w:hAnsi="Arial" w:cs="Arial"/>
        </w:rPr>
        <w:t>concludes</w:t>
      </w:r>
      <w:r w:rsidRPr="00CF63BA">
        <w:rPr>
          <w:rFonts w:ascii="Arial" w:hAnsi="Arial" w:cs="Arial"/>
        </w:rPr>
        <w:t xml:space="preserve"> (ISOR</w:t>
      </w:r>
      <w:r w:rsidR="009B64DD">
        <w:rPr>
          <w:rFonts w:ascii="Arial" w:hAnsi="Arial" w:cs="Arial"/>
        </w:rPr>
        <w:t>, p. 15</w:t>
      </w:r>
      <w:r w:rsidRPr="00CF63BA">
        <w:rPr>
          <w:rFonts w:ascii="Arial" w:hAnsi="Arial" w:cs="Arial"/>
        </w:rPr>
        <w:t>) that the regulation will not have the potential to cost California businesses more than $10 million in a</w:t>
      </w:r>
      <w:r w:rsidR="003945F0">
        <w:rPr>
          <w:rFonts w:ascii="Arial" w:hAnsi="Arial" w:cs="Arial"/>
        </w:rPr>
        <w:t>ny</w:t>
      </w:r>
      <w:r w:rsidRPr="00CF63BA">
        <w:rPr>
          <w:rFonts w:ascii="Arial" w:hAnsi="Arial" w:cs="Arial"/>
        </w:rPr>
        <w:t xml:space="preserve"> </w:t>
      </w:r>
      <w:proofErr w:type="gramStart"/>
      <w:r w:rsidRPr="00CF63BA">
        <w:rPr>
          <w:rFonts w:ascii="Arial" w:hAnsi="Arial" w:cs="Arial"/>
        </w:rPr>
        <w:t>year, and</w:t>
      </w:r>
      <w:proofErr w:type="gramEnd"/>
      <w:r w:rsidRPr="00CF63BA">
        <w:rPr>
          <w:rFonts w:ascii="Arial" w:hAnsi="Arial" w:cs="Arial"/>
        </w:rPr>
        <w:t xml:space="preserve"> is therefor</w:t>
      </w:r>
      <w:r w:rsidR="00AE4FC9">
        <w:rPr>
          <w:rFonts w:ascii="Arial" w:hAnsi="Arial" w:cs="Arial"/>
        </w:rPr>
        <w:t>e</w:t>
      </w:r>
      <w:r w:rsidRPr="00CF63BA">
        <w:rPr>
          <w:rFonts w:ascii="Arial" w:hAnsi="Arial" w:cs="Arial"/>
        </w:rPr>
        <w:t xml:space="preserve"> not a “major regulation.</w:t>
      </w:r>
      <w:r w:rsidR="009B64DD">
        <w:rPr>
          <w:rFonts w:ascii="Arial" w:hAnsi="Arial" w:cs="Arial"/>
        </w:rPr>
        <w:t>”</w:t>
      </w:r>
      <w:r w:rsidRPr="00CF63BA">
        <w:rPr>
          <w:rFonts w:ascii="Arial" w:hAnsi="Arial" w:cs="Arial"/>
        </w:rPr>
        <w:t xml:space="preserve">  Table 1 on page 16 of the ISOR lists annual projected costs to businesses of up to $9.6 million in 2027 (not counting penalties) plus another $5 million for local air districts and other local government entities</w:t>
      </w:r>
      <w:r w:rsidR="007D7251">
        <w:rPr>
          <w:rFonts w:ascii="Arial" w:hAnsi="Arial" w:cs="Arial"/>
        </w:rPr>
        <w:t xml:space="preserve"> </w:t>
      </w:r>
      <w:r w:rsidR="007D7251" w:rsidRPr="00CF63BA">
        <w:rPr>
          <w:rFonts w:ascii="Arial" w:hAnsi="Arial" w:cs="Arial"/>
        </w:rPr>
        <w:t>(</w:t>
      </w:r>
      <w:r w:rsidR="007D7251">
        <w:rPr>
          <w:rFonts w:ascii="Arial" w:hAnsi="Arial" w:cs="Arial"/>
        </w:rPr>
        <w:t xml:space="preserve">with air districts </w:t>
      </w:r>
      <w:r w:rsidR="007D7251" w:rsidRPr="00CF63BA">
        <w:rPr>
          <w:rFonts w:ascii="Arial" w:hAnsi="Arial" w:cs="Arial"/>
        </w:rPr>
        <w:t>accounting for approximately 95% of that cost)</w:t>
      </w:r>
      <w:r w:rsidRPr="00CF63BA">
        <w:rPr>
          <w:rFonts w:ascii="Arial" w:hAnsi="Arial" w:cs="Arial"/>
        </w:rPr>
        <w:t xml:space="preserve">, which are authorized to charge fees to businesses to cover their costs.  In addition, the ISOR estimates an additional cost to businesses of $1.3 million from the EICG (Table 3, p. 22).  $9.6 million plus $5 million </w:t>
      </w:r>
      <w:r w:rsidR="007D7251">
        <w:rPr>
          <w:rFonts w:ascii="Arial" w:hAnsi="Arial" w:cs="Arial"/>
        </w:rPr>
        <w:t>plus</w:t>
      </w:r>
      <w:r w:rsidR="007D7251" w:rsidRPr="00CF63BA">
        <w:rPr>
          <w:rFonts w:ascii="Arial" w:hAnsi="Arial" w:cs="Arial"/>
        </w:rPr>
        <w:t xml:space="preserve"> $1.3 million </w:t>
      </w:r>
      <w:r w:rsidRPr="00CF63BA">
        <w:rPr>
          <w:rFonts w:ascii="Arial" w:hAnsi="Arial" w:cs="Arial"/>
        </w:rPr>
        <w:t>equals $1</w:t>
      </w:r>
      <w:r w:rsidR="007D7251">
        <w:rPr>
          <w:rFonts w:ascii="Arial" w:hAnsi="Arial" w:cs="Arial"/>
        </w:rPr>
        <w:t>5</w:t>
      </w:r>
      <w:r w:rsidRPr="00CF63BA">
        <w:rPr>
          <w:rFonts w:ascii="Arial" w:hAnsi="Arial" w:cs="Arial"/>
        </w:rPr>
        <w:t>.</w:t>
      </w:r>
      <w:r w:rsidR="007D7251">
        <w:rPr>
          <w:rFonts w:ascii="Arial" w:hAnsi="Arial" w:cs="Arial"/>
        </w:rPr>
        <w:t>9</w:t>
      </w:r>
      <w:r w:rsidRPr="00CF63BA">
        <w:rPr>
          <w:rFonts w:ascii="Arial" w:hAnsi="Arial" w:cs="Arial"/>
        </w:rPr>
        <w:t xml:space="preserve"> million, assuming districts do charge fees to businesses to cover their costs.  </w:t>
      </w:r>
      <w:r w:rsidR="009B64DD">
        <w:rPr>
          <w:rFonts w:ascii="Arial" w:hAnsi="Arial" w:cs="Arial"/>
        </w:rPr>
        <w:t>Therefore</w:t>
      </w:r>
      <w:r w:rsidRPr="00CF63BA">
        <w:rPr>
          <w:rFonts w:ascii="Arial" w:hAnsi="Arial" w:cs="Arial"/>
        </w:rPr>
        <w:t xml:space="preserve">, the CTR </w:t>
      </w:r>
      <w:r w:rsidR="00E61119">
        <w:rPr>
          <w:rFonts w:ascii="Arial" w:hAnsi="Arial" w:cs="Arial"/>
        </w:rPr>
        <w:t>as proposed</w:t>
      </w:r>
      <w:r w:rsidRPr="00CF63BA">
        <w:rPr>
          <w:rFonts w:ascii="Arial" w:hAnsi="Arial" w:cs="Arial"/>
        </w:rPr>
        <w:t xml:space="preserve"> should trigger a “major regulation” analysis, </w:t>
      </w:r>
      <w:r w:rsidR="00E61119">
        <w:rPr>
          <w:rFonts w:ascii="Arial" w:hAnsi="Arial" w:cs="Arial"/>
        </w:rPr>
        <w:t>especially</w:t>
      </w:r>
      <w:r w:rsidR="007D7251">
        <w:rPr>
          <w:rFonts w:ascii="Arial" w:hAnsi="Arial" w:cs="Arial"/>
        </w:rPr>
        <w:t xml:space="preserve"> </w:t>
      </w:r>
      <w:r w:rsidRPr="00CF63BA">
        <w:rPr>
          <w:rFonts w:ascii="Arial" w:hAnsi="Arial" w:cs="Arial"/>
        </w:rPr>
        <w:t xml:space="preserve">with the </w:t>
      </w:r>
      <w:r w:rsidR="00E61119">
        <w:rPr>
          <w:rFonts w:ascii="Arial" w:hAnsi="Arial" w:cs="Arial"/>
        </w:rPr>
        <w:t xml:space="preserve">added </w:t>
      </w:r>
      <w:r w:rsidRPr="00CF63BA">
        <w:rPr>
          <w:rFonts w:ascii="Arial" w:hAnsi="Arial" w:cs="Arial"/>
        </w:rPr>
        <w:t>EICG</w:t>
      </w:r>
      <w:r w:rsidR="00E61119">
        <w:rPr>
          <w:rFonts w:ascii="Arial" w:hAnsi="Arial" w:cs="Arial"/>
        </w:rPr>
        <w:t>.</w:t>
      </w:r>
    </w:p>
    <w:p w14:paraId="4AE7CC5F" w14:textId="77777777" w:rsidR="00E4468C" w:rsidRPr="00E4468C" w:rsidRDefault="00E4468C" w:rsidP="00E4468C">
      <w:pPr>
        <w:pStyle w:val="BlockText"/>
        <w:ind w:left="0" w:right="1026"/>
        <w:rPr>
          <w:rFonts w:ascii="Arial" w:hAnsi="Arial" w:cs="Arial"/>
          <w:sz w:val="12"/>
          <w:szCs w:val="12"/>
        </w:rPr>
      </w:pPr>
    </w:p>
    <w:p w14:paraId="6BAF4E96" w14:textId="77777777" w:rsidR="00CF63BA" w:rsidRPr="00CF63BA" w:rsidRDefault="00CF63BA" w:rsidP="00CF63BA">
      <w:pPr>
        <w:rPr>
          <w:rFonts w:ascii="Arial" w:hAnsi="Arial" w:cs="Arial"/>
          <w:b/>
          <w:bCs/>
          <w:u w:val="single"/>
        </w:rPr>
      </w:pPr>
      <w:r w:rsidRPr="00CF63BA">
        <w:rPr>
          <w:rFonts w:ascii="Arial" w:hAnsi="Arial" w:cs="Arial"/>
          <w:b/>
          <w:bCs/>
          <w:u w:val="single"/>
        </w:rPr>
        <w:t>Conclusion</w:t>
      </w:r>
    </w:p>
    <w:p w14:paraId="3F66BC64" w14:textId="521D4B36" w:rsidR="00CF63BA" w:rsidRPr="00CF63BA" w:rsidRDefault="00CF63BA" w:rsidP="00CF63BA">
      <w:pPr>
        <w:rPr>
          <w:rFonts w:ascii="Arial" w:hAnsi="Arial" w:cs="Arial"/>
        </w:rPr>
      </w:pPr>
      <w:r w:rsidRPr="00CF63BA">
        <w:rPr>
          <w:rFonts w:ascii="Arial" w:hAnsi="Arial" w:cs="Arial"/>
        </w:rPr>
        <w:t xml:space="preserve">For the reasons included herein and in many other comment letters submitted by </w:t>
      </w:r>
      <w:r w:rsidR="0045630D">
        <w:rPr>
          <w:rFonts w:ascii="Arial" w:hAnsi="Arial" w:cs="Arial"/>
        </w:rPr>
        <w:t xml:space="preserve">local </w:t>
      </w:r>
      <w:r w:rsidRPr="00CF63BA">
        <w:rPr>
          <w:rFonts w:ascii="Arial" w:hAnsi="Arial" w:cs="Arial"/>
        </w:rPr>
        <w:t xml:space="preserve">air districts, the NSAQMD feels that there is not </w:t>
      </w:r>
      <w:r w:rsidR="003945F0">
        <w:rPr>
          <w:rFonts w:ascii="Arial" w:hAnsi="Arial" w:cs="Arial"/>
        </w:rPr>
        <w:t>enough</w:t>
      </w:r>
      <w:r w:rsidRPr="00CF63BA">
        <w:rPr>
          <w:rFonts w:ascii="Arial" w:hAnsi="Arial" w:cs="Arial"/>
        </w:rPr>
        <w:t xml:space="preserve"> need for the CTR/EICG’s proposed level of emissions detail to justify the costs </w:t>
      </w:r>
      <w:r w:rsidR="007D7251">
        <w:rPr>
          <w:rFonts w:ascii="Arial" w:hAnsi="Arial" w:cs="Arial"/>
        </w:rPr>
        <w:t>and</w:t>
      </w:r>
      <w:r w:rsidRPr="00CF63BA">
        <w:rPr>
          <w:rFonts w:ascii="Arial" w:hAnsi="Arial" w:cs="Arial"/>
        </w:rPr>
        <w:t xml:space="preserve"> burdens of the </w:t>
      </w:r>
      <w:r w:rsidR="00B72CC5">
        <w:rPr>
          <w:rFonts w:ascii="Arial" w:hAnsi="Arial" w:cs="Arial"/>
        </w:rPr>
        <w:t xml:space="preserve">proposed </w:t>
      </w:r>
      <w:r w:rsidRPr="00CF63BA">
        <w:rPr>
          <w:rFonts w:ascii="Arial" w:hAnsi="Arial" w:cs="Arial"/>
        </w:rPr>
        <w:t xml:space="preserve">emissions inventory data collection overhaul </w:t>
      </w:r>
      <w:r w:rsidR="007D7251">
        <w:rPr>
          <w:rFonts w:ascii="Arial" w:hAnsi="Arial" w:cs="Arial"/>
        </w:rPr>
        <w:t>set forth</w:t>
      </w:r>
      <w:r w:rsidRPr="00CF63BA">
        <w:rPr>
          <w:rFonts w:ascii="Arial" w:hAnsi="Arial" w:cs="Arial"/>
        </w:rPr>
        <w:t xml:space="preserve"> in the CTR</w:t>
      </w:r>
      <w:r w:rsidR="007D7251">
        <w:rPr>
          <w:rFonts w:ascii="Arial" w:hAnsi="Arial" w:cs="Arial"/>
        </w:rPr>
        <w:t>/</w:t>
      </w:r>
      <w:r w:rsidRPr="00CF63BA">
        <w:rPr>
          <w:rFonts w:ascii="Arial" w:hAnsi="Arial" w:cs="Arial"/>
        </w:rPr>
        <w:t xml:space="preserve">EICG. In addition, there are </w:t>
      </w:r>
      <w:r w:rsidR="009B64DD">
        <w:rPr>
          <w:rFonts w:ascii="Arial" w:hAnsi="Arial" w:cs="Arial"/>
        </w:rPr>
        <w:t>issues</w:t>
      </w:r>
      <w:r w:rsidRPr="00CF63BA">
        <w:rPr>
          <w:rFonts w:ascii="Arial" w:hAnsi="Arial" w:cs="Arial"/>
        </w:rPr>
        <w:t xml:space="preserve"> with the proposed pieces of legislation that </w:t>
      </w:r>
      <w:r w:rsidR="009B64DD">
        <w:rPr>
          <w:rFonts w:ascii="Arial" w:hAnsi="Arial" w:cs="Arial"/>
        </w:rPr>
        <w:t>still should</w:t>
      </w:r>
      <w:r w:rsidRPr="00CF63BA">
        <w:rPr>
          <w:rFonts w:ascii="Arial" w:hAnsi="Arial" w:cs="Arial"/>
        </w:rPr>
        <w:t xml:space="preserve"> be worked out before </w:t>
      </w:r>
      <w:r w:rsidR="007D7251">
        <w:rPr>
          <w:rFonts w:ascii="Arial" w:hAnsi="Arial" w:cs="Arial"/>
        </w:rPr>
        <w:t>adoption</w:t>
      </w:r>
      <w:r w:rsidR="009B64DD">
        <w:rPr>
          <w:rFonts w:ascii="Arial" w:hAnsi="Arial" w:cs="Arial"/>
        </w:rPr>
        <w:t xml:space="preserve">.  </w:t>
      </w:r>
      <w:r w:rsidR="00B72CC5">
        <w:rPr>
          <w:rFonts w:ascii="Arial" w:hAnsi="Arial" w:cs="Arial"/>
        </w:rPr>
        <w:t>There should be more time allowed for thorough public and agency review and, especially, for implementation.  There should also be consideration given to reducing the scope of the proposed data collection.  Finally</w:t>
      </w:r>
      <w:r w:rsidRPr="00CF63BA">
        <w:rPr>
          <w:rFonts w:ascii="Arial" w:hAnsi="Arial" w:cs="Arial"/>
        </w:rPr>
        <w:t xml:space="preserve">, there should be funding provided to air districts by the State of California to cover the costs of implementing the proposed regulations.  It is </w:t>
      </w:r>
      <w:r w:rsidR="007D7251">
        <w:rPr>
          <w:rFonts w:ascii="Arial" w:hAnsi="Arial" w:cs="Arial"/>
        </w:rPr>
        <w:t>n</w:t>
      </w:r>
      <w:r w:rsidR="00E61119">
        <w:rPr>
          <w:rFonts w:ascii="Arial" w:hAnsi="Arial" w:cs="Arial"/>
        </w:rPr>
        <w:t xml:space="preserve">ot </w:t>
      </w:r>
      <w:r w:rsidR="007D7251">
        <w:rPr>
          <w:rFonts w:ascii="Arial" w:hAnsi="Arial" w:cs="Arial"/>
        </w:rPr>
        <w:t xml:space="preserve">realistic </w:t>
      </w:r>
      <w:r w:rsidRPr="00CF63BA">
        <w:rPr>
          <w:rFonts w:ascii="Arial" w:hAnsi="Arial" w:cs="Arial"/>
        </w:rPr>
        <w:t xml:space="preserve">to </w:t>
      </w:r>
      <w:r w:rsidR="00AE4FC9">
        <w:rPr>
          <w:rFonts w:ascii="Arial" w:hAnsi="Arial" w:cs="Arial"/>
        </w:rPr>
        <w:t>rely on</w:t>
      </w:r>
      <w:r w:rsidR="007D7251">
        <w:rPr>
          <w:rFonts w:ascii="Arial" w:hAnsi="Arial" w:cs="Arial"/>
        </w:rPr>
        <w:t xml:space="preserve"> a</w:t>
      </w:r>
      <w:r w:rsidR="00E61119">
        <w:rPr>
          <w:rFonts w:ascii="Arial" w:hAnsi="Arial" w:cs="Arial"/>
        </w:rPr>
        <w:t xml:space="preserve">n </w:t>
      </w:r>
      <w:r w:rsidR="007D7251">
        <w:rPr>
          <w:rFonts w:ascii="Arial" w:hAnsi="Arial" w:cs="Arial"/>
        </w:rPr>
        <w:t>assumption</w:t>
      </w:r>
      <w:r w:rsidRPr="00CF63BA">
        <w:rPr>
          <w:rFonts w:ascii="Arial" w:hAnsi="Arial" w:cs="Arial"/>
        </w:rPr>
        <w:t xml:space="preserve"> that </w:t>
      </w:r>
      <w:r w:rsidR="00E61119">
        <w:rPr>
          <w:rFonts w:ascii="Arial" w:hAnsi="Arial" w:cs="Arial"/>
        </w:rPr>
        <w:t xml:space="preserve">all </w:t>
      </w:r>
      <w:r w:rsidRPr="00CF63BA">
        <w:rPr>
          <w:rFonts w:ascii="Arial" w:hAnsi="Arial" w:cs="Arial"/>
        </w:rPr>
        <w:t xml:space="preserve">air districts will be able to </w:t>
      </w:r>
      <w:r w:rsidR="00B72CC5">
        <w:rPr>
          <w:rFonts w:ascii="Arial" w:hAnsi="Arial" w:cs="Arial"/>
        </w:rPr>
        <w:t>re</w:t>
      </w:r>
      <w:r w:rsidRPr="00CF63BA">
        <w:rPr>
          <w:rFonts w:ascii="Arial" w:hAnsi="Arial" w:cs="Arial"/>
        </w:rPr>
        <w:t>cover their resource expenditure</w:t>
      </w:r>
      <w:r w:rsidR="007D7251">
        <w:rPr>
          <w:rFonts w:ascii="Arial" w:hAnsi="Arial" w:cs="Arial"/>
        </w:rPr>
        <w:t>s</w:t>
      </w:r>
      <w:r w:rsidRPr="00CF63BA">
        <w:rPr>
          <w:rFonts w:ascii="Arial" w:hAnsi="Arial" w:cs="Arial"/>
        </w:rPr>
        <w:t xml:space="preserve"> by simply </w:t>
      </w:r>
      <w:r w:rsidR="00E61119">
        <w:rPr>
          <w:rFonts w:ascii="Arial" w:hAnsi="Arial" w:cs="Arial"/>
        </w:rPr>
        <w:t xml:space="preserve">charging </w:t>
      </w:r>
      <w:r w:rsidRPr="00CF63BA">
        <w:rPr>
          <w:rFonts w:ascii="Arial" w:hAnsi="Arial" w:cs="Arial"/>
        </w:rPr>
        <w:t xml:space="preserve">their permitted businesses and </w:t>
      </w:r>
      <w:r w:rsidR="0045630D">
        <w:rPr>
          <w:rFonts w:ascii="Arial" w:hAnsi="Arial" w:cs="Arial"/>
        </w:rPr>
        <w:t xml:space="preserve">other public </w:t>
      </w:r>
      <w:r w:rsidRPr="00CF63BA">
        <w:rPr>
          <w:rFonts w:ascii="Arial" w:hAnsi="Arial" w:cs="Arial"/>
        </w:rPr>
        <w:t>agencies “service charges, fees or assessments.”</w:t>
      </w:r>
    </w:p>
    <w:p w14:paraId="3998387F" w14:textId="77777777" w:rsidR="00E4468C" w:rsidRPr="00E4468C" w:rsidRDefault="00E4468C" w:rsidP="00E4468C">
      <w:pPr>
        <w:pStyle w:val="BlockText"/>
        <w:ind w:left="0" w:right="1026"/>
        <w:rPr>
          <w:rFonts w:ascii="Arial" w:hAnsi="Arial" w:cs="Arial"/>
          <w:sz w:val="12"/>
          <w:szCs w:val="12"/>
        </w:rPr>
      </w:pPr>
    </w:p>
    <w:p w14:paraId="694877BF" w14:textId="656D6065" w:rsidR="00B72CC5" w:rsidRPr="007D7251" w:rsidRDefault="007D7251" w:rsidP="00CF63BA">
      <w:pPr>
        <w:rPr>
          <w:rFonts w:ascii="Arial" w:hAnsi="Arial" w:cs="Arial"/>
          <w:szCs w:val="24"/>
        </w:rPr>
      </w:pPr>
      <w:r w:rsidRPr="007D7251">
        <w:rPr>
          <w:rFonts w:ascii="Arial" w:hAnsi="Arial" w:cs="Arial"/>
          <w:szCs w:val="24"/>
        </w:rPr>
        <w:t>Please contact Sam Longmire of the NSAQMD staff (</w:t>
      </w:r>
      <w:hyperlink r:id="rId22" w:history="1">
        <w:r w:rsidRPr="007D7251">
          <w:rPr>
            <w:rStyle w:val="Hyperlink"/>
            <w:rFonts w:ascii="Arial" w:hAnsi="Arial" w:cs="Arial"/>
            <w:szCs w:val="24"/>
            <w:u w:val="none"/>
          </w:rPr>
          <w:t>saml@myairdistrict.com</w:t>
        </w:r>
      </w:hyperlink>
      <w:r w:rsidRPr="007D7251">
        <w:rPr>
          <w:rFonts w:ascii="Arial" w:hAnsi="Arial" w:cs="Arial"/>
          <w:szCs w:val="24"/>
        </w:rPr>
        <w:t xml:space="preserve"> or 530-274-9360 x506) with any questions.</w:t>
      </w:r>
    </w:p>
    <w:p w14:paraId="1FBC2DC4" w14:textId="4B205D7F" w:rsidR="00E4468C" w:rsidRPr="00E4468C" w:rsidRDefault="00E4468C" w:rsidP="00E4468C">
      <w:pPr>
        <w:pStyle w:val="BlockText"/>
        <w:ind w:left="0" w:right="1026"/>
        <w:rPr>
          <w:rFonts w:ascii="Arial" w:hAnsi="Arial" w:cs="Arial"/>
          <w:sz w:val="12"/>
          <w:szCs w:val="12"/>
        </w:rPr>
      </w:pPr>
    </w:p>
    <w:p w14:paraId="5668FE90" w14:textId="5FD65347" w:rsidR="00B72CC5" w:rsidRPr="00B72CC5" w:rsidRDefault="00CB272C" w:rsidP="00CF63BA">
      <w:pPr>
        <w:rPr>
          <w:rFonts w:ascii="Arial" w:hAnsi="Arial" w:cs="Arial"/>
          <w:szCs w:val="24"/>
        </w:rPr>
      </w:pPr>
      <w:r>
        <w:rPr>
          <w:rFonts w:ascii="Arial" w:hAnsi="Arial" w:cs="Arial"/>
          <w:noProof/>
          <w:snapToGrid/>
          <w:szCs w:val="24"/>
        </w:rPr>
        <w:drawing>
          <wp:anchor distT="0" distB="0" distL="114300" distR="114300" simplePos="0" relativeHeight="251659776" behindDoc="1" locked="0" layoutInCell="1" allowOverlap="1" wp14:anchorId="12D12A5A" wp14:editId="4F2F77FE">
            <wp:simplePos x="0" y="0"/>
            <wp:positionH relativeFrom="column">
              <wp:posOffset>-95250</wp:posOffset>
            </wp:positionH>
            <wp:positionV relativeFrom="paragraph">
              <wp:posOffset>188595</wp:posOffset>
            </wp:positionV>
            <wp:extent cx="2514600" cy="70548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l="15411" t="5455" r="57648" b="88091"/>
                    <a:stretch>
                      <a:fillRect/>
                    </a:stretch>
                  </pic:blipFill>
                  <pic:spPr bwMode="auto">
                    <a:xfrm>
                      <a:off x="0" y="0"/>
                      <a:ext cx="2514600" cy="705485"/>
                    </a:xfrm>
                    <a:prstGeom prst="rect">
                      <a:avLst/>
                    </a:prstGeom>
                    <a:noFill/>
                    <a:ln>
                      <a:noFill/>
                    </a:ln>
                  </pic:spPr>
                </pic:pic>
              </a:graphicData>
            </a:graphic>
            <wp14:sizeRelH relativeFrom="page">
              <wp14:pctWidth>0</wp14:pctWidth>
            </wp14:sizeRelH>
            <wp14:sizeRelV relativeFrom="page">
              <wp14:pctHeight>0</wp14:pctHeight>
            </wp14:sizeRelV>
          </wp:anchor>
        </w:drawing>
      </w:r>
      <w:r w:rsidR="00B72CC5">
        <w:rPr>
          <w:rFonts w:ascii="Arial" w:hAnsi="Arial" w:cs="Arial"/>
          <w:szCs w:val="24"/>
        </w:rPr>
        <w:t>Respectfully</w:t>
      </w:r>
      <w:r w:rsidR="00B72CC5" w:rsidRPr="00B72CC5">
        <w:rPr>
          <w:rFonts w:ascii="Arial" w:hAnsi="Arial" w:cs="Arial"/>
          <w:szCs w:val="24"/>
        </w:rPr>
        <w:t>,</w:t>
      </w:r>
    </w:p>
    <w:p w14:paraId="4E6ADEF7" w14:textId="782769CD" w:rsidR="00B72CC5" w:rsidRDefault="00B72CC5" w:rsidP="00CF63BA">
      <w:pPr>
        <w:rPr>
          <w:rFonts w:ascii="Arial" w:hAnsi="Arial" w:cs="Arial"/>
          <w:szCs w:val="24"/>
        </w:rPr>
      </w:pPr>
    </w:p>
    <w:p w14:paraId="260007F5" w14:textId="4129134D" w:rsidR="00CF001C" w:rsidRPr="00B72CC5" w:rsidRDefault="00CF001C" w:rsidP="00CF63BA">
      <w:pPr>
        <w:rPr>
          <w:rFonts w:ascii="Arial" w:hAnsi="Arial" w:cs="Arial"/>
          <w:szCs w:val="24"/>
        </w:rPr>
      </w:pPr>
    </w:p>
    <w:p w14:paraId="39E4AAF8" w14:textId="5D5C2803" w:rsidR="002D0699" w:rsidRDefault="002D0699" w:rsidP="00CF63BA">
      <w:pPr>
        <w:rPr>
          <w:rFonts w:ascii="Arial" w:hAnsi="Arial" w:cs="Arial"/>
          <w:szCs w:val="24"/>
        </w:rPr>
      </w:pPr>
    </w:p>
    <w:p w14:paraId="36E4B858" w14:textId="4E1FED6F" w:rsidR="00B72CC5" w:rsidRPr="00B72CC5" w:rsidRDefault="00B72CC5" w:rsidP="00CF63BA">
      <w:pPr>
        <w:rPr>
          <w:rFonts w:ascii="Arial" w:hAnsi="Arial" w:cs="Arial"/>
          <w:szCs w:val="24"/>
        </w:rPr>
      </w:pPr>
      <w:r w:rsidRPr="00B72CC5">
        <w:rPr>
          <w:rFonts w:ascii="Arial" w:hAnsi="Arial" w:cs="Arial"/>
          <w:szCs w:val="24"/>
        </w:rPr>
        <w:t>Gretchen Bennitt, Executive Officer</w:t>
      </w:r>
    </w:p>
    <w:p w14:paraId="5F993AE9" w14:textId="639E6503" w:rsidR="00B72CC5" w:rsidRPr="00B72CC5" w:rsidRDefault="00B72CC5" w:rsidP="00CF63BA">
      <w:pPr>
        <w:rPr>
          <w:rFonts w:ascii="Arial" w:hAnsi="Arial" w:cs="Arial"/>
          <w:szCs w:val="24"/>
        </w:rPr>
      </w:pPr>
      <w:r w:rsidRPr="00B72CC5">
        <w:rPr>
          <w:rFonts w:ascii="Arial" w:hAnsi="Arial" w:cs="Arial"/>
          <w:szCs w:val="24"/>
        </w:rPr>
        <w:t>Northern Sierra Air Quality Management District</w:t>
      </w:r>
    </w:p>
    <w:sectPr w:rsidR="00B72CC5" w:rsidRPr="00B72CC5" w:rsidSect="00CF001C">
      <w:footerReference w:type="default" r:id="rId24"/>
      <w:endnotePr>
        <w:numFmt w:val="decimal"/>
      </w:endnotePr>
      <w:type w:val="continuous"/>
      <w:pgSz w:w="12240" w:h="15840" w:code="1"/>
      <w:pgMar w:top="108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C41823" w14:textId="77777777" w:rsidR="003316C1" w:rsidRDefault="003316C1">
      <w:r>
        <w:separator/>
      </w:r>
    </w:p>
  </w:endnote>
  <w:endnote w:type="continuationSeparator" w:id="0">
    <w:p w14:paraId="13B4C320" w14:textId="77777777" w:rsidR="003316C1" w:rsidRDefault="00331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1FE06C" w14:textId="77777777" w:rsidR="000B358E" w:rsidRDefault="000B35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582189" w14:textId="77777777" w:rsidR="000558CF" w:rsidRDefault="000558CF">
    <w:pPr>
      <w:spacing w:line="240" w:lineRule="exact"/>
    </w:pPr>
  </w:p>
  <w:p w14:paraId="1D0B54DF" w14:textId="77777777" w:rsidR="000558CF" w:rsidRDefault="008F75C0">
    <w:pPr>
      <w:spacing w:line="57" w:lineRule="exact"/>
      <w:ind w:left="-57"/>
      <w:rPr>
        <w:sz w:val="22"/>
      </w:rPr>
    </w:pPr>
    <w:r>
      <w:rPr>
        <w:noProof/>
        <w:snapToGrid/>
      </w:rPr>
      <mc:AlternateContent>
        <mc:Choice Requires="wps">
          <w:drawing>
            <wp:anchor distT="0" distB="0" distL="114300" distR="114300" simplePos="0" relativeHeight="251658240" behindDoc="1" locked="1" layoutInCell="0" allowOverlap="1" wp14:anchorId="669A4BA7" wp14:editId="48552F77">
              <wp:simplePos x="0" y="0"/>
              <wp:positionH relativeFrom="page">
                <wp:posOffset>228600</wp:posOffset>
              </wp:positionH>
              <wp:positionV relativeFrom="paragraph">
                <wp:posOffset>0</wp:posOffset>
              </wp:positionV>
              <wp:extent cx="7315200" cy="36195"/>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0" cy="3619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C770DB" id="Rectangle 3" o:spid="_x0000_s1026" style="position:absolute;margin-left:18pt;margin-top:0;width:8in;height:2.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" o:allowincell="f" fillcolor="black" stroked="f" strokeweight="0">
              <w10:wrap anchorx="page"/>
              <w10:anchorlock/>
            </v:rect>
          </w:pict>
        </mc:Fallback>
      </mc:AlternateContent>
    </w:r>
  </w:p>
  <w:p w14:paraId="56C3A928" w14:textId="77777777" w:rsidR="000558CF" w:rsidRDefault="000558CF">
    <w:pPr>
      <w:tabs>
        <w:tab w:val="center" w:pos="5760"/>
        <w:tab w:val="left" w:pos="9270"/>
      </w:tabs>
      <w:ind w:left="-57"/>
      <w:rPr>
        <w:rFonts w:ascii="Times New Roman" w:hAnsi="Times New Roman"/>
        <w:sz w:val="20"/>
      </w:rPr>
    </w:pPr>
    <w:r>
      <w:rPr>
        <w:sz w:val="22"/>
      </w:rPr>
      <w:tab/>
    </w:r>
    <w:r>
      <w:rPr>
        <w:rFonts w:ascii="Times New Roman" w:hAnsi="Times New Roman"/>
        <w:b/>
        <w:sz w:val="20"/>
      </w:rPr>
      <w:t>SERVING THE COUNTIES OF NEVADA, PLUMAS AND SIERRA</w:t>
    </w:r>
    <w:r>
      <w:rPr>
        <w:rFonts w:ascii="Times New Roman" w:hAnsi="Times New Roman"/>
        <w:b/>
        <w:sz w:val="20"/>
      </w:rPr>
      <w:tab/>
      <w:t xml:space="preserve"> </w:t>
    </w:r>
    <w:r>
      <w:rPr>
        <w:rFonts w:ascii="Times New Roman" w:hAnsi="Times New Roman"/>
        <w:b/>
        <w:sz w:val="20"/>
      </w:rPr>
      <w:tab/>
    </w:r>
    <w:r>
      <w:rPr>
        <w:rFonts w:ascii="Times New Roman" w:hAnsi="Times New Roman"/>
        <w:b/>
        <w:sz w:val="20"/>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772197" w14:textId="77777777" w:rsidR="000B358E" w:rsidRDefault="000B358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1B4432" w14:textId="77777777" w:rsidR="000558CF" w:rsidRDefault="000558CF">
    <w:pPr>
      <w:spacing w:line="240" w:lineRule="exact"/>
    </w:pPr>
  </w:p>
  <w:p w14:paraId="331432D1" w14:textId="77777777" w:rsidR="000558CF" w:rsidRDefault="008F75C0">
    <w:pPr>
      <w:spacing w:line="57" w:lineRule="exact"/>
      <w:ind w:left="-57"/>
      <w:rPr>
        <w:sz w:val="22"/>
      </w:rPr>
    </w:pPr>
    <w:r>
      <w:rPr>
        <w:noProof/>
        <w:snapToGrid/>
      </w:rPr>
      <mc:AlternateContent>
        <mc:Choice Requires="wps">
          <w:drawing>
            <wp:anchor distT="0" distB="0" distL="114300" distR="114300" simplePos="0" relativeHeight="251657216" behindDoc="1" locked="1" layoutInCell="0" allowOverlap="1" wp14:anchorId="070AD45B" wp14:editId="45815EA8">
              <wp:simplePos x="0" y="0"/>
              <wp:positionH relativeFrom="page">
                <wp:posOffset>228600</wp:posOffset>
              </wp:positionH>
              <wp:positionV relativeFrom="paragraph">
                <wp:posOffset>0</wp:posOffset>
              </wp:positionV>
              <wp:extent cx="7315200" cy="3619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0" cy="3619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BB91CE" id="Rectangle 1" o:spid="_x0000_s1026" style="position:absolute;margin-left:18pt;margin-top:0;width:8in;height:2.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" o:allowincell="f" fillcolor="black" stroked="f" strokeweight="0">
              <w10:wrap anchorx="page"/>
              <w10:anchorlock/>
            </v:rect>
          </w:pict>
        </mc:Fallback>
      </mc:AlternateContent>
    </w:r>
  </w:p>
  <w:p w14:paraId="28EE510C" w14:textId="77777777" w:rsidR="000558CF" w:rsidRDefault="000558CF" w:rsidP="000B358E">
    <w:pPr>
      <w:ind w:left="-57" w:right="-1260"/>
      <w:jc w:val="center"/>
      <w:rPr>
        <w:rFonts w:ascii="Times New Roman" w:hAnsi="Times New Roman"/>
        <w:sz w:val="20"/>
      </w:rPr>
    </w:pPr>
    <w:r>
      <w:rPr>
        <w:rFonts w:ascii="Times New Roman" w:hAnsi="Times New Roman"/>
        <w:b/>
        <w:sz w:val="20"/>
      </w:rPr>
      <w:t>SERVING THE COUNTIES OF NEVADA, PLUMAS AND SIERRA</w:t>
    </w:r>
    <w:r>
      <w:rPr>
        <w:rFonts w:ascii="Times New Roman" w:hAnsi="Times New Roman"/>
        <w:b/>
        <w:sz w:val="20"/>
      </w:rPr>
      <w:tab/>
    </w:r>
    <w:r>
      <w:rPr>
        <w:rFonts w:ascii="Times New Roman" w:hAnsi="Times New Roman"/>
        <w:b/>
        <w:sz w:val="20"/>
      </w:rPr>
      <w:tab/>
    </w:r>
    <w:r>
      <w:rPr>
        <w:rFonts w:ascii="Times New Roman" w:hAnsi="Times New Roman"/>
        <w:b/>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85D4C8" w14:textId="77777777" w:rsidR="003316C1" w:rsidRDefault="003316C1">
      <w:r>
        <w:separator/>
      </w:r>
    </w:p>
  </w:footnote>
  <w:footnote w:type="continuationSeparator" w:id="0">
    <w:p w14:paraId="2D219DF6" w14:textId="77777777" w:rsidR="003316C1" w:rsidRDefault="003316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6BE13D" w14:textId="77777777" w:rsidR="000B358E" w:rsidRDefault="000B35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8EEC2F" w14:textId="77777777" w:rsidR="000B358E" w:rsidRDefault="000B35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233A49" w14:textId="77777777" w:rsidR="000B358E" w:rsidRDefault="000B35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71ECB"/>
    <w:multiLevelType w:val="hybridMultilevel"/>
    <w:tmpl w:val="F7D2E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89431F"/>
    <w:multiLevelType w:val="hybridMultilevel"/>
    <w:tmpl w:val="549C4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646043"/>
    <w:multiLevelType w:val="hybridMultilevel"/>
    <w:tmpl w:val="810AF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986CD9"/>
    <w:multiLevelType w:val="hybridMultilevel"/>
    <w:tmpl w:val="6D4C7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2F343C"/>
    <w:multiLevelType w:val="hybridMultilevel"/>
    <w:tmpl w:val="F67452C8"/>
    <w:lvl w:ilvl="0" w:tplc="5A40A4C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D228CD"/>
    <w:multiLevelType w:val="hybridMultilevel"/>
    <w:tmpl w:val="49000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3313C6"/>
    <w:multiLevelType w:val="hybridMultilevel"/>
    <w:tmpl w:val="68B0B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037D70"/>
    <w:multiLevelType w:val="hybridMultilevel"/>
    <w:tmpl w:val="19B69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8C02EB"/>
    <w:multiLevelType w:val="hybridMultilevel"/>
    <w:tmpl w:val="A6EAE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C47899"/>
    <w:multiLevelType w:val="hybridMultilevel"/>
    <w:tmpl w:val="0FA0D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3C45AC"/>
    <w:multiLevelType w:val="hybridMultilevel"/>
    <w:tmpl w:val="20BC3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CF17A10"/>
    <w:multiLevelType w:val="hybridMultilevel"/>
    <w:tmpl w:val="2F5E92AA"/>
    <w:lvl w:ilvl="0" w:tplc="04090001">
      <w:start w:val="1"/>
      <w:numFmt w:val="bullet"/>
      <w:lvlText w:val=""/>
      <w:lvlJc w:val="left"/>
      <w:pPr>
        <w:tabs>
          <w:tab w:val="num" w:pos="1350"/>
        </w:tabs>
        <w:ind w:left="1350" w:hanging="360"/>
      </w:pPr>
      <w:rPr>
        <w:rFonts w:ascii="Symbol" w:hAnsi="Symbol" w:hint="default"/>
      </w:rPr>
    </w:lvl>
    <w:lvl w:ilvl="1" w:tplc="04090003" w:tentative="1">
      <w:start w:val="1"/>
      <w:numFmt w:val="bullet"/>
      <w:lvlText w:val="o"/>
      <w:lvlJc w:val="left"/>
      <w:pPr>
        <w:tabs>
          <w:tab w:val="num" w:pos="2070"/>
        </w:tabs>
        <w:ind w:left="2070" w:hanging="360"/>
      </w:pPr>
      <w:rPr>
        <w:rFonts w:ascii="Courier New" w:hAnsi="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num w:numId="1">
    <w:abstractNumId w:val="11"/>
  </w:num>
  <w:num w:numId="2">
    <w:abstractNumId w:val="9"/>
  </w:num>
  <w:num w:numId="3">
    <w:abstractNumId w:val="3"/>
  </w:num>
  <w:num w:numId="4">
    <w:abstractNumId w:val="6"/>
  </w:num>
  <w:num w:numId="5">
    <w:abstractNumId w:val="2"/>
  </w:num>
  <w:num w:numId="6">
    <w:abstractNumId w:val="5"/>
  </w:num>
  <w:num w:numId="7">
    <w:abstractNumId w:val="1"/>
  </w:num>
  <w:num w:numId="8">
    <w:abstractNumId w:val="8"/>
  </w:num>
  <w:num w:numId="9">
    <w:abstractNumId w:val="7"/>
  </w:num>
  <w:num w:numId="10">
    <w:abstractNumId w:val="0"/>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ocumentType w:val="letter"/>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382"/>
    <w:rsid w:val="00006B3A"/>
    <w:rsid w:val="00025960"/>
    <w:rsid w:val="000558CF"/>
    <w:rsid w:val="0006032C"/>
    <w:rsid w:val="000A6E7D"/>
    <w:rsid w:val="000B358E"/>
    <w:rsid w:val="000C6950"/>
    <w:rsid w:val="000C6BA9"/>
    <w:rsid w:val="00104422"/>
    <w:rsid w:val="00165A30"/>
    <w:rsid w:val="00167A2C"/>
    <w:rsid w:val="00177C47"/>
    <w:rsid w:val="001A576B"/>
    <w:rsid w:val="001C06A7"/>
    <w:rsid w:val="001C2E4E"/>
    <w:rsid w:val="001E0995"/>
    <w:rsid w:val="001E76B1"/>
    <w:rsid w:val="001F27D6"/>
    <w:rsid w:val="002169F0"/>
    <w:rsid w:val="002502E7"/>
    <w:rsid w:val="002B28C4"/>
    <w:rsid w:val="002D0699"/>
    <w:rsid w:val="002E0E40"/>
    <w:rsid w:val="00310714"/>
    <w:rsid w:val="003316C1"/>
    <w:rsid w:val="003447DD"/>
    <w:rsid w:val="00346070"/>
    <w:rsid w:val="003565DA"/>
    <w:rsid w:val="00377D6C"/>
    <w:rsid w:val="00377E68"/>
    <w:rsid w:val="003945F0"/>
    <w:rsid w:val="003946A7"/>
    <w:rsid w:val="00394916"/>
    <w:rsid w:val="003A5741"/>
    <w:rsid w:val="003A5A82"/>
    <w:rsid w:val="003D1801"/>
    <w:rsid w:val="003D1E7D"/>
    <w:rsid w:val="00413A37"/>
    <w:rsid w:val="00422218"/>
    <w:rsid w:val="00422D52"/>
    <w:rsid w:val="00423EB1"/>
    <w:rsid w:val="00431993"/>
    <w:rsid w:val="00431EAC"/>
    <w:rsid w:val="00436555"/>
    <w:rsid w:val="0043795E"/>
    <w:rsid w:val="0045630D"/>
    <w:rsid w:val="0046227B"/>
    <w:rsid w:val="004A3553"/>
    <w:rsid w:val="004C341A"/>
    <w:rsid w:val="004D08C0"/>
    <w:rsid w:val="00505C49"/>
    <w:rsid w:val="00534AA6"/>
    <w:rsid w:val="00545E28"/>
    <w:rsid w:val="00583FE2"/>
    <w:rsid w:val="00586AA0"/>
    <w:rsid w:val="00591C9C"/>
    <w:rsid w:val="005F5C46"/>
    <w:rsid w:val="0060535E"/>
    <w:rsid w:val="00627F18"/>
    <w:rsid w:val="00642793"/>
    <w:rsid w:val="00671E59"/>
    <w:rsid w:val="006744D6"/>
    <w:rsid w:val="006A5721"/>
    <w:rsid w:val="006B3114"/>
    <w:rsid w:val="00731059"/>
    <w:rsid w:val="00737D04"/>
    <w:rsid w:val="00746719"/>
    <w:rsid w:val="00746B69"/>
    <w:rsid w:val="007A1209"/>
    <w:rsid w:val="007B3382"/>
    <w:rsid w:val="007D42B7"/>
    <w:rsid w:val="007D7251"/>
    <w:rsid w:val="007F4888"/>
    <w:rsid w:val="00830AC7"/>
    <w:rsid w:val="008316FC"/>
    <w:rsid w:val="00840C02"/>
    <w:rsid w:val="0085206F"/>
    <w:rsid w:val="008740DB"/>
    <w:rsid w:val="0087499A"/>
    <w:rsid w:val="00882E10"/>
    <w:rsid w:val="008860EB"/>
    <w:rsid w:val="00893638"/>
    <w:rsid w:val="008B01E1"/>
    <w:rsid w:val="008C01F3"/>
    <w:rsid w:val="008E6454"/>
    <w:rsid w:val="008F2D4E"/>
    <w:rsid w:val="008F75C0"/>
    <w:rsid w:val="00924F35"/>
    <w:rsid w:val="00975D9A"/>
    <w:rsid w:val="00976C9A"/>
    <w:rsid w:val="009970ED"/>
    <w:rsid w:val="009B5271"/>
    <w:rsid w:val="009B64DD"/>
    <w:rsid w:val="009B7AF1"/>
    <w:rsid w:val="009F155A"/>
    <w:rsid w:val="00A0392D"/>
    <w:rsid w:val="00A21AA2"/>
    <w:rsid w:val="00A22566"/>
    <w:rsid w:val="00A42A63"/>
    <w:rsid w:val="00A50654"/>
    <w:rsid w:val="00A53C55"/>
    <w:rsid w:val="00A94BB8"/>
    <w:rsid w:val="00A96C67"/>
    <w:rsid w:val="00AA507B"/>
    <w:rsid w:val="00AD5682"/>
    <w:rsid w:val="00AE4FC9"/>
    <w:rsid w:val="00AF5805"/>
    <w:rsid w:val="00B11BA0"/>
    <w:rsid w:val="00B375C4"/>
    <w:rsid w:val="00B37701"/>
    <w:rsid w:val="00B40487"/>
    <w:rsid w:val="00B676C7"/>
    <w:rsid w:val="00B72CC5"/>
    <w:rsid w:val="00B84D27"/>
    <w:rsid w:val="00BC4EAC"/>
    <w:rsid w:val="00BF5B5E"/>
    <w:rsid w:val="00C02CA1"/>
    <w:rsid w:val="00C135A7"/>
    <w:rsid w:val="00C25D63"/>
    <w:rsid w:val="00C40AA5"/>
    <w:rsid w:val="00C46EA5"/>
    <w:rsid w:val="00C76A51"/>
    <w:rsid w:val="00C77BF0"/>
    <w:rsid w:val="00CB0139"/>
    <w:rsid w:val="00CB272C"/>
    <w:rsid w:val="00CC6A1A"/>
    <w:rsid w:val="00CF001C"/>
    <w:rsid w:val="00CF63BA"/>
    <w:rsid w:val="00D10179"/>
    <w:rsid w:val="00D1314C"/>
    <w:rsid w:val="00D14FE4"/>
    <w:rsid w:val="00D36F98"/>
    <w:rsid w:val="00D70348"/>
    <w:rsid w:val="00D82165"/>
    <w:rsid w:val="00D82B88"/>
    <w:rsid w:val="00DB4D6F"/>
    <w:rsid w:val="00DC0471"/>
    <w:rsid w:val="00DC42CE"/>
    <w:rsid w:val="00DD3078"/>
    <w:rsid w:val="00E13B39"/>
    <w:rsid w:val="00E15479"/>
    <w:rsid w:val="00E16652"/>
    <w:rsid w:val="00E40D4F"/>
    <w:rsid w:val="00E4468C"/>
    <w:rsid w:val="00E519DB"/>
    <w:rsid w:val="00E61119"/>
    <w:rsid w:val="00F02A75"/>
    <w:rsid w:val="00F02F8B"/>
    <w:rsid w:val="00F10F96"/>
    <w:rsid w:val="00F11E6E"/>
    <w:rsid w:val="00F55427"/>
    <w:rsid w:val="00F75FD9"/>
    <w:rsid w:val="00F907F7"/>
    <w:rsid w:val="00FB2962"/>
    <w:rsid w:val="00FD6A37"/>
    <w:rsid w:val="00FF6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49081D5"/>
  <w15:chartTrackingRefBased/>
  <w15:docId w15:val="{014FBF39-558E-4C8A-869E-F28E7DB00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Univers" w:hAnsi="Univers"/>
      <w:snapToGrid w:val="0"/>
      <w:sz w:val="24"/>
    </w:rPr>
  </w:style>
  <w:style w:type="paragraph" w:styleId="Heading1">
    <w:name w:val="heading 1"/>
    <w:basedOn w:val="Normal"/>
    <w:next w:val="Normal"/>
    <w:qFormat/>
    <w:pPr>
      <w:keepNext/>
      <w:jc w:val="center"/>
      <w:outlineLvl w:val="0"/>
    </w:pPr>
    <w:rPr>
      <w:rFonts w:ascii="Arial" w:hAnsi="Arial" w:cs="Arial"/>
      <w:b/>
      <w:bCs/>
      <w:sz w:val="32"/>
    </w:rPr>
  </w:style>
  <w:style w:type="paragraph" w:styleId="Heading2">
    <w:name w:val="heading 2"/>
    <w:basedOn w:val="Normal"/>
    <w:next w:val="Normal"/>
    <w:qFormat/>
    <w:pPr>
      <w:keepNext/>
      <w:widowControl/>
      <w:outlineLvl w:val="1"/>
    </w:pPr>
    <w:rPr>
      <w:rFonts w:ascii="Arial" w:hAnsi="Arial" w:cs="Arial"/>
      <w:b/>
      <w:bCs/>
      <w:snapToGrid/>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Date">
    <w:name w:val="Date"/>
    <w:basedOn w:val="Normal"/>
    <w:next w:val="Normal"/>
    <w:semiHidden/>
  </w:style>
  <w:style w:type="paragraph" w:customStyle="1" w:styleId="InsideAddressName">
    <w:name w:val="Inside Address Name"/>
    <w:basedOn w:val="Normal"/>
  </w:style>
  <w:style w:type="paragraph" w:customStyle="1" w:styleId="InsideAddress">
    <w:name w:val="Inside Address"/>
    <w:basedOn w:val="Normal"/>
  </w:style>
  <w:style w:type="paragraph" w:styleId="BodyText">
    <w:name w:val="Body Text"/>
    <w:basedOn w:val="Normal"/>
    <w:semiHidden/>
    <w:pPr>
      <w:spacing w:after="120"/>
    </w:pPr>
  </w:style>
  <w:style w:type="paragraph" w:customStyle="1" w:styleId="AttentionLine">
    <w:name w:val="Attention Line"/>
    <w:basedOn w:val="BodyText"/>
  </w:style>
  <w:style w:type="paragraph" w:customStyle="1" w:styleId="ReferenceLine">
    <w:name w:val="Reference Line"/>
    <w:basedOn w:val="BodyText"/>
  </w:style>
  <w:style w:type="paragraph" w:styleId="Salutation">
    <w:name w:val="Salutation"/>
    <w:basedOn w:val="Normal"/>
    <w:next w:val="Normal"/>
    <w:semiHidden/>
  </w:style>
  <w:style w:type="paragraph" w:styleId="Closing">
    <w:name w:val="Closing"/>
    <w:basedOn w:val="Normal"/>
    <w:semiHidden/>
  </w:style>
  <w:style w:type="paragraph" w:styleId="Signature">
    <w:name w:val="Signature"/>
    <w:basedOn w:val="Normal"/>
    <w:semiHidden/>
  </w:style>
  <w:style w:type="paragraph" w:customStyle="1" w:styleId="SignatureJobTitle">
    <w:name w:val="Signature Job Title"/>
    <w:basedOn w:val="Signature"/>
  </w:style>
  <w:style w:type="paragraph" w:styleId="BodyTextIndent">
    <w:name w:val="Body Text Indent"/>
    <w:basedOn w:val="Normal"/>
    <w:semiHidden/>
    <w:pPr>
      <w:ind w:left="630"/>
    </w:pPr>
    <w:rPr>
      <w:sz w:val="22"/>
      <w:szCs w:val="22"/>
    </w:rPr>
  </w:style>
  <w:style w:type="paragraph" w:styleId="BlockText">
    <w:name w:val="Block Text"/>
    <w:basedOn w:val="Normal"/>
    <w:semiHidden/>
    <w:pPr>
      <w:snapToGrid w:val="0"/>
      <w:ind w:left="663" w:right="720"/>
    </w:pPr>
    <w:rPr>
      <w:rFonts w:ascii="Times New Roman" w:hAnsi="Times New Roman"/>
      <w:szCs w:val="22"/>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yperlink">
    <w:name w:val="Hyperlink"/>
    <w:semiHidden/>
    <w:rPr>
      <w:color w:val="0000FF"/>
      <w:u w:val="single"/>
    </w:rPr>
  </w:style>
  <w:style w:type="paragraph" w:styleId="BalloonText">
    <w:name w:val="Balloon Text"/>
    <w:basedOn w:val="Normal"/>
    <w:semiHidden/>
    <w:rPr>
      <w:rFonts w:ascii="Tahoma" w:hAnsi="Tahoma" w:cs="Tahoma"/>
      <w:sz w:val="16"/>
      <w:szCs w:val="16"/>
    </w:rPr>
  </w:style>
  <w:style w:type="paragraph" w:styleId="BodyText2">
    <w:name w:val="Body Text 2"/>
    <w:basedOn w:val="Normal"/>
    <w:semiHidden/>
    <w:rPr>
      <w:rFonts w:ascii="Times New Roman" w:hAnsi="Times New Roman"/>
      <w:b/>
      <w:bCs/>
    </w:rPr>
  </w:style>
  <w:style w:type="character" w:customStyle="1" w:styleId="Mention1">
    <w:name w:val="Mention1"/>
    <w:uiPriority w:val="99"/>
    <w:semiHidden/>
    <w:unhideWhenUsed/>
    <w:rsid w:val="00DC42CE"/>
    <w:rPr>
      <w:color w:val="2B579A"/>
      <w:shd w:val="clear" w:color="auto" w:fill="E6E6E6"/>
    </w:rPr>
  </w:style>
  <w:style w:type="character" w:customStyle="1" w:styleId="UnresolvedMention1">
    <w:name w:val="Unresolved Mention1"/>
    <w:uiPriority w:val="99"/>
    <w:semiHidden/>
    <w:unhideWhenUsed/>
    <w:rsid w:val="007D42B7"/>
    <w:rPr>
      <w:color w:val="605E5C"/>
      <w:shd w:val="clear" w:color="auto" w:fill="E1DFDD"/>
    </w:rPr>
  </w:style>
  <w:style w:type="character" w:styleId="CommentReference">
    <w:name w:val="annotation reference"/>
    <w:uiPriority w:val="99"/>
    <w:semiHidden/>
    <w:unhideWhenUsed/>
    <w:rsid w:val="009B7AF1"/>
    <w:rPr>
      <w:sz w:val="16"/>
      <w:szCs w:val="16"/>
    </w:rPr>
  </w:style>
  <w:style w:type="paragraph" w:styleId="CommentText">
    <w:name w:val="annotation text"/>
    <w:basedOn w:val="Normal"/>
    <w:link w:val="CommentTextChar"/>
    <w:uiPriority w:val="99"/>
    <w:semiHidden/>
    <w:unhideWhenUsed/>
    <w:rsid w:val="009B7AF1"/>
    <w:rPr>
      <w:sz w:val="20"/>
    </w:rPr>
  </w:style>
  <w:style w:type="character" w:customStyle="1" w:styleId="CommentTextChar">
    <w:name w:val="Comment Text Char"/>
    <w:link w:val="CommentText"/>
    <w:uiPriority w:val="99"/>
    <w:semiHidden/>
    <w:rsid w:val="009B7AF1"/>
    <w:rPr>
      <w:rFonts w:ascii="Univers" w:hAnsi="Univers"/>
      <w:snapToGrid w:val="0"/>
    </w:rPr>
  </w:style>
  <w:style w:type="paragraph" w:styleId="CommentSubject">
    <w:name w:val="annotation subject"/>
    <w:basedOn w:val="CommentText"/>
    <w:next w:val="CommentText"/>
    <w:link w:val="CommentSubjectChar"/>
    <w:uiPriority w:val="99"/>
    <w:semiHidden/>
    <w:unhideWhenUsed/>
    <w:rsid w:val="009B7AF1"/>
    <w:rPr>
      <w:b/>
      <w:bCs/>
    </w:rPr>
  </w:style>
  <w:style w:type="character" w:customStyle="1" w:styleId="CommentSubjectChar">
    <w:name w:val="Comment Subject Char"/>
    <w:link w:val="CommentSubject"/>
    <w:uiPriority w:val="99"/>
    <w:semiHidden/>
    <w:rsid w:val="009B7AF1"/>
    <w:rPr>
      <w:rFonts w:ascii="Univers" w:hAnsi="Univers"/>
      <w:b/>
      <w:bCs/>
      <w:snapToGrid w:val="0"/>
    </w:rPr>
  </w:style>
  <w:style w:type="paragraph" w:styleId="NoSpacing">
    <w:name w:val="No Spacing"/>
    <w:uiPriority w:val="1"/>
    <w:qFormat/>
    <w:rsid w:val="00CF63BA"/>
    <w:rPr>
      <w:rFonts w:ascii="Arial" w:eastAsiaTheme="minorHAnsi" w:hAnsi="Arial" w:cs="Arial"/>
      <w:sz w:val="24"/>
      <w:szCs w:val="24"/>
    </w:rPr>
  </w:style>
  <w:style w:type="character" w:styleId="UnresolvedMention">
    <w:name w:val="Unresolved Mention"/>
    <w:basedOn w:val="DefaultParagraphFont"/>
    <w:uiPriority w:val="99"/>
    <w:semiHidden/>
    <w:unhideWhenUsed/>
    <w:rsid w:val="00CF63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2962400">
      <w:bodyDiv w:val="1"/>
      <w:marLeft w:val="0"/>
      <w:marRight w:val="0"/>
      <w:marTop w:val="0"/>
      <w:marBottom w:val="0"/>
      <w:divBdr>
        <w:top w:val="none" w:sz="0" w:space="0" w:color="auto"/>
        <w:left w:val="none" w:sz="0" w:space="0" w:color="auto"/>
        <w:bottom w:val="none" w:sz="0" w:space="0" w:color="auto"/>
        <w:right w:val="none" w:sz="0" w:space="0" w:color="auto"/>
      </w:divBdr>
    </w:div>
    <w:div w:id="1700546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yairdistrict.com"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arb.ca.gov/lispub/comm/bclist.php" TargetMode="External"/><Relationship Id="rId7" Type="http://schemas.openxmlformats.org/officeDocument/2006/relationships/styles" Target="styles.xml"/><Relationship Id="rId12" Type="http://schemas.openxmlformats.org/officeDocument/2006/relationships/hyperlink" Target="http://www.myairdistrict.com"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image" Target="media/image2.jpeg"/><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mailto:saml@myairdistric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2020-06-15T23:37:16+00:00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0565E1B855CF5F45A0E437412ED73361" ma:contentTypeVersion="18" ma:contentTypeDescription="Create a new document." ma:contentTypeScope="" ma:versionID="59c938f1647ea1239aa413246cfd0e4e">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a565332b-4845-4bc3-b818-5f3160b9c1b2" xmlns:ns6="f9fd16db-9ca7-4bab-a27e-0be1a914d203" targetNamespace="http://schemas.microsoft.com/office/2006/metadata/properties" ma:root="true" ma:fieldsID="7ddde18de215544da28734becfce552c" ns1:_="" ns2:_="" ns3:_="" ns4:_="" ns5:_="" ns6:_="">
    <xsd:import namespace="http://schemas.microsoft.com/sharepoint/v3"/>
    <xsd:import namespace="4ffa91fb-a0ff-4ac5-b2db-65c790d184a4"/>
    <xsd:import namespace="http://schemas.microsoft.com/sharepoint.v3"/>
    <xsd:import namespace="http://schemas.microsoft.com/sharepoint/v3/fields"/>
    <xsd:import namespace="a565332b-4845-4bc3-b818-5f3160b9c1b2"/>
    <xsd:import namespace="f9fd16db-9ca7-4bab-a27e-0be1a914d20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MediaServiceMetadata" minOccurs="0"/>
                <xsd:element ref="ns5:MediaServiceFastMetadata" minOccurs="0"/>
                <xsd:element ref="ns6:SharedWithUsers" minOccurs="0"/>
                <xsd:element ref="ns6:SharedWithDetails" minOccurs="0"/>
                <xsd:element ref="ns5:MediaServiceEventHashCode" minOccurs="0"/>
                <xsd:element ref="ns5:MediaServiceGenerationTime"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0a1667f9-c3cd-487d-9a1d-3566df9cf20f}" ma:internalName="TaxCatchAllLabel" ma:readOnly="true" ma:showField="CatchAllDataLabel" ma:web="abe62c63-1239-4c7c-9682-6f0177a9d470">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0a1667f9-c3cd-487d-9a1d-3566df9cf20f}" ma:internalName="TaxCatchAll" ma:showField="CatchAllData" ma:web="abe62c63-1239-4c7c-9682-6f0177a9d470">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65332b-4845-4bc3-b818-5f3160b9c1b2" elementFormDefault="qualified">
    <xsd:import namespace="http://schemas.microsoft.com/office/2006/documentManagement/types"/>
    <xsd:import namespace="http://schemas.microsoft.com/office/infopath/2007/PartnerControls"/>
    <xsd:element name="MediaServiceMetadata" ma:index="29" nillable="true" ma:displayName="MediaServiceMetadata" ma:description="" ma:hidden="true" ma:internalName="MediaServiceMetadata" ma:readOnly="true">
      <xsd:simpleType>
        <xsd:restriction base="dms:Note"/>
      </xsd:simpleType>
    </xsd:element>
    <xsd:element name="MediaServiceFastMetadata" ma:index="30" nillable="true" ma:displayName="MediaServiceFastMetadata" ma:description="" ma:hidden="true" ma:internalName="MediaServiceFastMetadata" ma:readOnly="true">
      <xsd:simpleType>
        <xsd:restriction base="dms:Note"/>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fd16db-9ca7-4bab-a27e-0be1a914d203"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6911F7-F3D2-4DD1-A2F6-F0D44B13B34A}">
  <ds:schemaRefs>
    <ds:schemaRef ds:uri="Microsoft.SharePoint.Taxonomy.ContentTypeSync"/>
  </ds:schemaRefs>
</ds:datastoreItem>
</file>

<file path=customXml/itemProps2.xml><?xml version="1.0" encoding="utf-8"?>
<ds:datastoreItem xmlns:ds="http://schemas.openxmlformats.org/officeDocument/2006/customXml" ds:itemID="{BC3A2091-4CF5-48DF-BA1B-8990B4607292}">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s>
</ds:datastoreItem>
</file>

<file path=customXml/itemProps3.xml><?xml version="1.0" encoding="utf-8"?>
<ds:datastoreItem xmlns:ds="http://schemas.openxmlformats.org/officeDocument/2006/customXml" ds:itemID="{7397C392-CE9D-4B87-981A-FCC17A5DBCD3}">
  <ds:schemaRefs>
    <ds:schemaRef ds:uri="http://schemas.microsoft.com/office/2006/metadata/longProperties"/>
  </ds:schemaRefs>
</ds:datastoreItem>
</file>

<file path=customXml/itemProps4.xml><?xml version="1.0" encoding="utf-8"?>
<ds:datastoreItem xmlns:ds="http://schemas.openxmlformats.org/officeDocument/2006/customXml" ds:itemID="{BEF6F19E-E9A6-4302-8057-E6F4F047117C}">
  <ds:schemaRefs>
    <ds:schemaRef ds:uri="http://schemas.microsoft.com/sharepoint/v3/contenttype/forms"/>
  </ds:schemaRefs>
</ds:datastoreItem>
</file>

<file path=customXml/itemProps5.xml><?xml version="1.0" encoding="utf-8"?>
<ds:datastoreItem xmlns:ds="http://schemas.openxmlformats.org/officeDocument/2006/customXml" ds:itemID="{0B23FFB9-2C04-45E1-A3DD-AFFD640A02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a565332b-4845-4bc3-b818-5f3160b9c1b2"/>
    <ds:schemaRef ds:uri="f9fd16db-9ca7-4bab-a27e-0be1a914d2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987</Words>
  <Characters>5606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NORTHERN SIERRA AIR QUALITY MANAGEMENT DISTRICT                             Rodney A</vt:lpstr>
    </vt:vector>
  </TitlesOfParts>
  <Company>Northern Sierra AQMD</Company>
  <LinksUpToDate>false</LinksUpToDate>
  <CharactersWithSpaces>6580</CharactersWithSpaces>
  <SharedDoc>false</SharedDoc>
  <HLinks>
    <vt:vector size="24" baseType="variant">
      <vt:variant>
        <vt:i4>1769561</vt:i4>
      </vt:variant>
      <vt:variant>
        <vt:i4>6</vt:i4>
      </vt:variant>
      <vt:variant>
        <vt:i4>0</vt:i4>
      </vt:variant>
      <vt:variant>
        <vt:i4>5</vt:i4>
      </vt:variant>
      <vt:variant>
        <vt:lpwstr>https://www.census.gov/acs/www/data/data-tables-and-tools/data-profiles/2017/</vt:lpwstr>
      </vt:variant>
      <vt:variant>
        <vt:lpwstr/>
      </vt:variant>
      <vt:variant>
        <vt:i4>4718604</vt:i4>
      </vt:variant>
      <vt:variant>
        <vt:i4>3</vt:i4>
      </vt:variant>
      <vt:variant>
        <vt:i4>0</vt:i4>
      </vt:variant>
      <vt:variant>
        <vt:i4>5</vt:i4>
      </vt:variant>
      <vt:variant>
        <vt:lpwstr>https://ww2.arb.ca.gov/sites/default/files/2020-06/Staff_Report_4-19 2019_complete_remediated.pdf</vt:lpwstr>
      </vt:variant>
      <vt:variant>
        <vt:lpwstr/>
      </vt:variant>
      <vt:variant>
        <vt:i4>2818093</vt:i4>
      </vt:variant>
      <vt:variant>
        <vt:i4>0</vt:i4>
      </vt:variant>
      <vt:variant>
        <vt:i4>0</vt:i4>
      </vt:variant>
      <vt:variant>
        <vt:i4>5</vt:i4>
      </vt:variant>
      <vt:variant>
        <vt:lpwstr>https://ww2.arb.ca.gov/our-work/programs/coatings/architectural-coatings/suggested-control-measure</vt:lpwstr>
      </vt:variant>
      <vt:variant>
        <vt:lpwstr/>
      </vt:variant>
      <vt:variant>
        <vt:i4>5963783</vt:i4>
      </vt:variant>
      <vt:variant>
        <vt:i4>0</vt:i4>
      </vt:variant>
      <vt:variant>
        <vt:i4>0</vt:i4>
      </vt:variant>
      <vt:variant>
        <vt:i4>5</vt:i4>
      </vt:variant>
      <vt:variant>
        <vt:lpwstr>http://www.myairdistrict.com/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NORTHERN SIERRA AIR QUALITY MANAGEMENT DISTRICT                             Rodney A</dc:title>
  <dc:subject/>
  <dc:creator>zembiecj</dc:creator>
  <cp:keywords/>
  <dc:description/>
  <cp:lastModifiedBy>Sam L</cp:lastModifiedBy>
  <cp:revision>2</cp:revision>
  <cp:lastPrinted>2020-03-18T18:07:00Z</cp:lastPrinted>
  <dcterms:created xsi:type="dcterms:W3CDTF">2020-11-17T00:36:00Z</dcterms:created>
  <dcterms:modified xsi:type="dcterms:W3CDTF">2020-11-17T00:36:00Z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Document Type">
    <vt:lpwstr/>
  </property>
  <property fmtid="{D5CDD505-2E9C-101B-9397-08002B2CF9AE}" pid="4" name="EPA Subject">
    <vt:lpwstr/>
  </property>
</Properties>
</file>