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CEAFA" w14:textId="77777777" w:rsidR="00B325BE" w:rsidRDefault="00B325BE" w:rsidP="007B7C80">
      <w:pPr>
        <w:rPr>
          <w:rFonts w:ascii="Times New Roman" w:hAnsi="Times New Roman" w:cs="Times New Roman"/>
        </w:rPr>
      </w:pPr>
    </w:p>
    <w:p w14:paraId="535F6BAF" w14:textId="77777777" w:rsidR="00B325BE" w:rsidRDefault="00B325BE" w:rsidP="007B7C80">
      <w:pPr>
        <w:rPr>
          <w:rFonts w:ascii="Times New Roman" w:hAnsi="Times New Roman" w:cs="Times New Roman"/>
        </w:rPr>
      </w:pPr>
    </w:p>
    <w:p w14:paraId="32E1C6EB" w14:textId="23F3D8AE" w:rsidR="00B325BE" w:rsidRPr="00AF0AA1" w:rsidRDefault="00B17C0A" w:rsidP="00B325BE">
      <w:pPr>
        <w:rPr>
          <w:rFonts w:ascii="Arial" w:hAnsi="Arial" w:cs="Arial"/>
        </w:rPr>
      </w:pPr>
      <w:r w:rsidRPr="003A7215">
        <w:rPr>
          <w:rFonts w:ascii="Times New Roman" w:hAnsi="Times New Roman" w:cs="Times New Roman"/>
          <w:noProof/>
        </w:rPr>
        <w:drawing>
          <wp:anchor distT="0" distB="0" distL="68580" distR="114300" simplePos="0" relativeHeight="251662336" behindDoc="0" locked="0" layoutInCell="1" allowOverlap="1" wp14:anchorId="24F333DF" wp14:editId="24F333E0">
            <wp:simplePos x="0" y="0"/>
            <wp:positionH relativeFrom="column">
              <wp:posOffset>-685800</wp:posOffset>
            </wp:positionH>
            <wp:positionV relativeFrom="paragraph">
              <wp:posOffset>-914400</wp:posOffset>
            </wp:positionV>
            <wp:extent cx="2030095" cy="203200"/>
            <wp:effectExtent l="25400" t="0" r="1905" b="0"/>
            <wp:wrapThrough wrapText="bothSides">
              <wp:wrapPolygon edited="0">
                <wp:start x="-270" y="0"/>
                <wp:lineTo x="-270" y="18900"/>
                <wp:lineTo x="21080" y="18900"/>
                <wp:lineTo x="21620" y="2700"/>
                <wp:lineTo x="21620" y="0"/>
                <wp:lineTo x="-270" y="0"/>
              </wp:wrapPolygon>
            </wp:wrapThrough>
            <wp:docPr id="21" name="Picture 21" descr="HUSM30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SM301.EPS"/>
                    <pic:cNvPicPr/>
                  </pic:nvPicPr>
                  <pic:blipFill>
                    <a:blip r:embed="rId9"/>
                    <a:stretch>
                      <a:fillRect/>
                    </a:stretch>
                  </pic:blipFill>
                  <pic:spPr>
                    <a:xfrm>
                      <a:off x="0" y="0"/>
                      <a:ext cx="2030095" cy="203200"/>
                    </a:xfrm>
                    <a:prstGeom prst="rect">
                      <a:avLst/>
                    </a:prstGeom>
                  </pic:spPr>
                </pic:pic>
              </a:graphicData>
            </a:graphic>
          </wp:anchor>
        </w:drawing>
      </w:r>
      <w:r w:rsidR="000F39C7" w:rsidRPr="003A7215">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4F333E2" wp14:editId="53EA6B8A">
                <wp:simplePos x="0" y="0"/>
                <wp:positionH relativeFrom="column">
                  <wp:posOffset>3844925</wp:posOffset>
                </wp:positionH>
                <wp:positionV relativeFrom="paragraph">
                  <wp:posOffset>-1322070</wp:posOffset>
                </wp:positionV>
                <wp:extent cx="2286000" cy="1143000"/>
                <wp:effectExtent l="0" t="1905" r="3175" b="0"/>
                <wp:wrapThrough wrapText="bothSides">
                  <wp:wrapPolygon edited="0">
                    <wp:start x="0" y="0"/>
                    <wp:lineTo x="21600" y="0"/>
                    <wp:lineTo x="21600" y="21600"/>
                    <wp:lineTo x="0" y="21600"/>
                    <wp:lineTo x="0"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333E3" w14:textId="77777777" w:rsidR="002B52EF" w:rsidRPr="009D3460" w:rsidRDefault="00F26D02" w:rsidP="002B52EF">
                            <w:pPr>
                              <w:spacing w:line="264" w:lineRule="auto"/>
                              <w:rPr>
                                <w:rFonts w:ascii="Arial Bold" w:hAnsi="Arial Bold"/>
                                <w:sz w:val="15"/>
                              </w:rPr>
                            </w:pPr>
                            <w:r>
                              <w:rPr>
                                <w:rFonts w:ascii="Arial Bold" w:hAnsi="Arial Bold"/>
                                <w:sz w:val="15"/>
                              </w:rPr>
                              <w:t>Hussmann Corporation</w:t>
                            </w:r>
                          </w:p>
                          <w:p w14:paraId="24F333E4" w14:textId="5E16B249" w:rsidR="002B52EF" w:rsidRDefault="006B0315" w:rsidP="002B52EF">
                            <w:pPr>
                              <w:spacing w:line="264" w:lineRule="auto"/>
                              <w:rPr>
                                <w:rFonts w:ascii="Arial" w:hAnsi="Arial"/>
                                <w:sz w:val="15"/>
                              </w:rPr>
                            </w:pPr>
                            <w:r>
                              <w:rPr>
                                <w:rFonts w:ascii="Arial" w:hAnsi="Arial"/>
                                <w:sz w:val="15"/>
                              </w:rPr>
                              <w:t>12999 St Charles Rock Road</w:t>
                            </w:r>
                            <w:r>
                              <w:rPr>
                                <w:rFonts w:ascii="Arial" w:hAnsi="Arial"/>
                                <w:sz w:val="15"/>
                              </w:rPr>
                              <w:tab/>
                            </w:r>
                          </w:p>
                          <w:p w14:paraId="24F333E5" w14:textId="3CB536BD" w:rsidR="002B52EF" w:rsidRDefault="006B0315" w:rsidP="002B52EF">
                            <w:pPr>
                              <w:spacing w:line="264" w:lineRule="auto"/>
                              <w:rPr>
                                <w:rFonts w:ascii="Arial" w:hAnsi="Arial"/>
                                <w:sz w:val="15"/>
                              </w:rPr>
                            </w:pPr>
                            <w:r>
                              <w:rPr>
                                <w:rFonts w:ascii="Arial" w:hAnsi="Arial"/>
                                <w:sz w:val="15"/>
                              </w:rPr>
                              <w:t>Bridgeton, MO 63044</w:t>
                            </w:r>
                          </w:p>
                          <w:p w14:paraId="24F333E6" w14:textId="1273B28D" w:rsidR="002B52EF" w:rsidRDefault="006B0315" w:rsidP="002B52EF">
                            <w:pPr>
                              <w:spacing w:line="264" w:lineRule="auto"/>
                              <w:rPr>
                                <w:rFonts w:ascii="Arial" w:hAnsi="Arial"/>
                                <w:sz w:val="15"/>
                              </w:rPr>
                            </w:pPr>
                            <w:r>
                              <w:rPr>
                                <w:rFonts w:ascii="Arial" w:hAnsi="Arial"/>
                                <w:sz w:val="15"/>
                              </w:rPr>
                              <w:t>Office (314) 291-0000</w:t>
                            </w:r>
                          </w:p>
                          <w:p w14:paraId="24F333E7" w14:textId="77777777" w:rsidR="002B52EF" w:rsidRPr="009D3460" w:rsidRDefault="006A0646" w:rsidP="002B52EF">
                            <w:pPr>
                              <w:spacing w:line="264" w:lineRule="auto"/>
                              <w:rPr>
                                <w:rFonts w:ascii="Arial" w:hAnsi="Arial"/>
                                <w:sz w:val="15"/>
                              </w:rPr>
                            </w:pPr>
                            <w:r>
                              <w:rPr>
                                <w:rFonts w:ascii="Arial" w:hAnsi="Arial"/>
                                <w:sz w:val="15"/>
                              </w:rPr>
                              <w:t>w</w:t>
                            </w:r>
                            <w:r w:rsidR="00DA02FA">
                              <w:rPr>
                                <w:rFonts w:ascii="Arial" w:hAnsi="Arial"/>
                                <w:sz w:val="15"/>
                              </w:rPr>
                              <w:t>w</w:t>
                            </w:r>
                            <w:r>
                              <w:rPr>
                                <w:rFonts w:ascii="Arial" w:hAnsi="Arial"/>
                                <w:sz w:val="15"/>
                              </w:rPr>
                              <w:t>w.h</w:t>
                            </w:r>
                            <w:r w:rsidR="002B52EF">
                              <w:rPr>
                                <w:rFonts w:ascii="Arial" w:hAnsi="Arial"/>
                                <w:sz w:val="15"/>
                              </w:rPr>
                              <w:t>ussmann.com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333E2" id="_x0000_t202" coordsize="21600,21600" o:spt="202" path="m,l,21600r21600,l21600,xe">
                <v:stroke joinstyle="miter"/>
                <v:path gradientshapeok="t" o:connecttype="rect"/>
              </v:shapetype>
              <v:shape id="Text Box 3" o:spid="_x0000_s1026" type="#_x0000_t202" style="position:absolute;margin-left:302.75pt;margin-top:-104.1pt;width:180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" filled="f" stroked="f">
                <v:textbox inset=",7.2pt,,7.2pt">
                  <w:txbxContent>
                    <w:p w14:paraId="24F333E3" w14:textId="77777777" w:rsidR="002B52EF" w:rsidRPr="009D3460" w:rsidRDefault="00F26D02" w:rsidP="002B52EF">
                      <w:pPr>
                        <w:spacing w:line="264" w:lineRule="auto"/>
                        <w:rPr>
                          <w:rFonts w:ascii="Arial Bold" w:hAnsi="Arial Bold"/>
                          <w:sz w:val="15"/>
                        </w:rPr>
                      </w:pPr>
                      <w:r>
                        <w:rPr>
                          <w:rFonts w:ascii="Arial Bold" w:hAnsi="Arial Bold"/>
                          <w:sz w:val="15"/>
                        </w:rPr>
                        <w:t>Hussmann Corporation</w:t>
                      </w:r>
                    </w:p>
                    <w:p w14:paraId="24F333E4" w14:textId="5E16B249" w:rsidR="002B52EF" w:rsidRDefault="006B0315" w:rsidP="002B52EF">
                      <w:pPr>
                        <w:spacing w:line="264" w:lineRule="auto"/>
                        <w:rPr>
                          <w:rFonts w:ascii="Arial" w:hAnsi="Arial"/>
                          <w:sz w:val="15"/>
                        </w:rPr>
                      </w:pPr>
                      <w:r>
                        <w:rPr>
                          <w:rFonts w:ascii="Arial" w:hAnsi="Arial"/>
                          <w:sz w:val="15"/>
                        </w:rPr>
                        <w:t>12999 St Charles Rock Road</w:t>
                      </w:r>
                      <w:r>
                        <w:rPr>
                          <w:rFonts w:ascii="Arial" w:hAnsi="Arial"/>
                          <w:sz w:val="15"/>
                        </w:rPr>
                        <w:tab/>
                      </w:r>
                    </w:p>
                    <w:p w14:paraId="24F333E5" w14:textId="3CB536BD" w:rsidR="002B52EF" w:rsidRDefault="006B0315" w:rsidP="002B52EF">
                      <w:pPr>
                        <w:spacing w:line="264" w:lineRule="auto"/>
                        <w:rPr>
                          <w:rFonts w:ascii="Arial" w:hAnsi="Arial"/>
                          <w:sz w:val="15"/>
                        </w:rPr>
                      </w:pPr>
                      <w:r>
                        <w:rPr>
                          <w:rFonts w:ascii="Arial" w:hAnsi="Arial"/>
                          <w:sz w:val="15"/>
                        </w:rPr>
                        <w:t>Bridgeton, MO 63044</w:t>
                      </w:r>
                    </w:p>
                    <w:p w14:paraId="24F333E6" w14:textId="1273B28D" w:rsidR="002B52EF" w:rsidRDefault="006B0315" w:rsidP="002B52EF">
                      <w:pPr>
                        <w:spacing w:line="264" w:lineRule="auto"/>
                        <w:rPr>
                          <w:rFonts w:ascii="Arial" w:hAnsi="Arial"/>
                          <w:sz w:val="15"/>
                        </w:rPr>
                      </w:pPr>
                      <w:r>
                        <w:rPr>
                          <w:rFonts w:ascii="Arial" w:hAnsi="Arial"/>
                          <w:sz w:val="15"/>
                        </w:rPr>
                        <w:t>Office (314) 291-0000</w:t>
                      </w:r>
                    </w:p>
                    <w:p w14:paraId="24F333E7" w14:textId="77777777" w:rsidR="002B52EF" w:rsidRPr="009D3460" w:rsidRDefault="006A0646" w:rsidP="002B52EF">
                      <w:pPr>
                        <w:spacing w:line="264" w:lineRule="auto"/>
                        <w:rPr>
                          <w:rFonts w:ascii="Arial" w:hAnsi="Arial"/>
                          <w:sz w:val="15"/>
                        </w:rPr>
                      </w:pPr>
                      <w:r>
                        <w:rPr>
                          <w:rFonts w:ascii="Arial" w:hAnsi="Arial"/>
                          <w:sz w:val="15"/>
                        </w:rPr>
                        <w:t>w</w:t>
                      </w:r>
                      <w:r w:rsidR="00DA02FA">
                        <w:rPr>
                          <w:rFonts w:ascii="Arial" w:hAnsi="Arial"/>
                          <w:sz w:val="15"/>
                        </w:rPr>
                        <w:t>w</w:t>
                      </w:r>
                      <w:r>
                        <w:rPr>
                          <w:rFonts w:ascii="Arial" w:hAnsi="Arial"/>
                          <w:sz w:val="15"/>
                        </w:rPr>
                        <w:t>w.h</w:t>
                      </w:r>
                      <w:r w:rsidR="002B52EF">
                        <w:rPr>
                          <w:rFonts w:ascii="Arial" w:hAnsi="Arial"/>
                          <w:sz w:val="15"/>
                        </w:rPr>
                        <w:t>ussmann.com</w:t>
                      </w:r>
                    </w:p>
                  </w:txbxContent>
                </v:textbox>
                <w10:wrap type="through"/>
              </v:shape>
            </w:pict>
          </mc:Fallback>
        </mc:AlternateContent>
      </w:r>
      <w:r w:rsidR="009533D2">
        <w:rPr>
          <w:rFonts w:ascii="Arial" w:hAnsi="Arial" w:cs="Arial"/>
        </w:rPr>
        <w:t>July 2, 2018</w:t>
      </w:r>
    </w:p>
    <w:p w14:paraId="1A98E237" w14:textId="77777777" w:rsidR="00B325BE" w:rsidRPr="00AF0AA1" w:rsidRDefault="00B325BE" w:rsidP="00B325BE">
      <w:pPr>
        <w:rPr>
          <w:rFonts w:ascii="Arial" w:hAnsi="Arial" w:cs="Arial"/>
        </w:rPr>
      </w:pPr>
    </w:p>
    <w:p w14:paraId="458B395A" w14:textId="77777777" w:rsidR="009533D2" w:rsidRDefault="009533D2" w:rsidP="009533D2">
      <w:pPr>
        <w:rPr>
          <w:rFonts w:ascii="Arial" w:hAnsi="Arial" w:cs="Arial"/>
          <w:color w:val="000000"/>
        </w:rPr>
      </w:pPr>
      <w:r>
        <w:rPr>
          <w:rFonts w:ascii="Arial" w:hAnsi="Arial" w:cs="Arial"/>
        </w:rPr>
        <w:t xml:space="preserve">Ms. </w:t>
      </w:r>
      <w:r>
        <w:rPr>
          <w:rFonts w:ascii="Arial" w:hAnsi="Arial" w:cs="Arial"/>
          <w:color w:val="000000"/>
        </w:rPr>
        <w:t>Pamela Gupta</w:t>
      </w:r>
      <w:r w:rsidRPr="00D20234">
        <w:rPr>
          <w:rFonts w:ascii="Arial" w:hAnsi="Arial" w:cs="Arial"/>
          <w:color w:val="000000"/>
        </w:rPr>
        <w:t xml:space="preserve"> </w:t>
      </w:r>
    </w:p>
    <w:p w14:paraId="128B9D14" w14:textId="43161A81" w:rsidR="00B325BE" w:rsidRPr="003E389D" w:rsidRDefault="009533D2" w:rsidP="009533D2">
      <w:pPr>
        <w:rPr>
          <w:rFonts w:ascii="Arial" w:hAnsi="Arial" w:cs="Arial"/>
        </w:rPr>
      </w:pPr>
      <w:r w:rsidRPr="00D20234">
        <w:rPr>
          <w:rFonts w:ascii="Arial" w:hAnsi="Arial" w:cs="Arial"/>
          <w:color w:val="000000"/>
        </w:rPr>
        <w:t>Manager</w:t>
      </w:r>
      <w:r w:rsidRPr="00D20234">
        <w:rPr>
          <w:rFonts w:ascii="Arial" w:hAnsi="Arial" w:cs="Arial"/>
          <w:color w:val="000000"/>
        </w:rPr>
        <w:br/>
        <w:t>Greenhouse Gas Reduction Strategy Section</w:t>
      </w:r>
      <w:r w:rsidRPr="00D20234">
        <w:rPr>
          <w:rFonts w:ascii="Arial" w:hAnsi="Arial" w:cs="Arial"/>
          <w:color w:val="000000"/>
        </w:rPr>
        <w:br/>
        <w:t>Research Division</w:t>
      </w:r>
      <w:r w:rsidRPr="00D20234">
        <w:rPr>
          <w:rFonts w:ascii="Arial" w:hAnsi="Arial" w:cs="Arial"/>
          <w:color w:val="000000"/>
        </w:rPr>
        <w:br/>
        <w:t>California Air Resources Board</w:t>
      </w:r>
      <w:r w:rsidRPr="00D20234">
        <w:rPr>
          <w:rFonts w:ascii="Arial" w:hAnsi="Arial" w:cs="Arial"/>
          <w:color w:val="000000"/>
        </w:rPr>
        <w:br/>
        <w:t>1001 I Street</w:t>
      </w:r>
      <w:r w:rsidRPr="00D20234">
        <w:rPr>
          <w:rFonts w:ascii="Arial" w:hAnsi="Arial" w:cs="Arial"/>
          <w:color w:val="000000"/>
        </w:rPr>
        <w:br/>
        <w:t xml:space="preserve">Sacramento, CA </w:t>
      </w:r>
      <w:r>
        <w:rPr>
          <w:rFonts w:ascii="Arial" w:hAnsi="Arial" w:cs="Arial"/>
          <w:color w:val="000000"/>
        </w:rPr>
        <w:t>95814</w:t>
      </w:r>
    </w:p>
    <w:p w14:paraId="1115C2A3" w14:textId="77777777" w:rsidR="00B325BE" w:rsidRDefault="00B325BE" w:rsidP="00B325BE">
      <w:pPr>
        <w:rPr>
          <w:rFonts w:ascii="Arial" w:hAnsi="Arial" w:cs="Arial"/>
        </w:rPr>
      </w:pPr>
    </w:p>
    <w:p w14:paraId="0AD8ADCD" w14:textId="5BFACFB1" w:rsidR="00B325BE" w:rsidRPr="00083B1F" w:rsidRDefault="00B325BE" w:rsidP="00B325BE">
      <w:pPr>
        <w:ind w:left="540" w:hanging="540"/>
        <w:jc w:val="both"/>
        <w:rPr>
          <w:rFonts w:ascii="UniversLTStd" w:hAnsi="UniversLTStd"/>
          <w:color w:val="000000"/>
          <w:sz w:val="20"/>
          <w:szCs w:val="20"/>
        </w:rPr>
      </w:pPr>
      <w:r>
        <w:rPr>
          <w:rFonts w:ascii="Arial" w:hAnsi="Arial" w:cs="Arial"/>
          <w:snapToGrid w:val="0"/>
        </w:rPr>
        <w:t>Re:</w:t>
      </w:r>
      <w:r>
        <w:rPr>
          <w:rFonts w:ascii="Arial" w:hAnsi="Arial" w:cs="Arial"/>
          <w:snapToGrid w:val="0"/>
        </w:rPr>
        <w:tab/>
      </w:r>
      <w:r w:rsidR="009533D2">
        <w:rPr>
          <w:rFonts w:ascii="Arial" w:hAnsi="Arial" w:cs="Arial"/>
          <w:snapToGrid w:val="0"/>
        </w:rPr>
        <w:t>Hussmann Corporation Comments</w:t>
      </w:r>
      <w:r w:rsidR="009533D2">
        <w:rPr>
          <w:rFonts w:ascii="Arial" w:hAnsi="Arial" w:cs="Arial"/>
          <w:snapToGrid w:val="0"/>
        </w:rPr>
        <w:t xml:space="preserve"> – </w:t>
      </w:r>
      <w:r w:rsidR="009533D2">
        <w:rPr>
          <w:rFonts w:ascii="Arial" w:hAnsi="Arial" w:cs="Arial"/>
          <w:color w:val="000000"/>
        </w:rPr>
        <w:t>California Air Resources Board Proposed Regulation for Prohibitions on Use of Certain Hydrofluorocarbons in Stationary Refrigeration and Foam End-Uses 15-day language</w:t>
      </w:r>
      <w:r w:rsidR="009533D2" w:rsidRPr="00083B1F">
        <w:rPr>
          <w:rFonts w:ascii="Arial" w:hAnsi="Arial" w:cs="Arial"/>
          <w:snapToGrid w:val="0"/>
        </w:rPr>
        <w:t xml:space="preserve"> </w:t>
      </w:r>
    </w:p>
    <w:p w14:paraId="359048FF" w14:textId="57EA2BC3" w:rsidR="00B325BE" w:rsidRDefault="00B325BE" w:rsidP="00B325BE">
      <w:pPr>
        <w:rPr>
          <w:rFonts w:ascii="Arial" w:hAnsi="Arial"/>
          <w:snapToGrid w:val="0"/>
        </w:rPr>
      </w:pPr>
      <w:r>
        <w:rPr>
          <w:noProof/>
        </w:rPr>
        <mc:AlternateContent>
          <mc:Choice Requires="wps">
            <w:drawing>
              <wp:anchor distT="4294967295" distB="4294967295" distL="114300" distR="114300" simplePos="0" relativeHeight="251664384" behindDoc="0" locked="0" layoutInCell="1" allowOverlap="1" wp14:anchorId="4A7984A0" wp14:editId="1CB7F2CC">
                <wp:simplePos x="0" y="0"/>
                <wp:positionH relativeFrom="column">
                  <wp:posOffset>0</wp:posOffset>
                </wp:positionH>
                <wp:positionV relativeFrom="paragraph">
                  <wp:posOffset>62229</wp:posOffset>
                </wp:positionV>
                <wp:extent cx="6000750" cy="0"/>
                <wp:effectExtent l="0" t="19050" r="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8F9B9"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9pt" to="47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" strokeweight="2.25pt"/>
            </w:pict>
          </mc:Fallback>
        </mc:AlternateContent>
      </w:r>
    </w:p>
    <w:p w14:paraId="7B4D28F6" w14:textId="7B441130" w:rsidR="00B325BE" w:rsidRPr="00ED0EBB" w:rsidRDefault="009533D2" w:rsidP="00B325BE">
      <w:pPr>
        <w:rPr>
          <w:rFonts w:ascii="Arial" w:hAnsi="Arial"/>
          <w:snapToGrid w:val="0"/>
        </w:rPr>
      </w:pPr>
      <w:r>
        <w:rPr>
          <w:rFonts w:ascii="Arial" w:hAnsi="Arial"/>
          <w:snapToGrid w:val="0"/>
        </w:rPr>
        <w:t>Ms. Gupta</w:t>
      </w:r>
      <w:r w:rsidR="00B325BE" w:rsidRPr="00ED0EBB">
        <w:rPr>
          <w:rFonts w:ascii="Arial" w:hAnsi="Arial"/>
          <w:snapToGrid w:val="0"/>
        </w:rPr>
        <w:t>:</w:t>
      </w:r>
    </w:p>
    <w:p w14:paraId="5A296CC3" w14:textId="77777777" w:rsidR="00B325BE" w:rsidRDefault="00B325BE" w:rsidP="00B325BE">
      <w:pPr>
        <w:jc w:val="both"/>
        <w:rPr>
          <w:rFonts w:ascii="Arial" w:hAnsi="Arial" w:cs="Arial"/>
          <w:snapToGrid w:val="0"/>
        </w:rPr>
      </w:pPr>
    </w:p>
    <w:p w14:paraId="023E5760" w14:textId="71E9C7C0" w:rsidR="00B325BE" w:rsidRPr="00AB744A" w:rsidRDefault="00B325BE" w:rsidP="00B325BE">
      <w:pPr>
        <w:pStyle w:val="InsideAddress"/>
        <w:jc w:val="both"/>
        <w:rPr>
          <w:rFonts w:ascii="Arial" w:hAnsi="Arial" w:cs="Arial"/>
        </w:rPr>
      </w:pPr>
      <w:r w:rsidRPr="00ED0EBB">
        <w:rPr>
          <w:rFonts w:ascii="Arial" w:hAnsi="Arial" w:cs="Arial"/>
          <w:sz w:val="24"/>
          <w:szCs w:val="24"/>
        </w:rPr>
        <w:t xml:space="preserve">These comments are submitted by </w:t>
      </w:r>
      <w:r w:rsidR="00390000">
        <w:rPr>
          <w:rFonts w:ascii="Arial" w:hAnsi="Arial" w:cs="Arial"/>
          <w:sz w:val="24"/>
          <w:szCs w:val="24"/>
        </w:rPr>
        <w:t xml:space="preserve">Hussmann Corporation </w:t>
      </w:r>
      <w:r w:rsidRPr="00ED0EBB">
        <w:rPr>
          <w:rFonts w:ascii="Arial" w:hAnsi="Arial" w:cs="Arial"/>
          <w:sz w:val="24"/>
          <w:szCs w:val="24"/>
        </w:rPr>
        <w:t xml:space="preserve">in response </w:t>
      </w:r>
      <w:r>
        <w:rPr>
          <w:rFonts w:ascii="Arial" w:hAnsi="Arial" w:cs="Arial"/>
          <w:sz w:val="24"/>
          <w:szCs w:val="24"/>
        </w:rPr>
        <w:t>to</w:t>
      </w:r>
      <w:r w:rsidRPr="00ED0EBB">
        <w:rPr>
          <w:rFonts w:ascii="Arial" w:hAnsi="Arial" w:cs="Arial"/>
          <w:sz w:val="24"/>
          <w:szCs w:val="24"/>
        </w:rPr>
        <w:t xml:space="preserve"> </w:t>
      </w:r>
      <w:r w:rsidR="009533D2">
        <w:rPr>
          <w:rFonts w:ascii="Arial" w:hAnsi="Arial" w:cs="Arial"/>
          <w:sz w:val="24"/>
          <w:szCs w:val="24"/>
        </w:rPr>
        <w:t xml:space="preserve">California Air Resources Board (ARB) </w:t>
      </w:r>
      <w:r>
        <w:rPr>
          <w:rFonts w:ascii="Arial" w:hAnsi="Arial" w:cs="Arial"/>
          <w:bCs/>
          <w:sz w:val="24"/>
          <w:szCs w:val="24"/>
        </w:rPr>
        <w:t xml:space="preserve">proposed </w:t>
      </w:r>
      <w:r w:rsidR="009533D2">
        <w:rPr>
          <w:rFonts w:ascii="Arial" w:hAnsi="Arial" w:cs="Arial"/>
          <w:bCs/>
          <w:sz w:val="24"/>
          <w:szCs w:val="24"/>
        </w:rPr>
        <w:t xml:space="preserve">15-day language clarification to the regulation for Prohibitions on Use of </w:t>
      </w:r>
      <w:r w:rsidR="009533D2">
        <w:rPr>
          <w:rFonts w:ascii="Arial" w:hAnsi="Arial" w:cs="Arial"/>
          <w:color w:val="000000"/>
          <w:sz w:val="24"/>
          <w:szCs w:val="24"/>
        </w:rPr>
        <w:t>Certain Hydrofluorocarbons in Stationary Refrigeration and Foam End-Uses issued on June 15, 2018</w:t>
      </w:r>
      <w:r w:rsidR="009533D2">
        <w:rPr>
          <w:rFonts w:ascii="Arial" w:hAnsi="Arial" w:cs="Arial"/>
          <w:color w:val="000000"/>
          <w:sz w:val="24"/>
          <w:szCs w:val="24"/>
        </w:rPr>
        <w:t>.</w:t>
      </w:r>
    </w:p>
    <w:p w14:paraId="2CAAABE2" w14:textId="77777777" w:rsidR="00B325BE" w:rsidRPr="00AB744A" w:rsidRDefault="00B325BE" w:rsidP="00B325BE">
      <w:pPr>
        <w:jc w:val="both"/>
        <w:rPr>
          <w:rFonts w:ascii="Arial" w:hAnsi="Arial" w:cs="Arial"/>
          <w:snapToGrid w:val="0"/>
        </w:rPr>
      </w:pPr>
    </w:p>
    <w:p w14:paraId="38B4E558" w14:textId="443F84DC" w:rsidR="00390000" w:rsidRDefault="00390000" w:rsidP="00B325BE">
      <w:pPr>
        <w:autoSpaceDE w:val="0"/>
        <w:autoSpaceDN w:val="0"/>
        <w:adjustRightInd w:val="0"/>
        <w:jc w:val="both"/>
        <w:rPr>
          <w:rFonts w:ascii="Arial" w:hAnsi="Arial" w:cs="Arial"/>
          <w:bCs/>
          <w:color w:val="211D1E"/>
        </w:rPr>
      </w:pPr>
      <w:r>
        <w:rPr>
          <w:rFonts w:ascii="Arial" w:hAnsi="Arial" w:cs="Arial"/>
          <w:bCs/>
          <w:color w:val="211D1E"/>
        </w:rPr>
        <w:t xml:space="preserve">Hussmann Corporation is a leading manufacturer of commercial refrigeration equipment sold in North America.  Hussmann is an active participant in the regulation processes that impact commercial refrigeration display cases, rack systems, remote condensing, WICF systems, cold room storage, and other items which fall into food retail display and sale. </w:t>
      </w:r>
    </w:p>
    <w:p w14:paraId="3F15A89D" w14:textId="77777777" w:rsidR="00390000" w:rsidRDefault="00390000" w:rsidP="00B325BE">
      <w:pPr>
        <w:autoSpaceDE w:val="0"/>
        <w:autoSpaceDN w:val="0"/>
        <w:adjustRightInd w:val="0"/>
        <w:jc w:val="both"/>
        <w:rPr>
          <w:rFonts w:ascii="Arial" w:hAnsi="Arial" w:cs="Arial"/>
          <w:bCs/>
          <w:color w:val="211D1E"/>
        </w:rPr>
      </w:pPr>
    </w:p>
    <w:p w14:paraId="46275767" w14:textId="458A1C37" w:rsidR="00B325BE" w:rsidRPr="00390000" w:rsidRDefault="00B325BE" w:rsidP="00390000">
      <w:pPr>
        <w:pStyle w:val="InsideAddress"/>
        <w:jc w:val="both"/>
        <w:rPr>
          <w:rFonts w:ascii="Arial" w:hAnsi="Arial" w:cs="Arial"/>
          <w:sz w:val="24"/>
          <w:szCs w:val="24"/>
        </w:rPr>
      </w:pPr>
      <w:r w:rsidRPr="001D2EE7">
        <w:rPr>
          <w:rFonts w:ascii="Arial" w:hAnsi="Arial" w:cs="Arial"/>
          <w:bCs/>
          <w:sz w:val="24"/>
          <w:szCs w:val="24"/>
        </w:rPr>
        <w:t xml:space="preserve">Thank you for the opportunity to provide comments. </w:t>
      </w:r>
      <w:r w:rsidR="00390000">
        <w:rPr>
          <w:rFonts w:ascii="Arial" w:hAnsi="Arial" w:cs="Arial"/>
          <w:bCs/>
          <w:sz w:val="24"/>
          <w:szCs w:val="24"/>
        </w:rPr>
        <w:t xml:space="preserve">  </w:t>
      </w:r>
      <w:r w:rsidRPr="00390000">
        <w:rPr>
          <w:rFonts w:ascii="Arial" w:hAnsi="Arial" w:cs="Arial"/>
          <w:bCs/>
          <w:sz w:val="24"/>
          <w:szCs w:val="24"/>
        </w:rPr>
        <w:t xml:space="preserve">We support </w:t>
      </w:r>
      <w:r w:rsidR="009533D2">
        <w:rPr>
          <w:rFonts w:ascii="Arial" w:hAnsi="Arial" w:cs="Arial"/>
          <w:bCs/>
          <w:sz w:val="24"/>
          <w:szCs w:val="24"/>
        </w:rPr>
        <w:t xml:space="preserve">providing additional time to manufacturers by extending the compliance date to January 2019.  We also support </w:t>
      </w:r>
      <w:r w:rsidR="00452E68">
        <w:rPr>
          <w:rFonts w:ascii="Arial" w:hAnsi="Arial" w:cs="Arial"/>
          <w:bCs/>
          <w:sz w:val="24"/>
          <w:szCs w:val="24"/>
        </w:rPr>
        <w:t>the prohibition date established as the date of manufacture, which we believe will be more easily understood by retailers.</w:t>
      </w:r>
    </w:p>
    <w:p w14:paraId="6E50F50A" w14:textId="77777777" w:rsidR="00B325BE" w:rsidRPr="000F612B" w:rsidRDefault="00B325BE" w:rsidP="00B325BE">
      <w:pPr>
        <w:jc w:val="both"/>
        <w:rPr>
          <w:rFonts w:ascii="Arial" w:hAnsi="Arial" w:cs="Arial"/>
        </w:rPr>
      </w:pPr>
    </w:p>
    <w:p w14:paraId="2D83BA0B" w14:textId="4D0948B6" w:rsidR="00452E68" w:rsidRDefault="00452E68" w:rsidP="00B325BE">
      <w:pPr>
        <w:jc w:val="both"/>
        <w:rPr>
          <w:rFonts w:ascii="Arial" w:hAnsi="Arial" w:cs="Arial"/>
        </w:rPr>
      </w:pPr>
      <w:r>
        <w:rPr>
          <w:rFonts w:ascii="Arial" w:hAnsi="Arial" w:cs="Arial"/>
        </w:rPr>
        <w:t xml:space="preserve">However, we struggle with the definition for “new” equipment.  It is our understanding that new equipment will be understood to be an increase in capacity which can include the addition of fuel lines and evaporators.  This poses a problem for retailers who want to replace older less efficient display cases or unit coolers with newer more efficient equipment.  It is very possible that a retailer replacing a section of a line-up may be able to add additional cases because the newer models have increased in efficiency.  Per </w:t>
      </w:r>
      <w:r>
        <w:rPr>
          <w:rFonts w:ascii="Arial" w:hAnsi="Arial" w:cs="Arial"/>
        </w:rPr>
        <w:lastRenderedPageBreak/>
        <w:t>the definition of “new” this would require a replacement in the entire system because more evaporators and more fuel lines have been added due to greater efficiencies with newer</w:t>
      </w:r>
      <w:r w:rsidR="00F04833">
        <w:rPr>
          <w:rFonts w:ascii="Arial" w:hAnsi="Arial" w:cs="Arial"/>
        </w:rPr>
        <w:t xml:space="preserve"> display case</w:t>
      </w:r>
      <w:r>
        <w:rPr>
          <w:rFonts w:ascii="Arial" w:hAnsi="Arial" w:cs="Arial"/>
        </w:rPr>
        <w:t xml:space="preserve"> equipment.  Even a one-for -one replaceme</w:t>
      </w:r>
      <w:r w:rsidR="00F04833">
        <w:rPr>
          <w:rFonts w:ascii="Arial" w:hAnsi="Arial" w:cs="Arial"/>
        </w:rPr>
        <w:t>nt of an older display case which has</w:t>
      </w:r>
      <w:r>
        <w:rPr>
          <w:rFonts w:ascii="Arial" w:hAnsi="Arial" w:cs="Arial"/>
        </w:rPr>
        <w:t xml:space="preserve"> one full length evaporator coil with a new modular case with multiple coils would be considered an increase in capacity and thus new equipment.</w:t>
      </w:r>
      <w:r w:rsidR="00F04833">
        <w:rPr>
          <w:rFonts w:ascii="Arial" w:hAnsi="Arial" w:cs="Arial"/>
        </w:rPr>
        <w:t xml:space="preserve">  We do not think this excessive cost burden to retailers is the intent of the revised language and ask that clarification be added which would allow retailers to purchase newer and more efficient product without replacing an entire system.</w:t>
      </w:r>
    </w:p>
    <w:p w14:paraId="78374BB3" w14:textId="7C600D35" w:rsidR="00F04833" w:rsidRDefault="00F04833" w:rsidP="00B325BE">
      <w:pPr>
        <w:jc w:val="both"/>
        <w:rPr>
          <w:rFonts w:ascii="Arial" w:hAnsi="Arial" w:cs="Arial"/>
        </w:rPr>
      </w:pPr>
    </w:p>
    <w:p w14:paraId="0BE79BC6" w14:textId="01ECC55D" w:rsidR="00F04833" w:rsidRDefault="00F04833" w:rsidP="00B325BE">
      <w:pPr>
        <w:jc w:val="both"/>
        <w:rPr>
          <w:rFonts w:ascii="Arial" w:hAnsi="Arial" w:cs="Arial"/>
        </w:rPr>
      </w:pPr>
      <w:r>
        <w:rPr>
          <w:rFonts w:ascii="Arial" w:hAnsi="Arial" w:cs="Arial"/>
        </w:rPr>
        <w:t xml:space="preserve">We are also concerned about record retention and labeling requirements.  Manufacturers may not always sell directly to the retailer in the state of which the equipment is installed.  It would be nearly impossible for an OEM to know where a distributor or even some retailers may eventually install the piece of equipment.  Each piece of equipment does have a </w:t>
      </w:r>
      <w:r w:rsidR="00C43212">
        <w:rPr>
          <w:rFonts w:ascii="Arial" w:hAnsi="Arial" w:cs="Arial"/>
        </w:rPr>
        <w:t xml:space="preserve">nameplate, which includes both a </w:t>
      </w:r>
      <w:r>
        <w:rPr>
          <w:rFonts w:ascii="Arial" w:hAnsi="Arial" w:cs="Arial"/>
        </w:rPr>
        <w:t>serial number</w:t>
      </w:r>
      <w:r w:rsidR="00C43212">
        <w:rPr>
          <w:rFonts w:ascii="Arial" w:hAnsi="Arial" w:cs="Arial"/>
        </w:rPr>
        <w:t xml:space="preserve"> and for self-contained equipment the type refrigerant.  I</w:t>
      </w:r>
      <w:r>
        <w:rPr>
          <w:rFonts w:ascii="Arial" w:hAnsi="Arial" w:cs="Arial"/>
        </w:rPr>
        <w:t>f the piece of equipment is ever questioned,</w:t>
      </w:r>
      <w:r w:rsidR="00C43212">
        <w:rPr>
          <w:rFonts w:ascii="Arial" w:hAnsi="Arial" w:cs="Arial"/>
        </w:rPr>
        <w:t xml:space="preserve"> this information </w:t>
      </w:r>
      <w:r>
        <w:rPr>
          <w:rFonts w:ascii="Arial" w:hAnsi="Arial" w:cs="Arial"/>
        </w:rPr>
        <w:t xml:space="preserve">could be used to trace the history of the equipment regarding the original purchase.  Since refrigerants prohibited in California may still be permissible in other US States we </w:t>
      </w:r>
      <w:r w:rsidR="00C43212">
        <w:rPr>
          <w:rFonts w:ascii="Arial" w:hAnsi="Arial" w:cs="Arial"/>
        </w:rPr>
        <w:t>would recommend use of the nameplate and serial number for a specific product in question.</w:t>
      </w:r>
    </w:p>
    <w:p w14:paraId="58F5F151" w14:textId="77777777" w:rsidR="00452E68" w:rsidRDefault="00452E68" w:rsidP="00B325BE">
      <w:pPr>
        <w:jc w:val="both"/>
        <w:rPr>
          <w:rFonts w:ascii="Arial" w:hAnsi="Arial" w:cs="Arial"/>
        </w:rPr>
      </w:pPr>
    </w:p>
    <w:p w14:paraId="6801935C" w14:textId="77777777" w:rsidR="00452E68" w:rsidRDefault="00452E68" w:rsidP="00B325BE">
      <w:pPr>
        <w:jc w:val="both"/>
        <w:rPr>
          <w:rFonts w:ascii="Arial" w:hAnsi="Arial" w:cs="Arial"/>
        </w:rPr>
      </w:pPr>
    </w:p>
    <w:p w14:paraId="02AEFBE6" w14:textId="77777777" w:rsidR="006E1854" w:rsidRDefault="006E1854" w:rsidP="00B325BE">
      <w:pPr>
        <w:pStyle w:val="BodyText"/>
        <w:rPr>
          <w:rFonts w:ascii="Arial" w:hAnsi="Arial" w:cs="Arial"/>
          <w:sz w:val="24"/>
          <w:szCs w:val="24"/>
        </w:rPr>
      </w:pPr>
      <w:r>
        <w:rPr>
          <w:rFonts w:ascii="Arial" w:hAnsi="Arial" w:cs="Arial"/>
          <w:sz w:val="24"/>
          <w:szCs w:val="24"/>
        </w:rPr>
        <w:t>Hussmann is a member of AHRI and fully supports comments made by AHRI regarding this regulation.</w:t>
      </w:r>
    </w:p>
    <w:p w14:paraId="0D78343B" w14:textId="77777777" w:rsidR="006E1854" w:rsidRDefault="006E1854" w:rsidP="00B325BE">
      <w:pPr>
        <w:pStyle w:val="BodyText"/>
        <w:rPr>
          <w:rFonts w:ascii="Arial" w:hAnsi="Arial" w:cs="Arial"/>
          <w:sz w:val="24"/>
          <w:szCs w:val="24"/>
        </w:rPr>
      </w:pPr>
    </w:p>
    <w:p w14:paraId="4D416E4F" w14:textId="52888E95" w:rsidR="00B325BE" w:rsidRPr="00BD7072" w:rsidRDefault="006E1854" w:rsidP="00B325BE">
      <w:pPr>
        <w:pStyle w:val="BodyText"/>
        <w:rPr>
          <w:rFonts w:ascii="Arial" w:hAnsi="Arial"/>
          <w:snapToGrid w:val="0"/>
          <w:sz w:val="24"/>
          <w:szCs w:val="24"/>
        </w:rPr>
      </w:pPr>
      <w:r>
        <w:rPr>
          <w:rFonts w:ascii="Arial" w:hAnsi="Arial" w:cs="Arial"/>
          <w:sz w:val="24"/>
          <w:szCs w:val="24"/>
        </w:rPr>
        <w:t xml:space="preserve">I </w:t>
      </w:r>
      <w:r w:rsidR="00B325BE" w:rsidRPr="00BD7072">
        <w:rPr>
          <w:rFonts w:ascii="Arial" w:hAnsi="Arial" w:cs="Arial"/>
          <w:sz w:val="24"/>
          <w:szCs w:val="24"/>
        </w:rPr>
        <w:t>appreciate the opportunity to provide these comme</w:t>
      </w:r>
      <w:r w:rsidR="00B325BE" w:rsidRPr="00BD7072">
        <w:rPr>
          <w:rFonts w:ascii="Arial" w:hAnsi="Arial"/>
          <w:sz w:val="24"/>
          <w:szCs w:val="24"/>
        </w:rPr>
        <w:t>nts.  If you have any questions regarding this submission, please do not hesitate to contact me.</w:t>
      </w:r>
    </w:p>
    <w:p w14:paraId="6231A93C" w14:textId="77777777" w:rsidR="00B325BE" w:rsidRDefault="00B325BE" w:rsidP="00B325BE">
      <w:pPr>
        <w:jc w:val="both"/>
        <w:rPr>
          <w:rFonts w:ascii="Arial" w:hAnsi="Arial"/>
          <w:snapToGrid w:val="0"/>
        </w:rPr>
      </w:pPr>
    </w:p>
    <w:p w14:paraId="26364927" w14:textId="77777777" w:rsidR="00B325BE" w:rsidRPr="00BD7072" w:rsidRDefault="00B325BE" w:rsidP="00B325BE">
      <w:pPr>
        <w:jc w:val="both"/>
        <w:rPr>
          <w:rFonts w:ascii="Arial" w:hAnsi="Arial"/>
          <w:snapToGrid w:val="0"/>
        </w:rPr>
      </w:pPr>
    </w:p>
    <w:p w14:paraId="0BA1154B" w14:textId="77777777" w:rsidR="00B325BE" w:rsidRPr="006014BE" w:rsidRDefault="00B325BE" w:rsidP="00B325BE">
      <w:pPr>
        <w:jc w:val="both"/>
        <w:rPr>
          <w:rStyle w:val="Strong"/>
          <w:rFonts w:ascii="Arial" w:hAnsi="Arial"/>
          <w:b w:val="0"/>
          <w:bCs w:val="0"/>
          <w:snapToGrid w:val="0"/>
        </w:rPr>
      </w:pPr>
      <w:r>
        <w:rPr>
          <w:rFonts w:ascii="Arial" w:hAnsi="Arial"/>
          <w:snapToGrid w:val="0"/>
        </w:rPr>
        <w:t xml:space="preserve">Sincerely, </w:t>
      </w:r>
    </w:p>
    <w:p w14:paraId="3DBA9398" w14:textId="77777777" w:rsidR="00B325BE" w:rsidRPr="00BD7072" w:rsidRDefault="00B325BE" w:rsidP="00B325BE">
      <w:pPr>
        <w:jc w:val="both"/>
      </w:pPr>
    </w:p>
    <w:p w14:paraId="07602AC5" w14:textId="77777777" w:rsidR="006E1854" w:rsidRPr="006E1854" w:rsidRDefault="006E1854" w:rsidP="006E1854">
      <w:pPr>
        <w:rPr>
          <w:rFonts w:ascii="Arial" w:hAnsi="Arial" w:cs="Arial"/>
          <w:szCs w:val="22"/>
        </w:rPr>
      </w:pPr>
      <w:r w:rsidRPr="006E1854">
        <w:rPr>
          <w:rFonts w:ascii="Arial" w:hAnsi="Arial" w:cs="Arial"/>
          <w:szCs w:val="22"/>
        </w:rPr>
        <w:t>Ron Shebik</w:t>
      </w:r>
    </w:p>
    <w:p w14:paraId="0F55798C" w14:textId="7C21F288" w:rsidR="006E1854" w:rsidRPr="006E1854" w:rsidRDefault="00C43212" w:rsidP="006E1854">
      <w:pPr>
        <w:rPr>
          <w:rFonts w:ascii="Arial" w:hAnsi="Arial" w:cs="Arial"/>
          <w:szCs w:val="22"/>
        </w:rPr>
      </w:pPr>
      <w:r>
        <w:rPr>
          <w:rFonts w:ascii="Arial" w:hAnsi="Arial" w:cs="Arial"/>
          <w:szCs w:val="22"/>
        </w:rPr>
        <w:t>Director, Government and Regulatory Affairs</w:t>
      </w:r>
      <w:bookmarkStart w:id="0" w:name="_GoBack"/>
      <w:bookmarkEnd w:id="0"/>
    </w:p>
    <w:p w14:paraId="5D24A941" w14:textId="77777777" w:rsidR="006E1854" w:rsidRPr="006E1854" w:rsidRDefault="006E1854" w:rsidP="006E1854">
      <w:pPr>
        <w:rPr>
          <w:rFonts w:ascii="Arial" w:hAnsi="Arial" w:cs="Arial"/>
          <w:szCs w:val="22"/>
        </w:rPr>
      </w:pPr>
      <w:r w:rsidRPr="006E1854">
        <w:rPr>
          <w:rFonts w:ascii="Arial" w:hAnsi="Arial" w:cs="Arial"/>
          <w:szCs w:val="22"/>
        </w:rPr>
        <w:t>Hussmann Corporation</w:t>
      </w:r>
    </w:p>
    <w:p w14:paraId="627E01B2" w14:textId="77777777" w:rsidR="006E1854" w:rsidRPr="006E1854" w:rsidRDefault="006E1854" w:rsidP="006E1854">
      <w:pPr>
        <w:rPr>
          <w:rFonts w:ascii="Arial" w:hAnsi="Arial" w:cs="Arial"/>
          <w:szCs w:val="22"/>
        </w:rPr>
      </w:pPr>
      <w:r w:rsidRPr="006E1854">
        <w:rPr>
          <w:rFonts w:ascii="Arial" w:hAnsi="Arial" w:cs="Arial"/>
          <w:szCs w:val="22"/>
        </w:rPr>
        <w:t>12999 St. Charles Rock Road</w:t>
      </w:r>
    </w:p>
    <w:p w14:paraId="1713F6C3" w14:textId="77777777" w:rsidR="006E1854" w:rsidRPr="006E1854" w:rsidRDefault="006E1854" w:rsidP="006E1854">
      <w:pPr>
        <w:rPr>
          <w:rFonts w:ascii="Arial" w:hAnsi="Arial" w:cs="Arial"/>
          <w:szCs w:val="22"/>
        </w:rPr>
      </w:pPr>
      <w:r w:rsidRPr="006E1854">
        <w:rPr>
          <w:rFonts w:ascii="Arial" w:hAnsi="Arial" w:cs="Arial"/>
          <w:szCs w:val="22"/>
        </w:rPr>
        <w:t>Bridgeton, MO 63044</w:t>
      </w:r>
    </w:p>
    <w:p w14:paraId="73EE5C4C" w14:textId="77777777" w:rsidR="006E1854" w:rsidRPr="006E1854" w:rsidRDefault="006E1854" w:rsidP="006E1854">
      <w:pPr>
        <w:rPr>
          <w:rFonts w:ascii="Arial" w:hAnsi="Arial" w:cs="Arial"/>
          <w:szCs w:val="22"/>
        </w:rPr>
      </w:pPr>
    </w:p>
    <w:p w14:paraId="1A57B810" w14:textId="77777777" w:rsidR="006E1854" w:rsidRPr="006E1854" w:rsidRDefault="006E1854" w:rsidP="006E1854">
      <w:pPr>
        <w:rPr>
          <w:rFonts w:ascii="Arial" w:hAnsi="Arial" w:cs="Arial"/>
          <w:szCs w:val="22"/>
        </w:rPr>
      </w:pPr>
      <w:r w:rsidRPr="006E1854">
        <w:rPr>
          <w:rFonts w:ascii="Arial" w:hAnsi="Arial" w:cs="Arial"/>
          <w:szCs w:val="22"/>
        </w:rPr>
        <w:t>(314) 298-6483 – Office</w:t>
      </w:r>
    </w:p>
    <w:p w14:paraId="323CF93B" w14:textId="77777777" w:rsidR="006E1854" w:rsidRPr="006E1854" w:rsidRDefault="006E1854" w:rsidP="006E1854">
      <w:pPr>
        <w:rPr>
          <w:rFonts w:ascii="Arial" w:hAnsi="Arial" w:cs="Arial"/>
          <w:szCs w:val="22"/>
        </w:rPr>
      </w:pPr>
      <w:r w:rsidRPr="006E1854">
        <w:rPr>
          <w:rFonts w:ascii="Arial" w:hAnsi="Arial" w:cs="Arial"/>
          <w:szCs w:val="22"/>
        </w:rPr>
        <w:t>(314) 550-8043 - Cellphone</w:t>
      </w:r>
    </w:p>
    <w:p w14:paraId="683227D8" w14:textId="77777777" w:rsidR="006E1854" w:rsidRDefault="00C43212" w:rsidP="006E1854">
      <w:pPr>
        <w:rPr>
          <w:rFonts w:ascii="Calibri" w:hAnsi="Calibri"/>
          <w:color w:val="003300"/>
          <w:sz w:val="22"/>
          <w:szCs w:val="22"/>
        </w:rPr>
      </w:pPr>
      <w:hyperlink r:id="rId10" w:history="1">
        <w:r w:rsidR="006E1854">
          <w:rPr>
            <w:rStyle w:val="Hyperlink"/>
            <w:rFonts w:ascii="Calibri" w:hAnsi="Calibri"/>
            <w:sz w:val="22"/>
            <w:szCs w:val="22"/>
          </w:rPr>
          <w:t>ron.shebik@hussmann.com</w:t>
        </w:r>
      </w:hyperlink>
    </w:p>
    <w:p w14:paraId="279BBDF6" w14:textId="672F7A62" w:rsidR="00B325BE" w:rsidRPr="008E1965" w:rsidRDefault="00B325BE" w:rsidP="00B325BE">
      <w:pPr>
        <w:pStyle w:val="NormalWeb"/>
        <w:spacing w:before="0" w:beforeAutospacing="0" w:after="194" w:afterAutospacing="0" w:line="194" w:lineRule="atLeast"/>
        <w:jc w:val="both"/>
        <w:rPr>
          <w:rStyle w:val="Strong"/>
          <w:rFonts w:ascii="Arial" w:hAnsi="Arial" w:cs="Arial"/>
          <w:b w:val="0"/>
          <w:color w:val="000000"/>
          <w:sz w:val="22"/>
          <w:szCs w:val="22"/>
        </w:rPr>
      </w:pPr>
    </w:p>
    <w:p w14:paraId="0EB303E0" w14:textId="77777777" w:rsidR="00B325BE" w:rsidRDefault="00B325BE" w:rsidP="007B7C80">
      <w:pPr>
        <w:rPr>
          <w:rFonts w:ascii="Times New Roman" w:hAnsi="Times New Roman" w:cs="Times New Roman"/>
        </w:rPr>
      </w:pPr>
    </w:p>
    <w:p w14:paraId="04A8600D" w14:textId="77777777" w:rsidR="00B325BE" w:rsidRPr="003A7215" w:rsidRDefault="00B325BE" w:rsidP="007B7C80">
      <w:pPr>
        <w:rPr>
          <w:rFonts w:ascii="Times New Roman" w:hAnsi="Times New Roman" w:cs="Times New Roman"/>
        </w:rPr>
      </w:pPr>
    </w:p>
    <w:sectPr w:rsidR="00B325BE" w:rsidRPr="003A7215" w:rsidSect="002B52EF">
      <w:pgSz w:w="12240" w:h="15840"/>
      <w:pgMar w:top="2880" w:right="1080" w:bottom="1440" w:left="19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UniversLTStd">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43057"/>
    <w:multiLevelType w:val="hybridMultilevel"/>
    <w:tmpl w:val="8A6E1AC4"/>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552682"/>
    <w:multiLevelType w:val="hybridMultilevel"/>
    <w:tmpl w:val="893EB7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2EF"/>
    <w:rsid w:val="000330B2"/>
    <w:rsid w:val="000C5949"/>
    <w:rsid w:val="000D3EE7"/>
    <w:rsid w:val="000F39C7"/>
    <w:rsid w:val="00213BAB"/>
    <w:rsid w:val="00235041"/>
    <w:rsid w:val="0024654F"/>
    <w:rsid w:val="002B52EF"/>
    <w:rsid w:val="00346B4A"/>
    <w:rsid w:val="00390000"/>
    <w:rsid w:val="00390FA1"/>
    <w:rsid w:val="003A7215"/>
    <w:rsid w:val="003C215A"/>
    <w:rsid w:val="003E18F5"/>
    <w:rsid w:val="00441B98"/>
    <w:rsid w:val="00452E68"/>
    <w:rsid w:val="004E1E14"/>
    <w:rsid w:val="005203EC"/>
    <w:rsid w:val="005B3194"/>
    <w:rsid w:val="005F78AA"/>
    <w:rsid w:val="006A0646"/>
    <w:rsid w:val="006B0315"/>
    <w:rsid w:val="006E1854"/>
    <w:rsid w:val="007B7C80"/>
    <w:rsid w:val="007C4E23"/>
    <w:rsid w:val="008156F5"/>
    <w:rsid w:val="00837A79"/>
    <w:rsid w:val="00846E75"/>
    <w:rsid w:val="008516D5"/>
    <w:rsid w:val="00857506"/>
    <w:rsid w:val="00875257"/>
    <w:rsid w:val="00887D3B"/>
    <w:rsid w:val="008A305D"/>
    <w:rsid w:val="008B123D"/>
    <w:rsid w:val="008C7928"/>
    <w:rsid w:val="0090121F"/>
    <w:rsid w:val="009533D2"/>
    <w:rsid w:val="009A7A81"/>
    <w:rsid w:val="00A32F02"/>
    <w:rsid w:val="00AC3E9A"/>
    <w:rsid w:val="00B17C0A"/>
    <w:rsid w:val="00B325BE"/>
    <w:rsid w:val="00B61408"/>
    <w:rsid w:val="00B8482E"/>
    <w:rsid w:val="00BE0E92"/>
    <w:rsid w:val="00C43212"/>
    <w:rsid w:val="00C62690"/>
    <w:rsid w:val="00DA02FA"/>
    <w:rsid w:val="00E9127B"/>
    <w:rsid w:val="00F04833"/>
    <w:rsid w:val="00F26D02"/>
    <w:rsid w:val="00F348FE"/>
    <w:rsid w:val="00F34B0B"/>
    <w:rsid w:val="00FE756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333C4"/>
  <w15:docId w15:val="{87A5920B-4C3C-4722-BC31-439C76FD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52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315"/>
    <w:rPr>
      <w:sz w:val="22"/>
      <w:szCs w:val="22"/>
    </w:rPr>
  </w:style>
  <w:style w:type="character" w:styleId="Hyperlink">
    <w:name w:val="Hyperlink"/>
    <w:basedOn w:val="DefaultParagraphFont"/>
    <w:uiPriority w:val="99"/>
    <w:rsid w:val="00FE7561"/>
    <w:rPr>
      <w:color w:val="0000FF" w:themeColor="hyperlink"/>
      <w:u w:val="single"/>
    </w:rPr>
  </w:style>
  <w:style w:type="paragraph" w:styleId="ListParagraph">
    <w:name w:val="List Paragraph"/>
    <w:basedOn w:val="Normal"/>
    <w:uiPriority w:val="34"/>
    <w:qFormat/>
    <w:rsid w:val="0024654F"/>
    <w:pPr>
      <w:spacing w:after="200" w:line="276" w:lineRule="auto"/>
      <w:ind w:left="720"/>
      <w:contextualSpacing/>
    </w:pPr>
    <w:rPr>
      <w:sz w:val="22"/>
      <w:szCs w:val="22"/>
    </w:rPr>
  </w:style>
  <w:style w:type="paragraph" w:styleId="NormalWeb">
    <w:name w:val="Normal (Web)"/>
    <w:basedOn w:val="Normal"/>
    <w:uiPriority w:val="99"/>
    <w:unhideWhenUsed/>
    <w:rsid w:val="00B325BE"/>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B325BE"/>
    <w:rPr>
      <w:b/>
      <w:bCs/>
    </w:rPr>
  </w:style>
  <w:style w:type="paragraph" w:styleId="BodyText">
    <w:name w:val="Body Text"/>
    <w:basedOn w:val="Normal"/>
    <w:link w:val="BodyTextChar"/>
    <w:unhideWhenUsed/>
    <w:rsid w:val="00B325BE"/>
    <w:pPr>
      <w:widowControl w:val="0"/>
      <w:tabs>
        <w:tab w:val="left" w:pos="720"/>
        <w:tab w:val="left" w:pos="1440"/>
        <w:tab w:val="left" w:pos="4320"/>
      </w:tabs>
      <w:snapToGrid w:val="0"/>
      <w:jc w:val="both"/>
    </w:pPr>
    <w:rPr>
      <w:rFonts w:ascii="Times" w:eastAsia="Times New Roman" w:hAnsi="Times" w:cs="Times New Roman"/>
      <w:sz w:val="22"/>
      <w:szCs w:val="20"/>
    </w:rPr>
  </w:style>
  <w:style w:type="character" w:customStyle="1" w:styleId="BodyTextChar">
    <w:name w:val="Body Text Char"/>
    <w:basedOn w:val="DefaultParagraphFont"/>
    <w:link w:val="BodyText"/>
    <w:rsid w:val="00B325BE"/>
    <w:rPr>
      <w:rFonts w:ascii="Times" w:eastAsia="Times New Roman" w:hAnsi="Times" w:cs="Times New Roman"/>
      <w:sz w:val="22"/>
      <w:szCs w:val="20"/>
    </w:rPr>
  </w:style>
  <w:style w:type="paragraph" w:customStyle="1" w:styleId="InsideAddress">
    <w:name w:val="Inside Address"/>
    <w:basedOn w:val="Normal"/>
    <w:rsid w:val="00B325BE"/>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9809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on.shebik@hussmann.com"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09FBA72ED7CF428FDC220541B82645" ma:contentTypeVersion="0" ma:contentTypeDescription="Create a new document." ma:contentTypeScope="" ma:versionID="e7a2ec282a1a8b5d8c93263ed8f866a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4F09A-A913-4CD8-AAAF-A13528123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9BC258-36BE-4FCD-A760-7E06302C1D9C}">
  <ds:schemaRefs>
    <ds:schemaRef ds:uri="http://schemas.microsoft.com/sharepoint/v3/contenttype/forms"/>
  </ds:schemaRefs>
</ds:datastoreItem>
</file>

<file path=customXml/itemProps3.xml><?xml version="1.0" encoding="utf-8"?>
<ds:datastoreItem xmlns:ds="http://schemas.openxmlformats.org/officeDocument/2006/customXml" ds:itemID="{ECC40ECA-6AC3-4461-8A7B-C60FCD1DE7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2A62B3-2457-40B6-91D9-4FA77243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Ingersoll Rand</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i5-1</dc:creator>
  <cp:lastModifiedBy>Shebik, Ronald</cp:lastModifiedBy>
  <cp:revision>3</cp:revision>
  <cp:lastPrinted>2012-05-18T19:56:00Z</cp:lastPrinted>
  <dcterms:created xsi:type="dcterms:W3CDTF">2018-07-02T21:27:00Z</dcterms:created>
  <dcterms:modified xsi:type="dcterms:W3CDTF">2018-07-02T22:02:00Z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0x0101006709FBA72ED7CF428FDC220541B82645</vt:lpwstr>
  </property>
</Properties>
</file>