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429BA" w14:textId="77777777" w:rsidR="00E04517" w:rsidRDefault="00E04517" w:rsidP="00EC0CA4">
      <w:pPr>
        <w:pStyle w:val="NormalWeb"/>
        <w:rPr>
          <w:rFonts w:asciiTheme="minorHAnsi" w:hAnsiTheme="minorHAnsi"/>
          <w:sz w:val="22"/>
          <w:szCs w:val="22"/>
        </w:rPr>
      </w:pPr>
    </w:p>
    <w:p w14:paraId="43CEFBC4" w14:textId="77777777" w:rsidR="00EC0CA4" w:rsidRPr="00E04517" w:rsidRDefault="00EC0CA4" w:rsidP="00EC0CA4">
      <w:pPr>
        <w:pStyle w:val="NormalWeb"/>
        <w:rPr>
          <w:rFonts w:asciiTheme="minorHAnsi" w:hAnsiTheme="minorHAnsi"/>
          <w:sz w:val="22"/>
          <w:szCs w:val="22"/>
        </w:rPr>
      </w:pPr>
      <w:r w:rsidRPr="00E04517">
        <w:rPr>
          <w:rFonts w:asciiTheme="minorHAnsi" w:hAnsiTheme="minorHAnsi"/>
          <w:sz w:val="22"/>
          <w:szCs w:val="22"/>
        </w:rPr>
        <w:t xml:space="preserve">April 10, 2017 </w:t>
      </w:r>
    </w:p>
    <w:p w14:paraId="10F7D0CC" w14:textId="77777777" w:rsidR="00EC0CA4" w:rsidRPr="00E04517" w:rsidRDefault="009F0BB7" w:rsidP="00EC0CA4">
      <w:pPr>
        <w:pStyle w:val="NormalWeb"/>
        <w:rPr>
          <w:rFonts w:asciiTheme="minorHAnsi" w:hAnsiTheme="minorHAnsi"/>
          <w:sz w:val="22"/>
          <w:szCs w:val="22"/>
        </w:rPr>
      </w:pPr>
      <w:r w:rsidRPr="00E04517">
        <w:rPr>
          <w:rFonts w:asciiTheme="minorHAnsi" w:hAnsiTheme="minorHAnsi"/>
          <w:b/>
          <w:bCs/>
          <w:sz w:val="22"/>
          <w:szCs w:val="22"/>
        </w:rPr>
        <w:t>RE: Proposed Scoping Plan 2030</w:t>
      </w:r>
      <w:r w:rsidR="00EC0CA4" w:rsidRPr="00E04517">
        <w:rPr>
          <w:rFonts w:asciiTheme="minorHAnsi" w:hAnsiTheme="minorHAnsi"/>
          <w:b/>
          <w:bCs/>
          <w:sz w:val="22"/>
          <w:szCs w:val="22"/>
        </w:rPr>
        <w:t xml:space="preserve"> </w:t>
      </w:r>
    </w:p>
    <w:p w14:paraId="0E11EE04" w14:textId="77777777" w:rsidR="00EC0CA4" w:rsidRPr="00E04517" w:rsidRDefault="00EC0CA4" w:rsidP="00EC0CA4">
      <w:pPr>
        <w:pStyle w:val="NormalWeb"/>
        <w:rPr>
          <w:rFonts w:asciiTheme="minorHAnsi" w:hAnsiTheme="minorHAnsi"/>
          <w:sz w:val="22"/>
          <w:szCs w:val="22"/>
        </w:rPr>
      </w:pPr>
      <w:r w:rsidRPr="00E04517">
        <w:rPr>
          <w:rFonts w:asciiTheme="minorHAnsi" w:hAnsiTheme="minorHAnsi"/>
          <w:sz w:val="22"/>
          <w:szCs w:val="22"/>
        </w:rPr>
        <w:t xml:space="preserve">Dear Chair Nichols and Staff: </w:t>
      </w:r>
    </w:p>
    <w:p w14:paraId="60E4C301" w14:textId="77777777" w:rsidR="00BC3A7C" w:rsidRPr="00E04517" w:rsidRDefault="00EC0CA4" w:rsidP="00F11061">
      <w:pPr>
        <w:pStyle w:val="NormalWeb"/>
        <w:rPr>
          <w:rFonts w:asciiTheme="minorHAnsi" w:hAnsiTheme="minorHAnsi"/>
          <w:sz w:val="22"/>
          <w:szCs w:val="22"/>
        </w:rPr>
      </w:pPr>
      <w:r w:rsidRPr="00E04517">
        <w:rPr>
          <w:rFonts w:asciiTheme="minorHAnsi" w:hAnsiTheme="minorHAnsi"/>
          <w:sz w:val="22"/>
          <w:szCs w:val="22"/>
        </w:rPr>
        <w:t xml:space="preserve">Thank you for </w:t>
      </w:r>
      <w:r w:rsidR="00464883" w:rsidRPr="00E04517">
        <w:rPr>
          <w:rFonts w:asciiTheme="minorHAnsi" w:hAnsiTheme="minorHAnsi"/>
          <w:sz w:val="22"/>
          <w:szCs w:val="22"/>
        </w:rPr>
        <w:t xml:space="preserve">the opportunity to </w:t>
      </w:r>
      <w:r w:rsidR="009F0BB7" w:rsidRPr="00E04517">
        <w:rPr>
          <w:rFonts w:asciiTheme="minorHAnsi" w:hAnsiTheme="minorHAnsi"/>
          <w:sz w:val="22"/>
          <w:szCs w:val="22"/>
        </w:rPr>
        <w:t>comment on the Scoping Plan Update</w:t>
      </w:r>
      <w:r w:rsidR="009E495B" w:rsidRPr="00E04517">
        <w:rPr>
          <w:rFonts w:asciiTheme="minorHAnsi" w:hAnsiTheme="minorHAnsi"/>
          <w:sz w:val="22"/>
          <w:szCs w:val="22"/>
        </w:rPr>
        <w:t xml:space="preserve">, and </w:t>
      </w:r>
      <w:r w:rsidR="00BC3A7C" w:rsidRPr="00E04517">
        <w:rPr>
          <w:rFonts w:asciiTheme="minorHAnsi" w:hAnsiTheme="minorHAnsi"/>
          <w:sz w:val="22"/>
          <w:szCs w:val="22"/>
        </w:rPr>
        <w:t xml:space="preserve">for </w:t>
      </w:r>
      <w:r w:rsidR="009E495B" w:rsidRPr="00E04517">
        <w:rPr>
          <w:rFonts w:asciiTheme="minorHAnsi" w:hAnsiTheme="minorHAnsi"/>
          <w:sz w:val="22"/>
          <w:szCs w:val="22"/>
        </w:rPr>
        <w:t>your continued leadership in addressing climate change</w:t>
      </w:r>
      <w:r w:rsidR="009F0BB7" w:rsidRPr="00E04517">
        <w:rPr>
          <w:rFonts w:asciiTheme="minorHAnsi" w:hAnsiTheme="minorHAnsi"/>
          <w:sz w:val="22"/>
          <w:szCs w:val="22"/>
        </w:rPr>
        <w:t xml:space="preserve">. The plan provides a critically important </w:t>
      </w:r>
      <w:r w:rsidR="00BC3A7C" w:rsidRPr="00E04517">
        <w:rPr>
          <w:rFonts w:asciiTheme="minorHAnsi" w:hAnsiTheme="minorHAnsi"/>
          <w:sz w:val="22"/>
          <w:szCs w:val="22"/>
        </w:rPr>
        <w:t>opportunity</w:t>
      </w:r>
      <w:r w:rsidR="009F0BB7" w:rsidRPr="00E04517">
        <w:rPr>
          <w:rFonts w:asciiTheme="minorHAnsi" w:hAnsiTheme="minorHAnsi"/>
          <w:sz w:val="22"/>
          <w:szCs w:val="22"/>
        </w:rPr>
        <w:t xml:space="preserve"> to reduce the risk of catastrophic climate change - the greatest health threat of the 21</w:t>
      </w:r>
      <w:r w:rsidR="009F0BB7" w:rsidRPr="00E04517">
        <w:rPr>
          <w:rFonts w:asciiTheme="minorHAnsi" w:hAnsiTheme="minorHAnsi"/>
          <w:sz w:val="22"/>
          <w:szCs w:val="22"/>
          <w:vertAlign w:val="superscript"/>
        </w:rPr>
        <w:t>st</w:t>
      </w:r>
      <w:r w:rsidR="009103C6" w:rsidRPr="00E04517">
        <w:rPr>
          <w:rFonts w:asciiTheme="minorHAnsi" w:hAnsiTheme="minorHAnsi"/>
          <w:sz w:val="22"/>
          <w:szCs w:val="22"/>
        </w:rPr>
        <w:t xml:space="preserve"> century - and to optimize the health co-benefits of climate action.</w:t>
      </w:r>
      <w:r w:rsidR="00297277" w:rsidRPr="00E04517">
        <w:rPr>
          <w:rFonts w:asciiTheme="minorHAnsi" w:hAnsiTheme="minorHAnsi"/>
          <w:sz w:val="22"/>
          <w:szCs w:val="22"/>
        </w:rPr>
        <w:t xml:space="preserve"> </w:t>
      </w:r>
    </w:p>
    <w:p w14:paraId="4319D601" w14:textId="21E6D752" w:rsidR="00F11061" w:rsidRPr="00E04517" w:rsidRDefault="00F11061" w:rsidP="00F11061">
      <w:pPr>
        <w:pStyle w:val="NormalWeb"/>
        <w:rPr>
          <w:rFonts w:asciiTheme="minorHAnsi" w:hAnsiTheme="minorHAnsi"/>
          <w:sz w:val="22"/>
          <w:szCs w:val="22"/>
        </w:rPr>
      </w:pPr>
      <w:r w:rsidRPr="00E04517">
        <w:rPr>
          <w:rFonts w:asciiTheme="minorHAnsi" w:hAnsiTheme="minorHAnsi"/>
          <w:b/>
          <w:sz w:val="22"/>
          <w:szCs w:val="22"/>
        </w:rPr>
        <w:t>Conduct a co</w:t>
      </w:r>
      <w:r w:rsidR="00297277" w:rsidRPr="00E04517">
        <w:rPr>
          <w:rFonts w:asciiTheme="minorHAnsi" w:hAnsiTheme="minorHAnsi"/>
          <w:b/>
          <w:sz w:val="22"/>
          <w:szCs w:val="22"/>
        </w:rPr>
        <w:t>mprehensive health and health equity assessment.</w:t>
      </w:r>
      <w:r w:rsidR="00297277" w:rsidRPr="00E04517">
        <w:rPr>
          <w:rFonts w:asciiTheme="minorHAnsi" w:hAnsiTheme="minorHAnsi"/>
          <w:sz w:val="22"/>
          <w:szCs w:val="22"/>
        </w:rPr>
        <w:t xml:space="preserve"> </w:t>
      </w:r>
      <w:r w:rsidR="009E495B" w:rsidRPr="00E04517">
        <w:rPr>
          <w:rFonts w:asciiTheme="minorHAnsi" w:hAnsiTheme="minorHAnsi"/>
          <w:sz w:val="22"/>
          <w:szCs w:val="22"/>
        </w:rPr>
        <w:t xml:space="preserve">The Board has previously received requests to integrate a comprehensive independent assessment of the health impacts of the strategies and scenarios outlined in the Scoping Plan, but the document </w:t>
      </w:r>
      <w:r w:rsidR="00A82651">
        <w:rPr>
          <w:rFonts w:asciiTheme="minorHAnsi" w:hAnsiTheme="minorHAnsi"/>
          <w:sz w:val="22"/>
          <w:szCs w:val="22"/>
        </w:rPr>
        <w:t>provides</w:t>
      </w:r>
      <w:r w:rsidR="009E495B" w:rsidRPr="00E04517">
        <w:rPr>
          <w:rFonts w:asciiTheme="minorHAnsi" w:hAnsiTheme="minorHAnsi"/>
          <w:sz w:val="22"/>
          <w:szCs w:val="22"/>
        </w:rPr>
        <w:t xml:space="preserve"> only a cursory overview of potential health </w:t>
      </w:r>
      <w:r w:rsidR="001F1D5E" w:rsidRPr="00E04517">
        <w:rPr>
          <w:rFonts w:asciiTheme="minorHAnsi" w:hAnsiTheme="minorHAnsi"/>
          <w:sz w:val="22"/>
          <w:szCs w:val="22"/>
        </w:rPr>
        <w:t xml:space="preserve">benefits </w:t>
      </w:r>
      <w:r w:rsidR="001F1D5E">
        <w:rPr>
          <w:rFonts w:asciiTheme="minorHAnsi" w:hAnsiTheme="minorHAnsi"/>
          <w:sz w:val="22"/>
          <w:szCs w:val="22"/>
        </w:rPr>
        <w:t xml:space="preserve">that accompany </w:t>
      </w:r>
      <w:r w:rsidR="00A82651">
        <w:rPr>
          <w:rFonts w:asciiTheme="minorHAnsi" w:hAnsiTheme="minorHAnsi"/>
          <w:sz w:val="22"/>
          <w:szCs w:val="22"/>
        </w:rPr>
        <w:t xml:space="preserve">reductions in toxic </w:t>
      </w:r>
      <w:r w:rsidR="009E495B" w:rsidRPr="00E04517">
        <w:rPr>
          <w:rFonts w:asciiTheme="minorHAnsi" w:hAnsiTheme="minorHAnsi"/>
          <w:sz w:val="22"/>
          <w:szCs w:val="22"/>
        </w:rPr>
        <w:t xml:space="preserve">air pollution associated with greenhouse gas emission reductions. </w:t>
      </w:r>
    </w:p>
    <w:p w14:paraId="5133B9A2" w14:textId="615D1EDE" w:rsidR="00F11061" w:rsidRPr="00E04517" w:rsidRDefault="009103C6" w:rsidP="00F11061">
      <w:pPr>
        <w:pStyle w:val="NormalWeb"/>
        <w:rPr>
          <w:rFonts w:asciiTheme="minorHAnsi" w:hAnsiTheme="minorHAnsi"/>
          <w:sz w:val="22"/>
          <w:szCs w:val="22"/>
        </w:rPr>
      </w:pPr>
      <w:r w:rsidRPr="00E04517">
        <w:rPr>
          <w:rFonts w:asciiTheme="minorHAnsi" w:hAnsiTheme="minorHAnsi"/>
          <w:sz w:val="22"/>
          <w:szCs w:val="22"/>
        </w:rPr>
        <w:t>We again urge you to fund</w:t>
      </w:r>
      <w:r w:rsidR="009E495B" w:rsidRPr="00E04517">
        <w:rPr>
          <w:rFonts w:asciiTheme="minorHAnsi" w:hAnsiTheme="minorHAnsi"/>
          <w:sz w:val="22"/>
          <w:szCs w:val="22"/>
        </w:rPr>
        <w:t xml:space="preserve"> a more comprehensive independent analysis of the health and health equity </w:t>
      </w:r>
      <w:r w:rsidRPr="00E04517">
        <w:rPr>
          <w:rFonts w:asciiTheme="minorHAnsi" w:hAnsiTheme="minorHAnsi"/>
          <w:sz w:val="22"/>
          <w:szCs w:val="22"/>
        </w:rPr>
        <w:t>risks and potential benefits</w:t>
      </w:r>
      <w:r w:rsidR="009E495B" w:rsidRPr="00E04517">
        <w:rPr>
          <w:rFonts w:asciiTheme="minorHAnsi" w:hAnsiTheme="minorHAnsi"/>
          <w:sz w:val="22"/>
          <w:szCs w:val="22"/>
        </w:rPr>
        <w:t xml:space="preserve"> of each of the strategies </w:t>
      </w:r>
      <w:r w:rsidRPr="00E04517">
        <w:rPr>
          <w:rFonts w:asciiTheme="minorHAnsi" w:hAnsiTheme="minorHAnsi"/>
          <w:sz w:val="22"/>
          <w:szCs w:val="22"/>
        </w:rPr>
        <w:t>and scenarios, as well as of the</w:t>
      </w:r>
      <w:r w:rsidR="009E495B" w:rsidRPr="00E04517">
        <w:rPr>
          <w:rFonts w:asciiTheme="minorHAnsi" w:hAnsiTheme="minorHAnsi"/>
          <w:sz w:val="22"/>
          <w:szCs w:val="22"/>
        </w:rPr>
        <w:t xml:space="preserve"> various options for implementation</w:t>
      </w:r>
      <w:r w:rsidRPr="00E04517">
        <w:rPr>
          <w:rFonts w:asciiTheme="minorHAnsi" w:hAnsiTheme="minorHAnsi"/>
          <w:sz w:val="22"/>
          <w:szCs w:val="22"/>
        </w:rPr>
        <w:t>. The analysis should (a) include the expected direction, magnitude, and distri</w:t>
      </w:r>
      <w:r w:rsidR="001F1D5E">
        <w:rPr>
          <w:rFonts w:asciiTheme="minorHAnsi" w:hAnsiTheme="minorHAnsi"/>
          <w:sz w:val="22"/>
          <w:szCs w:val="22"/>
        </w:rPr>
        <w:t>butional aspects of the impacts</w:t>
      </w:r>
      <w:r w:rsidRPr="00E04517">
        <w:rPr>
          <w:rFonts w:asciiTheme="minorHAnsi" w:hAnsiTheme="minorHAnsi"/>
          <w:sz w:val="22"/>
          <w:szCs w:val="22"/>
        </w:rPr>
        <w:t xml:space="preserve"> and associated costs; (b) </w:t>
      </w:r>
      <w:r w:rsidR="00F11061" w:rsidRPr="00E04517">
        <w:rPr>
          <w:rFonts w:asciiTheme="minorHAnsi" w:hAnsiTheme="minorHAnsi"/>
          <w:sz w:val="22"/>
          <w:szCs w:val="22"/>
        </w:rPr>
        <w:t xml:space="preserve">quantify health impacts and benefits to the extent feasible; (c) </w:t>
      </w:r>
      <w:r w:rsidRPr="00E04517">
        <w:rPr>
          <w:rFonts w:asciiTheme="minorHAnsi" w:hAnsiTheme="minorHAnsi"/>
          <w:sz w:val="22"/>
          <w:szCs w:val="22"/>
        </w:rPr>
        <w:t xml:space="preserve">assess the full range of health </w:t>
      </w:r>
      <w:r w:rsidR="007B034D">
        <w:rPr>
          <w:rFonts w:asciiTheme="minorHAnsi" w:hAnsiTheme="minorHAnsi"/>
          <w:sz w:val="22"/>
          <w:szCs w:val="22"/>
        </w:rPr>
        <w:t xml:space="preserve">impact </w:t>
      </w:r>
      <w:r w:rsidRPr="00E04517">
        <w:rPr>
          <w:rFonts w:asciiTheme="minorHAnsi" w:hAnsiTheme="minorHAnsi"/>
          <w:sz w:val="22"/>
          <w:szCs w:val="22"/>
        </w:rPr>
        <w:t>pathways, including for example increases in physical activity associated wi</w:t>
      </w:r>
      <w:r w:rsidR="00F11061" w:rsidRPr="00E04517">
        <w:rPr>
          <w:rFonts w:asciiTheme="minorHAnsi" w:hAnsiTheme="minorHAnsi"/>
          <w:sz w:val="22"/>
          <w:szCs w:val="22"/>
        </w:rPr>
        <w:t>th active transportation; and (d</w:t>
      </w:r>
      <w:r w:rsidRPr="00E04517">
        <w:rPr>
          <w:rFonts w:asciiTheme="minorHAnsi" w:hAnsiTheme="minorHAnsi"/>
          <w:sz w:val="22"/>
          <w:szCs w:val="22"/>
        </w:rPr>
        <w:t xml:space="preserve">) consider whether additional </w:t>
      </w:r>
      <w:r w:rsidR="00F11061" w:rsidRPr="00E04517">
        <w:rPr>
          <w:rFonts w:asciiTheme="minorHAnsi" w:hAnsiTheme="minorHAnsi"/>
          <w:sz w:val="22"/>
          <w:szCs w:val="22"/>
        </w:rPr>
        <w:t xml:space="preserve">GHG reduction </w:t>
      </w:r>
      <w:r w:rsidRPr="00E04517">
        <w:rPr>
          <w:rFonts w:asciiTheme="minorHAnsi" w:hAnsiTheme="minorHAnsi"/>
          <w:sz w:val="22"/>
          <w:szCs w:val="22"/>
        </w:rPr>
        <w:t>strategies not inc</w:t>
      </w:r>
      <w:r w:rsidR="00406586" w:rsidRPr="00E04517">
        <w:rPr>
          <w:rFonts w:asciiTheme="minorHAnsi" w:hAnsiTheme="minorHAnsi"/>
          <w:sz w:val="22"/>
          <w:szCs w:val="22"/>
        </w:rPr>
        <w:t xml:space="preserve">orporated in the current draft </w:t>
      </w:r>
      <w:r w:rsidRPr="00E04517">
        <w:rPr>
          <w:rFonts w:asciiTheme="minorHAnsi" w:hAnsiTheme="minorHAnsi"/>
          <w:sz w:val="22"/>
          <w:szCs w:val="22"/>
        </w:rPr>
        <w:t>would add significant health benefits</w:t>
      </w:r>
      <w:r w:rsidR="001F1D5E">
        <w:rPr>
          <w:rFonts w:asciiTheme="minorHAnsi" w:hAnsiTheme="minorHAnsi"/>
          <w:sz w:val="22"/>
          <w:szCs w:val="22"/>
        </w:rPr>
        <w:t xml:space="preserve"> (eg reduced meat consumption</w:t>
      </w:r>
      <w:r w:rsidRPr="00E04517">
        <w:rPr>
          <w:rFonts w:asciiTheme="minorHAnsi" w:hAnsiTheme="minorHAnsi"/>
          <w:sz w:val="22"/>
          <w:szCs w:val="22"/>
        </w:rPr>
        <w:t xml:space="preserve">. </w:t>
      </w:r>
    </w:p>
    <w:p w14:paraId="48654A73" w14:textId="05837A5D" w:rsidR="009103C6" w:rsidRPr="00E04517" w:rsidRDefault="009103C6" w:rsidP="00F11061">
      <w:pPr>
        <w:pStyle w:val="NormalWeb"/>
        <w:rPr>
          <w:rFonts w:asciiTheme="minorHAnsi" w:hAnsiTheme="minorHAnsi"/>
          <w:sz w:val="22"/>
          <w:szCs w:val="22"/>
        </w:rPr>
      </w:pPr>
      <w:r w:rsidRPr="00E04517">
        <w:rPr>
          <w:rFonts w:asciiTheme="minorHAnsi" w:hAnsiTheme="minorHAnsi"/>
          <w:sz w:val="22"/>
          <w:szCs w:val="22"/>
        </w:rPr>
        <w:t>A more robust consideration of health im</w:t>
      </w:r>
      <w:r w:rsidR="00F11061" w:rsidRPr="00E04517">
        <w:rPr>
          <w:rFonts w:asciiTheme="minorHAnsi" w:hAnsiTheme="minorHAnsi"/>
          <w:sz w:val="22"/>
          <w:szCs w:val="22"/>
        </w:rPr>
        <w:t>pacts and health opportunities is</w:t>
      </w:r>
      <w:r w:rsidRPr="00E04517">
        <w:rPr>
          <w:rFonts w:asciiTheme="minorHAnsi" w:hAnsiTheme="minorHAnsi"/>
          <w:sz w:val="22"/>
          <w:szCs w:val="22"/>
        </w:rPr>
        <w:t xml:space="preserve"> req</w:t>
      </w:r>
      <w:r w:rsidR="00F11061" w:rsidRPr="00E04517">
        <w:rPr>
          <w:rFonts w:asciiTheme="minorHAnsi" w:hAnsiTheme="minorHAnsi"/>
          <w:sz w:val="22"/>
          <w:szCs w:val="22"/>
        </w:rPr>
        <w:t xml:space="preserve">uired by CEQA, AB 32, and AB197, and could ensure more emphasis on health and health equity as implementation options are considered. </w:t>
      </w:r>
      <w:r w:rsidR="00BC3A7C" w:rsidRPr="00E04517">
        <w:rPr>
          <w:rFonts w:asciiTheme="minorHAnsi" w:hAnsiTheme="minorHAnsi"/>
          <w:sz w:val="22"/>
          <w:szCs w:val="22"/>
        </w:rPr>
        <w:t>Health savings should also be integrated into the economic analysis</w:t>
      </w:r>
      <w:r w:rsidR="00CA6471" w:rsidRPr="00E04517">
        <w:rPr>
          <w:rFonts w:asciiTheme="minorHAnsi" w:hAnsiTheme="minorHAnsi"/>
          <w:sz w:val="22"/>
          <w:szCs w:val="22"/>
        </w:rPr>
        <w:t>; failure to do so artificially inflates the costs of climate mitigation</w:t>
      </w:r>
      <w:r w:rsidR="00BC3A7C" w:rsidRPr="00E04517">
        <w:rPr>
          <w:rFonts w:asciiTheme="minorHAnsi" w:hAnsiTheme="minorHAnsi"/>
          <w:sz w:val="22"/>
          <w:szCs w:val="22"/>
        </w:rPr>
        <w:t>. R</w:t>
      </w:r>
      <w:r w:rsidR="00F11061" w:rsidRPr="00E04517">
        <w:rPr>
          <w:rFonts w:asciiTheme="minorHAnsi" w:hAnsiTheme="minorHAnsi"/>
          <w:sz w:val="22"/>
          <w:szCs w:val="22"/>
        </w:rPr>
        <w:t>elevant health and health equity metrics should be identified and tracked as the Plan is implemented.</w:t>
      </w:r>
    </w:p>
    <w:p w14:paraId="694631B7" w14:textId="75A955F7" w:rsidR="00406586" w:rsidRPr="00E04517" w:rsidRDefault="00297277" w:rsidP="00F11061">
      <w:pPr>
        <w:pStyle w:val="NormalWeb"/>
        <w:rPr>
          <w:rFonts w:asciiTheme="minorHAnsi" w:hAnsiTheme="minorHAnsi"/>
          <w:sz w:val="22"/>
          <w:szCs w:val="22"/>
        </w:rPr>
      </w:pPr>
      <w:r w:rsidRPr="00E04517">
        <w:rPr>
          <w:rFonts w:asciiTheme="minorHAnsi" w:hAnsiTheme="minorHAnsi"/>
          <w:b/>
          <w:sz w:val="22"/>
          <w:szCs w:val="22"/>
        </w:rPr>
        <w:t>Place greater emphasis on reducing vehicle miles traveled</w:t>
      </w:r>
      <w:r w:rsidRPr="00E04517">
        <w:rPr>
          <w:rFonts w:asciiTheme="minorHAnsi" w:hAnsiTheme="minorHAnsi"/>
          <w:sz w:val="22"/>
          <w:szCs w:val="22"/>
        </w:rPr>
        <w:t xml:space="preserve">. Transportation </w:t>
      </w:r>
      <w:r w:rsidR="001F1D5E">
        <w:rPr>
          <w:rFonts w:asciiTheme="minorHAnsi" w:hAnsiTheme="minorHAnsi"/>
          <w:sz w:val="22"/>
          <w:szCs w:val="22"/>
        </w:rPr>
        <w:t xml:space="preserve">contributes a higher proportion of GHG than any other sector, and active transportation provides the greatest opportunity for health co-benefits. </w:t>
      </w:r>
      <w:r w:rsidR="001F1D5E" w:rsidRPr="00E04517">
        <w:rPr>
          <w:rFonts w:asciiTheme="minorHAnsi" w:hAnsiTheme="minorHAnsi"/>
          <w:sz w:val="22"/>
          <w:szCs w:val="22"/>
        </w:rPr>
        <w:t xml:space="preserve">Even modest shifts from vehicle travel to active transportation are associated with highly significant reductions in many chronic diseases. </w:t>
      </w:r>
      <w:r w:rsidRPr="00E04517">
        <w:rPr>
          <w:rFonts w:asciiTheme="minorHAnsi" w:hAnsiTheme="minorHAnsi"/>
          <w:sz w:val="22"/>
          <w:szCs w:val="22"/>
        </w:rPr>
        <w:t xml:space="preserve">Yet the Plan inadequately integrates SB 375, and sets no targets for VMT reductions. We recommend that CARB incorporate ambitious </w:t>
      </w:r>
      <w:r w:rsidR="001F1D5E">
        <w:rPr>
          <w:rFonts w:asciiTheme="minorHAnsi" w:hAnsiTheme="minorHAnsi"/>
          <w:sz w:val="22"/>
          <w:szCs w:val="22"/>
        </w:rPr>
        <w:t xml:space="preserve">and specific </w:t>
      </w:r>
      <w:r w:rsidRPr="00E04517">
        <w:rPr>
          <w:rFonts w:asciiTheme="minorHAnsi" w:hAnsiTheme="minorHAnsi"/>
          <w:sz w:val="22"/>
          <w:szCs w:val="22"/>
        </w:rPr>
        <w:t xml:space="preserve">goals for VMT reduction, and include </w:t>
      </w:r>
      <w:r w:rsidR="00406586" w:rsidRPr="00E04517">
        <w:rPr>
          <w:rFonts w:asciiTheme="minorHAnsi" w:hAnsiTheme="minorHAnsi"/>
          <w:sz w:val="22"/>
          <w:szCs w:val="22"/>
        </w:rPr>
        <w:t xml:space="preserve">in the Plan itself </w:t>
      </w:r>
      <w:r w:rsidR="001F1D5E">
        <w:rPr>
          <w:rFonts w:asciiTheme="minorHAnsi" w:hAnsiTheme="minorHAnsi"/>
          <w:sz w:val="22"/>
          <w:szCs w:val="22"/>
        </w:rPr>
        <w:t>specific strategies</w:t>
      </w:r>
      <w:r w:rsidR="00406586" w:rsidRPr="00E04517">
        <w:rPr>
          <w:rFonts w:asciiTheme="minorHAnsi" w:hAnsiTheme="minorHAnsi"/>
          <w:sz w:val="22"/>
          <w:szCs w:val="22"/>
        </w:rPr>
        <w:t xml:space="preserve"> </w:t>
      </w:r>
      <w:r w:rsidRPr="00E04517">
        <w:rPr>
          <w:rFonts w:asciiTheme="minorHAnsi" w:hAnsiTheme="minorHAnsi"/>
          <w:sz w:val="22"/>
          <w:szCs w:val="22"/>
        </w:rPr>
        <w:t>for meeting them. These targets and strategies should be included in the environmental analysis.</w:t>
      </w:r>
      <w:r w:rsidR="00E954D7" w:rsidRPr="00E04517">
        <w:rPr>
          <w:rFonts w:asciiTheme="minorHAnsi" w:hAnsiTheme="minorHAnsi"/>
          <w:sz w:val="22"/>
          <w:szCs w:val="22"/>
        </w:rPr>
        <w:t xml:space="preserve"> </w:t>
      </w:r>
      <w:r w:rsidR="00406586" w:rsidRPr="00E04517">
        <w:rPr>
          <w:rFonts w:asciiTheme="minorHAnsi" w:hAnsiTheme="minorHAnsi"/>
          <w:sz w:val="22"/>
          <w:szCs w:val="22"/>
        </w:rPr>
        <w:t xml:space="preserve">VMT targets must also be aligned with </w:t>
      </w:r>
      <w:r w:rsidR="00406586" w:rsidRPr="00E04517">
        <w:rPr>
          <w:rFonts w:asciiTheme="minorHAnsi" w:hAnsiTheme="minorHAnsi"/>
          <w:sz w:val="22"/>
          <w:szCs w:val="22"/>
        </w:rPr>
        <w:lastRenderedPageBreak/>
        <w:t>state transportation investments, and with more stringent and enforceable GHG reduction targets in the SB 375 target-setting process.</w:t>
      </w:r>
    </w:p>
    <w:p w14:paraId="44EE29B9" w14:textId="6405D696" w:rsidR="002D2E47" w:rsidRPr="00E04517" w:rsidRDefault="00406586" w:rsidP="00F11061">
      <w:pPr>
        <w:pStyle w:val="NormalWeb"/>
        <w:rPr>
          <w:rFonts w:asciiTheme="minorHAnsi" w:hAnsiTheme="minorHAnsi"/>
          <w:sz w:val="22"/>
          <w:szCs w:val="22"/>
        </w:rPr>
      </w:pPr>
      <w:r w:rsidRPr="00E04517">
        <w:rPr>
          <w:rFonts w:asciiTheme="minorHAnsi" w:hAnsiTheme="minorHAnsi"/>
          <w:b/>
          <w:sz w:val="22"/>
          <w:szCs w:val="22"/>
        </w:rPr>
        <w:t xml:space="preserve">Assess </w:t>
      </w:r>
      <w:r w:rsidR="001F1D5E">
        <w:rPr>
          <w:rFonts w:asciiTheme="minorHAnsi" w:hAnsiTheme="minorHAnsi"/>
          <w:b/>
          <w:sz w:val="22"/>
          <w:szCs w:val="22"/>
        </w:rPr>
        <w:t xml:space="preserve">and incorporate </w:t>
      </w:r>
      <w:r w:rsidR="002D2E47" w:rsidRPr="00E04517">
        <w:rPr>
          <w:rFonts w:asciiTheme="minorHAnsi" w:hAnsiTheme="minorHAnsi"/>
          <w:b/>
          <w:sz w:val="22"/>
          <w:szCs w:val="22"/>
        </w:rPr>
        <w:t xml:space="preserve">strategies to </w:t>
      </w:r>
      <w:r w:rsidRPr="00E04517">
        <w:rPr>
          <w:rFonts w:asciiTheme="minorHAnsi" w:hAnsiTheme="minorHAnsi"/>
          <w:b/>
          <w:sz w:val="22"/>
          <w:szCs w:val="22"/>
        </w:rPr>
        <w:t xml:space="preserve">reduce carbon pollution associated with California’s own fossil fuels </w:t>
      </w:r>
      <w:r w:rsidR="001F1D5E">
        <w:rPr>
          <w:rFonts w:asciiTheme="minorHAnsi" w:hAnsiTheme="minorHAnsi"/>
          <w:b/>
          <w:sz w:val="22"/>
          <w:szCs w:val="22"/>
        </w:rPr>
        <w:t>industry</w:t>
      </w:r>
      <w:r w:rsidRPr="00E04517">
        <w:rPr>
          <w:rFonts w:asciiTheme="minorHAnsi" w:hAnsiTheme="minorHAnsi"/>
          <w:b/>
          <w:sz w:val="22"/>
          <w:szCs w:val="22"/>
        </w:rPr>
        <w:t>.</w:t>
      </w:r>
      <w:r w:rsidR="001F1D5E">
        <w:rPr>
          <w:rFonts w:asciiTheme="minorHAnsi" w:hAnsiTheme="minorHAnsi"/>
          <w:sz w:val="22"/>
          <w:szCs w:val="22"/>
        </w:rPr>
        <w:t xml:space="preserve"> The Plan </w:t>
      </w:r>
      <w:r w:rsidRPr="00E04517">
        <w:rPr>
          <w:rFonts w:asciiTheme="minorHAnsi" w:hAnsiTheme="minorHAnsi"/>
          <w:sz w:val="22"/>
          <w:szCs w:val="22"/>
        </w:rPr>
        <w:t>makes no recommendations for reducing the extraction,</w:t>
      </w:r>
      <w:r w:rsidR="002D2E47" w:rsidRPr="00E04517">
        <w:rPr>
          <w:rFonts w:asciiTheme="minorHAnsi" w:hAnsiTheme="minorHAnsi"/>
          <w:sz w:val="22"/>
          <w:szCs w:val="22"/>
        </w:rPr>
        <w:t xml:space="preserve"> production,</w:t>
      </w:r>
      <w:r w:rsidRPr="00E04517">
        <w:rPr>
          <w:rFonts w:asciiTheme="minorHAnsi" w:hAnsiTheme="minorHAnsi"/>
          <w:sz w:val="22"/>
          <w:szCs w:val="22"/>
        </w:rPr>
        <w:t xml:space="preserve"> transport, </w:t>
      </w:r>
      <w:r w:rsidR="002D2E47" w:rsidRPr="00E04517">
        <w:rPr>
          <w:rFonts w:asciiTheme="minorHAnsi" w:hAnsiTheme="minorHAnsi"/>
          <w:sz w:val="22"/>
          <w:szCs w:val="22"/>
        </w:rPr>
        <w:t xml:space="preserve">or export of fossil fuels, although doing so </w:t>
      </w:r>
      <w:r w:rsidR="00A82651">
        <w:rPr>
          <w:rFonts w:asciiTheme="minorHAnsi" w:hAnsiTheme="minorHAnsi"/>
          <w:sz w:val="22"/>
          <w:szCs w:val="22"/>
        </w:rPr>
        <w:t>c</w:t>
      </w:r>
      <w:r w:rsidR="002D2E47" w:rsidRPr="00E04517">
        <w:rPr>
          <w:rFonts w:asciiTheme="minorHAnsi" w:hAnsiTheme="minorHAnsi"/>
          <w:sz w:val="22"/>
          <w:szCs w:val="22"/>
        </w:rPr>
        <w:t xml:space="preserve">ould have significant </w:t>
      </w:r>
      <w:r w:rsidR="00A82651">
        <w:rPr>
          <w:rFonts w:asciiTheme="minorHAnsi" w:hAnsiTheme="minorHAnsi"/>
          <w:sz w:val="22"/>
          <w:szCs w:val="22"/>
        </w:rPr>
        <w:t xml:space="preserve">long-term </w:t>
      </w:r>
      <w:r w:rsidR="002D2E47" w:rsidRPr="00E04517">
        <w:rPr>
          <w:rFonts w:asciiTheme="minorHAnsi" w:hAnsiTheme="minorHAnsi"/>
          <w:sz w:val="22"/>
          <w:szCs w:val="22"/>
        </w:rPr>
        <w:t xml:space="preserve">global </w:t>
      </w:r>
      <w:r w:rsidR="00A82651">
        <w:rPr>
          <w:rFonts w:asciiTheme="minorHAnsi" w:hAnsiTheme="minorHAnsi"/>
          <w:sz w:val="22"/>
          <w:szCs w:val="22"/>
        </w:rPr>
        <w:t xml:space="preserve">health </w:t>
      </w:r>
      <w:r w:rsidR="002D2E47" w:rsidRPr="00E04517">
        <w:rPr>
          <w:rFonts w:asciiTheme="minorHAnsi" w:hAnsiTheme="minorHAnsi"/>
          <w:sz w:val="22"/>
          <w:szCs w:val="22"/>
        </w:rPr>
        <w:t>impact.</w:t>
      </w:r>
    </w:p>
    <w:p w14:paraId="7FC37BCA" w14:textId="51E44838" w:rsidR="00F11061" w:rsidRPr="00E04517" w:rsidRDefault="00CA6471" w:rsidP="00F11061">
      <w:pPr>
        <w:pStyle w:val="NormalWeb"/>
        <w:rPr>
          <w:rFonts w:asciiTheme="minorHAnsi" w:hAnsiTheme="minorHAnsi"/>
          <w:sz w:val="22"/>
          <w:szCs w:val="22"/>
        </w:rPr>
      </w:pPr>
      <w:r w:rsidRPr="00E04517">
        <w:rPr>
          <w:rFonts w:asciiTheme="minorHAnsi" w:hAnsiTheme="minorHAnsi"/>
          <w:b/>
          <w:sz w:val="22"/>
          <w:szCs w:val="22"/>
        </w:rPr>
        <w:t>Reduce reliance on cap and trade to fill emissions reduction gap</w:t>
      </w:r>
      <w:r w:rsidR="00297277" w:rsidRPr="00E04517">
        <w:rPr>
          <w:rFonts w:asciiTheme="minorHAnsi" w:hAnsiTheme="minorHAnsi"/>
          <w:b/>
          <w:sz w:val="22"/>
          <w:szCs w:val="22"/>
        </w:rPr>
        <w:t>.</w:t>
      </w:r>
      <w:r w:rsidR="00297277" w:rsidRPr="00E04517">
        <w:rPr>
          <w:rFonts w:asciiTheme="minorHAnsi" w:hAnsiTheme="minorHAnsi"/>
          <w:sz w:val="22"/>
          <w:szCs w:val="22"/>
        </w:rPr>
        <w:t xml:space="preserve"> </w:t>
      </w:r>
      <w:r w:rsidR="00F11061" w:rsidRPr="00E04517">
        <w:rPr>
          <w:rFonts w:asciiTheme="minorHAnsi" w:hAnsiTheme="minorHAnsi"/>
          <w:sz w:val="22"/>
          <w:szCs w:val="22"/>
        </w:rPr>
        <w:t>Direct regulation offers the most straightforward path toward</w:t>
      </w:r>
      <w:r w:rsidR="00297277" w:rsidRPr="00E04517">
        <w:rPr>
          <w:rFonts w:asciiTheme="minorHAnsi" w:hAnsiTheme="minorHAnsi"/>
          <w:sz w:val="22"/>
          <w:szCs w:val="22"/>
        </w:rPr>
        <w:t xml:space="preserve"> reducing greenhouse gas emissions and co-pollutant emissions from refineries and </w:t>
      </w:r>
      <w:r w:rsidR="00406586" w:rsidRPr="00E04517">
        <w:rPr>
          <w:rFonts w:asciiTheme="minorHAnsi" w:hAnsiTheme="minorHAnsi"/>
          <w:sz w:val="22"/>
          <w:szCs w:val="22"/>
        </w:rPr>
        <w:t>other large stationary sources, thus reducing the potential disproportionate and cumulative co-pollutant exposures in fence-line communities.</w:t>
      </w:r>
      <w:r w:rsidR="002D2E47" w:rsidRPr="00E04517">
        <w:rPr>
          <w:rFonts w:asciiTheme="minorHAnsi" w:hAnsiTheme="minorHAnsi"/>
          <w:sz w:val="22"/>
          <w:szCs w:val="22"/>
        </w:rPr>
        <w:t xml:space="preserve"> </w:t>
      </w:r>
      <w:r w:rsidR="001F1D5E" w:rsidRPr="00E04517">
        <w:rPr>
          <w:rFonts w:asciiTheme="minorHAnsi" w:hAnsiTheme="minorHAnsi"/>
          <w:sz w:val="22"/>
          <w:szCs w:val="22"/>
        </w:rPr>
        <w:t xml:space="preserve">Other strategies to further minimize community toxics exposures include reduction or elimination of the allocation of free allowances, and re-examination of the potential for further restriction of offsets - either geographic or sectoral. </w:t>
      </w:r>
      <w:r w:rsidR="002D2E47" w:rsidRPr="00E04517">
        <w:rPr>
          <w:rFonts w:asciiTheme="minorHAnsi" w:hAnsiTheme="minorHAnsi"/>
          <w:sz w:val="22"/>
          <w:szCs w:val="22"/>
        </w:rPr>
        <w:t xml:space="preserve"> </w:t>
      </w:r>
      <w:r w:rsidR="00E954D7" w:rsidRPr="00E04517">
        <w:rPr>
          <w:rFonts w:asciiTheme="minorHAnsi" w:hAnsiTheme="minorHAnsi"/>
          <w:sz w:val="22"/>
          <w:szCs w:val="22"/>
        </w:rPr>
        <w:t>More ambitious goals for renewables and diesel emissions</w:t>
      </w:r>
      <w:r w:rsidR="00A82651">
        <w:rPr>
          <w:rFonts w:asciiTheme="minorHAnsi" w:hAnsiTheme="minorHAnsi"/>
          <w:sz w:val="22"/>
          <w:szCs w:val="22"/>
        </w:rPr>
        <w:t xml:space="preserve"> reductions</w:t>
      </w:r>
      <w:r w:rsidR="00E954D7" w:rsidRPr="00E04517">
        <w:rPr>
          <w:rFonts w:asciiTheme="minorHAnsi" w:hAnsiTheme="minorHAnsi"/>
          <w:sz w:val="22"/>
          <w:szCs w:val="22"/>
        </w:rPr>
        <w:t xml:space="preserve"> are also technically achievable, and would reduce the </w:t>
      </w:r>
      <w:r w:rsidR="00A82651">
        <w:rPr>
          <w:rFonts w:asciiTheme="minorHAnsi" w:hAnsiTheme="minorHAnsi"/>
          <w:sz w:val="22"/>
          <w:szCs w:val="22"/>
        </w:rPr>
        <w:t xml:space="preserve">greenhouse gas </w:t>
      </w:r>
      <w:r w:rsidR="00E954D7" w:rsidRPr="00E04517">
        <w:rPr>
          <w:rFonts w:asciiTheme="minorHAnsi" w:hAnsiTheme="minorHAnsi"/>
          <w:sz w:val="22"/>
          <w:szCs w:val="22"/>
        </w:rPr>
        <w:t xml:space="preserve">emissions gap that the Plan </w:t>
      </w:r>
      <w:r w:rsidR="00A82651">
        <w:rPr>
          <w:rFonts w:asciiTheme="minorHAnsi" w:hAnsiTheme="minorHAnsi"/>
          <w:sz w:val="22"/>
          <w:szCs w:val="22"/>
        </w:rPr>
        <w:t xml:space="preserve">currently </w:t>
      </w:r>
      <w:r w:rsidR="00E954D7" w:rsidRPr="00E04517">
        <w:rPr>
          <w:rFonts w:asciiTheme="minorHAnsi" w:hAnsiTheme="minorHAnsi"/>
          <w:sz w:val="22"/>
          <w:szCs w:val="22"/>
        </w:rPr>
        <w:t xml:space="preserve">fills through cap and trade. </w:t>
      </w:r>
    </w:p>
    <w:p w14:paraId="0970EF92" w14:textId="25240C5D" w:rsidR="00406586" w:rsidRPr="00E04517" w:rsidRDefault="002D2E47" w:rsidP="00F11061">
      <w:pPr>
        <w:pStyle w:val="NormalWeb"/>
        <w:rPr>
          <w:rFonts w:asciiTheme="minorHAnsi" w:hAnsiTheme="minorHAnsi"/>
          <w:sz w:val="22"/>
          <w:szCs w:val="22"/>
        </w:rPr>
      </w:pPr>
      <w:r w:rsidRPr="00E04517">
        <w:rPr>
          <w:rFonts w:asciiTheme="minorHAnsi" w:hAnsiTheme="minorHAnsi"/>
          <w:b/>
          <w:sz w:val="22"/>
          <w:szCs w:val="22"/>
        </w:rPr>
        <w:t>Strengthen the link between climate change mitigation and adaptation, and prioritize actions that promote climate resilience while reducing greenhouse gas emissions.</w:t>
      </w:r>
      <w:r w:rsidRPr="00E04517">
        <w:rPr>
          <w:rFonts w:asciiTheme="minorHAnsi" w:hAnsiTheme="minorHAnsi"/>
          <w:sz w:val="22"/>
          <w:szCs w:val="22"/>
        </w:rPr>
        <w:t xml:space="preserve"> Climate change impacts are already evident and more severe impacts are now inescapable. By prioritizing strategies that serve to both mitigate and adapt, health impacts of climate change can be reduced. </w:t>
      </w:r>
      <w:r w:rsidR="001F1D5E">
        <w:rPr>
          <w:rFonts w:asciiTheme="minorHAnsi" w:hAnsiTheme="minorHAnsi"/>
          <w:sz w:val="22"/>
          <w:szCs w:val="22"/>
        </w:rPr>
        <w:t>Cool roofs, urban greening and green infrastructure, and weatherization that incorporate healthy homes upgrades for renters are but a few examples.</w:t>
      </w:r>
    </w:p>
    <w:p w14:paraId="50ECF7E9" w14:textId="618122B9" w:rsidR="00CA6471" w:rsidRPr="00E04517" w:rsidRDefault="009F5BE9" w:rsidP="00F11061">
      <w:pPr>
        <w:pStyle w:val="NormalWeb"/>
        <w:rPr>
          <w:rFonts w:asciiTheme="minorHAnsi" w:hAnsiTheme="minorHAnsi"/>
          <w:sz w:val="22"/>
          <w:szCs w:val="22"/>
        </w:rPr>
      </w:pPr>
      <w:r w:rsidRPr="00E04517">
        <w:rPr>
          <w:rFonts w:asciiTheme="minorHAnsi" w:hAnsiTheme="minorHAnsi"/>
          <w:b/>
          <w:sz w:val="22"/>
          <w:szCs w:val="22"/>
        </w:rPr>
        <w:t>Implement</w:t>
      </w:r>
      <w:r w:rsidR="00CA6471" w:rsidRPr="00E04517">
        <w:rPr>
          <w:rFonts w:asciiTheme="minorHAnsi" w:hAnsiTheme="minorHAnsi"/>
          <w:b/>
          <w:sz w:val="22"/>
          <w:szCs w:val="22"/>
        </w:rPr>
        <w:t xml:space="preserve"> a </w:t>
      </w:r>
      <w:r w:rsidRPr="00E04517">
        <w:rPr>
          <w:rFonts w:asciiTheme="minorHAnsi" w:hAnsiTheme="minorHAnsi"/>
          <w:b/>
          <w:sz w:val="22"/>
          <w:szCs w:val="22"/>
        </w:rPr>
        <w:t xml:space="preserve">funded, </w:t>
      </w:r>
      <w:r w:rsidR="00CA6471" w:rsidRPr="00E04517">
        <w:rPr>
          <w:rFonts w:asciiTheme="minorHAnsi" w:hAnsiTheme="minorHAnsi"/>
          <w:b/>
          <w:sz w:val="22"/>
          <w:szCs w:val="22"/>
        </w:rPr>
        <w:t>coordinated and coherent communications campaign that emphasizes the urgency of climate action and the health and economic benefits of climate action across all sectors</w:t>
      </w:r>
      <w:r w:rsidR="00CA6471" w:rsidRPr="00E04517">
        <w:rPr>
          <w:rFonts w:asciiTheme="minorHAnsi" w:hAnsiTheme="minorHAnsi"/>
          <w:sz w:val="22"/>
          <w:szCs w:val="22"/>
        </w:rPr>
        <w:t xml:space="preserve">.  While Californians are </w:t>
      </w:r>
      <w:r w:rsidR="00A82651">
        <w:rPr>
          <w:rFonts w:asciiTheme="minorHAnsi" w:hAnsiTheme="minorHAnsi"/>
          <w:sz w:val="22"/>
          <w:szCs w:val="22"/>
        </w:rPr>
        <w:t>currently</w:t>
      </w:r>
      <w:r w:rsidR="00CA6471" w:rsidRPr="00E04517">
        <w:rPr>
          <w:rFonts w:asciiTheme="minorHAnsi" w:hAnsiTheme="minorHAnsi"/>
          <w:sz w:val="22"/>
          <w:szCs w:val="22"/>
        </w:rPr>
        <w:t xml:space="preserve"> supportive of climate action, few understand the urgency</w:t>
      </w:r>
      <w:r w:rsidRPr="00E04517">
        <w:rPr>
          <w:rFonts w:asciiTheme="minorHAnsi" w:hAnsiTheme="minorHAnsi"/>
          <w:sz w:val="22"/>
          <w:szCs w:val="22"/>
        </w:rPr>
        <w:t xml:space="preserve"> with which we must decarbonize, the nature of the </w:t>
      </w:r>
      <w:r w:rsidR="00A82651">
        <w:rPr>
          <w:rFonts w:asciiTheme="minorHAnsi" w:hAnsiTheme="minorHAnsi"/>
          <w:sz w:val="22"/>
          <w:szCs w:val="22"/>
        </w:rPr>
        <w:t>systems transformations required</w:t>
      </w:r>
      <w:r w:rsidRPr="00E04517">
        <w:rPr>
          <w:rFonts w:asciiTheme="minorHAnsi" w:hAnsiTheme="minorHAnsi"/>
          <w:sz w:val="22"/>
          <w:szCs w:val="22"/>
        </w:rPr>
        <w:t xml:space="preserve"> to do so, or t</w:t>
      </w:r>
      <w:r w:rsidR="00A82651">
        <w:rPr>
          <w:rFonts w:asciiTheme="minorHAnsi" w:hAnsiTheme="minorHAnsi"/>
          <w:sz w:val="22"/>
          <w:szCs w:val="22"/>
        </w:rPr>
        <w:t>he associated health benefits. And f</w:t>
      </w:r>
      <w:bookmarkStart w:id="0" w:name="_GoBack"/>
      <w:bookmarkEnd w:id="0"/>
      <w:r w:rsidRPr="00E04517">
        <w:rPr>
          <w:rFonts w:asciiTheme="minorHAnsi" w:hAnsiTheme="minorHAnsi"/>
          <w:sz w:val="22"/>
          <w:szCs w:val="22"/>
        </w:rPr>
        <w:t>ew are aware that relatively simple changes (e.g. modest increases in the use of active transportation and modest decreases in consumption of industrially produced meat) can bring significant health benefits and climate pollution reductions.  A well-funded coordinated communications campaign could enhance support for significant climate action at all levels.</w:t>
      </w:r>
    </w:p>
    <w:p w14:paraId="1FF9E5AE" w14:textId="4AF9788C" w:rsidR="00CA6471" w:rsidRPr="00E04517" w:rsidRDefault="009F5BE9" w:rsidP="00F11061">
      <w:pPr>
        <w:pStyle w:val="NormalWeb"/>
        <w:rPr>
          <w:rFonts w:asciiTheme="minorHAnsi" w:hAnsiTheme="minorHAnsi"/>
          <w:sz w:val="22"/>
          <w:szCs w:val="22"/>
        </w:rPr>
      </w:pPr>
      <w:r w:rsidRPr="00E04517">
        <w:rPr>
          <w:rFonts w:asciiTheme="minorHAnsi" w:hAnsiTheme="minorHAnsi"/>
          <w:sz w:val="22"/>
          <w:szCs w:val="22"/>
        </w:rPr>
        <w:t>We look forward to working with you as you finalize and implement the updated Scoping Plan, and again appreciate your commitment to addressing climate change.</w:t>
      </w:r>
      <w:r w:rsidR="001F1D5E">
        <w:rPr>
          <w:rFonts w:asciiTheme="minorHAnsi" w:hAnsiTheme="minorHAnsi"/>
          <w:sz w:val="22"/>
          <w:szCs w:val="22"/>
        </w:rPr>
        <w:br/>
      </w:r>
    </w:p>
    <w:p w14:paraId="001B5FCB" w14:textId="1873D96B" w:rsidR="00E954D7" w:rsidRPr="00E04517" w:rsidRDefault="009F5BE9" w:rsidP="00F11061">
      <w:pPr>
        <w:pStyle w:val="NormalWeb"/>
        <w:rPr>
          <w:rFonts w:asciiTheme="minorHAnsi" w:hAnsiTheme="minorHAnsi"/>
          <w:sz w:val="22"/>
          <w:szCs w:val="22"/>
        </w:rPr>
      </w:pPr>
      <w:r w:rsidRPr="00E04517">
        <w:rPr>
          <w:rFonts w:asciiTheme="minorHAnsi" w:hAnsiTheme="minorHAnsi"/>
          <w:noProof/>
          <w:sz w:val="22"/>
          <w:szCs w:val="22"/>
        </w:rPr>
        <w:drawing>
          <wp:inline distT="0" distB="0" distL="0" distR="0" wp14:anchorId="2F68A188" wp14:editId="05AE5432">
            <wp:extent cx="1257300" cy="6908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 Signature JPEG.jpg"/>
                    <pic:cNvPicPr/>
                  </pic:nvPicPr>
                  <pic:blipFill>
                    <a:blip r:embed="rId8">
                      <a:extLst>
                        <a:ext uri="{28A0092B-C50C-407E-A947-70E740481C1C}">
                          <a14:useLocalDpi xmlns:a14="http://schemas.microsoft.com/office/drawing/2010/main" val="0"/>
                        </a:ext>
                      </a:extLst>
                    </a:blip>
                    <a:stretch>
                      <a:fillRect/>
                    </a:stretch>
                  </pic:blipFill>
                  <pic:spPr>
                    <a:xfrm>
                      <a:off x="0" y="0"/>
                      <a:ext cx="1257300" cy="690893"/>
                    </a:xfrm>
                    <a:prstGeom prst="rect">
                      <a:avLst/>
                    </a:prstGeom>
                  </pic:spPr>
                </pic:pic>
              </a:graphicData>
            </a:graphic>
          </wp:inline>
        </w:drawing>
      </w:r>
    </w:p>
    <w:p w14:paraId="1E356516" w14:textId="341BC707" w:rsidR="00671A6D" w:rsidRPr="00E04517" w:rsidRDefault="009F5BE9">
      <w:pPr>
        <w:rPr>
          <w:sz w:val="22"/>
          <w:szCs w:val="22"/>
        </w:rPr>
      </w:pPr>
      <w:r w:rsidRPr="00E04517">
        <w:rPr>
          <w:rFonts w:cs="Times New Roman"/>
          <w:sz w:val="22"/>
          <w:szCs w:val="22"/>
        </w:rPr>
        <w:t>Linda Rudolph, MD, MPH</w:t>
      </w:r>
    </w:p>
    <w:sectPr w:rsidR="00671A6D" w:rsidRPr="00E04517" w:rsidSect="00671A6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5249A" w14:textId="77777777" w:rsidR="009F5BE9" w:rsidRDefault="009F5BE9" w:rsidP="00297277">
      <w:r>
        <w:separator/>
      </w:r>
    </w:p>
  </w:endnote>
  <w:endnote w:type="continuationSeparator" w:id="0">
    <w:p w14:paraId="350B5A4C" w14:textId="77777777" w:rsidR="009F5BE9" w:rsidRDefault="009F5BE9" w:rsidP="0029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3C381" w14:textId="77777777" w:rsidR="009F5BE9" w:rsidRDefault="009F5BE9" w:rsidP="00297277">
      <w:r>
        <w:separator/>
      </w:r>
    </w:p>
  </w:footnote>
  <w:footnote w:type="continuationSeparator" w:id="0">
    <w:p w14:paraId="4E57C352" w14:textId="77777777" w:rsidR="009F5BE9" w:rsidRDefault="009F5BE9" w:rsidP="002972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A671E" w14:textId="77777777" w:rsidR="009F5BE9" w:rsidRDefault="009F5BE9">
    <w:pPr>
      <w:pStyle w:val="Header"/>
    </w:pPr>
    <w:r>
      <w:rPr>
        <w:noProof/>
      </w:rPr>
      <w:drawing>
        <wp:inline distT="0" distB="0" distL="0" distR="0" wp14:anchorId="0F768542" wp14:editId="50E2F171">
          <wp:extent cx="5486400" cy="1175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logo.left-01.jpg"/>
                  <pic:cNvPicPr/>
                </pic:nvPicPr>
                <pic:blipFill>
                  <a:blip r:embed="rId1">
                    <a:extLst>
                      <a:ext uri="{28A0092B-C50C-407E-A947-70E740481C1C}">
                        <a14:useLocalDpi xmlns:a14="http://schemas.microsoft.com/office/drawing/2010/main" val="0"/>
                      </a:ext>
                    </a:extLst>
                  </a:blip>
                  <a:stretch>
                    <a:fillRect/>
                  </a:stretch>
                </pic:blipFill>
                <pic:spPr>
                  <a:xfrm>
                    <a:off x="0" y="0"/>
                    <a:ext cx="5486400" cy="117538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770E"/>
    <w:multiLevelType w:val="multilevel"/>
    <w:tmpl w:val="36C809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6C9632A"/>
    <w:multiLevelType w:val="multilevel"/>
    <w:tmpl w:val="04D4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41696"/>
    <w:multiLevelType w:val="multilevel"/>
    <w:tmpl w:val="7E945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1E2E7F5F"/>
    <w:multiLevelType w:val="multilevel"/>
    <w:tmpl w:val="5E0EB878"/>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568906D0"/>
    <w:multiLevelType w:val="multilevel"/>
    <w:tmpl w:val="0A6E7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8B4C7A"/>
    <w:multiLevelType w:val="hybridMultilevel"/>
    <w:tmpl w:val="47AC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A4741E"/>
    <w:multiLevelType w:val="hybridMultilevel"/>
    <w:tmpl w:val="B488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A4"/>
    <w:rsid w:val="001F1D5E"/>
    <w:rsid w:val="00297277"/>
    <w:rsid w:val="002D2E47"/>
    <w:rsid w:val="00406586"/>
    <w:rsid w:val="00464883"/>
    <w:rsid w:val="00671A6D"/>
    <w:rsid w:val="007B034D"/>
    <w:rsid w:val="009103C6"/>
    <w:rsid w:val="009E495B"/>
    <w:rsid w:val="009F0BB7"/>
    <w:rsid w:val="009F5BE9"/>
    <w:rsid w:val="00A82651"/>
    <w:rsid w:val="00BC3A7C"/>
    <w:rsid w:val="00CA6471"/>
    <w:rsid w:val="00E04517"/>
    <w:rsid w:val="00E954D7"/>
    <w:rsid w:val="00EC0CA4"/>
    <w:rsid w:val="00F11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2856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CA4"/>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97277"/>
    <w:pPr>
      <w:tabs>
        <w:tab w:val="center" w:pos="4320"/>
        <w:tab w:val="right" w:pos="8640"/>
      </w:tabs>
    </w:pPr>
  </w:style>
  <w:style w:type="character" w:customStyle="1" w:styleId="HeaderChar">
    <w:name w:val="Header Char"/>
    <w:basedOn w:val="DefaultParagraphFont"/>
    <w:link w:val="Header"/>
    <w:uiPriority w:val="99"/>
    <w:rsid w:val="00297277"/>
  </w:style>
  <w:style w:type="paragraph" w:styleId="Footer">
    <w:name w:val="footer"/>
    <w:basedOn w:val="Normal"/>
    <w:link w:val="FooterChar"/>
    <w:uiPriority w:val="99"/>
    <w:unhideWhenUsed/>
    <w:rsid w:val="00297277"/>
    <w:pPr>
      <w:tabs>
        <w:tab w:val="center" w:pos="4320"/>
        <w:tab w:val="right" w:pos="8640"/>
      </w:tabs>
    </w:pPr>
  </w:style>
  <w:style w:type="character" w:customStyle="1" w:styleId="FooterChar">
    <w:name w:val="Footer Char"/>
    <w:basedOn w:val="DefaultParagraphFont"/>
    <w:link w:val="Footer"/>
    <w:uiPriority w:val="99"/>
    <w:rsid w:val="00297277"/>
  </w:style>
  <w:style w:type="paragraph" w:styleId="BalloonText">
    <w:name w:val="Balloon Text"/>
    <w:basedOn w:val="Normal"/>
    <w:link w:val="BalloonTextChar"/>
    <w:uiPriority w:val="99"/>
    <w:semiHidden/>
    <w:unhideWhenUsed/>
    <w:rsid w:val="002972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27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CA4"/>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97277"/>
    <w:pPr>
      <w:tabs>
        <w:tab w:val="center" w:pos="4320"/>
        <w:tab w:val="right" w:pos="8640"/>
      </w:tabs>
    </w:pPr>
  </w:style>
  <w:style w:type="character" w:customStyle="1" w:styleId="HeaderChar">
    <w:name w:val="Header Char"/>
    <w:basedOn w:val="DefaultParagraphFont"/>
    <w:link w:val="Header"/>
    <w:uiPriority w:val="99"/>
    <w:rsid w:val="00297277"/>
  </w:style>
  <w:style w:type="paragraph" w:styleId="Footer">
    <w:name w:val="footer"/>
    <w:basedOn w:val="Normal"/>
    <w:link w:val="FooterChar"/>
    <w:uiPriority w:val="99"/>
    <w:unhideWhenUsed/>
    <w:rsid w:val="00297277"/>
    <w:pPr>
      <w:tabs>
        <w:tab w:val="center" w:pos="4320"/>
        <w:tab w:val="right" w:pos="8640"/>
      </w:tabs>
    </w:pPr>
  </w:style>
  <w:style w:type="character" w:customStyle="1" w:styleId="FooterChar">
    <w:name w:val="Footer Char"/>
    <w:basedOn w:val="DefaultParagraphFont"/>
    <w:link w:val="Footer"/>
    <w:uiPriority w:val="99"/>
    <w:rsid w:val="00297277"/>
  </w:style>
  <w:style w:type="paragraph" w:styleId="BalloonText">
    <w:name w:val="Balloon Text"/>
    <w:basedOn w:val="Normal"/>
    <w:link w:val="BalloonTextChar"/>
    <w:uiPriority w:val="99"/>
    <w:semiHidden/>
    <w:unhideWhenUsed/>
    <w:rsid w:val="002972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2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540">
      <w:bodyDiv w:val="1"/>
      <w:marLeft w:val="0"/>
      <w:marRight w:val="0"/>
      <w:marTop w:val="0"/>
      <w:marBottom w:val="0"/>
      <w:divBdr>
        <w:top w:val="none" w:sz="0" w:space="0" w:color="auto"/>
        <w:left w:val="none" w:sz="0" w:space="0" w:color="auto"/>
        <w:bottom w:val="none" w:sz="0" w:space="0" w:color="auto"/>
        <w:right w:val="none" w:sz="0" w:space="0" w:color="auto"/>
      </w:divBdr>
      <w:divsChild>
        <w:div w:id="2091194857">
          <w:marLeft w:val="0"/>
          <w:marRight w:val="0"/>
          <w:marTop w:val="0"/>
          <w:marBottom w:val="0"/>
          <w:divBdr>
            <w:top w:val="none" w:sz="0" w:space="0" w:color="auto"/>
            <w:left w:val="none" w:sz="0" w:space="0" w:color="auto"/>
            <w:bottom w:val="none" w:sz="0" w:space="0" w:color="auto"/>
            <w:right w:val="none" w:sz="0" w:space="0" w:color="auto"/>
          </w:divBdr>
          <w:divsChild>
            <w:div w:id="1302880229">
              <w:marLeft w:val="0"/>
              <w:marRight w:val="0"/>
              <w:marTop w:val="0"/>
              <w:marBottom w:val="0"/>
              <w:divBdr>
                <w:top w:val="none" w:sz="0" w:space="0" w:color="auto"/>
                <w:left w:val="none" w:sz="0" w:space="0" w:color="auto"/>
                <w:bottom w:val="none" w:sz="0" w:space="0" w:color="auto"/>
                <w:right w:val="none" w:sz="0" w:space="0" w:color="auto"/>
              </w:divBdr>
              <w:divsChild>
                <w:div w:id="1337616533">
                  <w:marLeft w:val="0"/>
                  <w:marRight w:val="0"/>
                  <w:marTop w:val="0"/>
                  <w:marBottom w:val="0"/>
                  <w:divBdr>
                    <w:top w:val="none" w:sz="0" w:space="0" w:color="auto"/>
                    <w:left w:val="none" w:sz="0" w:space="0" w:color="auto"/>
                    <w:bottom w:val="none" w:sz="0" w:space="0" w:color="auto"/>
                    <w:right w:val="none" w:sz="0" w:space="0" w:color="auto"/>
                  </w:divBdr>
                  <w:divsChild>
                    <w:div w:id="63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1427">
      <w:bodyDiv w:val="1"/>
      <w:marLeft w:val="0"/>
      <w:marRight w:val="0"/>
      <w:marTop w:val="0"/>
      <w:marBottom w:val="0"/>
      <w:divBdr>
        <w:top w:val="none" w:sz="0" w:space="0" w:color="auto"/>
        <w:left w:val="none" w:sz="0" w:space="0" w:color="auto"/>
        <w:bottom w:val="none" w:sz="0" w:space="0" w:color="auto"/>
        <w:right w:val="none" w:sz="0" w:space="0" w:color="auto"/>
      </w:divBdr>
      <w:divsChild>
        <w:div w:id="1605844139">
          <w:marLeft w:val="0"/>
          <w:marRight w:val="0"/>
          <w:marTop w:val="0"/>
          <w:marBottom w:val="0"/>
          <w:divBdr>
            <w:top w:val="none" w:sz="0" w:space="0" w:color="auto"/>
            <w:left w:val="none" w:sz="0" w:space="0" w:color="auto"/>
            <w:bottom w:val="none" w:sz="0" w:space="0" w:color="auto"/>
            <w:right w:val="none" w:sz="0" w:space="0" w:color="auto"/>
          </w:divBdr>
          <w:divsChild>
            <w:div w:id="2054453182">
              <w:marLeft w:val="0"/>
              <w:marRight w:val="0"/>
              <w:marTop w:val="0"/>
              <w:marBottom w:val="0"/>
              <w:divBdr>
                <w:top w:val="none" w:sz="0" w:space="0" w:color="auto"/>
                <w:left w:val="none" w:sz="0" w:space="0" w:color="auto"/>
                <w:bottom w:val="none" w:sz="0" w:space="0" w:color="auto"/>
                <w:right w:val="none" w:sz="0" w:space="0" w:color="auto"/>
              </w:divBdr>
              <w:divsChild>
                <w:div w:id="9981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7865">
      <w:bodyDiv w:val="1"/>
      <w:marLeft w:val="0"/>
      <w:marRight w:val="0"/>
      <w:marTop w:val="0"/>
      <w:marBottom w:val="0"/>
      <w:divBdr>
        <w:top w:val="none" w:sz="0" w:space="0" w:color="auto"/>
        <w:left w:val="none" w:sz="0" w:space="0" w:color="auto"/>
        <w:bottom w:val="none" w:sz="0" w:space="0" w:color="auto"/>
        <w:right w:val="none" w:sz="0" w:space="0" w:color="auto"/>
      </w:divBdr>
      <w:divsChild>
        <w:div w:id="1019702754">
          <w:marLeft w:val="0"/>
          <w:marRight w:val="0"/>
          <w:marTop w:val="0"/>
          <w:marBottom w:val="0"/>
          <w:divBdr>
            <w:top w:val="none" w:sz="0" w:space="0" w:color="auto"/>
            <w:left w:val="none" w:sz="0" w:space="0" w:color="auto"/>
            <w:bottom w:val="none" w:sz="0" w:space="0" w:color="auto"/>
            <w:right w:val="none" w:sz="0" w:space="0" w:color="auto"/>
          </w:divBdr>
          <w:divsChild>
            <w:div w:id="819809754">
              <w:marLeft w:val="0"/>
              <w:marRight w:val="0"/>
              <w:marTop w:val="0"/>
              <w:marBottom w:val="0"/>
              <w:divBdr>
                <w:top w:val="none" w:sz="0" w:space="0" w:color="auto"/>
                <w:left w:val="none" w:sz="0" w:space="0" w:color="auto"/>
                <w:bottom w:val="none" w:sz="0" w:space="0" w:color="auto"/>
                <w:right w:val="none" w:sz="0" w:space="0" w:color="auto"/>
              </w:divBdr>
              <w:divsChild>
                <w:div w:id="4095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55650">
      <w:bodyDiv w:val="1"/>
      <w:marLeft w:val="0"/>
      <w:marRight w:val="0"/>
      <w:marTop w:val="0"/>
      <w:marBottom w:val="0"/>
      <w:divBdr>
        <w:top w:val="none" w:sz="0" w:space="0" w:color="auto"/>
        <w:left w:val="none" w:sz="0" w:space="0" w:color="auto"/>
        <w:bottom w:val="none" w:sz="0" w:space="0" w:color="auto"/>
        <w:right w:val="none" w:sz="0" w:space="0" w:color="auto"/>
      </w:divBdr>
      <w:divsChild>
        <w:div w:id="1933926267">
          <w:marLeft w:val="0"/>
          <w:marRight w:val="0"/>
          <w:marTop w:val="0"/>
          <w:marBottom w:val="0"/>
          <w:divBdr>
            <w:top w:val="none" w:sz="0" w:space="0" w:color="auto"/>
            <w:left w:val="none" w:sz="0" w:space="0" w:color="auto"/>
            <w:bottom w:val="none" w:sz="0" w:space="0" w:color="auto"/>
            <w:right w:val="none" w:sz="0" w:space="0" w:color="auto"/>
          </w:divBdr>
          <w:divsChild>
            <w:div w:id="1491091777">
              <w:marLeft w:val="0"/>
              <w:marRight w:val="0"/>
              <w:marTop w:val="0"/>
              <w:marBottom w:val="0"/>
              <w:divBdr>
                <w:top w:val="none" w:sz="0" w:space="0" w:color="auto"/>
                <w:left w:val="none" w:sz="0" w:space="0" w:color="auto"/>
                <w:bottom w:val="none" w:sz="0" w:space="0" w:color="auto"/>
                <w:right w:val="none" w:sz="0" w:space="0" w:color="auto"/>
              </w:divBdr>
              <w:divsChild>
                <w:div w:id="365716836">
                  <w:marLeft w:val="0"/>
                  <w:marRight w:val="0"/>
                  <w:marTop w:val="0"/>
                  <w:marBottom w:val="0"/>
                  <w:divBdr>
                    <w:top w:val="none" w:sz="0" w:space="0" w:color="auto"/>
                    <w:left w:val="none" w:sz="0" w:space="0" w:color="auto"/>
                    <w:bottom w:val="none" w:sz="0" w:space="0" w:color="auto"/>
                    <w:right w:val="none" w:sz="0" w:space="0" w:color="auto"/>
                  </w:divBdr>
                  <w:divsChild>
                    <w:div w:id="2165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962073">
      <w:bodyDiv w:val="1"/>
      <w:marLeft w:val="0"/>
      <w:marRight w:val="0"/>
      <w:marTop w:val="0"/>
      <w:marBottom w:val="0"/>
      <w:divBdr>
        <w:top w:val="none" w:sz="0" w:space="0" w:color="auto"/>
        <w:left w:val="none" w:sz="0" w:space="0" w:color="auto"/>
        <w:bottom w:val="none" w:sz="0" w:space="0" w:color="auto"/>
        <w:right w:val="none" w:sz="0" w:space="0" w:color="auto"/>
      </w:divBdr>
      <w:divsChild>
        <w:div w:id="584343616">
          <w:marLeft w:val="0"/>
          <w:marRight w:val="0"/>
          <w:marTop w:val="0"/>
          <w:marBottom w:val="0"/>
          <w:divBdr>
            <w:top w:val="none" w:sz="0" w:space="0" w:color="auto"/>
            <w:left w:val="none" w:sz="0" w:space="0" w:color="auto"/>
            <w:bottom w:val="none" w:sz="0" w:space="0" w:color="auto"/>
            <w:right w:val="none" w:sz="0" w:space="0" w:color="auto"/>
          </w:divBdr>
          <w:divsChild>
            <w:div w:id="1349672627">
              <w:marLeft w:val="0"/>
              <w:marRight w:val="0"/>
              <w:marTop w:val="0"/>
              <w:marBottom w:val="0"/>
              <w:divBdr>
                <w:top w:val="none" w:sz="0" w:space="0" w:color="auto"/>
                <w:left w:val="none" w:sz="0" w:space="0" w:color="auto"/>
                <w:bottom w:val="none" w:sz="0" w:space="0" w:color="auto"/>
                <w:right w:val="none" w:sz="0" w:space="0" w:color="auto"/>
              </w:divBdr>
              <w:divsChild>
                <w:div w:id="13647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82201">
      <w:bodyDiv w:val="1"/>
      <w:marLeft w:val="0"/>
      <w:marRight w:val="0"/>
      <w:marTop w:val="0"/>
      <w:marBottom w:val="0"/>
      <w:divBdr>
        <w:top w:val="none" w:sz="0" w:space="0" w:color="auto"/>
        <w:left w:val="none" w:sz="0" w:space="0" w:color="auto"/>
        <w:bottom w:val="none" w:sz="0" w:space="0" w:color="auto"/>
        <w:right w:val="none" w:sz="0" w:space="0" w:color="auto"/>
      </w:divBdr>
      <w:divsChild>
        <w:div w:id="1119186119">
          <w:marLeft w:val="0"/>
          <w:marRight w:val="0"/>
          <w:marTop w:val="0"/>
          <w:marBottom w:val="0"/>
          <w:divBdr>
            <w:top w:val="none" w:sz="0" w:space="0" w:color="auto"/>
            <w:left w:val="none" w:sz="0" w:space="0" w:color="auto"/>
            <w:bottom w:val="none" w:sz="0" w:space="0" w:color="auto"/>
            <w:right w:val="none" w:sz="0" w:space="0" w:color="auto"/>
          </w:divBdr>
          <w:divsChild>
            <w:div w:id="1332181516">
              <w:marLeft w:val="0"/>
              <w:marRight w:val="0"/>
              <w:marTop w:val="0"/>
              <w:marBottom w:val="0"/>
              <w:divBdr>
                <w:top w:val="none" w:sz="0" w:space="0" w:color="auto"/>
                <w:left w:val="none" w:sz="0" w:space="0" w:color="auto"/>
                <w:bottom w:val="none" w:sz="0" w:space="0" w:color="auto"/>
                <w:right w:val="none" w:sz="0" w:space="0" w:color="auto"/>
              </w:divBdr>
              <w:divsChild>
                <w:div w:id="1745911385">
                  <w:marLeft w:val="0"/>
                  <w:marRight w:val="0"/>
                  <w:marTop w:val="0"/>
                  <w:marBottom w:val="0"/>
                  <w:divBdr>
                    <w:top w:val="none" w:sz="0" w:space="0" w:color="auto"/>
                    <w:left w:val="none" w:sz="0" w:space="0" w:color="auto"/>
                    <w:bottom w:val="none" w:sz="0" w:space="0" w:color="auto"/>
                    <w:right w:val="none" w:sz="0" w:space="0" w:color="auto"/>
                  </w:divBdr>
                  <w:divsChild>
                    <w:div w:id="21469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81605">
      <w:bodyDiv w:val="1"/>
      <w:marLeft w:val="0"/>
      <w:marRight w:val="0"/>
      <w:marTop w:val="0"/>
      <w:marBottom w:val="0"/>
      <w:divBdr>
        <w:top w:val="none" w:sz="0" w:space="0" w:color="auto"/>
        <w:left w:val="none" w:sz="0" w:space="0" w:color="auto"/>
        <w:bottom w:val="none" w:sz="0" w:space="0" w:color="auto"/>
        <w:right w:val="none" w:sz="0" w:space="0" w:color="auto"/>
      </w:divBdr>
      <w:divsChild>
        <w:div w:id="413090175">
          <w:marLeft w:val="0"/>
          <w:marRight w:val="0"/>
          <w:marTop w:val="0"/>
          <w:marBottom w:val="0"/>
          <w:divBdr>
            <w:top w:val="none" w:sz="0" w:space="0" w:color="auto"/>
            <w:left w:val="none" w:sz="0" w:space="0" w:color="auto"/>
            <w:bottom w:val="none" w:sz="0" w:space="0" w:color="auto"/>
            <w:right w:val="none" w:sz="0" w:space="0" w:color="auto"/>
          </w:divBdr>
          <w:divsChild>
            <w:div w:id="234053115">
              <w:marLeft w:val="0"/>
              <w:marRight w:val="0"/>
              <w:marTop w:val="0"/>
              <w:marBottom w:val="0"/>
              <w:divBdr>
                <w:top w:val="none" w:sz="0" w:space="0" w:color="auto"/>
                <w:left w:val="none" w:sz="0" w:space="0" w:color="auto"/>
                <w:bottom w:val="none" w:sz="0" w:space="0" w:color="auto"/>
                <w:right w:val="none" w:sz="0" w:space="0" w:color="auto"/>
              </w:divBdr>
              <w:divsChild>
                <w:div w:id="974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30200">
      <w:bodyDiv w:val="1"/>
      <w:marLeft w:val="0"/>
      <w:marRight w:val="0"/>
      <w:marTop w:val="0"/>
      <w:marBottom w:val="0"/>
      <w:divBdr>
        <w:top w:val="none" w:sz="0" w:space="0" w:color="auto"/>
        <w:left w:val="none" w:sz="0" w:space="0" w:color="auto"/>
        <w:bottom w:val="none" w:sz="0" w:space="0" w:color="auto"/>
        <w:right w:val="none" w:sz="0" w:space="0" w:color="auto"/>
      </w:divBdr>
      <w:divsChild>
        <w:div w:id="304555899">
          <w:marLeft w:val="0"/>
          <w:marRight w:val="0"/>
          <w:marTop w:val="0"/>
          <w:marBottom w:val="0"/>
          <w:divBdr>
            <w:top w:val="none" w:sz="0" w:space="0" w:color="auto"/>
            <w:left w:val="none" w:sz="0" w:space="0" w:color="auto"/>
            <w:bottom w:val="none" w:sz="0" w:space="0" w:color="auto"/>
            <w:right w:val="none" w:sz="0" w:space="0" w:color="auto"/>
          </w:divBdr>
          <w:divsChild>
            <w:div w:id="1492598815">
              <w:marLeft w:val="0"/>
              <w:marRight w:val="0"/>
              <w:marTop w:val="0"/>
              <w:marBottom w:val="0"/>
              <w:divBdr>
                <w:top w:val="none" w:sz="0" w:space="0" w:color="auto"/>
                <w:left w:val="none" w:sz="0" w:space="0" w:color="auto"/>
                <w:bottom w:val="none" w:sz="0" w:space="0" w:color="auto"/>
                <w:right w:val="none" w:sz="0" w:space="0" w:color="auto"/>
              </w:divBdr>
              <w:divsChild>
                <w:div w:id="366562712">
                  <w:marLeft w:val="0"/>
                  <w:marRight w:val="0"/>
                  <w:marTop w:val="0"/>
                  <w:marBottom w:val="0"/>
                  <w:divBdr>
                    <w:top w:val="none" w:sz="0" w:space="0" w:color="auto"/>
                    <w:left w:val="none" w:sz="0" w:space="0" w:color="auto"/>
                    <w:bottom w:val="none" w:sz="0" w:space="0" w:color="auto"/>
                    <w:right w:val="none" w:sz="0" w:space="0" w:color="auto"/>
                  </w:divBdr>
                  <w:divsChild>
                    <w:div w:id="3539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73364">
      <w:bodyDiv w:val="1"/>
      <w:marLeft w:val="0"/>
      <w:marRight w:val="0"/>
      <w:marTop w:val="0"/>
      <w:marBottom w:val="0"/>
      <w:divBdr>
        <w:top w:val="none" w:sz="0" w:space="0" w:color="auto"/>
        <w:left w:val="none" w:sz="0" w:space="0" w:color="auto"/>
        <w:bottom w:val="none" w:sz="0" w:space="0" w:color="auto"/>
        <w:right w:val="none" w:sz="0" w:space="0" w:color="auto"/>
      </w:divBdr>
      <w:divsChild>
        <w:div w:id="1615670403">
          <w:marLeft w:val="0"/>
          <w:marRight w:val="0"/>
          <w:marTop w:val="0"/>
          <w:marBottom w:val="0"/>
          <w:divBdr>
            <w:top w:val="none" w:sz="0" w:space="0" w:color="auto"/>
            <w:left w:val="none" w:sz="0" w:space="0" w:color="auto"/>
            <w:bottom w:val="none" w:sz="0" w:space="0" w:color="auto"/>
            <w:right w:val="none" w:sz="0" w:space="0" w:color="auto"/>
          </w:divBdr>
          <w:divsChild>
            <w:div w:id="1248340881">
              <w:marLeft w:val="0"/>
              <w:marRight w:val="0"/>
              <w:marTop w:val="0"/>
              <w:marBottom w:val="0"/>
              <w:divBdr>
                <w:top w:val="none" w:sz="0" w:space="0" w:color="auto"/>
                <w:left w:val="none" w:sz="0" w:space="0" w:color="auto"/>
                <w:bottom w:val="none" w:sz="0" w:space="0" w:color="auto"/>
                <w:right w:val="none" w:sz="0" w:space="0" w:color="auto"/>
              </w:divBdr>
              <w:divsChild>
                <w:div w:id="1626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7515">
      <w:bodyDiv w:val="1"/>
      <w:marLeft w:val="0"/>
      <w:marRight w:val="0"/>
      <w:marTop w:val="0"/>
      <w:marBottom w:val="0"/>
      <w:divBdr>
        <w:top w:val="none" w:sz="0" w:space="0" w:color="auto"/>
        <w:left w:val="none" w:sz="0" w:space="0" w:color="auto"/>
        <w:bottom w:val="none" w:sz="0" w:space="0" w:color="auto"/>
        <w:right w:val="none" w:sz="0" w:space="0" w:color="auto"/>
      </w:divBdr>
      <w:divsChild>
        <w:div w:id="998263826">
          <w:marLeft w:val="0"/>
          <w:marRight w:val="0"/>
          <w:marTop w:val="0"/>
          <w:marBottom w:val="0"/>
          <w:divBdr>
            <w:top w:val="none" w:sz="0" w:space="0" w:color="auto"/>
            <w:left w:val="none" w:sz="0" w:space="0" w:color="auto"/>
            <w:bottom w:val="none" w:sz="0" w:space="0" w:color="auto"/>
            <w:right w:val="none" w:sz="0" w:space="0" w:color="auto"/>
          </w:divBdr>
          <w:divsChild>
            <w:div w:id="1098521376">
              <w:marLeft w:val="0"/>
              <w:marRight w:val="0"/>
              <w:marTop w:val="0"/>
              <w:marBottom w:val="0"/>
              <w:divBdr>
                <w:top w:val="none" w:sz="0" w:space="0" w:color="auto"/>
                <w:left w:val="none" w:sz="0" w:space="0" w:color="auto"/>
                <w:bottom w:val="none" w:sz="0" w:space="0" w:color="auto"/>
                <w:right w:val="none" w:sz="0" w:space="0" w:color="auto"/>
              </w:divBdr>
              <w:divsChild>
                <w:div w:id="8093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6866">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5">
          <w:marLeft w:val="0"/>
          <w:marRight w:val="0"/>
          <w:marTop w:val="0"/>
          <w:marBottom w:val="0"/>
          <w:divBdr>
            <w:top w:val="none" w:sz="0" w:space="0" w:color="auto"/>
            <w:left w:val="none" w:sz="0" w:space="0" w:color="auto"/>
            <w:bottom w:val="none" w:sz="0" w:space="0" w:color="auto"/>
            <w:right w:val="none" w:sz="0" w:space="0" w:color="auto"/>
          </w:divBdr>
          <w:divsChild>
            <w:div w:id="1474523991">
              <w:marLeft w:val="0"/>
              <w:marRight w:val="0"/>
              <w:marTop w:val="0"/>
              <w:marBottom w:val="0"/>
              <w:divBdr>
                <w:top w:val="none" w:sz="0" w:space="0" w:color="auto"/>
                <w:left w:val="none" w:sz="0" w:space="0" w:color="auto"/>
                <w:bottom w:val="none" w:sz="0" w:space="0" w:color="auto"/>
                <w:right w:val="none" w:sz="0" w:space="0" w:color="auto"/>
              </w:divBdr>
              <w:divsChild>
                <w:div w:id="29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814</Words>
  <Characters>4645</Characters>
  <Application>Microsoft Macintosh Word</Application>
  <DocSecurity>0</DocSecurity>
  <Lines>38</Lines>
  <Paragraphs>10</Paragraph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Rudolph</dc:creator>
  <cp:keywords/>
  <dc:description/>
  <cp:lastModifiedBy>Linda Rudolph</cp:lastModifiedBy>
  <cp:revision>3</cp:revision>
  <dcterms:created xsi:type="dcterms:W3CDTF">2017-04-10T23:05:00Z</dcterms:created>
  <dcterms:modified xsi:type="dcterms:W3CDTF">2017-04-10T23:10:00Z</dcterms:modified>
</cp:coreProperties>
</file>