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AF679" w14:textId="32F3917E" w:rsidR="00174D9E" w:rsidRPr="007C0A3B" w:rsidRDefault="00FC5A93" w:rsidP="008C30C0">
      <w:pPr>
        <w:spacing w:before="0" w:after="0" w:line="320" w:lineRule="atLeast"/>
        <w:rPr>
          <w:b/>
          <w:bCs/>
          <w:color w:val="000000"/>
          <w:sz w:val="36"/>
          <w:szCs w:val="36"/>
        </w:rPr>
      </w:pPr>
      <w:r>
        <w:rPr>
          <w:b/>
          <w:sz w:val="36"/>
          <w:szCs w:val="36"/>
        </w:rPr>
        <w:t>Climate-</w:t>
      </w:r>
      <w:r w:rsidR="0010793C">
        <w:rPr>
          <w:b/>
          <w:sz w:val="36"/>
          <w:szCs w:val="36"/>
        </w:rPr>
        <w:t>Stabilizing,</w:t>
      </w:r>
      <w:r w:rsidR="00CB41CF">
        <w:rPr>
          <w:b/>
          <w:sz w:val="36"/>
          <w:szCs w:val="36"/>
        </w:rPr>
        <w:t xml:space="preserve"> California</w:t>
      </w:r>
      <w:r w:rsidR="0010793C">
        <w:rPr>
          <w:b/>
          <w:sz w:val="36"/>
          <w:szCs w:val="36"/>
        </w:rPr>
        <w:t xml:space="preserve"> Light-Dut</w:t>
      </w:r>
      <w:r w:rsidR="00BE59B3">
        <w:rPr>
          <w:b/>
          <w:sz w:val="36"/>
          <w:szCs w:val="36"/>
        </w:rPr>
        <w:t xml:space="preserve">y </w:t>
      </w:r>
      <w:r w:rsidR="00D50C32">
        <w:rPr>
          <w:b/>
          <w:sz w:val="36"/>
          <w:szCs w:val="36"/>
        </w:rPr>
        <w:t>Vehicle Requirements, Versus</w:t>
      </w:r>
      <w:r w:rsidR="002E7A7E">
        <w:rPr>
          <w:b/>
          <w:sz w:val="36"/>
          <w:szCs w:val="36"/>
        </w:rPr>
        <w:t xml:space="preserve"> Air Resource Board </w:t>
      </w:r>
      <w:r w:rsidR="00D50C32">
        <w:rPr>
          <w:b/>
          <w:sz w:val="36"/>
          <w:szCs w:val="36"/>
        </w:rPr>
        <w:t>Goals</w:t>
      </w:r>
    </w:p>
    <w:p w14:paraId="2ADAF67A" w14:textId="77777777" w:rsidR="006E5800" w:rsidRDefault="006E5800" w:rsidP="006E5800">
      <w:pPr>
        <w:spacing w:before="0"/>
        <w:rPr>
          <w:b/>
          <w:color w:val="000000"/>
        </w:rPr>
      </w:pPr>
    </w:p>
    <w:p w14:paraId="2ADAF67B" w14:textId="2618CE11" w:rsidR="006E5800" w:rsidRPr="007163C8" w:rsidRDefault="006E5800" w:rsidP="006E5800">
      <w:pPr>
        <w:spacing w:before="0"/>
        <w:rPr>
          <w:b/>
          <w:color w:val="000000"/>
        </w:rPr>
      </w:pPr>
      <w:r w:rsidRPr="007163C8">
        <w:rPr>
          <w:b/>
          <w:color w:val="000000"/>
        </w:rPr>
        <w:t xml:space="preserve">Paper </w:t>
      </w:r>
      <w:r w:rsidR="007B4B2D">
        <w:rPr>
          <w:b/>
          <w:color w:val="000000"/>
        </w:rPr>
        <w:t>881</w:t>
      </w:r>
    </w:p>
    <w:p w14:paraId="2ADAF67C" w14:textId="77777777" w:rsidR="001251D0" w:rsidRDefault="001251D0" w:rsidP="008C30C0">
      <w:pPr>
        <w:spacing w:before="0" w:after="0"/>
        <w:rPr>
          <w:b/>
          <w:color w:val="000000"/>
        </w:rPr>
      </w:pPr>
    </w:p>
    <w:p w14:paraId="2ADAF67D" w14:textId="77777777" w:rsidR="00174D9E" w:rsidRDefault="00756F66" w:rsidP="008C30C0">
      <w:pPr>
        <w:spacing w:before="0" w:after="0"/>
        <w:rPr>
          <w:b/>
          <w:color w:val="000000"/>
        </w:rPr>
      </w:pPr>
      <w:r w:rsidRPr="00174D9E">
        <w:rPr>
          <w:b/>
          <w:color w:val="000000"/>
        </w:rPr>
        <w:t>M</w:t>
      </w:r>
      <w:r w:rsidR="00174D9E" w:rsidRPr="00174D9E">
        <w:rPr>
          <w:b/>
          <w:color w:val="000000"/>
        </w:rPr>
        <w:t xml:space="preserve">ike </w:t>
      </w:r>
      <w:r w:rsidR="005E1597">
        <w:rPr>
          <w:b/>
          <w:color w:val="000000"/>
        </w:rPr>
        <w:t xml:space="preserve">R. </w:t>
      </w:r>
      <w:r w:rsidR="00174D9E" w:rsidRPr="00174D9E">
        <w:rPr>
          <w:b/>
          <w:color w:val="000000"/>
        </w:rPr>
        <w:t>Bullock</w:t>
      </w:r>
    </w:p>
    <w:p w14:paraId="2ADAF67E" w14:textId="77777777" w:rsidR="00174D9E" w:rsidRPr="00174D9E" w:rsidRDefault="00A02196" w:rsidP="0010793C">
      <w:pPr>
        <w:spacing w:before="0" w:after="0"/>
        <w:rPr>
          <w:color w:val="000000"/>
        </w:rPr>
      </w:pPr>
      <w:r>
        <w:rPr>
          <w:color w:val="000000"/>
        </w:rPr>
        <w:t>Retired Satellite</w:t>
      </w:r>
      <w:r w:rsidR="00012DE6">
        <w:rPr>
          <w:color w:val="000000"/>
        </w:rPr>
        <w:t xml:space="preserve"> Systems Engineer</w:t>
      </w:r>
      <w:r w:rsidR="00174D9E">
        <w:rPr>
          <w:color w:val="000000"/>
        </w:rPr>
        <w:t>, 1800 Bayberry Drive, Oceanside, CA 92054</w:t>
      </w:r>
    </w:p>
    <w:p w14:paraId="2ADAF67F" w14:textId="77777777" w:rsidR="001251D0" w:rsidRDefault="001251D0" w:rsidP="0010793C">
      <w:pPr>
        <w:spacing w:before="0" w:after="0"/>
        <w:rPr>
          <w:b/>
          <w:iCs/>
          <w:color w:val="000000"/>
          <w:sz w:val="28"/>
          <w:szCs w:val="28"/>
        </w:rPr>
      </w:pPr>
    </w:p>
    <w:p w14:paraId="2ADAF680" w14:textId="77777777" w:rsidR="00756F66" w:rsidRPr="007163C8" w:rsidRDefault="007163C8" w:rsidP="008C30C0">
      <w:pPr>
        <w:spacing w:before="0"/>
        <w:rPr>
          <w:b/>
          <w:color w:val="000000"/>
          <w:sz w:val="28"/>
          <w:szCs w:val="28"/>
        </w:rPr>
      </w:pPr>
      <w:r>
        <w:rPr>
          <w:b/>
          <w:iCs/>
          <w:color w:val="000000"/>
          <w:sz w:val="28"/>
          <w:szCs w:val="28"/>
        </w:rPr>
        <w:t>ABSTRACT</w:t>
      </w:r>
    </w:p>
    <w:p w14:paraId="2ADAF681" w14:textId="3E06161D" w:rsidR="00D50C32" w:rsidRPr="007C0A3B" w:rsidRDefault="00783021" w:rsidP="00D50C32">
      <w:pPr>
        <w:pStyle w:val="ListBullet"/>
        <w:numPr>
          <w:ilvl w:val="0"/>
          <w:numId w:val="0"/>
        </w:numPr>
        <w:spacing w:before="120" w:after="120"/>
        <w:ind w:right="-540"/>
        <w:contextualSpacing w:val="0"/>
        <w:rPr>
          <w:rFonts w:ascii="Times New Roman" w:hAnsi="Times New Roman" w:cs="Times New Roman"/>
          <w:sz w:val="24"/>
          <w:szCs w:val="24"/>
        </w:rPr>
      </w:pPr>
      <w:r>
        <w:rPr>
          <w:rFonts w:ascii="Times New Roman" w:hAnsi="Times New Roman" w:cs="Times New Roman"/>
          <w:sz w:val="24"/>
          <w:szCs w:val="24"/>
        </w:rPr>
        <w:t>An Introduction</w:t>
      </w:r>
      <w:r w:rsidR="00D50C32" w:rsidRPr="007C0A3B">
        <w:rPr>
          <w:rFonts w:ascii="Times New Roman" w:hAnsi="Times New Roman" w:cs="Times New Roman"/>
          <w:sz w:val="24"/>
          <w:szCs w:val="24"/>
        </w:rPr>
        <w:t xml:space="preserve"> is provided, including the importance of </w:t>
      </w:r>
      <w:r w:rsidR="00A50088">
        <w:rPr>
          <w:rFonts w:ascii="Times New Roman" w:hAnsi="Times New Roman" w:cs="Times New Roman"/>
          <w:sz w:val="24"/>
          <w:szCs w:val="24"/>
        </w:rPr>
        <w:t xml:space="preserve">light-duty vehicles (LDVs: </w:t>
      </w:r>
      <w:r w:rsidR="00D50C32">
        <w:rPr>
          <w:rFonts w:ascii="Times New Roman" w:hAnsi="Times New Roman" w:cs="Times New Roman"/>
          <w:sz w:val="24"/>
          <w:szCs w:val="24"/>
        </w:rPr>
        <w:t>cars and light du</w:t>
      </w:r>
      <w:r w:rsidR="00A50088">
        <w:rPr>
          <w:rFonts w:ascii="Times New Roman" w:hAnsi="Times New Roman" w:cs="Times New Roman"/>
          <w:sz w:val="24"/>
          <w:szCs w:val="24"/>
        </w:rPr>
        <w:t>ty trucks)</w:t>
      </w:r>
      <w:r w:rsidR="00FC5A93">
        <w:rPr>
          <w:rFonts w:ascii="Times New Roman" w:hAnsi="Times New Roman" w:cs="Times New Roman"/>
          <w:sz w:val="24"/>
          <w:szCs w:val="24"/>
        </w:rPr>
        <w:t xml:space="preserve"> and </w:t>
      </w:r>
      <w:r w:rsidR="00D20AEE">
        <w:rPr>
          <w:rFonts w:ascii="Times New Roman" w:hAnsi="Times New Roman" w:cs="Times New Roman"/>
          <w:sz w:val="24"/>
          <w:szCs w:val="24"/>
        </w:rPr>
        <w:t xml:space="preserve">a definition of </w:t>
      </w:r>
      <w:r w:rsidR="00D50C32" w:rsidRPr="007C0A3B">
        <w:rPr>
          <w:rFonts w:ascii="Times New Roman" w:hAnsi="Times New Roman" w:cs="Times New Roman"/>
          <w:sz w:val="24"/>
          <w:szCs w:val="24"/>
        </w:rPr>
        <w:t>the top-level LDV requirements</w:t>
      </w:r>
      <w:r w:rsidR="001459F4">
        <w:rPr>
          <w:rFonts w:ascii="Times New Roman" w:hAnsi="Times New Roman" w:cs="Times New Roman"/>
          <w:sz w:val="24"/>
          <w:szCs w:val="24"/>
        </w:rPr>
        <w:t xml:space="preserve"> to limit</w:t>
      </w:r>
      <w:r w:rsidR="00D50C32">
        <w:rPr>
          <w:rFonts w:ascii="Times New Roman" w:hAnsi="Times New Roman" w:cs="Times New Roman"/>
          <w:sz w:val="24"/>
          <w:szCs w:val="24"/>
        </w:rPr>
        <w:t xml:space="preserve"> their carbon dioxide (“CO2”) emissions</w:t>
      </w:r>
      <w:r w:rsidR="00D50C32" w:rsidRPr="007C0A3B">
        <w:rPr>
          <w:rFonts w:ascii="Times New Roman" w:hAnsi="Times New Roman" w:cs="Times New Roman"/>
          <w:sz w:val="24"/>
          <w:szCs w:val="24"/>
        </w:rPr>
        <w:t>.</w:t>
      </w:r>
    </w:p>
    <w:p w14:paraId="2ADAF682" w14:textId="20A62AEF" w:rsidR="00D50C32" w:rsidRPr="007C0A3B" w:rsidRDefault="006B10F6" w:rsidP="00D50C32">
      <w:pPr>
        <w:pStyle w:val="ListBullet"/>
        <w:numPr>
          <w:ilvl w:val="0"/>
          <w:numId w:val="0"/>
        </w:numPr>
        <w:spacing w:before="120" w:after="120"/>
        <w:ind w:right="-540"/>
        <w:contextualSpacing w:val="0"/>
        <w:rPr>
          <w:rFonts w:ascii="Times New Roman" w:hAnsi="Times New Roman" w:cs="Times New Roman"/>
          <w:sz w:val="24"/>
          <w:szCs w:val="24"/>
        </w:rPr>
      </w:pPr>
      <w:r>
        <w:rPr>
          <w:rFonts w:ascii="Times New Roman" w:hAnsi="Times New Roman" w:cs="Times New Roman"/>
          <w:sz w:val="24"/>
          <w:szCs w:val="24"/>
        </w:rPr>
        <w:t>Anthropogenic climate change</w:t>
      </w:r>
      <w:r w:rsidR="00D50C32" w:rsidRPr="007C0A3B">
        <w:rPr>
          <w:rFonts w:ascii="Times New Roman" w:hAnsi="Times New Roman" w:cs="Times New Roman"/>
          <w:sz w:val="24"/>
          <w:szCs w:val="24"/>
        </w:rPr>
        <w:t xml:space="preserve"> fun</w:t>
      </w:r>
      <w:r w:rsidR="00A50088">
        <w:rPr>
          <w:rFonts w:ascii="Times New Roman" w:hAnsi="Times New Roman" w:cs="Times New Roman"/>
          <w:sz w:val="24"/>
          <w:szCs w:val="24"/>
        </w:rPr>
        <w:t xml:space="preserve">damentals </w:t>
      </w:r>
      <w:r w:rsidR="00D50C32" w:rsidRPr="007C0A3B">
        <w:rPr>
          <w:rFonts w:ascii="Times New Roman" w:hAnsi="Times New Roman" w:cs="Times New Roman"/>
          <w:sz w:val="24"/>
          <w:szCs w:val="24"/>
        </w:rPr>
        <w:t>are presented, including its cau</w:t>
      </w:r>
      <w:r w:rsidR="00D50C32">
        <w:rPr>
          <w:rFonts w:ascii="Times New Roman" w:hAnsi="Times New Roman" w:cs="Times New Roman"/>
          <w:sz w:val="24"/>
          <w:szCs w:val="24"/>
        </w:rPr>
        <w:t>se, its potential for harm, California</w:t>
      </w:r>
      <w:r w:rsidR="00D50C32" w:rsidRPr="007C0A3B">
        <w:rPr>
          <w:rFonts w:ascii="Times New Roman" w:hAnsi="Times New Roman" w:cs="Times New Roman"/>
          <w:sz w:val="24"/>
          <w:szCs w:val="24"/>
        </w:rPr>
        <w:t xml:space="preserve"> mandate</w:t>
      </w:r>
      <w:r w:rsidR="00D50C32">
        <w:rPr>
          <w:rFonts w:ascii="Times New Roman" w:hAnsi="Times New Roman" w:cs="Times New Roman"/>
          <w:sz w:val="24"/>
          <w:szCs w:val="24"/>
        </w:rPr>
        <w:t>s, and a greenhouse gas (GHG</w:t>
      </w:r>
      <w:r w:rsidR="00FC5A93">
        <w:rPr>
          <w:rFonts w:ascii="Times New Roman" w:hAnsi="Times New Roman" w:cs="Times New Roman"/>
          <w:sz w:val="24"/>
          <w:szCs w:val="24"/>
        </w:rPr>
        <w:t>) reduction road map to avoid</w:t>
      </w:r>
      <w:r w:rsidR="00D50C32">
        <w:rPr>
          <w:rFonts w:ascii="Times New Roman" w:hAnsi="Times New Roman" w:cs="Times New Roman"/>
          <w:sz w:val="24"/>
          <w:szCs w:val="24"/>
        </w:rPr>
        <w:t xml:space="preserve"> disaster</w:t>
      </w:r>
      <w:r w:rsidR="00D50C32" w:rsidRPr="007C0A3B">
        <w:rPr>
          <w:rFonts w:ascii="Times New Roman" w:hAnsi="Times New Roman" w:cs="Times New Roman"/>
          <w:sz w:val="24"/>
          <w:szCs w:val="24"/>
        </w:rPr>
        <w:t>.</w:t>
      </w:r>
    </w:p>
    <w:p w14:paraId="2ADAF683" w14:textId="0A8B3134" w:rsidR="00D50C32" w:rsidRPr="007C0A3B" w:rsidRDefault="00D50C32" w:rsidP="00D50C32">
      <w:pPr>
        <w:pStyle w:val="ListBullet"/>
        <w:numPr>
          <w:ilvl w:val="0"/>
          <w:numId w:val="0"/>
        </w:numPr>
        <w:spacing w:before="120" w:after="120"/>
        <w:ind w:right="-540"/>
        <w:contextualSpacing w:val="0"/>
        <w:rPr>
          <w:rFonts w:ascii="Times New Roman" w:hAnsi="Times New Roman" w:cs="Times New Roman"/>
          <w:sz w:val="24"/>
          <w:szCs w:val="24"/>
        </w:rPr>
      </w:pPr>
      <w:r>
        <w:rPr>
          <w:rFonts w:ascii="Times New Roman" w:hAnsi="Times New Roman" w:cs="Times New Roman"/>
          <w:sz w:val="24"/>
          <w:szCs w:val="24"/>
        </w:rPr>
        <w:t>A 2030</w:t>
      </w:r>
      <w:r w:rsidRPr="007C0A3B">
        <w:rPr>
          <w:rFonts w:ascii="Times New Roman" w:hAnsi="Times New Roman" w:cs="Times New Roman"/>
          <w:sz w:val="24"/>
          <w:szCs w:val="24"/>
        </w:rPr>
        <w:t xml:space="preserve"> clim</w:t>
      </w:r>
      <w:r>
        <w:rPr>
          <w:rFonts w:ascii="Times New Roman" w:hAnsi="Times New Roman" w:cs="Times New Roman"/>
          <w:sz w:val="24"/>
          <w:szCs w:val="24"/>
        </w:rPr>
        <w:t>ate-stabilizing GHG</w:t>
      </w:r>
      <w:r w:rsidRPr="007C0A3B">
        <w:rPr>
          <w:rFonts w:ascii="Times New Roman" w:hAnsi="Times New Roman" w:cs="Times New Roman"/>
          <w:sz w:val="24"/>
          <w:szCs w:val="24"/>
        </w:rPr>
        <w:t xml:space="preserve"> r</w:t>
      </w:r>
      <w:r>
        <w:rPr>
          <w:rFonts w:ascii="Times New Roman" w:hAnsi="Times New Roman" w:cs="Times New Roman"/>
          <w:sz w:val="24"/>
          <w:szCs w:val="24"/>
        </w:rPr>
        <w:t>eduction target value</w:t>
      </w:r>
      <w:r w:rsidRPr="007C0A3B">
        <w:rPr>
          <w:rFonts w:ascii="Times New Roman" w:hAnsi="Times New Roman" w:cs="Times New Roman"/>
          <w:sz w:val="24"/>
          <w:szCs w:val="24"/>
        </w:rPr>
        <w:t xml:space="preserve"> is calculated, using </w:t>
      </w:r>
      <w:r>
        <w:rPr>
          <w:rFonts w:ascii="Times New Roman" w:hAnsi="Times New Roman" w:cs="Times New Roman"/>
          <w:sz w:val="24"/>
          <w:szCs w:val="24"/>
        </w:rPr>
        <w:t>statements by</w:t>
      </w:r>
      <w:r w:rsidRPr="007C0A3B">
        <w:rPr>
          <w:rFonts w:ascii="Times New Roman" w:hAnsi="Times New Roman" w:cs="Times New Roman"/>
          <w:sz w:val="24"/>
          <w:szCs w:val="24"/>
        </w:rPr>
        <w:t xml:space="preserve"> climate experts. The formula for GHG emissions, as a function of per-capita driving, population, fleet CO2 emissions per mile, and </w:t>
      </w:r>
      <w:r w:rsidR="0034279F">
        <w:rPr>
          <w:rFonts w:ascii="Times New Roman" w:hAnsi="Times New Roman" w:cs="Times New Roman"/>
          <w:sz w:val="24"/>
          <w:szCs w:val="24"/>
        </w:rPr>
        <w:t>the applicable low-carbon fuel standard</w:t>
      </w:r>
      <w:r w:rsidR="00D20AEE">
        <w:rPr>
          <w:rFonts w:ascii="Times New Roman" w:hAnsi="Times New Roman" w:cs="Times New Roman"/>
          <w:sz w:val="24"/>
          <w:szCs w:val="24"/>
        </w:rPr>
        <w:t xml:space="preserve"> (LCFS)</w:t>
      </w:r>
      <w:r w:rsidRPr="007C0A3B">
        <w:rPr>
          <w:rFonts w:ascii="Times New Roman" w:hAnsi="Times New Roman" w:cs="Times New Roman"/>
          <w:sz w:val="24"/>
          <w:szCs w:val="24"/>
        </w:rPr>
        <w:t xml:space="preserve"> is given. </w:t>
      </w:r>
      <w:r>
        <w:rPr>
          <w:rFonts w:ascii="Times New Roman" w:hAnsi="Times New Roman" w:cs="Times New Roman"/>
          <w:sz w:val="24"/>
          <w:szCs w:val="24"/>
        </w:rPr>
        <w:t>The ratio</w:t>
      </w:r>
      <w:r w:rsidR="003E0E5B">
        <w:rPr>
          <w:rFonts w:ascii="Times New Roman" w:hAnsi="Times New Roman" w:cs="Times New Roman"/>
          <w:sz w:val="24"/>
          <w:szCs w:val="24"/>
        </w:rPr>
        <w:t xml:space="preserve"> of the 2015 value</w:t>
      </w:r>
      <w:r w:rsidRPr="007C0A3B">
        <w:rPr>
          <w:rFonts w:ascii="Times New Roman" w:hAnsi="Times New Roman" w:cs="Times New Roman"/>
          <w:sz w:val="24"/>
          <w:szCs w:val="24"/>
        </w:rPr>
        <w:t xml:space="preserve"> of car-emission-per-mil</w:t>
      </w:r>
      <w:r w:rsidR="003E0E5B">
        <w:rPr>
          <w:rFonts w:ascii="Times New Roman" w:hAnsi="Times New Roman" w:cs="Times New Roman"/>
          <w:sz w:val="24"/>
          <w:szCs w:val="24"/>
        </w:rPr>
        <w:t>e</w:t>
      </w:r>
      <w:r w:rsidR="00E721C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50088">
        <w:rPr>
          <w:rFonts w:ascii="Times New Roman" w:hAnsi="Times New Roman" w:cs="Times New Roman"/>
          <w:sz w:val="24"/>
          <w:szCs w:val="24"/>
        </w:rPr>
        <w:t xml:space="preserve">the </w:t>
      </w:r>
      <w:r>
        <w:rPr>
          <w:rFonts w:ascii="Times New Roman" w:hAnsi="Times New Roman" w:cs="Times New Roman"/>
          <w:sz w:val="24"/>
          <w:szCs w:val="24"/>
        </w:rPr>
        <w:t>2005</w:t>
      </w:r>
      <w:r w:rsidR="0034279F">
        <w:rPr>
          <w:rFonts w:ascii="Times New Roman" w:hAnsi="Times New Roman" w:cs="Times New Roman"/>
          <w:sz w:val="24"/>
          <w:szCs w:val="24"/>
        </w:rPr>
        <w:t xml:space="preserve"> </w:t>
      </w:r>
      <w:r w:rsidR="00E721C2">
        <w:rPr>
          <w:rFonts w:ascii="Times New Roman" w:hAnsi="Times New Roman" w:cs="Times New Roman"/>
          <w:sz w:val="24"/>
          <w:szCs w:val="24"/>
        </w:rPr>
        <w:t>value</w:t>
      </w:r>
      <w:r w:rsidR="003E0E5B">
        <w:rPr>
          <w:rFonts w:ascii="Times New Roman" w:hAnsi="Times New Roman" w:cs="Times New Roman"/>
          <w:sz w:val="24"/>
          <w:szCs w:val="24"/>
        </w:rPr>
        <w:t xml:space="preserve"> </w:t>
      </w:r>
      <w:r w:rsidR="003E0E5B" w:rsidRPr="007C0A3B">
        <w:rPr>
          <w:rFonts w:ascii="Times New Roman" w:hAnsi="Times New Roman" w:cs="Times New Roman"/>
          <w:sz w:val="24"/>
          <w:szCs w:val="24"/>
        </w:rPr>
        <w:t>of car-emission-per-mil</w:t>
      </w:r>
      <w:r w:rsidR="003E0E5B">
        <w:rPr>
          <w:rFonts w:ascii="Times New Roman" w:hAnsi="Times New Roman" w:cs="Times New Roman"/>
          <w:sz w:val="24"/>
          <w:szCs w:val="24"/>
        </w:rPr>
        <w:t>e</w:t>
      </w:r>
      <w:r w:rsidR="00A50088">
        <w:rPr>
          <w:rFonts w:ascii="Times New Roman" w:hAnsi="Times New Roman" w:cs="Times New Roman"/>
          <w:sz w:val="24"/>
          <w:szCs w:val="24"/>
        </w:rPr>
        <w:t xml:space="preserve"> </w:t>
      </w:r>
      <w:r>
        <w:rPr>
          <w:rFonts w:ascii="Times New Roman" w:hAnsi="Times New Roman" w:cs="Times New Roman"/>
          <w:sz w:val="24"/>
          <w:szCs w:val="24"/>
        </w:rPr>
        <w:t>is obtained</w:t>
      </w:r>
      <w:r w:rsidRPr="007C0A3B">
        <w:rPr>
          <w:rFonts w:ascii="Times New Roman" w:hAnsi="Times New Roman" w:cs="Times New Roman"/>
          <w:sz w:val="24"/>
          <w:szCs w:val="24"/>
        </w:rPr>
        <w:t>.</w:t>
      </w:r>
    </w:p>
    <w:p w14:paraId="2ADAF684" w14:textId="77777777" w:rsidR="00D50C32" w:rsidRPr="007C0A3B" w:rsidRDefault="00D50C32" w:rsidP="00D50C32">
      <w:pPr>
        <w:pStyle w:val="ListBullet"/>
        <w:numPr>
          <w:ilvl w:val="0"/>
          <w:numId w:val="0"/>
        </w:numPr>
        <w:spacing w:before="120" w:after="120"/>
        <w:ind w:right="-540"/>
        <w:contextualSpacing w:val="0"/>
        <w:rPr>
          <w:rFonts w:ascii="Times New Roman" w:hAnsi="Times New Roman" w:cs="Times New Roman"/>
          <w:sz w:val="24"/>
          <w:szCs w:val="24"/>
        </w:rPr>
      </w:pPr>
      <w:r w:rsidRPr="007C0A3B">
        <w:rPr>
          <w:rFonts w:ascii="Times New Roman" w:hAnsi="Times New Roman" w:cs="Times New Roman"/>
          <w:sz w:val="24"/>
          <w:szCs w:val="24"/>
        </w:rPr>
        <w:t>Internal Combustion Engine (ICE) mileage values from 2000 to 2030 are identified, a</w:t>
      </w:r>
      <w:r>
        <w:rPr>
          <w:rFonts w:ascii="Times New Roman" w:hAnsi="Times New Roman" w:cs="Times New Roman"/>
          <w:sz w:val="24"/>
          <w:szCs w:val="24"/>
        </w:rPr>
        <w:t>s either mandates or new requirements</w:t>
      </w:r>
      <w:r w:rsidRPr="007C0A3B">
        <w:rPr>
          <w:rFonts w:ascii="Times New Roman" w:hAnsi="Times New Roman" w:cs="Times New Roman"/>
          <w:sz w:val="24"/>
          <w:szCs w:val="24"/>
        </w:rPr>
        <w:t>. A table is presented that</w:t>
      </w:r>
      <w:r>
        <w:rPr>
          <w:rFonts w:ascii="Times New Roman" w:hAnsi="Times New Roman" w:cs="Times New Roman"/>
          <w:sz w:val="24"/>
          <w:szCs w:val="24"/>
        </w:rPr>
        <w:t xml:space="preserve"> estimates</w:t>
      </w:r>
      <w:r w:rsidR="00FC5A93">
        <w:rPr>
          <w:rFonts w:ascii="Times New Roman" w:hAnsi="Times New Roman" w:cs="Times New Roman"/>
          <w:sz w:val="24"/>
          <w:szCs w:val="24"/>
        </w:rPr>
        <w:t xml:space="preserve"> 2015</w:t>
      </w:r>
      <w:r w:rsidRPr="007C0A3B">
        <w:rPr>
          <w:rFonts w:ascii="Times New Roman" w:hAnsi="Times New Roman" w:cs="Times New Roman"/>
          <w:sz w:val="24"/>
          <w:szCs w:val="24"/>
        </w:rPr>
        <w:t xml:space="preserve"> LDV fl</w:t>
      </w:r>
      <w:r w:rsidR="00FC5A93">
        <w:rPr>
          <w:rFonts w:ascii="Times New Roman" w:hAnsi="Times New Roman" w:cs="Times New Roman"/>
          <w:sz w:val="24"/>
          <w:szCs w:val="24"/>
        </w:rPr>
        <w:t>eet mileage</w:t>
      </w:r>
      <w:r w:rsidRPr="007C0A3B">
        <w:rPr>
          <w:rFonts w:ascii="Times New Roman" w:hAnsi="Times New Roman" w:cs="Times New Roman"/>
          <w:sz w:val="24"/>
          <w:szCs w:val="24"/>
        </w:rPr>
        <w:t>.</w:t>
      </w:r>
    </w:p>
    <w:p w14:paraId="2ADAF685" w14:textId="77777777" w:rsidR="00D50C32" w:rsidRPr="007C0A3B" w:rsidRDefault="00D50C32" w:rsidP="00D50C32">
      <w:pPr>
        <w:pStyle w:val="ListBullet"/>
        <w:numPr>
          <w:ilvl w:val="0"/>
          <w:numId w:val="0"/>
        </w:numPr>
        <w:spacing w:before="120" w:after="120"/>
        <w:ind w:right="-547"/>
        <w:contextualSpacing w:val="0"/>
        <w:rPr>
          <w:rFonts w:ascii="Times New Roman" w:hAnsi="Times New Roman" w:cs="Times New Roman"/>
          <w:sz w:val="24"/>
          <w:szCs w:val="24"/>
        </w:rPr>
      </w:pPr>
      <w:r>
        <w:rPr>
          <w:rFonts w:ascii="Times New Roman" w:hAnsi="Times New Roman" w:cs="Times New Roman"/>
          <w:sz w:val="24"/>
          <w:szCs w:val="24"/>
        </w:rPr>
        <w:t xml:space="preserve">Zero Emission Vehicle (ZEV) parameters </w:t>
      </w:r>
      <w:r w:rsidRPr="007C0A3B">
        <w:rPr>
          <w:rFonts w:ascii="Times New Roman" w:hAnsi="Times New Roman" w:cs="Times New Roman"/>
          <w:sz w:val="24"/>
          <w:szCs w:val="24"/>
        </w:rPr>
        <w:t>are given. A table is shown that u</w:t>
      </w:r>
      <w:r>
        <w:rPr>
          <w:rFonts w:ascii="Times New Roman" w:hAnsi="Times New Roman" w:cs="Times New Roman"/>
          <w:sz w:val="24"/>
          <w:szCs w:val="24"/>
        </w:rPr>
        <w:t>ses</w:t>
      </w:r>
      <w:r w:rsidR="009A4D72">
        <w:rPr>
          <w:rFonts w:ascii="Times New Roman" w:hAnsi="Times New Roman" w:cs="Times New Roman"/>
          <w:sz w:val="24"/>
          <w:szCs w:val="24"/>
        </w:rPr>
        <w:t xml:space="preserve"> 2030</w:t>
      </w:r>
      <w:r>
        <w:rPr>
          <w:rFonts w:ascii="Times New Roman" w:hAnsi="Times New Roman" w:cs="Times New Roman"/>
          <w:sz w:val="24"/>
          <w:szCs w:val="24"/>
        </w:rPr>
        <w:t xml:space="preserve"> ZEV and ICE (ICE LDVs) requirements</w:t>
      </w:r>
      <w:r w:rsidR="00FC5A93">
        <w:rPr>
          <w:rFonts w:ascii="Times New Roman" w:hAnsi="Times New Roman" w:cs="Times New Roman"/>
          <w:sz w:val="24"/>
          <w:szCs w:val="24"/>
        </w:rPr>
        <w:t>, named the “Heroic Measures” case</w:t>
      </w:r>
      <w:r w:rsidR="009A4D72">
        <w:rPr>
          <w:rFonts w:ascii="Times New Roman" w:hAnsi="Times New Roman" w:cs="Times New Roman"/>
          <w:sz w:val="24"/>
          <w:szCs w:val="24"/>
        </w:rPr>
        <w:t>,</w:t>
      </w:r>
      <w:r>
        <w:rPr>
          <w:rFonts w:ascii="Times New Roman" w:hAnsi="Times New Roman" w:cs="Times New Roman"/>
          <w:sz w:val="24"/>
          <w:szCs w:val="24"/>
        </w:rPr>
        <w:t xml:space="preserve"> </w:t>
      </w:r>
      <w:r w:rsidR="009A4D72">
        <w:rPr>
          <w:rFonts w:ascii="Times New Roman" w:hAnsi="Times New Roman" w:cs="Times New Roman"/>
          <w:sz w:val="24"/>
          <w:szCs w:val="24"/>
        </w:rPr>
        <w:t>to compute the LDV fleet-</w:t>
      </w:r>
      <w:r w:rsidRPr="007C0A3B">
        <w:rPr>
          <w:rFonts w:ascii="Times New Roman" w:hAnsi="Times New Roman" w:cs="Times New Roman"/>
          <w:sz w:val="24"/>
          <w:szCs w:val="24"/>
        </w:rPr>
        <w:t>equ</w:t>
      </w:r>
      <w:r w:rsidR="009A4D72">
        <w:rPr>
          <w:rFonts w:ascii="Times New Roman" w:hAnsi="Times New Roman" w:cs="Times New Roman"/>
          <w:sz w:val="24"/>
          <w:szCs w:val="24"/>
        </w:rPr>
        <w:t>ivalent mileage</w:t>
      </w:r>
      <w:r>
        <w:rPr>
          <w:rFonts w:ascii="Times New Roman" w:hAnsi="Times New Roman" w:cs="Times New Roman"/>
          <w:sz w:val="24"/>
          <w:szCs w:val="24"/>
        </w:rPr>
        <w:t xml:space="preserve">. </w:t>
      </w:r>
      <w:r w:rsidR="009A4D72">
        <w:rPr>
          <w:rFonts w:ascii="Times New Roman" w:hAnsi="Times New Roman" w:cs="Times New Roman"/>
          <w:sz w:val="24"/>
          <w:szCs w:val="24"/>
        </w:rPr>
        <w:t>That</w:t>
      </w:r>
      <w:r w:rsidRPr="007C0A3B">
        <w:rPr>
          <w:rFonts w:ascii="Times New Roman" w:hAnsi="Times New Roman" w:cs="Times New Roman"/>
          <w:sz w:val="24"/>
          <w:szCs w:val="24"/>
        </w:rPr>
        <w:t xml:space="preserve"> equivalent fleet</w:t>
      </w:r>
      <w:r w:rsidR="009A4D72">
        <w:rPr>
          <w:rFonts w:ascii="Times New Roman" w:hAnsi="Times New Roman" w:cs="Times New Roman"/>
          <w:sz w:val="24"/>
          <w:szCs w:val="24"/>
        </w:rPr>
        <w:t xml:space="preserve"> mileage </w:t>
      </w:r>
      <w:r w:rsidRPr="007C0A3B">
        <w:rPr>
          <w:rFonts w:ascii="Times New Roman" w:hAnsi="Times New Roman" w:cs="Times New Roman"/>
          <w:sz w:val="24"/>
          <w:szCs w:val="24"/>
        </w:rPr>
        <w:t>is us</w:t>
      </w:r>
      <w:r w:rsidR="00A50088">
        <w:rPr>
          <w:rFonts w:ascii="Times New Roman" w:hAnsi="Times New Roman" w:cs="Times New Roman"/>
          <w:sz w:val="24"/>
          <w:szCs w:val="24"/>
        </w:rPr>
        <w:t>ed, with population and the required</w:t>
      </w:r>
      <w:r w:rsidR="00320C42">
        <w:rPr>
          <w:rFonts w:ascii="Times New Roman" w:hAnsi="Times New Roman" w:cs="Times New Roman"/>
          <w:sz w:val="24"/>
          <w:szCs w:val="24"/>
        </w:rPr>
        <w:t xml:space="preserve"> </w:t>
      </w:r>
      <w:r>
        <w:rPr>
          <w:rFonts w:ascii="Times New Roman" w:hAnsi="Times New Roman" w:cs="Times New Roman"/>
          <w:sz w:val="24"/>
          <w:szCs w:val="24"/>
        </w:rPr>
        <w:t>emission reduction</w:t>
      </w:r>
      <w:r w:rsidRPr="007C0A3B">
        <w:rPr>
          <w:rFonts w:ascii="Times New Roman" w:hAnsi="Times New Roman" w:cs="Times New Roman"/>
          <w:sz w:val="24"/>
          <w:szCs w:val="24"/>
        </w:rPr>
        <w:t>, to</w:t>
      </w:r>
      <w:r w:rsidR="009A4D72">
        <w:rPr>
          <w:rFonts w:ascii="Times New Roman" w:hAnsi="Times New Roman" w:cs="Times New Roman"/>
          <w:sz w:val="24"/>
          <w:szCs w:val="24"/>
        </w:rPr>
        <w:t xml:space="preserve"> compute a required</w:t>
      </w:r>
      <w:r w:rsidRPr="007C0A3B">
        <w:rPr>
          <w:rFonts w:ascii="Times New Roman" w:hAnsi="Times New Roman" w:cs="Times New Roman"/>
          <w:sz w:val="24"/>
          <w:szCs w:val="24"/>
        </w:rPr>
        <w:t xml:space="preserve"> per-c</w:t>
      </w:r>
      <w:r w:rsidR="009A4D72">
        <w:rPr>
          <w:rFonts w:ascii="Times New Roman" w:hAnsi="Times New Roman" w:cs="Times New Roman"/>
          <w:sz w:val="24"/>
          <w:szCs w:val="24"/>
        </w:rPr>
        <w:t>apita driving reduction</w:t>
      </w:r>
      <w:r>
        <w:rPr>
          <w:rFonts w:ascii="Times New Roman" w:hAnsi="Times New Roman" w:cs="Times New Roman"/>
          <w:sz w:val="24"/>
          <w:szCs w:val="24"/>
        </w:rPr>
        <w:t>, with respect to 2005. Measure</w:t>
      </w:r>
      <w:r w:rsidRPr="007C0A3B">
        <w:rPr>
          <w:rFonts w:ascii="Times New Roman" w:hAnsi="Times New Roman" w:cs="Times New Roman"/>
          <w:sz w:val="24"/>
          <w:szCs w:val="24"/>
        </w:rPr>
        <w:t>s to achieve this per-capita</w:t>
      </w:r>
      <w:r>
        <w:rPr>
          <w:rFonts w:ascii="Times New Roman" w:hAnsi="Times New Roman" w:cs="Times New Roman"/>
          <w:sz w:val="24"/>
          <w:szCs w:val="24"/>
        </w:rPr>
        <w:t xml:space="preserve"> driving</w:t>
      </w:r>
      <w:r w:rsidRPr="007C0A3B">
        <w:rPr>
          <w:rFonts w:ascii="Times New Roman" w:hAnsi="Times New Roman" w:cs="Times New Roman"/>
          <w:sz w:val="24"/>
          <w:szCs w:val="24"/>
        </w:rPr>
        <w:t xml:space="preserve"> reducti</w:t>
      </w:r>
      <w:r>
        <w:rPr>
          <w:rFonts w:ascii="Times New Roman" w:hAnsi="Times New Roman" w:cs="Times New Roman"/>
          <w:sz w:val="24"/>
          <w:szCs w:val="24"/>
        </w:rPr>
        <w:t xml:space="preserve">on are described, with </w:t>
      </w:r>
      <w:r w:rsidR="009A4D72">
        <w:rPr>
          <w:rFonts w:ascii="Times New Roman" w:hAnsi="Times New Roman" w:cs="Times New Roman"/>
          <w:sz w:val="24"/>
          <w:szCs w:val="24"/>
        </w:rPr>
        <w:t>reduction</w:t>
      </w:r>
      <w:r w:rsidR="001459F4">
        <w:rPr>
          <w:rFonts w:ascii="Times New Roman" w:hAnsi="Times New Roman" w:cs="Times New Roman"/>
          <w:sz w:val="24"/>
          <w:szCs w:val="24"/>
        </w:rPr>
        <w:t>s allocated to each measure</w:t>
      </w:r>
      <w:r w:rsidRPr="007C0A3B">
        <w:rPr>
          <w:rFonts w:ascii="Times New Roman" w:hAnsi="Times New Roman" w:cs="Times New Roman"/>
          <w:sz w:val="24"/>
          <w:szCs w:val="24"/>
        </w:rPr>
        <w:t>.</w:t>
      </w:r>
      <w:r w:rsidR="00C50E2D">
        <w:rPr>
          <w:rFonts w:ascii="Times New Roman" w:hAnsi="Times New Roman" w:cs="Times New Roman"/>
          <w:sz w:val="24"/>
          <w:szCs w:val="24"/>
        </w:rPr>
        <w:t xml:space="preserve"> The energy used per year for the Heroic Measures case is estimated</w:t>
      </w:r>
    </w:p>
    <w:p w14:paraId="2ADAF686" w14:textId="69FDA08C" w:rsidR="00D50C32" w:rsidRPr="007C0A3B" w:rsidRDefault="00D50C32" w:rsidP="00D50C32">
      <w:pPr>
        <w:spacing w:before="0"/>
        <w:ind w:right="-540"/>
      </w:pPr>
      <w:r w:rsidRPr="007C0A3B">
        <w:t>The</w:t>
      </w:r>
      <w:r w:rsidR="009A4D72">
        <w:t xml:space="preserve"> “Heroic Measures”</w:t>
      </w:r>
      <w:r w:rsidR="001459F4">
        <w:t xml:space="preserve"> set of</w:t>
      </w:r>
      <w:r>
        <w:t xml:space="preserve"> fraction</w:t>
      </w:r>
      <w:r w:rsidR="001459F4">
        <w:t>s</w:t>
      </w:r>
      <w:r>
        <w:t xml:space="preserve"> of ZEV’s purchased, as a function of year</w:t>
      </w:r>
      <w:r w:rsidR="00A50088">
        <w:t xml:space="preserve">, is compared to </w:t>
      </w:r>
      <w:r w:rsidR="006B10F6">
        <w:t>the California Air Resources Board (</w:t>
      </w:r>
      <w:r w:rsidR="00A50088">
        <w:t>CARB</w:t>
      </w:r>
      <w:r w:rsidR="006B10F6">
        <w:t>)</w:t>
      </w:r>
      <w:r w:rsidR="00A50088">
        <w:t xml:space="preserve"> goal</w:t>
      </w:r>
      <w:r>
        <w:t>s.</w:t>
      </w:r>
    </w:p>
    <w:p w14:paraId="2ADAF687" w14:textId="77777777" w:rsidR="001251D0" w:rsidRDefault="001251D0" w:rsidP="008C30C0">
      <w:pPr>
        <w:spacing w:before="0"/>
        <w:rPr>
          <w:b/>
          <w:iCs/>
          <w:color w:val="000000"/>
          <w:sz w:val="28"/>
          <w:szCs w:val="28"/>
        </w:rPr>
      </w:pPr>
    </w:p>
    <w:p w14:paraId="2ADAF688" w14:textId="77777777" w:rsidR="00BC5C68" w:rsidRPr="009976B9" w:rsidRDefault="00136425" w:rsidP="008C30C0">
      <w:pPr>
        <w:spacing w:before="0"/>
        <w:rPr>
          <w:color w:val="000000"/>
        </w:rPr>
      </w:pPr>
      <w:r>
        <w:rPr>
          <w:b/>
          <w:iCs/>
          <w:color w:val="000000"/>
          <w:sz w:val="28"/>
          <w:szCs w:val="28"/>
        </w:rPr>
        <w:t>INTRODUCTION</w:t>
      </w:r>
    </w:p>
    <w:p w14:paraId="15F5B774" w14:textId="786B711D" w:rsidR="00AF3219" w:rsidRDefault="00633553" w:rsidP="008C30C0">
      <w:pPr>
        <w:spacing w:before="0"/>
        <w:rPr>
          <w:color w:val="000000"/>
        </w:rPr>
      </w:pPr>
      <w:r>
        <w:rPr>
          <w:color w:val="000000"/>
        </w:rPr>
        <w:t>Within the con</w:t>
      </w:r>
      <w:r w:rsidR="003354C7">
        <w:rPr>
          <w:color w:val="000000"/>
        </w:rPr>
        <w:t>text of work</w:t>
      </w:r>
      <w:r>
        <w:rPr>
          <w:color w:val="000000"/>
        </w:rPr>
        <w:t>ing the anthropoge</w:t>
      </w:r>
      <w:r w:rsidR="0004495F">
        <w:rPr>
          <w:color w:val="000000"/>
        </w:rPr>
        <w:t>nic-climate-</w:t>
      </w:r>
      <w:r>
        <w:rPr>
          <w:color w:val="000000"/>
        </w:rPr>
        <w:t>change problem and from a systems engineering perspective, the</w:t>
      </w:r>
      <w:r w:rsidR="00BD3DAA">
        <w:rPr>
          <w:color w:val="000000"/>
        </w:rPr>
        <w:t xml:space="preserve"> top-level requirement i</w:t>
      </w:r>
      <w:r w:rsidR="007D4F97">
        <w:rPr>
          <w:color w:val="000000"/>
        </w:rPr>
        <w:t>s to reduce</w:t>
      </w:r>
      <w:r w:rsidR="005D3394">
        <w:rPr>
          <w:color w:val="000000"/>
        </w:rPr>
        <w:t xml:space="preserve"> greenhouse gas</w:t>
      </w:r>
      <w:r w:rsidR="007D4F97">
        <w:rPr>
          <w:color w:val="000000"/>
        </w:rPr>
        <w:t xml:space="preserve"> </w:t>
      </w:r>
      <w:r w:rsidR="005D3394">
        <w:rPr>
          <w:color w:val="000000"/>
        </w:rPr>
        <w:t>(</w:t>
      </w:r>
      <w:r w:rsidR="007D4F97">
        <w:rPr>
          <w:color w:val="000000"/>
        </w:rPr>
        <w:t>GHG</w:t>
      </w:r>
      <w:r w:rsidR="005D3394">
        <w:rPr>
          <w:color w:val="000000"/>
        </w:rPr>
        <w:t>)</w:t>
      </w:r>
      <w:r w:rsidR="007D4F97">
        <w:rPr>
          <w:color w:val="000000"/>
        </w:rPr>
        <w:t xml:space="preserve"> emissions enough to</w:t>
      </w:r>
      <w:r w:rsidR="005D3394">
        <w:rPr>
          <w:color w:val="000000"/>
        </w:rPr>
        <w:t xml:space="preserve"> support stabilizing our climate</w:t>
      </w:r>
      <w:r w:rsidR="00EE2CD8">
        <w:rPr>
          <w:color w:val="000000"/>
        </w:rPr>
        <w:t xml:space="preserve"> at a livable level</w:t>
      </w:r>
      <w:r w:rsidR="00C91E37">
        <w:rPr>
          <w:color w:val="000000"/>
        </w:rPr>
        <w:t xml:space="preserve">. </w:t>
      </w:r>
      <w:r w:rsidR="005D3394">
        <w:rPr>
          <w:color w:val="000000"/>
        </w:rPr>
        <w:t>This top-level requireme</w:t>
      </w:r>
      <w:r w:rsidR="002715DA">
        <w:rPr>
          <w:color w:val="000000"/>
        </w:rPr>
        <w:t>nt must flow down to</w:t>
      </w:r>
      <w:r>
        <w:rPr>
          <w:color w:val="000000"/>
        </w:rPr>
        <w:t xml:space="preserve"> the subsystem of</w:t>
      </w:r>
      <w:r w:rsidR="002715DA">
        <w:rPr>
          <w:color w:val="000000"/>
        </w:rPr>
        <w:t xml:space="preserve"> LDVs</w:t>
      </w:r>
      <w:r w:rsidR="004D7058">
        <w:rPr>
          <w:color w:val="000000"/>
        </w:rPr>
        <w:t xml:space="preserve">, </w:t>
      </w:r>
      <w:r w:rsidR="00AF3219">
        <w:rPr>
          <w:color w:val="000000"/>
        </w:rPr>
        <w:t xml:space="preserve">especially </w:t>
      </w:r>
      <w:r w:rsidR="004D7058">
        <w:rPr>
          <w:color w:val="000000"/>
        </w:rPr>
        <w:t xml:space="preserve">due to the </w:t>
      </w:r>
      <w:r w:rsidR="00AF3219">
        <w:rPr>
          <w:color w:val="000000"/>
        </w:rPr>
        <w:t>magnitude</w:t>
      </w:r>
      <w:r w:rsidR="005D3394">
        <w:rPr>
          <w:color w:val="000000"/>
        </w:rPr>
        <w:t xml:space="preserve"> of their emissions. </w:t>
      </w:r>
      <w:r w:rsidR="006B10F6">
        <w:rPr>
          <w:color w:val="000000"/>
        </w:rPr>
        <w:t>(</w:t>
      </w:r>
      <w:r w:rsidR="00177B67">
        <w:rPr>
          <w:color w:val="000000"/>
        </w:rPr>
        <w:t xml:space="preserve">As an example, </w:t>
      </w:r>
      <w:r w:rsidR="002715DA">
        <w:rPr>
          <w:color w:val="000000"/>
        </w:rPr>
        <w:t>LDVs</w:t>
      </w:r>
      <w:r w:rsidR="00BD3DAA">
        <w:rPr>
          <w:color w:val="000000"/>
        </w:rPr>
        <w:t xml:space="preserve"> emit 41% of the GHG in San Diego County</w:t>
      </w:r>
      <w:r w:rsidR="00177B67" w:rsidRPr="0007373D">
        <w:rPr>
          <w:b/>
          <w:color w:val="000000"/>
          <w:sz w:val="28"/>
          <w:szCs w:val="28"/>
          <w:vertAlign w:val="superscript"/>
        </w:rPr>
        <w:t>1</w:t>
      </w:r>
      <w:r w:rsidR="00E07356">
        <w:rPr>
          <w:color w:val="000000"/>
        </w:rPr>
        <w:t>.</w:t>
      </w:r>
      <w:r w:rsidR="006B10F6">
        <w:rPr>
          <w:color w:val="000000"/>
        </w:rPr>
        <w:t>)</w:t>
      </w:r>
    </w:p>
    <w:p w14:paraId="2ADAF689" w14:textId="367D0352" w:rsidR="005D3394" w:rsidRDefault="003354C7" w:rsidP="008C30C0">
      <w:pPr>
        <w:spacing w:before="0"/>
        <w:rPr>
          <w:color w:val="000000"/>
        </w:rPr>
      </w:pPr>
      <w:r>
        <w:rPr>
          <w:color w:val="000000"/>
        </w:rPr>
        <w:t>More specifically,</w:t>
      </w:r>
      <w:r w:rsidR="006B10F6">
        <w:rPr>
          <w:color w:val="000000"/>
        </w:rPr>
        <w:t xml:space="preserve"> </w:t>
      </w:r>
      <w:r>
        <w:rPr>
          <w:color w:val="000000"/>
        </w:rPr>
        <w:t xml:space="preserve">LDV requirements will be identified that, taken together, will result in GHG emission reductions </w:t>
      </w:r>
      <w:r w:rsidR="00AF3219">
        <w:rPr>
          <w:color w:val="000000"/>
        </w:rPr>
        <w:t>sufficient to</w:t>
      </w:r>
      <w:r>
        <w:rPr>
          <w:color w:val="000000"/>
        </w:rPr>
        <w:t xml:space="preserve"> “support climate stabilization”. “Support climate stabilization”</w:t>
      </w:r>
      <w:r w:rsidR="0004495F">
        <w:rPr>
          <w:color w:val="000000"/>
        </w:rPr>
        <w:t xml:space="preserve"> </w:t>
      </w:r>
      <w:r w:rsidR="0004495F">
        <w:rPr>
          <w:color w:val="000000"/>
        </w:rPr>
        <w:lastRenderedPageBreak/>
        <w:t xml:space="preserve">means that </w:t>
      </w:r>
      <w:r w:rsidR="00C81B99">
        <w:rPr>
          <w:color w:val="000000"/>
        </w:rPr>
        <w:t xml:space="preserve">the </w:t>
      </w:r>
      <w:r>
        <w:rPr>
          <w:color w:val="000000"/>
        </w:rPr>
        <w:t xml:space="preserve">LDV </w:t>
      </w:r>
      <w:r w:rsidR="00AF3219">
        <w:rPr>
          <w:color w:val="000000"/>
        </w:rPr>
        <w:t xml:space="preserve">emission </w:t>
      </w:r>
      <w:r w:rsidR="0004495F">
        <w:rPr>
          <w:color w:val="000000"/>
        </w:rPr>
        <w:t xml:space="preserve">level will be equal to a </w:t>
      </w:r>
      <w:r>
        <w:rPr>
          <w:color w:val="000000"/>
        </w:rPr>
        <w:t>climate-stabil</w:t>
      </w:r>
      <w:r w:rsidR="00AF3219">
        <w:rPr>
          <w:color w:val="000000"/>
        </w:rPr>
        <w:t>izing target</w:t>
      </w:r>
      <w:r>
        <w:rPr>
          <w:color w:val="000000"/>
        </w:rPr>
        <w:t>.</w:t>
      </w:r>
      <w:r w:rsidR="00C81B99">
        <w:rPr>
          <w:color w:val="000000"/>
        </w:rPr>
        <w:t xml:space="preserve"> Such a target </w:t>
      </w:r>
      <w:r w:rsidR="006B10F6">
        <w:rPr>
          <w:color w:val="000000"/>
        </w:rPr>
        <w:t>is</w:t>
      </w:r>
      <w:r w:rsidR="00C81B99">
        <w:rPr>
          <w:color w:val="000000"/>
        </w:rPr>
        <w:t xml:space="preserve"> expressed as an emission level in some target year</w:t>
      </w:r>
      <w:r w:rsidR="006B10F6">
        <w:rPr>
          <w:color w:val="000000"/>
        </w:rPr>
        <w:t>. The target is</w:t>
      </w:r>
      <w:r w:rsidR="00C81B99">
        <w:rPr>
          <w:color w:val="000000"/>
        </w:rPr>
        <w:t xml:space="preserve"> based on climate science.</w:t>
      </w:r>
    </w:p>
    <w:p w14:paraId="3F3DF101" w14:textId="1C0B9373" w:rsidR="00AF3219" w:rsidRDefault="005D3394" w:rsidP="0091619B">
      <w:pPr>
        <w:spacing w:before="0"/>
        <w:rPr>
          <w:color w:val="000000"/>
        </w:rPr>
      </w:pPr>
      <w:r>
        <w:rPr>
          <w:color w:val="000000"/>
        </w:rPr>
        <w:t>From a systems engineering perspective</w:t>
      </w:r>
      <w:r w:rsidR="004D7058">
        <w:rPr>
          <w:color w:val="000000"/>
        </w:rPr>
        <w:t xml:space="preserve">, </w:t>
      </w:r>
      <w:r w:rsidR="009B1303">
        <w:rPr>
          <w:color w:val="000000"/>
        </w:rPr>
        <w:t xml:space="preserve">at the top level, </w:t>
      </w:r>
      <w:r w:rsidR="004D7058">
        <w:rPr>
          <w:color w:val="000000"/>
        </w:rPr>
        <w:t>the needed</w:t>
      </w:r>
      <w:r w:rsidR="00C16692">
        <w:rPr>
          <w:color w:val="000000"/>
        </w:rPr>
        <w:t xml:space="preserve"> LDV</w:t>
      </w:r>
      <w:r w:rsidR="004D7058">
        <w:rPr>
          <w:color w:val="000000"/>
        </w:rPr>
        <w:t xml:space="preserve"> requirements are </w:t>
      </w:r>
    </w:p>
    <w:p w14:paraId="0AF2FCE2" w14:textId="0C833B8D" w:rsidR="00AF3219" w:rsidRPr="00097F9E" w:rsidRDefault="00D20AEE" w:rsidP="00097F9E">
      <w:pPr>
        <w:pStyle w:val="ListParagraph"/>
        <w:numPr>
          <w:ilvl w:val="0"/>
          <w:numId w:val="27"/>
        </w:numPr>
        <w:spacing w:before="0"/>
        <w:rPr>
          <w:color w:val="000000"/>
        </w:rPr>
      </w:pPr>
      <w:r>
        <w:rPr>
          <w:color w:val="000000"/>
        </w:rPr>
        <w:t xml:space="preserve">LDV </w:t>
      </w:r>
      <w:r w:rsidR="00EC1DBC">
        <w:rPr>
          <w:color w:val="000000"/>
        </w:rPr>
        <w:t xml:space="preserve">fleet efficiency, meaning the </w:t>
      </w:r>
      <w:r w:rsidR="005D3394" w:rsidRPr="00097F9E">
        <w:rPr>
          <w:color w:val="000000"/>
        </w:rPr>
        <w:t>greenhouse gas (GHG) emissions per mile driven</w:t>
      </w:r>
      <w:r w:rsidR="006B10F6">
        <w:rPr>
          <w:color w:val="000000"/>
        </w:rPr>
        <w:t>,</w:t>
      </w:r>
      <w:r w:rsidR="001A1C01" w:rsidRPr="00097F9E">
        <w:rPr>
          <w:color w:val="000000"/>
        </w:rPr>
        <w:t xml:space="preserve"> applic</w:t>
      </w:r>
      <w:r w:rsidR="00C16692" w:rsidRPr="00097F9E">
        <w:rPr>
          <w:color w:val="000000"/>
        </w:rPr>
        <w:t>able to the entire fleet,</w:t>
      </w:r>
      <w:r w:rsidR="00DA789A" w:rsidRPr="00097F9E">
        <w:rPr>
          <w:color w:val="000000"/>
        </w:rPr>
        <w:t xml:space="preserve"> on the road in the year of interest</w:t>
      </w:r>
      <w:r w:rsidR="005D3394" w:rsidRPr="00097F9E">
        <w:rPr>
          <w:color w:val="000000"/>
        </w:rPr>
        <w:t xml:space="preserve"> and</w:t>
      </w:r>
    </w:p>
    <w:p w14:paraId="635C5FF9" w14:textId="21903A56" w:rsidR="00AF3219" w:rsidRPr="00097F9E" w:rsidRDefault="005D3394" w:rsidP="00097F9E">
      <w:pPr>
        <w:pStyle w:val="ListParagraph"/>
        <w:numPr>
          <w:ilvl w:val="0"/>
          <w:numId w:val="27"/>
        </w:numPr>
        <w:spacing w:before="0"/>
        <w:rPr>
          <w:color w:val="000000"/>
        </w:rPr>
      </w:pPr>
      <w:proofErr w:type="gramStart"/>
      <w:r w:rsidRPr="00097F9E">
        <w:rPr>
          <w:color w:val="000000"/>
        </w:rPr>
        <w:t>an</w:t>
      </w:r>
      <w:proofErr w:type="gramEnd"/>
      <w:r w:rsidRPr="00097F9E">
        <w:rPr>
          <w:color w:val="000000"/>
        </w:rPr>
        <w:t xml:space="preserve"> upper bound on per-capita driving, given</w:t>
      </w:r>
      <w:r w:rsidR="00EC1DBC">
        <w:rPr>
          <w:color w:val="000000"/>
        </w:rPr>
        <w:t xml:space="preserve"> the </w:t>
      </w:r>
      <w:r w:rsidR="006B10F6">
        <w:rPr>
          <w:color w:val="000000"/>
        </w:rPr>
        <w:t xml:space="preserve">derived </w:t>
      </w:r>
      <w:r w:rsidR="00EC1DBC">
        <w:rPr>
          <w:color w:val="000000"/>
        </w:rPr>
        <w:t>fleet efficiency and the predicted</w:t>
      </w:r>
      <w:r w:rsidRPr="00097F9E">
        <w:rPr>
          <w:color w:val="000000"/>
        </w:rPr>
        <w:t xml:space="preserve"> population gr</w:t>
      </w:r>
      <w:r w:rsidR="0091619B" w:rsidRPr="00097F9E">
        <w:rPr>
          <w:color w:val="000000"/>
        </w:rPr>
        <w:t xml:space="preserve">owth. </w:t>
      </w:r>
    </w:p>
    <w:p w14:paraId="7A3B2A8E" w14:textId="47283CC0" w:rsidR="001578D6" w:rsidRDefault="00EC1DBC" w:rsidP="0091619B">
      <w:pPr>
        <w:spacing w:before="0"/>
        <w:rPr>
          <w:color w:val="000000"/>
        </w:rPr>
      </w:pPr>
      <w:r>
        <w:rPr>
          <w:color w:val="000000"/>
        </w:rPr>
        <w:t>T</w:t>
      </w:r>
      <w:r w:rsidR="009B1303">
        <w:rPr>
          <w:color w:val="000000"/>
        </w:rPr>
        <w:t xml:space="preserve">he </w:t>
      </w:r>
      <w:r>
        <w:rPr>
          <w:color w:val="000000"/>
        </w:rPr>
        <w:t>fleet efficiency</w:t>
      </w:r>
      <w:r w:rsidR="009B1303">
        <w:rPr>
          <w:color w:val="000000"/>
        </w:rPr>
        <w:t xml:space="preserve"> requirement will </w:t>
      </w:r>
      <w:r>
        <w:rPr>
          <w:color w:val="000000"/>
        </w:rPr>
        <w:t>be devel</w:t>
      </w:r>
      <w:r w:rsidR="006B10F6">
        <w:rPr>
          <w:color w:val="000000"/>
        </w:rPr>
        <w:t>oped as a function of</w:t>
      </w:r>
      <w:r>
        <w:rPr>
          <w:color w:val="000000"/>
        </w:rPr>
        <w:t xml:space="preserve"> lower-level requirements, such as</w:t>
      </w:r>
      <w:r w:rsidR="009B1303">
        <w:rPr>
          <w:color w:val="000000"/>
        </w:rPr>
        <w:t xml:space="preserve"> Corporate Average Fuel Ef</w:t>
      </w:r>
      <w:r>
        <w:rPr>
          <w:color w:val="000000"/>
        </w:rPr>
        <w:t>ficiency</w:t>
      </w:r>
      <w:r w:rsidR="006B10F6">
        <w:rPr>
          <w:color w:val="000000"/>
        </w:rPr>
        <w:t xml:space="preserve"> (CAFÉ)</w:t>
      </w:r>
      <w:r>
        <w:rPr>
          <w:color w:val="000000"/>
        </w:rPr>
        <w:t xml:space="preserve"> requirements,</w:t>
      </w:r>
      <w:r w:rsidR="009B1303">
        <w:rPr>
          <w:color w:val="000000"/>
        </w:rPr>
        <w:t xml:space="preserve"> requirements on how fast Battery Electric</w:t>
      </w:r>
      <w:r>
        <w:rPr>
          <w:color w:val="000000"/>
        </w:rPr>
        <w:t xml:space="preserve"> Vehicles (BEVs) must be a</w:t>
      </w:r>
      <w:r w:rsidR="006B10F6">
        <w:rPr>
          <w:color w:val="000000"/>
        </w:rPr>
        <w:t>dded in</w:t>
      </w:r>
      <w:r>
        <w:rPr>
          <w:color w:val="000000"/>
        </w:rPr>
        <w:t>to the fleet</w:t>
      </w:r>
      <w:r w:rsidR="006B10F6">
        <w:rPr>
          <w:color w:val="000000"/>
        </w:rPr>
        <w:t xml:space="preserve"> each year</w:t>
      </w:r>
      <w:r>
        <w:rPr>
          <w:color w:val="000000"/>
        </w:rPr>
        <w:t>, and requirements to get low-efficiency vehicles off the roads</w:t>
      </w:r>
      <w:r w:rsidR="009B1303">
        <w:rPr>
          <w:color w:val="000000"/>
        </w:rPr>
        <w:t>. The second top-level requirement</w:t>
      </w:r>
      <w:r w:rsidR="00405EDE">
        <w:rPr>
          <w:color w:val="000000"/>
        </w:rPr>
        <w:t>, the upper bound on per-capita driving,</w:t>
      </w:r>
      <w:r w:rsidR="009B1303">
        <w:rPr>
          <w:color w:val="000000"/>
        </w:rPr>
        <w:t xml:space="preserve"> will spawn transportation-system require</w:t>
      </w:r>
      <w:r w:rsidR="00405EDE">
        <w:rPr>
          <w:color w:val="000000"/>
        </w:rPr>
        <w:t>ments designed to</w:t>
      </w:r>
      <w:r w:rsidR="009B1303">
        <w:rPr>
          <w:color w:val="000000"/>
        </w:rPr>
        <w:t xml:space="preserve"> result in less driving, such as better mass transit. </w:t>
      </w:r>
      <w:r w:rsidR="0091619B">
        <w:rPr>
          <w:color w:val="000000"/>
        </w:rPr>
        <w:t>This paper will</w:t>
      </w:r>
      <w:r w:rsidR="00405EDE">
        <w:rPr>
          <w:color w:val="000000"/>
        </w:rPr>
        <w:t xml:space="preserve"> derive </w:t>
      </w:r>
      <w:proofErr w:type="gramStart"/>
      <w:r w:rsidR="00405EDE">
        <w:rPr>
          <w:color w:val="000000"/>
        </w:rPr>
        <w:t>a formulae</w:t>
      </w:r>
      <w:proofErr w:type="gramEnd"/>
      <w:r w:rsidR="009B1303">
        <w:rPr>
          <w:color w:val="000000"/>
        </w:rPr>
        <w:t xml:space="preserve"> to compute the</w:t>
      </w:r>
      <w:r w:rsidR="005D3394">
        <w:rPr>
          <w:color w:val="000000"/>
        </w:rPr>
        <w:t xml:space="preserve"> </w:t>
      </w:r>
      <w:r w:rsidR="0091619B">
        <w:rPr>
          <w:color w:val="000000"/>
        </w:rPr>
        <w:t xml:space="preserve">required </w:t>
      </w:r>
      <w:r w:rsidR="00405EDE">
        <w:rPr>
          <w:color w:val="000000"/>
        </w:rPr>
        <w:t xml:space="preserve">per-capita </w:t>
      </w:r>
      <w:r w:rsidR="0091619B">
        <w:rPr>
          <w:color w:val="000000"/>
        </w:rPr>
        <w:t>driving levels</w:t>
      </w:r>
      <w:r w:rsidR="005D3394">
        <w:rPr>
          <w:color w:val="000000"/>
        </w:rPr>
        <w:t xml:space="preserve">, based on </w:t>
      </w:r>
      <w:r w:rsidR="00D20AEE">
        <w:rPr>
          <w:color w:val="000000"/>
        </w:rPr>
        <w:t>fleet efficiency</w:t>
      </w:r>
      <w:r w:rsidR="005D3394">
        <w:rPr>
          <w:color w:val="000000"/>
        </w:rPr>
        <w:t xml:space="preserve">, </w:t>
      </w:r>
      <w:r w:rsidR="00CF1816">
        <w:rPr>
          <w:color w:val="000000"/>
        </w:rPr>
        <w:t>predicted population growth</w:t>
      </w:r>
      <w:r w:rsidR="005D3394">
        <w:rPr>
          <w:color w:val="000000"/>
        </w:rPr>
        <w:t>, and the latest</w:t>
      </w:r>
      <w:r w:rsidR="0091619B">
        <w:rPr>
          <w:color w:val="000000"/>
        </w:rPr>
        <w:t xml:space="preserve">, science-based, climate-stabilizing </w:t>
      </w:r>
      <w:r w:rsidR="0004495F">
        <w:rPr>
          <w:color w:val="000000"/>
        </w:rPr>
        <w:t xml:space="preserve">GHG emission </w:t>
      </w:r>
      <w:r w:rsidR="0091619B">
        <w:rPr>
          <w:color w:val="000000"/>
        </w:rPr>
        <w:t>target.</w:t>
      </w:r>
      <w:r w:rsidR="00234AB8">
        <w:rPr>
          <w:color w:val="000000"/>
        </w:rPr>
        <w:t xml:space="preserve"> </w:t>
      </w:r>
    </w:p>
    <w:p w14:paraId="2ADAF68A" w14:textId="7E5D6A69" w:rsidR="007D4F97" w:rsidRPr="0091619B" w:rsidRDefault="00405EDE" w:rsidP="0091619B">
      <w:pPr>
        <w:spacing w:before="0"/>
        <w:rPr>
          <w:color w:val="000000"/>
        </w:rPr>
      </w:pPr>
      <w:r>
        <w:rPr>
          <w:color w:val="000000"/>
        </w:rPr>
        <w:t>In this work</w:t>
      </w:r>
      <w:proofErr w:type="gramStart"/>
      <w:r w:rsidR="001578D6">
        <w:rPr>
          <w:color w:val="000000"/>
        </w:rPr>
        <w:t xml:space="preserve">, </w:t>
      </w:r>
      <w:r w:rsidR="007D4F97">
        <w:rPr>
          <w:color w:val="000000"/>
        </w:rPr>
        <w:t xml:space="preserve"> three</w:t>
      </w:r>
      <w:proofErr w:type="gramEnd"/>
      <w:r w:rsidR="007D4F97">
        <w:rPr>
          <w:color w:val="000000"/>
        </w:rPr>
        <w:t xml:space="preserve"> categories of </w:t>
      </w:r>
      <w:r w:rsidR="002715DA">
        <w:rPr>
          <w:color w:val="000000"/>
        </w:rPr>
        <w:t>LDV emission-</w:t>
      </w:r>
      <w:r w:rsidR="007D4F97">
        <w:rPr>
          <w:color w:val="000000"/>
        </w:rPr>
        <w:t>red</w:t>
      </w:r>
      <w:r w:rsidR="0091619B">
        <w:rPr>
          <w:color w:val="000000"/>
        </w:rPr>
        <w:t>uction strategies will be considered</w:t>
      </w:r>
      <w:r w:rsidR="007D4F97">
        <w:rPr>
          <w:color w:val="000000"/>
        </w:rPr>
        <w:t>:</w:t>
      </w:r>
      <w:r w:rsidR="009340F7">
        <w:rPr>
          <w:color w:val="000000"/>
        </w:rPr>
        <w:t xml:space="preserve"> </w:t>
      </w:r>
      <w:r w:rsidR="0091619B">
        <w:rPr>
          <w:color w:val="000000"/>
        </w:rPr>
        <w:t>c</w:t>
      </w:r>
      <w:r w:rsidR="007D4F97" w:rsidRPr="007D4F97">
        <w:rPr>
          <w:color w:val="000000"/>
        </w:rPr>
        <w:t>lean</w:t>
      </w:r>
      <w:r w:rsidR="0091619B">
        <w:rPr>
          <w:color w:val="000000"/>
        </w:rPr>
        <w:t>er</w:t>
      </w:r>
      <w:r w:rsidR="007D4F97" w:rsidRPr="007D4F97">
        <w:rPr>
          <w:color w:val="000000"/>
        </w:rPr>
        <w:t xml:space="preserve"> cars</w:t>
      </w:r>
      <w:r w:rsidR="00771994">
        <w:rPr>
          <w:color w:val="000000"/>
        </w:rPr>
        <w:t>,</w:t>
      </w:r>
      <w:r w:rsidR="0091619B">
        <w:rPr>
          <w:color w:val="000000"/>
        </w:rPr>
        <w:t xml:space="preserve"> c</w:t>
      </w:r>
      <w:r w:rsidR="007D4F97" w:rsidRPr="0091619B">
        <w:rPr>
          <w:color w:val="000000"/>
        </w:rPr>
        <w:t>lean</w:t>
      </w:r>
      <w:r w:rsidR="0091619B">
        <w:rPr>
          <w:color w:val="000000"/>
        </w:rPr>
        <w:t>er</w:t>
      </w:r>
      <w:r w:rsidR="007D4F97" w:rsidRPr="0091619B">
        <w:rPr>
          <w:color w:val="000000"/>
        </w:rPr>
        <w:t xml:space="preserve"> fuel</w:t>
      </w:r>
      <w:r w:rsidR="0091619B">
        <w:rPr>
          <w:color w:val="000000"/>
        </w:rPr>
        <w:t>s</w:t>
      </w:r>
      <w:r w:rsidR="00771994" w:rsidRPr="0091619B">
        <w:rPr>
          <w:color w:val="000000"/>
        </w:rPr>
        <w:t>,</w:t>
      </w:r>
      <w:r w:rsidR="00CE450B" w:rsidRPr="0091619B">
        <w:rPr>
          <w:color w:val="000000"/>
        </w:rPr>
        <w:t xml:space="preserve"> and</w:t>
      </w:r>
      <w:r w:rsidR="0091619B">
        <w:rPr>
          <w:color w:val="000000"/>
        </w:rPr>
        <w:t xml:space="preserve"> l</w:t>
      </w:r>
      <w:r w:rsidR="007D4F97" w:rsidRPr="0091619B">
        <w:rPr>
          <w:color w:val="000000"/>
        </w:rPr>
        <w:t>ess driving</w:t>
      </w:r>
      <w:r w:rsidR="00771994" w:rsidRPr="0091619B">
        <w:rPr>
          <w:color w:val="000000"/>
        </w:rPr>
        <w:t>.</w:t>
      </w:r>
    </w:p>
    <w:p w14:paraId="2ADAF68B" w14:textId="77777777" w:rsidR="001251D0" w:rsidRDefault="001251D0" w:rsidP="008C30C0">
      <w:pPr>
        <w:spacing w:before="0"/>
        <w:rPr>
          <w:b/>
          <w:iCs/>
          <w:color w:val="000000"/>
          <w:sz w:val="28"/>
          <w:szCs w:val="28"/>
        </w:rPr>
      </w:pPr>
    </w:p>
    <w:p w14:paraId="2ADAF68C" w14:textId="60C8417E" w:rsidR="00674871" w:rsidRPr="00317317" w:rsidRDefault="004D7058" w:rsidP="008C30C0">
      <w:pPr>
        <w:spacing w:before="0"/>
        <w:rPr>
          <w:b/>
          <w:color w:val="000000"/>
          <w:sz w:val="28"/>
          <w:szCs w:val="28"/>
        </w:rPr>
      </w:pPr>
      <w:r>
        <w:rPr>
          <w:b/>
          <w:iCs/>
          <w:color w:val="000000"/>
          <w:sz w:val="28"/>
          <w:szCs w:val="28"/>
        </w:rPr>
        <w:t>BACKGROUND: O</w:t>
      </w:r>
      <w:r w:rsidR="00D867CC">
        <w:rPr>
          <w:b/>
          <w:iCs/>
          <w:color w:val="000000"/>
          <w:sz w:val="28"/>
          <w:szCs w:val="28"/>
        </w:rPr>
        <w:t xml:space="preserve">UR </w:t>
      </w:r>
      <w:r w:rsidR="007D1284">
        <w:rPr>
          <w:b/>
          <w:iCs/>
          <w:color w:val="000000"/>
          <w:sz w:val="28"/>
          <w:szCs w:val="28"/>
        </w:rPr>
        <w:t xml:space="preserve">ANTHROPOGENIC </w:t>
      </w:r>
      <w:r w:rsidR="00FB2C07">
        <w:rPr>
          <w:b/>
          <w:iCs/>
          <w:color w:val="000000"/>
          <w:sz w:val="28"/>
          <w:szCs w:val="28"/>
        </w:rPr>
        <w:t>CLIMATE</w:t>
      </w:r>
      <w:r w:rsidR="007D1284">
        <w:rPr>
          <w:b/>
          <w:iCs/>
          <w:color w:val="000000"/>
          <w:sz w:val="28"/>
          <w:szCs w:val="28"/>
        </w:rPr>
        <w:t xml:space="preserve"> CHANGE</w:t>
      </w:r>
      <w:r w:rsidR="00FB2C07">
        <w:rPr>
          <w:b/>
          <w:iCs/>
          <w:color w:val="000000"/>
          <w:sz w:val="28"/>
          <w:szCs w:val="28"/>
        </w:rPr>
        <w:t xml:space="preserve"> </w:t>
      </w:r>
      <w:r w:rsidR="00D20AEE">
        <w:rPr>
          <w:b/>
          <w:iCs/>
          <w:color w:val="000000"/>
          <w:sz w:val="28"/>
          <w:szCs w:val="28"/>
        </w:rPr>
        <w:t>PROBLEM</w:t>
      </w:r>
    </w:p>
    <w:p w14:paraId="2ADAF68D" w14:textId="767988BE" w:rsidR="001251D0" w:rsidRDefault="008A3487" w:rsidP="008C30C0">
      <w:pPr>
        <w:spacing w:before="0"/>
        <w:rPr>
          <w:b/>
          <w:iCs/>
          <w:color w:val="000000"/>
          <w:sz w:val="28"/>
          <w:szCs w:val="28"/>
        </w:rPr>
      </w:pPr>
      <w:r>
        <w:rPr>
          <w:b/>
          <w:iCs/>
          <w:color w:val="000000"/>
          <w:sz w:val="28"/>
          <w:szCs w:val="28"/>
        </w:rPr>
        <w:t>Purpose of This Section</w:t>
      </w:r>
    </w:p>
    <w:p w14:paraId="05E67DEC" w14:textId="4F343B89" w:rsidR="008A3487" w:rsidRPr="00097F9E" w:rsidRDefault="008A3487" w:rsidP="008C30C0">
      <w:pPr>
        <w:spacing w:before="0"/>
        <w:rPr>
          <w:iCs/>
          <w:color w:val="000000"/>
        </w:rPr>
      </w:pPr>
      <w:r>
        <w:rPr>
          <w:iCs/>
          <w:color w:val="000000"/>
        </w:rPr>
        <w:t>Before g</w:t>
      </w:r>
      <w:r w:rsidR="00FC13BB">
        <w:rPr>
          <w:iCs/>
          <w:color w:val="000000"/>
        </w:rPr>
        <w:t>oing to work to solve a systems-</w:t>
      </w:r>
      <w:r>
        <w:rPr>
          <w:iCs/>
          <w:color w:val="000000"/>
        </w:rPr>
        <w:t>engineering problem, it is important to understand the nature</w:t>
      </w:r>
      <w:r w:rsidR="00FC13BB">
        <w:rPr>
          <w:iCs/>
          <w:color w:val="000000"/>
        </w:rPr>
        <w:t xml:space="preserve"> of the problem</w:t>
      </w:r>
      <w:r>
        <w:rPr>
          <w:iCs/>
          <w:color w:val="000000"/>
        </w:rPr>
        <w:t xml:space="preserve">. How complex is the problem? How much is at stake if the problem is not solved? Is it reasonable to take a chance and only </w:t>
      </w:r>
      <w:r w:rsidR="00FC13BB">
        <w:rPr>
          <w:iCs/>
          <w:color w:val="000000"/>
        </w:rPr>
        <w:t>solve the problem with a reasonably high probability or is there too much at stake to gamble? This section is an attempt to answer these questions.</w:t>
      </w:r>
    </w:p>
    <w:p w14:paraId="2ADAF68E" w14:textId="77777777" w:rsidR="004E15A7" w:rsidRDefault="00D867CC" w:rsidP="008C30C0">
      <w:pPr>
        <w:spacing w:before="0"/>
        <w:rPr>
          <w:b/>
          <w:iCs/>
          <w:color w:val="000000"/>
          <w:sz w:val="28"/>
          <w:szCs w:val="28"/>
        </w:rPr>
      </w:pPr>
      <w:r>
        <w:rPr>
          <w:b/>
          <w:iCs/>
          <w:color w:val="000000"/>
          <w:sz w:val="28"/>
          <w:szCs w:val="28"/>
        </w:rPr>
        <w:t>Basic Cause</w:t>
      </w:r>
    </w:p>
    <w:p w14:paraId="2ADAF68F" w14:textId="5D96C2E8" w:rsidR="00E175D3" w:rsidRDefault="007D1284" w:rsidP="005A77C2">
      <w:pPr>
        <w:autoSpaceDE w:val="0"/>
        <w:autoSpaceDN w:val="0"/>
        <w:adjustRightInd w:val="0"/>
        <w:spacing w:before="0"/>
        <w:ind w:left="90"/>
        <w:outlineLvl w:val="0"/>
      </w:pPr>
      <w:r>
        <w:t>Anthropogenic</w:t>
      </w:r>
      <w:r w:rsidR="00E175D3">
        <w:t xml:space="preserve"> climate</w:t>
      </w:r>
      <w:r>
        <w:t xml:space="preserve"> change</w:t>
      </w:r>
      <w:r w:rsidR="00E175D3">
        <w:t xml:space="preserve"> </w:t>
      </w:r>
      <w:r w:rsidR="008A3487">
        <w:t>is driven by these two processes</w:t>
      </w:r>
      <w:r w:rsidR="00771994">
        <w:rPr>
          <w:b/>
          <w:sz w:val="28"/>
          <w:vertAlign w:val="superscript"/>
        </w:rPr>
        <w:t>2</w:t>
      </w:r>
      <w:r w:rsidR="004E15A7">
        <w:t>:</w:t>
      </w:r>
      <w:r w:rsidR="005A77C2">
        <w:t xml:space="preserve"> First, o</w:t>
      </w:r>
      <w:r w:rsidR="00152CC1">
        <w:t>ur</w:t>
      </w:r>
      <w:r w:rsidR="00624A4C">
        <w:t xml:space="preserve"> combustion of</w:t>
      </w:r>
      <w:r w:rsidR="00152CC1">
        <w:t xml:space="preserve"> fossil fuels </w:t>
      </w:r>
      <w:r w:rsidR="008A3487">
        <w:t xml:space="preserve">is adding </w:t>
      </w:r>
      <w:r w:rsidR="00E175D3">
        <w:t>“great quantities” of CO</w:t>
      </w:r>
      <w:r w:rsidR="00E175D3" w:rsidRPr="00374887">
        <w:rPr>
          <w:vertAlign w:val="subscript"/>
        </w:rPr>
        <w:t>2</w:t>
      </w:r>
      <w:r w:rsidR="00E175D3">
        <w:t xml:space="preserve"> into our atmosphere</w:t>
      </w:r>
      <w:r w:rsidR="004E15A7">
        <w:t>.</w:t>
      </w:r>
      <w:r w:rsidR="005A77C2">
        <w:t xml:space="preserve"> Second, </w:t>
      </w:r>
      <w:r w:rsidR="00D20AEE">
        <w:t xml:space="preserve">that additional </w:t>
      </w:r>
      <w:r w:rsidR="005A77C2">
        <w:t>a</w:t>
      </w:r>
      <w:r w:rsidR="004E15A7">
        <w:t xml:space="preserve">tmospheric </w:t>
      </w:r>
      <w:r w:rsidR="00374887">
        <w:t>CO</w:t>
      </w:r>
      <w:r w:rsidR="00374887" w:rsidRPr="00374887">
        <w:rPr>
          <w:vertAlign w:val="subscript"/>
        </w:rPr>
        <w:t>2</w:t>
      </w:r>
      <w:r w:rsidR="004E15A7">
        <w:t xml:space="preserve"> </w:t>
      </w:r>
      <w:r w:rsidR="00D20AEE">
        <w:t xml:space="preserve">is trapping additional </w:t>
      </w:r>
      <w:r w:rsidR="004E15A7">
        <w:t>heat.</w:t>
      </w:r>
    </w:p>
    <w:p w14:paraId="2ADAF690" w14:textId="77777777" w:rsidR="001251D0" w:rsidRDefault="001251D0" w:rsidP="008C30C0">
      <w:pPr>
        <w:adjustRightInd w:val="0"/>
        <w:spacing w:before="0"/>
        <w:rPr>
          <w:b/>
          <w:color w:val="000000"/>
          <w:sz w:val="28"/>
          <w:szCs w:val="28"/>
        </w:rPr>
      </w:pPr>
    </w:p>
    <w:p w14:paraId="2ADAF691" w14:textId="77777777" w:rsidR="004B5082" w:rsidRPr="004B5082" w:rsidRDefault="00D867CC" w:rsidP="008C30C0">
      <w:pPr>
        <w:adjustRightInd w:val="0"/>
        <w:spacing w:before="0"/>
        <w:rPr>
          <w:b/>
          <w:color w:val="000000"/>
          <w:sz w:val="28"/>
          <w:szCs w:val="28"/>
        </w:rPr>
      </w:pPr>
      <w:r w:rsidRPr="00D867CC">
        <w:rPr>
          <w:b/>
          <w:color w:val="000000"/>
          <w:sz w:val="28"/>
          <w:szCs w:val="28"/>
        </w:rPr>
        <w:t>C</w:t>
      </w:r>
      <w:r w:rsidR="004B5082">
        <w:rPr>
          <w:b/>
          <w:color w:val="000000"/>
          <w:sz w:val="28"/>
          <w:szCs w:val="28"/>
        </w:rPr>
        <w:t>alifornia</w:t>
      </w:r>
      <w:r w:rsidR="004B1CED">
        <w:rPr>
          <w:b/>
          <w:color w:val="000000"/>
          <w:sz w:val="28"/>
          <w:szCs w:val="28"/>
        </w:rPr>
        <w:t>’s First Three</w:t>
      </w:r>
      <w:r w:rsidR="004B5082">
        <w:rPr>
          <w:b/>
          <w:color w:val="000000"/>
          <w:sz w:val="28"/>
          <w:szCs w:val="28"/>
        </w:rPr>
        <w:t xml:space="preserve"> C</w:t>
      </w:r>
      <w:r w:rsidRPr="00D867CC">
        <w:rPr>
          <w:b/>
          <w:color w:val="000000"/>
          <w:sz w:val="28"/>
          <w:szCs w:val="28"/>
        </w:rPr>
        <w:t xml:space="preserve">limate </w:t>
      </w:r>
      <w:r w:rsidR="004B5082" w:rsidRPr="00986DEF">
        <w:rPr>
          <w:b/>
          <w:color w:val="000000"/>
          <w:sz w:val="28"/>
          <w:szCs w:val="28"/>
        </w:rPr>
        <w:t>Mandate</w:t>
      </w:r>
      <w:r w:rsidR="004B5082">
        <w:rPr>
          <w:b/>
          <w:color w:val="000000"/>
          <w:sz w:val="28"/>
          <w:szCs w:val="28"/>
        </w:rPr>
        <w:t>s</w:t>
      </w:r>
      <w:r w:rsidR="004B5082" w:rsidRPr="00BE2AAA">
        <w:rPr>
          <w:color w:val="000000"/>
        </w:rPr>
        <w:t xml:space="preserve"> </w:t>
      </w:r>
    </w:p>
    <w:p w14:paraId="2ADAF692" w14:textId="1042A1E4" w:rsidR="002742F8" w:rsidRPr="00234AB8" w:rsidRDefault="00A62316" w:rsidP="00234AB8">
      <w:pPr>
        <w:adjustRightInd w:val="0"/>
        <w:spacing w:before="0"/>
        <w:rPr>
          <w:color w:val="000000"/>
        </w:rPr>
      </w:pPr>
      <w:r w:rsidRPr="00BE2AAA">
        <w:rPr>
          <w:color w:val="000000"/>
        </w:rPr>
        <w:t xml:space="preserve">California’s </w:t>
      </w:r>
      <w:r>
        <w:rPr>
          <w:color w:val="000000"/>
        </w:rPr>
        <w:t>G</w:t>
      </w:r>
      <w:r w:rsidRPr="00BE2AAA">
        <w:rPr>
          <w:color w:val="000000"/>
        </w:rPr>
        <w:t>overnor’</w:t>
      </w:r>
      <w:r>
        <w:rPr>
          <w:color w:val="000000"/>
        </w:rPr>
        <w:t>s E</w:t>
      </w:r>
      <w:r w:rsidRPr="00BE2AAA">
        <w:rPr>
          <w:color w:val="000000"/>
        </w:rPr>
        <w:t>xecutive</w:t>
      </w:r>
      <w:r>
        <w:rPr>
          <w:color w:val="000000"/>
        </w:rPr>
        <w:t xml:space="preserve"> O</w:t>
      </w:r>
      <w:r w:rsidRPr="00BE2AAA">
        <w:rPr>
          <w:color w:val="000000"/>
        </w:rPr>
        <w:t xml:space="preserve">rder </w:t>
      </w:r>
      <w:r>
        <w:rPr>
          <w:color w:val="000000"/>
        </w:rPr>
        <w:t>S-3-05</w:t>
      </w:r>
      <w:r w:rsidR="009340F7">
        <w:rPr>
          <w:b/>
          <w:color w:val="000000"/>
          <w:sz w:val="28"/>
          <w:vertAlign w:val="superscript"/>
        </w:rPr>
        <w:t>3</w:t>
      </w:r>
      <w:r>
        <w:rPr>
          <w:color w:val="000000"/>
        </w:rPr>
        <w:t xml:space="preserve"> </w:t>
      </w:r>
      <w:r w:rsidR="005A77C2">
        <w:rPr>
          <w:color w:val="000000"/>
        </w:rPr>
        <w:t>is s</w:t>
      </w:r>
      <w:r w:rsidR="004E15A7" w:rsidRPr="00BE2AAA">
        <w:rPr>
          <w:color w:val="000000"/>
        </w:rPr>
        <w:t>imi</w:t>
      </w:r>
      <w:r w:rsidR="005A77C2">
        <w:rPr>
          <w:color w:val="000000"/>
        </w:rPr>
        <w:t>lar to the Kyoto Agreement and</w:t>
      </w:r>
      <w:r w:rsidR="00ED030B">
        <w:rPr>
          <w:color w:val="000000"/>
        </w:rPr>
        <w:t xml:space="preserve"> </w:t>
      </w:r>
      <w:r w:rsidR="004E15A7" w:rsidRPr="00BE2AAA">
        <w:rPr>
          <w:color w:val="000000"/>
        </w:rPr>
        <w:t xml:space="preserve">is based on </w:t>
      </w:r>
      <w:r w:rsidR="00DA789A">
        <w:rPr>
          <w:color w:val="000000"/>
        </w:rPr>
        <w:t>the</w:t>
      </w:r>
      <w:r w:rsidR="0007373D">
        <w:rPr>
          <w:color w:val="000000"/>
        </w:rPr>
        <w:t xml:space="preserve"> </w:t>
      </w:r>
      <w:r w:rsidR="00780BD9">
        <w:rPr>
          <w:color w:val="000000"/>
        </w:rPr>
        <w:t>greenhouse gas (GHG) reductions</w:t>
      </w:r>
      <w:r w:rsidR="00C16692">
        <w:rPr>
          <w:color w:val="000000"/>
        </w:rPr>
        <w:t xml:space="preserve"> that were</w:t>
      </w:r>
      <w:r w:rsidR="00780BD9">
        <w:rPr>
          <w:color w:val="000000"/>
        </w:rPr>
        <w:t xml:space="preserve"> recommended by climate scientists for</w:t>
      </w:r>
      <w:r w:rsidR="00986DEF">
        <w:rPr>
          <w:color w:val="000000"/>
        </w:rPr>
        <w:t xml:space="preserve"> industrialized nations</w:t>
      </w:r>
      <w:r w:rsidR="00C16692">
        <w:rPr>
          <w:color w:val="000000"/>
        </w:rPr>
        <w:t xml:space="preserve"> </w:t>
      </w:r>
      <w:r w:rsidR="00144E58">
        <w:rPr>
          <w:color w:val="000000"/>
        </w:rPr>
        <w:t>back</w:t>
      </w:r>
      <w:r w:rsidR="00DA789A">
        <w:rPr>
          <w:color w:val="000000"/>
        </w:rPr>
        <w:t xml:space="preserve"> in 2005</w:t>
      </w:r>
      <w:r w:rsidR="00780BD9">
        <w:rPr>
          <w:color w:val="000000"/>
        </w:rPr>
        <w:t xml:space="preserve">. </w:t>
      </w:r>
      <w:r w:rsidR="00A15F45">
        <w:rPr>
          <w:color w:val="000000"/>
        </w:rPr>
        <w:t xml:space="preserve">In 2005, </w:t>
      </w:r>
      <w:r w:rsidR="00152EB8">
        <w:rPr>
          <w:color w:val="000000"/>
        </w:rPr>
        <w:t xml:space="preserve">many </w:t>
      </w:r>
      <w:r w:rsidR="00624A4C">
        <w:rPr>
          <w:color w:val="000000"/>
        </w:rPr>
        <w:t>climate scientists believe</w:t>
      </w:r>
      <w:r w:rsidR="00A15F45">
        <w:rPr>
          <w:color w:val="000000"/>
        </w:rPr>
        <w:t>d</w:t>
      </w:r>
      <w:r w:rsidR="00624A4C">
        <w:rPr>
          <w:color w:val="000000"/>
        </w:rPr>
        <w:t xml:space="preserve"> that the</w:t>
      </w:r>
      <w:r w:rsidR="00986DEF">
        <w:rPr>
          <w:color w:val="000000"/>
        </w:rPr>
        <w:t xml:space="preserve"> reduction</w:t>
      </w:r>
      <w:r w:rsidR="00A15F45">
        <w:rPr>
          <w:color w:val="000000"/>
        </w:rPr>
        <w:t xml:space="preserve">-targets of S-3-05 would be </w:t>
      </w:r>
      <w:r w:rsidR="00780BD9">
        <w:rPr>
          <w:color w:val="000000"/>
        </w:rPr>
        <w:t>sufficient</w:t>
      </w:r>
      <w:r w:rsidR="00A15F45">
        <w:rPr>
          <w:color w:val="000000"/>
        </w:rPr>
        <w:t xml:space="preserve"> to support stabilizing Earth’s </w:t>
      </w:r>
      <w:r w:rsidR="00780BD9">
        <w:rPr>
          <w:color w:val="000000"/>
        </w:rPr>
        <w:t xml:space="preserve">climate </w:t>
      </w:r>
      <w:r w:rsidR="00ED030B">
        <w:rPr>
          <w:color w:val="000000"/>
        </w:rPr>
        <w:t>at a livable level</w:t>
      </w:r>
      <w:r w:rsidR="00622334">
        <w:rPr>
          <w:color w:val="000000"/>
        </w:rPr>
        <w:t>, with a reasonably high level of certainty</w:t>
      </w:r>
      <w:r w:rsidR="004E15A7" w:rsidRPr="00BE2AAA">
        <w:rPr>
          <w:color w:val="000000"/>
        </w:rPr>
        <w:t xml:space="preserve">. </w:t>
      </w:r>
      <w:r w:rsidR="00ED030B">
        <w:rPr>
          <w:color w:val="000000"/>
        </w:rPr>
        <w:t>More speci</w:t>
      </w:r>
      <w:r w:rsidR="002742F8">
        <w:rPr>
          <w:color w:val="000000"/>
        </w:rPr>
        <w:t>fi</w:t>
      </w:r>
      <w:r w:rsidR="00ED030B">
        <w:rPr>
          <w:color w:val="000000"/>
        </w:rPr>
        <w:t>c</w:t>
      </w:r>
      <w:r w:rsidR="00043FE1">
        <w:rPr>
          <w:color w:val="000000"/>
        </w:rPr>
        <w:t>ally, this executive order aims</w:t>
      </w:r>
      <w:r w:rsidR="00ED030B">
        <w:rPr>
          <w:color w:val="000000"/>
        </w:rPr>
        <w:t xml:space="preserve"> for a</w:t>
      </w:r>
      <w:r w:rsidR="00144E58">
        <w:rPr>
          <w:color w:val="000000"/>
        </w:rPr>
        <w:t>n average, over-the-year,</w:t>
      </w:r>
      <w:r w:rsidR="00986DEF">
        <w:rPr>
          <w:color w:val="000000"/>
        </w:rPr>
        <w:t xml:space="preserve"> atmospheric temperature rise of “only”</w:t>
      </w:r>
      <w:r w:rsidR="00ED030B">
        <w:rPr>
          <w:color w:val="000000"/>
        </w:rPr>
        <w:t xml:space="preserve"> 2 degree</w:t>
      </w:r>
      <w:r w:rsidR="00986DEF">
        <w:rPr>
          <w:color w:val="000000"/>
        </w:rPr>
        <w:t xml:space="preserve"> </w:t>
      </w:r>
      <w:r w:rsidR="00C04804">
        <w:rPr>
          <w:color w:val="000000"/>
        </w:rPr>
        <w:t>Celsius</w:t>
      </w:r>
      <w:r w:rsidR="00622334">
        <w:rPr>
          <w:color w:val="000000"/>
        </w:rPr>
        <w:t>,</w:t>
      </w:r>
      <w:r w:rsidR="0025340F">
        <w:rPr>
          <w:color w:val="000000"/>
        </w:rPr>
        <w:t xml:space="preserve"> above the preindustrial temperature</w:t>
      </w:r>
      <w:r w:rsidR="00771994">
        <w:rPr>
          <w:color w:val="000000"/>
        </w:rPr>
        <w:t xml:space="preserve">. It </w:t>
      </w:r>
      <w:r w:rsidR="00043FE1">
        <w:rPr>
          <w:color w:val="000000"/>
        </w:rPr>
        <w:t>attempts</w:t>
      </w:r>
      <w:r w:rsidR="00771994">
        <w:rPr>
          <w:color w:val="000000"/>
        </w:rPr>
        <w:t xml:space="preserve"> to do</w:t>
      </w:r>
      <w:r w:rsidR="00986DEF">
        <w:rPr>
          <w:color w:val="000000"/>
        </w:rPr>
        <w:t xml:space="preserve"> this </w:t>
      </w:r>
      <w:r w:rsidR="00ED030B">
        <w:rPr>
          <w:color w:val="000000"/>
        </w:rPr>
        <w:t xml:space="preserve">by limiting </w:t>
      </w:r>
      <w:r w:rsidR="00152EB8">
        <w:rPr>
          <w:color w:val="000000"/>
        </w:rPr>
        <w:t xml:space="preserve">our earth’s level of </w:t>
      </w:r>
      <w:r w:rsidR="00ED030B">
        <w:rPr>
          <w:color w:val="000000"/>
        </w:rPr>
        <w:t xml:space="preserve">atmospheric </w:t>
      </w:r>
      <w:r w:rsidR="00374887">
        <w:t>CO</w:t>
      </w:r>
      <w:r w:rsidR="00374887" w:rsidRPr="00374887">
        <w:rPr>
          <w:vertAlign w:val="subscript"/>
        </w:rPr>
        <w:t>2</w:t>
      </w:r>
      <w:r w:rsidR="00A15F45">
        <w:rPr>
          <w:color w:val="000000"/>
        </w:rPr>
        <w:t xml:space="preserve">_e to 450 </w:t>
      </w:r>
      <w:r w:rsidR="00A15F45">
        <w:rPr>
          <w:color w:val="000000"/>
        </w:rPr>
        <w:lastRenderedPageBreak/>
        <w:t>PPM</w:t>
      </w:r>
      <w:r w:rsidR="00043FE1">
        <w:rPr>
          <w:color w:val="000000"/>
        </w:rPr>
        <w:t xml:space="preserve"> b</w:t>
      </w:r>
      <w:r w:rsidR="00FE56D5">
        <w:rPr>
          <w:color w:val="000000"/>
        </w:rPr>
        <w:t xml:space="preserve">y 2050 and then reducing emissions </w:t>
      </w:r>
      <w:r w:rsidR="00043FE1">
        <w:rPr>
          <w:color w:val="000000"/>
        </w:rPr>
        <w:t>further, so that atmospheric levels would come down to</w:t>
      </w:r>
      <w:r w:rsidR="002742F8">
        <w:rPr>
          <w:color w:val="000000"/>
        </w:rPr>
        <w:t xml:space="preserve"> more tolerable levels in</w:t>
      </w:r>
      <w:r w:rsidR="00ED030B">
        <w:rPr>
          <w:color w:val="000000"/>
        </w:rPr>
        <w:t xml:space="preserve"> subsequent years. The </w:t>
      </w:r>
      <w:r w:rsidR="002742F8">
        <w:rPr>
          <w:color w:val="000000"/>
        </w:rPr>
        <w:t xml:space="preserve">S-3-05 </w:t>
      </w:r>
      <w:r w:rsidR="00986DEF">
        <w:rPr>
          <w:color w:val="000000"/>
        </w:rPr>
        <w:t xml:space="preserve">emission </w:t>
      </w:r>
      <w:r w:rsidR="00C16692">
        <w:rPr>
          <w:color w:val="000000"/>
        </w:rPr>
        <w:t>targets are</w:t>
      </w:r>
      <w:r w:rsidR="00234AB8">
        <w:rPr>
          <w:color w:val="000000"/>
        </w:rPr>
        <w:t xml:space="preserve"> </w:t>
      </w:r>
      <w:r w:rsidR="00ED030B">
        <w:t>2000</w:t>
      </w:r>
      <w:r w:rsidR="002742F8">
        <w:t xml:space="preserve"> emission</w:t>
      </w:r>
      <w:r w:rsidR="00ED030B">
        <w:t xml:space="preserve"> levels by 2010</w:t>
      </w:r>
      <w:r w:rsidR="002742F8">
        <w:t>,</w:t>
      </w:r>
      <w:r w:rsidR="00234AB8">
        <w:rPr>
          <w:color w:val="000000"/>
        </w:rPr>
        <w:t xml:space="preserve"> </w:t>
      </w:r>
      <w:r w:rsidR="002742F8">
        <w:t>1990 levels by 2020, and</w:t>
      </w:r>
      <w:r w:rsidR="00234AB8">
        <w:rPr>
          <w:color w:val="000000"/>
        </w:rPr>
        <w:t xml:space="preserve"> </w:t>
      </w:r>
      <w:r w:rsidR="002742F8">
        <w:t>80% below 1990 levels by 2050.</w:t>
      </w:r>
    </w:p>
    <w:p w14:paraId="2ADAF693" w14:textId="14C03F8C" w:rsidR="00E63090" w:rsidRDefault="006719F1" w:rsidP="008C30C0">
      <w:pPr>
        <w:spacing w:before="0"/>
      </w:pPr>
      <w:r>
        <w:t>I</w:t>
      </w:r>
      <w:r w:rsidR="00CF1816">
        <w:t>t was thought that i</w:t>
      </w:r>
      <w:r w:rsidR="002742F8">
        <w:t xml:space="preserve">f the world </w:t>
      </w:r>
      <w:r w:rsidR="0007373D">
        <w:t>achieved</w:t>
      </w:r>
      <w:r w:rsidR="00D02556">
        <w:t xml:space="preserve"> S-3-05</w:t>
      </w:r>
      <w:r w:rsidR="00315F76">
        <w:t>,</w:t>
      </w:r>
      <w:r w:rsidR="00CF1816">
        <w:t xml:space="preserve"> </w:t>
      </w:r>
      <w:r w:rsidR="0007373D">
        <w:t>there might</w:t>
      </w:r>
      <w:r w:rsidR="002742F8">
        <w:t xml:space="preserve"> be a 50% chance that the maximum temperature rise will be less than 2 degree</w:t>
      </w:r>
      <w:r w:rsidR="00622334">
        <w:t>s</w:t>
      </w:r>
      <w:r w:rsidR="002742F8">
        <w:t xml:space="preserve"> </w:t>
      </w:r>
      <w:r w:rsidR="00C04804">
        <w:t>Celsius</w:t>
      </w:r>
      <w:r>
        <w:t xml:space="preserve">, thus leaving </w:t>
      </w:r>
      <w:r w:rsidR="0007373D">
        <w:t>a 50% chance that it would</w:t>
      </w:r>
      <w:r w:rsidR="002742F8">
        <w:t xml:space="preserve"> be large</w:t>
      </w:r>
      <w:r w:rsidR="00B13FAF">
        <w:t>r than 2 degree</w:t>
      </w:r>
      <w:r w:rsidR="00622334">
        <w:t>s</w:t>
      </w:r>
      <w:r w:rsidR="00B13FAF">
        <w:t xml:space="preserve"> </w:t>
      </w:r>
      <w:r w:rsidR="00C04804">
        <w:t>Celsius</w:t>
      </w:r>
      <w:r w:rsidR="00B13FAF">
        <w:t>.</w:t>
      </w:r>
      <w:r w:rsidR="006C6677">
        <w:t xml:space="preserve"> </w:t>
      </w:r>
      <w:r w:rsidR="00B13FAF">
        <w:t xml:space="preserve">A 2 </w:t>
      </w:r>
      <w:r w:rsidR="002742F8">
        <w:t xml:space="preserve">degree increase </w:t>
      </w:r>
      <w:r w:rsidR="00315F76">
        <w:t>would</w:t>
      </w:r>
      <w:r w:rsidR="003F7D72">
        <w:t xml:space="preserve"> put over a</w:t>
      </w:r>
      <w:r w:rsidR="00B13FAF">
        <w:t xml:space="preserve"> billion</w:t>
      </w:r>
      <w:r w:rsidR="003F7D72">
        <w:t xml:space="preserve"> </w:t>
      </w:r>
      <w:r w:rsidR="00B13FAF">
        <w:t xml:space="preserve">people on the planet into a </w:t>
      </w:r>
      <w:r w:rsidR="00FC13BB">
        <w:t xml:space="preserve">condition </w:t>
      </w:r>
      <w:r w:rsidR="00622334">
        <w:t xml:space="preserve">described </w:t>
      </w:r>
      <w:r w:rsidR="003F7D72">
        <w:t xml:space="preserve">as “water stress” and </w:t>
      </w:r>
      <w:r w:rsidR="00622334">
        <w:t>i</w:t>
      </w:r>
      <w:r w:rsidR="005A77C2">
        <w:t>t would</w:t>
      </w:r>
      <w:r w:rsidR="004656D0">
        <w:t xml:space="preserve"> mean a loss of 9</w:t>
      </w:r>
      <w:r w:rsidR="003F7D72">
        <w:t xml:space="preserve">7% of </w:t>
      </w:r>
      <w:r w:rsidR="00FC13BB">
        <w:t>the earth’s</w:t>
      </w:r>
      <w:r w:rsidR="003F7D72">
        <w:t xml:space="preserve"> coral reefs. </w:t>
      </w:r>
    </w:p>
    <w:p w14:paraId="2ADAF694" w14:textId="77777777" w:rsidR="00674871" w:rsidRDefault="0007373D" w:rsidP="008C30C0">
      <w:pPr>
        <w:spacing w:before="0"/>
      </w:pPr>
      <w:r>
        <w:t>There would</w:t>
      </w:r>
      <w:r w:rsidR="003F7D72">
        <w:t xml:space="preserve"> also </w:t>
      </w:r>
      <w:r>
        <w:t xml:space="preserve">be </w:t>
      </w:r>
      <w:r w:rsidR="003F7D72">
        <w:t>a 30% chance that</w:t>
      </w:r>
      <w:r w:rsidR="004656D0">
        <w:t xml:space="preserve"> </w:t>
      </w:r>
      <w:r w:rsidR="00622334">
        <w:t>t</w:t>
      </w:r>
      <w:r w:rsidR="0025340F">
        <w:t>he temperature increase</w:t>
      </w:r>
      <w:r w:rsidR="004656D0">
        <w:t xml:space="preserve"> would be greater than 3 degree</w:t>
      </w:r>
      <w:r w:rsidR="00622334">
        <w:t>s</w:t>
      </w:r>
      <w:r w:rsidR="004656D0">
        <w:t xml:space="preserve"> </w:t>
      </w:r>
      <w:r w:rsidR="00C04804">
        <w:t>Celsius</w:t>
      </w:r>
      <w:r w:rsidR="00086564">
        <w:t>. A temperature change of</w:t>
      </w:r>
      <w:r w:rsidR="004656D0">
        <w:t xml:space="preserve"> 3 degree </w:t>
      </w:r>
      <w:r w:rsidR="00C04804">
        <w:t>Celsius</w:t>
      </w:r>
      <w:r w:rsidR="00626948">
        <w:t xml:space="preserve"> is described in Reference </w:t>
      </w:r>
      <w:r w:rsidR="005A77C2">
        <w:t>3</w:t>
      </w:r>
      <w:r w:rsidR="004656D0">
        <w:t xml:space="preserve"> as being “exponentially worse” than a 2 degree </w:t>
      </w:r>
      <w:r w:rsidR="00C04804">
        <w:t>Celsius</w:t>
      </w:r>
      <w:r w:rsidR="004656D0">
        <w:t xml:space="preserve"> increase.</w:t>
      </w:r>
    </w:p>
    <w:p w14:paraId="2ADAF695" w14:textId="77777777" w:rsidR="004B5082" w:rsidRDefault="004B5082" w:rsidP="008C30C0">
      <w:pPr>
        <w:spacing w:before="0"/>
      </w:pPr>
      <w:r>
        <w:t>The second California climate</w:t>
      </w:r>
      <w:r w:rsidR="004B1CED">
        <w:t xml:space="preserve"> mandate is AB 32, the</w:t>
      </w:r>
      <w:r>
        <w:t xml:space="preserve"> </w:t>
      </w:r>
      <w:r w:rsidRPr="005B7E51">
        <w:rPr>
          <w:bCs/>
          <w:i/>
        </w:rPr>
        <w:t>Global Warming Solutions Act of 200</w:t>
      </w:r>
      <w:r>
        <w:rPr>
          <w:bCs/>
          <w:i/>
        </w:rPr>
        <w:t>6</w:t>
      </w:r>
      <w:r w:rsidR="009340F7">
        <w:t xml:space="preserve">. </w:t>
      </w:r>
      <w:r>
        <w:t>It includes provisions for a cap and trade program, to ensure meeting S-3-05’s 2020 target of</w:t>
      </w:r>
      <w:r w:rsidR="00144E58">
        <w:t xml:space="preserve"> the 1990 level</w:t>
      </w:r>
      <w:r>
        <w:t xml:space="preserve"> of emissions. It continues after 2020</w:t>
      </w:r>
      <w:r w:rsidR="004B1CED">
        <w:t>.</w:t>
      </w:r>
      <w:r w:rsidR="00A62316">
        <w:t xml:space="preserve"> AB 32 requires</w:t>
      </w:r>
      <w:r>
        <w:t xml:space="preserve"> CARB</w:t>
      </w:r>
      <w:r w:rsidR="00A62316">
        <w:t xml:space="preserve"> to</w:t>
      </w:r>
      <w:r w:rsidR="004B1CED">
        <w:t xml:space="preserve"> always</w:t>
      </w:r>
      <w:r w:rsidR="00A62316">
        <w:t xml:space="preserve"> implement measures that</w:t>
      </w:r>
      <w:r w:rsidRPr="00BE523D">
        <w:t xml:space="preserve"> achieve the maximum </w:t>
      </w:r>
      <w:r w:rsidRPr="004D7058">
        <w:rPr>
          <w:i/>
        </w:rPr>
        <w:t>technologically feasibl</w:t>
      </w:r>
      <w:r w:rsidR="00A62316" w:rsidRPr="004D7058">
        <w:rPr>
          <w:i/>
        </w:rPr>
        <w:t>e and cost-effective</w:t>
      </w:r>
      <w:r w:rsidR="00A62316">
        <w:t xml:space="preserve"> </w:t>
      </w:r>
      <w:r w:rsidR="00F370E3">
        <w:t xml:space="preserve">(words taken from AB 32) </w:t>
      </w:r>
      <w:r w:rsidR="00A62316">
        <w:t>greenhouse-gas-</w:t>
      </w:r>
      <w:r w:rsidRPr="00BE523D">
        <w:t>emission reductions.</w:t>
      </w:r>
    </w:p>
    <w:p w14:paraId="2ADAF696" w14:textId="7046FFCE" w:rsidR="00407143" w:rsidRDefault="00407143" w:rsidP="008C30C0">
      <w:pPr>
        <w:spacing w:before="0"/>
      </w:pPr>
      <w:r>
        <w:t>In 2015 Governor Brown signed</w:t>
      </w:r>
      <w:r w:rsidR="00152EB8">
        <w:t xml:space="preserve"> Executive Order</w:t>
      </w:r>
      <w:r>
        <w:t xml:space="preserve"> B-30-15. This Executive Order established a mandate</w:t>
      </w:r>
      <w:r w:rsidR="00152EB8">
        <w:t xml:space="preserve"> to achieve an emission level of</w:t>
      </w:r>
      <w:r>
        <w:t xml:space="preserve"> 40% below 2020 emissions by 2030, as can be seen by a Google search. If </w:t>
      </w:r>
      <w:r w:rsidR="004744B3">
        <w:t xml:space="preserve">Executive Order </w:t>
      </w:r>
      <w:r>
        <w:t xml:space="preserve">S-3-05 is interpreted as a straight line between its 2020 </w:t>
      </w:r>
      <w:r w:rsidR="004744B3">
        <w:t xml:space="preserve">target </w:t>
      </w:r>
      <w:r>
        <w:t>and its 2050 target, then the B-30-15 target of 2030 is the same as S-3-05</w:t>
      </w:r>
      <w:r w:rsidR="004744B3">
        <w:t>’s</w:t>
      </w:r>
      <w:r>
        <w:t xml:space="preserve"> implied target of 2035, because 2035 is halfway between 2020 and 2050 and 40%</w:t>
      </w:r>
      <w:r w:rsidR="004744B3">
        <w:t xml:space="preserve"> down</w:t>
      </w:r>
      <w:r>
        <w:t xml:space="preserve"> is halfway to 80%</w:t>
      </w:r>
      <w:r w:rsidR="004744B3">
        <w:t xml:space="preserve"> down</w:t>
      </w:r>
      <w:r>
        <w:t>.</w:t>
      </w:r>
    </w:p>
    <w:p w14:paraId="2ADAF697" w14:textId="7ECE3B90" w:rsidR="0007373D" w:rsidRDefault="0007373D" w:rsidP="008C30C0">
      <w:pPr>
        <w:spacing w:before="0"/>
      </w:pPr>
      <w:r>
        <w:t>California is o</w:t>
      </w:r>
      <w:r w:rsidR="00794B96">
        <w:t>n track to achieve its</w:t>
      </w:r>
      <w:r w:rsidR="00407143">
        <w:t xml:space="preserve"> S-3-05</w:t>
      </w:r>
      <w:r>
        <w:t xml:space="preserve"> second (2020) target. </w:t>
      </w:r>
      <w:r w:rsidR="00794B96">
        <w:t>However, t</w:t>
      </w:r>
      <w:r>
        <w:t>he world emission levels have, fo</w:t>
      </w:r>
      <w:r w:rsidR="00A5504D">
        <w:t>r most years, been increasing,</w:t>
      </w:r>
      <w:r w:rsidR="00FE56D5">
        <w:t xml:space="preserve"> contrary to </w:t>
      </w:r>
      <w:r w:rsidR="00CF1816">
        <w:t xml:space="preserve">the </w:t>
      </w:r>
      <w:r w:rsidR="00FE56D5">
        <w:t>S-3-05</w:t>
      </w:r>
      <w:r w:rsidR="00CF1816">
        <w:t xml:space="preserve"> trajectory</w:t>
      </w:r>
      <w:r w:rsidR="00BE59B3">
        <w:t>. In part b</w:t>
      </w:r>
      <w:r>
        <w:t xml:space="preserve">ecause </w:t>
      </w:r>
      <w:r w:rsidR="00E721C2">
        <w:t>the world has been consistently failing to follow</w:t>
      </w:r>
      <w:r>
        <w:t xml:space="preserve"> S-3-05</w:t>
      </w:r>
      <w:r w:rsidR="004744B3">
        <w:t>’s</w:t>
      </w:r>
      <w:r w:rsidR="00E721C2">
        <w:t xml:space="preserve"> 2010-to-2020 trajectory</w:t>
      </w:r>
      <w:r w:rsidR="00BE59B3">
        <w:t>, if California</w:t>
      </w:r>
      <w:r w:rsidR="00FE56D5">
        <w:t xml:space="preserve"> is</w:t>
      </w:r>
      <w:r w:rsidR="004B1CED">
        <w:t xml:space="preserve"> still</w:t>
      </w:r>
      <w:r w:rsidR="00FE56D5">
        <w:t xml:space="preserve"> interested in leading the way to </w:t>
      </w:r>
      <w:r w:rsidR="004744B3">
        <w:t>stabilizing the climate at a livable level</w:t>
      </w:r>
      <w:r w:rsidR="00FE56D5">
        <w:t xml:space="preserve">, </w:t>
      </w:r>
      <w:r w:rsidR="00BE59B3">
        <w:t xml:space="preserve">it </w:t>
      </w:r>
      <w:r w:rsidR="00FE56D5">
        <w:t>must do far better than S-3-05</w:t>
      </w:r>
      <w:r w:rsidR="004D7058">
        <w:t>,</w:t>
      </w:r>
      <w:r w:rsidR="00FE56D5">
        <w:t xml:space="preserve"> going forward, as will be shown.</w:t>
      </w:r>
    </w:p>
    <w:p w14:paraId="2ADAF698" w14:textId="77777777" w:rsidR="001251D0" w:rsidRDefault="001251D0" w:rsidP="008C30C0">
      <w:pPr>
        <w:adjustRightInd w:val="0"/>
        <w:spacing w:before="0"/>
        <w:rPr>
          <w:b/>
          <w:color w:val="000000"/>
          <w:sz w:val="28"/>
          <w:szCs w:val="28"/>
        </w:rPr>
      </w:pPr>
    </w:p>
    <w:p w14:paraId="2ADAF699" w14:textId="77777777" w:rsidR="004656D0" w:rsidRPr="00986DEF" w:rsidRDefault="00B729CD" w:rsidP="008C30C0">
      <w:pPr>
        <w:adjustRightInd w:val="0"/>
        <w:spacing w:before="0"/>
        <w:rPr>
          <w:b/>
          <w:color w:val="000000"/>
          <w:sz w:val="28"/>
          <w:szCs w:val="28"/>
        </w:rPr>
      </w:pPr>
      <w:r>
        <w:rPr>
          <w:b/>
          <w:color w:val="000000"/>
          <w:sz w:val="28"/>
          <w:szCs w:val="28"/>
        </w:rPr>
        <w:t>Failing to Achieve</w:t>
      </w:r>
      <w:r w:rsidR="004656D0" w:rsidRPr="00986DEF">
        <w:rPr>
          <w:b/>
          <w:color w:val="000000"/>
          <w:sz w:val="28"/>
          <w:szCs w:val="28"/>
        </w:rPr>
        <w:t xml:space="preserve"> the</w:t>
      </w:r>
      <w:r w:rsidR="00BA4D57">
        <w:rPr>
          <w:b/>
          <w:color w:val="000000"/>
          <w:sz w:val="28"/>
          <w:szCs w:val="28"/>
        </w:rPr>
        <w:t>se</w:t>
      </w:r>
      <w:r w:rsidR="004656D0" w:rsidRPr="00986DEF">
        <w:rPr>
          <w:b/>
          <w:color w:val="000000"/>
          <w:sz w:val="28"/>
          <w:szCs w:val="28"/>
        </w:rPr>
        <w:t xml:space="preserve"> </w:t>
      </w:r>
      <w:r w:rsidR="00FB2C07" w:rsidRPr="00986DEF">
        <w:rPr>
          <w:b/>
          <w:color w:val="000000"/>
          <w:sz w:val="28"/>
          <w:szCs w:val="28"/>
        </w:rPr>
        <w:t>Climate Mandate</w:t>
      </w:r>
      <w:r w:rsidR="004B5082">
        <w:rPr>
          <w:b/>
          <w:color w:val="000000"/>
          <w:sz w:val="28"/>
          <w:szCs w:val="28"/>
        </w:rPr>
        <w:t>s</w:t>
      </w:r>
    </w:p>
    <w:p w14:paraId="2ADAF69A" w14:textId="77777777" w:rsidR="004656D0" w:rsidRDefault="003E0E5B" w:rsidP="008C30C0">
      <w:pPr>
        <w:spacing w:before="0"/>
      </w:pPr>
      <w:r>
        <w:t>What could happen if we fail to</w:t>
      </w:r>
      <w:r w:rsidR="00B729CD">
        <w:t xml:space="preserve"> achieve</w:t>
      </w:r>
      <w:r w:rsidR="00FE56D5">
        <w:t xml:space="preserve"> S-3-05</w:t>
      </w:r>
      <w:r w:rsidR="00E721C2">
        <w:t xml:space="preserve">, </w:t>
      </w:r>
      <w:r w:rsidR="00B729CD">
        <w:t>AB 32</w:t>
      </w:r>
      <w:r w:rsidR="00E721C2">
        <w:t>, and B-30-15</w:t>
      </w:r>
      <w:r w:rsidR="00B729CD">
        <w:t xml:space="preserve"> or</w:t>
      </w:r>
      <w:r w:rsidR="00921910">
        <w:t xml:space="preserve"> </w:t>
      </w:r>
      <w:r>
        <w:t xml:space="preserve">if </w:t>
      </w:r>
      <w:r w:rsidR="00921910">
        <w:t>we achieve them but</w:t>
      </w:r>
      <w:r w:rsidR="00B729CD">
        <w:t xml:space="preserve"> they turn out to be too little too late</w:t>
      </w:r>
      <w:r w:rsidR="00BA4D57">
        <w:t xml:space="preserve"> and other states and countries follow our example</w:t>
      </w:r>
      <w:r w:rsidR="00B729CD">
        <w:t>?</w:t>
      </w:r>
    </w:p>
    <w:p w14:paraId="2ADAF69B" w14:textId="484189E3" w:rsidR="004656D0" w:rsidRDefault="00794B96" w:rsidP="008C30C0">
      <w:pPr>
        <w:spacing w:before="0"/>
        <w:rPr>
          <w:bCs/>
        </w:rPr>
      </w:pPr>
      <w:r>
        <w:rPr>
          <w:bCs/>
        </w:rPr>
        <w:t xml:space="preserve">It has </w:t>
      </w:r>
      <w:r w:rsidR="008053D4">
        <w:rPr>
          <w:bCs/>
        </w:rPr>
        <w:t>been written</w:t>
      </w:r>
      <w:r w:rsidR="00B729CD">
        <w:rPr>
          <w:b/>
          <w:noProof/>
          <w:sz w:val="28"/>
          <w:vertAlign w:val="superscript"/>
        </w:rPr>
        <w:t>4</w:t>
      </w:r>
      <w:r w:rsidR="008B4766">
        <w:rPr>
          <w:b/>
          <w:noProof/>
          <w:sz w:val="28"/>
          <w:vertAlign w:val="superscript"/>
        </w:rPr>
        <w:t xml:space="preserve"> </w:t>
      </w:r>
      <w:r w:rsidR="008053D4">
        <w:rPr>
          <w:bCs/>
        </w:rPr>
        <w:t>that, “</w:t>
      </w:r>
      <w:r w:rsidR="004656D0" w:rsidRPr="004656D0">
        <w:rPr>
          <w:bCs/>
        </w:rPr>
        <w:t>A recent string of reports from impeccable mainstream institutions-the International Energy Agency, the World Bank, the accounting firm of PricewaterhouseCoopers</w:t>
      </w:r>
      <w:r w:rsidR="00523823">
        <w:rPr>
          <w:bCs/>
        </w:rPr>
        <w:t>-</w:t>
      </w:r>
      <w:r w:rsidR="004656D0" w:rsidRPr="004656D0">
        <w:rPr>
          <w:bCs/>
        </w:rPr>
        <w:t xml:space="preserve">have warned that the Earth is on a trajectory to warm by at least 4 Degrees Celsius </w:t>
      </w:r>
      <w:r w:rsidR="004656D0">
        <w:t xml:space="preserve">and that this </w:t>
      </w:r>
      <w:r w:rsidR="004656D0" w:rsidRPr="004656D0">
        <w:rPr>
          <w:bCs/>
        </w:rPr>
        <w:t>would be incompatible with continued human survival.</w:t>
      </w:r>
      <w:r w:rsidR="008053D4">
        <w:rPr>
          <w:bCs/>
        </w:rPr>
        <w:t>”</w:t>
      </w:r>
    </w:p>
    <w:p w14:paraId="2ADAF69C" w14:textId="1553A734" w:rsidR="008053D4" w:rsidRDefault="004656D0" w:rsidP="008C30C0">
      <w:pPr>
        <w:spacing w:before="0"/>
        <w:rPr>
          <w:bCs/>
        </w:rPr>
      </w:pPr>
      <w:r>
        <w:rPr>
          <w:bCs/>
        </w:rPr>
        <w:t>It has also been written</w:t>
      </w:r>
      <w:r w:rsidR="00B729CD">
        <w:rPr>
          <w:b/>
          <w:bCs/>
          <w:sz w:val="28"/>
          <w:vertAlign w:val="superscript"/>
        </w:rPr>
        <w:t>5</w:t>
      </w:r>
      <w:r>
        <w:rPr>
          <w:bCs/>
        </w:rPr>
        <w:t xml:space="preserve"> that</w:t>
      </w:r>
      <w:r w:rsidR="003D1EA3">
        <w:rPr>
          <w:bCs/>
        </w:rPr>
        <w:t>,</w:t>
      </w:r>
      <w:r w:rsidR="008053D4">
        <w:rPr>
          <w:bCs/>
        </w:rPr>
        <w:t xml:space="preserve"> “</w:t>
      </w:r>
      <w:r w:rsidR="008053D4" w:rsidRPr="008053D4">
        <w:rPr>
          <w:bCs/>
        </w:rPr>
        <w:t>Lags in the replacement of fossil-fuel use by clean energy use have put the world on a pace for 6 degree Celsius by the end of this century. Such a large temperature rise occurred 250 million years ago and extinguished 90 percent of the life on Earth. The current rise is of the same mag</w:t>
      </w:r>
      <w:r w:rsidR="008053D4">
        <w:rPr>
          <w:bCs/>
        </w:rPr>
        <w:t>nitude but is occurring faster.”</w:t>
      </w:r>
    </w:p>
    <w:p w14:paraId="2ADAF69D" w14:textId="77777777" w:rsidR="001251D0" w:rsidRDefault="001251D0" w:rsidP="008C30C0">
      <w:pPr>
        <w:spacing w:before="0"/>
        <w:rPr>
          <w:b/>
          <w:bCs/>
          <w:sz w:val="28"/>
          <w:szCs w:val="28"/>
        </w:rPr>
      </w:pPr>
    </w:p>
    <w:p w14:paraId="2ADAF69E" w14:textId="77777777" w:rsidR="004656D0" w:rsidRPr="00D0016B" w:rsidRDefault="00DE0D81" w:rsidP="008C30C0">
      <w:pPr>
        <w:spacing w:before="0"/>
        <w:rPr>
          <w:b/>
          <w:sz w:val="28"/>
          <w:szCs w:val="28"/>
        </w:rPr>
      </w:pPr>
      <w:r>
        <w:rPr>
          <w:b/>
          <w:bCs/>
          <w:sz w:val="28"/>
          <w:szCs w:val="28"/>
        </w:rPr>
        <w:t>Pictures</w:t>
      </w:r>
      <w:r w:rsidR="00BE523D">
        <w:rPr>
          <w:b/>
          <w:bCs/>
          <w:sz w:val="28"/>
          <w:szCs w:val="28"/>
        </w:rPr>
        <w:t xml:space="preserve"> </w:t>
      </w:r>
      <w:r w:rsidR="00921910">
        <w:rPr>
          <w:b/>
          <w:bCs/>
          <w:sz w:val="28"/>
          <w:szCs w:val="28"/>
        </w:rPr>
        <w:t xml:space="preserve">That Are </w:t>
      </w:r>
      <w:r w:rsidR="00F7010F">
        <w:rPr>
          <w:b/>
          <w:bCs/>
          <w:sz w:val="28"/>
          <w:szCs w:val="28"/>
        </w:rPr>
        <w:t xml:space="preserve">Worth </w:t>
      </w:r>
      <w:r>
        <w:rPr>
          <w:b/>
          <w:bCs/>
          <w:sz w:val="28"/>
          <w:szCs w:val="28"/>
        </w:rPr>
        <w:t>a Thousand</w:t>
      </w:r>
      <w:r w:rsidR="00F7010F">
        <w:rPr>
          <w:b/>
          <w:bCs/>
          <w:sz w:val="28"/>
          <w:szCs w:val="28"/>
        </w:rPr>
        <w:t xml:space="preserve"> </w:t>
      </w:r>
      <w:r>
        <w:rPr>
          <w:b/>
          <w:bCs/>
          <w:sz w:val="28"/>
          <w:szCs w:val="28"/>
        </w:rPr>
        <w:t>Words</w:t>
      </w:r>
    </w:p>
    <w:p w14:paraId="2ADAF69F" w14:textId="77777777" w:rsidR="00CC049E" w:rsidRDefault="00F24FC9" w:rsidP="00CC049E">
      <w:pPr>
        <w:spacing w:before="0"/>
        <w:ind w:right="-360"/>
        <w:jc w:val="both"/>
      </w:pPr>
      <w:r w:rsidRPr="00E82824">
        <w:rPr>
          <w:color w:val="000000"/>
        </w:rPr>
        <w:lastRenderedPageBreak/>
        <w:t>Figure 1</w:t>
      </w:r>
      <w:r w:rsidR="006E5D4F">
        <w:t xml:space="preserve"> </w:t>
      </w:r>
      <w:r w:rsidR="00CC049E">
        <w:t>shows (1) atmospheric CO</w:t>
      </w:r>
      <w:r w:rsidR="00CC049E" w:rsidRPr="00374887">
        <w:rPr>
          <w:vertAlign w:val="subscript"/>
        </w:rPr>
        <w:t>2</w:t>
      </w:r>
      <w:r w:rsidR="00CC049E">
        <w:t xml:space="preserve"> (in </w:t>
      </w:r>
      <w:r w:rsidR="00F370E3">
        <w:t>blue) and (2) averaged-over-a-year-then-a</w:t>
      </w:r>
      <w:r w:rsidR="00B729CD">
        <w:t>veraged-over-the surface-of-the-</w:t>
      </w:r>
      <w:r w:rsidR="00F370E3">
        <w:t>earth</w:t>
      </w:r>
      <w:r w:rsidR="00CC049E" w:rsidRPr="00E82824">
        <w:t xml:space="preserve"> </w:t>
      </w:r>
      <w:r w:rsidR="00CC049E">
        <w:t xml:space="preserve">world atmospheric </w:t>
      </w:r>
      <w:r w:rsidR="00CC049E" w:rsidRPr="00E82824">
        <w:t>temperatur</w:t>
      </w:r>
      <w:r w:rsidR="00921910">
        <w:t>e (in red). This temperature is</w:t>
      </w:r>
      <w:r w:rsidR="00CC049E">
        <w:t xml:space="preserve"> with respect to </w:t>
      </w:r>
      <w:r w:rsidR="00921910">
        <w:t>a recent</w:t>
      </w:r>
      <w:r w:rsidR="00F370E3">
        <w:t xml:space="preserve"> </w:t>
      </w:r>
      <w:r w:rsidR="00CC049E">
        <w:t>preindustrial</w:t>
      </w:r>
      <w:r w:rsidR="00CC049E" w:rsidRPr="00E82824">
        <w:t xml:space="preserve"> </w:t>
      </w:r>
      <w:r w:rsidR="00F370E3">
        <w:t>valu</w:t>
      </w:r>
      <w:r w:rsidR="00CC049E" w:rsidRPr="00E82824">
        <w:t>e. The data star</w:t>
      </w:r>
      <w:r w:rsidR="00CC049E">
        <w:t>ts 800,000 years ago. It</w:t>
      </w:r>
      <w:r w:rsidR="00CC049E" w:rsidRPr="00E82824">
        <w:t xml:space="preserve"> shows that the current value of atmospheric </w:t>
      </w:r>
      <w:r w:rsidR="00CC049E">
        <w:t>CO</w:t>
      </w:r>
      <w:r w:rsidR="00CC049E" w:rsidRPr="00374887">
        <w:rPr>
          <w:vertAlign w:val="subscript"/>
        </w:rPr>
        <w:t>2</w:t>
      </w:r>
      <w:r w:rsidR="00CC049E" w:rsidRPr="00E82824">
        <w:t xml:space="preserve">, which is </w:t>
      </w:r>
      <w:r w:rsidR="00CC049E">
        <w:t xml:space="preserve">now </w:t>
      </w:r>
      <w:r w:rsidR="006E5D4F">
        <w:t>over</w:t>
      </w:r>
      <w:r w:rsidR="00CC049E">
        <w:t xml:space="preserve"> 400</w:t>
      </w:r>
      <w:r w:rsidR="00CC049E" w:rsidRPr="00E82824">
        <w:t xml:space="preserve"> PPM, far exceeds the values of the last 800,000 years. It also shows that we should expect the corresponding t</w:t>
      </w:r>
      <w:r w:rsidR="00CC049E">
        <w:t xml:space="preserve">emperature to eventually </w:t>
      </w:r>
      <w:r w:rsidR="00CC049E" w:rsidRPr="00E82824">
        <w:t xml:space="preserve">be </w:t>
      </w:r>
      <w:r w:rsidR="00CC049E">
        <w:t>about 12 or 13 degrees above preindustrial temperatures. This would bring about</w:t>
      </w:r>
      <w:r w:rsidR="00CC049E" w:rsidRPr="00E82824">
        <w:t xml:space="preserve"> a human disaster</w:t>
      </w:r>
      <w:r w:rsidR="0031220C">
        <w:rPr>
          <w:b/>
          <w:bCs/>
          <w:sz w:val="28"/>
          <w:vertAlign w:val="superscript"/>
        </w:rPr>
        <w:t>3</w:t>
      </w:r>
      <w:proofErr w:type="gramStart"/>
      <w:r w:rsidR="0031220C">
        <w:rPr>
          <w:b/>
          <w:bCs/>
          <w:sz w:val="28"/>
          <w:vertAlign w:val="superscript"/>
        </w:rPr>
        <w:t>,4,</w:t>
      </w:r>
      <w:r w:rsidR="00921910">
        <w:rPr>
          <w:b/>
          <w:bCs/>
          <w:sz w:val="28"/>
          <w:vertAlign w:val="superscript"/>
        </w:rPr>
        <w:t>5</w:t>
      </w:r>
      <w:proofErr w:type="gramEnd"/>
      <w:r w:rsidR="00CC049E" w:rsidRPr="00E82824">
        <w:t>.</w:t>
      </w:r>
    </w:p>
    <w:p w14:paraId="2ADAF6A0" w14:textId="77777777" w:rsidR="00A12AF5" w:rsidRDefault="00A12AF5" w:rsidP="00A12AF5">
      <w:pPr>
        <w:autoSpaceDE w:val="0"/>
        <w:autoSpaceDN w:val="0"/>
        <w:adjustRightInd w:val="0"/>
        <w:spacing w:before="0"/>
        <w:ind w:right="-360"/>
        <w:jc w:val="both"/>
      </w:pPr>
      <w:r>
        <w:t xml:space="preserve">Figure 2 shows the average </w:t>
      </w:r>
      <w:r w:rsidRPr="00E82824">
        <w:t>yearly temper</w:t>
      </w:r>
      <w:r>
        <w:t>ature with respect to</w:t>
      </w:r>
      <w:r w:rsidRPr="00E82824">
        <w:t xml:space="preserve"> </w:t>
      </w:r>
      <w:r w:rsidR="00921910">
        <w:t>the 1960-to-</w:t>
      </w:r>
      <w:r>
        <w:t xml:space="preserve">1990 baseline </w:t>
      </w:r>
      <w:r w:rsidRPr="00E82824">
        <w:t>temperature</w:t>
      </w:r>
      <w:r w:rsidR="003D1EA3">
        <w:t xml:space="preserve"> (in blue)</w:t>
      </w:r>
      <w:r w:rsidRPr="00E82824">
        <w:t xml:space="preserve">. It also shows atmospheric levels of </w:t>
      </w:r>
      <w:r>
        <w:t>CO</w:t>
      </w:r>
      <w:r w:rsidRPr="00374887">
        <w:rPr>
          <w:vertAlign w:val="subscript"/>
        </w:rPr>
        <w:t>2</w:t>
      </w:r>
      <w:r w:rsidR="003D1EA3">
        <w:t xml:space="preserve"> (in red).</w:t>
      </w:r>
      <w:r w:rsidRPr="00E82824">
        <w:t xml:space="preserve"> The S-3-05 goal of 450 PPM is literally “off the chart”, in Fi</w:t>
      </w:r>
      <w:r>
        <w:t>gure 2. Figure 2</w:t>
      </w:r>
      <w:r w:rsidRPr="00E82824">
        <w:t xml:space="preserve"> shows that</w:t>
      </w:r>
      <w:r>
        <w:t>, as expected,</w:t>
      </w:r>
      <w:r w:rsidRPr="00E82824">
        <w:t xml:space="preserve"> tem</w:t>
      </w:r>
      <w:r>
        <w:t>peratures are starting to rise along with the increasing levels of CO</w:t>
      </w:r>
      <w:r w:rsidRPr="00374887">
        <w:rPr>
          <w:vertAlign w:val="subscript"/>
        </w:rPr>
        <w:t>2</w:t>
      </w:r>
      <w:r w:rsidRPr="00E82824">
        <w:t>.</w:t>
      </w:r>
      <w:r>
        <w:t xml:space="preserve"> The large variations in temperature are primarily due to the random nature of the amount of solar energy being received by the earth.</w:t>
      </w:r>
    </w:p>
    <w:p w14:paraId="2ADAF6A1" w14:textId="77777777" w:rsidR="001251D0" w:rsidRDefault="001251D0" w:rsidP="00921910">
      <w:pPr>
        <w:spacing w:before="0"/>
        <w:rPr>
          <w:b/>
          <w:iCs/>
          <w:caps/>
          <w:color w:val="000000"/>
          <w:sz w:val="28"/>
          <w:szCs w:val="28"/>
        </w:rPr>
      </w:pPr>
    </w:p>
    <w:p w14:paraId="2ADAF6A2" w14:textId="75764684" w:rsidR="00921910" w:rsidRDefault="00921910" w:rsidP="00921910">
      <w:pPr>
        <w:spacing w:before="0"/>
        <w:rPr>
          <w:b/>
          <w:iCs/>
          <w:caps/>
          <w:color w:val="000000"/>
          <w:sz w:val="28"/>
          <w:szCs w:val="28"/>
        </w:rPr>
      </w:pPr>
      <w:r>
        <w:rPr>
          <w:b/>
          <w:iCs/>
          <w:caps/>
          <w:color w:val="000000"/>
          <w:sz w:val="28"/>
          <w:szCs w:val="28"/>
        </w:rPr>
        <w:t>Further Background: CALIFORNIA’S SB 375</w:t>
      </w:r>
      <w:r w:rsidR="00D54760">
        <w:rPr>
          <w:b/>
          <w:iCs/>
          <w:caps/>
          <w:color w:val="000000"/>
          <w:sz w:val="28"/>
          <w:szCs w:val="28"/>
        </w:rPr>
        <w:t xml:space="preserve"> AND</w:t>
      </w:r>
      <w:r>
        <w:rPr>
          <w:b/>
          <w:iCs/>
          <w:caps/>
          <w:color w:val="000000"/>
          <w:sz w:val="28"/>
          <w:szCs w:val="28"/>
        </w:rPr>
        <w:t xml:space="preserve"> </w:t>
      </w:r>
      <w:r w:rsidR="003E0E5B">
        <w:rPr>
          <w:b/>
          <w:iCs/>
          <w:caps/>
          <w:color w:val="000000"/>
          <w:sz w:val="28"/>
          <w:szCs w:val="28"/>
        </w:rPr>
        <w:t>an important data set</w:t>
      </w:r>
    </w:p>
    <w:p w14:paraId="2ADAF6A3" w14:textId="77777777" w:rsidR="006E5D4F" w:rsidRDefault="00921910" w:rsidP="00921910">
      <w:pPr>
        <w:spacing w:before="0"/>
      </w:pPr>
      <w:r>
        <w:rPr>
          <w:color w:val="000000"/>
        </w:rPr>
        <w:t>As shown in the Introduc</w:t>
      </w:r>
      <w:r w:rsidR="006E7994">
        <w:rPr>
          <w:color w:val="000000"/>
        </w:rPr>
        <w:t>tion, LDVs</w:t>
      </w:r>
      <w:r>
        <w:rPr>
          <w:color w:val="000000"/>
        </w:rPr>
        <w:t xml:space="preserve"> emit significant amounts of </w:t>
      </w:r>
      <w:r>
        <w:t>CO</w:t>
      </w:r>
      <w:r w:rsidRPr="00374887">
        <w:rPr>
          <w:vertAlign w:val="subscript"/>
        </w:rPr>
        <w:t>2</w:t>
      </w:r>
      <w:r>
        <w:rPr>
          <w:color w:val="000000"/>
        </w:rPr>
        <w:t xml:space="preserve">. </w:t>
      </w:r>
      <w:r w:rsidR="006E7994">
        <w:rPr>
          <w:color w:val="000000"/>
        </w:rPr>
        <w:t>T</w:t>
      </w:r>
      <w:r>
        <w:rPr>
          <w:color w:val="000000"/>
        </w:rPr>
        <w:t>he</w:t>
      </w:r>
      <w:r w:rsidR="006E7994">
        <w:rPr>
          <w:color w:val="000000"/>
        </w:rPr>
        <w:t xml:space="preserve"> question arises:</w:t>
      </w:r>
      <w:r>
        <w:rPr>
          <w:color w:val="000000"/>
        </w:rPr>
        <w:t xml:space="preserve"> will driving need to be reduced or can cleaner cars and cleaner fuels arrive in time to avoid such behavioral change? Steve Winkelman, of the Center for Clean Air Policy (CCAP),</w:t>
      </w:r>
      <w:r>
        <w:t xml:space="preserve"> </w:t>
      </w:r>
      <w:r>
        <w:rPr>
          <w:color w:val="000000"/>
        </w:rPr>
        <w:t>worked on this problem.</w:t>
      </w:r>
    </w:p>
    <w:p w14:paraId="2ADAF6A4" w14:textId="77777777" w:rsidR="001251D0" w:rsidRDefault="001251D0" w:rsidP="00234AB8">
      <w:pPr>
        <w:spacing w:before="0"/>
        <w:rPr>
          <w:b/>
          <w:sz w:val="28"/>
          <w:szCs w:val="28"/>
        </w:rPr>
      </w:pPr>
    </w:p>
    <w:p w14:paraId="2ADAF6A5" w14:textId="77777777" w:rsidR="00234AB8" w:rsidRPr="00A81E73" w:rsidRDefault="00234AB8" w:rsidP="00234AB8">
      <w:pPr>
        <w:spacing w:before="0"/>
        <w:rPr>
          <w:b/>
          <w:sz w:val="28"/>
          <w:szCs w:val="28"/>
        </w:rPr>
      </w:pPr>
      <w:r w:rsidRPr="00A81E73">
        <w:rPr>
          <w:b/>
          <w:sz w:val="28"/>
          <w:szCs w:val="28"/>
        </w:rPr>
        <w:t xml:space="preserve">SB 375, </w:t>
      </w:r>
      <w:r w:rsidRPr="00A81E73">
        <w:rPr>
          <w:b/>
          <w:color w:val="000000"/>
          <w:sz w:val="28"/>
          <w:szCs w:val="28"/>
        </w:rPr>
        <w:t xml:space="preserve">the </w:t>
      </w:r>
      <w:r w:rsidRPr="00A81E73">
        <w:rPr>
          <w:b/>
          <w:i/>
          <w:sz w:val="28"/>
          <w:szCs w:val="28"/>
        </w:rPr>
        <w:t>Sustainable Communities and Climate Protection Act of 2008</w:t>
      </w:r>
      <w:r w:rsidRPr="00A81E73">
        <w:rPr>
          <w:b/>
          <w:sz w:val="28"/>
          <w:szCs w:val="28"/>
        </w:rPr>
        <w:t xml:space="preserve"> </w:t>
      </w:r>
    </w:p>
    <w:p w14:paraId="2ADAF6A6" w14:textId="77777777" w:rsidR="003E0E5B" w:rsidRDefault="00234AB8" w:rsidP="003E0E5B">
      <w:pPr>
        <w:spacing w:before="0"/>
      </w:pPr>
      <w:r>
        <w:t xml:space="preserve">Under SB 375, the California Air Resources Board (CARB) has </w:t>
      </w:r>
      <w:r w:rsidRPr="006E1F09">
        <w:rPr>
          <w:color w:val="000000" w:themeColor="text1"/>
        </w:rPr>
        <w:t>given each</w:t>
      </w:r>
      <w:r>
        <w:t xml:space="preserve"> Metropolitan Planning Organization (MPO) in California driving-reduction targets, for the years 2020 and</w:t>
      </w:r>
      <w:r w:rsidR="003E0E5B">
        <w:t xml:space="preserve"> 2035. “Driving” means yearly, per capita, vehicle miles travelled (VMT), by LDVs, with respect to 2005. The CARB-provided values are shown at this Wikipedia link, </w:t>
      </w:r>
      <w:hyperlink r:id="rId9" w:history="1">
        <w:r w:rsidR="003E0E5B" w:rsidRPr="005D2E91">
          <w:rPr>
            <w:rStyle w:val="Hyperlink"/>
          </w:rPr>
          <w:t>http://en.wikipedia.org/wiki/SB_375</w:t>
        </w:r>
      </w:hyperlink>
      <w:r w:rsidR="003E0E5B">
        <w:t>.</w:t>
      </w:r>
      <w:r w:rsidR="00205FB3">
        <w:t xml:space="preserve"> It is important to note that although this link and many other sources show the targets to be “GHG” and not “VMT”, SB 375 clearly states that the reductions are to be the result of the MPO’s Regional Transportation Plan (RTP), or, more specifically, the Sustainable Communities Strategy (SCS) portion of the RTP. Nothing in the SCS will improve average mileage.</w:t>
      </w:r>
      <w:r w:rsidR="00ED7F38">
        <w:t xml:space="preserve"> That will be done by the state and federal government by their Corporate Average Fleet Efficiency (CAFÉ) standards. </w:t>
      </w:r>
      <w:r w:rsidR="00205FB3">
        <w:t xml:space="preserve"> The SCS can only reduce GHG by reducing VMT. </w:t>
      </w:r>
      <w:r w:rsidR="00ED7F38">
        <w:t>The only way an SCS can reduce GHG by 12%, for example, is to reduce VMT by 12%.</w:t>
      </w:r>
    </w:p>
    <w:p w14:paraId="5F5753BE" w14:textId="77777777" w:rsidR="0015241F" w:rsidRDefault="0015241F" w:rsidP="0015241F">
      <w:pPr>
        <w:pStyle w:val="Default"/>
        <w:spacing w:after="120"/>
        <w:ind w:right="-360"/>
      </w:pPr>
      <w:r>
        <w:t xml:space="preserve">Under SB 375, every Regional Transportation Plan (RTP) must include a section called a Sustainable Communities Strategy (SCS). The SCS must include driving reduction predictions corresponding to the CARB targets. Each SCS must include only </w:t>
      </w:r>
      <w:r w:rsidRPr="005D7B0D">
        <w:rPr>
          <w:i/>
        </w:rPr>
        <w:t>feasible</w:t>
      </w:r>
      <w:r>
        <w:t xml:space="preserve"> transportation, land use, and transportation-related policy data. If the SCS driving-reduction predictions fail to meet the CARB-provided targets, the MPO must prepare an Alternative Planning Strategy (APS). An APS uses </w:t>
      </w:r>
      <w:r w:rsidRPr="00A57EC8">
        <w:rPr>
          <w:i/>
        </w:rPr>
        <w:t>infeasible</w:t>
      </w:r>
      <w:r>
        <w:t xml:space="preserve"> transportation, land use, and transportation-related policy assumptions. The total reductions, resulting from both the SCS and the APS, must at least meet the CARB-provided targets.</w:t>
      </w:r>
    </w:p>
    <w:p w14:paraId="1D50669C" w14:textId="77777777" w:rsidR="0015241F" w:rsidRDefault="0015241F" w:rsidP="0015241F">
      <w:pPr>
        <w:pStyle w:val="Default"/>
        <w:spacing w:after="120"/>
        <w:ind w:right="-720"/>
        <w:rPr>
          <w:b/>
          <w:sz w:val="28"/>
          <w:szCs w:val="28"/>
        </w:rPr>
      </w:pPr>
    </w:p>
    <w:p w14:paraId="307D278B" w14:textId="77777777" w:rsidR="0015241F" w:rsidRPr="00E9249D" w:rsidRDefault="0015241F" w:rsidP="0015241F">
      <w:pPr>
        <w:pStyle w:val="Default"/>
        <w:spacing w:after="120"/>
        <w:ind w:right="-720"/>
        <w:rPr>
          <w:b/>
          <w:sz w:val="28"/>
          <w:szCs w:val="28"/>
        </w:rPr>
      </w:pPr>
      <w:r>
        <w:rPr>
          <w:b/>
          <w:sz w:val="28"/>
          <w:szCs w:val="28"/>
        </w:rPr>
        <w:t>Critical Data: Useful Factors from Steve Winkelman’s Data</w:t>
      </w:r>
    </w:p>
    <w:p w14:paraId="4C62D42A" w14:textId="77777777" w:rsidR="0015241F" w:rsidRDefault="0015241F" w:rsidP="0015241F">
      <w:pPr>
        <w:pStyle w:val="Default"/>
        <w:spacing w:before="120" w:after="120"/>
        <w:ind w:left="-90" w:right="-900"/>
      </w:pPr>
      <w:r>
        <w:lastRenderedPageBreak/>
        <w:t>Figure 3</w:t>
      </w:r>
      <w:r>
        <w:rPr>
          <w:b/>
          <w:sz w:val="28"/>
          <w:vertAlign w:val="superscript"/>
        </w:rPr>
        <w:t>6</w:t>
      </w:r>
      <w:r>
        <w:t>.shows 6 variables as a percent of its 2005 value. The year 2005 is the baseline year of SB 375. The red line is the Caltrans prediction of VMT. The purple line is California’s current mandate for a Low Carbon Fuel Standard (LCFS). As shown, by 2020, fuel in California must emit 10% less per gallon than in 2005. The turquoise line is the 1990 GHG emission in California. As shown, it is 12% below the 2005 level. This is important because S-3-05 specifies that in 2020, state GHG emission levels must be at the 1990 level. The green line is the C02 emitted per mile, as specified by AB 1493, also known as “</w:t>
      </w:r>
      <w:proofErr w:type="spellStart"/>
      <w:r>
        <w:t>Pavley</w:t>
      </w:r>
      <w:proofErr w:type="spellEnd"/>
      <w:r>
        <w:t xml:space="preserve"> 1 and 2” named after Senator Fran </w:t>
      </w:r>
      <w:proofErr w:type="spellStart"/>
      <w:r>
        <w:t>Pavley</w:t>
      </w:r>
      <w:proofErr w:type="spellEnd"/>
      <w:r>
        <w:t>. The values shown do not account for the LCFS. The yellow (or gold) line is the S-3-05 mandate, referenced to 2005 emission levels. The blue line is the product of the red, the purple, and the green line and is the percentage of GHG emissions compared to 2005. Since VMT is not being adequately controlled, the blue line is not achieving the S-3-05 line. Figure 3 shows that driving must be reduced. For this reason, Steve Winkelman can be thought of as the true father of SB 375.</w:t>
      </w:r>
    </w:p>
    <w:p w14:paraId="34279833" w14:textId="77777777" w:rsidR="0015241F" w:rsidRPr="00921910" w:rsidRDefault="0015241F" w:rsidP="00234AB8">
      <w:pPr>
        <w:spacing w:before="0"/>
      </w:pPr>
    </w:p>
    <w:p w14:paraId="2ADAF6A8" w14:textId="77777777" w:rsidR="00FA1A5E" w:rsidRDefault="00F24FC9" w:rsidP="0074308B">
      <w:pPr>
        <w:tabs>
          <w:tab w:val="left" w:pos="1440"/>
          <w:tab w:val="left" w:pos="2880"/>
        </w:tabs>
        <w:spacing w:before="0" w:after="0"/>
        <w:ind w:right="-360" w:firstLine="720"/>
        <w:rPr>
          <w:b/>
        </w:rPr>
      </w:pPr>
      <w:proofErr w:type="gramStart"/>
      <w:r>
        <w:rPr>
          <w:b/>
        </w:rPr>
        <w:t xml:space="preserve">Figure </w:t>
      </w:r>
      <w:r w:rsidR="006E5D4F">
        <w:rPr>
          <w:b/>
        </w:rPr>
        <w:t>1</w:t>
      </w:r>
      <w:r w:rsidR="001251D0">
        <w:rPr>
          <w:b/>
        </w:rPr>
        <w:t>.</w:t>
      </w:r>
      <w:proofErr w:type="gramEnd"/>
      <w:r w:rsidR="001251D0">
        <w:rPr>
          <w:b/>
        </w:rPr>
        <w:t xml:space="preserve"> </w:t>
      </w:r>
      <w:r w:rsidRPr="00E82824">
        <w:rPr>
          <w:b/>
        </w:rPr>
        <w:t xml:space="preserve">Atmospheric </w:t>
      </w:r>
      <w:r w:rsidR="00374887" w:rsidRPr="008F6962">
        <w:rPr>
          <w:b/>
        </w:rPr>
        <w:t>CO</w:t>
      </w:r>
      <w:r w:rsidR="00374887" w:rsidRPr="008F6962">
        <w:rPr>
          <w:b/>
          <w:vertAlign w:val="subscript"/>
        </w:rPr>
        <w:t>2</w:t>
      </w:r>
      <w:r w:rsidR="003219F4">
        <w:rPr>
          <w:b/>
        </w:rPr>
        <w:t xml:space="preserve"> and Mean Temperature</w:t>
      </w:r>
      <w:r>
        <w:rPr>
          <w:b/>
        </w:rPr>
        <w:t xml:space="preserve"> </w:t>
      </w:r>
      <w:r w:rsidR="003219F4">
        <w:rPr>
          <w:b/>
        </w:rPr>
        <w:t>f</w:t>
      </w:r>
      <w:r>
        <w:rPr>
          <w:b/>
        </w:rPr>
        <w:t>rom</w:t>
      </w:r>
      <w:r w:rsidR="003219F4">
        <w:rPr>
          <w:b/>
        </w:rPr>
        <w:t xml:space="preserve"> </w:t>
      </w:r>
      <w:r w:rsidRPr="00E82824">
        <w:rPr>
          <w:b/>
        </w:rPr>
        <w:t>800,000 Years Ago</w:t>
      </w:r>
    </w:p>
    <w:p w14:paraId="2ADAF6A9" w14:textId="77777777" w:rsidR="00CC049E" w:rsidRPr="00FA1A5E" w:rsidRDefault="00D57495" w:rsidP="00FA1A5E">
      <w:pPr>
        <w:tabs>
          <w:tab w:val="left" w:pos="2700"/>
        </w:tabs>
        <w:spacing w:before="0" w:after="0"/>
        <w:ind w:left="360" w:right="-360"/>
        <w:jc w:val="center"/>
        <w:rPr>
          <w:b/>
        </w:rPr>
      </w:pPr>
      <w:r>
        <w:rPr>
          <w:noProof/>
        </w:rPr>
        <mc:AlternateContent>
          <mc:Choice Requires="wps">
            <w:drawing>
              <wp:anchor distT="0" distB="0" distL="114300" distR="114300" simplePos="0" relativeHeight="251664384" behindDoc="0" locked="0" layoutInCell="1" allowOverlap="1" wp14:anchorId="2ADAFBCC" wp14:editId="2ADAFBCD">
                <wp:simplePos x="0" y="0"/>
                <wp:positionH relativeFrom="column">
                  <wp:posOffset>767080</wp:posOffset>
                </wp:positionH>
                <wp:positionV relativeFrom="paragraph">
                  <wp:posOffset>102870</wp:posOffset>
                </wp:positionV>
                <wp:extent cx="4846955" cy="297815"/>
                <wp:effectExtent l="0" t="0" r="0" b="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2978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0.4pt;margin-top:8.1pt;width:381.6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" fillcolor="white [3212]" stroked="f"/>
            </w:pict>
          </mc:Fallback>
        </mc:AlternateContent>
      </w:r>
    </w:p>
    <w:p w14:paraId="2ADAF6AA" w14:textId="77777777" w:rsidR="003219F4" w:rsidRDefault="00D57495" w:rsidP="00234AB8">
      <w:pPr>
        <w:autoSpaceDE w:val="0"/>
        <w:autoSpaceDN w:val="0"/>
        <w:adjustRightInd w:val="0"/>
        <w:spacing w:before="0"/>
        <w:ind w:right="-360"/>
        <w:jc w:val="center"/>
      </w:pPr>
      <w:r>
        <w:rPr>
          <w:noProof/>
        </w:rPr>
        <mc:AlternateContent>
          <mc:Choice Requires="wps">
            <w:drawing>
              <wp:anchor distT="0" distB="0" distL="114300" distR="114300" simplePos="0" relativeHeight="251665408" behindDoc="0" locked="0" layoutInCell="1" allowOverlap="1" wp14:anchorId="2ADAFBCE" wp14:editId="2ADAFBCF">
                <wp:simplePos x="0" y="0"/>
                <wp:positionH relativeFrom="column">
                  <wp:posOffset>3189605</wp:posOffset>
                </wp:positionH>
                <wp:positionV relativeFrom="paragraph">
                  <wp:posOffset>541655</wp:posOffset>
                </wp:positionV>
                <wp:extent cx="1776095" cy="276860"/>
                <wp:effectExtent l="0" t="0" r="0" b="63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AFBE6" w14:textId="77777777" w:rsidR="006B10F6" w:rsidRDefault="006B10F6" w:rsidP="00FA1A5E">
                            <w:pPr>
                              <w:spacing w:before="0" w:after="0"/>
                            </w:pPr>
                            <w:r>
                              <w:t xml:space="preserve">CO2 currently over 400 PPM </w:t>
                            </w:r>
                            <w:proofErr w:type="spellStart"/>
                            <w:r>
                              <w:t>PPM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51.15pt;margin-top:42.65pt;width:139.85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" stroked="f">
                <v:textbox>
                  <w:txbxContent>
                    <w:p w14:paraId="2ADAFBE6" w14:textId="77777777" w:rsidR="006B10F6" w:rsidRDefault="006B10F6" w:rsidP="00FA1A5E">
                      <w:pPr>
                        <w:spacing w:before="0" w:after="0"/>
                      </w:pPr>
                      <w:r>
                        <w:t xml:space="preserve">CO2 currently over 400 PPM </w:t>
                      </w:r>
                      <w:proofErr w:type="spellStart"/>
                      <w:r>
                        <w:t>PPM</w:t>
                      </w:r>
                      <w:proofErr w:type="spellEnd"/>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ADAFBD0" wp14:editId="2ADAFBD1">
                <wp:simplePos x="0" y="0"/>
                <wp:positionH relativeFrom="column">
                  <wp:posOffset>4838065</wp:posOffset>
                </wp:positionH>
                <wp:positionV relativeFrom="paragraph">
                  <wp:posOffset>456565</wp:posOffset>
                </wp:positionV>
                <wp:extent cx="701675" cy="223520"/>
                <wp:effectExtent l="18415" t="66040" r="41910" b="1524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675" cy="2235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380.95pt;margin-top:35.95pt;width:55.25pt;height:17.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" strokeweight="1.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2ADAFBD2" wp14:editId="2ADAFBD3">
                <wp:simplePos x="0" y="0"/>
                <wp:positionH relativeFrom="column">
                  <wp:posOffset>3402330</wp:posOffset>
                </wp:positionH>
                <wp:positionV relativeFrom="paragraph">
                  <wp:posOffset>382270</wp:posOffset>
                </wp:positionV>
                <wp:extent cx="2137410" cy="159385"/>
                <wp:effectExtent l="1905" t="1270" r="3810" b="1270"/>
                <wp:wrapNone/>
                <wp:docPr id="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15938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67.9pt;margin-top:30.1pt;width:168.3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" fillcolor="white [3212]" stroked="f"/>
            </w:pict>
          </mc:Fallback>
        </mc:AlternateContent>
      </w:r>
      <w:r w:rsidR="00FA1A5E">
        <w:rPr>
          <w:noProof/>
        </w:rPr>
        <w:drawing>
          <wp:inline distT="0" distB="0" distL="0" distR="0" wp14:anchorId="2ADAFBD4" wp14:editId="2ADAFBD5">
            <wp:extent cx="6177516" cy="2666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142" cy="2669639"/>
                    </a:xfrm>
                    <a:prstGeom prst="rect">
                      <a:avLst/>
                    </a:prstGeom>
                    <a:noFill/>
                  </pic:spPr>
                </pic:pic>
              </a:graphicData>
            </a:graphic>
          </wp:inline>
        </w:drawing>
      </w:r>
    </w:p>
    <w:p w14:paraId="2ADAF6AB" w14:textId="77777777" w:rsidR="00234AB8" w:rsidRDefault="00234AB8" w:rsidP="00234AB8">
      <w:pPr>
        <w:autoSpaceDE w:val="0"/>
        <w:autoSpaceDN w:val="0"/>
        <w:adjustRightInd w:val="0"/>
        <w:spacing w:before="0"/>
        <w:ind w:right="-360"/>
        <w:jc w:val="center"/>
      </w:pPr>
    </w:p>
    <w:p w14:paraId="2ADAF6AC" w14:textId="77777777" w:rsidR="00F24FC9" w:rsidRPr="00E82824" w:rsidRDefault="00F24FC9" w:rsidP="0074308B">
      <w:pPr>
        <w:keepNext/>
        <w:tabs>
          <w:tab w:val="left" w:pos="1080"/>
        </w:tabs>
        <w:spacing w:before="0" w:after="0"/>
        <w:ind w:right="-360"/>
        <w:jc w:val="center"/>
        <w:rPr>
          <w:b/>
        </w:rPr>
      </w:pPr>
      <w:proofErr w:type="gramStart"/>
      <w:r w:rsidRPr="00E82824">
        <w:rPr>
          <w:b/>
        </w:rPr>
        <w:lastRenderedPageBreak/>
        <w:t>Fig</w:t>
      </w:r>
      <w:r w:rsidR="00921910">
        <w:rPr>
          <w:b/>
        </w:rPr>
        <w:t>ure 2</w:t>
      </w:r>
      <w:r w:rsidR="001251D0">
        <w:rPr>
          <w:b/>
        </w:rPr>
        <w:t>.</w:t>
      </w:r>
      <w:proofErr w:type="gramEnd"/>
      <w:r w:rsidR="001251D0">
        <w:rPr>
          <w:b/>
        </w:rPr>
        <w:t xml:space="preserve"> </w:t>
      </w:r>
      <w:r w:rsidRPr="00E82824">
        <w:rPr>
          <w:b/>
        </w:rPr>
        <w:t xml:space="preserve">Atmospheric </w:t>
      </w:r>
      <w:r w:rsidR="00374887" w:rsidRPr="008F6962">
        <w:rPr>
          <w:b/>
        </w:rPr>
        <w:t>CO</w:t>
      </w:r>
      <w:r w:rsidR="00374887" w:rsidRPr="008F6962">
        <w:rPr>
          <w:b/>
          <w:vertAlign w:val="subscript"/>
        </w:rPr>
        <w:t>2</w:t>
      </w:r>
      <w:r w:rsidRPr="00E82824">
        <w:rPr>
          <w:b/>
        </w:rPr>
        <w:t xml:space="preserve"> and Mean Temperature,</w:t>
      </w:r>
      <w:r w:rsidR="006F7E28">
        <w:rPr>
          <w:b/>
        </w:rPr>
        <w:t xml:space="preserve">    </w:t>
      </w:r>
      <w:r w:rsidRPr="00E82824">
        <w:rPr>
          <w:b/>
        </w:rPr>
        <w:t>Over the Last 1,000 Years</w:t>
      </w:r>
    </w:p>
    <w:p w14:paraId="2ADAF6AD" w14:textId="77777777" w:rsidR="006E7994" w:rsidRPr="00234AB8" w:rsidRDefault="00D57495" w:rsidP="00234AB8">
      <w:pPr>
        <w:spacing w:before="0"/>
        <w:ind w:right="-360"/>
        <w:jc w:val="center"/>
        <w:rPr>
          <w:color w:val="000000"/>
        </w:rPr>
      </w:pPr>
      <w:r>
        <w:rPr>
          <w:noProof/>
        </w:rPr>
        <mc:AlternateContent>
          <mc:Choice Requires="wpg">
            <w:drawing>
              <wp:inline distT="0" distB="0" distL="0" distR="0" wp14:anchorId="2ADAFBD6" wp14:editId="1861B7DA">
                <wp:extent cx="5518297" cy="3125972"/>
                <wp:effectExtent l="19050" t="38100" r="25400" b="17780"/>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297" cy="3125972"/>
                          <a:chOff x="1524" y="0"/>
                          <a:chExt cx="89916" cy="68580"/>
                        </a:xfrm>
                      </wpg:grpSpPr>
                      <pic:pic xmlns:pic="http://schemas.openxmlformats.org/drawingml/2006/picture">
                        <pic:nvPicPr>
                          <pic:cNvPr id="8" name="Picture 12" descr="http://www.esr.org/outreach/climate_change/mans_impact/co2_te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 y="17018"/>
                            <a:ext cx="89916" cy="51562"/>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9" name="Straight Arrow Connector 13"/>
                        <wps:cNvCnPr>
                          <a:cxnSpLocks noChangeShapeType="1"/>
                        </wps:cNvCnPr>
                        <wps:spPr bwMode="auto">
                          <a:xfrm rot="5400000" flipH="1" flipV="1">
                            <a:off x="65913" y="6477"/>
                            <a:ext cx="25146" cy="12192"/>
                          </a:xfrm>
                          <a:prstGeom prst="straightConnector1">
                            <a:avLst/>
                          </a:prstGeom>
                          <a:noFill/>
                          <a:ln w="25400">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0" name="TextBox 24"/>
                        <wps:cNvSpPr txBox="1">
                          <a:spLocks noChangeArrowheads="1"/>
                        </wps:cNvSpPr>
                        <wps:spPr bwMode="auto">
                          <a:xfrm>
                            <a:off x="48005" y="36570"/>
                            <a:ext cx="28000" cy="5803"/>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AFBE7" w14:textId="77777777" w:rsidR="006B10F6" w:rsidRPr="00A34CFB" w:rsidRDefault="006B10F6" w:rsidP="00DE3753">
                              <w:pPr>
                                <w:pStyle w:val="NormalWeb"/>
                                <w:spacing w:before="0" w:beforeAutospacing="0" w:after="0" w:afterAutospacing="0"/>
                                <w:textAlignment w:val="baseline"/>
                                <w:rPr>
                                  <w:sz w:val="20"/>
                                  <w:szCs w:val="20"/>
                                </w:rPr>
                              </w:pPr>
                              <w:r w:rsidRPr="00A34CFB">
                                <w:rPr>
                                  <w:rFonts w:ascii="Arial" w:hAnsi="Arial" w:cs="Arial"/>
                                  <w:color w:val="FF0000"/>
                                  <w:kern w:val="24"/>
                                  <w:sz w:val="20"/>
                                  <w:szCs w:val="20"/>
                                </w:rPr>
                                <w:t xml:space="preserve">Current level </w:t>
                              </w:r>
                              <w:r>
                                <w:rPr>
                                  <w:rFonts w:ascii="Arial" w:hAnsi="Arial" w:cs="Arial"/>
                                  <w:color w:val="FF0000"/>
                                  <w:kern w:val="24"/>
                                  <w:sz w:val="20"/>
                                  <w:szCs w:val="20"/>
                                </w:rPr>
                                <w:t>&gt;</w:t>
                              </w:r>
                              <w:r w:rsidRPr="00A34CFB">
                                <w:rPr>
                                  <w:rFonts w:ascii="Arial" w:hAnsi="Arial" w:cs="Arial"/>
                                  <w:color w:val="FF0000"/>
                                  <w:kern w:val="24"/>
                                  <w:sz w:val="20"/>
                                  <w:szCs w:val="20"/>
                                </w:rPr>
                                <w:t xml:space="preserve"> </w:t>
                              </w:r>
                              <w:r>
                                <w:rPr>
                                  <w:rFonts w:ascii="Arial" w:hAnsi="Arial" w:cs="Arial"/>
                                  <w:color w:val="FF0000"/>
                                  <w:kern w:val="24"/>
                                  <w:sz w:val="20"/>
                                  <w:szCs w:val="20"/>
                                </w:rPr>
                                <w:t>400</w:t>
                              </w:r>
                              <w:r w:rsidRPr="00A34CFB">
                                <w:rPr>
                                  <w:rFonts w:ascii="Arial" w:hAnsi="Arial" w:cs="Arial"/>
                                  <w:color w:val="FF0000"/>
                                  <w:kern w:val="24"/>
                                  <w:sz w:val="20"/>
                                  <w:szCs w:val="20"/>
                                </w:rPr>
                                <w:t xml:space="preserve"> PPM</w:t>
                              </w:r>
                            </w:p>
                          </w:txbxContent>
                        </wps:txbx>
                        <wps:bodyPr rot="0" vert="horz" wrap="square" lIns="91440" tIns="45720" rIns="91440" bIns="45720" anchor="t" anchorCtr="0" upright="1">
                          <a:noAutofit/>
                        </wps:bodyPr>
                      </wps:wsp>
                      <wps:wsp>
                        <wps:cNvPr id="11" name="TextBox 25"/>
                        <wps:cNvSpPr txBox="1">
                          <a:spLocks noChangeArrowheads="1"/>
                        </wps:cNvSpPr>
                        <wps:spPr bwMode="auto">
                          <a:xfrm>
                            <a:off x="50292" y="25146"/>
                            <a:ext cx="25151" cy="8983"/>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AFBE8" w14:textId="77777777" w:rsidR="006B10F6" w:rsidRPr="00A34CFB" w:rsidRDefault="006B10F6" w:rsidP="00DE3753">
                              <w:pPr>
                                <w:pStyle w:val="NormalWeb"/>
                                <w:spacing w:before="0" w:beforeAutospacing="0" w:after="0" w:afterAutospacing="0"/>
                                <w:jc w:val="center"/>
                                <w:textAlignment w:val="baseline"/>
                                <w:rPr>
                                  <w:sz w:val="20"/>
                                  <w:szCs w:val="20"/>
                                </w:rPr>
                              </w:pPr>
                              <w:r w:rsidRPr="00A34CFB">
                                <w:rPr>
                                  <w:rFonts w:ascii="Arial" w:hAnsi="Arial" w:cs="Arial"/>
                                  <w:color w:val="FF0000"/>
                                  <w:kern w:val="24"/>
                                  <w:sz w:val="20"/>
                                  <w:szCs w:val="20"/>
                                </w:rPr>
                                <w:t>S-3-05’s Goal is to cap C0</w:t>
                              </w:r>
                              <w:r w:rsidRPr="00A34CFB">
                                <w:rPr>
                                  <w:rFonts w:ascii="Arial" w:hAnsi="Arial" w:cs="Arial"/>
                                  <w:color w:val="FF0000"/>
                                  <w:kern w:val="24"/>
                                  <w:sz w:val="20"/>
                                  <w:szCs w:val="20"/>
                                  <w:vertAlign w:val="subscript"/>
                                </w:rPr>
                                <w:t>2</w:t>
                              </w:r>
                              <w:r w:rsidRPr="00A34CFB">
                                <w:rPr>
                                  <w:rFonts w:ascii="Arial" w:hAnsi="Arial" w:cs="Arial"/>
                                  <w:color w:val="FF0000"/>
                                  <w:kern w:val="24"/>
                                  <w:sz w:val="20"/>
                                  <w:szCs w:val="20"/>
                                </w:rPr>
                                <w:t xml:space="preserve"> at 450 PPM</w:t>
                              </w:r>
                            </w:p>
                          </w:txbxContent>
                        </wps:txbx>
                        <wps:bodyPr rot="0" vert="horz" wrap="square" lIns="91440" tIns="45720" rIns="91440" bIns="45720" anchor="t" anchorCtr="0" upright="1">
                          <a:noAutofit/>
                        </wps:bodyPr>
                      </wps:wsp>
                      <wps:wsp>
                        <wps:cNvPr id="12" name="Straight Arrow Connector 16"/>
                        <wps:cNvCnPr>
                          <a:cxnSpLocks noChangeShapeType="1"/>
                        </wps:cNvCnPr>
                        <wps:spPr bwMode="auto">
                          <a:xfrm rot="5400000" flipH="1" flipV="1">
                            <a:off x="68580" y="20574"/>
                            <a:ext cx="22860" cy="9144"/>
                          </a:xfrm>
                          <a:prstGeom prst="straightConnector1">
                            <a:avLst/>
                          </a:prstGeom>
                          <a:noFill/>
                          <a:ln w="25400">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3" name="Straight Connector 17"/>
                        <wps:cNvCnPr/>
                        <wps:spPr bwMode="auto">
                          <a:xfrm rot="5400000" flipH="1" flipV="1">
                            <a:off x="80772" y="16764"/>
                            <a:ext cx="6858" cy="762"/>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7" style="width:434.5pt;height:246.15pt;mso-position-horizontal-relative:char;mso-position-vertical-relative:line" coordorigin="1524" coordsize="89916,685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http://www.esr.org/outreach/climate_change/mans_impact/co2_temp.jpg" style="position:absolute;left:1524;top:17018;width:89916;height:51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b6uzDAAAA2gAAAA8AAABkcnMvZG93bnJldi54bWxEj8FqwkAQhu8F32EZwVvdqBDS6CpaEIX2&#10;0tQHGLNjEszOptlV0z5951Docfjn/2a+1WZwrbpTHxrPBmbTBBRx6W3DlYHT5/45AxUissXWMxn4&#10;pgCb9ehphbn1D/6gexErJRAOORqoY+xyrUNZk8Mw9R2xZBffO4wy9pW2PT4E7lo9T5JUO2xYLtTY&#10;0WtN5bW4OaEcF2nzE4rd+evt3d/2SZa+HDJjJuNhuwQVaYj/y3/tozUgv4qKaIB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1vq7MMAAADaAAAADwAAAAAAAAAAAAAAAACf&#10;AgAAZHJzL2Rvd25yZXYueG1sUEsFBgAAAAAEAAQA9wAAAI8DAAAAAA==&#10;" stroked="t" strokecolor="black [3213]">
                  <v:imagedata r:id="rId12" o:title="co2_temp"/>
                </v:shape>
                <v:shapetype id="_x0000_t32" coordsize="21600,21600" o:spt="32" o:oned="t" path="m,l21600,21600e" filled="f">
                  <v:path arrowok="t" fillok="f" o:connecttype="none"/>
                  <o:lock v:ext="edit" shapetype="t"/>
                </v:shapetype>
                <v:shape id="Straight Arrow Connector 13" o:spid="_x0000_s1029" type="#_x0000_t32" style="position:absolute;left:65913;top:6477;width:25146;height:12192;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ou48MAAADaAAAADwAAAGRycy9kb3ducmV2LnhtbESPT4vCMBTE78J+h/AWvIim6iJajSKr&#10;ouJB/ANeH82zLdu8lCZq/fZmQfA4zMxvmMmsNoW4U+Vyywq6nQgEcWJ1zqmC82nVHoJwHlljYZkU&#10;PMnBbPrVmGCs7YMPdD/6VAQIuxgVZN6XsZQuycig69iSOHhXWxn0QVap1BU+AtwUshdFA2kw57CQ&#10;YUm/GSV/x5tRsG3Nf/ZE/rDoPl1/uI7Wu2XvolTzu56PQXiq/Sf8bm+0ghH8Xwk3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qLuPDAAAA2gAAAA8AAAAAAAAAAAAA&#10;AAAAoQIAAGRycy9kb3ducmV2LnhtbFBLBQYAAAAABAAEAPkAAACRAwAAAAA=&#10;" strokecolor="red" strokeweight="2pt">
                  <v:stroke endarrow="open" joinstyle="miter"/>
                </v:shape>
                <v:shape id="TextBox 24" o:spid="_x0000_s1030" type="#_x0000_t202" style="position:absolute;left:48005;top:36570;width:28000;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eXcUA&#10;AADbAAAADwAAAGRycy9kb3ducmV2LnhtbESPQWvCQBCF74X+h2UKvenG0oqmriJCqkg9GHtob0N2&#10;TILZ2ZBdY/z3nUOhtxnem/e+WawG16ieulB7NjAZJ6CIC29rLg18nbLRDFSIyBYbz2TgTgFWy8eH&#10;BabW3/hIfR5LJSEcUjRQxdimWoeiIodh7Fti0c6+cxhl7UptO7xJuGv0S5JMtcOapaHCljYVFZf8&#10;6gzQ9rXMtj+HeWI/Pvffb+d8j/famOenYf0OKtIQ/81/1zsr+EIv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R5dxQAAANsAAAAPAAAAAAAAAAAAAAAAAJgCAABkcnMv&#10;ZG93bnJldi54bWxQSwUGAAAAAAQABAD1AAAAigMAAAAA&#10;" filled="f" strokecolor="red" strokeweight="1.5pt">
                  <v:textbox>
                    <w:txbxContent>
                      <w:p w14:paraId="2ADAFBE7" w14:textId="77777777" w:rsidR="006B10F6" w:rsidRPr="00A34CFB" w:rsidRDefault="006B10F6" w:rsidP="00DE3753">
                        <w:pPr>
                          <w:pStyle w:val="NormalWeb"/>
                          <w:spacing w:before="0" w:beforeAutospacing="0" w:after="0" w:afterAutospacing="0"/>
                          <w:textAlignment w:val="baseline"/>
                          <w:rPr>
                            <w:sz w:val="20"/>
                            <w:szCs w:val="20"/>
                          </w:rPr>
                        </w:pPr>
                        <w:r w:rsidRPr="00A34CFB">
                          <w:rPr>
                            <w:rFonts w:ascii="Arial" w:hAnsi="Arial" w:cs="Arial"/>
                            <w:color w:val="FF0000"/>
                            <w:kern w:val="24"/>
                            <w:sz w:val="20"/>
                            <w:szCs w:val="20"/>
                          </w:rPr>
                          <w:t xml:space="preserve">Current level </w:t>
                        </w:r>
                        <w:r>
                          <w:rPr>
                            <w:rFonts w:ascii="Arial" w:hAnsi="Arial" w:cs="Arial"/>
                            <w:color w:val="FF0000"/>
                            <w:kern w:val="24"/>
                            <w:sz w:val="20"/>
                            <w:szCs w:val="20"/>
                          </w:rPr>
                          <w:t>&gt;</w:t>
                        </w:r>
                        <w:r w:rsidRPr="00A34CFB">
                          <w:rPr>
                            <w:rFonts w:ascii="Arial" w:hAnsi="Arial" w:cs="Arial"/>
                            <w:color w:val="FF0000"/>
                            <w:kern w:val="24"/>
                            <w:sz w:val="20"/>
                            <w:szCs w:val="20"/>
                          </w:rPr>
                          <w:t xml:space="preserve"> </w:t>
                        </w:r>
                        <w:r>
                          <w:rPr>
                            <w:rFonts w:ascii="Arial" w:hAnsi="Arial" w:cs="Arial"/>
                            <w:color w:val="FF0000"/>
                            <w:kern w:val="24"/>
                            <w:sz w:val="20"/>
                            <w:szCs w:val="20"/>
                          </w:rPr>
                          <w:t>400</w:t>
                        </w:r>
                        <w:r w:rsidRPr="00A34CFB">
                          <w:rPr>
                            <w:rFonts w:ascii="Arial" w:hAnsi="Arial" w:cs="Arial"/>
                            <w:color w:val="FF0000"/>
                            <w:kern w:val="24"/>
                            <w:sz w:val="20"/>
                            <w:szCs w:val="20"/>
                          </w:rPr>
                          <w:t xml:space="preserve"> PPM</w:t>
                        </w:r>
                      </w:p>
                    </w:txbxContent>
                  </v:textbox>
                </v:shape>
                <v:shape id="TextBox 25" o:spid="_x0000_s1031" type="#_x0000_t202" style="position:absolute;left:50292;top:25146;width:25151;height:8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W7xsMA&#10;AADbAAAADwAAAGRycy9kb3ducmV2LnhtbERPTWvCQBC9C/0Pywi9mU2kLTbNGopgU6QeTD3Y25Ad&#10;k2B2NmS3Gv99tyB4m8f7nCwfTSfONLjWsoIkikEQV1a3XCvYf69nCxDOI2vsLJOCKznIlw+TDFNt&#10;L7yjc+lrEULYpaig8b5PpXRVQwZdZHviwB3tYNAHONRSD3gJ4aaT8zh+kQZbDg0N9rRqqDqVv0YB&#10;FU/1uvjZvsb642tzeD6WG7y2Sj1Ox/c3EJ5Gfxff3J86zE/g/5dw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W7xsMAAADbAAAADwAAAAAAAAAAAAAAAACYAgAAZHJzL2Rv&#10;d25yZXYueG1sUEsFBgAAAAAEAAQA9QAAAIgDAAAAAA==&#10;" filled="f" strokecolor="red" strokeweight="1.5pt">
                  <v:textbox>
                    <w:txbxContent>
                      <w:p w14:paraId="2ADAFBE8" w14:textId="77777777" w:rsidR="006B10F6" w:rsidRPr="00A34CFB" w:rsidRDefault="006B10F6" w:rsidP="00DE3753">
                        <w:pPr>
                          <w:pStyle w:val="NormalWeb"/>
                          <w:spacing w:before="0" w:beforeAutospacing="0" w:after="0" w:afterAutospacing="0"/>
                          <w:jc w:val="center"/>
                          <w:textAlignment w:val="baseline"/>
                          <w:rPr>
                            <w:sz w:val="20"/>
                            <w:szCs w:val="20"/>
                          </w:rPr>
                        </w:pPr>
                        <w:r w:rsidRPr="00A34CFB">
                          <w:rPr>
                            <w:rFonts w:ascii="Arial" w:hAnsi="Arial" w:cs="Arial"/>
                            <w:color w:val="FF0000"/>
                            <w:kern w:val="24"/>
                            <w:sz w:val="20"/>
                            <w:szCs w:val="20"/>
                          </w:rPr>
                          <w:t>S-3-05’s Goal is to cap C0</w:t>
                        </w:r>
                        <w:r w:rsidRPr="00A34CFB">
                          <w:rPr>
                            <w:rFonts w:ascii="Arial" w:hAnsi="Arial" w:cs="Arial"/>
                            <w:color w:val="FF0000"/>
                            <w:kern w:val="24"/>
                            <w:sz w:val="20"/>
                            <w:szCs w:val="20"/>
                            <w:vertAlign w:val="subscript"/>
                          </w:rPr>
                          <w:t>2</w:t>
                        </w:r>
                        <w:r w:rsidRPr="00A34CFB">
                          <w:rPr>
                            <w:rFonts w:ascii="Arial" w:hAnsi="Arial" w:cs="Arial"/>
                            <w:color w:val="FF0000"/>
                            <w:kern w:val="24"/>
                            <w:sz w:val="20"/>
                            <w:szCs w:val="20"/>
                          </w:rPr>
                          <w:t xml:space="preserve"> at 450 PPM</w:t>
                        </w:r>
                      </w:p>
                    </w:txbxContent>
                  </v:textbox>
                </v:shape>
                <v:shape id="Straight Arrow Connector 16" o:spid="_x0000_s1032" type="#_x0000_t32" style="position:absolute;left:68580;top:20574;width:22860;height:9144;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KcMAAADbAAAADwAAAGRycy9kb3ducmV2LnhtbERPTWvCQBC9C/0PyxS8lLpJlBKiq4RW&#10;sdJDSVrwOmSnSWh2NmRXjf/eLRS8zeN9zmozmk6caXCtZQXxLAJBXFndcq3g+2v3nIJwHlljZ5kU&#10;XMnBZv0wWWGm7YULOpe+FiGEXYYKGu/7TEpXNWTQzWxPHLgfOxj0AQ611ANeQrjpZBJFL9Jgy6Gh&#10;wZ5eG6p+y5NRcHjKF59EvniLr26e7qP9xzY5KjV9HPMlCE+jv4v/3e86zE/g75dw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VynDAAAA2wAAAA8AAAAAAAAAAAAA&#10;AAAAoQIAAGRycy9kb3ducmV2LnhtbFBLBQYAAAAABAAEAPkAAACRAwAAAAA=&#10;" strokecolor="red" strokeweight="2pt">
                  <v:stroke endarrow="open" joinstyle="miter"/>
                </v:shape>
                <v:line id="Straight Connector 17" o:spid="_x0000_s1033" style="position:absolute;rotation:90;flip:x y;visibility:visible;mso-wrap-style:square" from="80772,16764" to="87630,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8Kjb8AAADbAAAADwAAAGRycy9kb3ducmV2LnhtbERPS2sCMRC+F/wPYQQvolkVpN0aRaWv&#10;o7V6HzbT3cVksiSpZv+9KRR6m4/vOatNskZcyYfWsYLZtABBXDndcq3g9PU6eQQRIrJG45gU9BRg&#10;sx48rLDU7safdD3GWuQQDiUqaGLsSilD1ZDFMHUdcea+nbcYM/S11B5vOdwaOS+KpbTYcm5osKN9&#10;Q9Xl+GMV7M71uzv05/7l6S1RGHvTpp1RajRM22cQkVL8F/+5P3Sev4DfX/IBcn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q8Kjb8AAADbAAAADwAAAAAAAAAAAAAAAACh&#10;AgAAZHJzL2Rvd25yZXYueG1sUEsFBgAAAAAEAAQA+QAAAI0DAAAAAA==&#10;" strokecolor="red" strokeweight="2.25pt">
                  <v:stroke joinstyle="miter"/>
                </v:line>
                <w10:anchorlock/>
              </v:group>
            </w:pict>
          </mc:Fallback>
        </mc:AlternateContent>
      </w:r>
    </w:p>
    <w:p w14:paraId="2ADAF6AE" w14:textId="77777777" w:rsidR="003E0E5B" w:rsidRDefault="003E0E5B" w:rsidP="008C30C0">
      <w:pPr>
        <w:pStyle w:val="Default"/>
        <w:spacing w:after="120"/>
        <w:ind w:right="-360"/>
      </w:pPr>
    </w:p>
    <w:p w14:paraId="2ADAF6B3" w14:textId="77777777" w:rsidR="000277A2" w:rsidRPr="005675E4" w:rsidRDefault="00BB7FF3" w:rsidP="005675E4">
      <w:pPr>
        <w:pStyle w:val="Default"/>
        <w:spacing w:before="120" w:after="120"/>
        <w:ind w:left="-90" w:right="-900"/>
      </w:pPr>
      <w:r>
        <w:t xml:space="preserve">This table provides inspiration for a road map to climate success for LDVs. Climate stabilization targets must be identified and achieved by </w:t>
      </w:r>
      <w:r w:rsidR="007B1754">
        <w:t>a set of requirements to define fleet efficiency and per-capita driving.</w:t>
      </w:r>
    </w:p>
    <w:p w14:paraId="2ADAF6B4" w14:textId="77777777" w:rsidR="005675E4" w:rsidRDefault="005675E4" w:rsidP="005675E4">
      <w:pPr>
        <w:pStyle w:val="Default"/>
        <w:spacing w:before="120" w:after="120"/>
        <w:ind w:left="-90" w:right="-900"/>
      </w:pPr>
      <w:r>
        <w:rPr>
          <w:b/>
          <w:bCs/>
          <w:noProof/>
        </w:rPr>
        <mc:AlternateContent>
          <mc:Choice Requires="wps">
            <w:drawing>
              <wp:anchor distT="0" distB="0" distL="114300" distR="114300" simplePos="0" relativeHeight="251671552" behindDoc="0" locked="0" layoutInCell="1" allowOverlap="1" wp14:anchorId="2ADAFBD8" wp14:editId="2ADAFBD9">
                <wp:simplePos x="0" y="0"/>
                <wp:positionH relativeFrom="column">
                  <wp:posOffset>3810</wp:posOffset>
                </wp:positionH>
                <wp:positionV relativeFrom="paragraph">
                  <wp:posOffset>121920</wp:posOffset>
                </wp:positionV>
                <wp:extent cx="5932170" cy="1122045"/>
                <wp:effectExtent l="0" t="0" r="0" b="190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122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AFBE9" w14:textId="77777777" w:rsidR="006B10F6" w:rsidRDefault="006B10F6" w:rsidP="005675E4">
                            <w:pPr>
                              <w:keepNext/>
                              <w:tabs>
                                <w:tab w:val="left" w:pos="360"/>
                                <w:tab w:val="left" w:pos="1800"/>
                              </w:tabs>
                              <w:spacing w:before="0" w:after="0"/>
                              <w:ind w:left="187" w:right="-360"/>
                              <w:jc w:val="center"/>
                              <w:rPr>
                                <w:b/>
                              </w:rPr>
                            </w:pPr>
                            <w:r w:rsidRPr="005D3A5D">
                              <w:rPr>
                                <w:b/>
                                <w:u w:val="single"/>
                              </w:rPr>
                              <w:t xml:space="preserve">Figure </w:t>
                            </w:r>
                            <w:r>
                              <w:rPr>
                                <w:b/>
                                <w:u w:val="single"/>
                              </w:rPr>
                              <w:t>3</w:t>
                            </w:r>
                            <w:r>
                              <w:rPr>
                                <w:b/>
                              </w:rPr>
                              <w:tab/>
                              <w:t xml:space="preserve">The </w:t>
                            </w:r>
                            <w:r w:rsidRPr="005D3A5D">
                              <w:rPr>
                                <w:b/>
                                <w:bCs/>
                              </w:rPr>
                              <w:t xml:space="preserve">S-3-05 Trajectory (the Gold Line) AND the </w:t>
                            </w:r>
                            <w:r w:rsidRPr="005D3A5D">
                              <w:rPr>
                                <w:b/>
                              </w:rPr>
                              <w:t>CO</w:t>
                            </w:r>
                            <w:r w:rsidRPr="002C4799">
                              <w:rPr>
                                <w:b/>
                                <w:vertAlign w:val="subscript"/>
                              </w:rPr>
                              <w:t>2</w:t>
                            </w:r>
                            <w:r>
                              <w:rPr>
                                <w:b/>
                              </w:rPr>
                              <w:t xml:space="preserve"> Emitted from </w:t>
                            </w:r>
                            <w:r w:rsidRPr="005D3A5D">
                              <w:rPr>
                                <w:b/>
                              </w:rPr>
                              <w:t xml:space="preserve">Personal Driving (the Blue Line), </w:t>
                            </w:r>
                            <w:r>
                              <w:rPr>
                                <w:b/>
                              </w:rPr>
                              <w:t xml:space="preserve">where that </w:t>
                            </w:r>
                            <w:r w:rsidRPr="008F6962">
                              <w:rPr>
                                <w:b/>
                              </w:rPr>
                              <w:t>CO</w:t>
                            </w:r>
                            <w:r w:rsidRPr="008F6962">
                              <w:rPr>
                                <w:b/>
                                <w:vertAlign w:val="subscript"/>
                              </w:rPr>
                              <w:t>2</w:t>
                            </w:r>
                            <w:r>
                              <w:rPr>
                                <w:b/>
                              </w:rPr>
                              <w:t xml:space="preserve"> </w:t>
                            </w:r>
                            <w:r w:rsidRPr="005D3A5D">
                              <w:rPr>
                                <w:b/>
                              </w:rPr>
                              <w:t xml:space="preserve">is a </w:t>
                            </w:r>
                            <w:r>
                              <w:rPr>
                                <w:b/>
                              </w:rPr>
                              <w:t xml:space="preserve">Function (the </w:t>
                            </w:r>
                          </w:p>
                          <w:p w14:paraId="2ADAFBEA" w14:textId="77777777" w:rsidR="006B10F6" w:rsidRDefault="006B10F6" w:rsidP="005675E4">
                            <w:pPr>
                              <w:keepNext/>
                              <w:tabs>
                                <w:tab w:val="left" w:pos="360"/>
                                <w:tab w:val="left" w:pos="1800"/>
                              </w:tabs>
                              <w:spacing w:before="0" w:after="0"/>
                              <w:ind w:left="187" w:right="-360"/>
                              <w:jc w:val="center"/>
                              <w:rPr>
                                <w:b/>
                              </w:rPr>
                            </w:pPr>
                            <w:r>
                              <w:rPr>
                                <w:b/>
                              </w:rPr>
                              <w:t>Product)</w:t>
                            </w:r>
                            <w:r w:rsidRPr="005D3A5D">
                              <w:rPr>
                                <w:b/>
                              </w:rPr>
                              <w:t xml:space="preserve"> of </w:t>
                            </w:r>
                            <w:r>
                              <w:rPr>
                                <w:b/>
                              </w:rPr>
                              <w:t xml:space="preserve">the California-Fleet-Average </w:t>
                            </w:r>
                            <w:r w:rsidRPr="008F6962">
                              <w:rPr>
                                <w:b/>
                              </w:rPr>
                              <w:t>CO</w:t>
                            </w:r>
                            <w:r w:rsidRPr="008F6962">
                              <w:rPr>
                                <w:b/>
                                <w:vertAlign w:val="subscript"/>
                              </w:rPr>
                              <w:t>2</w:t>
                            </w:r>
                            <w:r>
                              <w:rPr>
                                <w:b/>
                              </w:rPr>
                              <w:t xml:space="preserve"> per Mile (the Green Line), </w:t>
                            </w:r>
                          </w:p>
                          <w:p w14:paraId="2ADAFBEB" w14:textId="77777777" w:rsidR="006B10F6" w:rsidRDefault="006B10F6" w:rsidP="005675E4">
                            <w:pPr>
                              <w:keepNext/>
                              <w:tabs>
                                <w:tab w:val="left" w:pos="360"/>
                                <w:tab w:val="left" w:pos="1800"/>
                              </w:tabs>
                              <w:spacing w:before="0" w:after="0"/>
                              <w:ind w:left="187" w:right="-360"/>
                              <w:jc w:val="center"/>
                              <w:rPr>
                                <w:b/>
                              </w:rPr>
                            </w:pPr>
                            <w:r>
                              <w:rPr>
                                <w:b/>
                              </w:rPr>
                              <w:t xml:space="preserve"> The Predicted Driving (VMT, the Red Line), and the </w:t>
                            </w:r>
                          </w:p>
                          <w:p w14:paraId="2ADAFBEC" w14:textId="77777777" w:rsidR="006B10F6" w:rsidRPr="00AC5997" w:rsidRDefault="006B10F6" w:rsidP="005675E4">
                            <w:pPr>
                              <w:keepNext/>
                              <w:tabs>
                                <w:tab w:val="left" w:pos="360"/>
                                <w:tab w:val="left" w:pos="1800"/>
                              </w:tabs>
                              <w:spacing w:before="0" w:after="0"/>
                              <w:ind w:left="187" w:right="-360"/>
                              <w:jc w:val="center"/>
                              <w:rPr>
                                <w:b/>
                              </w:rPr>
                            </w:pPr>
                            <w:r>
                              <w:rPr>
                                <w:b/>
                              </w:rPr>
                              <w:t>Low-Carbon Fuel Standard (the Purple Line)</w:t>
                            </w:r>
                          </w:p>
                          <w:p w14:paraId="2ADAFBED" w14:textId="77777777" w:rsidR="006B10F6" w:rsidRPr="00AC5997" w:rsidRDefault="006B10F6" w:rsidP="005675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left:0;text-align:left;margin-left:.3pt;margin-top:9.6pt;width:467.1pt;height:8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CNhgIAABk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" stroked="f">
                <v:textbox>
                  <w:txbxContent>
                    <w:p w14:paraId="2ADAFBE9" w14:textId="77777777" w:rsidR="006B10F6" w:rsidRDefault="006B10F6" w:rsidP="005675E4">
                      <w:pPr>
                        <w:keepNext/>
                        <w:tabs>
                          <w:tab w:val="left" w:pos="360"/>
                          <w:tab w:val="left" w:pos="1800"/>
                        </w:tabs>
                        <w:spacing w:before="0" w:after="0"/>
                        <w:ind w:left="187" w:right="-360"/>
                        <w:jc w:val="center"/>
                        <w:rPr>
                          <w:b/>
                        </w:rPr>
                      </w:pPr>
                      <w:r w:rsidRPr="005D3A5D">
                        <w:rPr>
                          <w:b/>
                          <w:u w:val="single"/>
                        </w:rPr>
                        <w:t xml:space="preserve">Figure </w:t>
                      </w:r>
                      <w:r>
                        <w:rPr>
                          <w:b/>
                          <w:u w:val="single"/>
                        </w:rPr>
                        <w:t>3</w:t>
                      </w:r>
                      <w:r>
                        <w:rPr>
                          <w:b/>
                        </w:rPr>
                        <w:tab/>
                        <w:t xml:space="preserve">The </w:t>
                      </w:r>
                      <w:r w:rsidRPr="005D3A5D">
                        <w:rPr>
                          <w:b/>
                          <w:bCs/>
                        </w:rPr>
                        <w:t xml:space="preserve">S-3-05 Trajectory (the Gold Line) AND the </w:t>
                      </w:r>
                      <w:r w:rsidRPr="005D3A5D">
                        <w:rPr>
                          <w:b/>
                        </w:rPr>
                        <w:t>CO</w:t>
                      </w:r>
                      <w:r w:rsidRPr="002C4799">
                        <w:rPr>
                          <w:b/>
                          <w:vertAlign w:val="subscript"/>
                        </w:rPr>
                        <w:t>2</w:t>
                      </w:r>
                      <w:r>
                        <w:rPr>
                          <w:b/>
                        </w:rPr>
                        <w:t xml:space="preserve"> Emitted from </w:t>
                      </w:r>
                      <w:r w:rsidRPr="005D3A5D">
                        <w:rPr>
                          <w:b/>
                        </w:rPr>
                        <w:t xml:space="preserve">Personal Driving (the Blue Line), </w:t>
                      </w:r>
                      <w:r>
                        <w:rPr>
                          <w:b/>
                        </w:rPr>
                        <w:t xml:space="preserve">where that </w:t>
                      </w:r>
                      <w:r w:rsidRPr="008F6962">
                        <w:rPr>
                          <w:b/>
                        </w:rPr>
                        <w:t>CO</w:t>
                      </w:r>
                      <w:r w:rsidRPr="008F6962">
                        <w:rPr>
                          <w:b/>
                          <w:vertAlign w:val="subscript"/>
                        </w:rPr>
                        <w:t>2</w:t>
                      </w:r>
                      <w:r>
                        <w:rPr>
                          <w:b/>
                        </w:rPr>
                        <w:t xml:space="preserve"> </w:t>
                      </w:r>
                      <w:r w:rsidRPr="005D3A5D">
                        <w:rPr>
                          <w:b/>
                        </w:rPr>
                        <w:t xml:space="preserve">is a </w:t>
                      </w:r>
                      <w:r>
                        <w:rPr>
                          <w:b/>
                        </w:rPr>
                        <w:t xml:space="preserve">Function (the </w:t>
                      </w:r>
                    </w:p>
                    <w:p w14:paraId="2ADAFBEA" w14:textId="77777777" w:rsidR="006B10F6" w:rsidRDefault="006B10F6" w:rsidP="005675E4">
                      <w:pPr>
                        <w:keepNext/>
                        <w:tabs>
                          <w:tab w:val="left" w:pos="360"/>
                          <w:tab w:val="left" w:pos="1800"/>
                        </w:tabs>
                        <w:spacing w:before="0" w:after="0"/>
                        <w:ind w:left="187" w:right="-360"/>
                        <w:jc w:val="center"/>
                        <w:rPr>
                          <w:b/>
                        </w:rPr>
                      </w:pPr>
                      <w:r>
                        <w:rPr>
                          <w:b/>
                        </w:rPr>
                        <w:t>Product)</w:t>
                      </w:r>
                      <w:r w:rsidRPr="005D3A5D">
                        <w:rPr>
                          <w:b/>
                        </w:rPr>
                        <w:t xml:space="preserve"> of </w:t>
                      </w:r>
                      <w:r>
                        <w:rPr>
                          <w:b/>
                        </w:rPr>
                        <w:t xml:space="preserve">the California-Fleet-Average </w:t>
                      </w:r>
                      <w:r w:rsidRPr="008F6962">
                        <w:rPr>
                          <w:b/>
                        </w:rPr>
                        <w:t>CO</w:t>
                      </w:r>
                      <w:r w:rsidRPr="008F6962">
                        <w:rPr>
                          <w:b/>
                          <w:vertAlign w:val="subscript"/>
                        </w:rPr>
                        <w:t>2</w:t>
                      </w:r>
                      <w:r>
                        <w:rPr>
                          <w:b/>
                        </w:rPr>
                        <w:t xml:space="preserve"> per Mile (the Green Line), </w:t>
                      </w:r>
                    </w:p>
                    <w:p w14:paraId="2ADAFBEB" w14:textId="77777777" w:rsidR="006B10F6" w:rsidRDefault="006B10F6" w:rsidP="005675E4">
                      <w:pPr>
                        <w:keepNext/>
                        <w:tabs>
                          <w:tab w:val="left" w:pos="360"/>
                          <w:tab w:val="left" w:pos="1800"/>
                        </w:tabs>
                        <w:spacing w:before="0" w:after="0"/>
                        <w:ind w:left="187" w:right="-360"/>
                        <w:jc w:val="center"/>
                        <w:rPr>
                          <w:b/>
                        </w:rPr>
                      </w:pPr>
                      <w:r>
                        <w:rPr>
                          <w:b/>
                        </w:rPr>
                        <w:t xml:space="preserve"> The Predicted Driving (VMT, the Red Line), and the </w:t>
                      </w:r>
                    </w:p>
                    <w:p w14:paraId="2ADAFBEC" w14:textId="77777777" w:rsidR="006B10F6" w:rsidRPr="00AC5997" w:rsidRDefault="006B10F6" w:rsidP="005675E4">
                      <w:pPr>
                        <w:keepNext/>
                        <w:tabs>
                          <w:tab w:val="left" w:pos="360"/>
                          <w:tab w:val="left" w:pos="1800"/>
                        </w:tabs>
                        <w:spacing w:before="0" w:after="0"/>
                        <w:ind w:left="187" w:right="-360"/>
                        <w:jc w:val="center"/>
                        <w:rPr>
                          <w:b/>
                        </w:rPr>
                      </w:pPr>
                      <w:r>
                        <w:rPr>
                          <w:b/>
                        </w:rPr>
                        <w:t>Low-Carbon Fuel Standard (the Purple Line)</w:t>
                      </w:r>
                    </w:p>
                    <w:p w14:paraId="2ADAFBED" w14:textId="77777777" w:rsidR="006B10F6" w:rsidRPr="00AC5997" w:rsidRDefault="006B10F6" w:rsidP="005675E4"/>
                  </w:txbxContent>
                </v:textbox>
              </v:shape>
            </w:pict>
          </mc:Fallback>
        </mc:AlternateContent>
      </w:r>
      <w:r>
        <w:rPr>
          <w:noProof/>
        </w:rPr>
        <w:drawing>
          <wp:anchor distT="0" distB="0" distL="114300" distR="114300" simplePos="0" relativeHeight="251670528" behindDoc="0" locked="0" layoutInCell="1" allowOverlap="1" wp14:anchorId="2ADAFBDA" wp14:editId="2ADAFBDB">
            <wp:simplePos x="0" y="0"/>
            <wp:positionH relativeFrom="column">
              <wp:posOffset>209550</wp:posOffset>
            </wp:positionH>
            <wp:positionV relativeFrom="paragraph">
              <wp:posOffset>640080</wp:posOffset>
            </wp:positionV>
            <wp:extent cx="5613400" cy="4047490"/>
            <wp:effectExtent l="0" t="0" r="6350" b="0"/>
            <wp:wrapSquare wrapText="r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0" cy="404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AF6B5" w14:textId="77777777" w:rsidR="005675E4" w:rsidRDefault="005675E4" w:rsidP="005675E4">
      <w:pPr>
        <w:pStyle w:val="Default"/>
        <w:spacing w:before="120" w:after="120"/>
        <w:ind w:left="-90" w:right="-900"/>
      </w:pPr>
    </w:p>
    <w:p w14:paraId="2ADAF6B6" w14:textId="77777777" w:rsidR="007B1754" w:rsidRDefault="007B1754" w:rsidP="0074308B">
      <w:pPr>
        <w:keepNext/>
        <w:rPr>
          <w:b/>
          <w:sz w:val="28"/>
          <w:szCs w:val="28"/>
        </w:rPr>
      </w:pPr>
    </w:p>
    <w:p w14:paraId="2ADAF6B7" w14:textId="77777777" w:rsidR="00156B89" w:rsidRDefault="00E807AE" w:rsidP="0074308B">
      <w:pPr>
        <w:keepNext/>
        <w:rPr>
          <w:b/>
          <w:sz w:val="28"/>
          <w:szCs w:val="28"/>
        </w:rPr>
      </w:pPr>
      <w:r>
        <w:rPr>
          <w:b/>
          <w:sz w:val="28"/>
          <w:szCs w:val="28"/>
        </w:rPr>
        <w:t xml:space="preserve">THE DEVELOPMENT OF CALIFORNIA’S </w:t>
      </w:r>
      <w:r w:rsidR="00A33719">
        <w:rPr>
          <w:b/>
          <w:sz w:val="28"/>
          <w:szCs w:val="28"/>
        </w:rPr>
        <w:t xml:space="preserve">TOP-LEVEL </w:t>
      </w:r>
      <w:r>
        <w:rPr>
          <w:b/>
          <w:sz w:val="28"/>
          <w:szCs w:val="28"/>
        </w:rPr>
        <w:t>LDV REQUIREMENTS TO SUPPORT CLIMATE STABILIZATION</w:t>
      </w:r>
    </w:p>
    <w:p w14:paraId="2ADAF6B8" w14:textId="77777777" w:rsidR="00E807AE" w:rsidRDefault="000777C3" w:rsidP="00707FB9">
      <w:pPr>
        <w:tabs>
          <w:tab w:val="left" w:pos="2520"/>
          <w:tab w:val="left" w:pos="3420"/>
          <w:tab w:val="left" w:pos="4590"/>
          <w:tab w:val="left" w:pos="5310"/>
          <w:tab w:val="left" w:pos="6480"/>
          <w:tab w:val="left" w:pos="7200"/>
        </w:tabs>
        <w:ind w:right="-360"/>
      </w:pPr>
      <w:r>
        <w:t>It is also clear that cleaner cars will be needed and can probably be achieved. As will be seen, much cleaner cars will be needed if driving reductions are going to remain</w:t>
      </w:r>
      <w:r w:rsidR="00034AA7">
        <w:t xml:space="preserve"> within what many people would consider</w:t>
      </w:r>
      <w:r>
        <w:t xml:space="preserve"> achievable. Mileage and equivalent mileage will need to be specified</w:t>
      </w:r>
      <w:r w:rsidR="00EF6773">
        <w:t>. A</w:t>
      </w:r>
      <w:r>
        <w:t xml:space="preserve"> significant fleet-fraction of Zero-Emission Vehicles (ZEVs</w:t>
      </w:r>
      <w:r w:rsidR="003D1EA3">
        <w:t>, either Battery-Electric LDVs or Hydrogen Fuel Cell LDVs</w:t>
      </w:r>
      <w:r w:rsidR="00971AE1">
        <w:t>)</w:t>
      </w:r>
      <w:r w:rsidR="00EF6773">
        <w:t xml:space="preserve"> will be needed. Since m</w:t>
      </w:r>
      <w:r>
        <w:t>ileage</w:t>
      </w:r>
      <w:r w:rsidR="00034AA7">
        <w:t xml:space="preserve"> and equivalent mileage</w:t>
      </w:r>
      <w:r w:rsidR="00EF6773">
        <w:t xml:space="preserve"> is more heuristic than emissions per mile, they</w:t>
      </w:r>
      <w:r>
        <w:t xml:space="preserve"> will be used instead of CO2 per mile driven.</w:t>
      </w:r>
    </w:p>
    <w:p w14:paraId="2ADAF6B9" w14:textId="77777777" w:rsidR="005258A7" w:rsidRDefault="008C0150" w:rsidP="005258A7">
      <w:pPr>
        <w:tabs>
          <w:tab w:val="left" w:pos="2520"/>
          <w:tab w:val="left" w:pos="3420"/>
          <w:tab w:val="left" w:pos="4590"/>
          <w:tab w:val="left" w:pos="5310"/>
          <w:tab w:val="left" w:pos="6480"/>
          <w:tab w:val="left" w:pos="7200"/>
        </w:tabs>
        <w:ind w:right="-360"/>
      </w:pPr>
      <w:r>
        <w:t>Since t</w:t>
      </w:r>
      <w:r w:rsidR="005258A7">
        <w:t>he SB-375 work used 2005 as the reference year, it will remain the reference year</w:t>
      </w:r>
      <w:r>
        <w:t xml:space="preserve"> here</w:t>
      </w:r>
      <w:r w:rsidR="005258A7">
        <w:t>.</w:t>
      </w:r>
    </w:p>
    <w:p w14:paraId="2ADAF6BA" w14:textId="77777777" w:rsidR="001251D0" w:rsidRDefault="001251D0" w:rsidP="005258A7">
      <w:pPr>
        <w:rPr>
          <w:b/>
          <w:sz w:val="28"/>
          <w:szCs w:val="28"/>
        </w:rPr>
      </w:pPr>
    </w:p>
    <w:p w14:paraId="2ADAF6BB" w14:textId="77777777" w:rsidR="005258A7" w:rsidRDefault="005258A7" w:rsidP="005258A7">
      <w:pPr>
        <w:rPr>
          <w:b/>
          <w:sz w:val="28"/>
          <w:szCs w:val="28"/>
        </w:rPr>
      </w:pPr>
      <w:r>
        <w:rPr>
          <w:b/>
          <w:sz w:val="28"/>
          <w:szCs w:val="28"/>
        </w:rPr>
        <w:t>GHG Target to Support Climate Stabilization</w:t>
      </w:r>
    </w:p>
    <w:p w14:paraId="2ADAF6BC" w14:textId="77777777" w:rsidR="00E807AE" w:rsidRDefault="005258A7" w:rsidP="00707FB9">
      <w:pPr>
        <w:tabs>
          <w:tab w:val="left" w:pos="2520"/>
          <w:tab w:val="left" w:pos="3420"/>
          <w:tab w:val="left" w:pos="4590"/>
          <w:tab w:val="left" w:pos="5310"/>
          <w:tab w:val="left" w:pos="6480"/>
          <w:tab w:val="left" w:pos="7200"/>
        </w:tabs>
        <w:ind w:right="-360"/>
      </w:pPr>
      <w:r>
        <w:t>The primary problem with S-3-05 is that California’s resolve and actions have been largely ignored by other states, our federal government, and man</w:t>
      </w:r>
      <w:r w:rsidR="00713326">
        <w:t xml:space="preserve">y countries. Therefore, </w:t>
      </w:r>
      <w:r>
        <w:t>rather than  achieving 2000 levels by 2010 and being on a track to achieve 1990 levels by 2020, world emission h</w:t>
      </w:r>
      <w:r w:rsidR="00713326">
        <w:t>ave been increasing. Reference 7</w:t>
      </w:r>
      <w:r w:rsidR="00BC6CE6">
        <w:t xml:space="preserve"> states on Page 14</w:t>
      </w:r>
      <w:r w:rsidR="00F055AF">
        <w:t xml:space="preserve"> that the required rate of reduction, if commenced in 2020</w:t>
      </w:r>
      <w:r w:rsidR="000C7656">
        <w:t>,</w:t>
      </w:r>
      <w:r w:rsidR="00F055AF">
        <w:t xml:space="preserve"> would be 15%. That rate means that the factor of 0.85 must be achieved, year after year. If this were done for </w:t>
      </w:r>
      <w:r w:rsidR="00652E04">
        <w:t>10 years, the factor would be (</w:t>
      </w:r>
      <w:r w:rsidR="00F055AF">
        <w:t>0</w:t>
      </w:r>
      <w:r w:rsidR="00652E04">
        <w:t>.</w:t>
      </w:r>
      <w:r w:rsidR="00F055AF">
        <w:t>85)</w:t>
      </w:r>
      <w:r w:rsidR="00F055AF" w:rsidRPr="00F055AF">
        <w:rPr>
          <w:vertAlign w:val="superscript"/>
        </w:rPr>
        <w:t xml:space="preserve">10 </w:t>
      </w:r>
      <w:r w:rsidR="00F055AF">
        <w:t>= 0.2. We don’t know where world emissions will be in 2020. However, it is fairly safe to assume that California will be emitting at its 1990 level in 2020, in accordance with S-3-05. This situation shows that the correct targ</w:t>
      </w:r>
      <w:r w:rsidR="00031C71">
        <w:t xml:space="preserve">et for California </w:t>
      </w:r>
      <w:r w:rsidR="00F055AF">
        <w:t>is to achieve emissions t</w:t>
      </w:r>
      <w:r w:rsidR="00031C71">
        <w:t>hat are reduced to 80% below California’s</w:t>
      </w:r>
      <w:r w:rsidR="00F055AF">
        <w:t xml:space="preserve"> 1990 value by 2030. Note that if the reductions start sooner, the rate of reduction of</w:t>
      </w:r>
      <w:r w:rsidR="00E0773C">
        <w:t xml:space="preserve"> emissions can be less than 15% and the 2030 target could be relaxed somewhat. </w:t>
      </w:r>
      <w:r w:rsidR="00F055AF">
        <w:t xml:space="preserve"> However, </w:t>
      </w:r>
      <w:r w:rsidR="00E0773C">
        <w:t xml:space="preserve">it is doubtful that the world will get the reduction rate anywhere near the needed 15% by 2020. Therefore, </w:t>
      </w:r>
      <w:r w:rsidR="00F055AF">
        <w:t>the target</w:t>
      </w:r>
      <w:r w:rsidR="00EB4060">
        <w:t>,</w:t>
      </w:r>
      <w:r w:rsidR="00F055AF">
        <w:t xml:space="preserve"> of 80% below 1990 levels by 2030</w:t>
      </w:r>
      <w:r w:rsidR="00E0773C">
        <w:t xml:space="preserve"> is considered to be correct </w:t>
      </w:r>
      <w:r w:rsidR="00031C71">
        <w:t>for California</w:t>
      </w:r>
      <w:r w:rsidR="00F055AF">
        <w:t>.</w:t>
      </w:r>
      <w:r w:rsidR="00031C71">
        <w:t xml:space="preserve"> Reference </w:t>
      </w:r>
      <w:r w:rsidR="008B5E6D">
        <w:t>7</w:t>
      </w:r>
      <w:r w:rsidR="00031C71">
        <w:t xml:space="preserve"> also </w:t>
      </w:r>
      <w:r w:rsidR="00EB4060">
        <w:t>call</w:t>
      </w:r>
      <w:r w:rsidR="00031C71">
        <w:t>s</w:t>
      </w:r>
      <w:r w:rsidR="00EB4060">
        <w:t xml:space="preserve"> into question the advisability of aiming for a 2 degree Celsius increase, given the possibilities of positive feedback</w:t>
      </w:r>
      <w:r w:rsidR="00652E04">
        <w:t>s</w:t>
      </w:r>
      <w:r w:rsidR="00031C71">
        <w:t xml:space="preserve"> that would increase warming</w:t>
      </w:r>
      <w:r w:rsidR="00E0773C">
        <w:t>. This concern for positive feedback</w:t>
      </w:r>
      <w:r w:rsidR="00652E04">
        <w:t>s</w:t>
      </w:r>
      <w:r w:rsidR="00E0773C">
        <w:t xml:space="preserve"> is another reason that this paper</w:t>
      </w:r>
      <w:r w:rsidR="00EB4060">
        <w:t xml:space="preserve"> will work towa</w:t>
      </w:r>
      <w:r w:rsidR="00031C71">
        <w:t>rds identifying LDV requirement sets</w:t>
      </w:r>
      <w:r w:rsidR="00EB4060">
        <w:t xml:space="preserve"> that will support achieving 80% below 1990 values by 2030.</w:t>
      </w:r>
    </w:p>
    <w:p w14:paraId="2ADAF6BD" w14:textId="77777777" w:rsidR="00827ABD" w:rsidRDefault="00827ABD" w:rsidP="00827ABD">
      <w:pPr>
        <w:rPr>
          <w:b/>
          <w:sz w:val="28"/>
          <w:szCs w:val="28"/>
        </w:rPr>
      </w:pPr>
      <w:r>
        <w:rPr>
          <w:b/>
          <w:sz w:val="28"/>
          <w:szCs w:val="28"/>
        </w:rPr>
        <w:t>Notes on Methods</w:t>
      </w:r>
    </w:p>
    <w:p w14:paraId="2ADAF6BE" w14:textId="77777777" w:rsidR="00827ABD" w:rsidRDefault="00827ABD" w:rsidP="00827ABD">
      <w:pPr>
        <w:tabs>
          <w:tab w:val="left" w:pos="2520"/>
          <w:tab w:val="left" w:pos="3420"/>
          <w:tab w:val="left" w:pos="4590"/>
          <w:tab w:val="left" w:pos="5310"/>
          <w:tab w:val="left" w:pos="6480"/>
          <w:tab w:val="left" w:pos="7200"/>
        </w:tabs>
        <w:ind w:right="-360"/>
      </w:pPr>
      <w:r>
        <w:t>The base year is 2005. An intermediate year of 2015 is used. The car efficiency factor of 2015 with respect to 2005 is taken directly from Figure 3. The car efficiency factor of 2030 with respect to 2015 is derived herein, resulting in a set of car-efficiency requirements. It is assumed that cars last 15 years.</w:t>
      </w:r>
    </w:p>
    <w:p w14:paraId="2ADAF6BF" w14:textId="77777777" w:rsidR="00827ABD" w:rsidRDefault="00827ABD" w:rsidP="00827ABD">
      <w:pPr>
        <w:rPr>
          <w:b/>
          <w:sz w:val="28"/>
          <w:szCs w:val="28"/>
        </w:rPr>
      </w:pPr>
      <w:r>
        <w:rPr>
          <w:b/>
          <w:sz w:val="28"/>
          <w:szCs w:val="28"/>
        </w:rPr>
        <w:t>Primary Variable Used</w:t>
      </w:r>
    </w:p>
    <w:p w14:paraId="2ADAF6C0" w14:textId="77777777" w:rsidR="00827ABD" w:rsidRDefault="00827ABD" w:rsidP="00827ABD">
      <w:pPr>
        <w:tabs>
          <w:tab w:val="left" w:pos="2520"/>
          <w:tab w:val="left" w:pos="3420"/>
          <w:tab w:val="left" w:pos="4590"/>
          <w:tab w:val="left" w:pos="5310"/>
          <w:tab w:val="left" w:pos="6480"/>
          <w:tab w:val="left" w:pos="7200"/>
        </w:tabs>
        <w:ind w:right="-360"/>
      </w:pPr>
      <w:r>
        <w:t>Table</w:t>
      </w:r>
      <w:r w:rsidR="00600513">
        <w:t xml:space="preserve"> </w:t>
      </w:r>
      <w:r w:rsidR="00927C07">
        <w:t xml:space="preserve">1 </w:t>
      </w:r>
      <w:r w:rsidR="00600513">
        <w:t>defines the primary variable</w:t>
      </w:r>
      <w:r w:rsidR="00927C07">
        <w:t>s that are</w:t>
      </w:r>
      <w:r w:rsidR="00600513">
        <w:t xml:space="preserve"> used.</w:t>
      </w:r>
    </w:p>
    <w:p w14:paraId="2ADAF6C8" w14:textId="77777777" w:rsidR="00927C07" w:rsidRDefault="00927C07" w:rsidP="00600513">
      <w:pPr>
        <w:pStyle w:val="Default"/>
        <w:tabs>
          <w:tab w:val="left" w:pos="1170"/>
        </w:tabs>
        <w:spacing w:after="120"/>
        <w:ind w:right="-720"/>
        <w:rPr>
          <w:b/>
          <w:bCs/>
          <w:sz w:val="28"/>
          <w:szCs w:val="28"/>
        </w:rPr>
      </w:pPr>
    </w:p>
    <w:p w14:paraId="2ADAF6C9" w14:textId="77777777" w:rsidR="00600513" w:rsidRPr="001251D0" w:rsidRDefault="00600513" w:rsidP="00600513">
      <w:pPr>
        <w:pStyle w:val="Default"/>
        <w:tabs>
          <w:tab w:val="left" w:pos="1170"/>
        </w:tabs>
        <w:spacing w:after="120"/>
        <w:ind w:right="-720"/>
        <w:rPr>
          <w:b/>
        </w:rPr>
      </w:pPr>
      <w:r w:rsidRPr="0074308B">
        <w:rPr>
          <w:b/>
          <w:bCs/>
          <w:sz w:val="28"/>
          <w:szCs w:val="28"/>
        </w:rPr>
        <w:t>Table 1</w:t>
      </w:r>
      <w:r>
        <w:rPr>
          <w:b/>
          <w:bCs/>
          <w:sz w:val="28"/>
          <w:szCs w:val="28"/>
        </w:rPr>
        <w:tab/>
      </w:r>
      <w:r w:rsidRPr="0074308B">
        <w:rPr>
          <w:b/>
          <w:bCs/>
          <w:sz w:val="28"/>
          <w:szCs w:val="28"/>
        </w:rPr>
        <w:t xml:space="preserve"> </w:t>
      </w:r>
      <w:r w:rsidRPr="001251D0">
        <w:rPr>
          <w:b/>
          <w:bCs/>
          <w:sz w:val="28"/>
          <w:szCs w:val="28"/>
        </w:rPr>
        <w:t>Variable Definitions</w:t>
      </w:r>
    </w:p>
    <w:tbl>
      <w:tblPr>
        <w:tblStyle w:val="TableGrid"/>
        <w:tblW w:w="10458" w:type="dxa"/>
        <w:tblLook w:val="04A0" w:firstRow="1" w:lastRow="0" w:firstColumn="1" w:lastColumn="0" w:noHBand="0" w:noVBand="1"/>
      </w:tblPr>
      <w:tblGrid>
        <w:gridCol w:w="3119"/>
        <w:gridCol w:w="7339"/>
      </w:tblGrid>
      <w:tr w:rsidR="00600513" w14:paraId="2ADAF6CB" w14:textId="77777777" w:rsidTr="009A0EE4">
        <w:trPr>
          <w:trHeight w:val="557"/>
        </w:trPr>
        <w:tc>
          <w:tcPr>
            <w:tcW w:w="10458" w:type="dxa"/>
            <w:gridSpan w:val="2"/>
          </w:tcPr>
          <w:p w14:paraId="2ADAF6CA" w14:textId="77777777" w:rsidR="00600513" w:rsidRPr="008B577F" w:rsidRDefault="00600513" w:rsidP="009A0EE4">
            <w:pPr>
              <w:pStyle w:val="Default"/>
              <w:tabs>
                <w:tab w:val="left" w:pos="1260"/>
                <w:tab w:val="left" w:pos="1620"/>
                <w:tab w:val="left" w:pos="1980"/>
                <w:tab w:val="left" w:pos="2340"/>
                <w:tab w:val="left" w:pos="3240"/>
                <w:tab w:val="left" w:pos="3600"/>
                <w:tab w:val="left" w:pos="4500"/>
                <w:tab w:val="left" w:pos="4860"/>
                <w:tab w:val="left" w:pos="5580"/>
                <w:tab w:val="left" w:pos="6480"/>
                <w:tab w:val="left" w:pos="6840"/>
              </w:tabs>
              <w:spacing w:after="120"/>
              <w:ind w:right="-720"/>
              <w:jc w:val="center"/>
              <w:rPr>
                <w:sz w:val="36"/>
                <w:szCs w:val="36"/>
              </w:rPr>
            </w:pPr>
            <w:r>
              <w:rPr>
                <w:b/>
                <w:bCs/>
                <w:sz w:val="36"/>
                <w:szCs w:val="36"/>
              </w:rPr>
              <w:t xml:space="preserve">Variable </w:t>
            </w:r>
            <w:r w:rsidRPr="008B577F">
              <w:rPr>
                <w:b/>
                <w:bCs/>
                <w:sz w:val="36"/>
                <w:szCs w:val="36"/>
              </w:rPr>
              <w:t>Definitions</w:t>
            </w:r>
          </w:p>
        </w:tc>
      </w:tr>
      <w:tr w:rsidR="00600513" w14:paraId="2ADAF6CE" w14:textId="77777777" w:rsidTr="009A0EE4">
        <w:trPr>
          <w:trHeight w:val="448"/>
        </w:trPr>
        <w:tc>
          <w:tcPr>
            <w:tcW w:w="3119" w:type="dxa"/>
          </w:tcPr>
          <w:p w14:paraId="2ADAF6CC" w14:textId="77777777" w:rsidR="00600513" w:rsidRPr="00090694" w:rsidRDefault="00B7566A" w:rsidP="009A0EE4">
            <w:pPr>
              <w:tabs>
                <w:tab w:val="left" w:pos="2880"/>
              </w:tabs>
              <w:spacing w:before="0"/>
              <w:ind w:left="576" w:right="-720"/>
              <w:rPr>
                <w:b/>
                <w:bCs/>
                <w:i/>
              </w:rPr>
            </w:pPr>
            <m:oMathPara>
              <m:oMathParaPr>
                <m:jc m:val="left"/>
              </m:oMathPara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k</m:t>
                    </m:r>
                  </m:sub>
                </m:sSub>
              </m:oMath>
            </m:oMathPara>
          </w:p>
        </w:tc>
        <w:tc>
          <w:tcPr>
            <w:tcW w:w="7339" w:type="dxa"/>
          </w:tcPr>
          <w:p w14:paraId="2ADAF6CD" w14:textId="77777777" w:rsidR="00600513" w:rsidRPr="00BC605F" w:rsidRDefault="00600513" w:rsidP="009A0EE4">
            <w:pPr>
              <w:tabs>
                <w:tab w:val="left" w:pos="720"/>
                <w:tab w:val="left" w:pos="2880"/>
              </w:tabs>
              <w:spacing w:before="0" w:after="100" w:afterAutospacing="1" w:line="360" w:lineRule="auto"/>
              <w:ind w:right="-720"/>
              <w:rPr>
                <w:b/>
                <w:bCs/>
              </w:rPr>
            </w:pPr>
            <w:r>
              <w:rPr>
                <w:b/>
                <w:bCs/>
              </w:rPr>
              <w:t>LDV Emitted C02, in Year “</w:t>
            </w:r>
            <w:r>
              <w:rPr>
                <w:b/>
                <w:bCs/>
                <w:i/>
              </w:rPr>
              <w:t>k</w:t>
            </w:r>
            <w:r>
              <w:rPr>
                <w:b/>
                <w:bCs/>
              </w:rPr>
              <w:t>”</w:t>
            </w:r>
          </w:p>
        </w:tc>
      </w:tr>
      <w:tr w:rsidR="00600513" w14:paraId="2ADAF6D2" w14:textId="77777777" w:rsidTr="009A0EE4">
        <w:trPr>
          <w:trHeight w:val="473"/>
        </w:trPr>
        <w:tc>
          <w:tcPr>
            <w:tcW w:w="3119" w:type="dxa"/>
          </w:tcPr>
          <w:p w14:paraId="2ADAF6CF" w14:textId="77777777" w:rsidR="00600513" w:rsidRPr="00090694" w:rsidRDefault="00B7566A" w:rsidP="009A0EE4">
            <w:pPr>
              <w:tabs>
                <w:tab w:val="left" w:pos="2880"/>
              </w:tabs>
              <w:spacing w:before="0"/>
              <w:ind w:left="576" w:right="-720"/>
              <w:rPr>
                <w:b/>
                <w:bCs/>
                <w:i/>
              </w:rPr>
            </w:pPr>
            <m:oMathPara>
              <m:oMathParaPr>
                <m:jc m:val="left"/>
              </m:oMathParaPr>
              <m:oMath>
                <m:sSub>
                  <m:sSubPr>
                    <m:ctrlPr>
                      <w:rPr>
                        <w:rFonts w:ascii="Cambria Math" w:hAnsi="Cambria Math"/>
                        <w:b/>
                        <w:i/>
                      </w:rPr>
                    </m:ctrlPr>
                  </m:sSubPr>
                  <m:e>
                    <m:r>
                      <m:rPr>
                        <m:sty m:val="bi"/>
                      </m:rPr>
                      <w:rPr>
                        <w:rFonts w:ascii="Cambria Math" w:hAnsi="Cambria Math"/>
                      </w:rPr>
                      <m:t>L</m:t>
                    </m:r>
                  </m:e>
                  <m:sub>
                    <m:r>
                      <m:rPr>
                        <m:sty m:val="bi"/>
                      </m:rPr>
                      <w:rPr>
                        <w:rFonts w:ascii="Cambria Math" w:hAnsi="Cambria Math"/>
                      </w:rPr>
                      <m:t>k</m:t>
                    </m:r>
                  </m:sub>
                </m:sSub>
              </m:oMath>
            </m:oMathPara>
          </w:p>
        </w:tc>
        <w:tc>
          <w:tcPr>
            <w:tcW w:w="7339" w:type="dxa"/>
          </w:tcPr>
          <w:p w14:paraId="2ADAF6D0" w14:textId="77777777" w:rsidR="00600513" w:rsidRDefault="00600513" w:rsidP="009A0EE4">
            <w:pPr>
              <w:tabs>
                <w:tab w:val="left" w:pos="720"/>
                <w:tab w:val="left" w:pos="2880"/>
              </w:tabs>
              <w:spacing w:before="0" w:after="0"/>
              <w:ind w:right="-720"/>
              <w:rPr>
                <w:b/>
                <w:bCs/>
              </w:rPr>
            </w:pPr>
            <w:r>
              <w:rPr>
                <w:b/>
                <w:bCs/>
              </w:rPr>
              <w:t>Low Carbon Fuel Standard (LCFS) Factor that reduces the</w:t>
            </w:r>
          </w:p>
          <w:p w14:paraId="2ADAF6D1" w14:textId="77777777" w:rsidR="00600513" w:rsidRPr="00BC605F" w:rsidRDefault="00600513" w:rsidP="009A0EE4">
            <w:pPr>
              <w:tabs>
                <w:tab w:val="left" w:pos="720"/>
                <w:tab w:val="left" w:pos="2880"/>
              </w:tabs>
              <w:spacing w:before="0"/>
              <w:ind w:right="-720"/>
              <w:rPr>
                <w:b/>
                <w:bCs/>
              </w:rPr>
            </w:pPr>
            <w:r>
              <w:rPr>
                <w:b/>
                <w:bCs/>
              </w:rPr>
              <w:t>Per-Gallon CO2 emissions, in Year “</w:t>
            </w:r>
            <w:r>
              <w:rPr>
                <w:b/>
                <w:bCs/>
                <w:i/>
              </w:rPr>
              <w:t>k</w:t>
            </w:r>
            <w:r>
              <w:rPr>
                <w:b/>
                <w:bCs/>
              </w:rPr>
              <w:t>”</w:t>
            </w:r>
          </w:p>
        </w:tc>
      </w:tr>
      <w:tr w:rsidR="00600513" w14:paraId="2ADAF6D6" w14:textId="77777777" w:rsidTr="009A0EE4">
        <w:trPr>
          <w:trHeight w:val="512"/>
        </w:trPr>
        <w:tc>
          <w:tcPr>
            <w:tcW w:w="3119" w:type="dxa"/>
          </w:tcPr>
          <w:p w14:paraId="2ADAF6D3" w14:textId="77777777" w:rsidR="00600513" w:rsidRPr="00090694" w:rsidRDefault="00B7566A" w:rsidP="009A0EE4">
            <w:pPr>
              <w:tabs>
                <w:tab w:val="left" w:pos="2880"/>
              </w:tabs>
              <w:spacing w:before="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k</m:t>
                    </m:r>
                  </m:sub>
                </m:sSub>
              </m:oMath>
            </m:oMathPara>
          </w:p>
        </w:tc>
        <w:tc>
          <w:tcPr>
            <w:tcW w:w="7339" w:type="dxa"/>
          </w:tcPr>
          <w:p w14:paraId="2ADAF6D4" w14:textId="77777777" w:rsidR="00600513" w:rsidRDefault="00600513" w:rsidP="009A0EE4">
            <w:pPr>
              <w:tabs>
                <w:tab w:val="left" w:pos="720"/>
                <w:tab w:val="left" w:pos="2880"/>
              </w:tabs>
              <w:spacing w:before="0" w:after="0"/>
              <w:ind w:right="-720"/>
              <w:rPr>
                <w:b/>
                <w:bCs/>
              </w:rPr>
            </w:pPr>
            <w:r>
              <w:rPr>
                <w:b/>
                <w:bCs/>
              </w:rPr>
              <w:t>LDV CO2 emitted per mile driven, average, in Year “</w:t>
            </w:r>
            <w:r>
              <w:rPr>
                <w:b/>
                <w:bCs/>
                <w:i/>
              </w:rPr>
              <w:t>k</w:t>
            </w:r>
            <w:r>
              <w:rPr>
                <w:b/>
                <w:bCs/>
              </w:rPr>
              <w:t>”, not</w:t>
            </w:r>
          </w:p>
          <w:p w14:paraId="2ADAF6D5" w14:textId="77777777" w:rsidR="00600513" w:rsidRPr="00BC605F" w:rsidRDefault="00600513" w:rsidP="009A0EE4">
            <w:pPr>
              <w:tabs>
                <w:tab w:val="left" w:pos="720"/>
                <w:tab w:val="left" w:pos="2880"/>
              </w:tabs>
              <w:spacing w:before="0" w:after="0"/>
              <w:ind w:right="-720"/>
              <w:rPr>
                <w:b/>
                <w:bCs/>
              </w:rPr>
            </w:pPr>
            <w:r>
              <w:rPr>
                <w:b/>
                <w:bCs/>
              </w:rPr>
              <w:t>accounting for the Low Carbon Fuel Standard (LCFS) Factor</w:t>
            </w:r>
          </w:p>
        </w:tc>
      </w:tr>
      <w:tr w:rsidR="00600513" w14:paraId="2ADAF6DA" w14:textId="77777777" w:rsidTr="009A0EE4">
        <w:trPr>
          <w:trHeight w:val="512"/>
        </w:trPr>
        <w:tc>
          <w:tcPr>
            <w:tcW w:w="3119" w:type="dxa"/>
          </w:tcPr>
          <w:p w14:paraId="2ADAF6D7" w14:textId="77777777" w:rsidR="00600513" w:rsidRPr="00090694" w:rsidRDefault="00B7566A" w:rsidP="009A0EE4">
            <w:pPr>
              <w:tabs>
                <w:tab w:val="left" w:pos="2880"/>
              </w:tabs>
              <w:spacing w:before="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k</m:t>
                    </m:r>
                  </m:sub>
                </m:sSub>
              </m:oMath>
            </m:oMathPara>
          </w:p>
        </w:tc>
        <w:tc>
          <w:tcPr>
            <w:tcW w:w="7339" w:type="dxa"/>
          </w:tcPr>
          <w:p w14:paraId="2ADAF6D8" w14:textId="77777777" w:rsidR="00600513" w:rsidRDefault="00600513" w:rsidP="009A0EE4">
            <w:pPr>
              <w:tabs>
                <w:tab w:val="left" w:pos="720"/>
                <w:tab w:val="left" w:pos="2880"/>
              </w:tabs>
              <w:spacing w:before="0" w:after="0"/>
              <w:ind w:right="-720"/>
              <w:rPr>
                <w:b/>
                <w:bCs/>
              </w:rPr>
            </w:pPr>
            <w:r>
              <w:rPr>
                <w:b/>
                <w:bCs/>
              </w:rPr>
              <w:t>LDV CO2 emitted per mile driven, average, in Year “</w:t>
            </w:r>
            <w:r>
              <w:rPr>
                <w:b/>
                <w:bCs/>
                <w:i/>
              </w:rPr>
              <w:t>k</w:t>
            </w:r>
            <w:r>
              <w:rPr>
                <w:b/>
                <w:bCs/>
              </w:rPr>
              <w:t>”, accounting</w:t>
            </w:r>
          </w:p>
          <w:p w14:paraId="2ADAF6D9" w14:textId="77777777" w:rsidR="00600513" w:rsidRPr="00BC605F" w:rsidRDefault="00600513" w:rsidP="009A0EE4">
            <w:pPr>
              <w:tabs>
                <w:tab w:val="left" w:pos="720"/>
                <w:tab w:val="left" w:pos="2880"/>
              </w:tabs>
              <w:spacing w:before="0" w:after="0"/>
              <w:ind w:right="-720"/>
              <w:rPr>
                <w:b/>
                <w:bCs/>
              </w:rPr>
            </w:pPr>
            <w:r>
              <w:rPr>
                <w:b/>
                <w:bCs/>
              </w:rPr>
              <w:t>for the Low Carbon Fuel Standard (LCFS) Factor</w:t>
            </w:r>
          </w:p>
        </w:tc>
      </w:tr>
      <w:tr w:rsidR="00600513" w14:paraId="2ADAF6DD" w14:textId="77777777" w:rsidTr="009A0EE4">
        <w:trPr>
          <w:trHeight w:val="20"/>
        </w:trPr>
        <w:tc>
          <w:tcPr>
            <w:tcW w:w="3119" w:type="dxa"/>
          </w:tcPr>
          <w:p w14:paraId="2ADAF6DB" w14:textId="77777777" w:rsidR="00600513" w:rsidRPr="00090694" w:rsidRDefault="00B7566A" w:rsidP="009A0EE4">
            <w:pPr>
              <w:tabs>
                <w:tab w:val="left" w:pos="2880"/>
              </w:tabs>
              <w:spacing w:before="0" w:after="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k</m:t>
                    </m:r>
                  </m:sub>
                </m:sSub>
              </m:oMath>
            </m:oMathPara>
          </w:p>
        </w:tc>
        <w:tc>
          <w:tcPr>
            <w:tcW w:w="7339" w:type="dxa"/>
          </w:tcPr>
          <w:p w14:paraId="2ADAF6DC" w14:textId="77777777" w:rsidR="00600513" w:rsidRPr="00BC605F" w:rsidRDefault="00600513" w:rsidP="009A0EE4">
            <w:pPr>
              <w:tabs>
                <w:tab w:val="left" w:pos="720"/>
                <w:tab w:val="left" w:pos="2880"/>
              </w:tabs>
              <w:spacing w:before="0" w:after="0" w:line="360" w:lineRule="auto"/>
              <w:ind w:right="-720"/>
              <w:rPr>
                <w:b/>
                <w:bCs/>
              </w:rPr>
            </w:pPr>
            <w:r>
              <w:rPr>
                <w:b/>
                <w:bCs/>
              </w:rPr>
              <w:t>Population, in Year “</w:t>
            </w:r>
            <w:r>
              <w:rPr>
                <w:b/>
                <w:bCs/>
                <w:i/>
              </w:rPr>
              <w:t>k</w:t>
            </w:r>
            <w:r>
              <w:rPr>
                <w:b/>
                <w:bCs/>
              </w:rPr>
              <w:t>”</w:t>
            </w:r>
          </w:p>
        </w:tc>
      </w:tr>
      <w:tr w:rsidR="00600513" w14:paraId="2ADAF6E0" w14:textId="77777777" w:rsidTr="009A0EE4">
        <w:trPr>
          <w:trHeight w:val="20"/>
        </w:trPr>
        <w:tc>
          <w:tcPr>
            <w:tcW w:w="3119" w:type="dxa"/>
          </w:tcPr>
          <w:p w14:paraId="2ADAF6DE" w14:textId="77777777" w:rsidR="00600513" w:rsidRPr="00090694" w:rsidRDefault="00B7566A" w:rsidP="009A0EE4">
            <w:pPr>
              <w:tabs>
                <w:tab w:val="left" w:pos="2880"/>
              </w:tabs>
              <w:spacing w:before="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k</m:t>
                    </m:r>
                  </m:sub>
                </m:sSub>
              </m:oMath>
            </m:oMathPara>
          </w:p>
        </w:tc>
        <w:tc>
          <w:tcPr>
            <w:tcW w:w="7339" w:type="dxa"/>
          </w:tcPr>
          <w:p w14:paraId="2ADAF6DF" w14:textId="77777777" w:rsidR="00600513" w:rsidRPr="00BC605F" w:rsidRDefault="00600513" w:rsidP="009A0EE4">
            <w:pPr>
              <w:tabs>
                <w:tab w:val="left" w:pos="720"/>
                <w:tab w:val="left" w:pos="2880"/>
              </w:tabs>
              <w:spacing w:before="0" w:after="0" w:line="360" w:lineRule="auto"/>
              <w:ind w:right="-720"/>
              <w:rPr>
                <w:b/>
                <w:bCs/>
              </w:rPr>
            </w:pPr>
            <w:r>
              <w:rPr>
                <w:b/>
                <w:bCs/>
              </w:rPr>
              <w:t>Per-capita LDV driving, in Year “</w:t>
            </w:r>
            <w:r>
              <w:rPr>
                <w:b/>
                <w:bCs/>
                <w:i/>
              </w:rPr>
              <w:t>k</w:t>
            </w:r>
            <w:r>
              <w:rPr>
                <w:b/>
                <w:bCs/>
              </w:rPr>
              <w:t>”</w:t>
            </w:r>
          </w:p>
        </w:tc>
      </w:tr>
      <w:tr w:rsidR="00600513" w14:paraId="2ADAF6E3" w14:textId="77777777" w:rsidTr="009A0EE4">
        <w:trPr>
          <w:trHeight w:val="20"/>
        </w:trPr>
        <w:tc>
          <w:tcPr>
            <w:tcW w:w="3119" w:type="dxa"/>
          </w:tcPr>
          <w:p w14:paraId="2ADAF6E1" w14:textId="77777777" w:rsidR="00600513" w:rsidRPr="00090694" w:rsidRDefault="00B7566A" w:rsidP="009A0EE4">
            <w:pPr>
              <w:tabs>
                <w:tab w:val="left" w:pos="2880"/>
              </w:tabs>
              <w:spacing w:before="0"/>
              <w:ind w:left="576" w:right="-720"/>
              <w:rPr>
                <w:b/>
              </w:rPr>
            </w:pPr>
            <m:oMathPara>
              <m:oMathParaPr>
                <m:jc m:val="left"/>
              </m:oMathPara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k</m:t>
                    </m:r>
                  </m:sub>
                </m:sSub>
              </m:oMath>
            </m:oMathPara>
          </w:p>
        </w:tc>
        <w:tc>
          <w:tcPr>
            <w:tcW w:w="7339" w:type="dxa"/>
          </w:tcPr>
          <w:p w14:paraId="2ADAF6E2" w14:textId="77777777" w:rsidR="00600513" w:rsidRPr="00BC605F" w:rsidRDefault="00600513" w:rsidP="009A0EE4">
            <w:pPr>
              <w:tabs>
                <w:tab w:val="left" w:pos="720"/>
                <w:tab w:val="left" w:pos="2880"/>
              </w:tabs>
              <w:spacing w:before="0" w:after="100" w:afterAutospacing="1" w:line="360" w:lineRule="auto"/>
              <w:ind w:right="-720"/>
              <w:rPr>
                <w:b/>
                <w:bCs/>
              </w:rPr>
            </w:pPr>
            <w:r>
              <w:rPr>
                <w:b/>
                <w:bCs/>
              </w:rPr>
              <w:t>LDV Driving, in Year “</w:t>
            </w:r>
            <w:r>
              <w:rPr>
                <w:b/>
                <w:bCs/>
                <w:i/>
              </w:rPr>
              <w:t>k</w:t>
            </w:r>
            <w:r>
              <w:rPr>
                <w:b/>
                <w:bCs/>
              </w:rPr>
              <w:t>”</w:t>
            </w:r>
          </w:p>
        </w:tc>
      </w:tr>
      <w:tr w:rsidR="00600513" w14:paraId="2ADAF6E6" w14:textId="77777777" w:rsidTr="009A0EE4">
        <w:trPr>
          <w:trHeight w:val="20"/>
        </w:trPr>
        <w:tc>
          <w:tcPr>
            <w:tcW w:w="3119" w:type="dxa"/>
          </w:tcPr>
          <w:p w14:paraId="2ADAF6E4" w14:textId="77777777" w:rsidR="00600513" w:rsidRPr="00090694" w:rsidRDefault="00B7566A" w:rsidP="009A0EE4">
            <w:pPr>
              <w:tabs>
                <w:tab w:val="left" w:pos="2880"/>
              </w:tabs>
              <w:spacing w:before="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k</m:t>
                    </m:r>
                  </m:sub>
                </m:sSub>
              </m:oMath>
            </m:oMathPara>
          </w:p>
        </w:tc>
        <w:tc>
          <w:tcPr>
            <w:tcW w:w="7339" w:type="dxa"/>
          </w:tcPr>
          <w:p w14:paraId="2ADAF6E5" w14:textId="77777777" w:rsidR="00600513" w:rsidRPr="00BC605F" w:rsidRDefault="00600513" w:rsidP="009A0EE4">
            <w:pPr>
              <w:tabs>
                <w:tab w:val="left" w:pos="720"/>
                <w:tab w:val="left" w:pos="2880"/>
              </w:tabs>
              <w:spacing w:before="0" w:after="100" w:afterAutospacing="1" w:line="360" w:lineRule="auto"/>
              <w:ind w:right="-720"/>
              <w:rPr>
                <w:b/>
                <w:bCs/>
              </w:rPr>
            </w:pPr>
            <w:r>
              <w:rPr>
                <w:b/>
                <w:bCs/>
              </w:rPr>
              <w:t>LDV Mileage, miles per gallon, in Year “</w:t>
            </w:r>
            <w:r>
              <w:rPr>
                <w:b/>
                <w:bCs/>
                <w:i/>
              </w:rPr>
              <w:t>k</w:t>
            </w:r>
            <w:r>
              <w:rPr>
                <w:b/>
                <w:bCs/>
              </w:rPr>
              <w:t>”</w:t>
            </w:r>
          </w:p>
        </w:tc>
      </w:tr>
      <w:tr w:rsidR="00600513" w14:paraId="2ADAF6E9" w14:textId="77777777" w:rsidTr="009A0EE4">
        <w:trPr>
          <w:trHeight w:val="448"/>
        </w:trPr>
        <w:tc>
          <w:tcPr>
            <w:tcW w:w="3119" w:type="dxa"/>
          </w:tcPr>
          <w:p w14:paraId="2ADAF6E7" w14:textId="77777777" w:rsidR="00600513" w:rsidRPr="00090694" w:rsidRDefault="00B7566A" w:rsidP="009A0EE4">
            <w:pPr>
              <w:tabs>
                <w:tab w:val="left" w:pos="2880"/>
              </w:tabs>
              <w:spacing w:before="0"/>
              <w:ind w:left="576" w:right="-720"/>
              <w:rPr>
                <w:b/>
                <w:bCs/>
              </w:rPr>
            </w:pPr>
            <m:oMathPara>
              <m:oMathParaPr>
                <m:jc m:val="left"/>
              </m:oMathParaP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k</m:t>
                    </m:r>
                  </m:sub>
                </m:sSub>
              </m:oMath>
            </m:oMathPara>
          </w:p>
        </w:tc>
        <w:tc>
          <w:tcPr>
            <w:tcW w:w="7339" w:type="dxa"/>
          </w:tcPr>
          <w:p w14:paraId="2ADAF6E8" w14:textId="77777777" w:rsidR="00600513" w:rsidRPr="00BC605F" w:rsidRDefault="00600513" w:rsidP="009A0EE4">
            <w:pPr>
              <w:tabs>
                <w:tab w:val="left" w:pos="720"/>
                <w:tab w:val="left" w:pos="2880"/>
              </w:tabs>
              <w:spacing w:before="0" w:after="0"/>
              <w:ind w:right="-720"/>
              <w:rPr>
                <w:b/>
                <w:bCs/>
              </w:rPr>
            </w:pPr>
            <w:r>
              <w:rPr>
                <w:b/>
                <w:bCs/>
              </w:rPr>
              <w:t>LDV Equivalent Mileage, miles per gallon, in Year “</w:t>
            </w:r>
            <w:r>
              <w:rPr>
                <w:b/>
                <w:bCs/>
                <w:i/>
              </w:rPr>
              <w:t>k</w:t>
            </w:r>
            <w:r>
              <w:rPr>
                <w:b/>
                <w:bCs/>
              </w:rPr>
              <w:t>” accounting for the Low Carbon Fuel Standard (LCFS) Factor, so this is M</w:t>
            </w:r>
            <w:r w:rsidRPr="005060B8">
              <w:rPr>
                <w:b/>
                <w:bCs/>
                <w:vertAlign w:val="subscript"/>
              </w:rPr>
              <w:t>k</w:t>
            </w:r>
            <w:r>
              <w:rPr>
                <w:b/>
                <w:bCs/>
              </w:rPr>
              <w:t>/L</w:t>
            </w:r>
            <w:r w:rsidRPr="005060B8">
              <w:rPr>
                <w:b/>
                <w:bCs/>
                <w:vertAlign w:val="subscript"/>
              </w:rPr>
              <w:t>k</w:t>
            </w:r>
          </w:p>
        </w:tc>
      </w:tr>
      <w:tr w:rsidR="00600513" w14:paraId="2ADAF6ED" w14:textId="77777777" w:rsidTr="009A0EE4">
        <w:trPr>
          <w:trHeight w:val="448"/>
        </w:trPr>
        <w:tc>
          <w:tcPr>
            <w:tcW w:w="3119" w:type="dxa"/>
          </w:tcPr>
          <w:p w14:paraId="2ADAF6EA" w14:textId="77777777" w:rsidR="00600513" w:rsidRPr="00090694" w:rsidRDefault="00600513" w:rsidP="009A0EE4">
            <w:pPr>
              <w:tabs>
                <w:tab w:val="left" w:pos="2880"/>
              </w:tabs>
              <w:spacing w:before="0"/>
              <w:ind w:left="576" w:right="-720"/>
              <w:rPr>
                <w:b/>
                <w:bCs/>
              </w:rPr>
            </w:pPr>
            <w:r>
              <w:rPr>
                <w:b/>
                <w:bCs/>
              </w:rPr>
              <w:t>N</w:t>
            </w:r>
          </w:p>
        </w:tc>
        <w:tc>
          <w:tcPr>
            <w:tcW w:w="7339" w:type="dxa"/>
          </w:tcPr>
          <w:p w14:paraId="2ADAF6EB" w14:textId="77777777" w:rsidR="00600513" w:rsidRDefault="00600513" w:rsidP="009A0EE4">
            <w:pPr>
              <w:tabs>
                <w:tab w:val="left" w:pos="720"/>
                <w:tab w:val="left" w:pos="2880"/>
              </w:tabs>
              <w:spacing w:before="0" w:after="0"/>
              <w:ind w:right="-720"/>
              <w:rPr>
                <w:b/>
                <w:bCs/>
              </w:rPr>
            </w:pPr>
            <w:r>
              <w:rPr>
                <w:b/>
                <w:bCs/>
              </w:rPr>
              <w:t>Number of pounds of CO2 per gallon of fuel but not accounting for</w:t>
            </w:r>
          </w:p>
          <w:p w14:paraId="2ADAF6EC" w14:textId="77777777" w:rsidR="00600513" w:rsidRPr="00BC605F" w:rsidRDefault="00600513" w:rsidP="009A0EE4">
            <w:pPr>
              <w:tabs>
                <w:tab w:val="left" w:pos="720"/>
                <w:tab w:val="left" w:pos="2880"/>
              </w:tabs>
              <w:spacing w:before="0" w:after="0"/>
              <w:ind w:right="-720"/>
              <w:rPr>
                <w:b/>
                <w:bCs/>
              </w:rPr>
            </w:pPr>
            <w:r>
              <w:rPr>
                <w:b/>
                <w:bCs/>
              </w:rPr>
              <w:t>the Low Carbon Fuel Standard (LCFS) Factor</w:t>
            </w:r>
          </w:p>
        </w:tc>
      </w:tr>
    </w:tbl>
    <w:p w14:paraId="76FEE2F0" w14:textId="77777777" w:rsidR="005B7F14" w:rsidRDefault="005B7F14" w:rsidP="005B7F14">
      <w:pPr>
        <w:rPr>
          <w:b/>
          <w:bCs/>
          <w:color w:val="000000"/>
          <w:sz w:val="28"/>
          <w:szCs w:val="28"/>
          <w:u w:val="single"/>
        </w:rPr>
      </w:pPr>
    </w:p>
    <w:p w14:paraId="4A679399" w14:textId="77777777" w:rsidR="005B7F14" w:rsidRDefault="005B7F14" w:rsidP="005B7F14">
      <w:pPr>
        <w:rPr>
          <w:b/>
          <w:sz w:val="28"/>
          <w:szCs w:val="28"/>
        </w:rPr>
      </w:pPr>
    </w:p>
    <w:p w14:paraId="2B54FCDC" w14:textId="77777777" w:rsidR="005B7F14" w:rsidRDefault="005B7F14" w:rsidP="005B7F14">
      <w:pPr>
        <w:rPr>
          <w:b/>
          <w:sz w:val="28"/>
          <w:szCs w:val="28"/>
        </w:rPr>
      </w:pPr>
      <w:r>
        <w:rPr>
          <w:b/>
          <w:sz w:val="28"/>
          <w:szCs w:val="28"/>
        </w:rPr>
        <w:t>Fundamental Equations</w:t>
      </w:r>
    </w:p>
    <w:p w14:paraId="76755E82" w14:textId="77777777" w:rsidR="005B7F14" w:rsidRDefault="005B7F14" w:rsidP="005B7F14">
      <w:pPr>
        <w:tabs>
          <w:tab w:val="left" w:pos="1440"/>
          <w:tab w:val="left" w:pos="3420"/>
          <w:tab w:val="left" w:pos="4590"/>
          <w:tab w:val="right" w:pos="9180"/>
        </w:tabs>
        <w:ind w:right="-360"/>
      </w:pPr>
      <w:r>
        <w:t xml:space="preserve">The emissions are equal to the CO2 per mile multiplied by the per-capita driving multiplied by the population, since per-capita driving multiplied by the population is total driving. This is true for any year. </w:t>
      </w:r>
    </w:p>
    <w:p w14:paraId="0FB79239" w14:textId="77777777" w:rsidR="005B7F14" w:rsidRDefault="005B7F14" w:rsidP="005B7F14">
      <w:pPr>
        <w:tabs>
          <w:tab w:val="left" w:pos="1440"/>
          <w:tab w:val="left" w:pos="3420"/>
          <w:tab w:val="left" w:pos="4590"/>
          <w:tab w:val="right" w:pos="9180"/>
        </w:tabs>
        <w:ind w:right="-360"/>
        <w:rPr>
          <w:b/>
          <w:color w:val="000000"/>
        </w:rPr>
      </w:pPr>
      <w:r>
        <w:tab/>
        <w:t>Future Year k:</w:t>
      </w:r>
      <w:r>
        <w:tab/>
      </w:r>
      <m:oMath>
        <m:sSub>
          <m:sSubPr>
            <m:ctrlPr>
              <w:rPr>
                <w:rFonts w:ascii="Cambria Math" w:hAnsi="Cambria Math"/>
                <w:b/>
                <w:i/>
                <w:sz w:val="28"/>
                <w:szCs w:val="28"/>
              </w:rPr>
            </m:ctrlPr>
          </m:sSubPr>
          <m:e>
            <m:r>
              <m:rPr>
                <m:sty m:val="bi"/>
              </m:rPr>
              <w:rPr>
                <w:rFonts w:ascii="Cambria Math" w:hAnsi="Cambria Math"/>
                <w:sz w:val="28"/>
                <w:szCs w:val="28"/>
              </w:rPr>
              <m:t>e</m:t>
            </m:r>
          </m:e>
          <m:sub>
            <m:r>
              <m:rPr>
                <m:sty m:val="bi"/>
              </m:rPr>
              <w:rPr>
                <w:rFonts w:ascii="Cambria Math" w:hAnsi="Cambria Math"/>
                <w:sz w:val="28"/>
                <w:szCs w:val="28"/>
              </w:rPr>
              <m:t>k</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c</m:t>
            </m:r>
          </m:e>
          <m:sub>
            <m:r>
              <m:rPr>
                <m:sty m:val="bi"/>
              </m:rPr>
              <w:rPr>
                <w:rFonts w:ascii="Cambria Math" w:hAnsi="Cambria Math"/>
                <w:sz w:val="28"/>
                <w:szCs w:val="28"/>
              </w:rPr>
              <m:t>k</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d</m:t>
            </m:r>
          </m:e>
          <m:sub>
            <m:r>
              <m:rPr>
                <m:sty m:val="bi"/>
              </m:rPr>
              <w:rPr>
                <w:rFonts w:ascii="Cambria Math" w:hAnsi="Cambria Math"/>
                <w:sz w:val="28"/>
                <w:szCs w:val="28"/>
              </w:rPr>
              <m:t>k</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k</m:t>
            </m:r>
          </m:sub>
        </m:sSub>
      </m:oMath>
      <w:r>
        <w:tab/>
      </w:r>
      <w:r w:rsidRPr="00513F05">
        <w:rPr>
          <w:b/>
          <w:color w:val="000000"/>
        </w:rPr>
        <w:t xml:space="preserve">(Eq. </w:t>
      </w:r>
      <w:r>
        <w:rPr>
          <w:b/>
          <w:color w:val="000000"/>
        </w:rPr>
        <w:t>1</w:t>
      </w:r>
      <w:r w:rsidRPr="00513F05">
        <w:rPr>
          <w:b/>
          <w:color w:val="000000"/>
        </w:rPr>
        <w:t>)</w:t>
      </w:r>
    </w:p>
    <w:p w14:paraId="107144E4" w14:textId="77777777" w:rsidR="005B7F14" w:rsidRDefault="005B7F14" w:rsidP="005B7F14">
      <w:pPr>
        <w:tabs>
          <w:tab w:val="left" w:pos="1440"/>
          <w:tab w:val="left" w:pos="3420"/>
          <w:tab w:val="left" w:pos="4590"/>
          <w:tab w:val="right" w:pos="9180"/>
        </w:tabs>
        <w:ind w:right="-360"/>
        <w:rPr>
          <w:b/>
          <w:color w:val="000000"/>
        </w:rPr>
      </w:pPr>
      <w:r>
        <w:tab/>
        <w:t>Base Year i:</w:t>
      </w:r>
      <w:r>
        <w:tab/>
      </w:r>
      <m:oMath>
        <m:sSub>
          <m:sSubPr>
            <m:ctrlPr>
              <w:rPr>
                <w:rFonts w:ascii="Cambria Math" w:hAnsi="Cambria Math"/>
                <w:b/>
                <w:i/>
                <w:sz w:val="28"/>
                <w:szCs w:val="28"/>
              </w:rPr>
            </m:ctrlPr>
          </m:sSubPr>
          <m:e>
            <m:r>
              <m:rPr>
                <m:sty m:val="bi"/>
              </m:rPr>
              <w:rPr>
                <w:rFonts w:ascii="Cambria Math" w:hAnsi="Cambria Math"/>
                <w:sz w:val="28"/>
                <w:szCs w:val="28"/>
              </w:rPr>
              <m:t>e</m:t>
            </m:r>
          </m:e>
          <m:sub>
            <m:r>
              <m:rPr>
                <m:sty m:val="bi"/>
              </m:rPr>
              <w:rPr>
                <w:rFonts w:ascii="Cambria Math" w:hAnsi="Cambria Math"/>
                <w:sz w:val="28"/>
                <w:szCs w:val="28"/>
              </w:rPr>
              <m:t>i</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c</m:t>
            </m:r>
          </m:e>
          <m:sub>
            <m:r>
              <m:rPr>
                <m:sty m:val="bi"/>
              </m:rPr>
              <w:rPr>
                <w:rFonts w:ascii="Cambria Math" w:hAnsi="Cambria Math"/>
                <w:sz w:val="28"/>
                <w:szCs w:val="28"/>
              </w:rPr>
              <m:t>i</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d</m:t>
            </m:r>
          </m:e>
          <m:sub>
            <m:r>
              <m:rPr>
                <m:sty m:val="bi"/>
              </m:rPr>
              <w:rPr>
                <w:rFonts w:ascii="Cambria Math" w:hAnsi="Cambria Math"/>
                <w:sz w:val="28"/>
                <w:szCs w:val="28"/>
              </w:rPr>
              <m:t>i</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i</m:t>
            </m:r>
          </m:sub>
        </m:sSub>
      </m:oMath>
      <w:r>
        <w:tab/>
      </w:r>
      <w:r w:rsidRPr="00513F05">
        <w:rPr>
          <w:b/>
          <w:color w:val="000000"/>
        </w:rPr>
        <w:t xml:space="preserve">(Eq. </w:t>
      </w:r>
      <w:r>
        <w:rPr>
          <w:b/>
          <w:color w:val="000000"/>
        </w:rPr>
        <w:t>2</w:t>
      </w:r>
      <w:r w:rsidRPr="00513F05">
        <w:rPr>
          <w:b/>
          <w:color w:val="000000"/>
        </w:rPr>
        <w:t>)</w:t>
      </w:r>
    </w:p>
    <w:p w14:paraId="646C8A6F" w14:textId="77777777" w:rsidR="005B7F14" w:rsidRDefault="005B7F14" w:rsidP="005B7F14">
      <w:pPr>
        <w:tabs>
          <w:tab w:val="left" w:pos="1440"/>
          <w:tab w:val="left" w:pos="3420"/>
          <w:tab w:val="left" w:pos="4590"/>
          <w:tab w:val="right" w:pos="9180"/>
        </w:tabs>
        <w:ind w:right="-360"/>
        <w:rPr>
          <w:b/>
          <w:color w:val="000000"/>
        </w:rPr>
      </w:pPr>
      <w:r>
        <w:t>Dividing both sides of Equation 1 by equal values results in an equality. The terms on the right side of the equation can be associated as shown here:</w:t>
      </w:r>
    </w:p>
    <w:p w14:paraId="3307B997" w14:textId="77777777" w:rsidR="005B7F14" w:rsidRDefault="005B7F14" w:rsidP="005B7F14">
      <w:pPr>
        <w:tabs>
          <w:tab w:val="left" w:pos="3240"/>
          <w:tab w:val="left" w:pos="459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i</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i</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i</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i</m:t>
                </m:r>
              </m:sub>
            </m:sSub>
          </m:den>
        </m:f>
      </m:oMath>
      <w:r>
        <w:tab/>
      </w:r>
      <w:r w:rsidRPr="00513F05">
        <w:rPr>
          <w:b/>
          <w:color w:val="000000"/>
        </w:rPr>
        <w:t xml:space="preserve">(Eq. </w:t>
      </w:r>
      <w:r>
        <w:rPr>
          <w:b/>
          <w:color w:val="000000"/>
        </w:rPr>
        <w:t>3</w:t>
      </w:r>
      <w:r w:rsidRPr="00513F05">
        <w:rPr>
          <w:b/>
          <w:color w:val="000000"/>
        </w:rPr>
        <w:t>)</w:t>
      </w:r>
    </w:p>
    <w:p w14:paraId="2ADAF6EF" w14:textId="77777777" w:rsidR="00A40DF8" w:rsidRPr="00A40DF8" w:rsidRDefault="00A40DF8" w:rsidP="0027284A">
      <w:pPr>
        <w:tabs>
          <w:tab w:val="left" w:pos="3240"/>
          <w:tab w:val="left" w:pos="4590"/>
          <w:tab w:val="right" w:pos="9180"/>
        </w:tabs>
        <w:ind w:right="-360"/>
        <w:rPr>
          <w:color w:val="000000"/>
        </w:rPr>
      </w:pPr>
      <w:r>
        <w:rPr>
          <w:color w:val="000000"/>
        </w:rPr>
        <w:t>Since carbon dioxide emitted per gallon is just a constant (about 20 pounds per gallon</w:t>
      </w:r>
      <w:r w:rsidR="00B625A2">
        <w:rPr>
          <w:color w:val="000000"/>
        </w:rPr>
        <w:t>)</w:t>
      </w:r>
      <w:r>
        <w:rPr>
          <w:color w:val="000000"/>
        </w:rPr>
        <w:t xml:space="preserve">, the constant cancels out of the ratio of emissions per mile, leaving the following relationship. </w:t>
      </w:r>
    </w:p>
    <w:p w14:paraId="2ADAF6F0" w14:textId="77777777" w:rsidR="0027284A" w:rsidRDefault="00A40DF8" w:rsidP="00A40DF8">
      <w:pPr>
        <w:tabs>
          <w:tab w:val="left" w:pos="720"/>
          <w:tab w:val="left" w:pos="1440"/>
          <w:tab w:val="left" w:pos="3420"/>
          <w:tab w:val="right" w:pos="9180"/>
        </w:tabs>
        <w:ind w:right="-360"/>
        <w:rPr>
          <w:b/>
        </w:rPr>
      </w:pPr>
      <w:r>
        <w:rPr>
          <w:b/>
          <w:color w:val="000000"/>
        </w:rPr>
        <w:tab/>
      </w:r>
      <w:r w:rsidR="006F4836">
        <w:rPr>
          <w:color w:val="000000"/>
        </w:rPr>
        <w:t>To work with mileage:</w:t>
      </w:r>
      <w:r w:rsidR="006F4836">
        <w:rPr>
          <w:color w:val="000000"/>
        </w:rP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i</m:t>
                </m:r>
              </m:sub>
            </m:sSub>
          </m:num>
          <m:den>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k</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i</m:t>
                </m:r>
              </m:sub>
            </m:sSub>
          </m:den>
        </m:f>
      </m:oMath>
      <w:r>
        <w:rPr>
          <w:b/>
          <w:sz w:val="32"/>
          <w:szCs w:val="32"/>
        </w:rPr>
        <w:tab/>
        <w:t>(</w:t>
      </w:r>
      <w:r>
        <w:rPr>
          <w:b/>
        </w:rPr>
        <w:t>Eq. 4)</w:t>
      </w:r>
    </w:p>
    <w:p w14:paraId="2ADAF6F1" w14:textId="69BCC290" w:rsidR="00B625A2" w:rsidRPr="00225CF0" w:rsidRDefault="00B625A2" w:rsidP="00225CF0">
      <w:pPr>
        <w:tabs>
          <w:tab w:val="left" w:pos="720"/>
          <w:tab w:val="left" w:pos="1440"/>
          <w:tab w:val="left" w:pos="3420"/>
          <w:tab w:val="right" w:pos="9180"/>
        </w:tabs>
        <w:ind w:right="-360"/>
      </w:pPr>
      <w:r>
        <w:t xml:space="preserve">Putting Equation 4 into Equation </w:t>
      </w:r>
      <w:r w:rsidR="00D54760">
        <w:t xml:space="preserve">3 </w:t>
      </w:r>
      <w:r>
        <w:t>results in the following equation:</w:t>
      </w:r>
    </w:p>
    <w:p w14:paraId="2ADAF6F2" w14:textId="77777777" w:rsidR="00B625A2" w:rsidRDefault="00B625A2" w:rsidP="00B625A2">
      <w:pPr>
        <w:tabs>
          <w:tab w:val="left" w:pos="3240"/>
          <w:tab w:val="left" w:pos="459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i</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i</m:t>
                </m:r>
              </m:sub>
            </m:sSub>
          </m:num>
          <m:den>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k</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i</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k</m:t>
                </m:r>
              </m:sub>
            </m:sSub>
          </m:num>
          <m:den>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i</m:t>
                </m:r>
              </m:sub>
            </m:sSub>
          </m:den>
        </m:f>
      </m:oMath>
      <w:r>
        <w:tab/>
      </w:r>
      <w:r w:rsidRPr="00513F05">
        <w:rPr>
          <w:b/>
          <w:color w:val="000000"/>
        </w:rPr>
        <w:t xml:space="preserve">(Eq. </w:t>
      </w:r>
      <w:r w:rsidR="00225CF0">
        <w:rPr>
          <w:b/>
          <w:color w:val="000000"/>
        </w:rPr>
        <w:t>5</w:t>
      </w:r>
      <w:r w:rsidRPr="00513F05">
        <w:rPr>
          <w:b/>
          <w:color w:val="000000"/>
        </w:rPr>
        <w:t>)</w:t>
      </w:r>
    </w:p>
    <w:p w14:paraId="2ADAF6F3" w14:textId="77777777" w:rsidR="00B625A2" w:rsidRDefault="00225CF0" w:rsidP="00A40DF8">
      <w:pPr>
        <w:tabs>
          <w:tab w:val="left" w:pos="720"/>
          <w:tab w:val="left" w:pos="1440"/>
          <w:tab w:val="left" w:pos="3420"/>
          <w:tab w:val="right" w:pos="9180"/>
        </w:tabs>
        <w:ind w:right="-360"/>
        <w:rPr>
          <w:color w:val="000000"/>
        </w:rPr>
      </w:pPr>
      <w:r>
        <w:rPr>
          <w:color w:val="000000"/>
        </w:rPr>
        <w:lastRenderedPageBreak/>
        <w:t xml:space="preserve">Showing the base year of 2005, the future year of 2030, introducing the intermediate year of 2015 and the year of 1990 </w:t>
      </w:r>
      <w:r w:rsidR="00BE0994">
        <w:rPr>
          <w:color w:val="000000"/>
        </w:rPr>
        <w:t>(</w:t>
      </w:r>
      <w:r>
        <w:rPr>
          <w:color w:val="000000"/>
        </w:rPr>
        <w:t>since emissions in 2030 are with respect to the 1990 value</w:t>
      </w:r>
      <w:r w:rsidR="00BE0994">
        <w:rPr>
          <w:color w:val="000000"/>
        </w:rPr>
        <w:t>)</w:t>
      </w:r>
      <w:r>
        <w:rPr>
          <w:color w:val="000000"/>
        </w:rPr>
        <w:t xml:space="preserve"> results in Equation 6.</w:t>
      </w:r>
    </w:p>
    <w:p w14:paraId="2ADAF6F4" w14:textId="77777777" w:rsidR="00225CF0" w:rsidRPr="00225CF0" w:rsidRDefault="00225CF0" w:rsidP="00225CF0">
      <w:pPr>
        <w:tabs>
          <w:tab w:val="left" w:pos="720"/>
          <w:tab w:val="left" w:pos="1440"/>
          <w:tab w:val="left" w:pos="3420"/>
          <w:tab w:val="right" w:pos="9180"/>
        </w:tabs>
        <w:ind w:right="-360"/>
      </w:pPr>
    </w:p>
    <w:p w14:paraId="2ADAF6F5" w14:textId="77777777" w:rsidR="00225CF0" w:rsidRDefault="00225CF0" w:rsidP="00BE0994">
      <w:pPr>
        <w:tabs>
          <w:tab w:val="left" w:pos="2160"/>
          <w:tab w:val="left" w:pos="459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1990</m:t>
                </m:r>
              </m:sub>
            </m:sSub>
          </m:den>
        </m:f>
        <m:r>
          <m:rPr>
            <m:sty m:val="bi"/>
          </m:rPr>
          <w:rPr>
            <w:rFonts w:ascii="Cambria Math" w:hAnsi="Cambria Math"/>
            <w:sz w:val="32"/>
            <w:szCs w:val="32"/>
          </w:rPr>
          <m:t xml:space="preserve">* </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1990</m:t>
                </m:r>
              </m:sub>
            </m:sSub>
          </m:num>
          <m:den>
            <m:sSub>
              <m:sSubPr>
                <m:ctrlPr>
                  <w:rPr>
                    <w:rFonts w:ascii="Cambria Math" w:hAnsi="Cambria Math"/>
                    <w:b/>
                    <w:i/>
                    <w:sz w:val="32"/>
                    <w:szCs w:val="32"/>
                  </w:rPr>
                </m:ctrlPr>
              </m:sSubPr>
              <m:e>
                <m:r>
                  <m:rPr>
                    <m:sty m:val="bi"/>
                  </m:rPr>
                  <w:rPr>
                    <w:rFonts w:ascii="Cambria Math" w:hAnsi="Cambria Math"/>
                    <w:sz w:val="32"/>
                    <w:szCs w:val="32"/>
                  </w:rPr>
                  <m:t>e</m:t>
                </m:r>
              </m:e>
              <m:sub>
                <m:r>
                  <m:rPr>
                    <m:sty m:val="bi"/>
                  </m:rPr>
                  <w:rPr>
                    <w:rFonts w:ascii="Cambria Math" w:hAnsi="Cambria Math"/>
                    <w:sz w:val="32"/>
                    <w:szCs w:val="32"/>
                  </w:rPr>
                  <m:t>2005</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2015</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2015</m:t>
                </m:r>
              </m:sub>
            </m:sSub>
          </m:num>
          <m:den>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2005</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2005</m:t>
                </m:r>
              </m:sub>
            </m:sSub>
          </m:den>
        </m:f>
        <m:r>
          <m:rPr>
            <m:sty m:val="bi"/>
          </m:rPr>
          <w:rPr>
            <w:rFonts w:ascii="Cambria Math" w:hAnsi="Cambria Math"/>
            <w:sz w:val="32"/>
            <w:szCs w:val="32"/>
          </w:rPr>
          <m:t>*</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p</m:t>
                </m:r>
              </m:e>
              <m:sub>
                <m:r>
                  <m:rPr>
                    <m:sty m:val="bi"/>
                  </m:rPr>
                  <w:rPr>
                    <w:rFonts w:ascii="Cambria Math" w:hAnsi="Cambria Math"/>
                    <w:sz w:val="32"/>
                    <w:szCs w:val="32"/>
                  </w:rPr>
                  <m:t>2005</m:t>
                </m:r>
              </m:sub>
            </m:sSub>
          </m:den>
        </m:f>
      </m:oMath>
      <w:r>
        <w:tab/>
      </w:r>
      <w:r w:rsidRPr="00513F05">
        <w:rPr>
          <w:b/>
          <w:color w:val="000000"/>
        </w:rPr>
        <w:t xml:space="preserve">(Eq. </w:t>
      </w:r>
      <w:r>
        <w:rPr>
          <w:b/>
          <w:color w:val="000000"/>
        </w:rPr>
        <w:t>6</w:t>
      </w:r>
      <w:r w:rsidRPr="00513F05">
        <w:rPr>
          <w:b/>
          <w:color w:val="000000"/>
        </w:rPr>
        <w:t>)</w:t>
      </w:r>
    </w:p>
    <w:p w14:paraId="2ADAF6F6" w14:textId="77777777" w:rsidR="00F95EE8" w:rsidRDefault="00F95EE8" w:rsidP="00A40DF8">
      <w:pPr>
        <w:tabs>
          <w:tab w:val="left" w:pos="720"/>
          <w:tab w:val="left" w:pos="1440"/>
          <w:tab w:val="left" w:pos="3420"/>
          <w:tab w:val="right" w:pos="9180"/>
        </w:tabs>
        <w:ind w:right="-360"/>
        <w:rPr>
          <w:color w:val="000000"/>
        </w:rPr>
      </w:pPr>
    </w:p>
    <w:p w14:paraId="2ADAF6F7" w14:textId="77777777" w:rsidR="00481410" w:rsidRPr="009D18FB" w:rsidRDefault="00F95EE8" w:rsidP="00481410">
      <w:pPr>
        <w:tabs>
          <w:tab w:val="left" w:pos="3240"/>
          <w:tab w:val="right" w:pos="9180"/>
        </w:tabs>
      </w:pPr>
      <w:r>
        <w:rPr>
          <w:color w:val="000000"/>
        </w:rPr>
        <w:t>The ratio on the far left is the climate-stabilizing target, which is the factor of the 2030 emission to the 1990 emission. It is shown to be 0.20 or 80% less. The next ratio is the emission of 1990 compared to 2005. It is the turquoise line of Figure 3, which is 0.87. The first ratio on the right side of the equation is the fleet emission per mile in 2030 compared to the value in 2015. This ratio will be derived in this report and it will result in a set of car efficiency requirements.</w:t>
      </w:r>
      <w:r w:rsidR="0002416B">
        <w:rPr>
          <w:color w:val="000000"/>
        </w:rPr>
        <w:t xml:space="preserve"> Moving to the right, the next ratio is the car efficiency in 2015 compared to 2005. It can obtained by multiplying the purple line 2015 value times the </w:t>
      </w:r>
      <w:r w:rsidR="00C65CFB">
        <w:rPr>
          <w:color w:val="000000"/>
        </w:rPr>
        <w:t>green line 2015 value, which is 0.90 * 0.93.The next term is the independent variable. It is the driving reduction required, compared to the 2005 level of driving. The final term on the far right</w:t>
      </w:r>
      <w:r>
        <w:rPr>
          <w:color w:val="000000"/>
        </w:rPr>
        <w:t xml:space="preserve"> </w:t>
      </w:r>
      <w:r w:rsidR="00481410">
        <w:rPr>
          <w:color w:val="000000"/>
        </w:rPr>
        <w:t>is the ratio</w:t>
      </w:r>
      <w:r w:rsidR="00C65CFB">
        <w:rPr>
          <w:color w:val="000000"/>
        </w:rPr>
        <w:t xml:space="preserve"> of the population in 2030 to the population in 2005. </w:t>
      </w:r>
      <w:r w:rsidR="00481410">
        <w:rPr>
          <w:color w:val="000000"/>
        </w:rPr>
        <w:t xml:space="preserve">Reference 8 shows that California’s population in 2005 was </w:t>
      </w:r>
      <w:r w:rsidR="00481410" w:rsidRPr="004224AA">
        <w:rPr>
          <w:color w:val="000000"/>
        </w:rPr>
        <w:t>35</w:t>
      </w:r>
      <w:r w:rsidR="00481410">
        <w:rPr>
          <w:color w:val="000000"/>
        </w:rPr>
        <w:t>,</w:t>
      </w:r>
      <w:r w:rsidR="00481410" w:rsidRPr="004224AA">
        <w:rPr>
          <w:color w:val="000000"/>
        </w:rPr>
        <w:t>985</w:t>
      </w:r>
      <w:r w:rsidR="00481410">
        <w:rPr>
          <w:color w:val="000000"/>
        </w:rPr>
        <w:t>,</w:t>
      </w:r>
      <w:r w:rsidR="00481410" w:rsidRPr="004224AA">
        <w:rPr>
          <w:color w:val="000000"/>
        </w:rPr>
        <w:t>582</w:t>
      </w:r>
      <w:r w:rsidR="00481410">
        <w:rPr>
          <w:color w:val="000000"/>
        </w:rPr>
        <w:t>. Reference 9 shows that California’s population in 2030 is predicted to be 44,279,354. Therefore,</w:t>
      </w:r>
      <m:oMath>
        <m:r>
          <m:rPr>
            <m:sty m:val="bi"/>
          </m:rPr>
          <w:rPr>
            <w:rFonts w:ascii="Cambria Math" w:hAnsi="Cambria Math"/>
            <w:sz w:val="28"/>
            <w:szCs w:val="28"/>
          </w:rPr>
          <m:t xml:space="preserve"> </m:t>
        </m:r>
      </m:oMath>
    </w:p>
    <w:p w14:paraId="2ADAF6F8" w14:textId="77777777" w:rsidR="00481410" w:rsidRPr="000B223B" w:rsidRDefault="00481410" w:rsidP="00481410">
      <w:pPr>
        <w:tabs>
          <w:tab w:val="left" w:pos="1440"/>
          <w:tab w:val="right" w:pos="9270"/>
        </w:tabs>
        <w:rPr>
          <w:b/>
          <w:color w:val="000000"/>
        </w:rPr>
      </w:pPr>
      <w:r>
        <w:rPr>
          <w:b/>
          <w:sz w:val="28"/>
          <w:szCs w:val="28"/>
        </w:rPr>
        <w:tab/>
      </w:r>
      <m:oMath>
        <m:f>
          <m:fPr>
            <m:type m:val="skw"/>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2030</m:t>
                </m:r>
              </m:sub>
            </m:sSub>
          </m:num>
          <m:den>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2005</m:t>
                </m:r>
              </m:sub>
            </m:sSub>
          </m:den>
        </m:f>
        <m:r>
          <m:rPr>
            <m:sty m:val="bi"/>
          </m:rPr>
          <w:rPr>
            <w:rFonts w:ascii="Cambria Math" w:hAnsi="Cambria Math"/>
            <w:sz w:val="28"/>
            <w:szCs w:val="28"/>
          </w:rPr>
          <m:t xml:space="preserve"> </m:t>
        </m:r>
        <m:r>
          <m:rPr>
            <m:sty m:val="bi"/>
          </m:rPr>
          <w:rPr>
            <w:rFonts w:ascii="Cambria Math" w:hAnsi="Cambria Math"/>
            <w:color w:val="000000"/>
            <w:sz w:val="28"/>
            <w:szCs w:val="28"/>
          </w:rPr>
          <m:t xml:space="preserve"> = </m:t>
        </m:r>
        <m:r>
          <m:rPr>
            <m:sty m:val="bi"/>
          </m:rPr>
          <w:rPr>
            <w:rFonts w:ascii="Cambria Math" w:hAnsi="Cambria Math"/>
            <w:sz w:val="28"/>
            <w:szCs w:val="28"/>
          </w:rPr>
          <m:t>44279354÷35985582=1.2305</m:t>
        </m:r>
      </m:oMath>
      <w:r>
        <w:rPr>
          <w:b/>
        </w:rPr>
        <w:tab/>
      </w:r>
      <w:r w:rsidRPr="00513F05">
        <w:rPr>
          <w:b/>
          <w:color w:val="000000"/>
        </w:rPr>
        <w:t xml:space="preserve">(Eq. </w:t>
      </w:r>
      <w:r>
        <w:rPr>
          <w:b/>
          <w:color w:val="000000"/>
        </w:rPr>
        <w:t>7</w:t>
      </w:r>
      <w:r w:rsidRPr="00513F05">
        <w:rPr>
          <w:b/>
          <w:color w:val="000000"/>
        </w:rPr>
        <w:t>)</w:t>
      </w:r>
    </w:p>
    <w:p w14:paraId="2ADAF6F9" w14:textId="77777777" w:rsidR="005A0006" w:rsidRDefault="005A0006" w:rsidP="00A40DF8">
      <w:pPr>
        <w:tabs>
          <w:tab w:val="left" w:pos="720"/>
          <w:tab w:val="left" w:pos="1440"/>
          <w:tab w:val="left" w:pos="3420"/>
          <w:tab w:val="right" w:pos="9180"/>
        </w:tabs>
        <w:ind w:right="-360"/>
        <w:rPr>
          <w:color w:val="000000"/>
        </w:rPr>
      </w:pPr>
      <w:r>
        <w:rPr>
          <w:color w:val="000000"/>
        </w:rPr>
        <w:t>Putting in the kno</w:t>
      </w:r>
      <w:r w:rsidR="001A3AA4">
        <w:rPr>
          <w:color w:val="000000"/>
        </w:rPr>
        <w:t xml:space="preserve">wn values results in Equation </w:t>
      </w:r>
      <w:r w:rsidR="00481410">
        <w:rPr>
          <w:color w:val="000000"/>
        </w:rPr>
        <w:t>8</w:t>
      </w:r>
      <w:r w:rsidR="001A3AA4">
        <w:rPr>
          <w:color w:val="000000"/>
        </w:rPr>
        <w:t>:</w:t>
      </w:r>
    </w:p>
    <w:p w14:paraId="2ADAF6FA" w14:textId="77777777" w:rsidR="005A0006" w:rsidRDefault="005A0006" w:rsidP="005A0006">
      <w:pPr>
        <w:tabs>
          <w:tab w:val="left" w:pos="720"/>
          <w:tab w:val="right" w:pos="9180"/>
        </w:tabs>
        <w:ind w:right="-360"/>
        <w:rPr>
          <w:b/>
          <w:color w:val="000000"/>
        </w:rPr>
      </w:pPr>
      <w:r>
        <w:tab/>
      </w:r>
      <m:oMath>
        <m:r>
          <m:rPr>
            <m:sty m:val="bi"/>
          </m:rPr>
          <w:rPr>
            <w:rFonts w:ascii="Cambria Math" w:hAnsi="Cambria Math"/>
            <w:sz w:val="32"/>
            <w:szCs w:val="32"/>
          </w:rPr>
          <m:t>0.20* 0.87=</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c</m:t>
                </m:r>
              </m:e>
              <m:sub>
                <m:r>
                  <m:rPr>
                    <m:sty m:val="bi"/>
                  </m:rPr>
                  <w:rPr>
                    <w:rFonts w:ascii="Cambria Math" w:hAnsi="Cambria Math"/>
                    <w:sz w:val="32"/>
                    <w:szCs w:val="32"/>
                  </w:rPr>
                  <m:t>2015</m:t>
                </m:r>
              </m:sub>
            </m:sSub>
          </m:den>
        </m:f>
        <m:r>
          <m:rPr>
            <m:sty m:val="bi"/>
          </m:rPr>
          <w:rPr>
            <w:rFonts w:ascii="Cambria Math" w:hAnsi="Cambria Math"/>
            <w:sz w:val="32"/>
            <w:szCs w:val="32"/>
          </w:rPr>
          <m:t>*0.90*0.93*</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2005</m:t>
                </m:r>
              </m:sub>
            </m:sSub>
          </m:den>
        </m:f>
        <m:r>
          <m:rPr>
            <m:sty m:val="bi"/>
          </m:rPr>
          <w:rPr>
            <w:rFonts w:ascii="Cambria Math" w:hAnsi="Cambria Math"/>
            <w:sz w:val="32"/>
            <w:szCs w:val="32"/>
          </w:rPr>
          <m:t>*1.2305</m:t>
        </m:r>
      </m:oMath>
      <w:r>
        <w:tab/>
      </w:r>
      <w:r w:rsidRPr="00513F05">
        <w:rPr>
          <w:b/>
          <w:color w:val="000000"/>
        </w:rPr>
        <w:t xml:space="preserve">(Eq. </w:t>
      </w:r>
      <w:r w:rsidR="00481410">
        <w:rPr>
          <w:b/>
          <w:color w:val="000000"/>
        </w:rPr>
        <w:t>8</w:t>
      </w:r>
      <w:r w:rsidRPr="00513F05">
        <w:rPr>
          <w:b/>
          <w:color w:val="000000"/>
        </w:rPr>
        <w:t>)</w:t>
      </w:r>
    </w:p>
    <w:p w14:paraId="2ADAF6FB" w14:textId="77777777" w:rsidR="005A0006" w:rsidRPr="00B625A2" w:rsidRDefault="001A3AA4" w:rsidP="00A40DF8">
      <w:pPr>
        <w:tabs>
          <w:tab w:val="left" w:pos="720"/>
          <w:tab w:val="left" w:pos="1440"/>
          <w:tab w:val="left" w:pos="3420"/>
          <w:tab w:val="right" w:pos="9180"/>
        </w:tabs>
        <w:ind w:right="-360"/>
        <w:rPr>
          <w:color w:val="000000"/>
        </w:rPr>
      </w:pPr>
      <w:r>
        <w:rPr>
          <w:color w:val="000000"/>
        </w:rPr>
        <w:t>Combining the values, solving for the independent variable</w:t>
      </w:r>
      <w:r w:rsidR="00481410">
        <w:rPr>
          <w:color w:val="000000"/>
        </w:rPr>
        <w:t xml:space="preserve"> (the per-capita driving ratio)</w:t>
      </w:r>
      <w:r>
        <w:rPr>
          <w:color w:val="000000"/>
        </w:rPr>
        <w:t>, and changing from emission-per-mile to equivalent-miles-per-gallon results in the following:</w:t>
      </w:r>
    </w:p>
    <w:p w14:paraId="2ADAF6FC" w14:textId="0981035B" w:rsidR="001A3AA4" w:rsidRDefault="001A3AA4" w:rsidP="00786AB2">
      <w:pPr>
        <w:tabs>
          <w:tab w:val="left" w:pos="306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2005</m:t>
                </m:r>
              </m:sub>
            </m:sSub>
          </m:den>
        </m:f>
        <m:r>
          <m:rPr>
            <m:sty m:val="bi"/>
          </m:rPr>
          <w:rPr>
            <w:rFonts w:ascii="Cambria Math" w:hAnsi="Cambria Math"/>
            <w:sz w:val="32"/>
            <w:szCs w:val="32"/>
          </w:rPr>
          <m:t>=0.1689*</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2015</m:t>
                </m:r>
              </m:sub>
            </m:sSub>
          </m:den>
        </m:f>
      </m:oMath>
      <w:r>
        <w:tab/>
      </w:r>
      <w:r w:rsidRPr="00513F05">
        <w:rPr>
          <w:b/>
          <w:color w:val="000000"/>
        </w:rPr>
        <w:t xml:space="preserve">(Eq. </w:t>
      </w:r>
      <w:r w:rsidR="00D54760">
        <w:rPr>
          <w:b/>
          <w:color w:val="000000"/>
        </w:rPr>
        <w:t>9</w:t>
      </w:r>
      <w:r w:rsidRPr="00513F05">
        <w:rPr>
          <w:b/>
          <w:color w:val="000000"/>
        </w:rPr>
        <w:t>)</w:t>
      </w:r>
    </w:p>
    <w:p w14:paraId="2ADAF6FD" w14:textId="77777777" w:rsidR="0027284A" w:rsidRDefault="0027284A" w:rsidP="00786AB2">
      <w:pPr>
        <w:tabs>
          <w:tab w:val="left" w:pos="1440"/>
          <w:tab w:val="left" w:pos="3600"/>
          <w:tab w:val="left" w:pos="4590"/>
          <w:tab w:val="right" w:pos="9180"/>
        </w:tabs>
        <w:ind w:right="-360"/>
      </w:pPr>
    </w:p>
    <w:p w14:paraId="2ADAF6FE" w14:textId="77777777" w:rsidR="001A3AA4" w:rsidRDefault="00786AB2" w:rsidP="0027284A">
      <w:pPr>
        <w:tabs>
          <w:tab w:val="left" w:pos="1440"/>
          <w:tab w:val="left" w:pos="3420"/>
          <w:tab w:val="left" w:pos="4590"/>
          <w:tab w:val="right" w:pos="9180"/>
        </w:tabs>
        <w:ind w:right="-360"/>
      </w:pPr>
      <w:r>
        <w:t xml:space="preserve">With the coefficient being so small, it is doubtful that we can get the equivalent mileage in 2030 to be high enough to keep the driving ratio from falling below one. The mileage of the 2005 fleet will be based on the best data we can get and </w:t>
      </w:r>
      <w:r w:rsidR="002F13EF">
        <w:t xml:space="preserve">by </w:t>
      </w:r>
      <w:r>
        <w:t xml:space="preserve">assuming cars last 15 years. The equivalent mileage in 2030 will need to be as high </w:t>
      </w:r>
      <w:r w:rsidR="002F13EF">
        <w:t>as possible to keep the driving-</w:t>
      </w:r>
      <w:r>
        <w:t xml:space="preserve">reduction factor from going too far below 1, because it is difficult </w:t>
      </w:r>
      <w:r w:rsidR="002F13EF">
        <w:t xml:space="preserve">to reduce driving too much. The equivalent mileage will be dependent on the fleet-efficiency requirements in the near future and going out to 2030. Those requirements are among the primary results of this report. </w:t>
      </w:r>
    </w:p>
    <w:p w14:paraId="2ADAF6FF" w14:textId="77777777" w:rsidR="00481410" w:rsidRDefault="00481410" w:rsidP="00A4410F">
      <w:pPr>
        <w:tabs>
          <w:tab w:val="left" w:pos="3240"/>
          <w:tab w:val="right" w:pos="9180"/>
        </w:tabs>
      </w:pPr>
    </w:p>
    <w:p w14:paraId="2ADAF700" w14:textId="77777777" w:rsidR="00DC6224" w:rsidRDefault="00DC6224" w:rsidP="00DC6224">
      <w:pPr>
        <w:rPr>
          <w:b/>
          <w:sz w:val="28"/>
          <w:szCs w:val="28"/>
        </w:rPr>
      </w:pPr>
      <w:r>
        <w:rPr>
          <w:b/>
          <w:sz w:val="28"/>
          <w:szCs w:val="28"/>
        </w:rPr>
        <w:t>Internal Combus</w:t>
      </w:r>
      <w:r w:rsidR="000B223B">
        <w:rPr>
          <w:b/>
          <w:sz w:val="28"/>
          <w:szCs w:val="28"/>
        </w:rPr>
        <w:t>tion Engine (ICE) Mileage</w:t>
      </w:r>
      <w:r>
        <w:rPr>
          <w:b/>
          <w:sz w:val="28"/>
          <w:szCs w:val="28"/>
        </w:rPr>
        <w:t>, from Year 2000 to Year 2030</w:t>
      </w:r>
    </w:p>
    <w:p w14:paraId="2ADAF701" w14:textId="77777777" w:rsidR="00100FE3" w:rsidRDefault="00DE7A65" w:rsidP="00DC6224">
      <w:pPr>
        <w:tabs>
          <w:tab w:val="left" w:pos="3240"/>
          <w:tab w:val="right" w:pos="9180"/>
        </w:tabs>
        <w:rPr>
          <w:color w:val="000000"/>
        </w:rPr>
      </w:pPr>
      <w:r>
        <w:t xml:space="preserve">The years from 2000 to </w:t>
      </w:r>
      <w:r w:rsidR="002F2C22">
        <w:t xml:space="preserve">2011 are taken from a plot produced by the PEW Environment Group, </w:t>
      </w:r>
    </w:p>
    <w:p w14:paraId="2ADAF702" w14:textId="77777777" w:rsidR="002E0423" w:rsidRDefault="00B7566A" w:rsidP="009D18FB">
      <w:pPr>
        <w:tabs>
          <w:tab w:val="left" w:pos="3240"/>
          <w:tab w:val="right" w:pos="9180"/>
        </w:tabs>
        <w:rPr>
          <w:color w:val="000000"/>
        </w:rPr>
      </w:pPr>
      <w:hyperlink r:id="rId14" w:history="1">
        <w:r w:rsidR="002F2C22" w:rsidRPr="00844F6A">
          <w:rPr>
            <w:rStyle w:val="Hyperlink"/>
          </w:rPr>
          <w:t>http://www.pewenvironment.org/uploadedFiles/PEG/Publications/Fact_Sheet/History%20of%20Fuel%20Economy%20Clean%20Energy%20Factsheet.pdf</w:t>
        </w:r>
      </w:hyperlink>
    </w:p>
    <w:p w14:paraId="2ADAF703" w14:textId="356A62E5" w:rsidR="00355A79" w:rsidRDefault="00355A79" w:rsidP="00A4410F">
      <w:pPr>
        <w:tabs>
          <w:tab w:val="left" w:pos="3240"/>
          <w:tab w:val="right" w:pos="9180"/>
        </w:tabs>
        <w:rPr>
          <w:color w:val="000000"/>
        </w:rPr>
      </w:pPr>
      <w:r>
        <w:rPr>
          <w:color w:val="000000"/>
        </w:rPr>
        <w:t xml:space="preserve">The plot is shown here as Figure </w:t>
      </w:r>
      <w:r w:rsidR="00D54760">
        <w:rPr>
          <w:color w:val="000000"/>
        </w:rPr>
        <w:t>4</w:t>
      </w:r>
      <w:r>
        <w:rPr>
          <w:color w:val="000000"/>
        </w:rPr>
        <w:t>. The “Both” values are used.</w:t>
      </w:r>
    </w:p>
    <w:p w14:paraId="2ADAF704" w14:textId="77777777" w:rsidR="00CB17A3" w:rsidRDefault="00D57495" w:rsidP="009D18FB">
      <w:pPr>
        <w:tabs>
          <w:tab w:val="left" w:pos="3240"/>
          <w:tab w:val="right" w:pos="9180"/>
        </w:tabs>
        <w:rPr>
          <w:color w:val="000000"/>
        </w:rPr>
      </w:pPr>
      <w:r>
        <w:rPr>
          <w:noProof/>
        </w:rPr>
        <mc:AlternateContent>
          <mc:Choice Requires="wps">
            <w:drawing>
              <wp:anchor distT="0" distB="0" distL="114300" distR="114300" simplePos="0" relativeHeight="251661312" behindDoc="0" locked="0" layoutInCell="1" allowOverlap="1" wp14:anchorId="2ADAFBDC" wp14:editId="2ADAFBDD">
                <wp:simplePos x="0" y="0"/>
                <wp:positionH relativeFrom="column">
                  <wp:posOffset>57785</wp:posOffset>
                </wp:positionH>
                <wp:positionV relativeFrom="paragraph">
                  <wp:posOffset>-4445</wp:posOffset>
                </wp:positionV>
                <wp:extent cx="5932170" cy="436245"/>
                <wp:effectExtent l="635" t="0" r="127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AFBEE" w14:textId="77777777" w:rsidR="006B10F6" w:rsidRPr="00AC5997" w:rsidRDefault="006B10F6" w:rsidP="00355A79">
                            <w:pPr>
                              <w:tabs>
                                <w:tab w:val="left" w:pos="360"/>
                                <w:tab w:val="left" w:pos="1800"/>
                              </w:tabs>
                              <w:spacing w:before="0" w:after="0"/>
                              <w:ind w:left="187" w:right="-360"/>
                              <w:jc w:val="center"/>
                              <w:rPr>
                                <w:b/>
                              </w:rPr>
                            </w:pPr>
                            <w:r w:rsidRPr="005D3A5D">
                              <w:rPr>
                                <w:b/>
                                <w:u w:val="single"/>
                              </w:rPr>
                              <w:t xml:space="preserve">Figure </w:t>
                            </w:r>
                            <w:r>
                              <w:rPr>
                                <w:b/>
                                <w:u w:val="single"/>
                              </w:rPr>
                              <w:t>4</w:t>
                            </w:r>
                            <w:r>
                              <w:rPr>
                                <w:b/>
                              </w:rPr>
                              <w:tab/>
                            </w:r>
                            <w:r>
                              <w:rPr>
                                <w:b/>
                                <w:bCs/>
                              </w:rPr>
                              <w:t xml:space="preserve">Mileage Values </w:t>
                            </w:r>
                            <w:proofErr w:type="gramStart"/>
                            <w:r>
                              <w:rPr>
                                <w:b/>
                                <w:bCs/>
                              </w:rPr>
                              <w:t>From</w:t>
                            </w:r>
                            <w:proofErr w:type="gramEnd"/>
                            <w:r>
                              <w:rPr>
                                <w:b/>
                                <w:bCs/>
                              </w:rPr>
                              <w:t xml:space="preserve"> the PEW Environment Group</w:t>
                            </w:r>
                          </w:p>
                          <w:p w14:paraId="2ADAFBEF" w14:textId="77777777" w:rsidR="006B10F6" w:rsidRPr="00AC5997" w:rsidRDefault="006B10F6" w:rsidP="00355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margin-left:4.55pt;margin-top:-.35pt;width:467.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" stroked="f">
                <v:textbox>
                  <w:txbxContent>
                    <w:p w14:paraId="2ADAFBEE" w14:textId="77777777" w:rsidR="006B10F6" w:rsidRPr="00AC5997" w:rsidRDefault="006B10F6" w:rsidP="00355A79">
                      <w:pPr>
                        <w:tabs>
                          <w:tab w:val="left" w:pos="360"/>
                          <w:tab w:val="left" w:pos="1800"/>
                        </w:tabs>
                        <w:spacing w:before="0" w:after="0"/>
                        <w:ind w:left="187" w:right="-360"/>
                        <w:jc w:val="center"/>
                        <w:rPr>
                          <w:b/>
                        </w:rPr>
                      </w:pPr>
                      <w:r w:rsidRPr="005D3A5D">
                        <w:rPr>
                          <w:b/>
                          <w:u w:val="single"/>
                        </w:rPr>
                        <w:t xml:space="preserve">Figure </w:t>
                      </w:r>
                      <w:r>
                        <w:rPr>
                          <w:b/>
                          <w:u w:val="single"/>
                        </w:rPr>
                        <w:t>4</w:t>
                      </w:r>
                      <w:r>
                        <w:rPr>
                          <w:b/>
                        </w:rPr>
                        <w:tab/>
                      </w:r>
                      <w:r>
                        <w:rPr>
                          <w:b/>
                          <w:bCs/>
                        </w:rPr>
                        <w:t xml:space="preserve">Mileage Values </w:t>
                      </w:r>
                      <w:proofErr w:type="gramStart"/>
                      <w:r>
                        <w:rPr>
                          <w:b/>
                          <w:bCs/>
                        </w:rPr>
                        <w:t>From</w:t>
                      </w:r>
                      <w:proofErr w:type="gramEnd"/>
                      <w:r>
                        <w:rPr>
                          <w:b/>
                          <w:bCs/>
                        </w:rPr>
                        <w:t xml:space="preserve"> the PEW Environment Group</w:t>
                      </w:r>
                    </w:p>
                    <w:p w14:paraId="2ADAFBEF" w14:textId="77777777" w:rsidR="006B10F6" w:rsidRPr="00AC5997" w:rsidRDefault="006B10F6" w:rsidP="00355A79"/>
                  </w:txbxContent>
                </v:textbox>
              </v:shape>
            </w:pict>
          </mc:Fallback>
        </mc:AlternateContent>
      </w:r>
      <w:r w:rsidR="00355A79">
        <w:rPr>
          <w:noProof/>
        </w:rPr>
        <w:drawing>
          <wp:inline distT="0" distB="0" distL="0" distR="0" wp14:anchorId="2ADAFBDE" wp14:editId="2ADAFBDF">
            <wp:extent cx="6368899" cy="2902688"/>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578" cy="2908467"/>
                    </a:xfrm>
                    <a:prstGeom prst="rect">
                      <a:avLst/>
                    </a:prstGeom>
                    <a:noFill/>
                    <a:extLst/>
                  </pic:spPr>
                </pic:pic>
              </a:graphicData>
            </a:graphic>
          </wp:inline>
        </w:drawing>
      </w:r>
      <w:r w:rsidR="002F2C22">
        <w:rPr>
          <w:color w:val="000000"/>
        </w:rPr>
        <w:t xml:space="preserve">The values from 2012 to 2025 are taken from the US Energy Information Agency (EIA) as shown on their website, </w:t>
      </w:r>
      <w:hyperlink r:id="rId16" w:anchor="ldv_2012_to_2025" w:history="1">
        <w:r w:rsidR="00CB17A3" w:rsidRPr="00844F6A">
          <w:rPr>
            <w:rStyle w:val="Hyperlink"/>
          </w:rPr>
          <w:t>http://www.c2es.org/federal/executive/vehicle-standards#ldv_2012_to_2025</w:t>
        </w:r>
      </w:hyperlink>
      <w:r w:rsidR="00CB17A3">
        <w:rPr>
          <w:color w:val="000000"/>
        </w:rPr>
        <w:t>. They are the LDV Corporate Average Fleet Efficiency (CAFÉ) values enacted into law in the first term of President Obama. From 2025 to 20</w:t>
      </w:r>
      <w:r w:rsidR="00450CEE">
        <w:rPr>
          <w:color w:val="000000"/>
        </w:rPr>
        <w:t xml:space="preserve">30, it is assumed that the yearly ICE improvement in </w:t>
      </w:r>
      <w:r w:rsidR="00CB17A3">
        <w:rPr>
          <w:color w:val="000000"/>
        </w:rPr>
        <w:t>C</w:t>
      </w:r>
      <w:r w:rsidR="00450CEE">
        <w:rPr>
          <w:color w:val="000000"/>
        </w:rPr>
        <w:t>AFÉ will be</w:t>
      </w:r>
      <w:r w:rsidR="001125E7">
        <w:rPr>
          <w:color w:val="000000"/>
        </w:rPr>
        <w:t xml:space="preserve"> 2</w:t>
      </w:r>
      <w:r w:rsidR="00CB17A3">
        <w:rPr>
          <w:color w:val="000000"/>
        </w:rPr>
        <w:t>.5 MPG.</w:t>
      </w:r>
    </w:p>
    <w:p w14:paraId="2ADAF705" w14:textId="77777777" w:rsidR="001251D0" w:rsidRDefault="001251D0" w:rsidP="00BC3D8A">
      <w:pPr>
        <w:rPr>
          <w:b/>
          <w:sz w:val="28"/>
          <w:szCs w:val="28"/>
        </w:rPr>
      </w:pPr>
    </w:p>
    <w:p w14:paraId="2ADAF706" w14:textId="77777777" w:rsidR="00BC3D8A" w:rsidRDefault="00BC3D8A" w:rsidP="00BC3D8A">
      <w:pPr>
        <w:rPr>
          <w:b/>
          <w:sz w:val="28"/>
          <w:szCs w:val="28"/>
        </w:rPr>
      </w:pPr>
      <w:r>
        <w:rPr>
          <w:b/>
          <w:sz w:val="28"/>
          <w:szCs w:val="28"/>
        </w:rPr>
        <w:t>Mileage of California’s LDV Fleet in 2015</w:t>
      </w:r>
    </w:p>
    <w:p w14:paraId="2ADAF707" w14:textId="666AEA7B" w:rsidR="00076C07" w:rsidRDefault="000435EA" w:rsidP="00BC3D8A">
      <w:pPr>
        <w:tabs>
          <w:tab w:val="left" w:pos="2520"/>
          <w:tab w:val="left" w:pos="3420"/>
          <w:tab w:val="left" w:pos="4590"/>
          <w:tab w:val="left" w:pos="5310"/>
          <w:tab w:val="left" w:pos="6480"/>
          <w:tab w:val="left" w:pos="7200"/>
        </w:tabs>
        <w:ind w:right="-360"/>
      </w:pPr>
      <w:r>
        <w:t xml:space="preserve">Table </w:t>
      </w:r>
      <w:r w:rsidR="00D54760">
        <w:t xml:space="preserve">2 </w:t>
      </w:r>
      <w:r w:rsidR="00BC3D8A">
        <w:t>uses</w:t>
      </w:r>
      <w:r>
        <w:rPr>
          <w:color w:val="000000"/>
        </w:rPr>
        <w:t xml:space="preserve"> these values of </w:t>
      </w:r>
      <w:r w:rsidR="00263A5C">
        <w:rPr>
          <w:color w:val="000000"/>
        </w:rPr>
        <w:t>the Internal Combustion Engine (</w:t>
      </w:r>
      <w:r>
        <w:rPr>
          <w:color w:val="000000"/>
        </w:rPr>
        <w:t>ICE</w:t>
      </w:r>
      <w:r w:rsidR="00263A5C">
        <w:rPr>
          <w:color w:val="000000"/>
        </w:rPr>
        <w:t>) LDV</w:t>
      </w:r>
      <w:r>
        <w:rPr>
          <w:color w:val="000000"/>
        </w:rPr>
        <w:t xml:space="preserve"> mileage to compute </w:t>
      </w:r>
      <w:r w:rsidR="00DD397C">
        <w:rPr>
          <w:color w:val="000000"/>
        </w:rPr>
        <w:t>the mileage of the</w:t>
      </w:r>
      <w:r>
        <w:rPr>
          <w:color w:val="000000"/>
        </w:rPr>
        <w:t xml:space="preserve"> LDV</w:t>
      </w:r>
      <w:r w:rsidR="00DD397C">
        <w:rPr>
          <w:color w:val="000000"/>
        </w:rPr>
        <w:t xml:space="preserve"> </w:t>
      </w:r>
      <w:r>
        <w:rPr>
          <w:color w:val="000000"/>
        </w:rPr>
        <w:t xml:space="preserve">fleet in </w:t>
      </w:r>
      <w:r w:rsidR="00DD397C">
        <w:rPr>
          <w:color w:val="000000"/>
        </w:rPr>
        <w:t>2015.</w:t>
      </w:r>
      <w:r w:rsidR="005E3916">
        <w:rPr>
          <w:color w:val="000000"/>
        </w:rPr>
        <w:t xml:space="preserve"> It assumes that </w:t>
      </w:r>
      <w:r w:rsidR="009B74CA">
        <w:rPr>
          <w:color w:val="000000"/>
        </w:rPr>
        <w:t>the fraction of ZEVs being used over these years is</w:t>
      </w:r>
      <w:r w:rsidR="005E3916">
        <w:rPr>
          <w:color w:val="000000"/>
        </w:rPr>
        <w:t xml:space="preserve"> small enough to be ignored. The</w:t>
      </w:r>
      <w:r w:rsidR="009B74CA">
        <w:rPr>
          <w:color w:val="000000"/>
        </w:rPr>
        <w:t xml:space="preserve"> 100 miles driven, nominally</w:t>
      </w:r>
      <w:r w:rsidR="00103482">
        <w:rPr>
          <w:color w:val="000000"/>
        </w:rPr>
        <w:t>,</w:t>
      </w:r>
      <w:r w:rsidR="009B74CA">
        <w:rPr>
          <w:color w:val="000000"/>
        </w:rPr>
        <w:t xml:space="preserve"> by each set of cars,</w:t>
      </w:r>
      <w:r w:rsidR="005E3916">
        <w:rPr>
          <w:color w:val="000000"/>
        </w:rPr>
        <w:t xml:space="preserve"> is </w:t>
      </w:r>
      <w:r w:rsidR="001D19C1">
        <w:rPr>
          <w:color w:val="000000"/>
        </w:rPr>
        <w:t xml:space="preserve">an </w:t>
      </w:r>
      <w:r w:rsidR="005E3916">
        <w:rPr>
          <w:color w:val="000000"/>
        </w:rPr>
        <w:t>arbitrary</w:t>
      </w:r>
      <w:r w:rsidR="001D19C1">
        <w:rPr>
          <w:color w:val="000000"/>
        </w:rPr>
        <w:t xml:space="preserve"> value</w:t>
      </w:r>
      <w:r w:rsidR="00103482">
        <w:rPr>
          <w:color w:val="000000"/>
        </w:rPr>
        <w:t xml:space="preserve"> and inconsequential in the final calculation, because it will divide out. It is never-the-less </w:t>
      </w:r>
      <w:r w:rsidR="001D19C1">
        <w:rPr>
          <w:color w:val="000000"/>
        </w:rPr>
        <w:t>used, so that it is possible to</w:t>
      </w:r>
      <w:r w:rsidR="005E3916">
        <w:rPr>
          <w:color w:val="000000"/>
        </w:rPr>
        <w:t xml:space="preserve"> compare the gallons of fuel used for the different years. The “f” factor could be used to account for a set of cars being driven less. It was</w:t>
      </w:r>
      <w:r w:rsidR="009B74CA">
        <w:rPr>
          <w:color w:val="000000"/>
        </w:rPr>
        <w:t xml:space="preserve"> decided to not use this option by setting all of the values to 1</w:t>
      </w:r>
      <w:r w:rsidR="00884C30">
        <w:rPr>
          <w:color w:val="000000"/>
        </w:rPr>
        <w:t>.</w:t>
      </w:r>
      <w:r w:rsidR="00C46DD8">
        <w:rPr>
          <w:color w:val="000000"/>
        </w:rPr>
        <w:t xml:space="preserve"> </w:t>
      </w:r>
      <w:r w:rsidR="001D19C1">
        <w:rPr>
          <w:color w:val="000000"/>
        </w:rPr>
        <w:t>The Low Carbon Fuel Standard</w:t>
      </w:r>
      <w:r w:rsidR="00EA6AB7">
        <w:rPr>
          <w:color w:val="000000"/>
        </w:rPr>
        <w:t xml:space="preserve"> (LCFS)</w:t>
      </w:r>
      <w:r w:rsidR="001D19C1">
        <w:rPr>
          <w:color w:val="000000"/>
        </w:rPr>
        <w:t xml:space="preserve"> value</w:t>
      </w:r>
      <w:r w:rsidR="00884C30">
        <w:rPr>
          <w:color w:val="000000"/>
        </w:rPr>
        <w:t>s are</w:t>
      </w:r>
      <w:r w:rsidR="001D19C1">
        <w:rPr>
          <w:color w:val="000000"/>
        </w:rPr>
        <w:t xml:space="preserve"> taken from Figure </w:t>
      </w:r>
      <w:r>
        <w:rPr>
          <w:color w:val="000000"/>
        </w:rPr>
        <w:t>3</w:t>
      </w:r>
      <w:r w:rsidR="001D19C1">
        <w:rPr>
          <w:color w:val="000000"/>
        </w:rPr>
        <w:t xml:space="preserve">. </w:t>
      </w:r>
      <w:r w:rsidR="00C46DD8">
        <w:rPr>
          <w:color w:val="000000"/>
        </w:rPr>
        <w:t>The gallons of fuel are</w:t>
      </w:r>
      <w:r w:rsidR="005E3916">
        <w:rPr>
          <w:color w:val="000000"/>
        </w:rPr>
        <w:t xml:space="preserve"> computed as shown in Equation</w:t>
      </w:r>
      <w:r w:rsidR="00C46DD8">
        <w:rPr>
          <w:color w:val="000000"/>
        </w:rPr>
        <w:t xml:space="preserve"> </w:t>
      </w:r>
      <w:r w:rsidR="00D54760">
        <w:rPr>
          <w:color w:val="000000"/>
        </w:rPr>
        <w:t>10</w:t>
      </w:r>
      <w:r w:rsidR="009B74CA">
        <w:rPr>
          <w:color w:val="000000"/>
        </w:rPr>
        <w:t>,</w:t>
      </w:r>
      <w:r w:rsidR="00A86F26">
        <w:rPr>
          <w:color w:val="000000"/>
        </w:rPr>
        <w:t xml:space="preserve"> using the definition for L</w:t>
      </w:r>
      <w:r w:rsidR="00A86F26" w:rsidRPr="00076C07">
        <w:rPr>
          <w:color w:val="000000"/>
          <w:vertAlign w:val="subscript"/>
        </w:rPr>
        <w:t>k</w:t>
      </w:r>
      <w:r w:rsidR="00A86F26">
        <w:rPr>
          <w:color w:val="000000"/>
        </w:rPr>
        <w:t xml:space="preserve"> </w:t>
      </w:r>
      <w:r w:rsidR="00C46DD8">
        <w:rPr>
          <w:color w:val="000000"/>
        </w:rPr>
        <w:t xml:space="preserve">that is </w:t>
      </w:r>
      <w:r w:rsidR="00A86F26">
        <w:rPr>
          <w:color w:val="000000"/>
        </w:rPr>
        <w:t>shown in Table 1</w:t>
      </w:r>
      <w:r w:rsidR="00076C07">
        <w:t>.</w:t>
      </w:r>
    </w:p>
    <w:p w14:paraId="2ADAF70D" w14:textId="77777777" w:rsidR="001251D0" w:rsidRDefault="001251D0" w:rsidP="00DD397C">
      <w:pPr>
        <w:pStyle w:val="Default"/>
        <w:tabs>
          <w:tab w:val="left" w:pos="1170"/>
        </w:tabs>
        <w:spacing w:after="120"/>
        <w:ind w:right="-360"/>
        <w:rPr>
          <w:b/>
          <w:bCs/>
          <w:sz w:val="28"/>
          <w:szCs w:val="28"/>
          <w:u w:val="single"/>
        </w:rPr>
      </w:pPr>
    </w:p>
    <w:p w14:paraId="2ADAF70E" w14:textId="77777777" w:rsidR="00122BEB" w:rsidRPr="001251D0" w:rsidRDefault="0086325E" w:rsidP="00DD397C">
      <w:pPr>
        <w:pStyle w:val="Default"/>
        <w:tabs>
          <w:tab w:val="left" w:pos="1170"/>
        </w:tabs>
        <w:spacing w:after="120"/>
        <w:ind w:right="-360"/>
        <w:rPr>
          <w:b/>
          <w:bCs/>
          <w:sz w:val="28"/>
          <w:szCs w:val="28"/>
        </w:rPr>
      </w:pPr>
      <w:r>
        <w:rPr>
          <w:b/>
          <w:bCs/>
          <w:sz w:val="28"/>
          <w:szCs w:val="28"/>
        </w:rPr>
        <w:t>Table 2</w:t>
      </w:r>
      <w:r>
        <w:rPr>
          <w:b/>
          <w:bCs/>
          <w:sz w:val="28"/>
          <w:szCs w:val="28"/>
        </w:rPr>
        <w:tab/>
      </w:r>
      <w:r w:rsidR="00DD397C" w:rsidRPr="001251D0">
        <w:rPr>
          <w:b/>
          <w:bCs/>
          <w:sz w:val="28"/>
          <w:szCs w:val="28"/>
        </w:rPr>
        <w:t>Calculation of the Fleet MPG for 2015</w:t>
      </w:r>
    </w:p>
    <w:tbl>
      <w:tblPr>
        <w:tblStyle w:val="TableGrid"/>
        <w:tblpPr w:leftFromText="180" w:rightFromText="180" w:vertAnchor="text" w:tblpXSpec="center" w:tblpY="1"/>
        <w:tblOverlap w:val="never"/>
        <w:tblW w:w="9576" w:type="dxa"/>
        <w:jc w:val="center"/>
        <w:tblLook w:val="04A0" w:firstRow="1" w:lastRow="0" w:firstColumn="1" w:lastColumn="0" w:noHBand="0" w:noVBand="1"/>
      </w:tblPr>
      <w:tblGrid>
        <w:gridCol w:w="1368"/>
        <w:gridCol w:w="1368"/>
        <w:gridCol w:w="1368"/>
        <w:gridCol w:w="1368"/>
        <w:gridCol w:w="1368"/>
        <w:gridCol w:w="1368"/>
        <w:gridCol w:w="1368"/>
      </w:tblGrid>
      <w:tr w:rsidR="00B73ED9" w14:paraId="2ADAF72A" w14:textId="77777777" w:rsidTr="003949E3">
        <w:trPr>
          <w:jc w:val="center"/>
        </w:trPr>
        <w:tc>
          <w:tcPr>
            <w:tcW w:w="1368" w:type="dxa"/>
            <w:shd w:val="clear" w:color="auto" w:fill="C5E0B3" w:themeFill="accent6" w:themeFillTint="66"/>
            <w:vAlign w:val="center"/>
          </w:tcPr>
          <w:p w14:paraId="2ADAF70F" w14:textId="77777777" w:rsidR="00B73ED9" w:rsidRDefault="00B73ED9" w:rsidP="00B73ED9">
            <w:pPr>
              <w:pStyle w:val="Default"/>
              <w:tabs>
                <w:tab w:val="left" w:pos="1170"/>
              </w:tabs>
              <w:jc w:val="center"/>
              <w:rPr>
                <w:b/>
                <w:bCs/>
                <w:sz w:val="28"/>
                <w:szCs w:val="28"/>
              </w:rPr>
            </w:pPr>
          </w:p>
          <w:p w14:paraId="2ADAF710" w14:textId="77777777" w:rsidR="00B73ED9" w:rsidRDefault="00B73ED9" w:rsidP="00B73ED9">
            <w:pPr>
              <w:pStyle w:val="Default"/>
              <w:tabs>
                <w:tab w:val="left" w:pos="1170"/>
              </w:tabs>
              <w:jc w:val="center"/>
              <w:rPr>
                <w:b/>
                <w:bCs/>
                <w:sz w:val="28"/>
                <w:szCs w:val="28"/>
              </w:rPr>
            </w:pPr>
          </w:p>
          <w:p w14:paraId="2ADAF711" w14:textId="77777777" w:rsidR="00B73ED9" w:rsidRDefault="00B73ED9" w:rsidP="00B73ED9">
            <w:pPr>
              <w:pStyle w:val="Default"/>
              <w:tabs>
                <w:tab w:val="left" w:pos="1170"/>
              </w:tabs>
              <w:jc w:val="center"/>
              <w:rPr>
                <w:b/>
                <w:bCs/>
                <w:sz w:val="28"/>
                <w:szCs w:val="28"/>
              </w:rPr>
            </w:pPr>
            <w:r>
              <w:rPr>
                <w:b/>
                <w:bCs/>
                <w:sz w:val="28"/>
                <w:szCs w:val="28"/>
              </w:rPr>
              <w:t>LDV</w:t>
            </w:r>
          </w:p>
          <w:p w14:paraId="2ADAF712" w14:textId="77777777" w:rsidR="00B73ED9" w:rsidRDefault="00B73ED9" w:rsidP="00B73ED9">
            <w:pPr>
              <w:pStyle w:val="Default"/>
              <w:tabs>
                <w:tab w:val="left" w:pos="1170"/>
              </w:tabs>
              <w:jc w:val="center"/>
              <w:rPr>
                <w:b/>
                <w:bCs/>
                <w:sz w:val="28"/>
                <w:szCs w:val="28"/>
              </w:rPr>
            </w:pPr>
            <w:r>
              <w:rPr>
                <w:b/>
                <w:bCs/>
                <w:sz w:val="28"/>
                <w:szCs w:val="28"/>
              </w:rPr>
              <w:t>Set</w:t>
            </w:r>
          </w:p>
        </w:tc>
        <w:tc>
          <w:tcPr>
            <w:tcW w:w="1368" w:type="dxa"/>
            <w:shd w:val="clear" w:color="auto" w:fill="C5E0B3" w:themeFill="accent6" w:themeFillTint="66"/>
            <w:vAlign w:val="center"/>
          </w:tcPr>
          <w:p w14:paraId="2ADAF713" w14:textId="77777777" w:rsidR="00B73ED9" w:rsidRDefault="00B73ED9" w:rsidP="00B73ED9">
            <w:pPr>
              <w:pStyle w:val="Default"/>
              <w:tabs>
                <w:tab w:val="left" w:pos="1170"/>
              </w:tabs>
              <w:jc w:val="center"/>
              <w:rPr>
                <w:b/>
                <w:bCs/>
                <w:sz w:val="28"/>
                <w:szCs w:val="28"/>
              </w:rPr>
            </w:pPr>
          </w:p>
          <w:p w14:paraId="2ADAF714" w14:textId="77777777" w:rsidR="00B73ED9" w:rsidRDefault="00B73ED9" w:rsidP="00B73ED9">
            <w:pPr>
              <w:pStyle w:val="Default"/>
              <w:tabs>
                <w:tab w:val="left" w:pos="1170"/>
              </w:tabs>
              <w:jc w:val="center"/>
              <w:rPr>
                <w:b/>
                <w:bCs/>
                <w:sz w:val="28"/>
                <w:szCs w:val="28"/>
              </w:rPr>
            </w:pPr>
          </w:p>
          <w:p w14:paraId="2ADAF715" w14:textId="77777777" w:rsidR="00B73ED9" w:rsidRDefault="00B73ED9" w:rsidP="00B73ED9">
            <w:pPr>
              <w:pStyle w:val="Default"/>
              <w:tabs>
                <w:tab w:val="left" w:pos="1170"/>
              </w:tabs>
              <w:jc w:val="center"/>
              <w:rPr>
                <w:b/>
                <w:bCs/>
                <w:sz w:val="28"/>
                <w:szCs w:val="28"/>
              </w:rPr>
            </w:pPr>
            <w:r>
              <w:rPr>
                <w:b/>
                <w:bCs/>
                <w:sz w:val="28"/>
                <w:szCs w:val="28"/>
              </w:rPr>
              <w:t>Years</w:t>
            </w:r>
          </w:p>
          <w:p w14:paraId="2ADAF716" w14:textId="77777777" w:rsidR="00B73ED9" w:rsidRDefault="00B73ED9" w:rsidP="00B73ED9">
            <w:pPr>
              <w:pStyle w:val="Default"/>
              <w:tabs>
                <w:tab w:val="left" w:pos="1170"/>
              </w:tabs>
              <w:jc w:val="center"/>
              <w:rPr>
                <w:b/>
                <w:bCs/>
                <w:sz w:val="28"/>
                <w:szCs w:val="28"/>
              </w:rPr>
            </w:pPr>
            <w:r>
              <w:rPr>
                <w:b/>
                <w:bCs/>
                <w:sz w:val="28"/>
                <w:szCs w:val="28"/>
              </w:rPr>
              <w:t>Old</w:t>
            </w:r>
          </w:p>
        </w:tc>
        <w:tc>
          <w:tcPr>
            <w:tcW w:w="1368" w:type="dxa"/>
            <w:shd w:val="clear" w:color="auto" w:fill="C5E0B3" w:themeFill="accent6" w:themeFillTint="66"/>
            <w:vAlign w:val="center"/>
          </w:tcPr>
          <w:p w14:paraId="2ADAF717" w14:textId="77777777" w:rsidR="00B73ED9" w:rsidRDefault="00B73ED9" w:rsidP="00B73ED9">
            <w:pPr>
              <w:pStyle w:val="Default"/>
              <w:tabs>
                <w:tab w:val="left" w:pos="1170"/>
              </w:tabs>
              <w:jc w:val="center"/>
              <w:rPr>
                <w:b/>
                <w:bCs/>
                <w:sz w:val="28"/>
                <w:szCs w:val="28"/>
              </w:rPr>
            </w:pPr>
          </w:p>
          <w:p w14:paraId="2ADAF718" w14:textId="77777777" w:rsidR="00B73ED9" w:rsidRDefault="00B73ED9" w:rsidP="00B73ED9">
            <w:pPr>
              <w:pStyle w:val="Default"/>
              <w:tabs>
                <w:tab w:val="left" w:pos="1170"/>
              </w:tabs>
              <w:jc w:val="center"/>
              <w:rPr>
                <w:b/>
                <w:bCs/>
                <w:sz w:val="28"/>
                <w:szCs w:val="28"/>
              </w:rPr>
            </w:pPr>
          </w:p>
          <w:p w14:paraId="2ADAF719" w14:textId="77777777" w:rsidR="00B73ED9" w:rsidRDefault="00B73ED9" w:rsidP="00B73ED9">
            <w:pPr>
              <w:pStyle w:val="Default"/>
              <w:tabs>
                <w:tab w:val="left" w:pos="1170"/>
              </w:tabs>
              <w:jc w:val="center"/>
              <w:rPr>
                <w:b/>
                <w:bCs/>
                <w:sz w:val="28"/>
                <w:szCs w:val="28"/>
              </w:rPr>
            </w:pPr>
            <w:r>
              <w:rPr>
                <w:b/>
                <w:bCs/>
                <w:sz w:val="28"/>
                <w:szCs w:val="28"/>
              </w:rPr>
              <w:t>Model</w:t>
            </w:r>
          </w:p>
          <w:p w14:paraId="2ADAF71A" w14:textId="77777777" w:rsidR="00B73ED9" w:rsidRDefault="00B73ED9" w:rsidP="00B73ED9">
            <w:pPr>
              <w:pStyle w:val="Default"/>
              <w:tabs>
                <w:tab w:val="left" w:pos="1170"/>
              </w:tabs>
              <w:jc w:val="center"/>
              <w:rPr>
                <w:b/>
                <w:bCs/>
                <w:sz w:val="28"/>
                <w:szCs w:val="28"/>
              </w:rPr>
            </w:pPr>
            <w:r>
              <w:rPr>
                <w:b/>
                <w:bCs/>
                <w:sz w:val="28"/>
                <w:szCs w:val="28"/>
              </w:rPr>
              <w:t>Year</w:t>
            </w:r>
          </w:p>
        </w:tc>
        <w:tc>
          <w:tcPr>
            <w:tcW w:w="1368" w:type="dxa"/>
            <w:shd w:val="clear" w:color="auto" w:fill="C5E0B3" w:themeFill="accent6" w:themeFillTint="66"/>
            <w:vAlign w:val="center"/>
          </w:tcPr>
          <w:p w14:paraId="2ADAF71B" w14:textId="77777777" w:rsidR="00B73ED9" w:rsidRDefault="00B73ED9" w:rsidP="00B73ED9">
            <w:pPr>
              <w:pStyle w:val="Default"/>
              <w:tabs>
                <w:tab w:val="left" w:pos="1170"/>
              </w:tabs>
              <w:jc w:val="center"/>
              <w:rPr>
                <w:b/>
                <w:bCs/>
                <w:sz w:val="28"/>
                <w:szCs w:val="28"/>
              </w:rPr>
            </w:pPr>
          </w:p>
          <w:p w14:paraId="2ADAF71C" w14:textId="77777777" w:rsidR="00B73ED9" w:rsidRDefault="00B73ED9" w:rsidP="00B73ED9">
            <w:pPr>
              <w:pStyle w:val="Default"/>
              <w:tabs>
                <w:tab w:val="left" w:pos="1170"/>
              </w:tabs>
              <w:jc w:val="center"/>
              <w:rPr>
                <w:b/>
                <w:bCs/>
                <w:sz w:val="28"/>
                <w:szCs w:val="28"/>
              </w:rPr>
            </w:pPr>
          </w:p>
          <w:p w14:paraId="2ADAF71D" w14:textId="77777777" w:rsidR="00B73ED9" w:rsidRDefault="00B73ED9" w:rsidP="00B73ED9">
            <w:pPr>
              <w:pStyle w:val="Default"/>
              <w:tabs>
                <w:tab w:val="left" w:pos="1170"/>
              </w:tabs>
              <w:jc w:val="center"/>
              <w:rPr>
                <w:b/>
                <w:bCs/>
                <w:sz w:val="28"/>
                <w:szCs w:val="28"/>
              </w:rPr>
            </w:pPr>
            <w:r>
              <w:rPr>
                <w:b/>
                <w:bCs/>
                <w:sz w:val="28"/>
                <w:szCs w:val="28"/>
              </w:rPr>
              <w:t>CAFE</w:t>
            </w:r>
          </w:p>
          <w:p w14:paraId="2ADAF71E" w14:textId="77777777" w:rsidR="00B73ED9" w:rsidRDefault="00B73ED9" w:rsidP="00B73ED9">
            <w:pPr>
              <w:pStyle w:val="Default"/>
              <w:tabs>
                <w:tab w:val="left" w:pos="1170"/>
              </w:tabs>
              <w:jc w:val="center"/>
              <w:rPr>
                <w:b/>
                <w:bCs/>
                <w:sz w:val="28"/>
                <w:szCs w:val="28"/>
              </w:rPr>
            </w:pPr>
            <w:r>
              <w:rPr>
                <w:b/>
                <w:bCs/>
                <w:sz w:val="28"/>
                <w:szCs w:val="28"/>
              </w:rPr>
              <w:t>MPG</w:t>
            </w:r>
          </w:p>
        </w:tc>
        <w:tc>
          <w:tcPr>
            <w:tcW w:w="1368" w:type="dxa"/>
            <w:shd w:val="clear" w:color="auto" w:fill="C5E0B3" w:themeFill="accent6" w:themeFillTint="66"/>
            <w:vAlign w:val="center"/>
          </w:tcPr>
          <w:p w14:paraId="2ADAF71F" w14:textId="77777777" w:rsidR="00B73ED9" w:rsidRDefault="00B73ED9" w:rsidP="00A86F26">
            <w:pPr>
              <w:pStyle w:val="Default"/>
              <w:tabs>
                <w:tab w:val="left" w:pos="1170"/>
              </w:tabs>
              <w:rPr>
                <w:b/>
                <w:bCs/>
                <w:sz w:val="28"/>
                <w:szCs w:val="28"/>
              </w:rPr>
            </w:pPr>
          </w:p>
          <w:p w14:paraId="2ADAF720" w14:textId="77777777" w:rsidR="00B73ED9" w:rsidRDefault="00B73ED9" w:rsidP="00B73ED9">
            <w:pPr>
              <w:pStyle w:val="Default"/>
              <w:tabs>
                <w:tab w:val="left" w:pos="1170"/>
              </w:tabs>
              <w:jc w:val="center"/>
              <w:rPr>
                <w:b/>
                <w:bCs/>
                <w:sz w:val="28"/>
                <w:szCs w:val="28"/>
              </w:rPr>
            </w:pPr>
            <w:r>
              <w:rPr>
                <w:b/>
                <w:bCs/>
                <w:sz w:val="28"/>
                <w:szCs w:val="28"/>
              </w:rPr>
              <w:t>LCFS</w:t>
            </w:r>
          </w:p>
          <w:p w14:paraId="2ADAF721" w14:textId="77777777" w:rsidR="00B73ED9" w:rsidRDefault="00B73ED9" w:rsidP="00B73ED9">
            <w:pPr>
              <w:pStyle w:val="Default"/>
              <w:tabs>
                <w:tab w:val="left" w:pos="1170"/>
              </w:tabs>
              <w:jc w:val="center"/>
              <w:rPr>
                <w:b/>
                <w:bCs/>
                <w:sz w:val="28"/>
                <w:szCs w:val="28"/>
              </w:rPr>
            </w:pPr>
            <w:r>
              <w:rPr>
                <w:b/>
                <w:bCs/>
                <w:sz w:val="28"/>
                <w:szCs w:val="28"/>
              </w:rPr>
              <w:t>Factor</w:t>
            </w:r>
          </w:p>
          <w:p w14:paraId="2ADAF722" w14:textId="77777777" w:rsidR="00A86F26" w:rsidRDefault="00A86F26" w:rsidP="00A86F26">
            <w:pPr>
              <w:pStyle w:val="Default"/>
              <w:tabs>
                <w:tab w:val="left" w:pos="1170"/>
              </w:tabs>
              <w:jc w:val="center"/>
              <w:rPr>
                <w:b/>
                <w:bCs/>
                <w:sz w:val="28"/>
                <w:szCs w:val="28"/>
              </w:rPr>
            </w:pPr>
            <w:proofErr w:type="spellStart"/>
            <w:r>
              <w:rPr>
                <w:b/>
                <w:bCs/>
                <w:sz w:val="28"/>
                <w:szCs w:val="28"/>
              </w:rPr>
              <w:t>L</w:t>
            </w:r>
            <w:r>
              <w:rPr>
                <w:b/>
                <w:bCs/>
                <w:sz w:val="28"/>
                <w:szCs w:val="28"/>
                <w:vertAlign w:val="subscript"/>
              </w:rPr>
              <w:t>Y</w:t>
            </w:r>
            <w:r w:rsidRPr="00A86F26">
              <w:rPr>
                <w:b/>
                <w:bCs/>
                <w:sz w:val="28"/>
                <w:szCs w:val="28"/>
                <w:vertAlign w:val="subscript"/>
              </w:rPr>
              <w:t>ear</w:t>
            </w:r>
            <w:proofErr w:type="spellEnd"/>
          </w:p>
        </w:tc>
        <w:tc>
          <w:tcPr>
            <w:tcW w:w="1368" w:type="dxa"/>
            <w:shd w:val="clear" w:color="auto" w:fill="C5E0B3" w:themeFill="accent6" w:themeFillTint="66"/>
            <w:vAlign w:val="center"/>
          </w:tcPr>
          <w:p w14:paraId="2ADAF723" w14:textId="77777777" w:rsidR="00B73ED9" w:rsidRDefault="00B73ED9" w:rsidP="00B73ED9">
            <w:pPr>
              <w:pStyle w:val="Default"/>
              <w:tabs>
                <w:tab w:val="left" w:pos="1170"/>
              </w:tabs>
              <w:jc w:val="center"/>
              <w:rPr>
                <w:b/>
                <w:bCs/>
                <w:sz w:val="28"/>
                <w:szCs w:val="28"/>
              </w:rPr>
            </w:pPr>
          </w:p>
          <w:p w14:paraId="2ADAF724" w14:textId="77777777" w:rsidR="00B73ED9" w:rsidRDefault="00B73ED9" w:rsidP="00B73ED9">
            <w:pPr>
              <w:pStyle w:val="Default"/>
              <w:tabs>
                <w:tab w:val="left" w:pos="1170"/>
              </w:tabs>
              <w:jc w:val="center"/>
              <w:rPr>
                <w:b/>
                <w:bCs/>
                <w:sz w:val="28"/>
                <w:szCs w:val="28"/>
              </w:rPr>
            </w:pPr>
            <w:r>
              <w:rPr>
                <w:b/>
                <w:bCs/>
                <w:sz w:val="28"/>
                <w:szCs w:val="28"/>
              </w:rPr>
              <w:t>Factor</w:t>
            </w:r>
          </w:p>
          <w:p w14:paraId="2ADAF725" w14:textId="77777777" w:rsidR="00B73ED9" w:rsidRDefault="00B73ED9" w:rsidP="00B73ED9">
            <w:pPr>
              <w:pStyle w:val="Default"/>
              <w:tabs>
                <w:tab w:val="left" w:pos="1170"/>
              </w:tabs>
              <w:jc w:val="center"/>
              <w:rPr>
                <w:b/>
                <w:bCs/>
                <w:sz w:val="28"/>
                <w:szCs w:val="28"/>
              </w:rPr>
            </w:pPr>
            <w:r>
              <w:rPr>
                <w:b/>
                <w:bCs/>
                <w:sz w:val="28"/>
                <w:szCs w:val="28"/>
              </w:rPr>
              <w:t>Driven</w:t>
            </w:r>
          </w:p>
          <w:p w14:paraId="2ADAF726" w14:textId="77777777" w:rsidR="00B73ED9" w:rsidRDefault="00B73ED9" w:rsidP="00B73ED9">
            <w:pPr>
              <w:pStyle w:val="Default"/>
              <w:tabs>
                <w:tab w:val="left" w:pos="1170"/>
              </w:tabs>
              <w:jc w:val="center"/>
              <w:rPr>
                <w:b/>
                <w:bCs/>
                <w:sz w:val="28"/>
                <w:szCs w:val="28"/>
              </w:rPr>
            </w:pPr>
            <w:r>
              <w:rPr>
                <w:b/>
                <w:bCs/>
                <w:sz w:val="28"/>
                <w:szCs w:val="28"/>
              </w:rPr>
              <w:t>f</w:t>
            </w:r>
          </w:p>
        </w:tc>
        <w:tc>
          <w:tcPr>
            <w:tcW w:w="1368" w:type="dxa"/>
            <w:shd w:val="clear" w:color="auto" w:fill="C5E0B3" w:themeFill="accent6" w:themeFillTint="66"/>
            <w:vAlign w:val="center"/>
          </w:tcPr>
          <w:p w14:paraId="2ADAF727" w14:textId="77777777" w:rsidR="00B73ED9" w:rsidRDefault="00B73ED9" w:rsidP="00B73ED9">
            <w:pPr>
              <w:pStyle w:val="Default"/>
              <w:tabs>
                <w:tab w:val="left" w:pos="1170"/>
              </w:tabs>
              <w:jc w:val="center"/>
              <w:rPr>
                <w:b/>
                <w:bCs/>
                <w:sz w:val="28"/>
                <w:szCs w:val="28"/>
              </w:rPr>
            </w:pPr>
            <w:r>
              <w:rPr>
                <w:b/>
                <w:bCs/>
                <w:sz w:val="28"/>
                <w:szCs w:val="28"/>
              </w:rPr>
              <w:t>Gallons</w:t>
            </w:r>
          </w:p>
          <w:p w14:paraId="2ADAF728" w14:textId="77777777" w:rsidR="00B73ED9" w:rsidRDefault="00B73ED9" w:rsidP="00B73ED9">
            <w:pPr>
              <w:pStyle w:val="Default"/>
              <w:tabs>
                <w:tab w:val="left" w:pos="1170"/>
              </w:tabs>
              <w:jc w:val="center"/>
              <w:rPr>
                <w:b/>
                <w:bCs/>
                <w:sz w:val="28"/>
                <w:szCs w:val="28"/>
              </w:rPr>
            </w:pPr>
            <w:r>
              <w:rPr>
                <w:b/>
                <w:bCs/>
                <w:sz w:val="28"/>
                <w:szCs w:val="28"/>
              </w:rPr>
              <w:t>Used Per</w:t>
            </w:r>
          </w:p>
          <w:p w14:paraId="2ADAF729" w14:textId="77777777" w:rsidR="00B73ED9" w:rsidRDefault="00B73ED9" w:rsidP="00B73ED9">
            <w:pPr>
              <w:pStyle w:val="Default"/>
              <w:tabs>
                <w:tab w:val="left" w:pos="1170"/>
              </w:tabs>
              <w:jc w:val="center"/>
              <w:rPr>
                <w:b/>
                <w:bCs/>
                <w:sz w:val="28"/>
                <w:szCs w:val="28"/>
              </w:rPr>
            </w:pPr>
            <w:r>
              <w:rPr>
                <w:b/>
                <w:bCs/>
                <w:sz w:val="28"/>
                <w:szCs w:val="28"/>
              </w:rPr>
              <w:t>f*100 Miles</w:t>
            </w:r>
          </w:p>
        </w:tc>
      </w:tr>
      <w:tr w:rsidR="00B73ED9" w14:paraId="2ADAF732" w14:textId="77777777" w:rsidTr="007E7990">
        <w:trPr>
          <w:jc w:val="center"/>
        </w:trPr>
        <w:tc>
          <w:tcPr>
            <w:tcW w:w="1368" w:type="dxa"/>
            <w:vAlign w:val="center"/>
          </w:tcPr>
          <w:p w14:paraId="2ADAF72B" w14:textId="77777777" w:rsidR="00B73ED9" w:rsidRDefault="00B73ED9" w:rsidP="00B73ED9">
            <w:pPr>
              <w:pStyle w:val="Default"/>
              <w:tabs>
                <w:tab w:val="left" w:pos="1170"/>
              </w:tabs>
              <w:jc w:val="center"/>
              <w:rPr>
                <w:b/>
                <w:bCs/>
                <w:sz w:val="28"/>
                <w:szCs w:val="28"/>
              </w:rPr>
            </w:pPr>
            <w:r>
              <w:rPr>
                <w:b/>
                <w:bCs/>
                <w:sz w:val="28"/>
                <w:szCs w:val="28"/>
              </w:rPr>
              <w:lastRenderedPageBreak/>
              <w:t>1</w:t>
            </w:r>
          </w:p>
        </w:tc>
        <w:tc>
          <w:tcPr>
            <w:tcW w:w="1368" w:type="dxa"/>
            <w:vAlign w:val="center"/>
          </w:tcPr>
          <w:p w14:paraId="2ADAF72C" w14:textId="77777777" w:rsidR="00B73ED9" w:rsidRDefault="00B73ED9" w:rsidP="00B73ED9">
            <w:pPr>
              <w:pStyle w:val="Default"/>
              <w:tabs>
                <w:tab w:val="left" w:pos="1170"/>
              </w:tabs>
              <w:jc w:val="center"/>
              <w:rPr>
                <w:b/>
                <w:bCs/>
                <w:sz w:val="28"/>
                <w:szCs w:val="28"/>
              </w:rPr>
            </w:pPr>
            <w:r>
              <w:rPr>
                <w:b/>
                <w:bCs/>
                <w:sz w:val="28"/>
                <w:szCs w:val="28"/>
              </w:rPr>
              <w:t>14-15</w:t>
            </w:r>
          </w:p>
        </w:tc>
        <w:tc>
          <w:tcPr>
            <w:tcW w:w="1368" w:type="dxa"/>
            <w:vAlign w:val="center"/>
          </w:tcPr>
          <w:p w14:paraId="2ADAF72D" w14:textId="77777777" w:rsidR="00B73ED9" w:rsidRDefault="00B73ED9" w:rsidP="00B73ED9">
            <w:pPr>
              <w:pStyle w:val="Default"/>
              <w:tabs>
                <w:tab w:val="left" w:pos="1170"/>
              </w:tabs>
              <w:jc w:val="center"/>
              <w:rPr>
                <w:b/>
                <w:bCs/>
                <w:sz w:val="28"/>
                <w:szCs w:val="28"/>
              </w:rPr>
            </w:pPr>
            <w:r>
              <w:rPr>
                <w:b/>
                <w:bCs/>
                <w:sz w:val="28"/>
                <w:szCs w:val="28"/>
              </w:rPr>
              <w:t>2001</w:t>
            </w:r>
          </w:p>
        </w:tc>
        <w:tc>
          <w:tcPr>
            <w:tcW w:w="1368" w:type="dxa"/>
            <w:vAlign w:val="center"/>
          </w:tcPr>
          <w:p w14:paraId="2ADAF72E" w14:textId="77777777" w:rsidR="00B73ED9" w:rsidRDefault="00B73ED9" w:rsidP="00B73ED9">
            <w:pPr>
              <w:pStyle w:val="Default"/>
              <w:tabs>
                <w:tab w:val="left" w:pos="1170"/>
              </w:tabs>
              <w:jc w:val="center"/>
              <w:rPr>
                <w:b/>
                <w:bCs/>
                <w:sz w:val="28"/>
                <w:szCs w:val="28"/>
              </w:rPr>
            </w:pPr>
            <w:r>
              <w:rPr>
                <w:b/>
                <w:bCs/>
                <w:sz w:val="28"/>
                <w:szCs w:val="28"/>
              </w:rPr>
              <w:t>24.0</w:t>
            </w:r>
          </w:p>
        </w:tc>
        <w:tc>
          <w:tcPr>
            <w:tcW w:w="1368" w:type="dxa"/>
            <w:vAlign w:val="center"/>
          </w:tcPr>
          <w:p w14:paraId="2ADAF72F" w14:textId="77777777" w:rsidR="00B73ED9" w:rsidRDefault="00B73ED9" w:rsidP="00B73ED9">
            <w:pPr>
              <w:pStyle w:val="Default"/>
              <w:tabs>
                <w:tab w:val="left" w:pos="1170"/>
              </w:tabs>
              <w:jc w:val="center"/>
              <w:rPr>
                <w:b/>
                <w:bCs/>
                <w:sz w:val="28"/>
                <w:szCs w:val="28"/>
              </w:rPr>
            </w:pPr>
            <w:r>
              <w:rPr>
                <w:b/>
                <w:bCs/>
                <w:sz w:val="28"/>
                <w:szCs w:val="28"/>
              </w:rPr>
              <w:t>1</w:t>
            </w:r>
            <w:r w:rsidR="00522B8A">
              <w:rPr>
                <w:b/>
                <w:bCs/>
                <w:sz w:val="28"/>
                <w:szCs w:val="28"/>
              </w:rPr>
              <w:t>.0</w:t>
            </w:r>
          </w:p>
        </w:tc>
        <w:tc>
          <w:tcPr>
            <w:tcW w:w="1368" w:type="dxa"/>
            <w:vAlign w:val="center"/>
          </w:tcPr>
          <w:p w14:paraId="2ADAF730" w14:textId="77777777" w:rsidR="00B73ED9" w:rsidRDefault="00B73ED9" w:rsidP="00B73ED9">
            <w:pPr>
              <w:pStyle w:val="Default"/>
              <w:tabs>
                <w:tab w:val="left" w:pos="1170"/>
              </w:tabs>
              <w:jc w:val="center"/>
              <w:rPr>
                <w:b/>
                <w:bCs/>
                <w:sz w:val="28"/>
                <w:szCs w:val="28"/>
              </w:rPr>
            </w:pPr>
            <w:r>
              <w:rPr>
                <w:b/>
                <w:bCs/>
                <w:sz w:val="28"/>
                <w:szCs w:val="28"/>
              </w:rPr>
              <w:t>1</w:t>
            </w:r>
            <w:r w:rsidR="00EF1B12">
              <w:rPr>
                <w:b/>
                <w:bCs/>
                <w:sz w:val="28"/>
                <w:szCs w:val="28"/>
              </w:rPr>
              <w:t>.0</w:t>
            </w:r>
          </w:p>
        </w:tc>
        <w:tc>
          <w:tcPr>
            <w:tcW w:w="1368" w:type="dxa"/>
            <w:vAlign w:val="center"/>
          </w:tcPr>
          <w:p w14:paraId="2ADAF731" w14:textId="77777777" w:rsidR="00B73ED9" w:rsidRDefault="00B73ED9" w:rsidP="00B73ED9">
            <w:pPr>
              <w:pStyle w:val="Default"/>
              <w:tabs>
                <w:tab w:val="left" w:pos="1170"/>
              </w:tabs>
              <w:jc w:val="center"/>
              <w:rPr>
                <w:b/>
                <w:bCs/>
                <w:sz w:val="28"/>
                <w:szCs w:val="28"/>
              </w:rPr>
            </w:pPr>
            <w:r>
              <w:rPr>
                <w:b/>
                <w:bCs/>
                <w:sz w:val="28"/>
                <w:szCs w:val="28"/>
              </w:rPr>
              <w:t>4.17</w:t>
            </w:r>
          </w:p>
        </w:tc>
      </w:tr>
      <w:tr w:rsidR="00B73ED9" w14:paraId="2ADAF73A" w14:textId="77777777" w:rsidTr="007E7990">
        <w:trPr>
          <w:jc w:val="center"/>
        </w:trPr>
        <w:tc>
          <w:tcPr>
            <w:tcW w:w="1368" w:type="dxa"/>
            <w:vAlign w:val="center"/>
          </w:tcPr>
          <w:p w14:paraId="2ADAF733" w14:textId="77777777" w:rsidR="00B73ED9" w:rsidRDefault="00B73ED9" w:rsidP="00B73ED9">
            <w:pPr>
              <w:pStyle w:val="Default"/>
              <w:tabs>
                <w:tab w:val="left" w:pos="1170"/>
              </w:tabs>
              <w:jc w:val="center"/>
              <w:rPr>
                <w:b/>
                <w:bCs/>
                <w:sz w:val="28"/>
                <w:szCs w:val="28"/>
              </w:rPr>
            </w:pPr>
            <w:r>
              <w:rPr>
                <w:b/>
                <w:bCs/>
                <w:sz w:val="28"/>
                <w:szCs w:val="28"/>
              </w:rPr>
              <w:t>2</w:t>
            </w:r>
          </w:p>
        </w:tc>
        <w:tc>
          <w:tcPr>
            <w:tcW w:w="1368" w:type="dxa"/>
            <w:vAlign w:val="center"/>
          </w:tcPr>
          <w:p w14:paraId="2ADAF734" w14:textId="77777777" w:rsidR="00B73ED9" w:rsidRDefault="00B73ED9" w:rsidP="00311BC2">
            <w:pPr>
              <w:pStyle w:val="Default"/>
              <w:tabs>
                <w:tab w:val="left" w:pos="1170"/>
              </w:tabs>
              <w:jc w:val="center"/>
              <w:rPr>
                <w:b/>
                <w:bCs/>
                <w:sz w:val="28"/>
                <w:szCs w:val="28"/>
              </w:rPr>
            </w:pPr>
            <w:r>
              <w:rPr>
                <w:b/>
                <w:bCs/>
                <w:sz w:val="28"/>
                <w:szCs w:val="28"/>
              </w:rPr>
              <w:t>1</w:t>
            </w:r>
            <w:r w:rsidR="00311BC2">
              <w:rPr>
                <w:b/>
                <w:bCs/>
                <w:sz w:val="28"/>
                <w:szCs w:val="28"/>
              </w:rPr>
              <w:t>3</w:t>
            </w:r>
            <w:r>
              <w:rPr>
                <w:b/>
                <w:bCs/>
                <w:sz w:val="28"/>
                <w:szCs w:val="28"/>
              </w:rPr>
              <w:t>-1</w:t>
            </w:r>
            <w:r w:rsidR="00311BC2">
              <w:rPr>
                <w:b/>
                <w:bCs/>
                <w:sz w:val="28"/>
                <w:szCs w:val="28"/>
              </w:rPr>
              <w:t>4</w:t>
            </w:r>
          </w:p>
        </w:tc>
        <w:tc>
          <w:tcPr>
            <w:tcW w:w="1368" w:type="dxa"/>
            <w:vAlign w:val="center"/>
          </w:tcPr>
          <w:p w14:paraId="2ADAF735" w14:textId="77777777" w:rsidR="00B73ED9" w:rsidRDefault="00B73ED9" w:rsidP="00285320">
            <w:pPr>
              <w:pStyle w:val="Default"/>
              <w:tabs>
                <w:tab w:val="left" w:pos="1170"/>
              </w:tabs>
              <w:jc w:val="center"/>
              <w:rPr>
                <w:b/>
                <w:bCs/>
                <w:sz w:val="28"/>
                <w:szCs w:val="28"/>
              </w:rPr>
            </w:pPr>
            <w:r>
              <w:rPr>
                <w:b/>
                <w:bCs/>
                <w:sz w:val="28"/>
                <w:szCs w:val="28"/>
              </w:rPr>
              <w:t>200</w:t>
            </w:r>
            <w:r w:rsidR="00285320">
              <w:rPr>
                <w:b/>
                <w:bCs/>
                <w:sz w:val="28"/>
                <w:szCs w:val="28"/>
              </w:rPr>
              <w:t>2</w:t>
            </w:r>
          </w:p>
        </w:tc>
        <w:tc>
          <w:tcPr>
            <w:tcW w:w="1368" w:type="dxa"/>
            <w:vAlign w:val="center"/>
          </w:tcPr>
          <w:p w14:paraId="2ADAF736" w14:textId="77777777" w:rsidR="00B73ED9" w:rsidRDefault="00B73ED9" w:rsidP="00B73ED9">
            <w:pPr>
              <w:pStyle w:val="Default"/>
              <w:tabs>
                <w:tab w:val="left" w:pos="1170"/>
              </w:tabs>
              <w:jc w:val="center"/>
              <w:rPr>
                <w:b/>
                <w:bCs/>
                <w:sz w:val="28"/>
                <w:szCs w:val="28"/>
              </w:rPr>
            </w:pPr>
            <w:r>
              <w:rPr>
                <w:b/>
                <w:bCs/>
                <w:sz w:val="28"/>
                <w:szCs w:val="28"/>
              </w:rPr>
              <w:t>24.0</w:t>
            </w:r>
          </w:p>
        </w:tc>
        <w:tc>
          <w:tcPr>
            <w:tcW w:w="1368" w:type="dxa"/>
            <w:vAlign w:val="center"/>
          </w:tcPr>
          <w:p w14:paraId="2ADAF737" w14:textId="77777777" w:rsidR="00B73ED9" w:rsidRDefault="00B73ED9" w:rsidP="00B73ED9">
            <w:pPr>
              <w:pStyle w:val="Default"/>
              <w:tabs>
                <w:tab w:val="left" w:pos="1170"/>
              </w:tabs>
              <w:jc w:val="center"/>
              <w:rPr>
                <w:b/>
                <w:bCs/>
                <w:sz w:val="28"/>
                <w:szCs w:val="28"/>
              </w:rPr>
            </w:pPr>
            <w:r>
              <w:rPr>
                <w:b/>
                <w:bCs/>
                <w:sz w:val="28"/>
                <w:szCs w:val="28"/>
              </w:rPr>
              <w:t>1</w:t>
            </w:r>
            <w:r w:rsidR="00522B8A">
              <w:rPr>
                <w:b/>
                <w:bCs/>
                <w:sz w:val="28"/>
                <w:szCs w:val="28"/>
              </w:rPr>
              <w:t>.0</w:t>
            </w:r>
          </w:p>
        </w:tc>
        <w:tc>
          <w:tcPr>
            <w:tcW w:w="1368" w:type="dxa"/>
            <w:vAlign w:val="center"/>
          </w:tcPr>
          <w:p w14:paraId="2ADAF738" w14:textId="77777777" w:rsidR="00B73ED9" w:rsidRDefault="00B73ED9" w:rsidP="00B73ED9">
            <w:pPr>
              <w:pStyle w:val="Default"/>
              <w:tabs>
                <w:tab w:val="left" w:pos="1170"/>
              </w:tabs>
              <w:jc w:val="center"/>
              <w:rPr>
                <w:b/>
                <w:bCs/>
                <w:sz w:val="28"/>
                <w:szCs w:val="28"/>
              </w:rPr>
            </w:pPr>
            <w:r>
              <w:rPr>
                <w:b/>
                <w:bCs/>
                <w:sz w:val="28"/>
                <w:szCs w:val="28"/>
              </w:rPr>
              <w:t>1</w:t>
            </w:r>
            <w:r w:rsidR="00EF1B12">
              <w:rPr>
                <w:b/>
                <w:bCs/>
                <w:sz w:val="28"/>
                <w:szCs w:val="28"/>
              </w:rPr>
              <w:t>.0</w:t>
            </w:r>
          </w:p>
        </w:tc>
        <w:tc>
          <w:tcPr>
            <w:tcW w:w="1368" w:type="dxa"/>
            <w:vAlign w:val="center"/>
          </w:tcPr>
          <w:p w14:paraId="2ADAF739" w14:textId="77777777" w:rsidR="00B73ED9" w:rsidRDefault="00B73ED9" w:rsidP="00B73ED9">
            <w:pPr>
              <w:pStyle w:val="Default"/>
              <w:tabs>
                <w:tab w:val="left" w:pos="1170"/>
              </w:tabs>
              <w:jc w:val="center"/>
              <w:rPr>
                <w:b/>
                <w:bCs/>
                <w:sz w:val="28"/>
                <w:szCs w:val="28"/>
              </w:rPr>
            </w:pPr>
            <w:r>
              <w:rPr>
                <w:b/>
                <w:bCs/>
                <w:sz w:val="28"/>
                <w:szCs w:val="28"/>
              </w:rPr>
              <w:t>4.17</w:t>
            </w:r>
          </w:p>
        </w:tc>
      </w:tr>
      <w:tr w:rsidR="00B73ED9" w14:paraId="2ADAF742" w14:textId="77777777" w:rsidTr="007E7990">
        <w:trPr>
          <w:jc w:val="center"/>
        </w:trPr>
        <w:tc>
          <w:tcPr>
            <w:tcW w:w="1368" w:type="dxa"/>
            <w:vAlign w:val="center"/>
          </w:tcPr>
          <w:p w14:paraId="2ADAF73B" w14:textId="77777777" w:rsidR="00B73ED9" w:rsidRDefault="00B73ED9" w:rsidP="00B73ED9">
            <w:pPr>
              <w:pStyle w:val="Default"/>
              <w:tabs>
                <w:tab w:val="left" w:pos="1170"/>
              </w:tabs>
              <w:jc w:val="center"/>
              <w:rPr>
                <w:b/>
                <w:bCs/>
                <w:sz w:val="28"/>
                <w:szCs w:val="28"/>
              </w:rPr>
            </w:pPr>
            <w:r>
              <w:rPr>
                <w:b/>
                <w:bCs/>
                <w:sz w:val="28"/>
                <w:szCs w:val="28"/>
              </w:rPr>
              <w:t>3</w:t>
            </w:r>
          </w:p>
        </w:tc>
        <w:tc>
          <w:tcPr>
            <w:tcW w:w="1368" w:type="dxa"/>
            <w:vAlign w:val="center"/>
          </w:tcPr>
          <w:p w14:paraId="2ADAF73C" w14:textId="77777777" w:rsidR="00B73ED9" w:rsidRDefault="00B73ED9" w:rsidP="00311BC2">
            <w:pPr>
              <w:pStyle w:val="Default"/>
              <w:tabs>
                <w:tab w:val="left" w:pos="1170"/>
              </w:tabs>
              <w:jc w:val="center"/>
              <w:rPr>
                <w:b/>
                <w:bCs/>
                <w:sz w:val="28"/>
                <w:szCs w:val="28"/>
              </w:rPr>
            </w:pPr>
            <w:r>
              <w:rPr>
                <w:b/>
                <w:bCs/>
                <w:sz w:val="28"/>
                <w:szCs w:val="28"/>
              </w:rPr>
              <w:t>1</w:t>
            </w:r>
            <w:r w:rsidR="00311BC2">
              <w:rPr>
                <w:b/>
                <w:bCs/>
                <w:sz w:val="28"/>
                <w:szCs w:val="28"/>
              </w:rPr>
              <w:t>2</w:t>
            </w:r>
            <w:r>
              <w:rPr>
                <w:b/>
                <w:bCs/>
                <w:sz w:val="28"/>
                <w:szCs w:val="28"/>
              </w:rPr>
              <w:t>-1</w:t>
            </w:r>
            <w:r w:rsidR="00311BC2">
              <w:rPr>
                <w:b/>
                <w:bCs/>
                <w:sz w:val="28"/>
                <w:szCs w:val="28"/>
              </w:rPr>
              <w:t>3</w:t>
            </w:r>
          </w:p>
        </w:tc>
        <w:tc>
          <w:tcPr>
            <w:tcW w:w="1368" w:type="dxa"/>
            <w:vAlign w:val="center"/>
          </w:tcPr>
          <w:p w14:paraId="2ADAF73D" w14:textId="77777777" w:rsidR="00B73ED9" w:rsidRDefault="00B73ED9" w:rsidP="00285320">
            <w:pPr>
              <w:pStyle w:val="Default"/>
              <w:tabs>
                <w:tab w:val="left" w:pos="1170"/>
              </w:tabs>
              <w:jc w:val="center"/>
              <w:rPr>
                <w:b/>
                <w:bCs/>
                <w:sz w:val="28"/>
                <w:szCs w:val="28"/>
              </w:rPr>
            </w:pPr>
            <w:r>
              <w:rPr>
                <w:b/>
                <w:bCs/>
                <w:sz w:val="28"/>
                <w:szCs w:val="28"/>
              </w:rPr>
              <w:t>200</w:t>
            </w:r>
            <w:r w:rsidR="00285320">
              <w:rPr>
                <w:b/>
                <w:bCs/>
                <w:sz w:val="28"/>
                <w:szCs w:val="28"/>
              </w:rPr>
              <w:t>3</w:t>
            </w:r>
          </w:p>
        </w:tc>
        <w:tc>
          <w:tcPr>
            <w:tcW w:w="1368" w:type="dxa"/>
            <w:vAlign w:val="center"/>
          </w:tcPr>
          <w:p w14:paraId="2ADAF73E" w14:textId="77777777" w:rsidR="00B73ED9" w:rsidRDefault="00B73ED9" w:rsidP="00B73ED9">
            <w:pPr>
              <w:pStyle w:val="Default"/>
              <w:tabs>
                <w:tab w:val="left" w:pos="1170"/>
              </w:tabs>
              <w:jc w:val="center"/>
              <w:rPr>
                <w:b/>
                <w:bCs/>
                <w:sz w:val="28"/>
                <w:szCs w:val="28"/>
              </w:rPr>
            </w:pPr>
            <w:r>
              <w:rPr>
                <w:b/>
                <w:bCs/>
                <w:sz w:val="28"/>
                <w:szCs w:val="28"/>
              </w:rPr>
              <w:t>24.0</w:t>
            </w:r>
          </w:p>
        </w:tc>
        <w:tc>
          <w:tcPr>
            <w:tcW w:w="1368" w:type="dxa"/>
            <w:vAlign w:val="center"/>
          </w:tcPr>
          <w:p w14:paraId="2ADAF73F" w14:textId="77777777" w:rsidR="00B73ED9" w:rsidRDefault="00B73ED9" w:rsidP="00B73ED9">
            <w:pPr>
              <w:pStyle w:val="Default"/>
              <w:tabs>
                <w:tab w:val="left" w:pos="1170"/>
              </w:tabs>
              <w:jc w:val="center"/>
              <w:rPr>
                <w:b/>
                <w:bCs/>
                <w:sz w:val="28"/>
                <w:szCs w:val="28"/>
              </w:rPr>
            </w:pPr>
            <w:r>
              <w:rPr>
                <w:b/>
                <w:bCs/>
                <w:sz w:val="28"/>
                <w:szCs w:val="28"/>
              </w:rPr>
              <w:t>1</w:t>
            </w:r>
            <w:r w:rsidR="00522B8A">
              <w:rPr>
                <w:b/>
                <w:bCs/>
                <w:sz w:val="28"/>
                <w:szCs w:val="28"/>
              </w:rPr>
              <w:t>.0</w:t>
            </w:r>
          </w:p>
        </w:tc>
        <w:tc>
          <w:tcPr>
            <w:tcW w:w="1368" w:type="dxa"/>
            <w:vAlign w:val="center"/>
          </w:tcPr>
          <w:p w14:paraId="2ADAF740" w14:textId="77777777" w:rsidR="00B73ED9" w:rsidRDefault="00B73ED9" w:rsidP="00B73ED9">
            <w:pPr>
              <w:pStyle w:val="Default"/>
              <w:tabs>
                <w:tab w:val="left" w:pos="1170"/>
              </w:tabs>
              <w:jc w:val="center"/>
              <w:rPr>
                <w:b/>
                <w:bCs/>
                <w:sz w:val="28"/>
                <w:szCs w:val="28"/>
              </w:rPr>
            </w:pPr>
            <w:r>
              <w:rPr>
                <w:b/>
                <w:bCs/>
                <w:sz w:val="28"/>
                <w:szCs w:val="28"/>
              </w:rPr>
              <w:t>1</w:t>
            </w:r>
            <w:r w:rsidR="00EF1B12">
              <w:rPr>
                <w:b/>
                <w:bCs/>
                <w:sz w:val="28"/>
                <w:szCs w:val="28"/>
              </w:rPr>
              <w:t>.0</w:t>
            </w:r>
          </w:p>
        </w:tc>
        <w:tc>
          <w:tcPr>
            <w:tcW w:w="1368" w:type="dxa"/>
            <w:vAlign w:val="center"/>
          </w:tcPr>
          <w:p w14:paraId="2ADAF741" w14:textId="77777777" w:rsidR="00B73ED9" w:rsidRDefault="00B73ED9" w:rsidP="00B73ED9">
            <w:pPr>
              <w:pStyle w:val="Default"/>
              <w:tabs>
                <w:tab w:val="left" w:pos="1170"/>
              </w:tabs>
              <w:jc w:val="center"/>
              <w:rPr>
                <w:b/>
                <w:bCs/>
                <w:sz w:val="28"/>
                <w:szCs w:val="28"/>
              </w:rPr>
            </w:pPr>
            <w:r>
              <w:rPr>
                <w:b/>
                <w:bCs/>
                <w:sz w:val="28"/>
                <w:szCs w:val="28"/>
              </w:rPr>
              <w:t>4.17</w:t>
            </w:r>
          </w:p>
        </w:tc>
      </w:tr>
      <w:tr w:rsidR="00B73ED9" w14:paraId="2ADAF74A" w14:textId="77777777" w:rsidTr="007E7990">
        <w:trPr>
          <w:jc w:val="center"/>
        </w:trPr>
        <w:tc>
          <w:tcPr>
            <w:tcW w:w="1368" w:type="dxa"/>
            <w:vAlign w:val="center"/>
          </w:tcPr>
          <w:p w14:paraId="2ADAF743" w14:textId="77777777" w:rsidR="00B73ED9" w:rsidRDefault="00B73ED9" w:rsidP="00B73ED9">
            <w:pPr>
              <w:pStyle w:val="Default"/>
              <w:tabs>
                <w:tab w:val="left" w:pos="1170"/>
              </w:tabs>
              <w:jc w:val="center"/>
              <w:rPr>
                <w:b/>
                <w:bCs/>
                <w:sz w:val="28"/>
                <w:szCs w:val="28"/>
              </w:rPr>
            </w:pPr>
            <w:r>
              <w:rPr>
                <w:b/>
                <w:bCs/>
                <w:sz w:val="28"/>
                <w:szCs w:val="28"/>
              </w:rPr>
              <w:t>4</w:t>
            </w:r>
          </w:p>
        </w:tc>
        <w:tc>
          <w:tcPr>
            <w:tcW w:w="1368" w:type="dxa"/>
            <w:vAlign w:val="center"/>
          </w:tcPr>
          <w:p w14:paraId="2ADAF744" w14:textId="77777777" w:rsidR="00B73ED9" w:rsidRDefault="00B73ED9" w:rsidP="00311BC2">
            <w:pPr>
              <w:pStyle w:val="Default"/>
              <w:tabs>
                <w:tab w:val="left" w:pos="1170"/>
              </w:tabs>
              <w:jc w:val="center"/>
              <w:rPr>
                <w:b/>
                <w:bCs/>
                <w:sz w:val="28"/>
                <w:szCs w:val="28"/>
              </w:rPr>
            </w:pPr>
            <w:r>
              <w:rPr>
                <w:b/>
                <w:bCs/>
                <w:sz w:val="28"/>
                <w:szCs w:val="28"/>
              </w:rPr>
              <w:t>1</w:t>
            </w:r>
            <w:r w:rsidR="00311BC2">
              <w:rPr>
                <w:b/>
                <w:bCs/>
                <w:sz w:val="28"/>
                <w:szCs w:val="28"/>
              </w:rPr>
              <w:t>1</w:t>
            </w:r>
            <w:r>
              <w:rPr>
                <w:b/>
                <w:bCs/>
                <w:sz w:val="28"/>
                <w:szCs w:val="28"/>
              </w:rPr>
              <w:t>-1</w:t>
            </w:r>
            <w:r w:rsidR="00311BC2">
              <w:rPr>
                <w:b/>
                <w:bCs/>
                <w:sz w:val="28"/>
                <w:szCs w:val="28"/>
              </w:rPr>
              <w:t>2</w:t>
            </w:r>
          </w:p>
        </w:tc>
        <w:tc>
          <w:tcPr>
            <w:tcW w:w="1368" w:type="dxa"/>
            <w:vAlign w:val="center"/>
          </w:tcPr>
          <w:p w14:paraId="2ADAF745" w14:textId="77777777" w:rsidR="00B73ED9" w:rsidRDefault="00B73ED9" w:rsidP="00285320">
            <w:pPr>
              <w:pStyle w:val="Default"/>
              <w:tabs>
                <w:tab w:val="left" w:pos="1170"/>
              </w:tabs>
              <w:jc w:val="center"/>
              <w:rPr>
                <w:b/>
                <w:bCs/>
                <w:sz w:val="28"/>
                <w:szCs w:val="28"/>
              </w:rPr>
            </w:pPr>
            <w:r>
              <w:rPr>
                <w:b/>
                <w:bCs/>
                <w:sz w:val="28"/>
                <w:szCs w:val="28"/>
              </w:rPr>
              <w:t>200</w:t>
            </w:r>
            <w:r w:rsidR="00285320">
              <w:rPr>
                <w:b/>
                <w:bCs/>
                <w:sz w:val="28"/>
                <w:szCs w:val="28"/>
              </w:rPr>
              <w:t>4</w:t>
            </w:r>
          </w:p>
        </w:tc>
        <w:tc>
          <w:tcPr>
            <w:tcW w:w="1368" w:type="dxa"/>
            <w:vAlign w:val="center"/>
          </w:tcPr>
          <w:p w14:paraId="2ADAF746" w14:textId="77777777" w:rsidR="00B73ED9" w:rsidRDefault="00B73ED9" w:rsidP="00B73ED9">
            <w:pPr>
              <w:pStyle w:val="Default"/>
              <w:tabs>
                <w:tab w:val="left" w:pos="1170"/>
              </w:tabs>
              <w:jc w:val="center"/>
              <w:rPr>
                <w:b/>
                <w:bCs/>
                <w:sz w:val="28"/>
                <w:szCs w:val="28"/>
              </w:rPr>
            </w:pPr>
            <w:r>
              <w:rPr>
                <w:b/>
                <w:bCs/>
                <w:sz w:val="28"/>
                <w:szCs w:val="28"/>
              </w:rPr>
              <w:t>24.0</w:t>
            </w:r>
          </w:p>
        </w:tc>
        <w:tc>
          <w:tcPr>
            <w:tcW w:w="1368" w:type="dxa"/>
            <w:vAlign w:val="center"/>
          </w:tcPr>
          <w:p w14:paraId="2ADAF747" w14:textId="77777777" w:rsidR="00B73ED9" w:rsidRDefault="00B73ED9" w:rsidP="00B73ED9">
            <w:pPr>
              <w:pStyle w:val="Default"/>
              <w:tabs>
                <w:tab w:val="left" w:pos="1170"/>
              </w:tabs>
              <w:jc w:val="center"/>
              <w:rPr>
                <w:b/>
                <w:bCs/>
                <w:sz w:val="28"/>
                <w:szCs w:val="28"/>
              </w:rPr>
            </w:pPr>
            <w:r>
              <w:rPr>
                <w:b/>
                <w:bCs/>
                <w:sz w:val="28"/>
                <w:szCs w:val="28"/>
              </w:rPr>
              <w:t>1</w:t>
            </w:r>
            <w:r w:rsidR="00522B8A">
              <w:rPr>
                <w:b/>
                <w:bCs/>
                <w:sz w:val="28"/>
                <w:szCs w:val="28"/>
              </w:rPr>
              <w:t>.0</w:t>
            </w:r>
          </w:p>
        </w:tc>
        <w:tc>
          <w:tcPr>
            <w:tcW w:w="1368" w:type="dxa"/>
            <w:vAlign w:val="center"/>
          </w:tcPr>
          <w:p w14:paraId="2ADAF748" w14:textId="77777777" w:rsidR="00B73ED9" w:rsidRDefault="00B73ED9" w:rsidP="00B73ED9">
            <w:pPr>
              <w:pStyle w:val="Default"/>
              <w:tabs>
                <w:tab w:val="left" w:pos="1170"/>
              </w:tabs>
              <w:jc w:val="center"/>
              <w:rPr>
                <w:b/>
                <w:bCs/>
                <w:sz w:val="28"/>
                <w:szCs w:val="28"/>
              </w:rPr>
            </w:pPr>
            <w:r>
              <w:rPr>
                <w:b/>
                <w:bCs/>
                <w:sz w:val="28"/>
                <w:szCs w:val="28"/>
              </w:rPr>
              <w:t>1</w:t>
            </w:r>
            <w:r w:rsidR="00EF1B12">
              <w:rPr>
                <w:b/>
                <w:bCs/>
                <w:sz w:val="28"/>
                <w:szCs w:val="28"/>
              </w:rPr>
              <w:t>.0</w:t>
            </w:r>
          </w:p>
        </w:tc>
        <w:tc>
          <w:tcPr>
            <w:tcW w:w="1368" w:type="dxa"/>
            <w:vAlign w:val="center"/>
          </w:tcPr>
          <w:p w14:paraId="2ADAF749" w14:textId="77777777" w:rsidR="00B73ED9" w:rsidRDefault="00B73ED9" w:rsidP="00B73ED9">
            <w:pPr>
              <w:pStyle w:val="Default"/>
              <w:tabs>
                <w:tab w:val="left" w:pos="1170"/>
              </w:tabs>
              <w:jc w:val="center"/>
              <w:rPr>
                <w:b/>
                <w:bCs/>
                <w:sz w:val="28"/>
                <w:szCs w:val="28"/>
              </w:rPr>
            </w:pPr>
            <w:r>
              <w:rPr>
                <w:b/>
                <w:bCs/>
                <w:sz w:val="28"/>
                <w:szCs w:val="28"/>
              </w:rPr>
              <w:t>4.17</w:t>
            </w:r>
          </w:p>
        </w:tc>
      </w:tr>
      <w:tr w:rsidR="00B73ED9" w14:paraId="2ADAF752" w14:textId="77777777" w:rsidTr="007E7990">
        <w:trPr>
          <w:jc w:val="center"/>
        </w:trPr>
        <w:tc>
          <w:tcPr>
            <w:tcW w:w="1368" w:type="dxa"/>
            <w:vAlign w:val="center"/>
          </w:tcPr>
          <w:p w14:paraId="2ADAF74B" w14:textId="77777777" w:rsidR="00B73ED9" w:rsidRDefault="00B73ED9" w:rsidP="00B73ED9">
            <w:pPr>
              <w:pStyle w:val="Default"/>
              <w:tabs>
                <w:tab w:val="left" w:pos="1170"/>
              </w:tabs>
              <w:jc w:val="center"/>
              <w:rPr>
                <w:b/>
                <w:bCs/>
                <w:sz w:val="28"/>
                <w:szCs w:val="28"/>
              </w:rPr>
            </w:pPr>
            <w:r>
              <w:rPr>
                <w:b/>
                <w:bCs/>
                <w:sz w:val="28"/>
                <w:szCs w:val="28"/>
              </w:rPr>
              <w:t>5</w:t>
            </w:r>
          </w:p>
        </w:tc>
        <w:tc>
          <w:tcPr>
            <w:tcW w:w="1368" w:type="dxa"/>
            <w:vAlign w:val="center"/>
          </w:tcPr>
          <w:p w14:paraId="2ADAF74C" w14:textId="77777777" w:rsidR="00B73ED9" w:rsidRDefault="00B73ED9" w:rsidP="00311BC2">
            <w:pPr>
              <w:pStyle w:val="Default"/>
              <w:tabs>
                <w:tab w:val="left" w:pos="1170"/>
              </w:tabs>
              <w:jc w:val="center"/>
              <w:rPr>
                <w:b/>
                <w:bCs/>
                <w:sz w:val="28"/>
                <w:szCs w:val="28"/>
              </w:rPr>
            </w:pPr>
            <w:r>
              <w:rPr>
                <w:b/>
                <w:bCs/>
                <w:sz w:val="28"/>
                <w:szCs w:val="28"/>
              </w:rPr>
              <w:t>1</w:t>
            </w:r>
            <w:r w:rsidR="00311BC2">
              <w:rPr>
                <w:b/>
                <w:bCs/>
                <w:sz w:val="28"/>
                <w:szCs w:val="28"/>
              </w:rPr>
              <w:t>0</w:t>
            </w:r>
            <w:r>
              <w:rPr>
                <w:b/>
                <w:bCs/>
                <w:sz w:val="28"/>
                <w:szCs w:val="28"/>
              </w:rPr>
              <w:t>-1</w:t>
            </w:r>
            <w:r w:rsidR="00311BC2">
              <w:rPr>
                <w:b/>
                <w:bCs/>
                <w:sz w:val="28"/>
                <w:szCs w:val="28"/>
              </w:rPr>
              <w:t>1</w:t>
            </w:r>
          </w:p>
        </w:tc>
        <w:tc>
          <w:tcPr>
            <w:tcW w:w="1368" w:type="dxa"/>
            <w:vAlign w:val="center"/>
          </w:tcPr>
          <w:p w14:paraId="2ADAF74D" w14:textId="77777777" w:rsidR="00B73ED9" w:rsidRDefault="00B73ED9" w:rsidP="00285320">
            <w:pPr>
              <w:pStyle w:val="Default"/>
              <w:tabs>
                <w:tab w:val="left" w:pos="1170"/>
              </w:tabs>
              <w:jc w:val="center"/>
              <w:rPr>
                <w:b/>
                <w:bCs/>
                <w:sz w:val="28"/>
                <w:szCs w:val="28"/>
              </w:rPr>
            </w:pPr>
            <w:r>
              <w:rPr>
                <w:b/>
                <w:bCs/>
                <w:sz w:val="28"/>
                <w:szCs w:val="28"/>
              </w:rPr>
              <w:t>200</w:t>
            </w:r>
            <w:r w:rsidR="00285320">
              <w:rPr>
                <w:b/>
                <w:bCs/>
                <w:sz w:val="28"/>
                <w:szCs w:val="28"/>
              </w:rPr>
              <w:t>5</w:t>
            </w:r>
          </w:p>
        </w:tc>
        <w:tc>
          <w:tcPr>
            <w:tcW w:w="1368" w:type="dxa"/>
            <w:vAlign w:val="center"/>
          </w:tcPr>
          <w:p w14:paraId="2ADAF74E" w14:textId="77777777" w:rsidR="00B73ED9" w:rsidRDefault="00B73ED9" w:rsidP="00285320">
            <w:pPr>
              <w:pStyle w:val="Default"/>
              <w:tabs>
                <w:tab w:val="left" w:pos="1170"/>
              </w:tabs>
              <w:jc w:val="center"/>
              <w:rPr>
                <w:b/>
                <w:bCs/>
                <w:sz w:val="28"/>
                <w:szCs w:val="28"/>
              </w:rPr>
            </w:pPr>
            <w:r>
              <w:rPr>
                <w:b/>
                <w:bCs/>
                <w:sz w:val="28"/>
                <w:szCs w:val="28"/>
              </w:rPr>
              <w:t>2</w:t>
            </w:r>
            <w:r w:rsidR="00285320">
              <w:rPr>
                <w:b/>
                <w:bCs/>
                <w:sz w:val="28"/>
                <w:szCs w:val="28"/>
              </w:rPr>
              <w:t>5</w:t>
            </w:r>
            <w:r>
              <w:rPr>
                <w:b/>
                <w:bCs/>
                <w:sz w:val="28"/>
                <w:szCs w:val="28"/>
              </w:rPr>
              <w:t>.0</w:t>
            </w:r>
          </w:p>
        </w:tc>
        <w:tc>
          <w:tcPr>
            <w:tcW w:w="1368" w:type="dxa"/>
            <w:vAlign w:val="center"/>
          </w:tcPr>
          <w:p w14:paraId="2ADAF74F" w14:textId="77777777" w:rsidR="00B73ED9" w:rsidRDefault="00522B8A" w:rsidP="00B73ED9">
            <w:pPr>
              <w:pStyle w:val="Default"/>
              <w:tabs>
                <w:tab w:val="left" w:pos="1170"/>
              </w:tabs>
              <w:jc w:val="center"/>
              <w:rPr>
                <w:b/>
                <w:bCs/>
                <w:sz w:val="28"/>
                <w:szCs w:val="28"/>
              </w:rPr>
            </w:pPr>
            <w:r>
              <w:rPr>
                <w:b/>
                <w:bCs/>
                <w:sz w:val="28"/>
                <w:szCs w:val="28"/>
              </w:rPr>
              <w:t>1.0</w:t>
            </w:r>
          </w:p>
        </w:tc>
        <w:tc>
          <w:tcPr>
            <w:tcW w:w="1368" w:type="dxa"/>
            <w:vAlign w:val="center"/>
          </w:tcPr>
          <w:p w14:paraId="2ADAF750" w14:textId="77777777" w:rsidR="00B73ED9" w:rsidRDefault="00B73ED9" w:rsidP="00B73ED9">
            <w:pPr>
              <w:pStyle w:val="Default"/>
              <w:tabs>
                <w:tab w:val="left" w:pos="1170"/>
              </w:tabs>
              <w:jc w:val="center"/>
              <w:rPr>
                <w:b/>
                <w:bCs/>
                <w:sz w:val="28"/>
                <w:szCs w:val="28"/>
              </w:rPr>
            </w:pPr>
            <w:r>
              <w:rPr>
                <w:b/>
                <w:bCs/>
                <w:sz w:val="28"/>
                <w:szCs w:val="28"/>
              </w:rPr>
              <w:t>1</w:t>
            </w:r>
            <w:r w:rsidR="00EF1B12">
              <w:rPr>
                <w:b/>
                <w:bCs/>
                <w:sz w:val="28"/>
                <w:szCs w:val="28"/>
              </w:rPr>
              <w:t>.0</w:t>
            </w:r>
          </w:p>
        </w:tc>
        <w:tc>
          <w:tcPr>
            <w:tcW w:w="1368" w:type="dxa"/>
            <w:vAlign w:val="center"/>
          </w:tcPr>
          <w:p w14:paraId="2ADAF751" w14:textId="77777777" w:rsidR="00B73ED9" w:rsidRDefault="00B73ED9" w:rsidP="00B73ED9">
            <w:pPr>
              <w:pStyle w:val="Default"/>
              <w:tabs>
                <w:tab w:val="left" w:pos="1170"/>
              </w:tabs>
              <w:jc w:val="center"/>
              <w:rPr>
                <w:b/>
                <w:bCs/>
                <w:sz w:val="28"/>
                <w:szCs w:val="28"/>
              </w:rPr>
            </w:pPr>
            <w:r>
              <w:rPr>
                <w:b/>
                <w:bCs/>
                <w:sz w:val="28"/>
                <w:szCs w:val="28"/>
              </w:rPr>
              <w:t>4.</w:t>
            </w:r>
            <w:r w:rsidR="00B25B9F">
              <w:rPr>
                <w:b/>
                <w:bCs/>
                <w:sz w:val="28"/>
                <w:szCs w:val="28"/>
              </w:rPr>
              <w:t>00</w:t>
            </w:r>
          </w:p>
        </w:tc>
      </w:tr>
      <w:tr w:rsidR="00EF1B12" w14:paraId="2ADAF75A" w14:textId="77777777" w:rsidTr="007E7990">
        <w:trPr>
          <w:jc w:val="center"/>
        </w:trPr>
        <w:tc>
          <w:tcPr>
            <w:tcW w:w="1368" w:type="dxa"/>
            <w:vAlign w:val="center"/>
          </w:tcPr>
          <w:p w14:paraId="2ADAF753" w14:textId="77777777" w:rsidR="00EF1B12" w:rsidRDefault="00EF1B12" w:rsidP="00EF1B12">
            <w:pPr>
              <w:pStyle w:val="Default"/>
              <w:tabs>
                <w:tab w:val="left" w:pos="1170"/>
              </w:tabs>
              <w:jc w:val="center"/>
              <w:rPr>
                <w:b/>
                <w:bCs/>
                <w:sz w:val="28"/>
                <w:szCs w:val="28"/>
              </w:rPr>
            </w:pPr>
            <w:r>
              <w:rPr>
                <w:b/>
                <w:bCs/>
                <w:sz w:val="28"/>
                <w:szCs w:val="28"/>
              </w:rPr>
              <w:t>6</w:t>
            </w:r>
          </w:p>
        </w:tc>
        <w:tc>
          <w:tcPr>
            <w:tcW w:w="1368" w:type="dxa"/>
            <w:vAlign w:val="center"/>
          </w:tcPr>
          <w:p w14:paraId="2ADAF754" w14:textId="77777777" w:rsidR="00EF1B12" w:rsidRDefault="00EF1B12" w:rsidP="00EF1B12">
            <w:pPr>
              <w:pStyle w:val="Default"/>
              <w:tabs>
                <w:tab w:val="left" w:pos="1170"/>
              </w:tabs>
              <w:jc w:val="center"/>
              <w:rPr>
                <w:b/>
                <w:bCs/>
                <w:sz w:val="28"/>
                <w:szCs w:val="28"/>
              </w:rPr>
            </w:pPr>
            <w:r>
              <w:rPr>
                <w:b/>
                <w:bCs/>
                <w:sz w:val="28"/>
                <w:szCs w:val="28"/>
              </w:rPr>
              <w:t>9-10</w:t>
            </w:r>
          </w:p>
        </w:tc>
        <w:tc>
          <w:tcPr>
            <w:tcW w:w="1368" w:type="dxa"/>
            <w:vAlign w:val="center"/>
          </w:tcPr>
          <w:p w14:paraId="2ADAF755" w14:textId="77777777" w:rsidR="00EF1B12" w:rsidRDefault="00EF1B12" w:rsidP="00EF1B12">
            <w:pPr>
              <w:pStyle w:val="Default"/>
              <w:tabs>
                <w:tab w:val="left" w:pos="1170"/>
              </w:tabs>
              <w:jc w:val="center"/>
              <w:rPr>
                <w:b/>
                <w:bCs/>
                <w:sz w:val="28"/>
                <w:szCs w:val="28"/>
              </w:rPr>
            </w:pPr>
            <w:r>
              <w:rPr>
                <w:b/>
                <w:bCs/>
                <w:sz w:val="28"/>
                <w:szCs w:val="28"/>
              </w:rPr>
              <w:t>2006</w:t>
            </w:r>
          </w:p>
        </w:tc>
        <w:tc>
          <w:tcPr>
            <w:tcW w:w="1368" w:type="dxa"/>
            <w:vAlign w:val="center"/>
          </w:tcPr>
          <w:p w14:paraId="2ADAF756" w14:textId="77777777" w:rsidR="00EF1B12" w:rsidRDefault="00EF1B12" w:rsidP="00EF1B12">
            <w:pPr>
              <w:pStyle w:val="Default"/>
              <w:tabs>
                <w:tab w:val="left" w:pos="1170"/>
              </w:tabs>
              <w:jc w:val="center"/>
              <w:rPr>
                <w:b/>
                <w:bCs/>
                <w:sz w:val="28"/>
                <w:szCs w:val="28"/>
              </w:rPr>
            </w:pPr>
            <w:r>
              <w:rPr>
                <w:b/>
                <w:bCs/>
                <w:sz w:val="28"/>
                <w:szCs w:val="28"/>
              </w:rPr>
              <w:t>25.7</w:t>
            </w:r>
          </w:p>
        </w:tc>
        <w:tc>
          <w:tcPr>
            <w:tcW w:w="1368" w:type="dxa"/>
            <w:vAlign w:val="center"/>
          </w:tcPr>
          <w:p w14:paraId="2ADAF757" w14:textId="77777777" w:rsidR="00EF1B12" w:rsidRDefault="00EF1B12" w:rsidP="00EF1B12">
            <w:pPr>
              <w:pStyle w:val="Default"/>
              <w:tabs>
                <w:tab w:val="left" w:pos="1170"/>
              </w:tabs>
              <w:jc w:val="center"/>
              <w:rPr>
                <w:b/>
                <w:bCs/>
                <w:sz w:val="28"/>
                <w:szCs w:val="28"/>
              </w:rPr>
            </w:pPr>
            <w:r>
              <w:rPr>
                <w:b/>
                <w:bCs/>
                <w:sz w:val="28"/>
                <w:szCs w:val="28"/>
              </w:rPr>
              <w:t>.9933</w:t>
            </w:r>
          </w:p>
        </w:tc>
        <w:tc>
          <w:tcPr>
            <w:tcW w:w="1368" w:type="dxa"/>
            <w:vAlign w:val="center"/>
          </w:tcPr>
          <w:p w14:paraId="2ADAF758"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59" w14:textId="77777777" w:rsidR="00EF1B12" w:rsidRDefault="00B25B9F" w:rsidP="00EF1B12">
            <w:pPr>
              <w:pStyle w:val="Default"/>
              <w:tabs>
                <w:tab w:val="left" w:pos="1170"/>
              </w:tabs>
              <w:jc w:val="center"/>
              <w:rPr>
                <w:b/>
                <w:bCs/>
                <w:sz w:val="28"/>
                <w:szCs w:val="28"/>
              </w:rPr>
            </w:pPr>
            <w:r>
              <w:rPr>
                <w:b/>
                <w:bCs/>
                <w:sz w:val="28"/>
                <w:szCs w:val="28"/>
              </w:rPr>
              <w:t>3.87</w:t>
            </w:r>
          </w:p>
        </w:tc>
      </w:tr>
      <w:tr w:rsidR="00EF1B12" w14:paraId="2ADAF762" w14:textId="77777777" w:rsidTr="002A7C00">
        <w:trPr>
          <w:jc w:val="center"/>
        </w:trPr>
        <w:tc>
          <w:tcPr>
            <w:tcW w:w="1368" w:type="dxa"/>
            <w:vAlign w:val="center"/>
          </w:tcPr>
          <w:p w14:paraId="2ADAF75B" w14:textId="77777777" w:rsidR="00EF1B12" w:rsidRDefault="00EF1B12" w:rsidP="00EF1B12">
            <w:pPr>
              <w:pStyle w:val="Default"/>
              <w:tabs>
                <w:tab w:val="left" w:pos="1170"/>
              </w:tabs>
              <w:jc w:val="center"/>
              <w:rPr>
                <w:b/>
                <w:bCs/>
                <w:sz w:val="28"/>
                <w:szCs w:val="28"/>
              </w:rPr>
            </w:pPr>
            <w:r>
              <w:rPr>
                <w:b/>
                <w:bCs/>
                <w:sz w:val="28"/>
                <w:szCs w:val="28"/>
              </w:rPr>
              <w:t>7</w:t>
            </w:r>
          </w:p>
        </w:tc>
        <w:tc>
          <w:tcPr>
            <w:tcW w:w="1368" w:type="dxa"/>
            <w:vAlign w:val="center"/>
          </w:tcPr>
          <w:p w14:paraId="2ADAF75C" w14:textId="77777777" w:rsidR="00EF1B12" w:rsidRDefault="00EF1B12" w:rsidP="00EF1B12">
            <w:pPr>
              <w:pStyle w:val="Default"/>
              <w:tabs>
                <w:tab w:val="left" w:pos="1170"/>
              </w:tabs>
              <w:jc w:val="center"/>
              <w:rPr>
                <w:b/>
                <w:bCs/>
                <w:sz w:val="28"/>
                <w:szCs w:val="28"/>
              </w:rPr>
            </w:pPr>
            <w:r>
              <w:rPr>
                <w:b/>
                <w:bCs/>
                <w:sz w:val="28"/>
                <w:szCs w:val="28"/>
              </w:rPr>
              <w:t>8-9</w:t>
            </w:r>
          </w:p>
        </w:tc>
        <w:tc>
          <w:tcPr>
            <w:tcW w:w="1368" w:type="dxa"/>
            <w:vAlign w:val="center"/>
          </w:tcPr>
          <w:p w14:paraId="2ADAF75D" w14:textId="77777777" w:rsidR="00EF1B12" w:rsidRDefault="00EF1B12" w:rsidP="00EF1B12">
            <w:pPr>
              <w:pStyle w:val="Default"/>
              <w:tabs>
                <w:tab w:val="left" w:pos="1170"/>
              </w:tabs>
              <w:jc w:val="center"/>
              <w:rPr>
                <w:b/>
                <w:bCs/>
                <w:sz w:val="28"/>
                <w:szCs w:val="28"/>
              </w:rPr>
            </w:pPr>
            <w:r>
              <w:rPr>
                <w:b/>
                <w:bCs/>
                <w:sz w:val="28"/>
                <w:szCs w:val="28"/>
              </w:rPr>
              <w:t>2007</w:t>
            </w:r>
          </w:p>
        </w:tc>
        <w:tc>
          <w:tcPr>
            <w:tcW w:w="1368" w:type="dxa"/>
            <w:vAlign w:val="center"/>
          </w:tcPr>
          <w:p w14:paraId="2ADAF75E" w14:textId="77777777" w:rsidR="00EF1B12" w:rsidRDefault="00EF1B12" w:rsidP="00EF1B12">
            <w:pPr>
              <w:pStyle w:val="Default"/>
              <w:tabs>
                <w:tab w:val="left" w:pos="1170"/>
              </w:tabs>
              <w:jc w:val="center"/>
              <w:rPr>
                <w:b/>
                <w:bCs/>
                <w:sz w:val="28"/>
                <w:szCs w:val="28"/>
              </w:rPr>
            </w:pPr>
            <w:r>
              <w:rPr>
                <w:b/>
                <w:bCs/>
                <w:sz w:val="28"/>
                <w:szCs w:val="28"/>
              </w:rPr>
              <w:t>26.3</w:t>
            </w:r>
          </w:p>
        </w:tc>
        <w:tc>
          <w:tcPr>
            <w:tcW w:w="1368" w:type="dxa"/>
            <w:vAlign w:val="center"/>
          </w:tcPr>
          <w:p w14:paraId="2ADAF75F" w14:textId="77777777" w:rsidR="00EF1B12" w:rsidRDefault="00EF1B12" w:rsidP="00EF1B12">
            <w:pPr>
              <w:pStyle w:val="Default"/>
              <w:tabs>
                <w:tab w:val="left" w:pos="1170"/>
              </w:tabs>
              <w:jc w:val="center"/>
              <w:rPr>
                <w:b/>
                <w:bCs/>
                <w:sz w:val="28"/>
                <w:szCs w:val="28"/>
              </w:rPr>
            </w:pPr>
            <w:r>
              <w:rPr>
                <w:b/>
                <w:bCs/>
                <w:sz w:val="28"/>
                <w:szCs w:val="28"/>
              </w:rPr>
              <w:t>.9867</w:t>
            </w:r>
          </w:p>
        </w:tc>
        <w:tc>
          <w:tcPr>
            <w:tcW w:w="1368" w:type="dxa"/>
            <w:vAlign w:val="center"/>
          </w:tcPr>
          <w:p w14:paraId="2ADAF760"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61" w14:textId="77777777" w:rsidR="00EF1B12" w:rsidRDefault="00B25B9F" w:rsidP="00EF1B12">
            <w:pPr>
              <w:pStyle w:val="Default"/>
              <w:tabs>
                <w:tab w:val="left" w:pos="1170"/>
              </w:tabs>
              <w:jc w:val="center"/>
              <w:rPr>
                <w:b/>
                <w:bCs/>
                <w:sz w:val="28"/>
                <w:szCs w:val="28"/>
              </w:rPr>
            </w:pPr>
            <w:r>
              <w:rPr>
                <w:b/>
                <w:bCs/>
                <w:sz w:val="28"/>
                <w:szCs w:val="28"/>
              </w:rPr>
              <w:t>3.75</w:t>
            </w:r>
          </w:p>
        </w:tc>
      </w:tr>
      <w:tr w:rsidR="00EF1B12" w14:paraId="2ADAF76A" w14:textId="77777777" w:rsidTr="002A7C00">
        <w:trPr>
          <w:jc w:val="center"/>
        </w:trPr>
        <w:tc>
          <w:tcPr>
            <w:tcW w:w="1368" w:type="dxa"/>
            <w:vAlign w:val="center"/>
          </w:tcPr>
          <w:p w14:paraId="2ADAF763" w14:textId="77777777" w:rsidR="00EF1B12" w:rsidRDefault="00EF1B12" w:rsidP="00EF1B12">
            <w:pPr>
              <w:pStyle w:val="Default"/>
              <w:tabs>
                <w:tab w:val="left" w:pos="1170"/>
              </w:tabs>
              <w:jc w:val="center"/>
              <w:rPr>
                <w:b/>
                <w:bCs/>
                <w:sz w:val="28"/>
                <w:szCs w:val="28"/>
              </w:rPr>
            </w:pPr>
            <w:r>
              <w:rPr>
                <w:b/>
                <w:bCs/>
                <w:sz w:val="28"/>
                <w:szCs w:val="28"/>
              </w:rPr>
              <w:t>8</w:t>
            </w:r>
          </w:p>
        </w:tc>
        <w:tc>
          <w:tcPr>
            <w:tcW w:w="1368" w:type="dxa"/>
            <w:vAlign w:val="center"/>
          </w:tcPr>
          <w:p w14:paraId="2ADAF764" w14:textId="77777777" w:rsidR="00EF1B12" w:rsidRDefault="00EF1B12" w:rsidP="00EF1B12">
            <w:pPr>
              <w:pStyle w:val="Default"/>
              <w:tabs>
                <w:tab w:val="left" w:pos="1170"/>
              </w:tabs>
              <w:jc w:val="center"/>
              <w:rPr>
                <w:b/>
                <w:bCs/>
                <w:sz w:val="28"/>
                <w:szCs w:val="28"/>
              </w:rPr>
            </w:pPr>
            <w:r>
              <w:rPr>
                <w:b/>
                <w:bCs/>
                <w:sz w:val="28"/>
                <w:szCs w:val="28"/>
              </w:rPr>
              <w:t>7-8</w:t>
            </w:r>
          </w:p>
        </w:tc>
        <w:tc>
          <w:tcPr>
            <w:tcW w:w="1368" w:type="dxa"/>
            <w:vAlign w:val="center"/>
          </w:tcPr>
          <w:p w14:paraId="2ADAF765" w14:textId="77777777" w:rsidR="00EF1B12" w:rsidRDefault="00EF1B12" w:rsidP="00EF1B12">
            <w:pPr>
              <w:pStyle w:val="Default"/>
              <w:tabs>
                <w:tab w:val="left" w:pos="1170"/>
              </w:tabs>
              <w:jc w:val="center"/>
              <w:rPr>
                <w:b/>
                <w:bCs/>
                <w:sz w:val="28"/>
                <w:szCs w:val="28"/>
              </w:rPr>
            </w:pPr>
            <w:r>
              <w:rPr>
                <w:b/>
                <w:bCs/>
                <w:sz w:val="28"/>
                <w:szCs w:val="28"/>
              </w:rPr>
              <w:t>2008</w:t>
            </w:r>
          </w:p>
        </w:tc>
        <w:tc>
          <w:tcPr>
            <w:tcW w:w="1368" w:type="dxa"/>
            <w:vAlign w:val="center"/>
          </w:tcPr>
          <w:p w14:paraId="2ADAF766" w14:textId="77777777" w:rsidR="00EF1B12" w:rsidRDefault="00EF1B12" w:rsidP="00EF1B12">
            <w:pPr>
              <w:pStyle w:val="Default"/>
              <w:tabs>
                <w:tab w:val="left" w:pos="1170"/>
              </w:tabs>
              <w:jc w:val="center"/>
              <w:rPr>
                <w:b/>
                <w:bCs/>
                <w:sz w:val="28"/>
                <w:szCs w:val="28"/>
              </w:rPr>
            </w:pPr>
            <w:r>
              <w:rPr>
                <w:b/>
                <w:bCs/>
                <w:sz w:val="28"/>
                <w:szCs w:val="28"/>
              </w:rPr>
              <w:t>27.0</w:t>
            </w:r>
          </w:p>
        </w:tc>
        <w:tc>
          <w:tcPr>
            <w:tcW w:w="1368" w:type="dxa"/>
            <w:vAlign w:val="center"/>
          </w:tcPr>
          <w:p w14:paraId="2ADAF767" w14:textId="77777777" w:rsidR="00EF1B12" w:rsidRDefault="00EF1B12" w:rsidP="00EF1B12">
            <w:pPr>
              <w:pStyle w:val="Default"/>
              <w:tabs>
                <w:tab w:val="left" w:pos="1170"/>
              </w:tabs>
              <w:jc w:val="center"/>
              <w:rPr>
                <w:b/>
                <w:bCs/>
                <w:sz w:val="28"/>
                <w:szCs w:val="28"/>
              </w:rPr>
            </w:pPr>
            <w:r>
              <w:rPr>
                <w:b/>
                <w:bCs/>
                <w:sz w:val="28"/>
                <w:szCs w:val="28"/>
              </w:rPr>
              <w:t>.9800</w:t>
            </w:r>
          </w:p>
        </w:tc>
        <w:tc>
          <w:tcPr>
            <w:tcW w:w="1368" w:type="dxa"/>
            <w:vAlign w:val="center"/>
          </w:tcPr>
          <w:p w14:paraId="2ADAF768"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69" w14:textId="77777777" w:rsidR="00EF1B12" w:rsidRDefault="00B25B9F" w:rsidP="00EF1B12">
            <w:pPr>
              <w:pStyle w:val="Default"/>
              <w:tabs>
                <w:tab w:val="left" w:pos="1170"/>
              </w:tabs>
              <w:jc w:val="center"/>
              <w:rPr>
                <w:b/>
                <w:bCs/>
                <w:sz w:val="28"/>
                <w:szCs w:val="28"/>
              </w:rPr>
            </w:pPr>
            <w:r>
              <w:rPr>
                <w:b/>
                <w:bCs/>
                <w:sz w:val="28"/>
                <w:szCs w:val="28"/>
              </w:rPr>
              <w:t>3.63</w:t>
            </w:r>
          </w:p>
        </w:tc>
      </w:tr>
      <w:tr w:rsidR="00EF1B12" w14:paraId="2ADAF772" w14:textId="77777777" w:rsidTr="002A7C00">
        <w:trPr>
          <w:jc w:val="center"/>
        </w:trPr>
        <w:tc>
          <w:tcPr>
            <w:tcW w:w="1368" w:type="dxa"/>
            <w:vAlign w:val="center"/>
          </w:tcPr>
          <w:p w14:paraId="2ADAF76B" w14:textId="77777777" w:rsidR="00EF1B12" w:rsidRDefault="00EF1B12" w:rsidP="00EF1B12">
            <w:pPr>
              <w:pStyle w:val="Default"/>
              <w:tabs>
                <w:tab w:val="left" w:pos="1170"/>
              </w:tabs>
              <w:jc w:val="center"/>
              <w:rPr>
                <w:b/>
                <w:bCs/>
                <w:sz w:val="28"/>
                <w:szCs w:val="28"/>
              </w:rPr>
            </w:pPr>
            <w:r>
              <w:rPr>
                <w:b/>
                <w:bCs/>
                <w:sz w:val="28"/>
                <w:szCs w:val="28"/>
              </w:rPr>
              <w:t>9</w:t>
            </w:r>
          </w:p>
        </w:tc>
        <w:tc>
          <w:tcPr>
            <w:tcW w:w="1368" w:type="dxa"/>
            <w:vAlign w:val="center"/>
          </w:tcPr>
          <w:p w14:paraId="2ADAF76C" w14:textId="77777777" w:rsidR="00EF1B12" w:rsidRDefault="00EF1B12" w:rsidP="00EF1B12">
            <w:pPr>
              <w:pStyle w:val="Default"/>
              <w:tabs>
                <w:tab w:val="left" w:pos="1170"/>
              </w:tabs>
              <w:jc w:val="center"/>
              <w:rPr>
                <w:b/>
                <w:bCs/>
                <w:sz w:val="28"/>
                <w:szCs w:val="28"/>
              </w:rPr>
            </w:pPr>
            <w:r>
              <w:rPr>
                <w:b/>
                <w:bCs/>
                <w:sz w:val="28"/>
                <w:szCs w:val="28"/>
              </w:rPr>
              <w:t>6-7</w:t>
            </w:r>
          </w:p>
        </w:tc>
        <w:tc>
          <w:tcPr>
            <w:tcW w:w="1368" w:type="dxa"/>
            <w:vAlign w:val="center"/>
          </w:tcPr>
          <w:p w14:paraId="2ADAF76D" w14:textId="77777777" w:rsidR="00EF1B12" w:rsidRDefault="00EF1B12" w:rsidP="00EF1B12">
            <w:pPr>
              <w:pStyle w:val="Default"/>
              <w:tabs>
                <w:tab w:val="left" w:pos="1170"/>
              </w:tabs>
              <w:jc w:val="center"/>
              <w:rPr>
                <w:b/>
                <w:bCs/>
                <w:sz w:val="28"/>
                <w:szCs w:val="28"/>
              </w:rPr>
            </w:pPr>
            <w:r>
              <w:rPr>
                <w:b/>
                <w:bCs/>
                <w:sz w:val="28"/>
                <w:szCs w:val="28"/>
              </w:rPr>
              <w:t>2009</w:t>
            </w:r>
          </w:p>
        </w:tc>
        <w:tc>
          <w:tcPr>
            <w:tcW w:w="1368" w:type="dxa"/>
            <w:vAlign w:val="center"/>
          </w:tcPr>
          <w:p w14:paraId="2ADAF76E" w14:textId="77777777" w:rsidR="00EF1B12" w:rsidRDefault="00EF1B12" w:rsidP="00EF1B12">
            <w:pPr>
              <w:pStyle w:val="Default"/>
              <w:tabs>
                <w:tab w:val="left" w:pos="1170"/>
              </w:tabs>
              <w:jc w:val="center"/>
              <w:rPr>
                <w:b/>
                <w:bCs/>
                <w:sz w:val="28"/>
                <w:szCs w:val="28"/>
              </w:rPr>
            </w:pPr>
            <w:r>
              <w:rPr>
                <w:b/>
                <w:bCs/>
                <w:sz w:val="28"/>
                <w:szCs w:val="28"/>
              </w:rPr>
              <w:t>28.0</w:t>
            </w:r>
          </w:p>
        </w:tc>
        <w:tc>
          <w:tcPr>
            <w:tcW w:w="1368" w:type="dxa"/>
            <w:vAlign w:val="center"/>
          </w:tcPr>
          <w:p w14:paraId="2ADAF76F" w14:textId="77777777" w:rsidR="00EF1B12" w:rsidRDefault="00EF1B12" w:rsidP="00EF1B12">
            <w:pPr>
              <w:pStyle w:val="Default"/>
              <w:tabs>
                <w:tab w:val="left" w:pos="1170"/>
              </w:tabs>
              <w:jc w:val="center"/>
              <w:rPr>
                <w:b/>
                <w:bCs/>
                <w:sz w:val="28"/>
                <w:szCs w:val="28"/>
              </w:rPr>
            </w:pPr>
            <w:r>
              <w:rPr>
                <w:b/>
                <w:bCs/>
                <w:sz w:val="28"/>
                <w:szCs w:val="28"/>
              </w:rPr>
              <w:t>.9733</w:t>
            </w:r>
          </w:p>
        </w:tc>
        <w:tc>
          <w:tcPr>
            <w:tcW w:w="1368" w:type="dxa"/>
            <w:vAlign w:val="center"/>
          </w:tcPr>
          <w:p w14:paraId="2ADAF770"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71" w14:textId="77777777" w:rsidR="00EF1B12" w:rsidRDefault="00B25B9F" w:rsidP="00EF1B12">
            <w:pPr>
              <w:pStyle w:val="Default"/>
              <w:tabs>
                <w:tab w:val="left" w:pos="1170"/>
              </w:tabs>
              <w:jc w:val="center"/>
              <w:rPr>
                <w:b/>
                <w:bCs/>
                <w:sz w:val="28"/>
                <w:szCs w:val="28"/>
              </w:rPr>
            </w:pPr>
            <w:r>
              <w:rPr>
                <w:b/>
                <w:bCs/>
                <w:sz w:val="28"/>
                <w:szCs w:val="28"/>
              </w:rPr>
              <w:t>3.48</w:t>
            </w:r>
          </w:p>
        </w:tc>
      </w:tr>
      <w:tr w:rsidR="00EF1B12" w14:paraId="2ADAF77A" w14:textId="77777777" w:rsidTr="002A7C00">
        <w:trPr>
          <w:jc w:val="center"/>
        </w:trPr>
        <w:tc>
          <w:tcPr>
            <w:tcW w:w="1368" w:type="dxa"/>
            <w:vAlign w:val="center"/>
          </w:tcPr>
          <w:p w14:paraId="2ADAF773"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74" w14:textId="77777777" w:rsidR="00EF1B12" w:rsidRDefault="00EF1B12" w:rsidP="00EF1B12">
            <w:pPr>
              <w:pStyle w:val="Default"/>
              <w:tabs>
                <w:tab w:val="left" w:pos="1170"/>
              </w:tabs>
              <w:jc w:val="center"/>
              <w:rPr>
                <w:b/>
                <w:bCs/>
                <w:sz w:val="28"/>
                <w:szCs w:val="28"/>
              </w:rPr>
            </w:pPr>
            <w:r>
              <w:rPr>
                <w:b/>
                <w:bCs/>
                <w:sz w:val="28"/>
                <w:szCs w:val="28"/>
              </w:rPr>
              <w:t>5-6</w:t>
            </w:r>
          </w:p>
        </w:tc>
        <w:tc>
          <w:tcPr>
            <w:tcW w:w="1368" w:type="dxa"/>
            <w:vAlign w:val="center"/>
          </w:tcPr>
          <w:p w14:paraId="2ADAF775" w14:textId="77777777" w:rsidR="00EF1B12" w:rsidRDefault="00EF1B12" w:rsidP="00EF1B12">
            <w:pPr>
              <w:pStyle w:val="Default"/>
              <w:tabs>
                <w:tab w:val="left" w:pos="1170"/>
              </w:tabs>
              <w:jc w:val="center"/>
              <w:rPr>
                <w:b/>
                <w:bCs/>
                <w:sz w:val="28"/>
                <w:szCs w:val="28"/>
              </w:rPr>
            </w:pPr>
            <w:r>
              <w:rPr>
                <w:b/>
                <w:bCs/>
                <w:sz w:val="28"/>
                <w:szCs w:val="28"/>
              </w:rPr>
              <w:t>2010</w:t>
            </w:r>
          </w:p>
        </w:tc>
        <w:tc>
          <w:tcPr>
            <w:tcW w:w="1368" w:type="dxa"/>
            <w:vAlign w:val="center"/>
          </w:tcPr>
          <w:p w14:paraId="2ADAF776" w14:textId="77777777" w:rsidR="00EF1B12" w:rsidRDefault="00EF1B12" w:rsidP="00EF1B12">
            <w:pPr>
              <w:pStyle w:val="Default"/>
              <w:tabs>
                <w:tab w:val="left" w:pos="1170"/>
              </w:tabs>
              <w:jc w:val="center"/>
              <w:rPr>
                <w:b/>
                <w:bCs/>
                <w:sz w:val="28"/>
                <w:szCs w:val="28"/>
              </w:rPr>
            </w:pPr>
            <w:r>
              <w:rPr>
                <w:b/>
                <w:bCs/>
                <w:sz w:val="28"/>
                <w:szCs w:val="28"/>
              </w:rPr>
              <w:t>28.0</w:t>
            </w:r>
          </w:p>
        </w:tc>
        <w:tc>
          <w:tcPr>
            <w:tcW w:w="1368" w:type="dxa"/>
            <w:vAlign w:val="center"/>
          </w:tcPr>
          <w:p w14:paraId="2ADAF777" w14:textId="77777777" w:rsidR="00EF1B12" w:rsidRDefault="00EF1B12" w:rsidP="00EF1B12">
            <w:pPr>
              <w:pStyle w:val="Default"/>
              <w:tabs>
                <w:tab w:val="left" w:pos="1170"/>
              </w:tabs>
              <w:jc w:val="center"/>
              <w:rPr>
                <w:b/>
                <w:bCs/>
                <w:sz w:val="28"/>
                <w:szCs w:val="28"/>
              </w:rPr>
            </w:pPr>
            <w:r>
              <w:rPr>
                <w:b/>
                <w:bCs/>
                <w:sz w:val="28"/>
                <w:szCs w:val="28"/>
              </w:rPr>
              <w:t>.9667</w:t>
            </w:r>
          </w:p>
        </w:tc>
        <w:tc>
          <w:tcPr>
            <w:tcW w:w="1368" w:type="dxa"/>
            <w:vAlign w:val="center"/>
          </w:tcPr>
          <w:p w14:paraId="2ADAF778"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79" w14:textId="77777777" w:rsidR="00EF1B12" w:rsidRDefault="00B25B9F" w:rsidP="00B25B9F">
            <w:pPr>
              <w:pStyle w:val="Default"/>
              <w:tabs>
                <w:tab w:val="left" w:pos="1170"/>
              </w:tabs>
              <w:jc w:val="center"/>
              <w:rPr>
                <w:b/>
                <w:bCs/>
                <w:sz w:val="28"/>
                <w:szCs w:val="28"/>
              </w:rPr>
            </w:pPr>
            <w:r>
              <w:rPr>
                <w:b/>
                <w:bCs/>
                <w:sz w:val="28"/>
                <w:szCs w:val="28"/>
              </w:rPr>
              <w:t>3</w:t>
            </w:r>
            <w:r w:rsidR="00EF1B12">
              <w:rPr>
                <w:b/>
                <w:bCs/>
                <w:sz w:val="28"/>
                <w:szCs w:val="28"/>
              </w:rPr>
              <w:t>.</w:t>
            </w:r>
            <w:r>
              <w:rPr>
                <w:b/>
                <w:bCs/>
                <w:sz w:val="28"/>
                <w:szCs w:val="28"/>
              </w:rPr>
              <w:t>45</w:t>
            </w:r>
          </w:p>
        </w:tc>
      </w:tr>
      <w:tr w:rsidR="00EF1B12" w14:paraId="2ADAF782" w14:textId="77777777" w:rsidTr="002A7C00">
        <w:trPr>
          <w:jc w:val="center"/>
        </w:trPr>
        <w:tc>
          <w:tcPr>
            <w:tcW w:w="1368" w:type="dxa"/>
            <w:vAlign w:val="center"/>
          </w:tcPr>
          <w:p w14:paraId="2ADAF77B" w14:textId="77777777" w:rsidR="00EF1B12" w:rsidRDefault="00EF1B12" w:rsidP="00EF1B12">
            <w:pPr>
              <w:pStyle w:val="Default"/>
              <w:tabs>
                <w:tab w:val="left" w:pos="1170"/>
              </w:tabs>
              <w:jc w:val="center"/>
              <w:rPr>
                <w:b/>
                <w:bCs/>
                <w:sz w:val="28"/>
                <w:szCs w:val="28"/>
              </w:rPr>
            </w:pPr>
            <w:r>
              <w:rPr>
                <w:b/>
                <w:bCs/>
                <w:sz w:val="28"/>
                <w:szCs w:val="28"/>
              </w:rPr>
              <w:t>11</w:t>
            </w:r>
          </w:p>
        </w:tc>
        <w:tc>
          <w:tcPr>
            <w:tcW w:w="1368" w:type="dxa"/>
            <w:vAlign w:val="center"/>
          </w:tcPr>
          <w:p w14:paraId="2ADAF77C" w14:textId="77777777" w:rsidR="00EF1B12" w:rsidRDefault="00EF1B12" w:rsidP="00EF1B12">
            <w:pPr>
              <w:pStyle w:val="Default"/>
              <w:tabs>
                <w:tab w:val="left" w:pos="1170"/>
              </w:tabs>
              <w:jc w:val="center"/>
              <w:rPr>
                <w:b/>
                <w:bCs/>
                <w:sz w:val="28"/>
                <w:szCs w:val="28"/>
              </w:rPr>
            </w:pPr>
            <w:r>
              <w:rPr>
                <w:b/>
                <w:bCs/>
                <w:sz w:val="28"/>
                <w:szCs w:val="28"/>
              </w:rPr>
              <w:t>4-5</w:t>
            </w:r>
          </w:p>
        </w:tc>
        <w:tc>
          <w:tcPr>
            <w:tcW w:w="1368" w:type="dxa"/>
            <w:vAlign w:val="center"/>
          </w:tcPr>
          <w:p w14:paraId="2ADAF77D" w14:textId="77777777" w:rsidR="00EF1B12" w:rsidRDefault="00EF1B12" w:rsidP="00EF1B12">
            <w:pPr>
              <w:pStyle w:val="Default"/>
              <w:tabs>
                <w:tab w:val="left" w:pos="1170"/>
              </w:tabs>
              <w:jc w:val="center"/>
              <w:rPr>
                <w:b/>
                <w:bCs/>
                <w:sz w:val="28"/>
                <w:szCs w:val="28"/>
              </w:rPr>
            </w:pPr>
            <w:r>
              <w:rPr>
                <w:b/>
                <w:bCs/>
                <w:sz w:val="28"/>
                <w:szCs w:val="28"/>
              </w:rPr>
              <w:t>2011</w:t>
            </w:r>
          </w:p>
        </w:tc>
        <w:tc>
          <w:tcPr>
            <w:tcW w:w="1368" w:type="dxa"/>
            <w:vAlign w:val="center"/>
          </w:tcPr>
          <w:p w14:paraId="2ADAF77E" w14:textId="77777777" w:rsidR="00EF1B12" w:rsidRDefault="00EF1B12" w:rsidP="00EF1B12">
            <w:pPr>
              <w:pStyle w:val="Default"/>
              <w:tabs>
                <w:tab w:val="left" w:pos="1170"/>
              </w:tabs>
              <w:jc w:val="center"/>
              <w:rPr>
                <w:b/>
                <w:bCs/>
                <w:sz w:val="28"/>
                <w:szCs w:val="28"/>
              </w:rPr>
            </w:pPr>
            <w:r>
              <w:rPr>
                <w:b/>
                <w:bCs/>
                <w:sz w:val="28"/>
                <w:szCs w:val="28"/>
              </w:rPr>
              <w:t>29.1</w:t>
            </w:r>
          </w:p>
        </w:tc>
        <w:tc>
          <w:tcPr>
            <w:tcW w:w="1368" w:type="dxa"/>
            <w:vAlign w:val="center"/>
          </w:tcPr>
          <w:p w14:paraId="2ADAF77F" w14:textId="77777777" w:rsidR="00EF1B12" w:rsidRDefault="00EF1B12" w:rsidP="00EF1B12">
            <w:pPr>
              <w:pStyle w:val="Default"/>
              <w:tabs>
                <w:tab w:val="left" w:pos="1170"/>
              </w:tabs>
              <w:jc w:val="center"/>
              <w:rPr>
                <w:b/>
                <w:bCs/>
                <w:sz w:val="28"/>
                <w:szCs w:val="28"/>
              </w:rPr>
            </w:pPr>
            <w:r>
              <w:rPr>
                <w:b/>
                <w:bCs/>
                <w:sz w:val="28"/>
                <w:szCs w:val="28"/>
              </w:rPr>
              <w:t>.9600</w:t>
            </w:r>
          </w:p>
        </w:tc>
        <w:tc>
          <w:tcPr>
            <w:tcW w:w="1368" w:type="dxa"/>
            <w:vAlign w:val="center"/>
          </w:tcPr>
          <w:p w14:paraId="2ADAF780"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81" w14:textId="77777777" w:rsidR="00EF1B12" w:rsidRDefault="00B25B9F" w:rsidP="00B25B9F">
            <w:pPr>
              <w:pStyle w:val="Default"/>
              <w:tabs>
                <w:tab w:val="left" w:pos="1170"/>
              </w:tabs>
              <w:jc w:val="center"/>
              <w:rPr>
                <w:b/>
                <w:bCs/>
                <w:sz w:val="28"/>
                <w:szCs w:val="28"/>
              </w:rPr>
            </w:pPr>
            <w:r>
              <w:rPr>
                <w:b/>
                <w:bCs/>
                <w:sz w:val="28"/>
                <w:szCs w:val="28"/>
              </w:rPr>
              <w:t>3</w:t>
            </w:r>
            <w:r w:rsidR="00EF1B12">
              <w:rPr>
                <w:b/>
                <w:bCs/>
                <w:sz w:val="28"/>
                <w:szCs w:val="28"/>
              </w:rPr>
              <w:t>.</w:t>
            </w:r>
            <w:r>
              <w:rPr>
                <w:b/>
                <w:bCs/>
                <w:sz w:val="28"/>
                <w:szCs w:val="28"/>
              </w:rPr>
              <w:t>30</w:t>
            </w:r>
          </w:p>
        </w:tc>
      </w:tr>
      <w:tr w:rsidR="00EF1B12" w14:paraId="2ADAF78A" w14:textId="77777777" w:rsidTr="002A7C00">
        <w:trPr>
          <w:jc w:val="center"/>
        </w:trPr>
        <w:tc>
          <w:tcPr>
            <w:tcW w:w="1368" w:type="dxa"/>
            <w:vAlign w:val="center"/>
          </w:tcPr>
          <w:p w14:paraId="2ADAF783" w14:textId="77777777" w:rsidR="00EF1B12" w:rsidRDefault="00EF1B12" w:rsidP="00EF1B12">
            <w:pPr>
              <w:pStyle w:val="Default"/>
              <w:tabs>
                <w:tab w:val="left" w:pos="1170"/>
              </w:tabs>
              <w:jc w:val="center"/>
              <w:rPr>
                <w:b/>
                <w:bCs/>
                <w:sz w:val="28"/>
                <w:szCs w:val="28"/>
              </w:rPr>
            </w:pPr>
            <w:r>
              <w:rPr>
                <w:b/>
                <w:bCs/>
                <w:sz w:val="28"/>
                <w:szCs w:val="28"/>
              </w:rPr>
              <w:t>12</w:t>
            </w:r>
          </w:p>
        </w:tc>
        <w:tc>
          <w:tcPr>
            <w:tcW w:w="1368" w:type="dxa"/>
            <w:vAlign w:val="center"/>
          </w:tcPr>
          <w:p w14:paraId="2ADAF784" w14:textId="77777777" w:rsidR="00EF1B12" w:rsidRDefault="00EF1B12" w:rsidP="00EF1B12">
            <w:pPr>
              <w:pStyle w:val="Default"/>
              <w:tabs>
                <w:tab w:val="left" w:pos="1170"/>
              </w:tabs>
              <w:jc w:val="center"/>
              <w:rPr>
                <w:b/>
                <w:bCs/>
                <w:sz w:val="28"/>
                <w:szCs w:val="28"/>
              </w:rPr>
            </w:pPr>
            <w:r>
              <w:rPr>
                <w:b/>
                <w:bCs/>
                <w:sz w:val="28"/>
                <w:szCs w:val="28"/>
              </w:rPr>
              <w:t>3-4</w:t>
            </w:r>
          </w:p>
        </w:tc>
        <w:tc>
          <w:tcPr>
            <w:tcW w:w="1368" w:type="dxa"/>
            <w:vAlign w:val="center"/>
          </w:tcPr>
          <w:p w14:paraId="2ADAF785" w14:textId="77777777" w:rsidR="00EF1B12" w:rsidRDefault="00EF1B12" w:rsidP="00EF1B12">
            <w:pPr>
              <w:pStyle w:val="Default"/>
              <w:tabs>
                <w:tab w:val="left" w:pos="1170"/>
              </w:tabs>
              <w:jc w:val="center"/>
              <w:rPr>
                <w:b/>
                <w:bCs/>
                <w:sz w:val="28"/>
                <w:szCs w:val="28"/>
              </w:rPr>
            </w:pPr>
            <w:r>
              <w:rPr>
                <w:b/>
                <w:bCs/>
                <w:sz w:val="28"/>
                <w:szCs w:val="28"/>
              </w:rPr>
              <w:t>2012</w:t>
            </w:r>
          </w:p>
        </w:tc>
        <w:tc>
          <w:tcPr>
            <w:tcW w:w="1368" w:type="dxa"/>
            <w:vAlign w:val="center"/>
          </w:tcPr>
          <w:p w14:paraId="2ADAF786" w14:textId="77777777" w:rsidR="00EF1B12" w:rsidRDefault="00EF1B12" w:rsidP="00EF1B12">
            <w:pPr>
              <w:pStyle w:val="Default"/>
              <w:tabs>
                <w:tab w:val="left" w:pos="1170"/>
              </w:tabs>
              <w:jc w:val="center"/>
              <w:rPr>
                <w:b/>
                <w:bCs/>
                <w:sz w:val="28"/>
                <w:szCs w:val="28"/>
              </w:rPr>
            </w:pPr>
            <w:r>
              <w:rPr>
                <w:b/>
                <w:bCs/>
                <w:sz w:val="28"/>
                <w:szCs w:val="28"/>
              </w:rPr>
              <w:t>29.8</w:t>
            </w:r>
          </w:p>
        </w:tc>
        <w:tc>
          <w:tcPr>
            <w:tcW w:w="1368" w:type="dxa"/>
            <w:vAlign w:val="center"/>
          </w:tcPr>
          <w:p w14:paraId="2ADAF787" w14:textId="77777777" w:rsidR="00EF1B12" w:rsidRDefault="00EF1B12" w:rsidP="00EF1B12">
            <w:pPr>
              <w:pStyle w:val="Default"/>
              <w:tabs>
                <w:tab w:val="left" w:pos="1170"/>
              </w:tabs>
              <w:jc w:val="center"/>
              <w:rPr>
                <w:b/>
                <w:bCs/>
                <w:sz w:val="28"/>
                <w:szCs w:val="28"/>
              </w:rPr>
            </w:pPr>
            <w:r>
              <w:rPr>
                <w:b/>
                <w:bCs/>
                <w:sz w:val="28"/>
                <w:szCs w:val="28"/>
              </w:rPr>
              <w:t>.9533</w:t>
            </w:r>
          </w:p>
        </w:tc>
        <w:tc>
          <w:tcPr>
            <w:tcW w:w="1368" w:type="dxa"/>
            <w:vAlign w:val="center"/>
          </w:tcPr>
          <w:p w14:paraId="2ADAF788"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89" w14:textId="77777777" w:rsidR="00EF1B12" w:rsidRDefault="00B25B9F" w:rsidP="00B25B9F">
            <w:pPr>
              <w:pStyle w:val="Default"/>
              <w:tabs>
                <w:tab w:val="left" w:pos="1170"/>
              </w:tabs>
              <w:jc w:val="center"/>
              <w:rPr>
                <w:b/>
                <w:bCs/>
                <w:sz w:val="28"/>
                <w:szCs w:val="28"/>
              </w:rPr>
            </w:pPr>
            <w:r>
              <w:rPr>
                <w:b/>
                <w:bCs/>
                <w:sz w:val="28"/>
                <w:szCs w:val="28"/>
              </w:rPr>
              <w:t>3</w:t>
            </w:r>
            <w:r w:rsidR="00EF1B12">
              <w:rPr>
                <w:b/>
                <w:bCs/>
                <w:sz w:val="28"/>
                <w:szCs w:val="28"/>
              </w:rPr>
              <w:t>.</w:t>
            </w:r>
            <w:r>
              <w:rPr>
                <w:b/>
                <w:bCs/>
                <w:sz w:val="28"/>
                <w:szCs w:val="28"/>
              </w:rPr>
              <w:t>20</w:t>
            </w:r>
          </w:p>
        </w:tc>
      </w:tr>
      <w:tr w:rsidR="00EF1B12" w14:paraId="2ADAF792" w14:textId="77777777" w:rsidTr="002A7C00">
        <w:trPr>
          <w:jc w:val="center"/>
        </w:trPr>
        <w:tc>
          <w:tcPr>
            <w:tcW w:w="1368" w:type="dxa"/>
            <w:vAlign w:val="center"/>
          </w:tcPr>
          <w:p w14:paraId="2ADAF78B" w14:textId="77777777" w:rsidR="00EF1B12" w:rsidRDefault="00EF1B12" w:rsidP="00EF1B12">
            <w:pPr>
              <w:pStyle w:val="Default"/>
              <w:tabs>
                <w:tab w:val="left" w:pos="1170"/>
              </w:tabs>
              <w:jc w:val="center"/>
              <w:rPr>
                <w:b/>
                <w:bCs/>
                <w:sz w:val="28"/>
                <w:szCs w:val="28"/>
              </w:rPr>
            </w:pPr>
            <w:r>
              <w:rPr>
                <w:b/>
                <w:bCs/>
                <w:sz w:val="28"/>
                <w:szCs w:val="28"/>
              </w:rPr>
              <w:t>13</w:t>
            </w:r>
          </w:p>
        </w:tc>
        <w:tc>
          <w:tcPr>
            <w:tcW w:w="1368" w:type="dxa"/>
            <w:vAlign w:val="center"/>
          </w:tcPr>
          <w:p w14:paraId="2ADAF78C" w14:textId="77777777" w:rsidR="00EF1B12" w:rsidRDefault="00EF1B12" w:rsidP="00EF1B12">
            <w:pPr>
              <w:pStyle w:val="Default"/>
              <w:tabs>
                <w:tab w:val="left" w:pos="1170"/>
              </w:tabs>
              <w:jc w:val="center"/>
              <w:rPr>
                <w:b/>
                <w:bCs/>
                <w:sz w:val="28"/>
                <w:szCs w:val="28"/>
              </w:rPr>
            </w:pPr>
            <w:r>
              <w:rPr>
                <w:b/>
                <w:bCs/>
                <w:sz w:val="28"/>
                <w:szCs w:val="28"/>
              </w:rPr>
              <w:t>2-3</w:t>
            </w:r>
          </w:p>
        </w:tc>
        <w:tc>
          <w:tcPr>
            <w:tcW w:w="1368" w:type="dxa"/>
            <w:vAlign w:val="center"/>
          </w:tcPr>
          <w:p w14:paraId="2ADAF78D" w14:textId="77777777" w:rsidR="00EF1B12" w:rsidRDefault="00EF1B12" w:rsidP="00EF1B12">
            <w:pPr>
              <w:pStyle w:val="Default"/>
              <w:tabs>
                <w:tab w:val="left" w:pos="1170"/>
              </w:tabs>
              <w:jc w:val="center"/>
              <w:rPr>
                <w:b/>
                <w:bCs/>
                <w:sz w:val="28"/>
                <w:szCs w:val="28"/>
              </w:rPr>
            </w:pPr>
            <w:r>
              <w:rPr>
                <w:b/>
                <w:bCs/>
                <w:sz w:val="28"/>
                <w:szCs w:val="28"/>
              </w:rPr>
              <w:t>2013</w:t>
            </w:r>
          </w:p>
        </w:tc>
        <w:tc>
          <w:tcPr>
            <w:tcW w:w="1368" w:type="dxa"/>
            <w:vAlign w:val="center"/>
          </w:tcPr>
          <w:p w14:paraId="2ADAF78E" w14:textId="77777777" w:rsidR="00EF1B12" w:rsidRDefault="00EF1B12" w:rsidP="00EF1B12">
            <w:pPr>
              <w:pStyle w:val="Default"/>
              <w:tabs>
                <w:tab w:val="left" w:pos="1170"/>
              </w:tabs>
              <w:jc w:val="center"/>
              <w:rPr>
                <w:b/>
                <w:bCs/>
                <w:sz w:val="28"/>
                <w:szCs w:val="28"/>
              </w:rPr>
            </w:pPr>
            <w:r>
              <w:rPr>
                <w:b/>
                <w:bCs/>
                <w:sz w:val="28"/>
                <w:szCs w:val="28"/>
              </w:rPr>
              <w:t>30.6</w:t>
            </w:r>
          </w:p>
        </w:tc>
        <w:tc>
          <w:tcPr>
            <w:tcW w:w="1368" w:type="dxa"/>
            <w:vAlign w:val="center"/>
          </w:tcPr>
          <w:p w14:paraId="2ADAF78F" w14:textId="77777777" w:rsidR="00EF1B12" w:rsidRDefault="00EF1B12" w:rsidP="00EF1B12">
            <w:pPr>
              <w:pStyle w:val="Default"/>
              <w:tabs>
                <w:tab w:val="left" w:pos="1170"/>
              </w:tabs>
              <w:jc w:val="center"/>
              <w:rPr>
                <w:b/>
                <w:bCs/>
                <w:sz w:val="28"/>
                <w:szCs w:val="28"/>
              </w:rPr>
            </w:pPr>
            <w:r>
              <w:rPr>
                <w:b/>
                <w:bCs/>
                <w:sz w:val="28"/>
                <w:szCs w:val="28"/>
              </w:rPr>
              <w:t>.9467</w:t>
            </w:r>
          </w:p>
        </w:tc>
        <w:tc>
          <w:tcPr>
            <w:tcW w:w="1368" w:type="dxa"/>
            <w:vAlign w:val="center"/>
          </w:tcPr>
          <w:p w14:paraId="2ADAF790"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91" w14:textId="77777777" w:rsidR="00EF1B12" w:rsidRDefault="00B25B9F" w:rsidP="00B25B9F">
            <w:pPr>
              <w:pStyle w:val="Default"/>
              <w:tabs>
                <w:tab w:val="left" w:pos="1170"/>
              </w:tabs>
              <w:jc w:val="center"/>
              <w:rPr>
                <w:b/>
                <w:bCs/>
                <w:sz w:val="28"/>
                <w:szCs w:val="28"/>
              </w:rPr>
            </w:pPr>
            <w:r>
              <w:rPr>
                <w:b/>
                <w:bCs/>
                <w:sz w:val="28"/>
                <w:szCs w:val="28"/>
              </w:rPr>
              <w:t>3</w:t>
            </w:r>
            <w:r w:rsidR="00EF1B12">
              <w:rPr>
                <w:b/>
                <w:bCs/>
                <w:sz w:val="28"/>
                <w:szCs w:val="28"/>
              </w:rPr>
              <w:t>.</w:t>
            </w:r>
            <w:r>
              <w:rPr>
                <w:b/>
                <w:bCs/>
                <w:sz w:val="28"/>
                <w:szCs w:val="28"/>
              </w:rPr>
              <w:t>09</w:t>
            </w:r>
          </w:p>
        </w:tc>
      </w:tr>
      <w:tr w:rsidR="00EF1B12" w14:paraId="2ADAF79A" w14:textId="77777777" w:rsidTr="002A7C00">
        <w:trPr>
          <w:jc w:val="center"/>
        </w:trPr>
        <w:tc>
          <w:tcPr>
            <w:tcW w:w="1368" w:type="dxa"/>
            <w:vAlign w:val="center"/>
          </w:tcPr>
          <w:p w14:paraId="2ADAF793" w14:textId="77777777" w:rsidR="00EF1B12" w:rsidRDefault="00EF1B12" w:rsidP="00EF1B12">
            <w:pPr>
              <w:pStyle w:val="Default"/>
              <w:tabs>
                <w:tab w:val="left" w:pos="1170"/>
              </w:tabs>
              <w:jc w:val="center"/>
              <w:rPr>
                <w:b/>
                <w:bCs/>
                <w:sz w:val="28"/>
                <w:szCs w:val="28"/>
              </w:rPr>
            </w:pPr>
            <w:r>
              <w:rPr>
                <w:b/>
                <w:bCs/>
                <w:sz w:val="28"/>
                <w:szCs w:val="28"/>
              </w:rPr>
              <w:t>14</w:t>
            </w:r>
          </w:p>
        </w:tc>
        <w:tc>
          <w:tcPr>
            <w:tcW w:w="1368" w:type="dxa"/>
            <w:vAlign w:val="center"/>
          </w:tcPr>
          <w:p w14:paraId="2ADAF794" w14:textId="77777777" w:rsidR="00EF1B12" w:rsidRDefault="00EF1B12" w:rsidP="00EF1B12">
            <w:pPr>
              <w:pStyle w:val="Default"/>
              <w:tabs>
                <w:tab w:val="left" w:pos="1170"/>
              </w:tabs>
              <w:jc w:val="center"/>
              <w:rPr>
                <w:b/>
                <w:bCs/>
                <w:sz w:val="28"/>
                <w:szCs w:val="28"/>
              </w:rPr>
            </w:pPr>
            <w:r>
              <w:rPr>
                <w:b/>
                <w:bCs/>
                <w:sz w:val="28"/>
                <w:szCs w:val="28"/>
              </w:rPr>
              <w:t>1-2</w:t>
            </w:r>
          </w:p>
        </w:tc>
        <w:tc>
          <w:tcPr>
            <w:tcW w:w="1368" w:type="dxa"/>
            <w:vAlign w:val="center"/>
          </w:tcPr>
          <w:p w14:paraId="2ADAF795" w14:textId="77777777" w:rsidR="00EF1B12" w:rsidRDefault="00EF1B12" w:rsidP="00EF1B12">
            <w:pPr>
              <w:pStyle w:val="Default"/>
              <w:tabs>
                <w:tab w:val="left" w:pos="1170"/>
              </w:tabs>
              <w:jc w:val="center"/>
              <w:rPr>
                <w:b/>
                <w:bCs/>
                <w:sz w:val="28"/>
                <w:szCs w:val="28"/>
              </w:rPr>
            </w:pPr>
            <w:r>
              <w:rPr>
                <w:b/>
                <w:bCs/>
                <w:sz w:val="28"/>
                <w:szCs w:val="28"/>
              </w:rPr>
              <w:t>2014</w:t>
            </w:r>
          </w:p>
        </w:tc>
        <w:tc>
          <w:tcPr>
            <w:tcW w:w="1368" w:type="dxa"/>
            <w:vAlign w:val="center"/>
          </w:tcPr>
          <w:p w14:paraId="2ADAF796" w14:textId="77777777" w:rsidR="00EF1B12" w:rsidRDefault="00EF1B12" w:rsidP="00EF1B12">
            <w:pPr>
              <w:pStyle w:val="Default"/>
              <w:tabs>
                <w:tab w:val="left" w:pos="1170"/>
              </w:tabs>
              <w:jc w:val="center"/>
              <w:rPr>
                <w:b/>
                <w:bCs/>
                <w:sz w:val="28"/>
                <w:szCs w:val="28"/>
              </w:rPr>
            </w:pPr>
            <w:r>
              <w:rPr>
                <w:b/>
                <w:bCs/>
                <w:sz w:val="28"/>
                <w:szCs w:val="28"/>
              </w:rPr>
              <w:t>31.4</w:t>
            </w:r>
          </w:p>
        </w:tc>
        <w:tc>
          <w:tcPr>
            <w:tcW w:w="1368" w:type="dxa"/>
            <w:vAlign w:val="center"/>
          </w:tcPr>
          <w:p w14:paraId="2ADAF797" w14:textId="77777777" w:rsidR="00EF1B12" w:rsidRDefault="00EF1B12" w:rsidP="00EF1B12">
            <w:pPr>
              <w:pStyle w:val="Default"/>
              <w:tabs>
                <w:tab w:val="left" w:pos="1170"/>
              </w:tabs>
              <w:jc w:val="center"/>
              <w:rPr>
                <w:b/>
                <w:bCs/>
                <w:sz w:val="28"/>
                <w:szCs w:val="28"/>
              </w:rPr>
            </w:pPr>
            <w:r>
              <w:rPr>
                <w:b/>
                <w:bCs/>
                <w:sz w:val="28"/>
                <w:szCs w:val="28"/>
              </w:rPr>
              <w:t>.9400</w:t>
            </w:r>
          </w:p>
        </w:tc>
        <w:tc>
          <w:tcPr>
            <w:tcW w:w="1368" w:type="dxa"/>
            <w:vAlign w:val="center"/>
          </w:tcPr>
          <w:p w14:paraId="2ADAF798"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99" w14:textId="77777777" w:rsidR="00EF1B12" w:rsidRDefault="00B25B9F" w:rsidP="00B25B9F">
            <w:pPr>
              <w:pStyle w:val="Default"/>
              <w:tabs>
                <w:tab w:val="left" w:pos="1170"/>
              </w:tabs>
              <w:jc w:val="center"/>
              <w:rPr>
                <w:b/>
                <w:bCs/>
                <w:sz w:val="28"/>
                <w:szCs w:val="28"/>
              </w:rPr>
            </w:pPr>
            <w:r>
              <w:rPr>
                <w:b/>
                <w:bCs/>
                <w:sz w:val="28"/>
                <w:szCs w:val="28"/>
              </w:rPr>
              <w:t>2</w:t>
            </w:r>
            <w:r w:rsidR="00EF1B12">
              <w:rPr>
                <w:b/>
                <w:bCs/>
                <w:sz w:val="28"/>
                <w:szCs w:val="28"/>
              </w:rPr>
              <w:t>.</w:t>
            </w:r>
            <w:r>
              <w:rPr>
                <w:b/>
                <w:bCs/>
                <w:sz w:val="28"/>
                <w:szCs w:val="28"/>
              </w:rPr>
              <w:t>99</w:t>
            </w:r>
          </w:p>
        </w:tc>
      </w:tr>
      <w:tr w:rsidR="00EF1B12" w14:paraId="2ADAF7A2" w14:textId="77777777" w:rsidTr="002A7C00">
        <w:trPr>
          <w:jc w:val="center"/>
        </w:trPr>
        <w:tc>
          <w:tcPr>
            <w:tcW w:w="1368" w:type="dxa"/>
            <w:vAlign w:val="center"/>
          </w:tcPr>
          <w:p w14:paraId="2ADAF79B" w14:textId="77777777" w:rsidR="00EF1B12" w:rsidRDefault="00EF1B12" w:rsidP="00EF1B12">
            <w:pPr>
              <w:pStyle w:val="Default"/>
              <w:tabs>
                <w:tab w:val="left" w:pos="1170"/>
              </w:tabs>
              <w:jc w:val="center"/>
              <w:rPr>
                <w:b/>
                <w:bCs/>
                <w:sz w:val="28"/>
                <w:szCs w:val="28"/>
              </w:rPr>
            </w:pPr>
            <w:r>
              <w:rPr>
                <w:b/>
                <w:bCs/>
                <w:sz w:val="28"/>
                <w:szCs w:val="28"/>
              </w:rPr>
              <w:t>15</w:t>
            </w:r>
          </w:p>
        </w:tc>
        <w:tc>
          <w:tcPr>
            <w:tcW w:w="1368" w:type="dxa"/>
            <w:vAlign w:val="center"/>
          </w:tcPr>
          <w:p w14:paraId="2ADAF79C" w14:textId="77777777" w:rsidR="00EF1B12" w:rsidRDefault="00EF1B12" w:rsidP="00EF1B12">
            <w:pPr>
              <w:pStyle w:val="Default"/>
              <w:tabs>
                <w:tab w:val="left" w:pos="1170"/>
              </w:tabs>
              <w:jc w:val="center"/>
              <w:rPr>
                <w:b/>
                <w:bCs/>
                <w:sz w:val="28"/>
                <w:szCs w:val="28"/>
              </w:rPr>
            </w:pPr>
            <w:r>
              <w:rPr>
                <w:b/>
                <w:bCs/>
                <w:sz w:val="28"/>
                <w:szCs w:val="28"/>
              </w:rPr>
              <w:t>0-1</w:t>
            </w:r>
          </w:p>
        </w:tc>
        <w:tc>
          <w:tcPr>
            <w:tcW w:w="1368" w:type="dxa"/>
            <w:vAlign w:val="center"/>
          </w:tcPr>
          <w:p w14:paraId="2ADAF79D" w14:textId="77777777" w:rsidR="00EF1B12" w:rsidRDefault="00EF1B12" w:rsidP="00EF1B12">
            <w:pPr>
              <w:pStyle w:val="Default"/>
              <w:tabs>
                <w:tab w:val="left" w:pos="1170"/>
              </w:tabs>
              <w:jc w:val="center"/>
              <w:rPr>
                <w:b/>
                <w:bCs/>
                <w:sz w:val="28"/>
                <w:szCs w:val="28"/>
              </w:rPr>
            </w:pPr>
            <w:r>
              <w:rPr>
                <w:b/>
                <w:bCs/>
                <w:sz w:val="28"/>
                <w:szCs w:val="28"/>
              </w:rPr>
              <w:t>2015</w:t>
            </w:r>
          </w:p>
        </w:tc>
        <w:tc>
          <w:tcPr>
            <w:tcW w:w="1368" w:type="dxa"/>
            <w:vAlign w:val="center"/>
          </w:tcPr>
          <w:p w14:paraId="2ADAF79E" w14:textId="77777777" w:rsidR="00EF1B12" w:rsidRDefault="00EF1B12" w:rsidP="00EF1B12">
            <w:pPr>
              <w:pStyle w:val="Default"/>
              <w:tabs>
                <w:tab w:val="left" w:pos="1170"/>
              </w:tabs>
              <w:jc w:val="center"/>
              <w:rPr>
                <w:b/>
                <w:bCs/>
                <w:sz w:val="28"/>
                <w:szCs w:val="28"/>
              </w:rPr>
            </w:pPr>
            <w:r>
              <w:rPr>
                <w:b/>
                <w:bCs/>
                <w:sz w:val="28"/>
                <w:szCs w:val="28"/>
              </w:rPr>
              <w:t>32.6</w:t>
            </w:r>
          </w:p>
        </w:tc>
        <w:tc>
          <w:tcPr>
            <w:tcW w:w="1368" w:type="dxa"/>
            <w:vAlign w:val="center"/>
          </w:tcPr>
          <w:p w14:paraId="2ADAF79F" w14:textId="77777777" w:rsidR="00EF1B12" w:rsidRDefault="00EF1B12" w:rsidP="00EF1B12">
            <w:pPr>
              <w:pStyle w:val="Default"/>
              <w:tabs>
                <w:tab w:val="left" w:pos="1170"/>
              </w:tabs>
              <w:jc w:val="center"/>
              <w:rPr>
                <w:b/>
                <w:bCs/>
                <w:sz w:val="28"/>
                <w:szCs w:val="28"/>
              </w:rPr>
            </w:pPr>
            <w:r>
              <w:rPr>
                <w:b/>
                <w:bCs/>
                <w:sz w:val="28"/>
                <w:szCs w:val="28"/>
              </w:rPr>
              <w:t>.9333</w:t>
            </w:r>
          </w:p>
        </w:tc>
        <w:tc>
          <w:tcPr>
            <w:tcW w:w="1368" w:type="dxa"/>
            <w:vAlign w:val="center"/>
          </w:tcPr>
          <w:p w14:paraId="2ADAF7A0" w14:textId="77777777" w:rsidR="00EF1B12" w:rsidRDefault="00EF1B12" w:rsidP="00EF1B12">
            <w:pPr>
              <w:pStyle w:val="Default"/>
              <w:tabs>
                <w:tab w:val="left" w:pos="1170"/>
              </w:tabs>
              <w:jc w:val="center"/>
              <w:rPr>
                <w:b/>
                <w:bCs/>
                <w:sz w:val="28"/>
                <w:szCs w:val="28"/>
              </w:rPr>
            </w:pPr>
            <w:r>
              <w:rPr>
                <w:b/>
                <w:bCs/>
                <w:sz w:val="28"/>
                <w:szCs w:val="28"/>
              </w:rPr>
              <w:t>1.0</w:t>
            </w:r>
          </w:p>
        </w:tc>
        <w:tc>
          <w:tcPr>
            <w:tcW w:w="1368" w:type="dxa"/>
            <w:vAlign w:val="center"/>
          </w:tcPr>
          <w:p w14:paraId="2ADAF7A1" w14:textId="77777777" w:rsidR="00EF1B12" w:rsidRDefault="00B25B9F" w:rsidP="00B25B9F">
            <w:pPr>
              <w:pStyle w:val="Default"/>
              <w:tabs>
                <w:tab w:val="left" w:pos="1170"/>
              </w:tabs>
              <w:jc w:val="center"/>
              <w:rPr>
                <w:b/>
                <w:bCs/>
                <w:sz w:val="28"/>
                <w:szCs w:val="28"/>
              </w:rPr>
            </w:pPr>
            <w:r>
              <w:rPr>
                <w:b/>
                <w:bCs/>
                <w:sz w:val="28"/>
                <w:szCs w:val="28"/>
              </w:rPr>
              <w:t>2.86</w:t>
            </w:r>
          </w:p>
        </w:tc>
      </w:tr>
      <w:tr w:rsidR="00311BC2" w14:paraId="2ADAF7A5" w14:textId="77777777" w:rsidTr="002A7C00">
        <w:trPr>
          <w:jc w:val="center"/>
        </w:trPr>
        <w:tc>
          <w:tcPr>
            <w:tcW w:w="8208" w:type="dxa"/>
            <w:gridSpan w:val="6"/>
            <w:vAlign w:val="center"/>
          </w:tcPr>
          <w:p w14:paraId="2ADAF7A3" w14:textId="77777777" w:rsidR="00311BC2" w:rsidRDefault="00311BC2" w:rsidP="00311BC2">
            <w:pPr>
              <w:pStyle w:val="Default"/>
              <w:tabs>
                <w:tab w:val="left" w:pos="1170"/>
              </w:tabs>
              <w:jc w:val="right"/>
              <w:rPr>
                <w:b/>
                <w:bCs/>
                <w:sz w:val="28"/>
                <w:szCs w:val="28"/>
              </w:rPr>
            </w:pPr>
            <w:r>
              <w:rPr>
                <w:b/>
                <w:bCs/>
                <w:sz w:val="28"/>
                <w:szCs w:val="28"/>
              </w:rPr>
              <w:t>Sum</w:t>
            </w:r>
            <w:r w:rsidR="00B25B9F">
              <w:rPr>
                <w:b/>
                <w:bCs/>
                <w:sz w:val="28"/>
                <w:szCs w:val="28"/>
              </w:rPr>
              <w:t xml:space="preserve"> of Gallons</w:t>
            </w:r>
            <w:r w:rsidR="003D6A92">
              <w:rPr>
                <w:b/>
                <w:bCs/>
                <w:sz w:val="28"/>
                <w:szCs w:val="28"/>
              </w:rPr>
              <w:t>:</w:t>
            </w:r>
          </w:p>
        </w:tc>
        <w:tc>
          <w:tcPr>
            <w:tcW w:w="1368" w:type="dxa"/>
            <w:vAlign w:val="center"/>
          </w:tcPr>
          <w:p w14:paraId="2ADAF7A4" w14:textId="77777777" w:rsidR="00311BC2" w:rsidRDefault="00490812" w:rsidP="00490812">
            <w:pPr>
              <w:pStyle w:val="Default"/>
              <w:tabs>
                <w:tab w:val="left" w:pos="1170"/>
              </w:tabs>
              <w:jc w:val="center"/>
              <w:rPr>
                <w:b/>
                <w:bCs/>
                <w:sz w:val="28"/>
                <w:szCs w:val="28"/>
              </w:rPr>
            </w:pPr>
            <w:r>
              <w:rPr>
                <w:b/>
                <w:bCs/>
                <w:sz w:val="28"/>
                <w:szCs w:val="28"/>
              </w:rPr>
              <w:t>54</w:t>
            </w:r>
            <w:r w:rsidR="00311BC2">
              <w:rPr>
                <w:b/>
                <w:bCs/>
                <w:sz w:val="28"/>
                <w:szCs w:val="28"/>
              </w:rPr>
              <w:t>.</w:t>
            </w:r>
            <w:r>
              <w:rPr>
                <w:b/>
                <w:bCs/>
                <w:sz w:val="28"/>
                <w:szCs w:val="28"/>
              </w:rPr>
              <w:t>29</w:t>
            </w:r>
          </w:p>
        </w:tc>
      </w:tr>
      <w:tr w:rsidR="00B25B9F" w14:paraId="2ADAF7A8" w14:textId="77777777" w:rsidTr="002A7C00">
        <w:trPr>
          <w:jc w:val="center"/>
        </w:trPr>
        <w:tc>
          <w:tcPr>
            <w:tcW w:w="8208" w:type="dxa"/>
            <w:gridSpan w:val="6"/>
            <w:vAlign w:val="center"/>
          </w:tcPr>
          <w:p w14:paraId="2ADAF7A6" w14:textId="77777777" w:rsidR="00B25B9F" w:rsidRDefault="00B25B9F" w:rsidP="00B25B9F">
            <w:pPr>
              <w:pStyle w:val="Default"/>
              <w:tabs>
                <w:tab w:val="left" w:pos="1170"/>
              </w:tabs>
              <w:jc w:val="right"/>
              <w:rPr>
                <w:b/>
                <w:bCs/>
                <w:sz w:val="28"/>
                <w:szCs w:val="28"/>
              </w:rPr>
            </w:pPr>
            <w:r>
              <w:rPr>
                <w:b/>
                <w:bCs/>
                <w:sz w:val="28"/>
                <w:szCs w:val="28"/>
              </w:rPr>
              <w:t>Miles = 100*Sum(f’s)</w:t>
            </w:r>
            <w:r w:rsidR="003D6A92">
              <w:rPr>
                <w:b/>
                <w:bCs/>
                <w:sz w:val="28"/>
                <w:szCs w:val="28"/>
              </w:rPr>
              <w:t>:</w:t>
            </w:r>
          </w:p>
        </w:tc>
        <w:tc>
          <w:tcPr>
            <w:tcW w:w="1368" w:type="dxa"/>
            <w:vAlign w:val="center"/>
          </w:tcPr>
          <w:p w14:paraId="2ADAF7A7" w14:textId="77777777" w:rsidR="00B25B9F" w:rsidRDefault="003D6A92" w:rsidP="00B25B9F">
            <w:pPr>
              <w:pStyle w:val="Default"/>
              <w:tabs>
                <w:tab w:val="left" w:pos="1170"/>
              </w:tabs>
              <w:jc w:val="center"/>
              <w:rPr>
                <w:b/>
                <w:bCs/>
                <w:sz w:val="28"/>
                <w:szCs w:val="28"/>
              </w:rPr>
            </w:pPr>
            <w:r>
              <w:rPr>
                <w:b/>
                <w:bCs/>
                <w:sz w:val="28"/>
                <w:szCs w:val="28"/>
              </w:rPr>
              <w:t>1500</w:t>
            </w:r>
          </w:p>
        </w:tc>
      </w:tr>
      <w:tr w:rsidR="00311BC2" w14:paraId="2ADAF7AB" w14:textId="77777777" w:rsidTr="002A7C00">
        <w:trPr>
          <w:jc w:val="center"/>
        </w:trPr>
        <w:tc>
          <w:tcPr>
            <w:tcW w:w="8208" w:type="dxa"/>
            <w:gridSpan w:val="6"/>
            <w:vAlign w:val="center"/>
          </w:tcPr>
          <w:p w14:paraId="2ADAF7A9" w14:textId="77777777" w:rsidR="00311BC2" w:rsidRDefault="003D6A92" w:rsidP="00311BC2">
            <w:pPr>
              <w:pStyle w:val="Default"/>
              <w:tabs>
                <w:tab w:val="left" w:pos="1170"/>
              </w:tabs>
              <w:jc w:val="right"/>
              <w:rPr>
                <w:b/>
                <w:bCs/>
                <w:sz w:val="28"/>
                <w:szCs w:val="28"/>
              </w:rPr>
            </w:pPr>
            <w:r>
              <w:rPr>
                <w:b/>
                <w:bCs/>
                <w:sz w:val="28"/>
                <w:szCs w:val="28"/>
              </w:rPr>
              <w:t xml:space="preserve">MPG = Miles/(Sum of Gallons): </w:t>
            </w:r>
          </w:p>
        </w:tc>
        <w:tc>
          <w:tcPr>
            <w:tcW w:w="1368" w:type="dxa"/>
            <w:vAlign w:val="center"/>
          </w:tcPr>
          <w:p w14:paraId="2ADAF7AA" w14:textId="77777777" w:rsidR="00311BC2" w:rsidRDefault="003D6A92" w:rsidP="00311BC2">
            <w:pPr>
              <w:pStyle w:val="Default"/>
              <w:tabs>
                <w:tab w:val="left" w:pos="1170"/>
              </w:tabs>
              <w:jc w:val="center"/>
              <w:rPr>
                <w:b/>
                <w:bCs/>
                <w:sz w:val="28"/>
                <w:szCs w:val="28"/>
              </w:rPr>
            </w:pPr>
            <w:r>
              <w:rPr>
                <w:b/>
                <w:bCs/>
                <w:sz w:val="28"/>
                <w:szCs w:val="28"/>
              </w:rPr>
              <w:t>27.63</w:t>
            </w:r>
          </w:p>
        </w:tc>
      </w:tr>
    </w:tbl>
    <w:p w14:paraId="2ADAF7AC" w14:textId="77777777" w:rsidR="0086325E" w:rsidRDefault="0086325E" w:rsidP="00127DB3">
      <w:pPr>
        <w:tabs>
          <w:tab w:val="left" w:pos="2520"/>
          <w:tab w:val="left" w:pos="3420"/>
          <w:tab w:val="left" w:pos="4590"/>
          <w:tab w:val="left" w:pos="5310"/>
          <w:tab w:val="left" w:pos="6480"/>
          <w:tab w:val="left" w:pos="7200"/>
        </w:tabs>
        <w:ind w:right="-360"/>
      </w:pPr>
    </w:p>
    <w:p w14:paraId="41395324" w14:textId="77777777" w:rsidR="005B7F14" w:rsidRPr="00450CEE" w:rsidRDefault="005B7F14" w:rsidP="005B7F14">
      <w:pPr>
        <w:tabs>
          <w:tab w:val="left" w:pos="720"/>
          <w:tab w:val="left" w:pos="2160"/>
          <w:tab w:val="right" w:pos="9180"/>
        </w:tabs>
        <w:rPr>
          <w:b/>
          <w:color w:val="000000"/>
        </w:rPr>
      </w:pPr>
      <w:r>
        <w:rPr>
          <w:b/>
        </w:rPr>
        <w:tab/>
      </w:r>
      <m:oMath>
        <m:r>
          <m:rPr>
            <m:sty m:val="bi"/>
          </m:rPr>
          <w:rPr>
            <w:rFonts w:ascii="Cambria Math" w:hAnsi="Cambria Math"/>
            <w:sz w:val="28"/>
            <w:szCs w:val="28"/>
          </w:rPr>
          <m:t>Gallons Used per f*100 miles  =</m:t>
        </m:r>
        <m:f>
          <m:fPr>
            <m:ctrlPr>
              <w:rPr>
                <w:rFonts w:ascii="Cambria Math" w:hAnsi="Cambria Math"/>
                <w:b/>
                <w:i/>
                <w:sz w:val="28"/>
                <w:szCs w:val="28"/>
              </w:rPr>
            </m:ctrlPr>
          </m:fPr>
          <m:num>
            <m:r>
              <m:rPr>
                <m:sty m:val="bi"/>
              </m:rPr>
              <w:rPr>
                <w:rFonts w:ascii="Cambria Math" w:hAnsi="Cambria Math"/>
                <w:sz w:val="28"/>
                <w:szCs w:val="28"/>
              </w:rPr>
              <m:t>fx</m:t>
            </m:r>
            <m:r>
              <m:rPr>
                <m:sty m:val="bi"/>
              </m:rPr>
              <w:rPr>
                <w:rFonts w:ascii="Cambria Math" w:hAnsi="Cambria Math"/>
                <w:sz w:val="28"/>
                <w:szCs w:val="28"/>
              </w:rPr>
              <m:t>100</m:t>
            </m:r>
          </m:num>
          <m:den>
            <m:r>
              <m:rPr>
                <m:sty m:val="bi"/>
              </m:rPr>
              <w:rPr>
                <w:rFonts w:ascii="Cambria Math" w:hAnsi="Cambria Math"/>
                <w:sz w:val="28"/>
                <w:szCs w:val="28"/>
              </w:rPr>
              <m:t>( CAFE MPG)/</m:t>
            </m:r>
            <m:sSub>
              <m:sSubPr>
                <m:ctrlPr>
                  <w:rPr>
                    <w:rFonts w:ascii="Cambria Math" w:hAnsi="Cambria Math"/>
                    <w:b/>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k</m:t>
                </m:r>
              </m:sub>
            </m:sSub>
          </m:den>
        </m:f>
      </m:oMath>
      <w:r>
        <w:rPr>
          <w:b/>
        </w:rPr>
        <w:tab/>
      </w:r>
      <w:r w:rsidRPr="00513F05">
        <w:rPr>
          <w:b/>
          <w:color w:val="000000"/>
        </w:rPr>
        <w:t xml:space="preserve">(Eq. </w:t>
      </w:r>
      <w:r>
        <w:rPr>
          <w:b/>
          <w:color w:val="000000"/>
        </w:rPr>
        <w:t>10)</w:t>
      </w:r>
    </w:p>
    <w:p w14:paraId="4F37652B" w14:textId="77777777" w:rsidR="005B7F14" w:rsidRDefault="005B7F14" w:rsidP="005B7F14">
      <w:pPr>
        <w:rPr>
          <w:b/>
          <w:sz w:val="28"/>
          <w:szCs w:val="28"/>
        </w:rPr>
      </w:pPr>
    </w:p>
    <w:p w14:paraId="0F27A6DE" w14:textId="77777777" w:rsidR="005B7F14" w:rsidRDefault="005B7F14" w:rsidP="005B7F14">
      <w:pPr>
        <w:rPr>
          <w:b/>
          <w:sz w:val="28"/>
          <w:szCs w:val="28"/>
        </w:rPr>
      </w:pPr>
    </w:p>
    <w:p w14:paraId="1B30FB57" w14:textId="77777777" w:rsidR="005B7F14" w:rsidRDefault="005B7F14" w:rsidP="005B7F14">
      <w:pPr>
        <w:rPr>
          <w:b/>
          <w:sz w:val="28"/>
          <w:szCs w:val="28"/>
        </w:rPr>
      </w:pPr>
      <w:r>
        <w:rPr>
          <w:b/>
          <w:sz w:val="28"/>
          <w:szCs w:val="28"/>
        </w:rPr>
        <w:t>How ICE Mileage Values Will Be Used with ZEV Equivalent Mileage Values</w:t>
      </w:r>
    </w:p>
    <w:p w14:paraId="4126EE7B" w14:textId="77777777" w:rsidR="005B7F14" w:rsidRDefault="005B7F14" w:rsidP="005B7F14">
      <w:pPr>
        <w:tabs>
          <w:tab w:val="left" w:pos="3240"/>
          <w:tab w:val="right" w:pos="9180"/>
        </w:tabs>
        <w:rPr>
          <w:color w:val="000000"/>
        </w:rPr>
      </w:pPr>
      <w:r>
        <w:rPr>
          <w:color w:val="000000"/>
        </w:rPr>
        <w:t>As will be seen, after 2015, the net (computed using both ICEs and ZEVs) mileage values for each year are assumed to greatly improve by having a significant fraction of ZEVs. The ICE CAFÉ standards are used in this report as just the ICE contribution to fleet MPG. The ICE MPG values are inadequate by themselves and will therefore need to become less important because ZEVs will need to quickly take over the highways.</w:t>
      </w:r>
    </w:p>
    <w:p w14:paraId="0D97AF2A" w14:textId="77777777" w:rsidR="005B7F14" w:rsidRDefault="005B7F14" w:rsidP="005B7F14">
      <w:pPr>
        <w:pStyle w:val="Default"/>
        <w:tabs>
          <w:tab w:val="left" w:pos="1170"/>
        </w:tabs>
        <w:spacing w:after="120"/>
        <w:ind w:right="-360"/>
      </w:pPr>
      <w:r>
        <w:t xml:space="preserve">Federal requirements will need to change dramatically. Currently, federally-mandated corporate average fuel efficiency (CAFÉ) standards have been implemented, from 2000 to 2025. These standards require that each corporation produce and sell their fleet of cars and light-duty trucks in the needed proportions, so that the combined mileage of the cars they sell, at least meet the specified mileage. </w:t>
      </w:r>
    </w:p>
    <w:p w14:paraId="2ADAF7AD" w14:textId="77777777" w:rsidR="00127DB3" w:rsidRDefault="00127DB3" w:rsidP="00127DB3">
      <w:pPr>
        <w:tabs>
          <w:tab w:val="left" w:pos="2520"/>
          <w:tab w:val="left" w:pos="3420"/>
          <w:tab w:val="left" w:pos="4590"/>
          <w:tab w:val="left" w:pos="5310"/>
          <w:tab w:val="left" w:pos="6480"/>
          <w:tab w:val="left" w:pos="7200"/>
        </w:tabs>
        <w:ind w:right="-360"/>
      </w:pPr>
      <w:r>
        <w:t>The car companies want to maximize their profits while achieving the required CAFÉ standard. In Califor</w:t>
      </w:r>
      <w:r w:rsidR="0083632C">
        <w:t>nia, the car companies will already</w:t>
      </w:r>
      <w:r>
        <w:t xml:space="preserve"> be required to sell a specified number of electric vehicles, which have a particularly-high, equivalent</w:t>
      </w:r>
      <w:r w:rsidR="00CB17A3">
        <w:t>-value of</w:t>
      </w:r>
      <w:r w:rsidR="00922FBC">
        <w:t xml:space="preserve"> miles-per-</w:t>
      </w:r>
      <w:r w:rsidR="004B365B">
        <w:t>gallon. If the laws are not changed, this</w:t>
      </w:r>
      <w:r>
        <w:t xml:space="preserve"> will allow these companies to sell more low-mileage, high profit cars and light-duty trucks, and still achieve the federal CAFÉ standard.</w:t>
      </w:r>
    </w:p>
    <w:p w14:paraId="2ADAF7AE" w14:textId="0CB8DC20" w:rsidR="004B365B" w:rsidRDefault="0083632C" w:rsidP="00127DB3">
      <w:pPr>
        <w:tabs>
          <w:tab w:val="left" w:pos="2520"/>
          <w:tab w:val="left" w:pos="3420"/>
          <w:tab w:val="left" w:pos="4590"/>
          <w:tab w:val="left" w:pos="5310"/>
          <w:tab w:val="left" w:pos="6480"/>
          <w:tab w:val="left" w:pos="7200"/>
        </w:tabs>
        <w:ind w:right="-360"/>
      </w:pPr>
      <w:r>
        <w:lastRenderedPageBreak/>
        <w:t>It will</w:t>
      </w:r>
      <w:r w:rsidR="004B365B">
        <w:t xml:space="preserve"> be better to apply the CAFÉ standards to</w:t>
      </w:r>
      <w:r>
        <w:t xml:space="preserve"> only</w:t>
      </w:r>
      <w:r w:rsidR="004B365B">
        <w:t xml:space="preserve"> the ICEs and then r</w:t>
      </w:r>
      <w:r>
        <w:t xml:space="preserve">equire that the </w:t>
      </w:r>
      <w:r w:rsidR="004B365B">
        <w:t>fleet</w:t>
      </w:r>
      <w:r>
        <w:t xml:space="preserve"> of LDVs sold</w:t>
      </w:r>
      <w:r w:rsidR="004B365B">
        <w:t xml:space="preserve"> achieve some</w:t>
      </w:r>
      <w:r>
        <w:t xml:space="preserve"> mandated</w:t>
      </w:r>
      <w:r w:rsidR="004B365B">
        <w:t xml:space="preserve"> fraction </w:t>
      </w:r>
      <w:r w:rsidR="00A4410F">
        <w:t>of ZEVs. The</w:t>
      </w:r>
      <w:r w:rsidR="004B365B">
        <w:t xml:space="preserve"> ZEVs will get better and better equivalent mileage, as our electrical gr</w:t>
      </w:r>
      <w:r w:rsidR="0086325E">
        <w:t>id is powered by more renewable sources of energy</w:t>
      </w:r>
      <w:r w:rsidR="004B365B">
        <w:t xml:space="preserve">. </w:t>
      </w:r>
      <w:r w:rsidR="00A4410F">
        <w:t>Therefore, their equivalent mileage is not fixed, but will improve over the years</w:t>
      </w:r>
      <w:r w:rsidR="00B94170">
        <w:t>.</w:t>
      </w:r>
      <w:r w:rsidR="00A4410F">
        <w:t xml:space="preserve"> </w:t>
      </w:r>
      <w:r w:rsidR="00551DF2">
        <w:t>R</w:t>
      </w:r>
      <w:r>
        <w:t>equirements</w:t>
      </w:r>
      <w:r w:rsidR="00EA6AB7">
        <w:t xml:space="preserve"> developed here are</w:t>
      </w:r>
      <w:r>
        <w:t xml:space="preserve"> for 2030. Therefore</w:t>
      </w:r>
      <w:r w:rsidR="00E732C1">
        <w:t xml:space="preserve"> a high percentage of all the electricity generated in the state, including both the “in front of the meter” (known as the </w:t>
      </w:r>
      <w:r w:rsidR="000C7656">
        <w:t>“Renewable Portfolio S</w:t>
      </w:r>
      <w:r w:rsidR="004B365B">
        <w:t>tandard”</w:t>
      </w:r>
      <w:r w:rsidR="00E732C1">
        <w:t xml:space="preserve"> or “</w:t>
      </w:r>
      <w:r w:rsidR="005A550F">
        <w:t>RPS</w:t>
      </w:r>
      <w:r w:rsidR="00E732C1">
        <w:t>”) portion and the “behind the meter”</w:t>
      </w:r>
      <w:r w:rsidR="005A550F">
        <w:t xml:space="preserve"> </w:t>
      </w:r>
      <w:r w:rsidR="00E732C1">
        <w:t xml:space="preserve">portion is assumed to come from sources that do not emit CO2. </w:t>
      </w:r>
      <w:r w:rsidR="00D54760">
        <w:t xml:space="preserve">More specifically, </w:t>
      </w:r>
      <w:proofErr w:type="gramStart"/>
      <w:r w:rsidR="00B94170">
        <w:t>he</w:t>
      </w:r>
      <w:proofErr w:type="gramEnd"/>
      <w:r w:rsidR="00B94170">
        <w:t xml:space="preserve"> value of 80% is assumed.</w:t>
      </w:r>
      <w:r w:rsidR="0086325E">
        <w:t xml:space="preserve"> This therefore becomes a fleet-efficiency requirement.</w:t>
      </w:r>
    </w:p>
    <w:p w14:paraId="2ADAF7AF" w14:textId="77777777" w:rsidR="00C94F0E" w:rsidRDefault="00C94F0E" w:rsidP="00C94F0E">
      <w:pPr>
        <w:rPr>
          <w:b/>
          <w:sz w:val="28"/>
          <w:szCs w:val="28"/>
        </w:rPr>
      </w:pPr>
      <w:r>
        <w:rPr>
          <w:b/>
          <w:sz w:val="28"/>
          <w:szCs w:val="28"/>
        </w:rPr>
        <w:t xml:space="preserve">ZEV Equivalent Mileage Values </w:t>
      </w:r>
    </w:p>
    <w:p w14:paraId="2ADAF7B0" w14:textId="2AE174B1" w:rsidR="004B365B" w:rsidRDefault="00BB37CF" w:rsidP="00127DB3">
      <w:pPr>
        <w:tabs>
          <w:tab w:val="left" w:pos="2520"/>
          <w:tab w:val="left" w:pos="3420"/>
          <w:tab w:val="left" w:pos="4590"/>
          <w:tab w:val="left" w:pos="5310"/>
          <w:tab w:val="left" w:pos="6480"/>
          <w:tab w:val="left" w:pos="7200"/>
        </w:tabs>
        <w:ind w:right="-360"/>
      </w:pPr>
      <w:r>
        <w:t>To calculate the mileage of the 2030 fleet of LDV</w:t>
      </w:r>
      <w:r w:rsidR="00652E04">
        <w:t>s</w:t>
      </w:r>
      <w:r>
        <w:t xml:space="preserve">, it is necessary to derive a formula to compute the equivalent mileage of ZEVs, as a function of the </w:t>
      </w:r>
      <w:r w:rsidR="00E732C1">
        <w:t>percent of electricity generated without emitting CO2</w:t>
      </w:r>
      <w:r>
        <w:t>, the equivalent ZEV mileage if the electricity is from 100% fossil fuel</w:t>
      </w:r>
      <w:r w:rsidR="00B94170">
        <w:t>,</w:t>
      </w:r>
      <w:r>
        <w:t xml:space="preserve"> and the equivalent ZEV mileage if the electricity is from 100% </w:t>
      </w:r>
      <w:r w:rsidR="00E732C1">
        <w:t>non-C02 sources</w:t>
      </w:r>
      <w:r w:rsidR="00B94170">
        <w:t xml:space="preserve">. The variables defined in Table </w:t>
      </w:r>
      <w:r w:rsidR="00D54760">
        <w:t xml:space="preserve">3 </w:t>
      </w:r>
      <w:r w:rsidR="00B94170">
        <w:t>are</w:t>
      </w:r>
      <w:r w:rsidR="00051CC9">
        <w:t xml:space="preserve"> used.</w:t>
      </w:r>
    </w:p>
    <w:p w14:paraId="3FD077FF" w14:textId="77777777" w:rsidR="00922AA3" w:rsidRDefault="00922AA3" w:rsidP="00922AA3">
      <w:pPr>
        <w:tabs>
          <w:tab w:val="left" w:pos="2520"/>
          <w:tab w:val="left" w:pos="3420"/>
          <w:tab w:val="left" w:pos="4590"/>
          <w:tab w:val="left" w:pos="5310"/>
          <w:tab w:val="left" w:pos="6480"/>
          <w:tab w:val="left" w:pos="7200"/>
        </w:tabs>
        <w:ind w:right="-360"/>
      </w:pPr>
      <w:r>
        <w:t>The derivation of the equation for equivalent ZEV mileage is based on the notion that the ZEV can be imagined to travel “r” fraction of the time on electricity generated from renewables and “(1-r)” fraction of the time on fossil fuel. If the vehicle travels “D” miles, then, using the definitions shown in Table 3, the following equation can be written.</w:t>
      </w:r>
    </w:p>
    <w:p w14:paraId="3B983F7D" w14:textId="77777777" w:rsidR="00922AA3" w:rsidRDefault="00922AA3" w:rsidP="00922AA3">
      <w:pPr>
        <w:tabs>
          <w:tab w:val="left" w:pos="3420"/>
          <w:tab w:val="right" w:pos="9180"/>
        </w:tabs>
        <w:rPr>
          <w:lang w:bidi="en-US"/>
        </w:rPr>
      </w:pPr>
      <w:r>
        <w:rPr>
          <w:b/>
        </w:rPr>
        <w:tab/>
      </w:r>
      <m:oMath>
        <m:r>
          <m:rPr>
            <m:sty m:val="bi"/>
          </m:rPr>
          <w:rPr>
            <w:rFonts w:ascii="Cambria Math" w:hAnsi="Cambria Math"/>
            <w:sz w:val="28"/>
            <w:szCs w:val="28"/>
          </w:rPr>
          <m:t>G=</m:t>
        </m:r>
        <m:f>
          <m:fPr>
            <m:ctrlPr>
              <w:rPr>
                <w:rFonts w:ascii="Cambria Math" w:hAnsi="Cambria Math"/>
                <w:b/>
                <w:i/>
                <w:sz w:val="28"/>
                <w:szCs w:val="28"/>
              </w:rPr>
            </m:ctrlPr>
          </m:fPr>
          <m:num>
            <m:r>
              <m:rPr>
                <m:sty m:val="bi"/>
              </m:rPr>
              <w:rPr>
                <w:rFonts w:ascii="Cambria Math" w:hAnsi="Cambria Math"/>
                <w:sz w:val="28"/>
                <w:szCs w:val="28"/>
              </w:rPr>
              <m:t>r×D</m:t>
            </m:r>
          </m:num>
          <m:den>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zr</m:t>
                </m:r>
              </m:sub>
            </m:sSub>
          </m:den>
        </m:f>
        <m:r>
          <m:rPr>
            <m:sty m:val="bi"/>
          </m:rPr>
          <w:rPr>
            <w:rFonts w:ascii="Cambria Math" w:hAnsi="Cambria Math"/>
            <w:sz w:val="28"/>
            <w:szCs w:val="28"/>
          </w:rPr>
          <m:t>+</m:t>
        </m:r>
        <m:f>
          <m:fPr>
            <m:ctrlPr>
              <w:rPr>
                <w:rFonts w:ascii="Cambria Math" w:hAnsi="Cambria Math"/>
                <w:b/>
                <w:i/>
                <w:sz w:val="28"/>
                <w:szCs w:val="28"/>
              </w:rPr>
            </m:ctrlPr>
          </m:fPr>
          <m:num>
            <m:d>
              <m:dPr>
                <m:ctrlPr>
                  <w:rPr>
                    <w:rFonts w:ascii="Cambria Math" w:hAnsi="Cambria Math"/>
                    <w:b/>
                    <w:i/>
                    <w:sz w:val="28"/>
                    <w:szCs w:val="28"/>
                  </w:rPr>
                </m:ctrlPr>
              </m:dPr>
              <m:e>
                <m:r>
                  <m:rPr>
                    <m:sty m:val="bi"/>
                  </m:rPr>
                  <w:rPr>
                    <w:rFonts w:ascii="Cambria Math" w:hAnsi="Cambria Math"/>
                    <w:sz w:val="28"/>
                    <w:szCs w:val="28"/>
                  </w:rPr>
                  <m:t>1-r</m:t>
                </m:r>
              </m:e>
            </m:d>
            <m:r>
              <m:rPr>
                <m:sty m:val="bi"/>
              </m:rPr>
              <w:rPr>
                <w:rFonts w:ascii="Cambria Math" w:hAnsi="Cambria Math"/>
                <w:sz w:val="28"/>
                <w:szCs w:val="28"/>
              </w:rPr>
              <m:t>×D</m:t>
            </m:r>
          </m:num>
          <m:den>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zf</m:t>
                </m:r>
              </m:sub>
            </m:sSub>
          </m:den>
        </m:f>
      </m:oMath>
      <w:r>
        <w:rPr>
          <w:b/>
        </w:rPr>
        <w:tab/>
      </w:r>
      <w:r w:rsidRPr="00513F05">
        <w:rPr>
          <w:b/>
          <w:color w:val="000000"/>
        </w:rPr>
        <w:t xml:space="preserve">(Eq. </w:t>
      </w:r>
      <w:r>
        <w:rPr>
          <w:b/>
          <w:color w:val="000000"/>
        </w:rPr>
        <w:t>11)</w:t>
      </w:r>
    </w:p>
    <w:p w14:paraId="5AC86DAF" w14:textId="77777777" w:rsidR="00922AA3" w:rsidRPr="00072DD5" w:rsidRDefault="00922AA3" w:rsidP="00922AA3">
      <w:pPr>
        <w:tabs>
          <w:tab w:val="left" w:pos="3420"/>
          <w:tab w:val="right" w:pos="9180"/>
        </w:tabs>
        <w:rPr>
          <w:b/>
          <w:sz w:val="28"/>
          <w:szCs w:val="28"/>
        </w:rPr>
      </w:pPr>
      <w:r>
        <w:rPr>
          <w:b/>
        </w:rPr>
        <w:tab/>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m:t>
            </m:r>
          </m:sub>
        </m:sSub>
        <m:r>
          <m:rPr>
            <m:sty m:val="bi"/>
          </m:rPr>
          <w:rPr>
            <w:rFonts w:ascii="Cambria Math" w:hAnsi="Cambria Math"/>
            <w:sz w:val="28"/>
            <w:szCs w:val="28"/>
          </w:rPr>
          <m:t>=D/G=D/(</m:t>
        </m:r>
        <m:f>
          <m:fPr>
            <m:ctrlPr>
              <w:rPr>
                <w:rFonts w:ascii="Cambria Math" w:hAnsi="Cambria Math"/>
                <w:b/>
                <w:i/>
                <w:sz w:val="28"/>
                <w:szCs w:val="28"/>
              </w:rPr>
            </m:ctrlPr>
          </m:fPr>
          <m:num>
            <m:r>
              <m:rPr>
                <m:sty m:val="bi"/>
              </m:rPr>
              <w:rPr>
                <w:rFonts w:ascii="Cambria Math" w:hAnsi="Cambria Math"/>
                <w:sz w:val="28"/>
                <w:szCs w:val="28"/>
              </w:rPr>
              <m:t>r×D</m:t>
            </m:r>
          </m:num>
          <m:den>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zr</m:t>
                </m:r>
              </m:sub>
            </m:sSub>
          </m:den>
        </m:f>
        <m:r>
          <m:rPr>
            <m:sty m:val="bi"/>
          </m:rPr>
          <w:rPr>
            <w:rFonts w:ascii="Cambria Math" w:hAnsi="Cambria Math"/>
            <w:sz w:val="28"/>
            <w:szCs w:val="28"/>
          </w:rPr>
          <m:t>+</m:t>
        </m:r>
        <m:f>
          <m:fPr>
            <m:ctrlPr>
              <w:rPr>
                <w:rFonts w:ascii="Cambria Math" w:hAnsi="Cambria Math"/>
                <w:b/>
                <w:i/>
                <w:sz w:val="28"/>
                <w:szCs w:val="28"/>
              </w:rPr>
            </m:ctrlPr>
          </m:fPr>
          <m:num>
            <m:d>
              <m:dPr>
                <m:ctrlPr>
                  <w:rPr>
                    <w:rFonts w:ascii="Cambria Math" w:hAnsi="Cambria Math"/>
                    <w:b/>
                    <w:i/>
                    <w:sz w:val="28"/>
                    <w:szCs w:val="28"/>
                  </w:rPr>
                </m:ctrlPr>
              </m:dPr>
              <m:e>
                <m:r>
                  <m:rPr>
                    <m:sty m:val="bi"/>
                  </m:rPr>
                  <w:rPr>
                    <w:rFonts w:ascii="Cambria Math" w:hAnsi="Cambria Math"/>
                    <w:sz w:val="28"/>
                    <w:szCs w:val="28"/>
                  </w:rPr>
                  <m:t>1-r</m:t>
                </m:r>
              </m:e>
            </m:d>
            <m:r>
              <m:rPr>
                <m:sty m:val="bi"/>
              </m:rPr>
              <w:rPr>
                <w:rFonts w:ascii="Cambria Math" w:hAnsi="Cambria Math"/>
                <w:sz w:val="28"/>
                <w:szCs w:val="28"/>
              </w:rPr>
              <m:t>×D</m:t>
            </m:r>
          </m:num>
          <m:den>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zf</m:t>
                </m:r>
              </m:sub>
            </m:sSub>
          </m:den>
        </m:f>
        <m:r>
          <m:rPr>
            <m:sty m:val="bi"/>
          </m:rPr>
          <w:rPr>
            <w:rFonts w:ascii="Cambria Math" w:hAnsi="Cambria Math"/>
            <w:sz w:val="28"/>
            <w:szCs w:val="28"/>
          </w:rPr>
          <m:t>)</m:t>
        </m:r>
      </m:oMath>
      <w:r>
        <w:rPr>
          <w:b/>
        </w:rPr>
        <w:tab/>
      </w:r>
      <w:r w:rsidRPr="00513F05">
        <w:rPr>
          <w:b/>
          <w:color w:val="000000"/>
        </w:rPr>
        <w:t xml:space="preserve">(Eq. </w:t>
      </w:r>
      <w:r>
        <w:rPr>
          <w:b/>
          <w:color w:val="000000"/>
        </w:rPr>
        <w:t>12)</w:t>
      </w:r>
    </w:p>
    <w:p w14:paraId="5624B328" w14:textId="77777777" w:rsidR="00922AA3" w:rsidRPr="006C32FA" w:rsidRDefault="00922AA3" w:rsidP="00922AA3">
      <w:pPr>
        <w:tabs>
          <w:tab w:val="left" w:pos="2520"/>
          <w:tab w:val="left" w:pos="3420"/>
          <w:tab w:val="left" w:pos="4590"/>
          <w:tab w:val="left" w:pos="5310"/>
          <w:tab w:val="left" w:pos="6480"/>
          <w:tab w:val="left" w:pos="7200"/>
        </w:tabs>
        <w:ind w:right="-360"/>
      </w:pPr>
      <w:r>
        <w:t xml:space="preserve">Dividing the numerator and the denominator by D and multiplying them both by </w:t>
      </w:r>
      <w:r w:rsidRPr="006C32FA">
        <w:t>the product of the two equivalent mileage values results in Equation</w:t>
      </w:r>
      <w:r>
        <w:t>s 13</w:t>
      </w:r>
      <w:r w:rsidRPr="006C32FA">
        <w:t>.</w:t>
      </w:r>
    </w:p>
    <w:p w14:paraId="58F9E48A" w14:textId="77777777" w:rsidR="00922AA3" w:rsidRDefault="00922AA3" w:rsidP="00922AA3">
      <w:pPr>
        <w:tabs>
          <w:tab w:val="left" w:pos="1800"/>
          <w:tab w:val="right" w:pos="9180"/>
        </w:tabs>
        <w:rPr>
          <w:lang w:bidi="en-US"/>
        </w:rPr>
      </w:pPr>
      <w:r>
        <w:rPr>
          <w:b/>
        </w:rPr>
        <w:tab/>
      </w:r>
      <m:oMath>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zr</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zf</m:t>
            </m:r>
          </m:sub>
        </m:sSub>
        <m:r>
          <m:rPr>
            <m:sty m:val="bi"/>
          </m:rPr>
          <w:rPr>
            <w:rFonts w:ascii="Cambria Math" w:hAnsi="Cambria Math"/>
            <w:sz w:val="28"/>
            <w:szCs w:val="28"/>
          </w:rPr>
          <m:t>/</m:t>
        </m:r>
        <m:d>
          <m:dPr>
            <m:ctrlPr>
              <w:rPr>
                <w:rFonts w:ascii="Cambria Math" w:hAnsi="Cambria Math"/>
                <w:b/>
                <w:i/>
                <w:sz w:val="28"/>
                <w:szCs w:val="28"/>
              </w:rPr>
            </m:ctrlPr>
          </m:dPr>
          <m:e>
            <m:r>
              <m:rPr>
                <m:sty m:val="bi"/>
              </m:rPr>
              <w:rPr>
                <w:rFonts w:ascii="Cambria Math" w:hAnsi="Cambria Math"/>
                <w:sz w:val="28"/>
                <w:szCs w:val="28"/>
              </w:rPr>
              <m:t>r×</m:t>
            </m:r>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zf</m:t>
                </m:r>
              </m:sub>
            </m:sSub>
            <m:r>
              <m:rPr>
                <m:sty m:val="bi"/>
              </m:rPr>
              <w:rPr>
                <w:rFonts w:ascii="Cambria Math" w:hAnsi="Cambria Math"/>
                <w:sz w:val="28"/>
                <w:szCs w:val="28"/>
              </w:rPr>
              <m:t>+(1-r)×</m:t>
            </m:r>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zr</m:t>
                </m:r>
              </m:sub>
            </m:sSub>
          </m:e>
        </m:d>
      </m:oMath>
      <w:r>
        <w:rPr>
          <w:b/>
        </w:rPr>
        <w:tab/>
      </w:r>
      <w:r w:rsidRPr="00513F05">
        <w:rPr>
          <w:b/>
          <w:color w:val="000000"/>
        </w:rPr>
        <w:t xml:space="preserve">(Eq. </w:t>
      </w:r>
      <w:r>
        <w:rPr>
          <w:b/>
          <w:color w:val="000000"/>
        </w:rPr>
        <w:t>13)</w:t>
      </w:r>
    </w:p>
    <w:p w14:paraId="05C16844" w14:textId="77777777" w:rsidR="00922AA3" w:rsidRDefault="00922AA3" w:rsidP="00922AA3">
      <w:pPr>
        <w:tabs>
          <w:tab w:val="left" w:pos="2520"/>
          <w:tab w:val="left" w:pos="3420"/>
          <w:tab w:val="left" w:pos="4590"/>
          <w:tab w:val="left" w:pos="5310"/>
          <w:tab w:val="left" w:pos="6480"/>
          <w:tab w:val="left" w:pos="7200"/>
        </w:tabs>
        <w:ind w:right="-360"/>
      </w:pPr>
      <w:r>
        <w:t>Again, using the definitions in Table 3 results in the following.</w:t>
      </w:r>
    </w:p>
    <w:p w14:paraId="068BE4AD" w14:textId="3C6F6E72" w:rsidR="00922AA3" w:rsidRPr="00BB37CF" w:rsidRDefault="00922AA3" w:rsidP="00922AA3">
      <w:pPr>
        <w:tabs>
          <w:tab w:val="left" w:pos="3420"/>
          <w:tab w:val="right" w:pos="9180"/>
        </w:tabs>
        <w:rPr>
          <w:lang w:bidi="en-US"/>
        </w:rPr>
      </w:pPr>
      <w:r>
        <w:rPr>
          <w:b/>
        </w:rPr>
        <w:tab/>
      </w:r>
      <m:oMath>
        <m:sSub>
          <m:sSubPr>
            <m:ctrlPr>
              <w:rPr>
                <w:rFonts w:ascii="Cambria Math" w:hAnsi="Cambria Math"/>
                <w:b/>
                <w:i/>
                <w:sz w:val="28"/>
                <w:szCs w:val="28"/>
              </w:rPr>
            </m:ctrlPr>
          </m:sSubPr>
          <m:e>
            <m:r>
              <m:rPr>
                <m:sty m:val="bi"/>
              </m:rPr>
              <w:rPr>
                <w:rFonts w:ascii="Cambria Math" w:hAnsi="Cambria Math"/>
                <w:sz w:val="28"/>
                <w:szCs w:val="28"/>
              </w:rPr>
              <m:t>m</m:t>
            </m:r>
          </m:e>
          <m:sub>
            <m:r>
              <m:rPr>
                <m:sty m:val="bi"/>
              </m:rPr>
              <w:rPr>
                <w:rFonts w:ascii="Cambria Math" w:hAnsi="Cambria Math"/>
                <w:sz w:val="28"/>
                <w:szCs w:val="28"/>
              </w:rPr>
              <m:t>z</m:t>
            </m:r>
          </m:sub>
        </m:sSub>
        <m:r>
          <m:rPr>
            <m:sty m:val="bi"/>
          </m:rPr>
          <w:rPr>
            <w:rFonts w:ascii="Cambria Math" w:hAnsi="Cambria Math"/>
            <w:sz w:val="28"/>
            <w:szCs w:val="28"/>
          </w:rPr>
          <m:t>=Num/</m:t>
        </m:r>
        <m:d>
          <m:dPr>
            <m:ctrlPr>
              <w:rPr>
                <w:rFonts w:ascii="Cambria Math" w:hAnsi="Cambria Math"/>
                <w:b/>
                <w:i/>
                <w:sz w:val="28"/>
                <w:szCs w:val="28"/>
              </w:rPr>
            </m:ctrlPr>
          </m:dPr>
          <m:e>
            <m:r>
              <m:rPr>
                <m:sty m:val="bi"/>
              </m:rPr>
              <w:rPr>
                <w:rFonts w:ascii="Cambria Math" w:hAnsi="Cambria Math"/>
                <w:sz w:val="28"/>
                <w:szCs w:val="28"/>
              </w:rPr>
              <m:t xml:space="preserve">Den </m:t>
            </m:r>
          </m:e>
        </m:d>
      </m:oMath>
      <w:r>
        <w:rPr>
          <w:b/>
        </w:rPr>
        <w:tab/>
      </w:r>
      <w:r w:rsidRPr="00513F05">
        <w:rPr>
          <w:b/>
          <w:color w:val="000000"/>
        </w:rPr>
        <w:t xml:space="preserve">(Eq. </w:t>
      </w:r>
      <w:r>
        <w:rPr>
          <w:b/>
          <w:color w:val="000000"/>
        </w:rPr>
        <w:t>14)</w:t>
      </w:r>
    </w:p>
    <w:p w14:paraId="2ADAF7B1" w14:textId="77777777" w:rsidR="001B2254" w:rsidRDefault="001B2254" w:rsidP="00051CC9">
      <w:pPr>
        <w:pStyle w:val="Default"/>
        <w:tabs>
          <w:tab w:val="left" w:pos="1170"/>
        </w:tabs>
        <w:spacing w:after="120"/>
        <w:ind w:right="-360"/>
        <w:rPr>
          <w:b/>
          <w:bCs/>
          <w:sz w:val="28"/>
          <w:szCs w:val="28"/>
          <w:u w:val="single"/>
        </w:rPr>
      </w:pPr>
    </w:p>
    <w:p w14:paraId="2ADAF7B2" w14:textId="77777777" w:rsidR="00051CC9" w:rsidRPr="001B2254" w:rsidRDefault="00823567" w:rsidP="00051CC9">
      <w:pPr>
        <w:pStyle w:val="Default"/>
        <w:tabs>
          <w:tab w:val="left" w:pos="1170"/>
        </w:tabs>
        <w:spacing w:after="120"/>
        <w:ind w:right="-360"/>
        <w:rPr>
          <w:b/>
          <w:bCs/>
          <w:sz w:val="28"/>
          <w:szCs w:val="28"/>
        </w:rPr>
      </w:pPr>
      <w:r>
        <w:rPr>
          <w:b/>
          <w:bCs/>
          <w:sz w:val="28"/>
          <w:szCs w:val="28"/>
        </w:rPr>
        <w:t>Table 3</w:t>
      </w:r>
      <w:r w:rsidR="0086325E">
        <w:rPr>
          <w:b/>
          <w:bCs/>
          <w:sz w:val="28"/>
          <w:szCs w:val="28"/>
        </w:rPr>
        <w:tab/>
      </w:r>
      <w:r w:rsidR="001B2254">
        <w:rPr>
          <w:b/>
          <w:bCs/>
          <w:sz w:val="28"/>
          <w:szCs w:val="28"/>
        </w:rPr>
        <w:t xml:space="preserve"> </w:t>
      </w:r>
      <w:r w:rsidR="00BD369E" w:rsidRPr="001B2254">
        <w:rPr>
          <w:b/>
          <w:bCs/>
          <w:sz w:val="28"/>
          <w:szCs w:val="28"/>
        </w:rPr>
        <w:t>Variables Used in the Calculation of ZEV Equivalent Mileage</w:t>
      </w:r>
    </w:p>
    <w:tbl>
      <w:tblPr>
        <w:tblStyle w:val="TableGrid"/>
        <w:tblpPr w:leftFromText="180" w:rightFromText="180" w:vertAnchor="text" w:tblpXSpec="center" w:tblpY="1"/>
        <w:tblOverlap w:val="never"/>
        <w:tblW w:w="9576" w:type="dxa"/>
        <w:jc w:val="center"/>
        <w:tblLook w:val="04A0" w:firstRow="1" w:lastRow="0" w:firstColumn="1" w:lastColumn="0" w:noHBand="0" w:noVBand="1"/>
      </w:tblPr>
      <w:tblGrid>
        <w:gridCol w:w="1368"/>
        <w:gridCol w:w="8208"/>
      </w:tblGrid>
      <w:tr w:rsidR="00051CC9" w14:paraId="2ADAF7B5" w14:textId="77777777" w:rsidTr="00C273FA">
        <w:trPr>
          <w:jc w:val="center"/>
        </w:trPr>
        <w:tc>
          <w:tcPr>
            <w:tcW w:w="1368" w:type="dxa"/>
            <w:shd w:val="clear" w:color="auto" w:fill="C5E0B3" w:themeFill="accent6" w:themeFillTint="66"/>
            <w:vAlign w:val="center"/>
          </w:tcPr>
          <w:p w14:paraId="2ADAF7B3" w14:textId="77777777" w:rsidR="00051CC9" w:rsidRDefault="00051CC9" w:rsidP="002A7C00">
            <w:pPr>
              <w:pStyle w:val="Default"/>
              <w:tabs>
                <w:tab w:val="left" w:pos="1170"/>
              </w:tabs>
              <w:jc w:val="center"/>
              <w:rPr>
                <w:b/>
                <w:bCs/>
                <w:sz w:val="28"/>
                <w:szCs w:val="28"/>
              </w:rPr>
            </w:pPr>
            <w:r>
              <w:rPr>
                <w:b/>
                <w:bCs/>
                <w:sz w:val="28"/>
                <w:szCs w:val="28"/>
              </w:rPr>
              <w:t>Variable</w:t>
            </w:r>
          </w:p>
        </w:tc>
        <w:tc>
          <w:tcPr>
            <w:tcW w:w="8208" w:type="dxa"/>
            <w:shd w:val="clear" w:color="auto" w:fill="C5E0B3" w:themeFill="accent6" w:themeFillTint="66"/>
            <w:vAlign w:val="center"/>
          </w:tcPr>
          <w:p w14:paraId="2ADAF7B4" w14:textId="77777777" w:rsidR="00051CC9" w:rsidRDefault="00051CC9" w:rsidP="00051CC9">
            <w:pPr>
              <w:pStyle w:val="Default"/>
              <w:tabs>
                <w:tab w:val="left" w:pos="1170"/>
              </w:tabs>
              <w:jc w:val="center"/>
              <w:rPr>
                <w:b/>
                <w:bCs/>
                <w:sz w:val="28"/>
                <w:szCs w:val="28"/>
              </w:rPr>
            </w:pPr>
            <w:r>
              <w:rPr>
                <w:b/>
                <w:bCs/>
                <w:sz w:val="28"/>
                <w:szCs w:val="28"/>
              </w:rPr>
              <w:t>Definition</w:t>
            </w:r>
          </w:p>
        </w:tc>
      </w:tr>
      <w:tr w:rsidR="00051CC9" w14:paraId="2ADAF7B8" w14:textId="77777777" w:rsidTr="00C273FA">
        <w:trPr>
          <w:jc w:val="center"/>
        </w:trPr>
        <w:tc>
          <w:tcPr>
            <w:tcW w:w="1368" w:type="dxa"/>
            <w:vAlign w:val="center"/>
          </w:tcPr>
          <w:p w14:paraId="2ADAF7B6" w14:textId="77777777" w:rsidR="00051CC9" w:rsidRDefault="00B7566A" w:rsidP="00304127">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m:t>
                    </m:r>
                  </m:sub>
                </m:sSub>
              </m:oMath>
            </m:oMathPara>
          </w:p>
        </w:tc>
        <w:tc>
          <w:tcPr>
            <w:tcW w:w="8208" w:type="dxa"/>
            <w:vAlign w:val="center"/>
          </w:tcPr>
          <w:p w14:paraId="2ADAF7B7" w14:textId="77777777" w:rsidR="00051CC9" w:rsidRDefault="00BD369E" w:rsidP="00051CC9">
            <w:pPr>
              <w:pStyle w:val="Default"/>
              <w:tabs>
                <w:tab w:val="left" w:pos="1170"/>
              </w:tabs>
              <w:jc w:val="center"/>
              <w:rPr>
                <w:b/>
                <w:bCs/>
                <w:sz w:val="28"/>
                <w:szCs w:val="28"/>
              </w:rPr>
            </w:pPr>
            <w:r>
              <w:rPr>
                <w:b/>
                <w:bCs/>
                <w:sz w:val="28"/>
                <w:szCs w:val="28"/>
              </w:rPr>
              <w:t xml:space="preserve">ZEV Equivalent mileage </w:t>
            </w:r>
          </w:p>
        </w:tc>
      </w:tr>
      <w:tr w:rsidR="00051CC9" w14:paraId="2ADAF7BB" w14:textId="77777777" w:rsidTr="00C273FA">
        <w:trPr>
          <w:jc w:val="center"/>
        </w:trPr>
        <w:tc>
          <w:tcPr>
            <w:tcW w:w="1368" w:type="dxa"/>
            <w:vAlign w:val="center"/>
          </w:tcPr>
          <w:p w14:paraId="2ADAF7B9" w14:textId="77777777" w:rsidR="00051CC9" w:rsidRDefault="00B7566A" w:rsidP="00051CC9">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zr</m:t>
                    </m:r>
                  </m:sub>
                </m:sSub>
              </m:oMath>
            </m:oMathPara>
          </w:p>
        </w:tc>
        <w:tc>
          <w:tcPr>
            <w:tcW w:w="8208" w:type="dxa"/>
            <w:vAlign w:val="center"/>
          </w:tcPr>
          <w:p w14:paraId="2ADAF7BA" w14:textId="77777777" w:rsidR="00051CC9" w:rsidRDefault="00BD369E" w:rsidP="00051CC9">
            <w:pPr>
              <w:pStyle w:val="Default"/>
              <w:tabs>
                <w:tab w:val="left" w:pos="1170"/>
              </w:tabs>
              <w:jc w:val="center"/>
              <w:rPr>
                <w:b/>
                <w:bCs/>
                <w:sz w:val="28"/>
                <w:szCs w:val="28"/>
              </w:rPr>
            </w:pPr>
            <w:r>
              <w:rPr>
                <w:b/>
                <w:bCs/>
                <w:sz w:val="28"/>
                <w:szCs w:val="28"/>
              </w:rPr>
              <w:t>ZEV Equivalent mileage if the electricity is from renewables</w:t>
            </w:r>
          </w:p>
        </w:tc>
      </w:tr>
      <w:tr w:rsidR="00051CC9" w14:paraId="2ADAF7BE" w14:textId="77777777" w:rsidTr="00C273FA">
        <w:trPr>
          <w:jc w:val="center"/>
        </w:trPr>
        <w:tc>
          <w:tcPr>
            <w:tcW w:w="1368" w:type="dxa"/>
            <w:vAlign w:val="center"/>
          </w:tcPr>
          <w:p w14:paraId="2ADAF7BC" w14:textId="77777777" w:rsidR="00051CC9" w:rsidRDefault="00B7566A" w:rsidP="00051CC9">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zf</m:t>
                    </m:r>
                  </m:sub>
                </m:sSub>
              </m:oMath>
            </m:oMathPara>
          </w:p>
        </w:tc>
        <w:tc>
          <w:tcPr>
            <w:tcW w:w="8208" w:type="dxa"/>
            <w:vAlign w:val="center"/>
          </w:tcPr>
          <w:p w14:paraId="2ADAF7BD" w14:textId="77777777" w:rsidR="00051CC9" w:rsidRDefault="00BD369E" w:rsidP="00051CC9">
            <w:pPr>
              <w:pStyle w:val="Default"/>
              <w:tabs>
                <w:tab w:val="left" w:pos="1170"/>
              </w:tabs>
              <w:jc w:val="center"/>
              <w:rPr>
                <w:b/>
                <w:bCs/>
                <w:sz w:val="28"/>
                <w:szCs w:val="28"/>
              </w:rPr>
            </w:pPr>
            <w:r>
              <w:rPr>
                <w:b/>
                <w:bCs/>
                <w:sz w:val="28"/>
                <w:szCs w:val="28"/>
              </w:rPr>
              <w:t>ZEV Equivalent mileage if the electricity is from fossil fuels</w:t>
            </w:r>
          </w:p>
        </w:tc>
      </w:tr>
      <w:tr w:rsidR="00304127" w14:paraId="2ADAF7C1" w14:textId="77777777" w:rsidTr="00C273FA">
        <w:trPr>
          <w:jc w:val="center"/>
        </w:trPr>
        <w:tc>
          <w:tcPr>
            <w:tcW w:w="1368" w:type="dxa"/>
            <w:vAlign w:val="center"/>
          </w:tcPr>
          <w:p w14:paraId="2ADAF7BF" w14:textId="77777777" w:rsidR="00304127" w:rsidRDefault="00B7566A" w:rsidP="00304127">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r</m:t>
                    </m:r>
                  </m:e>
                  <m:sub/>
                </m:sSub>
              </m:oMath>
            </m:oMathPara>
          </w:p>
        </w:tc>
        <w:tc>
          <w:tcPr>
            <w:tcW w:w="8208" w:type="dxa"/>
            <w:vAlign w:val="center"/>
          </w:tcPr>
          <w:p w14:paraId="2ADAF7C0" w14:textId="77777777" w:rsidR="00304127" w:rsidRDefault="00BD369E" w:rsidP="00304127">
            <w:pPr>
              <w:pStyle w:val="Default"/>
              <w:tabs>
                <w:tab w:val="left" w:pos="1170"/>
              </w:tabs>
              <w:jc w:val="center"/>
              <w:rPr>
                <w:b/>
                <w:bCs/>
                <w:sz w:val="28"/>
                <w:szCs w:val="28"/>
              </w:rPr>
            </w:pPr>
            <w:r>
              <w:rPr>
                <w:b/>
                <w:bCs/>
                <w:sz w:val="28"/>
                <w:szCs w:val="28"/>
              </w:rPr>
              <w:t xml:space="preserve">fraction of electricity generated from </w:t>
            </w:r>
            <w:r w:rsidR="006F7165">
              <w:rPr>
                <w:b/>
                <w:bCs/>
                <w:sz w:val="28"/>
                <w:szCs w:val="28"/>
              </w:rPr>
              <w:t>sources not emitting CO2</w:t>
            </w:r>
          </w:p>
        </w:tc>
      </w:tr>
      <w:tr w:rsidR="00BD369E" w14:paraId="2ADAF7C4" w14:textId="77777777" w:rsidTr="00C273FA">
        <w:trPr>
          <w:trHeight w:val="20"/>
          <w:jc w:val="center"/>
        </w:trPr>
        <w:tc>
          <w:tcPr>
            <w:tcW w:w="1368" w:type="dxa"/>
            <w:vAlign w:val="center"/>
          </w:tcPr>
          <w:p w14:paraId="2ADAF7C2" w14:textId="77777777" w:rsidR="00BD369E" w:rsidRPr="005D69D1" w:rsidRDefault="00BD369E" w:rsidP="00304127">
            <w:pPr>
              <w:pStyle w:val="Default"/>
              <w:tabs>
                <w:tab w:val="left" w:pos="1170"/>
              </w:tabs>
              <w:jc w:val="center"/>
              <w:rPr>
                <w:b/>
                <w:i/>
              </w:rPr>
            </w:pPr>
            <w:r w:rsidRPr="005D69D1">
              <w:rPr>
                <w:b/>
                <w:i/>
              </w:rPr>
              <w:t>G</w:t>
            </w:r>
          </w:p>
        </w:tc>
        <w:tc>
          <w:tcPr>
            <w:tcW w:w="8208" w:type="dxa"/>
            <w:vAlign w:val="center"/>
          </w:tcPr>
          <w:p w14:paraId="2ADAF7C3" w14:textId="77777777" w:rsidR="00BD369E" w:rsidRPr="00BD369E" w:rsidRDefault="00BD369E" w:rsidP="00E87014">
            <w:pPr>
              <w:tabs>
                <w:tab w:val="left" w:pos="2520"/>
                <w:tab w:val="left" w:pos="3420"/>
                <w:tab w:val="left" w:pos="4590"/>
                <w:tab w:val="left" w:pos="5310"/>
                <w:tab w:val="left" w:pos="6480"/>
                <w:tab w:val="left" w:pos="7200"/>
              </w:tabs>
              <w:ind w:right="-360"/>
              <w:jc w:val="center"/>
              <w:rPr>
                <w:b/>
              </w:rPr>
            </w:pPr>
            <w:r>
              <w:rPr>
                <w:b/>
              </w:rPr>
              <w:t>Gallons of equivalent fuel used</w:t>
            </w:r>
          </w:p>
        </w:tc>
      </w:tr>
      <w:tr w:rsidR="00BD369E" w14:paraId="2ADAF7C7" w14:textId="77777777" w:rsidTr="00C273FA">
        <w:trPr>
          <w:trHeight w:val="20"/>
          <w:jc w:val="center"/>
        </w:trPr>
        <w:tc>
          <w:tcPr>
            <w:tcW w:w="1368" w:type="dxa"/>
            <w:vAlign w:val="center"/>
          </w:tcPr>
          <w:p w14:paraId="2ADAF7C5" w14:textId="77777777" w:rsidR="00BD369E" w:rsidRPr="005D69D1" w:rsidRDefault="00BD369E" w:rsidP="00304127">
            <w:pPr>
              <w:pStyle w:val="Default"/>
              <w:tabs>
                <w:tab w:val="left" w:pos="1170"/>
              </w:tabs>
              <w:jc w:val="center"/>
              <w:rPr>
                <w:b/>
                <w:i/>
              </w:rPr>
            </w:pPr>
            <w:r w:rsidRPr="005D69D1">
              <w:rPr>
                <w:b/>
                <w:i/>
              </w:rPr>
              <w:t>D</w:t>
            </w:r>
          </w:p>
        </w:tc>
        <w:tc>
          <w:tcPr>
            <w:tcW w:w="8208" w:type="dxa"/>
            <w:vAlign w:val="center"/>
          </w:tcPr>
          <w:p w14:paraId="2ADAF7C6" w14:textId="77777777" w:rsidR="00BD369E" w:rsidRPr="00BD369E" w:rsidRDefault="00BD369E" w:rsidP="00E87014">
            <w:pPr>
              <w:tabs>
                <w:tab w:val="left" w:pos="2520"/>
                <w:tab w:val="left" w:pos="3420"/>
                <w:tab w:val="left" w:pos="4590"/>
                <w:tab w:val="left" w:pos="5310"/>
                <w:tab w:val="left" w:pos="6480"/>
                <w:tab w:val="left" w:pos="7200"/>
              </w:tabs>
              <w:ind w:right="-360"/>
              <w:jc w:val="center"/>
              <w:rPr>
                <w:b/>
              </w:rPr>
            </w:pPr>
            <w:r>
              <w:rPr>
                <w:b/>
              </w:rPr>
              <w:t>Arbitrary distance travelled</w:t>
            </w:r>
          </w:p>
        </w:tc>
      </w:tr>
      <w:tr w:rsidR="00304127" w14:paraId="2ADAF7CA" w14:textId="77777777" w:rsidTr="00C273FA">
        <w:trPr>
          <w:trHeight w:val="20"/>
          <w:jc w:val="center"/>
        </w:trPr>
        <w:tc>
          <w:tcPr>
            <w:tcW w:w="1368" w:type="dxa"/>
            <w:vAlign w:val="center"/>
          </w:tcPr>
          <w:p w14:paraId="2ADAF7C8" w14:textId="77777777" w:rsidR="00304127" w:rsidRPr="005D69D1" w:rsidRDefault="000C7656" w:rsidP="00304127">
            <w:pPr>
              <w:pStyle w:val="Default"/>
              <w:tabs>
                <w:tab w:val="left" w:pos="1170"/>
              </w:tabs>
              <w:jc w:val="center"/>
              <w:rPr>
                <w:b/>
                <w:bCs/>
                <w:i/>
                <w:sz w:val="28"/>
                <w:szCs w:val="28"/>
              </w:rPr>
            </w:pPr>
            <w:proofErr w:type="spellStart"/>
            <w:r>
              <w:rPr>
                <w:b/>
                <w:bCs/>
                <w:i/>
                <w:sz w:val="28"/>
                <w:szCs w:val="28"/>
              </w:rPr>
              <w:t>N</w:t>
            </w:r>
            <w:r w:rsidR="005D69D1" w:rsidRPr="005D69D1">
              <w:rPr>
                <w:b/>
                <w:bCs/>
                <w:i/>
                <w:sz w:val="28"/>
                <w:szCs w:val="28"/>
              </w:rPr>
              <w:t>um</w:t>
            </w:r>
            <w:proofErr w:type="spellEnd"/>
          </w:p>
        </w:tc>
        <w:tc>
          <w:tcPr>
            <w:tcW w:w="8208" w:type="dxa"/>
            <w:vAlign w:val="center"/>
          </w:tcPr>
          <w:p w14:paraId="2ADAF7C9" w14:textId="77777777" w:rsidR="00304127" w:rsidRPr="00BD369E" w:rsidRDefault="00B7566A" w:rsidP="005F0FB2">
            <w:pPr>
              <w:tabs>
                <w:tab w:val="left" w:pos="2520"/>
                <w:tab w:val="left" w:pos="3420"/>
                <w:tab w:val="left" w:pos="4590"/>
                <w:tab w:val="left" w:pos="5310"/>
                <w:tab w:val="left" w:pos="6480"/>
                <w:tab w:val="left" w:pos="7200"/>
              </w:tabs>
              <w:ind w:right="-360"/>
              <w:rPr>
                <w:b/>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zr</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zf</m:t>
                    </m:r>
                  </m:sub>
                </m:sSub>
              </m:oMath>
            </m:oMathPara>
          </w:p>
        </w:tc>
      </w:tr>
      <w:tr w:rsidR="00304127" w14:paraId="2ADAF7CD" w14:textId="77777777" w:rsidTr="00C273FA">
        <w:trPr>
          <w:trHeight w:val="20"/>
          <w:jc w:val="center"/>
        </w:trPr>
        <w:tc>
          <w:tcPr>
            <w:tcW w:w="1368" w:type="dxa"/>
            <w:vAlign w:val="center"/>
          </w:tcPr>
          <w:p w14:paraId="2ADAF7CB" w14:textId="77777777" w:rsidR="00304127" w:rsidRDefault="000C7656" w:rsidP="00304127">
            <w:pPr>
              <w:pStyle w:val="Default"/>
              <w:tabs>
                <w:tab w:val="left" w:pos="1170"/>
              </w:tabs>
              <w:jc w:val="center"/>
              <w:rPr>
                <w:b/>
                <w:bCs/>
                <w:sz w:val="28"/>
                <w:szCs w:val="28"/>
              </w:rPr>
            </w:pPr>
            <w:r>
              <w:rPr>
                <w:b/>
                <w:bCs/>
                <w:i/>
                <w:sz w:val="28"/>
                <w:szCs w:val="28"/>
              </w:rPr>
              <w:lastRenderedPageBreak/>
              <w:t>D</w:t>
            </w:r>
            <w:r w:rsidR="005D69D1">
              <w:rPr>
                <w:b/>
                <w:bCs/>
                <w:i/>
                <w:sz w:val="28"/>
                <w:szCs w:val="28"/>
              </w:rPr>
              <w:t>en</w:t>
            </w:r>
          </w:p>
        </w:tc>
        <w:tc>
          <w:tcPr>
            <w:tcW w:w="8208" w:type="dxa"/>
            <w:vAlign w:val="center"/>
          </w:tcPr>
          <w:p w14:paraId="2ADAF7CC" w14:textId="77777777" w:rsidR="00304127" w:rsidRPr="00BD369E" w:rsidRDefault="00BD369E" w:rsidP="00BD369E">
            <w:pPr>
              <w:tabs>
                <w:tab w:val="left" w:pos="2520"/>
                <w:tab w:val="left" w:pos="3420"/>
                <w:tab w:val="left" w:pos="4590"/>
                <w:tab w:val="left" w:pos="5310"/>
                <w:tab w:val="left" w:pos="6480"/>
                <w:tab w:val="left" w:pos="7200"/>
              </w:tabs>
              <w:ind w:right="-360"/>
              <w:rPr>
                <w:b/>
                <w:i/>
              </w:rPr>
            </w:pPr>
            <m:oMathPara>
              <m:oMath>
                <m:r>
                  <m:rPr>
                    <m:sty m:val="bi"/>
                  </m:rPr>
                  <w:rPr>
                    <w:rFonts w:ascii="Cambria Math" w:hAnsi="Cambria Math"/>
                  </w:rPr>
                  <m:t>r×</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zf</m:t>
                    </m:r>
                  </m:sub>
                </m:sSub>
                <m:r>
                  <m:rPr>
                    <m:sty m:val="bi"/>
                  </m:rPr>
                  <w:rPr>
                    <w:rFonts w:ascii="Cambria Math" w:hAnsi="Cambria Math"/>
                  </w:rPr>
                  <m:t>+</m:t>
                </m:r>
                <m:d>
                  <m:dPr>
                    <m:ctrlPr>
                      <w:rPr>
                        <w:rFonts w:ascii="Cambria Math" w:hAnsi="Cambria Math"/>
                        <w:b/>
                        <w:i/>
                      </w:rPr>
                    </m:ctrlPr>
                  </m:dPr>
                  <m:e>
                    <m:r>
                      <m:rPr>
                        <m:sty m:val="bi"/>
                      </m:rPr>
                      <w:rPr>
                        <w:rFonts w:ascii="Cambria Math" w:hAnsi="Cambria Math"/>
                      </w:rPr>
                      <m:t>1-r</m:t>
                    </m:r>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zr</m:t>
                    </m:r>
                  </m:sub>
                </m:sSub>
              </m:oMath>
            </m:oMathPara>
          </w:p>
        </w:tc>
      </w:tr>
    </w:tbl>
    <w:p w14:paraId="2ADAF7CE" w14:textId="77777777" w:rsidR="0086325E" w:rsidRDefault="0086325E" w:rsidP="00127DB3">
      <w:pPr>
        <w:tabs>
          <w:tab w:val="left" w:pos="2520"/>
          <w:tab w:val="left" w:pos="3420"/>
          <w:tab w:val="left" w:pos="4590"/>
          <w:tab w:val="left" w:pos="5310"/>
          <w:tab w:val="left" w:pos="6480"/>
          <w:tab w:val="left" w:pos="7200"/>
        </w:tabs>
        <w:ind w:right="-360"/>
      </w:pPr>
    </w:p>
    <w:p w14:paraId="2ADAF7D6" w14:textId="2BF6461A" w:rsidR="006C32FA" w:rsidRPr="00E87014" w:rsidRDefault="006C32FA" w:rsidP="00127DB3">
      <w:pPr>
        <w:tabs>
          <w:tab w:val="left" w:pos="2520"/>
          <w:tab w:val="left" w:pos="3420"/>
          <w:tab w:val="left" w:pos="4590"/>
          <w:tab w:val="left" w:pos="5310"/>
          <w:tab w:val="left" w:pos="6480"/>
          <w:tab w:val="left" w:pos="7200"/>
        </w:tabs>
        <w:ind w:right="-360"/>
      </w:pPr>
      <w:r>
        <w:t xml:space="preserve">Table </w:t>
      </w:r>
      <w:r w:rsidR="00D11BA9">
        <w:t xml:space="preserve">4 </w:t>
      </w:r>
      <w:r>
        <w:t>shows an assignment of assumed values and the result of a</w:t>
      </w:r>
      <w:r w:rsidR="001E7EEC">
        <w:t xml:space="preserve"> calculation, using Equations </w:t>
      </w:r>
      <w:r w:rsidR="00D11BA9">
        <w:t xml:space="preserve">13, 14, </w:t>
      </w:r>
      <w:r w:rsidR="001E7EEC">
        <w:t xml:space="preserve">and </w:t>
      </w:r>
      <w:r w:rsidR="00D11BA9">
        <w:t>the definitions in Table 3</w:t>
      </w:r>
      <w:r>
        <w:t>, to produce a ZEV equivalent mileage.</w:t>
      </w:r>
    </w:p>
    <w:p w14:paraId="2ADAF7D7" w14:textId="77777777" w:rsidR="002A7C00" w:rsidRPr="001B2254" w:rsidRDefault="002A7C00" w:rsidP="00823567">
      <w:pPr>
        <w:pStyle w:val="Default"/>
        <w:keepNext/>
        <w:tabs>
          <w:tab w:val="left" w:pos="1620"/>
        </w:tabs>
        <w:spacing w:after="120"/>
        <w:ind w:right="-360"/>
        <w:rPr>
          <w:b/>
          <w:bCs/>
          <w:sz w:val="28"/>
          <w:szCs w:val="28"/>
        </w:rPr>
      </w:pPr>
      <w:r w:rsidRPr="0074308B">
        <w:rPr>
          <w:b/>
          <w:bCs/>
          <w:sz w:val="28"/>
          <w:szCs w:val="28"/>
        </w:rPr>
        <w:t xml:space="preserve">Table </w:t>
      </w:r>
      <w:r w:rsidR="00823567">
        <w:rPr>
          <w:b/>
          <w:bCs/>
          <w:sz w:val="28"/>
          <w:szCs w:val="28"/>
        </w:rPr>
        <w:t>4</w:t>
      </w:r>
      <w:r w:rsidR="00823567">
        <w:rPr>
          <w:b/>
          <w:bCs/>
          <w:sz w:val="28"/>
          <w:szCs w:val="28"/>
        </w:rPr>
        <w:tab/>
      </w:r>
      <w:r w:rsidRPr="001B2254">
        <w:rPr>
          <w:b/>
          <w:bCs/>
          <w:sz w:val="28"/>
          <w:szCs w:val="28"/>
        </w:rPr>
        <w:t>Variable Assignment and the Resulting ZEV Mileage</w:t>
      </w:r>
    </w:p>
    <w:tbl>
      <w:tblPr>
        <w:tblStyle w:val="TableGrid"/>
        <w:tblpPr w:leftFromText="180" w:rightFromText="180" w:vertAnchor="text" w:tblpXSpec="center" w:tblpY="1"/>
        <w:tblOverlap w:val="never"/>
        <w:tblW w:w="9576" w:type="dxa"/>
        <w:jc w:val="center"/>
        <w:tblLook w:val="04A0" w:firstRow="1" w:lastRow="0" w:firstColumn="1" w:lastColumn="0" w:noHBand="0" w:noVBand="1"/>
      </w:tblPr>
      <w:tblGrid>
        <w:gridCol w:w="1362"/>
        <w:gridCol w:w="1361"/>
        <w:gridCol w:w="1359"/>
        <w:gridCol w:w="1359"/>
        <w:gridCol w:w="1406"/>
        <w:gridCol w:w="1365"/>
        <w:gridCol w:w="1364"/>
      </w:tblGrid>
      <w:tr w:rsidR="002A7C00" w14:paraId="2ADAF7DF" w14:textId="77777777" w:rsidTr="002A7C00">
        <w:trPr>
          <w:jc w:val="center"/>
        </w:trPr>
        <w:tc>
          <w:tcPr>
            <w:tcW w:w="1368" w:type="dxa"/>
            <w:shd w:val="clear" w:color="auto" w:fill="C5E0B3" w:themeFill="accent6" w:themeFillTint="66"/>
            <w:vAlign w:val="center"/>
          </w:tcPr>
          <w:p w14:paraId="2ADAF7D8" w14:textId="77777777" w:rsidR="002A7C00" w:rsidRDefault="00B7566A" w:rsidP="002A7C00">
            <w:pPr>
              <w:pStyle w:val="Default"/>
              <w:tabs>
                <w:tab w:val="left" w:pos="1170"/>
              </w:tabs>
              <w:jc w:val="center"/>
              <w:rPr>
                <w:b/>
                <w:bCs/>
                <w:sz w:val="28"/>
                <w:szCs w:val="28"/>
              </w:rPr>
            </w:pPr>
            <m:oMathPara>
              <m:oMath>
                <m:sSub>
                  <m:sSubPr>
                    <m:ctrlPr>
                      <w:rPr>
                        <w:rFonts w:ascii="Cambria Math" w:hAnsi="Cambria Math"/>
                        <w:b/>
                        <w:i/>
                        <w:color w:val="auto"/>
                        <w:sz w:val="28"/>
                        <w:szCs w:val="28"/>
                      </w:rPr>
                    </m:ctrlPr>
                  </m:sSubPr>
                  <m:e>
                    <m:r>
                      <m:rPr>
                        <m:sty m:val="bi"/>
                      </m:rPr>
                      <w:rPr>
                        <w:rFonts w:ascii="Cambria Math" w:hAnsi="Cambria Math"/>
                        <w:sz w:val="28"/>
                        <w:szCs w:val="28"/>
                      </w:rPr>
                      <m:t>m</m:t>
                    </m:r>
                  </m:e>
                  <m:sub>
                    <m:r>
                      <m:rPr>
                        <m:sty m:val="bi"/>
                      </m:rPr>
                      <w:rPr>
                        <w:rFonts w:ascii="Cambria Math" w:hAnsi="Cambria Math"/>
                        <w:sz w:val="28"/>
                        <w:szCs w:val="28"/>
                      </w:rPr>
                      <m:t>zr</m:t>
                    </m:r>
                  </m:sub>
                </m:sSub>
              </m:oMath>
            </m:oMathPara>
          </w:p>
        </w:tc>
        <w:tc>
          <w:tcPr>
            <w:tcW w:w="1368" w:type="dxa"/>
            <w:shd w:val="clear" w:color="auto" w:fill="C5E0B3" w:themeFill="accent6" w:themeFillTint="66"/>
            <w:vAlign w:val="center"/>
          </w:tcPr>
          <w:p w14:paraId="2ADAF7D9" w14:textId="77777777" w:rsidR="002A7C00" w:rsidRDefault="00B7566A" w:rsidP="002A7C00">
            <w:pPr>
              <w:pStyle w:val="Default"/>
              <w:tabs>
                <w:tab w:val="left" w:pos="1170"/>
              </w:tabs>
              <w:jc w:val="center"/>
              <w:rPr>
                <w:b/>
                <w:bCs/>
                <w:sz w:val="28"/>
                <w:szCs w:val="28"/>
              </w:rPr>
            </w:pPr>
            <m:oMathPara>
              <m:oMath>
                <m:sSub>
                  <m:sSubPr>
                    <m:ctrlPr>
                      <w:rPr>
                        <w:rFonts w:ascii="Cambria Math" w:hAnsi="Cambria Math"/>
                        <w:b/>
                        <w:i/>
                        <w:color w:val="auto"/>
                        <w:sz w:val="28"/>
                        <w:szCs w:val="28"/>
                      </w:rPr>
                    </m:ctrlPr>
                  </m:sSubPr>
                  <m:e>
                    <m:r>
                      <m:rPr>
                        <m:sty m:val="bi"/>
                      </m:rPr>
                      <w:rPr>
                        <w:rFonts w:ascii="Cambria Math" w:hAnsi="Cambria Math"/>
                        <w:sz w:val="28"/>
                        <w:szCs w:val="28"/>
                      </w:rPr>
                      <m:t>m</m:t>
                    </m:r>
                  </m:e>
                  <m:sub>
                    <m:r>
                      <m:rPr>
                        <m:sty m:val="bi"/>
                      </m:rPr>
                      <w:rPr>
                        <w:rFonts w:ascii="Cambria Math" w:hAnsi="Cambria Math"/>
                        <w:sz w:val="28"/>
                        <w:szCs w:val="28"/>
                      </w:rPr>
                      <m:t>zf</m:t>
                    </m:r>
                  </m:sub>
                </m:sSub>
              </m:oMath>
            </m:oMathPara>
          </w:p>
        </w:tc>
        <w:tc>
          <w:tcPr>
            <w:tcW w:w="1368" w:type="dxa"/>
            <w:shd w:val="clear" w:color="auto" w:fill="C5E0B3" w:themeFill="accent6" w:themeFillTint="66"/>
            <w:vAlign w:val="center"/>
          </w:tcPr>
          <w:p w14:paraId="2ADAF7DA" w14:textId="77777777" w:rsidR="002A7C00" w:rsidRDefault="002A7C00" w:rsidP="002A7C00">
            <w:pPr>
              <w:pStyle w:val="Default"/>
              <w:tabs>
                <w:tab w:val="left" w:pos="1170"/>
              </w:tabs>
              <w:jc w:val="center"/>
              <w:rPr>
                <w:b/>
                <w:bCs/>
                <w:sz w:val="28"/>
                <w:szCs w:val="28"/>
              </w:rPr>
            </w:pPr>
            <w:r>
              <w:rPr>
                <w:b/>
                <w:bCs/>
                <w:sz w:val="28"/>
                <w:szCs w:val="28"/>
              </w:rPr>
              <w:t>r</w:t>
            </w:r>
          </w:p>
        </w:tc>
        <w:tc>
          <w:tcPr>
            <w:tcW w:w="1368" w:type="dxa"/>
            <w:shd w:val="clear" w:color="auto" w:fill="C5E0B3" w:themeFill="accent6" w:themeFillTint="66"/>
            <w:vAlign w:val="center"/>
          </w:tcPr>
          <w:p w14:paraId="2ADAF7DB" w14:textId="77777777" w:rsidR="002A7C00" w:rsidRDefault="002A7C00" w:rsidP="002A7C00">
            <w:pPr>
              <w:pStyle w:val="Default"/>
              <w:tabs>
                <w:tab w:val="left" w:pos="1170"/>
              </w:tabs>
              <w:jc w:val="center"/>
              <w:rPr>
                <w:b/>
                <w:bCs/>
                <w:sz w:val="28"/>
                <w:szCs w:val="28"/>
              </w:rPr>
            </w:pPr>
            <w:r>
              <w:rPr>
                <w:b/>
                <w:bCs/>
                <w:sz w:val="28"/>
                <w:szCs w:val="28"/>
              </w:rPr>
              <w:t>1-r</w:t>
            </w:r>
          </w:p>
        </w:tc>
        <w:tc>
          <w:tcPr>
            <w:tcW w:w="1368" w:type="dxa"/>
            <w:shd w:val="clear" w:color="auto" w:fill="C5E0B3" w:themeFill="accent6" w:themeFillTint="66"/>
            <w:vAlign w:val="center"/>
          </w:tcPr>
          <w:p w14:paraId="2ADAF7DC" w14:textId="77777777" w:rsidR="002A7C00" w:rsidRDefault="002A7C00" w:rsidP="002A7C00">
            <w:pPr>
              <w:pStyle w:val="Default"/>
              <w:tabs>
                <w:tab w:val="left" w:pos="1170"/>
              </w:tabs>
              <w:jc w:val="center"/>
              <w:rPr>
                <w:b/>
                <w:bCs/>
                <w:sz w:val="28"/>
                <w:szCs w:val="28"/>
              </w:rPr>
            </w:pPr>
            <w:proofErr w:type="spellStart"/>
            <w:r>
              <w:rPr>
                <w:b/>
                <w:bCs/>
                <w:sz w:val="28"/>
                <w:szCs w:val="28"/>
              </w:rPr>
              <w:t>Num</w:t>
            </w:r>
            <w:proofErr w:type="spellEnd"/>
          </w:p>
        </w:tc>
        <w:tc>
          <w:tcPr>
            <w:tcW w:w="1368" w:type="dxa"/>
            <w:shd w:val="clear" w:color="auto" w:fill="C5E0B3" w:themeFill="accent6" w:themeFillTint="66"/>
            <w:vAlign w:val="center"/>
          </w:tcPr>
          <w:p w14:paraId="2ADAF7DD" w14:textId="77777777" w:rsidR="002A7C00" w:rsidRDefault="002A7C00" w:rsidP="002A7C00">
            <w:pPr>
              <w:pStyle w:val="Default"/>
              <w:tabs>
                <w:tab w:val="left" w:pos="1170"/>
              </w:tabs>
              <w:jc w:val="center"/>
              <w:rPr>
                <w:b/>
                <w:bCs/>
                <w:sz w:val="28"/>
                <w:szCs w:val="28"/>
              </w:rPr>
            </w:pPr>
            <w:r>
              <w:rPr>
                <w:b/>
                <w:bCs/>
                <w:sz w:val="28"/>
                <w:szCs w:val="28"/>
              </w:rPr>
              <w:t>Den</w:t>
            </w:r>
          </w:p>
        </w:tc>
        <w:tc>
          <w:tcPr>
            <w:tcW w:w="1368" w:type="dxa"/>
            <w:shd w:val="clear" w:color="auto" w:fill="C5E0B3" w:themeFill="accent6" w:themeFillTint="66"/>
            <w:vAlign w:val="center"/>
          </w:tcPr>
          <w:p w14:paraId="2ADAF7DE" w14:textId="77777777" w:rsidR="002A7C00" w:rsidRDefault="00B7566A" w:rsidP="002A7C00">
            <w:pPr>
              <w:pStyle w:val="Default"/>
              <w:tabs>
                <w:tab w:val="left" w:pos="1170"/>
              </w:tabs>
              <w:jc w:val="center"/>
              <w:rPr>
                <w:b/>
                <w:bCs/>
                <w:sz w:val="28"/>
                <w:szCs w:val="28"/>
              </w:rPr>
            </w:pPr>
            <m:oMathPara>
              <m:oMath>
                <m:sSub>
                  <m:sSubPr>
                    <m:ctrlPr>
                      <w:rPr>
                        <w:rFonts w:ascii="Cambria Math" w:hAnsi="Cambria Math"/>
                        <w:b/>
                        <w:i/>
                        <w:color w:val="auto"/>
                        <w:sz w:val="28"/>
                        <w:szCs w:val="28"/>
                      </w:rPr>
                    </m:ctrlPr>
                  </m:sSubPr>
                  <m:e>
                    <m:r>
                      <m:rPr>
                        <m:sty m:val="bi"/>
                      </m:rPr>
                      <w:rPr>
                        <w:rFonts w:ascii="Cambria Math" w:hAnsi="Cambria Math"/>
                        <w:sz w:val="28"/>
                        <w:szCs w:val="28"/>
                      </w:rPr>
                      <m:t>m</m:t>
                    </m:r>
                  </m:e>
                  <m:sub>
                    <m:r>
                      <m:rPr>
                        <m:sty m:val="bi"/>
                      </m:rPr>
                      <w:rPr>
                        <w:rFonts w:ascii="Cambria Math" w:hAnsi="Cambria Math"/>
                        <w:sz w:val="28"/>
                        <w:szCs w:val="28"/>
                      </w:rPr>
                      <m:t>z</m:t>
                    </m:r>
                  </m:sub>
                </m:sSub>
              </m:oMath>
            </m:oMathPara>
          </w:p>
        </w:tc>
      </w:tr>
      <w:tr w:rsidR="002A7C00" w14:paraId="2ADAF7E7" w14:textId="77777777" w:rsidTr="002A7C00">
        <w:trPr>
          <w:jc w:val="center"/>
        </w:trPr>
        <w:tc>
          <w:tcPr>
            <w:tcW w:w="1368" w:type="dxa"/>
            <w:vAlign w:val="center"/>
          </w:tcPr>
          <w:p w14:paraId="2ADAF7E0" w14:textId="77777777" w:rsidR="002A7C00" w:rsidRDefault="002A7C00" w:rsidP="002A7C00">
            <w:pPr>
              <w:pStyle w:val="Default"/>
              <w:tabs>
                <w:tab w:val="left" w:pos="1170"/>
              </w:tabs>
              <w:jc w:val="center"/>
              <w:rPr>
                <w:b/>
                <w:bCs/>
                <w:sz w:val="28"/>
                <w:szCs w:val="28"/>
              </w:rPr>
            </w:pPr>
            <w:r>
              <w:rPr>
                <w:b/>
                <w:bCs/>
                <w:sz w:val="28"/>
                <w:szCs w:val="28"/>
              </w:rPr>
              <w:t>5000</w:t>
            </w:r>
          </w:p>
        </w:tc>
        <w:tc>
          <w:tcPr>
            <w:tcW w:w="1368" w:type="dxa"/>
            <w:vAlign w:val="center"/>
          </w:tcPr>
          <w:p w14:paraId="2ADAF7E1" w14:textId="77777777" w:rsidR="002A7C00" w:rsidRDefault="002A7C00" w:rsidP="002A7C00">
            <w:pPr>
              <w:pStyle w:val="Default"/>
              <w:tabs>
                <w:tab w:val="left" w:pos="1170"/>
              </w:tabs>
              <w:jc w:val="center"/>
              <w:rPr>
                <w:b/>
                <w:bCs/>
                <w:sz w:val="28"/>
                <w:szCs w:val="28"/>
              </w:rPr>
            </w:pPr>
            <w:r>
              <w:rPr>
                <w:b/>
                <w:bCs/>
                <w:sz w:val="28"/>
                <w:szCs w:val="28"/>
              </w:rPr>
              <w:t>70</w:t>
            </w:r>
          </w:p>
        </w:tc>
        <w:tc>
          <w:tcPr>
            <w:tcW w:w="1368" w:type="dxa"/>
            <w:vAlign w:val="center"/>
          </w:tcPr>
          <w:p w14:paraId="2ADAF7E2" w14:textId="77777777" w:rsidR="002A7C00" w:rsidRDefault="002A7C00" w:rsidP="002A7C00">
            <w:pPr>
              <w:pStyle w:val="Default"/>
              <w:tabs>
                <w:tab w:val="left" w:pos="1170"/>
              </w:tabs>
              <w:jc w:val="center"/>
              <w:rPr>
                <w:b/>
                <w:bCs/>
                <w:sz w:val="28"/>
                <w:szCs w:val="28"/>
              </w:rPr>
            </w:pPr>
            <w:r>
              <w:rPr>
                <w:b/>
                <w:bCs/>
                <w:sz w:val="28"/>
                <w:szCs w:val="28"/>
              </w:rPr>
              <w:t>0.8</w:t>
            </w:r>
          </w:p>
        </w:tc>
        <w:tc>
          <w:tcPr>
            <w:tcW w:w="1368" w:type="dxa"/>
            <w:vAlign w:val="center"/>
          </w:tcPr>
          <w:p w14:paraId="2ADAF7E3" w14:textId="77777777" w:rsidR="002A7C00" w:rsidRDefault="002A7C00" w:rsidP="002A7C00">
            <w:pPr>
              <w:pStyle w:val="Default"/>
              <w:tabs>
                <w:tab w:val="left" w:pos="1170"/>
              </w:tabs>
              <w:jc w:val="center"/>
              <w:rPr>
                <w:b/>
                <w:bCs/>
                <w:sz w:val="28"/>
                <w:szCs w:val="28"/>
              </w:rPr>
            </w:pPr>
            <w:r>
              <w:rPr>
                <w:b/>
                <w:bCs/>
                <w:sz w:val="28"/>
                <w:szCs w:val="28"/>
              </w:rPr>
              <w:t>0.2</w:t>
            </w:r>
          </w:p>
        </w:tc>
        <w:tc>
          <w:tcPr>
            <w:tcW w:w="1368" w:type="dxa"/>
            <w:vAlign w:val="center"/>
          </w:tcPr>
          <w:p w14:paraId="2ADAF7E4" w14:textId="77777777" w:rsidR="002A7C00" w:rsidRDefault="002B326E" w:rsidP="002A7C00">
            <w:pPr>
              <w:pStyle w:val="Default"/>
              <w:tabs>
                <w:tab w:val="left" w:pos="1170"/>
              </w:tabs>
              <w:jc w:val="center"/>
              <w:rPr>
                <w:b/>
                <w:bCs/>
                <w:sz w:val="28"/>
                <w:szCs w:val="28"/>
              </w:rPr>
            </w:pPr>
            <w:r>
              <w:rPr>
                <w:b/>
                <w:bCs/>
                <w:sz w:val="28"/>
                <w:szCs w:val="28"/>
              </w:rPr>
              <w:t>35</w:t>
            </w:r>
            <w:r w:rsidR="002A7C00">
              <w:rPr>
                <w:b/>
                <w:bCs/>
                <w:sz w:val="28"/>
                <w:szCs w:val="28"/>
              </w:rPr>
              <w:t>0000.00</w:t>
            </w:r>
          </w:p>
        </w:tc>
        <w:tc>
          <w:tcPr>
            <w:tcW w:w="1368" w:type="dxa"/>
            <w:vAlign w:val="center"/>
          </w:tcPr>
          <w:p w14:paraId="2ADAF7E5" w14:textId="77777777" w:rsidR="002A7C00" w:rsidRDefault="002B326E" w:rsidP="002A7C00">
            <w:pPr>
              <w:pStyle w:val="Default"/>
              <w:tabs>
                <w:tab w:val="left" w:pos="1170"/>
              </w:tabs>
              <w:jc w:val="center"/>
              <w:rPr>
                <w:b/>
                <w:bCs/>
                <w:sz w:val="28"/>
                <w:szCs w:val="28"/>
              </w:rPr>
            </w:pPr>
            <w:r>
              <w:rPr>
                <w:b/>
                <w:bCs/>
                <w:sz w:val="28"/>
                <w:szCs w:val="28"/>
              </w:rPr>
              <w:t>1056</w:t>
            </w:r>
            <w:r w:rsidR="002A7C00">
              <w:rPr>
                <w:b/>
                <w:bCs/>
                <w:sz w:val="28"/>
                <w:szCs w:val="28"/>
              </w:rPr>
              <w:t>.00</w:t>
            </w:r>
          </w:p>
        </w:tc>
        <w:tc>
          <w:tcPr>
            <w:tcW w:w="1368" w:type="dxa"/>
            <w:vAlign w:val="center"/>
          </w:tcPr>
          <w:p w14:paraId="2ADAF7E6" w14:textId="77777777" w:rsidR="002A7C00" w:rsidRDefault="002B326E" w:rsidP="002A7C00">
            <w:pPr>
              <w:pStyle w:val="Default"/>
              <w:tabs>
                <w:tab w:val="left" w:pos="1170"/>
              </w:tabs>
              <w:jc w:val="center"/>
              <w:rPr>
                <w:b/>
                <w:bCs/>
                <w:sz w:val="28"/>
                <w:szCs w:val="28"/>
              </w:rPr>
            </w:pPr>
            <w:r>
              <w:rPr>
                <w:b/>
                <w:bCs/>
                <w:sz w:val="28"/>
                <w:szCs w:val="28"/>
              </w:rPr>
              <w:t>331.44</w:t>
            </w:r>
          </w:p>
        </w:tc>
      </w:tr>
    </w:tbl>
    <w:p w14:paraId="19ECF0B8" w14:textId="77777777" w:rsidR="00922AA3" w:rsidRDefault="00922AA3" w:rsidP="00F51052">
      <w:pPr>
        <w:rPr>
          <w:b/>
          <w:sz w:val="28"/>
          <w:szCs w:val="28"/>
        </w:rPr>
      </w:pPr>
    </w:p>
    <w:p w14:paraId="2ADAF7E8" w14:textId="77777777" w:rsidR="00F51052" w:rsidRDefault="00F51052" w:rsidP="00F51052">
      <w:pPr>
        <w:rPr>
          <w:b/>
          <w:sz w:val="28"/>
          <w:szCs w:val="28"/>
        </w:rPr>
      </w:pPr>
      <w:r>
        <w:rPr>
          <w:b/>
          <w:sz w:val="28"/>
          <w:szCs w:val="28"/>
        </w:rPr>
        <w:t>Computing a</w:t>
      </w:r>
      <w:r w:rsidR="00B94170">
        <w:rPr>
          <w:b/>
          <w:sz w:val="28"/>
          <w:szCs w:val="28"/>
        </w:rPr>
        <w:t>n</w:t>
      </w:r>
      <w:r>
        <w:rPr>
          <w:b/>
          <w:sz w:val="28"/>
          <w:szCs w:val="28"/>
        </w:rPr>
        <w:t xml:space="preserve"> LDV Fleet Mileage Assuming Heroic Measures</w:t>
      </w:r>
      <w:r w:rsidR="00EE15F0">
        <w:rPr>
          <w:b/>
          <w:sz w:val="28"/>
          <w:szCs w:val="28"/>
        </w:rPr>
        <w:t xml:space="preserve"> (HM)</w:t>
      </w:r>
      <w:r>
        <w:rPr>
          <w:b/>
          <w:sz w:val="28"/>
          <w:szCs w:val="28"/>
        </w:rPr>
        <w:t xml:space="preserve"> </w:t>
      </w:r>
    </w:p>
    <w:p w14:paraId="2ADAF7E9" w14:textId="21EC2498" w:rsidR="002A7C00" w:rsidRDefault="00F51052" w:rsidP="00F51052">
      <w:pPr>
        <w:tabs>
          <w:tab w:val="left" w:pos="2520"/>
          <w:tab w:val="left" w:pos="3420"/>
          <w:tab w:val="left" w:pos="4590"/>
          <w:tab w:val="left" w:pos="5310"/>
          <w:tab w:val="left" w:pos="6480"/>
          <w:tab w:val="left" w:pos="7200"/>
        </w:tabs>
        <w:ind w:right="-360"/>
      </w:pPr>
      <w:r>
        <w:t xml:space="preserve">Table </w:t>
      </w:r>
      <w:r w:rsidR="00823567">
        <w:t>5</w:t>
      </w:r>
      <w:r>
        <w:t xml:space="preserve"> shows the additional definitions that will be used in this calculation</w:t>
      </w:r>
      <w:r w:rsidR="00B94170">
        <w:t xml:space="preserve">. Table </w:t>
      </w:r>
      <w:r w:rsidR="00823567">
        <w:t>6</w:t>
      </w:r>
      <w:r w:rsidR="00B94170">
        <w:t xml:space="preserve"> computes the 2030 LDV mileage, assuming “Heroic Measures” to reduce the miles driven in poor-mileage ICE’s, in building and selling a significant fraction of ZEVs, and in getting the Low Carbon Fuel Standards to continue to improve bey</w:t>
      </w:r>
      <w:r w:rsidR="00591412">
        <w:t xml:space="preserve">ond the </w:t>
      </w:r>
      <w:r w:rsidR="00990A2A">
        <w:t xml:space="preserve">Figure </w:t>
      </w:r>
      <w:r w:rsidR="00591412">
        <w:t>3</w:t>
      </w:r>
      <w:r w:rsidR="00B94170">
        <w:t xml:space="preserve"> minimum of 0.90. </w:t>
      </w:r>
    </w:p>
    <w:p w14:paraId="2ADAF7EA" w14:textId="77777777" w:rsidR="00F51052" w:rsidRPr="001B2254" w:rsidRDefault="00823567" w:rsidP="00F51052">
      <w:pPr>
        <w:pStyle w:val="Default"/>
        <w:tabs>
          <w:tab w:val="left" w:pos="1170"/>
        </w:tabs>
        <w:spacing w:after="120"/>
        <w:ind w:right="-360"/>
        <w:rPr>
          <w:b/>
          <w:bCs/>
          <w:sz w:val="28"/>
          <w:szCs w:val="28"/>
        </w:rPr>
      </w:pPr>
      <w:r>
        <w:rPr>
          <w:b/>
          <w:bCs/>
          <w:sz w:val="28"/>
          <w:szCs w:val="28"/>
        </w:rPr>
        <w:t>Table 5</w:t>
      </w:r>
      <w:r>
        <w:rPr>
          <w:b/>
          <w:bCs/>
          <w:sz w:val="28"/>
          <w:szCs w:val="28"/>
        </w:rPr>
        <w:tab/>
      </w:r>
      <w:r w:rsidR="001B2254" w:rsidRPr="0074308B">
        <w:rPr>
          <w:b/>
          <w:bCs/>
          <w:sz w:val="28"/>
          <w:szCs w:val="28"/>
        </w:rPr>
        <w:t xml:space="preserve"> </w:t>
      </w:r>
      <w:r w:rsidR="00F51052" w:rsidRPr="001B2254">
        <w:rPr>
          <w:b/>
          <w:bCs/>
          <w:sz w:val="28"/>
          <w:szCs w:val="28"/>
        </w:rPr>
        <w:t>Additional Variables Used in the Calculation of 2030 LDV Mileage</w:t>
      </w:r>
    </w:p>
    <w:tbl>
      <w:tblPr>
        <w:tblStyle w:val="TableGrid"/>
        <w:tblpPr w:leftFromText="180" w:rightFromText="180" w:vertAnchor="text" w:tblpXSpec="center" w:tblpY="1"/>
        <w:tblOverlap w:val="never"/>
        <w:tblW w:w="9576" w:type="dxa"/>
        <w:jc w:val="center"/>
        <w:tblLook w:val="04A0" w:firstRow="1" w:lastRow="0" w:firstColumn="1" w:lastColumn="0" w:noHBand="0" w:noVBand="1"/>
      </w:tblPr>
      <w:tblGrid>
        <w:gridCol w:w="1368"/>
        <w:gridCol w:w="8208"/>
      </w:tblGrid>
      <w:tr w:rsidR="00F51052" w14:paraId="2ADAF7ED" w14:textId="77777777" w:rsidTr="00E563DC">
        <w:trPr>
          <w:jc w:val="center"/>
        </w:trPr>
        <w:tc>
          <w:tcPr>
            <w:tcW w:w="1368" w:type="dxa"/>
            <w:shd w:val="clear" w:color="auto" w:fill="C5E0B3" w:themeFill="accent6" w:themeFillTint="66"/>
            <w:vAlign w:val="center"/>
          </w:tcPr>
          <w:p w14:paraId="2ADAF7EB" w14:textId="77777777" w:rsidR="00F51052" w:rsidRDefault="00F51052" w:rsidP="00E563DC">
            <w:pPr>
              <w:pStyle w:val="Default"/>
              <w:tabs>
                <w:tab w:val="left" w:pos="1170"/>
              </w:tabs>
              <w:jc w:val="center"/>
              <w:rPr>
                <w:b/>
                <w:bCs/>
                <w:sz w:val="28"/>
                <w:szCs w:val="28"/>
              </w:rPr>
            </w:pPr>
            <w:r>
              <w:rPr>
                <w:b/>
                <w:bCs/>
                <w:sz w:val="28"/>
                <w:szCs w:val="28"/>
              </w:rPr>
              <w:t>Variable</w:t>
            </w:r>
          </w:p>
        </w:tc>
        <w:tc>
          <w:tcPr>
            <w:tcW w:w="8208" w:type="dxa"/>
            <w:shd w:val="clear" w:color="auto" w:fill="C5E0B3" w:themeFill="accent6" w:themeFillTint="66"/>
            <w:vAlign w:val="center"/>
          </w:tcPr>
          <w:p w14:paraId="2ADAF7EC" w14:textId="77777777" w:rsidR="00F51052" w:rsidRDefault="00F51052" w:rsidP="00E563DC">
            <w:pPr>
              <w:pStyle w:val="Default"/>
              <w:tabs>
                <w:tab w:val="left" w:pos="1170"/>
              </w:tabs>
              <w:jc w:val="center"/>
              <w:rPr>
                <w:b/>
                <w:bCs/>
                <w:sz w:val="28"/>
                <w:szCs w:val="28"/>
              </w:rPr>
            </w:pPr>
            <w:r>
              <w:rPr>
                <w:b/>
                <w:bCs/>
                <w:sz w:val="28"/>
                <w:szCs w:val="28"/>
              </w:rPr>
              <w:t>Definition</w:t>
            </w:r>
          </w:p>
        </w:tc>
      </w:tr>
      <w:tr w:rsidR="00F51052" w14:paraId="2ADAF7F0" w14:textId="77777777" w:rsidTr="00E563DC">
        <w:trPr>
          <w:jc w:val="center"/>
        </w:trPr>
        <w:tc>
          <w:tcPr>
            <w:tcW w:w="1368" w:type="dxa"/>
            <w:vAlign w:val="center"/>
          </w:tcPr>
          <w:p w14:paraId="2ADAF7EE" w14:textId="77777777" w:rsidR="00F51052" w:rsidRDefault="00B7566A" w:rsidP="00E563DC">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i</m:t>
                    </m:r>
                  </m:sub>
                </m:sSub>
              </m:oMath>
            </m:oMathPara>
          </w:p>
        </w:tc>
        <w:tc>
          <w:tcPr>
            <w:tcW w:w="8208" w:type="dxa"/>
            <w:vAlign w:val="center"/>
          </w:tcPr>
          <w:p w14:paraId="2ADAF7EF" w14:textId="77777777" w:rsidR="00F51052" w:rsidRDefault="00134F01" w:rsidP="00E563DC">
            <w:pPr>
              <w:pStyle w:val="Default"/>
              <w:tabs>
                <w:tab w:val="left" w:pos="1170"/>
              </w:tabs>
              <w:jc w:val="center"/>
              <w:rPr>
                <w:b/>
                <w:bCs/>
                <w:sz w:val="28"/>
                <w:szCs w:val="28"/>
              </w:rPr>
            </w:pPr>
            <w:r>
              <w:rPr>
                <w:b/>
                <w:bCs/>
                <w:sz w:val="28"/>
                <w:szCs w:val="28"/>
              </w:rPr>
              <w:t>Distance travelled by ICE vehicles</w:t>
            </w:r>
            <w:r w:rsidR="00F51052">
              <w:rPr>
                <w:b/>
                <w:bCs/>
                <w:sz w:val="28"/>
                <w:szCs w:val="28"/>
              </w:rPr>
              <w:t xml:space="preserve"> </w:t>
            </w:r>
          </w:p>
        </w:tc>
      </w:tr>
      <w:tr w:rsidR="00F51052" w14:paraId="2ADAF7F3" w14:textId="77777777" w:rsidTr="00E563DC">
        <w:trPr>
          <w:jc w:val="center"/>
        </w:trPr>
        <w:tc>
          <w:tcPr>
            <w:tcW w:w="1368" w:type="dxa"/>
            <w:vAlign w:val="center"/>
          </w:tcPr>
          <w:p w14:paraId="2ADAF7F1" w14:textId="77777777" w:rsidR="00F51052" w:rsidRDefault="00B7566A" w:rsidP="00E563DC">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z</m:t>
                    </m:r>
                  </m:sub>
                </m:sSub>
              </m:oMath>
            </m:oMathPara>
          </w:p>
        </w:tc>
        <w:tc>
          <w:tcPr>
            <w:tcW w:w="8208" w:type="dxa"/>
            <w:vAlign w:val="center"/>
          </w:tcPr>
          <w:p w14:paraId="2ADAF7F2" w14:textId="77777777" w:rsidR="00F51052" w:rsidRDefault="00134F01" w:rsidP="00E563DC">
            <w:pPr>
              <w:pStyle w:val="Default"/>
              <w:tabs>
                <w:tab w:val="left" w:pos="1170"/>
              </w:tabs>
              <w:jc w:val="center"/>
              <w:rPr>
                <w:b/>
                <w:bCs/>
                <w:sz w:val="28"/>
                <w:szCs w:val="28"/>
              </w:rPr>
            </w:pPr>
            <w:r>
              <w:rPr>
                <w:b/>
                <w:bCs/>
                <w:sz w:val="28"/>
                <w:szCs w:val="28"/>
              </w:rPr>
              <w:t>Distance travelled by ZEVs</w:t>
            </w:r>
          </w:p>
        </w:tc>
      </w:tr>
      <w:tr w:rsidR="00134F01" w14:paraId="2ADAF7F6" w14:textId="77777777" w:rsidTr="00E563DC">
        <w:trPr>
          <w:jc w:val="center"/>
        </w:trPr>
        <w:tc>
          <w:tcPr>
            <w:tcW w:w="1368" w:type="dxa"/>
            <w:vAlign w:val="center"/>
          </w:tcPr>
          <w:p w14:paraId="2ADAF7F4" w14:textId="77777777" w:rsidR="00134F01" w:rsidRDefault="00B7566A" w:rsidP="00134F01">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G</m:t>
                    </m:r>
                  </m:e>
                  <m:sub>
                    <m:r>
                      <m:rPr>
                        <m:sty m:val="bi"/>
                      </m:rPr>
                      <w:rPr>
                        <w:rFonts w:ascii="Cambria Math" w:hAnsi="Cambria Math"/>
                      </w:rPr>
                      <m:t>i</m:t>
                    </m:r>
                  </m:sub>
                </m:sSub>
              </m:oMath>
            </m:oMathPara>
          </w:p>
        </w:tc>
        <w:tc>
          <w:tcPr>
            <w:tcW w:w="8208" w:type="dxa"/>
            <w:vAlign w:val="center"/>
          </w:tcPr>
          <w:p w14:paraId="2ADAF7F5" w14:textId="77777777" w:rsidR="00134F01" w:rsidRDefault="00134F01" w:rsidP="00134F01">
            <w:pPr>
              <w:pStyle w:val="Default"/>
              <w:tabs>
                <w:tab w:val="left" w:pos="1170"/>
              </w:tabs>
              <w:jc w:val="center"/>
              <w:rPr>
                <w:b/>
                <w:bCs/>
                <w:sz w:val="28"/>
                <w:szCs w:val="28"/>
              </w:rPr>
            </w:pPr>
            <w:r>
              <w:rPr>
                <w:b/>
                <w:bCs/>
                <w:sz w:val="28"/>
                <w:szCs w:val="28"/>
              </w:rPr>
              <w:t xml:space="preserve">Gallons of Equivalent fuel used by ICE vehicles </w:t>
            </w:r>
          </w:p>
        </w:tc>
      </w:tr>
      <w:tr w:rsidR="00134F01" w14:paraId="2ADAF7F9" w14:textId="77777777" w:rsidTr="00E563DC">
        <w:trPr>
          <w:jc w:val="center"/>
        </w:trPr>
        <w:tc>
          <w:tcPr>
            <w:tcW w:w="1368" w:type="dxa"/>
            <w:vAlign w:val="center"/>
          </w:tcPr>
          <w:p w14:paraId="2ADAF7F7" w14:textId="77777777" w:rsidR="00134F01" w:rsidRDefault="00B7566A" w:rsidP="00134F01">
            <w:pPr>
              <w:pStyle w:val="Default"/>
              <w:tabs>
                <w:tab w:val="left" w:pos="1170"/>
              </w:tabs>
              <w:jc w:val="center"/>
              <w:rPr>
                <w:b/>
                <w:bCs/>
                <w:sz w:val="28"/>
                <w:szCs w:val="28"/>
              </w:rPr>
            </w:pPr>
            <m:oMathPara>
              <m:oMath>
                <m:sSub>
                  <m:sSubPr>
                    <m:ctrlPr>
                      <w:rPr>
                        <w:rFonts w:ascii="Cambria Math" w:hAnsi="Cambria Math"/>
                        <w:b/>
                        <w:i/>
                      </w:rPr>
                    </m:ctrlPr>
                  </m:sSubPr>
                  <m:e>
                    <m:r>
                      <m:rPr>
                        <m:sty m:val="bi"/>
                      </m:rPr>
                      <w:rPr>
                        <w:rFonts w:ascii="Cambria Math" w:hAnsi="Cambria Math"/>
                      </w:rPr>
                      <m:t>G</m:t>
                    </m:r>
                  </m:e>
                  <m:sub>
                    <m:r>
                      <m:rPr>
                        <m:sty m:val="bi"/>
                      </m:rPr>
                      <w:rPr>
                        <w:rFonts w:ascii="Cambria Math" w:hAnsi="Cambria Math"/>
                      </w:rPr>
                      <m:t>z</m:t>
                    </m:r>
                  </m:sub>
                </m:sSub>
              </m:oMath>
            </m:oMathPara>
          </w:p>
        </w:tc>
        <w:tc>
          <w:tcPr>
            <w:tcW w:w="8208" w:type="dxa"/>
            <w:vAlign w:val="center"/>
          </w:tcPr>
          <w:p w14:paraId="2ADAF7F8" w14:textId="77777777" w:rsidR="00134F01" w:rsidRDefault="00134F01" w:rsidP="00134F01">
            <w:pPr>
              <w:pStyle w:val="Default"/>
              <w:tabs>
                <w:tab w:val="left" w:pos="1170"/>
              </w:tabs>
              <w:jc w:val="center"/>
              <w:rPr>
                <w:b/>
                <w:bCs/>
                <w:sz w:val="28"/>
                <w:szCs w:val="28"/>
              </w:rPr>
            </w:pPr>
            <w:r>
              <w:rPr>
                <w:b/>
                <w:bCs/>
                <w:sz w:val="28"/>
                <w:szCs w:val="28"/>
              </w:rPr>
              <w:t>Gallons of Equivalent fuel used by ZEVs</w:t>
            </w:r>
          </w:p>
        </w:tc>
      </w:tr>
    </w:tbl>
    <w:p w14:paraId="2ADAF7FA" w14:textId="77777777" w:rsidR="005A27DC" w:rsidRDefault="005A27DC" w:rsidP="00F51052">
      <w:pPr>
        <w:tabs>
          <w:tab w:val="left" w:pos="2520"/>
          <w:tab w:val="left" w:pos="3420"/>
          <w:tab w:val="left" w:pos="4590"/>
          <w:tab w:val="left" w:pos="5310"/>
          <w:tab w:val="left" w:pos="6480"/>
          <w:tab w:val="left" w:pos="7200"/>
        </w:tabs>
        <w:ind w:right="-360"/>
      </w:pPr>
    </w:p>
    <w:p w14:paraId="71B95738" w14:textId="7AFF43EA" w:rsidR="00922AA3" w:rsidRDefault="00922AA3" w:rsidP="00F51052">
      <w:pPr>
        <w:tabs>
          <w:tab w:val="left" w:pos="2520"/>
          <w:tab w:val="left" w:pos="3420"/>
          <w:tab w:val="left" w:pos="4590"/>
          <w:tab w:val="left" w:pos="5310"/>
          <w:tab w:val="left" w:pos="6480"/>
          <w:tab w:val="left" w:pos="7200"/>
        </w:tabs>
        <w:ind w:right="-360"/>
      </w:pPr>
      <w:r>
        <w:t>As shown by the values for “f”, government policies must be adopted, in 2030, to reduce the miles driven by the ICE’s, from model years 2016 to 2023. The 2016 model ICE’s are driven only 30% as much as the nominal amount. The 2017 year ICE’s can be driving 10% more. This rate of change continues up to 2023, when the ICE’s are doing less damage, due to the large fraction of ZEVs on the road.</w:t>
      </w:r>
    </w:p>
    <w:p w14:paraId="60081617" w14:textId="77777777" w:rsidR="00B619DD" w:rsidRDefault="00B619DD" w:rsidP="00F51052">
      <w:pPr>
        <w:tabs>
          <w:tab w:val="left" w:pos="2520"/>
          <w:tab w:val="left" w:pos="3420"/>
          <w:tab w:val="left" w:pos="4590"/>
          <w:tab w:val="left" w:pos="5310"/>
          <w:tab w:val="left" w:pos="6480"/>
          <w:tab w:val="left" w:pos="7200"/>
        </w:tabs>
        <w:ind w:right="-360"/>
      </w:pPr>
    </w:p>
    <w:p w14:paraId="2ADAF7FB" w14:textId="77777777" w:rsidR="005A27DC" w:rsidRPr="001B2254" w:rsidRDefault="005A27DC" w:rsidP="005A27DC">
      <w:pPr>
        <w:pStyle w:val="Default"/>
        <w:tabs>
          <w:tab w:val="left" w:pos="1620"/>
        </w:tabs>
        <w:spacing w:after="120"/>
        <w:ind w:right="-360"/>
        <w:rPr>
          <w:b/>
          <w:bCs/>
          <w:sz w:val="28"/>
          <w:szCs w:val="28"/>
        </w:rPr>
      </w:pPr>
      <w:r>
        <w:rPr>
          <w:b/>
          <w:bCs/>
          <w:sz w:val="28"/>
          <w:szCs w:val="28"/>
        </w:rPr>
        <w:t>Table 6</w:t>
      </w:r>
      <w:r w:rsidRPr="001B2254">
        <w:rPr>
          <w:b/>
          <w:bCs/>
          <w:sz w:val="28"/>
          <w:szCs w:val="28"/>
        </w:rPr>
        <w:tab/>
        <w:t>Calculation of 2030 LDV Mileage Assuming Heroic Measures</w:t>
      </w:r>
    </w:p>
    <w:tbl>
      <w:tblPr>
        <w:tblStyle w:val="TableGrid"/>
        <w:tblW w:w="9648" w:type="dxa"/>
        <w:tblLayout w:type="fixed"/>
        <w:tblLook w:val="04A0" w:firstRow="1" w:lastRow="0" w:firstColumn="1" w:lastColumn="0" w:noHBand="0" w:noVBand="1"/>
      </w:tblPr>
      <w:tblGrid>
        <w:gridCol w:w="725"/>
        <w:gridCol w:w="930"/>
        <w:gridCol w:w="913"/>
        <w:gridCol w:w="832"/>
        <w:gridCol w:w="640"/>
        <w:gridCol w:w="768"/>
        <w:gridCol w:w="790"/>
        <w:gridCol w:w="450"/>
        <w:gridCol w:w="450"/>
        <w:gridCol w:w="630"/>
        <w:gridCol w:w="810"/>
        <w:gridCol w:w="862"/>
        <w:gridCol w:w="848"/>
      </w:tblGrid>
      <w:tr w:rsidR="005A27DC" w14:paraId="2ADAF801" w14:textId="77777777" w:rsidTr="00DA0765">
        <w:tc>
          <w:tcPr>
            <w:tcW w:w="725" w:type="dxa"/>
            <w:vMerge w:val="restart"/>
            <w:shd w:val="clear" w:color="auto" w:fill="C5E0B3" w:themeFill="accent6" w:themeFillTint="66"/>
            <w:vAlign w:val="bottom"/>
          </w:tcPr>
          <w:p w14:paraId="2ADAF7FC" w14:textId="77777777" w:rsidR="005A27DC" w:rsidRDefault="005A27DC" w:rsidP="00DA0765">
            <w:pPr>
              <w:pStyle w:val="Default"/>
              <w:tabs>
                <w:tab w:val="left" w:pos="1170"/>
              </w:tabs>
              <w:jc w:val="center"/>
              <w:rPr>
                <w:b/>
                <w:bCs/>
              </w:rPr>
            </w:pPr>
          </w:p>
          <w:p w14:paraId="2ADAF7FD" w14:textId="77777777" w:rsidR="005A27DC" w:rsidRDefault="005A27DC" w:rsidP="00DA0765">
            <w:pPr>
              <w:pStyle w:val="Default"/>
              <w:tabs>
                <w:tab w:val="left" w:pos="1170"/>
              </w:tabs>
              <w:jc w:val="center"/>
              <w:rPr>
                <w:b/>
                <w:bCs/>
                <w:sz w:val="28"/>
                <w:szCs w:val="28"/>
              </w:rPr>
            </w:pPr>
            <w:r>
              <w:rPr>
                <w:b/>
                <w:bCs/>
              </w:rPr>
              <w:t>Year</w:t>
            </w:r>
            <w:r w:rsidRPr="00393C1D">
              <w:rPr>
                <w:b/>
                <w:bCs/>
              </w:rPr>
              <w:t xml:space="preserve"> </w:t>
            </w:r>
          </w:p>
        </w:tc>
        <w:tc>
          <w:tcPr>
            <w:tcW w:w="4873" w:type="dxa"/>
            <w:gridSpan w:val="6"/>
            <w:shd w:val="clear" w:color="auto" w:fill="F7CAAC" w:themeFill="accent2" w:themeFillTint="66"/>
            <w:vAlign w:val="bottom"/>
          </w:tcPr>
          <w:p w14:paraId="2ADAF7FE" w14:textId="77777777" w:rsidR="005A27DC" w:rsidRPr="00C5419B" w:rsidRDefault="005A27DC" w:rsidP="00DA0765">
            <w:pPr>
              <w:pStyle w:val="Default"/>
              <w:tabs>
                <w:tab w:val="left" w:pos="1170"/>
              </w:tabs>
              <w:ind w:left="265" w:right="-360"/>
              <w:rPr>
                <w:b/>
                <w:bCs/>
                <w:sz w:val="28"/>
                <w:szCs w:val="28"/>
              </w:rPr>
            </w:pPr>
            <w:r w:rsidRPr="00C5419B">
              <w:rPr>
                <w:b/>
                <w:bCs/>
                <w:sz w:val="28"/>
                <w:szCs w:val="28"/>
              </w:rPr>
              <w:t>ICE Parameters and Calculations</w:t>
            </w:r>
          </w:p>
        </w:tc>
        <w:tc>
          <w:tcPr>
            <w:tcW w:w="1530" w:type="dxa"/>
            <w:gridSpan w:val="3"/>
            <w:shd w:val="clear" w:color="auto" w:fill="C5E0B3" w:themeFill="accent6" w:themeFillTint="66"/>
            <w:vAlign w:val="bottom"/>
          </w:tcPr>
          <w:p w14:paraId="2ADAF7FF" w14:textId="77777777" w:rsidR="005A27DC" w:rsidRDefault="005A27DC" w:rsidP="00DA0765">
            <w:pPr>
              <w:pStyle w:val="Default"/>
              <w:ind w:left="252" w:right="-360"/>
              <w:rPr>
                <w:b/>
                <w:bCs/>
                <w:sz w:val="28"/>
                <w:szCs w:val="28"/>
              </w:rPr>
            </w:pPr>
            <w:r>
              <w:rPr>
                <w:b/>
                <w:bCs/>
                <w:sz w:val="28"/>
                <w:szCs w:val="28"/>
              </w:rPr>
              <w:t>ZEVs</w:t>
            </w:r>
          </w:p>
        </w:tc>
        <w:tc>
          <w:tcPr>
            <w:tcW w:w="2520" w:type="dxa"/>
            <w:gridSpan w:val="3"/>
            <w:shd w:val="clear" w:color="auto" w:fill="FFE599" w:themeFill="accent4" w:themeFillTint="66"/>
            <w:vAlign w:val="bottom"/>
          </w:tcPr>
          <w:p w14:paraId="2ADAF800" w14:textId="77777777" w:rsidR="005A27DC" w:rsidRPr="00C5419B" w:rsidRDefault="005A27DC" w:rsidP="00DA0765">
            <w:pPr>
              <w:pStyle w:val="Default"/>
              <w:tabs>
                <w:tab w:val="left" w:pos="1170"/>
              </w:tabs>
              <w:spacing w:after="120"/>
              <w:ind w:left="359" w:right="-360"/>
              <w:rPr>
                <w:b/>
                <w:bCs/>
                <w:sz w:val="28"/>
                <w:szCs w:val="28"/>
                <w:u w:val="single"/>
              </w:rPr>
            </w:pPr>
            <w:r w:rsidRPr="00C5419B">
              <w:rPr>
                <w:b/>
                <w:bCs/>
                <w:sz w:val="28"/>
                <w:szCs w:val="28"/>
                <w:u w:val="single"/>
              </w:rPr>
              <w:t>Yearly Totals</w:t>
            </w:r>
          </w:p>
        </w:tc>
      </w:tr>
      <w:tr w:rsidR="005A27DC" w14:paraId="2ADAF815" w14:textId="77777777" w:rsidTr="00DA0765">
        <w:tc>
          <w:tcPr>
            <w:tcW w:w="725" w:type="dxa"/>
            <w:vMerge/>
            <w:shd w:val="clear" w:color="auto" w:fill="C5E0B3" w:themeFill="accent6" w:themeFillTint="66"/>
            <w:vAlign w:val="center"/>
          </w:tcPr>
          <w:p w14:paraId="2ADAF802" w14:textId="77777777" w:rsidR="005A27DC" w:rsidRPr="00393C1D" w:rsidRDefault="005A27DC" w:rsidP="00DA0765">
            <w:pPr>
              <w:pStyle w:val="Default"/>
              <w:tabs>
                <w:tab w:val="left" w:pos="1170"/>
              </w:tabs>
              <w:jc w:val="center"/>
              <w:rPr>
                <w:b/>
                <w:bCs/>
              </w:rPr>
            </w:pPr>
          </w:p>
        </w:tc>
        <w:tc>
          <w:tcPr>
            <w:tcW w:w="930" w:type="dxa"/>
            <w:shd w:val="clear" w:color="auto" w:fill="F7CAAC" w:themeFill="accent2" w:themeFillTint="66"/>
            <w:vAlign w:val="center"/>
          </w:tcPr>
          <w:p w14:paraId="2ADAF803" w14:textId="77777777" w:rsidR="005A27DC" w:rsidRPr="00393C1D" w:rsidRDefault="005A27DC" w:rsidP="00DA0765">
            <w:pPr>
              <w:pStyle w:val="Default"/>
              <w:tabs>
                <w:tab w:val="left" w:pos="1170"/>
              </w:tabs>
              <w:jc w:val="center"/>
              <w:rPr>
                <w:b/>
                <w:bCs/>
              </w:rPr>
            </w:pPr>
            <w:r w:rsidRPr="00393C1D">
              <w:rPr>
                <w:b/>
                <w:bCs/>
              </w:rPr>
              <w:t xml:space="preserve">CAFÉ MPG </w:t>
            </w:r>
          </w:p>
        </w:tc>
        <w:tc>
          <w:tcPr>
            <w:tcW w:w="913" w:type="dxa"/>
            <w:shd w:val="clear" w:color="auto" w:fill="F7CAAC" w:themeFill="accent2" w:themeFillTint="66"/>
            <w:vAlign w:val="center"/>
          </w:tcPr>
          <w:p w14:paraId="2ADAF804" w14:textId="77777777" w:rsidR="005A27DC" w:rsidRDefault="005A27DC" w:rsidP="00DA0765">
            <w:pPr>
              <w:pStyle w:val="Default"/>
              <w:tabs>
                <w:tab w:val="left" w:pos="1170"/>
              </w:tabs>
              <w:jc w:val="center"/>
              <w:rPr>
                <w:b/>
                <w:bCs/>
              </w:rPr>
            </w:pPr>
          </w:p>
          <w:p w14:paraId="2ADAF805" w14:textId="77777777" w:rsidR="005A27DC" w:rsidRPr="00393C1D" w:rsidRDefault="005A27DC" w:rsidP="00DA0765">
            <w:pPr>
              <w:pStyle w:val="Default"/>
              <w:tabs>
                <w:tab w:val="left" w:pos="1170"/>
              </w:tabs>
              <w:jc w:val="center"/>
              <w:rPr>
                <w:b/>
                <w:bCs/>
              </w:rPr>
            </w:pPr>
            <w:r>
              <w:rPr>
                <w:b/>
                <w:bCs/>
              </w:rPr>
              <w:t>LCFS</w:t>
            </w:r>
            <w:r w:rsidRPr="00393C1D">
              <w:rPr>
                <w:b/>
                <w:bCs/>
              </w:rPr>
              <w:t xml:space="preserve"> </w:t>
            </w:r>
          </w:p>
        </w:tc>
        <w:tc>
          <w:tcPr>
            <w:tcW w:w="832" w:type="dxa"/>
            <w:shd w:val="clear" w:color="auto" w:fill="F7CAAC" w:themeFill="accent2" w:themeFillTint="66"/>
            <w:vAlign w:val="center"/>
          </w:tcPr>
          <w:p w14:paraId="2ADAF806" w14:textId="77777777" w:rsidR="005A27DC" w:rsidRPr="00175083" w:rsidRDefault="005A27DC" w:rsidP="00DA0765">
            <w:pPr>
              <w:pStyle w:val="Default"/>
              <w:tabs>
                <w:tab w:val="left" w:pos="1170"/>
              </w:tabs>
              <w:jc w:val="center"/>
              <w:rPr>
                <w:b/>
                <w:bCs/>
              </w:rPr>
            </w:pPr>
            <w:r w:rsidRPr="00175083">
              <w:rPr>
                <w:b/>
                <w:bCs/>
              </w:rPr>
              <w:t>Eq.</w:t>
            </w:r>
          </w:p>
          <w:p w14:paraId="2ADAF807" w14:textId="77777777" w:rsidR="005A27DC" w:rsidRPr="00393C1D" w:rsidRDefault="005A27DC" w:rsidP="00DA0765">
            <w:pPr>
              <w:pStyle w:val="Default"/>
              <w:tabs>
                <w:tab w:val="left" w:pos="1170"/>
              </w:tabs>
              <w:jc w:val="center"/>
              <w:rPr>
                <w:b/>
                <w:bCs/>
              </w:rPr>
            </w:pPr>
            <w:r w:rsidRPr="00393C1D">
              <w:rPr>
                <w:b/>
                <w:bCs/>
              </w:rPr>
              <w:t xml:space="preserve">MPG </w:t>
            </w:r>
          </w:p>
        </w:tc>
        <w:tc>
          <w:tcPr>
            <w:tcW w:w="640" w:type="dxa"/>
            <w:shd w:val="clear" w:color="auto" w:fill="F7CAAC" w:themeFill="accent2" w:themeFillTint="66"/>
            <w:vAlign w:val="center"/>
          </w:tcPr>
          <w:p w14:paraId="2ADAF808" w14:textId="77777777" w:rsidR="005A27DC" w:rsidRDefault="005A27DC" w:rsidP="00DA0765">
            <w:pPr>
              <w:pStyle w:val="Default"/>
              <w:tabs>
                <w:tab w:val="left" w:pos="1170"/>
              </w:tabs>
              <w:jc w:val="center"/>
              <w:rPr>
                <w:b/>
                <w:bCs/>
              </w:rPr>
            </w:pPr>
          </w:p>
          <w:p w14:paraId="2ADAF809" w14:textId="77777777" w:rsidR="005A27DC" w:rsidRPr="00393C1D" w:rsidRDefault="005A27DC" w:rsidP="00DA0765">
            <w:pPr>
              <w:pStyle w:val="Default"/>
              <w:tabs>
                <w:tab w:val="left" w:pos="1170"/>
              </w:tabs>
              <w:jc w:val="center"/>
              <w:rPr>
                <w:b/>
                <w:bCs/>
              </w:rPr>
            </w:pPr>
            <w:r>
              <w:rPr>
                <w:b/>
                <w:bCs/>
              </w:rPr>
              <w:t>f</w:t>
            </w:r>
            <w:r w:rsidRPr="00393C1D">
              <w:rPr>
                <w:b/>
                <w:bCs/>
              </w:rPr>
              <w:t xml:space="preserve"> </w:t>
            </w:r>
          </w:p>
        </w:tc>
        <w:tc>
          <w:tcPr>
            <w:tcW w:w="768" w:type="dxa"/>
            <w:shd w:val="clear" w:color="auto" w:fill="F7CAAC" w:themeFill="accent2" w:themeFillTint="66"/>
            <w:vAlign w:val="center"/>
          </w:tcPr>
          <w:p w14:paraId="2ADAF80A"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i</m:t>
                  </m:r>
                </m:sub>
              </m:sSub>
            </m:oMath>
            <w:r w:rsidR="005A27DC" w:rsidRPr="00EC3AD6">
              <w:rPr>
                <w:b/>
                <w:bCs/>
                <w:sz w:val="28"/>
                <w:szCs w:val="28"/>
              </w:rPr>
              <w:t xml:space="preserve"> </w:t>
            </w:r>
          </w:p>
        </w:tc>
        <w:tc>
          <w:tcPr>
            <w:tcW w:w="790" w:type="dxa"/>
            <w:shd w:val="clear" w:color="auto" w:fill="F7CAAC" w:themeFill="accent2" w:themeFillTint="66"/>
            <w:vAlign w:val="center"/>
          </w:tcPr>
          <w:p w14:paraId="2ADAF80B"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i</m:t>
                  </m:r>
                </m:sub>
              </m:sSub>
            </m:oMath>
            <w:r w:rsidR="005A27DC" w:rsidRPr="00EC3AD6">
              <w:rPr>
                <w:b/>
                <w:bCs/>
                <w:sz w:val="28"/>
                <w:szCs w:val="28"/>
              </w:rPr>
              <w:t xml:space="preserve"> </w:t>
            </w:r>
          </w:p>
        </w:tc>
        <w:tc>
          <w:tcPr>
            <w:tcW w:w="450" w:type="dxa"/>
            <w:shd w:val="clear" w:color="auto" w:fill="C5E0B3" w:themeFill="accent6" w:themeFillTint="66"/>
            <w:vAlign w:val="center"/>
          </w:tcPr>
          <w:p w14:paraId="2ADAF80C" w14:textId="77777777" w:rsidR="005A27DC" w:rsidRDefault="005A27DC" w:rsidP="00DA0765">
            <w:pPr>
              <w:pStyle w:val="Default"/>
              <w:tabs>
                <w:tab w:val="left" w:pos="1170"/>
              </w:tabs>
              <w:jc w:val="center"/>
              <w:rPr>
                <w:b/>
                <w:bCs/>
              </w:rPr>
            </w:pPr>
          </w:p>
          <w:p w14:paraId="2ADAF80D" w14:textId="77777777" w:rsidR="005A27DC" w:rsidRPr="00393C1D" w:rsidRDefault="005A27DC" w:rsidP="00DA0765">
            <w:pPr>
              <w:pStyle w:val="Default"/>
              <w:tabs>
                <w:tab w:val="left" w:pos="1170"/>
              </w:tabs>
              <w:jc w:val="center"/>
              <w:rPr>
                <w:b/>
                <w:bCs/>
              </w:rPr>
            </w:pPr>
            <w:r>
              <w:rPr>
                <w:b/>
                <w:bCs/>
              </w:rPr>
              <w:t>z</w:t>
            </w:r>
            <w:r w:rsidRPr="00393C1D">
              <w:rPr>
                <w:b/>
                <w:bCs/>
              </w:rPr>
              <w:t xml:space="preserve"> </w:t>
            </w:r>
          </w:p>
        </w:tc>
        <w:tc>
          <w:tcPr>
            <w:tcW w:w="450" w:type="dxa"/>
            <w:shd w:val="clear" w:color="auto" w:fill="C5E0B3" w:themeFill="accent6" w:themeFillTint="66"/>
            <w:vAlign w:val="center"/>
          </w:tcPr>
          <w:p w14:paraId="2ADAF80E"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z</m:t>
                  </m:r>
                </m:sub>
              </m:sSub>
            </m:oMath>
            <w:r w:rsidR="005A27DC" w:rsidRPr="00EC3AD6">
              <w:rPr>
                <w:b/>
                <w:bCs/>
                <w:sz w:val="28"/>
                <w:szCs w:val="28"/>
              </w:rPr>
              <w:t xml:space="preserve"> </w:t>
            </w:r>
          </w:p>
        </w:tc>
        <w:tc>
          <w:tcPr>
            <w:tcW w:w="630" w:type="dxa"/>
            <w:shd w:val="clear" w:color="auto" w:fill="C5E0B3" w:themeFill="accent6" w:themeFillTint="66"/>
            <w:vAlign w:val="center"/>
          </w:tcPr>
          <w:p w14:paraId="2ADAF80F"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z</m:t>
                  </m:r>
                </m:sub>
              </m:sSub>
            </m:oMath>
            <w:r w:rsidR="005A27DC" w:rsidRPr="00EC3AD6">
              <w:rPr>
                <w:b/>
                <w:bCs/>
                <w:sz w:val="28"/>
                <w:szCs w:val="28"/>
              </w:rPr>
              <w:t xml:space="preserve"> </w:t>
            </w:r>
          </w:p>
        </w:tc>
        <w:tc>
          <w:tcPr>
            <w:tcW w:w="810" w:type="dxa"/>
            <w:shd w:val="clear" w:color="auto" w:fill="FFE599" w:themeFill="accent4" w:themeFillTint="66"/>
            <w:vAlign w:val="center"/>
          </w:tcPr>
          <w:p w14:paraId="2ADAF810" w14:textId="77777777" w:rsidR="005A27DC" w:rsidRPr="00393C1D" w:rsidRDefault="005A27DC" w:rsidP="00DA0765">
            <w:pPr>
              <w:pStyle w:val="Default"/>
              <w:tabs>
                <w:tab w:val="left" w:pos="1170"/>
              </w:tabs>
              <w:jc w:val="center"/>
              <w:rPr>
                <w:b/>
                <w:bCs/>
              </w:rPr>
            </w:pPr>
            <w:r>
              <w:rPr>
                <w:b/>
                <w:bCs/>
              </w:rPr>
              <w:t>Total</w:t>
            </w:r>
            <w:r w:rsidRPr="00393C1D">
              <w:rPr>
                <w:b/>
                <w:bCs/>
              </w:rPr>
              <w:t xml:space="preserve"> M</w:t>
            </w:r>
            <w:r>
              <w:rPr>
                <w:b/>
                <w:bCs/>
              </w:rPr>
              <w:t>iles</w:t>
            </w:r>
            <w:r w:rsidRPr="00393C1D">
              <w:rPr>
                <w:b/>
                <w:bCs/>
              </w:rPr>
              <w:t xml:space="preserve"> </w:t>
            </w:r>
          </w:p>
        </w:tc>
        <w:tc>
          <w:tcPr>
            <w:tcW w:w="862" w:type="dxa"/>
            <w:shd w:val="clear" w:color="auto" w:fill="FFE599" w:themeFill="accent4" w:themeFillTint="66"/>
            <w:vAlign w:val="center"/>
          </w:tcPr>
          <w:p w14:paraId="2ADAF811" w14:textId="77777777" w:rsidR="005A27DC" w:rsidRPr="00F70713" w:rsidRDefault="005A27DC" w:rsidP="00DA0765">
            <w:pPr>
              <w:pStyle w:val="Default"/>
              <w:tabs>
                <w:tab w:val="left" w:pos="1170"/>
              </w:tabs>
              <w:jc w:val="center"/>
              <w:rPr>
                <w:b/>
                <w:bCs/>
                <w:sz w:val="22"/>
                <w:szCs w:val="22"/>
              </w:rPr>
            </w:pPr>
            <w:r w:rsidRPr="00F70713">
              <w:rPr>
                <w:b/>
                <w:bCs/>
                <w:sz w:val="22"/>
                <w:szCs w:val="22"/>
              </w:rPr>
              <w:t>Total</w:t>
            </w:r>
          </w:p>
          <w:p w14:paraId="2ADAF812" w14:textId="77777777" w:rsidR="005A27DC" w:rsidRPr="00393C1D" w:rsidRDefault="005A27DC" w:rsidP="00DA0765">
            <w:pPr>
              <w:pStyle w:val="Default"/>
              <w:tabs>
                <w:tab w:val="left" w:pos="1170"/>
              </w:tabs>
              <w:jc w:val="center"/>
              <w:rPr>
                <w:b/>
                <w:bCs/>
              </w:rPr>
            </w:pPr>
            <w:r w:rsidRPr="00F70713">
              <w:rPr>
                <w:b/>
                <w:bCs/>
                <w:sz w:val="22"/>
                <w:szCs w:val="22"/>
              </w:rPr>
              <w:t>Gallons</w:t>
            </w:r>
            <w:r w:rsidRPr="00393C1D">
              <w:rPr>
                <w:b/>
                <w:bCs/>
              </w:rPr>
              <w:t xml:space="preserve"> </w:t>
            </w:r>
          </w:p>
        </w:tc>
        <w:tc>
          <w:tcPr>
            <w:tcW w:w="848" w:type="dxa"/>
            <w:shd w:val="clear" w:color="auto" w:fill="FFE599" w:themeFill="accent4" w:themeFillTint="66"/>
            <w:vAlign w:val="center"/>
          </w:tcPr>
          <w:p w14:paraId="2ADAF813" w14:textId="77777777" w:rsidR="005A27DC" w:rsidRDefault="005A27DC" w:rsidP="00DA0765">
            <w:pPr>
              <w:pStyle w:val="Default"/>
              <w:tabs>
                <w:tab w:val="left" w:pos="1170"/>
              </w:tabs>
              <w:jc w:val="center"/>
              <w:rPr>
                <w:b/>
                <w:bCs/>
              </w:rPr>
            </w:pPr>
            <w:r>
              <w:rPr>
                <w:b/>
                <w:bCs/>
              </w:rPr>
              <w:t>2030</w:t>
            </w:r>
          </w:p>
          <w:p w14:paraId="2ADAF814" w14:textId="77777777" w:rsidR="005A27DC" w:rsidRPr="00393C1D" w:rsidRDefault="005A27DC" w:rsidP="00DA0765">
            <w:pPr>
              <w:pStyle w:val="Default"/>
              <w:tabs>
                <w:tab w:val="left" w:pos="1170"/>
              </w:tabs>
              <w:jc w:val="center"/>
              <w:rPr>
                <w:b/>
                <w:bCs/>
              </w:rPr>
            </w:pPr>
            <w:r w:rsidRPr="00393C1D">
              <w:rPr>
                <w:b/>
                <w:bCs/>
              </w:rPr>
              <w:t xml:space="preserve">MPG </w:t>
            </w:r>
          </w:p>
        </w:tc>
      </w:tr>
      <w:tr w:rsidR="005A27DC" w14:paraId="2ADAF823" w14:textId="77777777" w:rsidTr="00DA0765">
        <w:tc>
          <w:tcPr>
            <w:tcW w:w="725" w:type="dxa"/>
            <w:shd w:val="clear" w:color="auto" w:fill="C5E0B3" w:themeFill="accent6" w:themeFillTint="66"/>
            <w:vAlign w:val="bottom"/>
          </w:tcPr>
          <w:p w14:paraId="2ADAF816" w14:textId="77777777" w:rsidR="005A27DC" w:rsidRDefault="005A27DC" w:rsidP="00DA0765">
            <w:pPr>
              <w:pStyle w:val="Default"/>
              <w:tabs>
                <w:tab w:val="left" w:pos="1170"/>
              </w:tabs>
              <w:ind w:right="-360"/>
              <w:rPr>
                <w:b/>
                <w:bCs/>
                <w:sz w:val="28"/>
                <w:szCs w:val="28"/>
              </w:rPr>
            </w:pPr>
            <w:r>
              <w:rPr>
                <w:b/>
                <w:bCs/>
                <w:sz w:val="28"/>
                <w:szCs w:val="28"/>
              </w:rPr>
              <w:t>2016</w:t>
            </w:r>
          </w:p>
        </w:tc>
        <w:tc>
          <w:tcPr>
            <w:tcW w:w="930" w:type="dxa"/>
            <w:shd w:val="clear" w:color="auto" w:fill="F7CAAC" w:themeFill="accent2" w:themeFillTint="66"/>
          </w:tcPr>
          <w:p w14:paraId="2ADAF817" w14:textId="77777777" w:rsidR="005A27DC" w:rsidRDefault="005A27DC" w:rsidP="00DA0765">
            <w:pPr>
              <w:pStyle w:val="Default"/>
              <w:tabs>
                <w:tab w:val="left" w:pos="1170"/>
              </w:tabs>
              <w:ind w:right="-360"/>
              <w:rPr>
                <w:b/>
                <w:bCs/>
                <w:sz w:val="28"/>
                <w:szCs w:val="28"/>
              </w:rPr>
            </w:pPr>
            <w:r>
              <w:rPr>
                <w:b/>
                <w:bCs/>
                <w:sz w:val="28"/>
                <w:szCs w:val="28"/>
              </w:rPr>
              <w:t>34.3</w:t>
            </w:r>
          </w:p>
        </w:tc>
        <w:tc>
          <w:tcPr>
            <w:tcW w:w="913" w:type="dxa"/>
            <w:shd w:val="clear" w:color="auto" w:fill="F7CAAC" w:themeFill="accent2" w:themeFillTint="66"/>
          </w:tcPr>
          <w:p w14:paraId="2ADAF818" w14:textId="77777777" w:rsidR="005A27DC" w:rsidRPr="00AB3853" w:rsidRDefault="005A27DC" w:rsidP="00DA0765">
            <w:pPr>
              <w:pStyle w:val="Default"/>
              <w:tabs>
                <w:tab w:val="left" w:pos="1170"/>
              </w:tabs>
              <w:ind w:right="-360"/>
              <w:rPr>
                <w:b/>
                <w:bCs/>
              </w:rPr>
            </w:pPr>
            <w:r w:rsidRPr="00AB3853">
              <w:rPr>
                <w:b/>
                <w:bCs/>
              </w:rPr>
              <w:t>.9267</w:t>
            </w:r>
          </w:p>
        </w:tc>
        <w:tc>
          <w:tcPr>
            <w:tcW w:w="832" w:type="dxa"/>
            <w:shd w:val="clear" w:color="auto" w:fill="F7CAAC" w:themeFill="accent2" w:themeFillTint="66"/>
          </w:tcPr>
          <w:p w14:paraId="2ADAF819" w14:textId="77777777" w:rsidR="005A27DC" w:rsidRPr="00AB3853" w:rsidRDefault="005A27DC" w:rsidP="00DA0765">
            <w:pPr>
              <w:pStyle w:val="Default"/>
              <w:tabs>
                <w:tab w:val="left" w:pos="1170"/>
              </w:tabs>
              <w:ind w:right="-360"/>
              <w:rPr>
                <w:b/>
                <w:bCs/>
              </w:rPr>
            </w:pPr>
            <w:r w:rsidRPr="00AB3853">
              <w:rPr>
                <w:b/>
                <w:bCs/>
              </w:rPr>
              <w:t>37.01</w:t>
            </w:r>
          </w:p>
        </w:tc>
        <w:tc>
          <w:tcPr>
            <w:tcW w:w="640" w:type="dxa"/>
            <w:shd w:val="clear" w:color="auto" w:fill="F7CAAC" w:themeFill="accent2" w:themeFillTint="66"/>
          </w:tcPr>
          <w:p w14:paraId="2ADAF81A" w14:textId="77777777" w:rsidR="005A27DC" w:rsidRPr="00AB3853" w:rsidRDefault="005A27DC" w:rsidP="00DA0765">
            <w:pPr>
              <w:pStyle w:val="Default"/>
              <w:tabs>
                <w:tab w:val="left" w:pos="1170"/>
              </w:tabs>
              <w:ind w:right="-360"/>
              <w:rPr>
                <w:b/>
                <w:bCs/>
              </w:rPr>
            </w:pPr>
            <w:r w:rsidRPr="00AB3853">
              <w:rPr>
                <w:b/>
                <w:bCs/>
              </w:rPr>
              <w:t>.</w:t>
            </w:r>
            <w:r>
              <w:rPr>
                <w:b/>
                <w:bCs/>
              </w:rPr>
              <w:t>3</w:t>
            </w:r>
          </w:p>
        </w:tc>
        <w:tc>
          <w:tcPr>
            <w:tcW w:w="768" w:type="dxa"/>
            <w:shd w:val="clear" w:color="auto" w:fill="F7CAAC" w:themeFill="accent2" w:themeFillTint="66"/>
          </w:tcPr>
          <w:p w14:paraId="2ADAF81B" w14:textId="77777777" w:rsidR="005A27DC" w:rsidRPr="00AB3853" w:rsidRDefault="005A27DC" w:rsidP="00DA0765">
            <w:pPr>
              <w:pStyle w:val="Default"/>
              <w:tabs>
                <w:tab w:val="left" w:pos="1170"/>
              </w:tabs>
              <w:ind w:right="-360"/>
              <w:rPr>
                <w:b/>
                <w:bCs/>
              </w:rPr>
            </w:pPr>
            <w:r>
              <w:rPr>
                <w:b/>
                <w:bCs/>
              </w:rPr>
              <w:t>3</w:t>
            </w:r>
            <w:r w:rsidRPr="00AB3853">
              <w:rPr>
                <w:b/>
                <w:bCs/>
              </w:rPr>
              <w:t>0.0</w:t>
            </w:r>
          </w:p>
        </w:tc>
        <w:tc>
          <w:tcPr>
            <w:tcW w:w="790" w:type="dxa"/>
            <w:shd w:val="clear" w:color="auto" w:fill="F7CAAC" w:themeFill="accent2" w:themeFillTint="66"/>
          </w:tcPr>
          <w:p w14:paraId="2ADAF81C" w14:textId="77777777" w:rsidR="005A27DC" w:rsidRPr="00F70713" w:rsidRDefault="005A27DC" w:rsidP="00DA0765">
            <w:pPr>
              <w:pStyle w:val="Default"/>
              <w:tabs>
                <w:tab w:val="left" w:pos="1170"/>
              </w:tabs>
              <w:ind w:right="-360"/>
              <w:rPr>
                <w:b/>
                <w:bCs/>
              </w:rPr>
            </w:pPr>
            <w:r w:rsidRPr="00F70713">
              <w:rPr>
                <w:b/>
                <w:bCs/>
              </w:rPr>
              <w:t>.</w:t>
            </w:r>
            <w:r>
              <w:rPr>
                <w:b/>
                <w:bCs/>
              </w:rPr>
              <w:t>8105</w:t>
            </w:r>
          </w:p>
        </w:tc>
        <w:tc>
          <w:tcPr>
            <w:tcW w:w="450" w:type="dxa"/>
            <w:shd w:val="clear" w:color="auto" w:fill="C5E0B3" w:themeFill="accent6" w:themeFillTint="66"/>
          </w:tcPr>
          <w:p w14:paraId="2ADAF81D" w14:textId="77777777" w:rsidR="005A27DC" w:rsidRPr="00F84C97" w:rsidRDefault="005A27DC" w:rsidP="00DA0765">
            <w:pPr>
              <w:pStyle w:val="Default"/>
              <w:tabs>
                <w:tab w:val="left" w:pos="1170"/>
              </w:tabs>
              <w:ind w:right="-360"/>
              <w:rPr>
                <w:b/>
                <w:bCs/>
              </w:rPr>
            </w:pPr>
            <w:r>
              <w:rPr>
                <w:b/>
                <w:bCs/>
              </w:rPr>
              <w:t>.04</w:t>
            </w:r>
          </w:p>
        </w:tc>
        <w:tc>
          <w:tcPr>
            <w:tcW w:w="450" w:type="dxa"/>
            <w:shd w:val="clear" w:color="auto" w:fill="C5E0B3" w:themeFill="accent6" w:themeFillTint="66"/>
          </w:tcPr>
          <w:p w14:paraId="2ADAF81E" w14:textId="77777777" w:rsidR="005A27DC" w:rsidRPr="00F84C97" w:rsidRDefault="005A27DC" w:rsidP="00DA0765">
            <w:pPr>
              <w:pStyle w:val="Default"/>
              <w:tabs>
                <w:tab w:val="left" w:pos="1170"/>
              </w:tabs>
              <w:ind w:right="-360"/>
              <w:rPr>
                <w:b/>
                <w:bCs/>
              </w:rPr>
            </w:pPr>
            <w:r>
              <w:rPr>
                <w:b/>
                <w:bCs/>
              </w:rPr>
              <w:t>4</w:t>
            </w:r>
          </w:p>
        </w:tc>
        <w:tc>
          <w:tcPr>
            <w:tcW w:w="630" w:type="dxa"/>
            <w:shd w:val="clear" w:color="auto" w:fill="C5E0B3" w:themeFill="accent6" w:themeFillTint="66"/>
          </w:tcPr>
          <w:p w14:paraId="2ADAF81F" w14:textId="77777777" w:rsidR="005A27DC" w:rsidRPr="00F84C97" w:rsidRDefault="005A27DC" w:rsidP="00DA0765">
            <w:pPr>
              <w:pStyle w:val="Default"/>
              <w:tabs>
                <w:tab w:val="left" w:pos="1170"/>
              </w:tabs>
              <w:ind w:right="-360"/>
              <w:rPr>
                <w:b/>
                <w:bCs/>
              </w:rPr>
            </w:pPr>
            <w:r>
              <w:rPr>
                <w:b/>
                <w:bCs/>
              </w:rPr>
              <w:t>.012</w:t>
            </w:r>
          </w:p>
        </w:tc>
        <w:tc>
          <w:tcPr>
            <w:tcW w:w="810" w:type="dxa"/>
            <w:shd w:val="clear" w:color="auto" w:fill="FFE599" w:themeFill="accent4" w:themeFillTint="66"/>
          </w:tcPr>
          <w:p w14:paraId="2ADAF820" w14:textId="77777777" w:rsidR="005A27DC" w:rsidRPr="00AB3853" w:rsidRDefault="005A27DC" w:rsidP="00DA0765">
            <w:pPr>
              <w:pStyle w:val="Default"/>
              <w:tabs>
                <w:tab w:val="left" w:pos="1170"/>
              </w:tabs>
              <w:ind w:right="-360"/>
              <w:rPr>
                <w:b/>
                <w:bCs/>
              </w:rPr>
            </w:pPr>
            <w:r>
              <w:rPr>
                <w:b/>
                <w:bCs/>
              </w:rPr>
              <w:t>32.8</w:t>
            </w:r>
          </w:p>
        </w:tc>
        <w:tc>
          <w:tcPr>
            <w:tcW w:w="862" w:type="dxa"/>
            <w:shd w:val="clear" w:color="auto" w:fill="FFE599" w:themeFill="accent4" w:themeFillTint="66"/>
          </w:tcPr>
          <w:p w14:paraId="2ADAF821" w14:textId="77777777" w:rsidR="005A27DC" w:rsidRPr="00AB3853" w:rsidRDefault="005A27DC" w:rsidP="00DA0765">
            <w:pPr>
              <w:pStyle w:val="Default"/>
              <w:tabs>
                <w:tab w:val="left" w:pos="1170"/>
              </w:tabs>
              <w:ind w:right="-360"/>
              <w:rPr>
                <w:b/>
                <w:bCs/>
              </w:rPr>
            </w:pPr>
            <w:r>
              <w:rPr>
                <w:b/>
                <w:bCs/>
              </w:rPr>
              <w:t>.7901</w:t>
            </w:r>
          </w:p>
        </w:tc>
        <w:tc>
          <w:tcPr>
            <w:tcW w:w="848" w:type="dxa"/>
            <w:shd w:val="clear" w:color="auto" w:fill="FFE599" w:themeFill="accent4" w:themeFillTint="66"/>
          </w:tcPr>
          <w:p w14:paraId="2ADAF822" w14:textId="77777777" w:rsidR="005A27DC" w:rsidRPr="00AB3853" w:rsidRDefault="005A27DC" w:rsidP="00DA0765">
            <w:pPr>
              <w:pStyle w:val="Default"/>
              <w:tabs>
                <w:tab w:val="left" w:pos="1170"/>
              </w:tabs>
              <w:ind w:right="-360"/>
              <w:rPr>
                <w:b/>
                <w:bCs/>
              </w:rPr>
            </w:pPr>
            <w:r>
              <w:rPr>
                <w:b/>
                <w:bCs/>
              </w:rPr>
              <w:t>41.51</w:t>
            </w:r>
          </w:p>
        </w:tc>
      </w:tr>
      <w:tr w:rsidR="005A27DC" w14:paraId="2ADAF831" w14:textId="77777777" w:rsidTr="00DA0765">
        <w:tc>
          <w:tcPr>
            <w:tcW w:w="725" w:type="dxa"/>
            <w:shd w:val="clear" w:color="auto" w:fill="C5E0B3" w:themeFill="accent6" w:themeFillTint="66"/>
          </w:tcPr>
          <w:p w14:paraId="2ADAF824" w14:textId="77777777" w:rsidR="005A27DC" w:rsidRDefault="005A27DC" w:rsidP="00DA0765">
            <w:pPr>
              <w:pStyle w:val="Default"/>
              <w:tabs>
                <w:tab w:val="left" w:pos="1170"/>
              </w:tabs>
              <w:ind w:right="-360"/>
              <w:rPr>
                <w:b/>
                <w:bCs/>
                <w:sz w:val="28"/>
                <w:szCs w:val="28"/>
              </w:rPr>
            </w:pPr>
            <w:r>
              <w:rPr>
                <w:b/>
                <w:bCs/>
                <w:sz w:val="28"/>
                <w:szCs w:val="28"/>
              </w:rPr>
              <w:t>2017</w:t>
            </w:r>
          </w:p>
        </w:tc>
        <w:tc>
          <w:tcPr>
            <w:tcW w:w="930" w:type="dxa"/>
            <w:shd w:val="clear" w:color="auto" w:fill="F7CAAC" w:themeFill="accent2" w:themeFillTint="66"/>
          </w:tcPr>
          <w:p w14:paraId="2ADAF825" w14:textId="77777777" w:rsidR="005A27DC" w:rsidRDefault="005A27DC" w:rsidP="00DA0765">
            <w:pPr>
              <w:pStyle w:val="Default"/>
              <w:tabs>
                <w:tab w:val="left" w:pos="1170"/>
              </w:tabs>
              <w:ind w:right="-360"/>
              <w:rPr>
                <w:b/>
                <w:bCs/>
                <w:sz w:val="28"/>
                <w:szCs w:val="28"/>
              </w:rPr>
            </w:pPr>
            <w:r>
              <w:rPr>
                <w:b/>
                <w:bCs/>
                <w:sz w:val="28"/>
                <w:szCs w:val="28"/>
              </w:rPr>
              <w:t>35.1</w:t>
            </w:r>
          </w:p>
        </w:tc>
        <w:tc>
          <w:tcPr>
            <w:tcW w:w="913" w:type="dxa"/>
            <w:shd w:val="clear" w:color="auto" w:fill="F7CAAC" w:themeFill="accent2" w:themeFillTint="66"/>
          </w:tcPr>
          <w:p w14:paraId="2ADAF826" w14:textId="77777777" w:rsidR="005A27DC" w:rsidRPr="00AB3853" w:rsidRDefault="005A27DC" w:rsidP="00DA0765">
            <w:pPr>
              <w:pStyle w:val="Default"/>
              <w:tabs>
                <w:tab w:val="left" w:pos="1170"/>
              </w:tabs>
              <w:ind w:right="-360"/>
              <w:rPr>
                <w:b/>
                <w:bCs/>
              </w:rPr>
            </w:pPr>
            <w:r w:rsidRPr="00AB3853">
              <w:rPr>
                <w:b/>
                <w:bCs/>
              </w:rPr>
              <w:t>.9200</w:t>
            </w:r>
          </w:p>
        </w:tc>
        <w:tc>
          <w:tcPr>
            <w:tcW w:w="832" w:type="dxa"/>
            <w:shd w:val="clear" w:color="auto" w:fill="F7CAAC" w:themeFill="accent2" w:themeFillTint="66"/>
          </w:tcPr>
          <w:p w14:paraId="2ADAF827" w14:textId="77777777" w:rsidR="005A27DC" w:rsidRPr="00AB3853" w:rsidRDefault="005A27DC" w:rsidP="00DA0765">
            <w:pPr>
              <w:pStyle w:val="Default"/>
              <w:tabs>
                <w:tab w:val="left" w:pos="1170"/>
              </w:tabs>
              <w:ind w:right="-360"/>
              <w:rPr>
                <w:b/>
                <w:bCs/>
              </w:rPr>
            </w:pPr>
            <w:r w:rsidRPr="00AB3853">
              <w:rPr>
                <w:b/>
                <w:bCs/>
              </w:rPr>
              <w:t>38.15</w:t>
            </w:r>
          </w:p>
        </w:tc>
        <w:tc>
          <w:tcPr>
            <w:tcW w:w="640" w:type="dxa"/>
            <w:shd w:val="clear" w:color="auto" w:fill="F7CAAC" w:themeFill="accent2" w:themeFillTint="66"/>
          </w:tcPr>
          <w:p w14:paraId="2ADAF828" w14:textId="77777777" w:rsidR="005A27DC" w:rsidRPr="00AB3853" w:rsidRDefault="005A27DC" w:rsidP="00DA0765">
            <w:pPr>
              <w:pStyle w:val="Default"/>
              <w:tabs>
                <w:tab w:val="left" w:pos="1170"/>
              </w:tabs>
              <w:ind w:right="-360"/>
              <w:rPr>
                <w:b/>
                <w:bCs/>
              </w:rPr>
            </w:pPr>
            <w:r w:rsidRPr="00AB3853">
              <w:rPr>
                <w:b/>
                <w:bCs/>
              </w:rPr>
              <w:t>.</w:t>
            </w:r>
            <w:r>
              <w:rPr>
                <w:b/>
                <w:bCs/>
              </w:rPr>
              <w:t>4</w:t>
            </w:r>
          </w:p>
        </w:tc>
        <w:tc>
          <w:tcPr>
            <w:tcW w:w="768" w:type="dxa"/>
            <w:shd w:val="clear" w:color="auto" w:fill="F7CAAC" w:themeFill="accent2" w:themeFillTint="66"/>
          </w:tcPr>
          <w:p w14:paraId="2ADAF829" w14:textId="77777777" w:rsidR="005A27DC" w:rsidRPr="00AB3853" w:rsidRDefault="005A27DC" w:rsidP="00DA0765">
            <w:pPr>
              <w:pStyle w:val="Default"/>
              <w:tabs>
                <w:tab w:val="left" w:pos="1170"/>
              </w:tabs>
              <w:ind w:right="-360"/>
              <w:rPr>
                <w:b/>
                <w:bCs/>
              </w:rPr>
            </w:pPr>
            <w:r>
              <w:rPr>
                <w:b/>
                <w:bCs/>
              </w:rPr>
              <w:t>4</w:t>
            </w:r>
            <w:r w:rsidRPr="00AB3853">
              <w:rPr>
                <w:b/>
                <w:bCs/>
              </w:rPr>
              <w:t>0.0</w:t>
            </w:r>
          </w:p>
        </w:tc>
        <w:tc>
          <w:tcPr>
            <w:tcW w:w="790" w:type="dxa"/>
            <w:shd w:val="clear" w:color="auto" w:fill="F7CAAC" w:themeFill="accent2" w:themeFillTint="66"/>
          </w:tcPr>
          <w:p w14:paraId="2ADAF82A" w14:textId="77777777" w:rsidR="005A27DC" w:rsidRPr="00F70713" w:rsidRDefault="005A27DC" w:rsidP="00DA0765">
            <w:pPr>
              <w:pStyle w:val="Default"/>
              <w:tabs>
                <w:tab w:val="left" w:pos="1170"/>
              </w:tabs>
              <w:ind w:right="-360"/>
              <w:rPr>
                <w:b/>
                <w:bCs/>
              </w:rPr>
            </w:pPr>
            <w:r>
              <w:rPr>
                <w:b/>
                <w:bCs/>
              </w:rPr>
              <w:t>1.0484</w:t>
            </w:r>
          </w:p>
        </w:tc>
        <w:tc>
          <w:tcPr>
            <w:tcW w:w="450" w:type="dxa"/>
            <w:shd w:val="clear" w:color="auto" w:fill="C5E0B3" w:themeFill="accent6" w:themeFillTint="66"/>
          </w:tcPr>
          <w:p w14:paraId="2ADAF82B" w14:textId="77777777" w:rsidR="005A27DC" w:rsidRPr="00F84C97" w:rsidRDefault="005A27DC" w:rsidP="00DA0765">
            <w:pPr>
              <w:pStyle w:val="Default"/>
              <w:tabs>
                <w:tab w:val="left" w:pos="1170"/>
              </w:tabs>
              <w:ind w:right="-360"/>
              <w:rPr>
                <w:b/>
                <w:bCs/>
              </w:rPr>
            </w:pPr>
            <w:r>
              <w:rPr>
                <w:b/>
                <w:bCs/>
              </w:rPr>
              <w:t>.07</w:t>
            </w:r>
          </w:p>
        </w:tc>
        <w:tc>
          <w:tcPr>
            <w:tcW w:w="450" w:type="dxa"/>
            <w:shd w:val="clear" w:color="auto" w:fill="C5E0B3" w:themeFill="accent6" w:themeFillTint="66"/>
          </w:tcPr>
          <w:p w14:paraId="2ADAF82C" w14:textId="77777777" w:rsidR="005A27DC" w:rsidRPr="00F84C97" w:rsidRDefault="005A27DC" w:rsidP="00DA0765">
            <w:pPr>
              <w:pStyle w:val="Default"/>
              <w:tabs>
                <w:tab w:val="left" w:pos="1170"/>
              </w:tabs>
              <w:ind w:right="-360"/>
              <w:rPr>
                <w:b/>
                <w:bCs/>
              </w:rPr>
            </w:pPr>
            <w:r>
              <w:rPr>
                <w:b/>
                <w:bCs/>
              </w:rPr>
              <w:t>7</w:t>
            </w:r>
          </w:p>
        </w:tc>
        <w:tc>
          <w:tcPr>
            <w:tcW w:w="630" w:type="dxa"/>
            <w:shd w:val="clear" w:color="auto" w:fill="C5E0B3" w:themeFill="accent6" w:themeFillTint="66"/>
          </w:tcPr>
          <w:p w14:paraId="2ADAF82D" w14:textId="77777777" w:rsidR="005A27DC" w:rsidRPr="00F84C97" w:rsidRDefault="005A27DC" w:rsidP="00DA0765">
            <w:pPr>
              <w:pStyle w:val="Default"/>
              <w:tabs>
                <w:tab w:val="left" w:pos="1170"/>
              </w:tabs>
              <w:ind w:right="-360"/>
              <w:rPr>
                <w:b/>
                <w:bCs/>
              </w:rPr>
            </w:pPr>
            <w:r>
              <w:rPr>
                <w:b/>
                <w:bCs/>
              </w:rPr>
              <w:t>.021</w:t>
            </w:r>
          </w:p>
        </w:tc>
        <w:tc>
          <w:tcPr>
            <w:tcW w:w="810" w:type="dxa"/>
            <w:shd w:val="clear" w:color="auto" w:fill="FFE599" w:themeFill="accent4" w:themeFillTint="66"/>
          </w:tcPr>
          <w:p w14:paraId="2ADAF82E" w14:textId="77777777" w:rsidR="005A27DC" w:rsidRPr="00AB3853" w:rsidRDefault="005A27DC" w:rsidP="00DA0765">
            <w:pPr>
              <w:pStyle w:val="Default"/>
              <w:tabs>
                <w:tab w:val="left" w:pos="1170"/>
              </w:tabs>
              <w:ind w:right="-360"/>
              <w:rPr>
                <w:b/>
                <w:bCs/>
              </w:rPr>
            </w:pPr>
            <w:r>
              <w:rPr>
                <w:b/>
                <w:bCs/>
              </w:rPr>
              <w:t>44.2</w:t>
            </w:r>
          </w:p>
        </w:tc>
        <w:tc>
          <w:tcPr>
            <w:tcW w:w="862" w:type="dxa"/>
            <w:shd w:val="clear" w:color="auto" w:fill="FFE599" w:themeFill="accent4" w:themeFillTint="66"/>
          </w:tcPr>
          <w:p w14:paraId="2ADAF82F" w14:textId="77777777" w:rsidR="005A27DC" w:rsidRPr="00AB3853" w:rsidRDefault="005A27DC" w:rsidP="00DA0765">
            <w:pPr>
              <w:pStyle w:val="Default"/>
              <w:tabs>
                <w:tab w:val="left" w:pos="1170"/>
              </w:tabs>
              <w:ind w:right="-360"/>
              <w:rPr>
                <w:b/>
                <w:bCs/>
              </w:rPr>
            </w:pPr>
            <w:r>
              <w:rPr>
                <w:b/>
                <w:bCs/>
              </w:rPr>
              <w:t>.9962</w:t>
            </w:r>
          </w:p>
        </w:tc>
        <w:tc>
          <w:tcPr>
            <w:tcW w:w="848" w:type="dxa"/>
            <w:shd w:val="clear" w:color="auto" w:fill="FFE599" w:themeFill="accent4" w:themeFillTint="66"/>
          </w:tcPr>
          <w:p w14:paraId="2ADAF830" w14:textId="77777777" w:rsidR="005A27DC" w:rsidRPr="00AB3853" w:rsidRDefault="005A27DC" w:rsidP="00DA0765">
            <w:pPr>
              <w:pStyle w:val="Default"/>
              <w:tabs>
                <w:tab w:val="left" w:pos="1170"/>
              </w:tabs>
              <w:ind w:right="-360"/>
              <w:rPr>
                <w:b/>
                <w:bCs/>
              </w:rPr>
            </w:pPr>
            <w:r>
              <w:rPr>
                <w:b/>
                <w:bCs/>
              </w:rPr>
              <w:t>44.37</w:t>
            </w:r>
          </w:p>
        </w:tc>
      </w:tr>
      <w:tr w:rsidR="005A27DC" w14:paraId="2ADAF83F" w14:textId="77777777" w:rsidTr="00DA0765">
        <w:tc>
          <w:tcPr>
            <w:tcW w:w="725" w:type="dxa"/>
            <w:shd w:val="clear" w:color="auto" w:fill="C5E0B3" w:themeFill="accent6" w:themeFillTint="66"/>
            <w:vAlign w:val="bottom"/>
          </w:tcPr>
          <w:p w14:paraId="2ADAF832" w14:textId="77777777" w:rsidR="005A27DC" w:rsidRDefault="005A27DC" w:rsidP="00DA0765">
            <w:pPr>
              <w:pStyle w:val="Default"/>
              <w:tabs>
                <w:tab w:val="left" w:pos="1170"/>
              </w:tabs>
              <w:ind w:right="-360"/>
              <w:rPr>
                <w:b/>
                <w:bCs/>
                <w:sz w:val="28"/>
                <w:szCs w:val="28"/>
              </w:rPr>
            </w:pPr>
            <w:r>
              <w:rPr>
                <w:b/>
                <w:bCs/>
                <w:sz w:val="28"/>
                <w:szCs w:val="28"/>
              </w:rPr>
              <w:t>2018</w:t>
            </w:r>
          </w:p>
        </w:tc>
        <w:tc>
          <w:tcPr>
            <w:tcW w:w="930" w:type="dxa"/>
            <w:shd w:val="clear" w:color="auto" w:fill="F7CAAC" w:themeFill="accent2" w:themeFillTint="66"/>
          </w:tcPr>
          <w:p w14:paraId="2ADAF833" w14:textId="77777777" w:rsidR="005A27DC" w:rsidRDefault="005A27DC" w:rsidP="00DA0765">
            <w:pPr>
              <w:pStyle w:val="Default"/>
              <w:tabs>
                <w:tab w:val="left" w:pos="1170"/>
              </w:tabs>
              <w:ind w:right="-360"/>
              <w:rPr>
                <w:b/>
                <w:bCs/>
                <w:sz w:val="28"/>
                <w:szCs w:val="28"/>
              </w:rPr>
            </w:pPr>
            <w:r>
              <w:rPr>
                <w:b/>
                <w:bCs/>
                <w:sz w:val="28"/>
                <w:szCs w:val="28"/>
              </w:rPr>
              <w:t>36.1</w:t>
            </w:r>
          </w:p>
        </w:tc>
        <w:tc>
          <w:tcPr>
            <w:tcW w:w="913" w:type="dxa"/>
            <w:shd w:val="clear" w:color="auto" w:fill="F7CAAC" w:themeFill="accent2" w:themeFillTint="66"/>
          </w:tcPr>
          <w:p w14:paraId="2ADAF834" w14:textId="77777777" w:rsidR="005A27DC" w:rsidRPr="00AB3853" w:rsidRDefault="005A27DC" w:rsidP="00DA0765">
            <w:pPr>
              <w:pStyle w:val="Default"/>
              <w:tabs>
                <w:tab w:val="left" w:pos="1170"/>
              </w:tabs>
              <w:ind w:right="-360"/>
              <w:rPr>
                <w:b/>
                <w:bCs/>
              </w:rPr>
            </w:pPr>
            <w:r w:rsidRPr="00AB3853">
              <w:rPr>
                <w:b/>
                <w:bCs/>
              </w:rPr>
              <w:t>.9133</w:t>
            </w:r>
          </w:p>
        </w:tc>
        <w:tc>
          <w:tcPr>
            <w:tcW w:w="832" w:type="dxa"/>
            <w:shd w:val="clear" w:color="auto" w:fill="F7CAAC" w:themeFill="accent2" w:themeFillTint="66"/>
          </w:tcPr>
          <w:p w14:paraId="2ADAF835" w14:textId="77777777" w:rsidR="005A27DC" w:rsidRPr="00AB3853" w:rsidRDefault="005A27DC" w:rsidP="00DA0765">
            <w:pPr>
              <w:pStyle w:val="Default"/>
              <w:tabs>
                <w:tab w:val="left" w:pos="1170"/>
              </w:tabs>
              <w:ind w:right="-360"/>
              <w:rPr>
                <w:b/>
                <w:bCs/>
              </w:rPr>
            </w:pPr>
            <w:r w:rsidRPr="00AB3853">
              <w:rPr>
                <w:b/>
                <w:bCs/>
              </w:rPr>
              <w:t>39.53</w:t>
            </w:r>
          </w:p>
        </w:tc>
        <w:tc>
          <w:tcPr>
            <w:tcW w:w="640" w:type="dxa"/>
            <w:shd w:val="clear" w:color="auto" w:fill="F7CAAC" w:themeFill="accent2" w:themeFillTint="66"/>
          </w:tcPr>
          <w:p w14:paraId="2ADAF836" w14:textId="77777777" w:rsidR="005A27DC" w:rsidRPr="00AB3853" w:rsidRDefault="005A27DC" w:rsidP="00DA0765">
            <w:pPr>
              <w:pStyle w:val="Default"/>
              <w:tabs>
                <w:tab w:val="left" w:pos="1170"/>
              </w:tabs>
              <w:ind w:right="-360"/>
              <w:rPr>
                <w:b/>
                <w:bCs/>
              </w:rPr>
            </w:pPr>
            <w:r>
              <w:rPr>
                <w:b/>
                <w:bCs/>
              </w:rPr>
              <w:t>.5</w:t>
            </w:r>
          </w:p>
        </w:tc>
        <w:tc>
          <w:tcPr>
            <w:tcW w:w="768" w:type="dxa"/>
            <w:shd w:val="clear" w:color="auto" w:fill="F7CAAC" w:themeFill="accent2" w:themeFillTint="66"/>
          </w:tcPr>
          <w:p w14:paraId="2ADAF837" w14:textId="77777777" w:rsidR="005A27DC" w:rsidRPr="00AB3853" w:rsidRDefault="005A27DC" w:rsidP="00DA0765">
            <w:pPr>
              <w:pStyle w:val="Default"/>
              <w:tabs>
                <w:tab w:val="left" w:pos="1170"/>
              </w:tabs>
              <w:ind w:right="-360"/>
              <w:rPr>
                <w:b/>
                <w:bCs/>
              </w:rPr>
            </w:pPr>
            <w:r>
              <w:rPr>
                <w:b/>
                <w:bCs/>
              </w:rPr>
              <w:t>47.5</w:t>
            </w:r>
          </w:p>
        </w:tc>
        <w:tc>
          <w:tcPr>
            <w:tcW w:w="790" w:type="dxa"/>
            <w:shd w:val="clear" w:color="auto" w:fill="F7CAAC" w:themeFill="accent2" w:themeFillTint="66"/>
          </w:tcPr>
          <w:p w14:paraId="2ADAF838" w14:textId="77777777" w:rsidR="005A27DC" w:rsidRPr="00F70713" w:rsidRDefault="005A27DC" w:rsidP="00DA0765">
            <w:pPr>
              <w:pStyle w:val="Default"/>
              <w:tabs>
                <w:tab w:val="left" w:pos="1170"/>
              </w:tabs>
              <w:ind w:right="-360"/>
              <w:rPr>
                <w:b/>
                <w:bCs/>
              </w:rPr>
            </w:pPr>
            <w:r>
              <w:rPr>
                <w:b/>
                <w:bCs/>
              </w:rPr>
              <w:t>1.2018</w:t>
            </w:r>
          </w:p>
        </w:tc>
        <w:tc>
          <w:tcPr>
            <w:tcW w:w="450" w:type="dxa"/>
            <w:shd w:val="clear" w:color="auto" w:fill="C5E0B3" w:themeFill="accent6" w:themeFillTint="66"/>
          </w:tcPr>
          <w:p w14:paraId="2ADAF839" w14:textId="77777777" w:rsidR="005A27DC" w:rsidRPr="00F84C97" w:rsidRDefault="005A27DC" w:rsidP="00DA0765">
            <w:pPr>
              <w:pStyle w:val="Default"/>
              <w:tabs>
                <w:tab w:val="left" w:pos="1170"/>
              </w:tabs>
              <w:ind w:right="-360"/>
              <w:rPr>
                <w:b/>
                <w:bCs/>
              </w:rPr>
            </w:pPr>
            <w:r w:rsidRPr="00F84C97">
              <w:rPr>
                <w:b/>
                <w:bCs/>
              </w:rPr>
              <w:t>.</w:t>
            </w:r>
            <w:r>
              <w:rPr>
                <w:b/>
                <w:bCs/>
              </w:rPr>
              <w:t>12</w:t>
            </w:r>
          </w:p>
        </w:tc>
        <w:tc>
          <w:tcPr>
            <w:tcW w:w="450" w:type="dxa"/>
            <w:shd w:val="clear" w:color="auto" w:fill="C5E0B3" w:themeFill="accent6" w:themeFillTint="66"/>
          </w:tcPr>
          <w:p w14:paraId="2ADAF83A" w14:textId="77777777" w:rsidR="005A27DC" w:rsidRPr="00F84C97" w:rsidRDefault="005A27DC" w:rsidP="00DA0765">
            <w:pPr>
              <w:pStyle w:val="Default"/>
              <w:tabs>
                <w:tab w:val="left" w:pos="1170"/>
              </w:tabs>
              <w:ind w:right="-360"/>
              <w:rPr>
                <w:b/>
                <w:bCs/>
              </w:rPr>
            </w:pPr>
            <w:r>
              <w:rPr>
                <w:b/>
                <w:bCs/>
              </w:rPr>
              <w:t>12</w:t>
            </w:r>
          </w:p>
        </w:tc>
        <w:tc>
          <w:tcPr>
            <w:tcW w:w="630" w:type="dxa"/>
            <w:shd w:val="clear" w:color="auto" w:fill="C5E0B3" w:themeFill="accent6" w:themeFillTint="66"/>
          </w:tcPr>
          <w:p w14:paraId="2ADAF83B" w14:textId="77777777" w:rsidR="005A27DC" w:rsidRPr="00F84C97" w:rsidRDefault="005A27DC" w:rsidP="00DA0765">
            <w:pPr>
              <w:pStyle w:val="Default"/>
              <w:tabs>
                <w:tab w:val="left" w:pos="1170"/>
              </w:tabs>
              <w:ind w:right="-360"/>
              <w:rPr>
                <w:b/>
                <w:bCs/>
              </w:rPr>
            </w:pPr>
            <w:r>
              <w:rPr>
                <w:b/>
                <w:bCs/>
              </w:rPr>
              <w:t>.036</w:t>
            </w:r>
          </w:p>
        </w:tc>
        <w:tc>
          <w:tcPr>
            <w:tcW w:w="810" w:type="dxa"/>
            <w:shd w:val="clear" w:color="auto" w:fill="FFE599" w:themeFill="accent4" w:themeFillTint="66"/>
          </w:tcPr>
          <w:p w14:paraId="2ADAF83C" w14:textId="77777777" w:rsidR="005A27DC" w:rsidRPr="00AB3853" w:rsidRDefault="005A27DC" w:rsidP="00DA0765">
            <w:pPr>
              <w:pStyle w:val="Default"/>
              <w:tabs>
                <w:tab w:val="left" w:pos="1170"/>
              </w:tabs>
              <w:ind w:right="-360"/>
              <w:rPr>
                <w:b/>
                <w:bCs/>
              </w:rPr>
            </w:pPr>
            <w:r>
              <w:rPr>
                <w:b/>
                <w:bCs/>
              </w:rPr>
              <w:t>56.0</w:t>
            </w:r>
          </w:p>
        </w:tc>
        <w:tc>
          <w:tcPr>
            <w:tcW w:w="862" w:type="dxa"/>
            <w:shd w:val="clear" w:color="auto" w:fill="FFE599" w:themeFill="accent4" w:themeFillTint="66"/>
          </w:tcPr>
          <w:p w14:paraId="2ADAF83D" w14:textId="77777777" w:rsidR="005A27DC" w:rsidRPr="00AB3853" w:rsidRDefault="005A27DC" w:rsidP="00DA0765">
            <w:pPr>
              <w:pStyle w:val="Default"/>
              <w:tabs>
                <w:tab w:val="left" w:pos="1170"/>
              </w:tabs>
              <w:ind w:right="-360"/>
              <w:rPr>
                <w:b/>
                <w:bCs/>
              </w:rPr>
            </w:pPr>
            <w:r>
              <w:rPr>
                <w:b/>
                <w:bCs/>
              </w:rPr>
              <w:t>1.1494</w:t>
            </w:r>
          </w:p>
        </w:tc>
        <w:tc>
          <w:tcPr>
            <w:tcW w:w="848" w:type="dxa"/>
            <w:shd w:val="clear" w:color="auto" w:fill="FFE599" w:themeFill="accent4" w:themeFillTint="66"/>
          </w:tcPr>
          <w:p w14:paraId="2ADAF83E" w14:textId="77777777" w:rsidR="005A27DC" w:rsidRPr="00AB3853" w:rsidRDefault="005A27DC" w:rsidP="00DA0765">
            <w:pPr>
              <w:pStyle w:val="Default"/>
              <w:tabs>
                <w:tab w:val="left" w:pos="1170"/>
              </w:tabs>
              <w:ind w:right="-360"/>
              <w:rPr>
                <w:b/>
                <w:bCs/>
              </w:rPr>
            </w:pPr>
            <w:r>
              <w:rPr>
                <w:b/>
                <w:bCs/>
              </w:rPr>
              <w:t>48.72</w:t>
            </w:r>
          </w:p>
        </w:tc>
      </w:tr>
      <w:tr w:rsidR="005A27DC" w14:paraId="2ADAF84D" w14:textId="77777777" w:rsidTr="00DA0765">
        <w:tc>
          <w:tcPr>
            <w:tcW w:w="725" w:type="dxa"/>
            <w:shd w:val="clear" w:color="auto" w:fill="C5E0B3" w:themeFill="accent6" w:themeFillTint="66"/>
          </w:tcPr>
          <w:p w14:paraId="2ADAF840" w14:textId="77777777" w:rsidR="005A27DC" w:rsidRDefault="005A27DC" w:rsidP="00DA0765">
            <w:pPr>
              <w:pStyle w:val="Default"/>
              <w:tabs>
                <w:tab w:val="left" w:pos="1170"/>
              </w:tabs>
              <w:ind w:right="-360"/>
              <w:rPr>
                <w:b/>
                <w:bCs/>
                <w:sz w:val="28"/>
                <w:szCs w:val="28"/>
              </w:rPr>
            </w:pPr>
            <w:r>
              <w:rPr>
                <w:b/>
                <w:bCs/>
                <w:sz w:val="28"/>
                <w:szCs w:val="28"/>
              </w:rPr>
              <w:t>2019</w:t>
            </w:r>
          </w:p>
        </w:tc>
        <w:tc>
          <w:tcPr>
            <w:tcW w:w="930" w:type="dxa"/>
            <w:shd w:val="clear" w:color="auto" w:fill="F7CAAC" w:themeFill="accent2" w:themeFillTint="66"/>
          </w:tcPr>
          <w:p w14:paraId="2ADAF841" w14:textId="77777777" w:rsidR="005A27DC" w:rsidRDefault="005A27DC" w:rsidP="00DA0765">
            <w:pPr>
              <w:pStyle w:val="Default"/>
              <w:tabs>
                <w:tab w:val="left" w:pos="1170"/>
              </w:tabs>
              <w:ind w:right="-360"/>
              <w:rPr>
                <w:b/>
                <w:bCs/>
                <w:sz w:val="28"/>
                <w:szCs w:val="28"/>
              </w:rPr>
            </w:pPr>
            <w:r>
              <w:rPr>
                <w:b/>
                <w:bCs/>
                <w:sz w:val="28"/>
                <w:szCs w:val="28"/>
              </w:rPr>
              <w:t>37.1</w:t>
            </w:r>
          </w:p>
        </w:tc>
        <w:tc>
          <w:tcPr>
            <w:tcW w:w="913" w:type="dxa"/>
            <w:shd w:val="clear" w:color="auto" w:fill="F7CAAC" w:themeFill="accent2" w:themeFillTint="66"/>
          </w:tcPr>
          <w:p w14:paraId="2ADAF842" w14:textId="77777777" w:rsidR="005A27DC" w:rsidRPr="00AB3853" w:rsidRDefault="005A27DC" w:rsidP="00DA0765">
            <w:pPr>
              <w:pStyle w:val="Default"/>
              <w:tabs>
                <w:tab w:val="left" w:pos="1170"/>
              </w:tabs>
              <w:ind w:right="-360"/>
              <w:rPr>
                <w:b/>
                <w:bCs/>
              </w:rPr>
            </w:pPr>
            <w:r w:rsidRPr="00AB3853">
              <w:rPr>
                <w:b/>
                <w:bCs/>
              </w:rPr>
              <w:t>.9000</w:t>
            </w:r>
          </w:p>
        </w:tc>
        <w:tc>
          <w:tcPr>
            <w:tcW w:w="832" w:type="dxa"/>
            <w:shd w:val="clear" w:color="auto" w:fill="F7CAAC" w:themeFill="accent2" w:themeFillTint="66"/>
          </w:tcPr>
          <w:p w14:paraId="2ADAF843" w14:textId="77777777" w:rsidR="005A27DC" w:rsidRPr="00AB3853" w:rsidRDefault="005A27DC" w:rsidP="00DA0765">
            <w:pPr>
              <w:pStyle w:val="Default"/>
              <w:tabs>
                <w:tab w:val="left" w:pos="1170"/>
              </w:tabs>
              <w:ind w:right="-360"/>
              <w:rPr>
                <w:b/>
                <w:bCs/>
              </w:rPr>
            </w:pPr>
            <w:r w:rsidRPr="00AB3853">
              <w:rPr>
                <w:b/>
                <w:bCs/>
              </w:rPr>
              <w:t>40.92</w:t>
            </w:r>
          </w:p>
        </w:tc>
        <w:tc>
          <w:tcPr>
            <w:tcW w:w="640" w:type="dxa"/>
            <w:shd w:val="clear" w:color="auto" w:fill="F7CAAC" w:themeFill="accent2" w:themeFillTint="66"/>
          </w:tcPr>
          <w:p w14:paraId="2ADAF844" w14:textId="77777777" w:rsidR="005A27DC" w:rsidRPr="00AB3853" w:rsidRDefault="005A27DC" w:rsidP="00DA0765">
            <w:pPr>
              <w:pStyle w:val="Default"/>
              <w:tabs>
                <w:tab w:val="left" w:pos="1170"/>
              </w:tabs>
              <w:ind w:right="-360"/>
              <w:rPr>
                <w:b/>
                <w:bCs/>
              </w:rPr>
            </w:pPr>
            <w:r>
              <w:rPr>
                <w:b/>
                <w:bCs/>
              </w:rPr>
              <w:t>.6</w:t>
            </w:r>
          </w:p>
        </w:tc>
        <w:tc>
          <w:tcPr>
            <w:tcW w:w="768" w:type="dxa"/>
            <w:shd w:val="clear" w:color="auto" w:fill="F7CAAC" w:themeFill="accent2" w:themeFillTint="66"/>
          </w:tcPr>
          <w:p w14:paraId="2ADAF845" w14:textId="77777777" w:rsidR="005A27DC" w:rsidRPr="00AB3853" w:rsidRDefault="005A27DC" w:rsidP="00DA0765">
            <w:pPr>
              <w:pStyle w:val="Default"/>
              <w:tabs>
                <w:tab w:val="left" w:pos="1170"/>
              </w:tabs>
              <w:ind w:right="-360"/>
              <w:rPr>
                <w:b/>
                <w:bCs/>
              </w:rPr>
            </w:pPr>
            <w:r>
              <w:rPr>
                <w:b/>
                <w:bCs/>
              </w:rPr>
              <w:t>54</w:t>
            </w:r>
            <w:r w:rsidRPr="00AB3853">
              <w:rPr>
                <w:b/>
                <w:bCs/>
              </w:rPr>
              <w:t>.0</w:t>
            </w:r>
          </w:p>
        </w:tc>
        <w:tc>
          <w:tcPr>
            <w:tcW w:w="790" w:type="dxa"/>
            <w:shd w:val="clear" w:color="auto" w:fill="F7CAAC" w:themeFill="accent2" w:themeFillTint="66"/>
          </w:tcPr>
          <w:p w14:paraId="2ADAF846" w14:textId="77777777" w:rsidR="005A27DC" w:rsidRPr="00F70713" w:rsidRDefault="005A27DC" w:rsidP="00DA0765">
            <w:pPr>
              <w:pStyle w:val="Default"/>
              <w:tabs>
                <w:tab w:val="left" w:pos="1170"/>
              </w:tabs>
              <w:ind w:right="-360"/>
              <w:rPr>
                <w:b/>
                <w:bCs/>
              </w:rPr>
            </w:pPr>
            <w:r>
              <w:rPr>
                <w:b/>
                <w:bCs/>
              </w:rPr>
              <w:t>1.3197</w:t>
            </w:r>
          </w:p>
        </w:tc>
        <w:tc>
          <w:tcPr>
            <w:tcW w:w="450" w:type="dxa"/>
            <w:shd w:val="clear" w:color="auto" w:fill="C5E0B3" w:themeFill="accent6" w:themeFillTint="66"/>
          </w:tcPr>
          <w:p w14:paraId="2ADAF847" w14:textId="77777777" w:rsidR="005A27DC" w:rsidRPr="00F84C97" w:rsidRDefault="005A27DC" w:rsidP="00DA0765">
            <w:pPr>
              <w:pStyle w:val="Default"/>
              <w:tabs>
                <w:tab w:val="left" w:pos="1170"/>
              </w:tabs>
              <w:ind w:right="-360"/>
              <w:rPr>
                <w:b/>
                <w:bCs/>
              </w:rPr>
            </w:pPr>
            <w:r>
              <w:rPr>
                <w:b/>
                <w:bCs/>
              </w:rPr>
              <w:t>.18</w:t>
            </w:r>
          </w:p>
        </w:tc>
        <w:tc>
          <w:tcPr>
            <w:tcW w:w="450" w:type="dxa"/>
            <w:shd w:val="clear" w:color="auto" w:fill="C5E0B3" w:themeFill="accent6" w:themeFillTint="66"/>
          </w:tcPr>
          <w:p w14:paraId="2ADAF848" w14:textId="77777777" w:rsidR="005A27DC" w:rsidRPr="00F84C97" w:rsidRDefault="005A27DC" w:rsidP="00DA0765">
            <w:pPr>
              <w:pStyle w:val="Default"/>
              <w:tabs>
                <w:tab w:val="left" w:pos="1170"/>
              </w:tabs>
              <w:ind w:right="-360"/>
              <w:rPr>
                <w:b/>
                <w:bCs/>
              </w:rPr>
            </w:pPr>
            <w:r>
              <w:rPr>
                <w:b/>
                <w:bCs/>
              </w:rPr>
              <w:t>18</w:t>
            </w:r>
          </w:p>
        </w:tc>
        <w:tc>
          <w:tcPr>
            <w:tcW w:w="630" w:type="dxa"/>
            <w:shd w:val="clear" w:color="auto" w:fill="C5E0B3" w:themeFill="accent6" w:themeFillTint="66"/>
          </w:tcPr>
          <w:p w14:paraId="2ADAF849" w14:textId="77777777" w:rsidR="005A27DC" w:rsidRPr="00F84C97" w:rsidRDefault="005A27DC" w:rsidP="00DA0765">
            <w:pPr>
              <w:pStyle w:val="Default"/>
              <w:tabs>
                <w:tab w:val="left" w:pos="1170"/>
              </w:tabs>
              <w:ind w:right="-360"/>
              <w:rPr>
                <w:b/>
                <w:bCs/>
              </w:rPr>
            </w:pPr>
            <w:r>
              <w:rPr>
                <w:b/>
                <w:bCs/>
              </w:rPr>
              <w:t>.054</w:t>
            </w:r>
          </w:p>
        </w:tc>
        <w:tc>
          <w:tcPr>
            <w:tcW w:w="810" w:type="dxa"/>
            <w:shd w:val="clear" w:color="auto" w:fill="FFE599" w:themeFill="accent4" w:themeFillTint="66"/>
          </w:tcPr>
          <w:p w14:paraId="2ADAF84A" w14:textId="77777777" w:rsidR="005A27DC" w:rsidRPr="00AB3853" w:rsidRDefault="005A27DC" w:rsidP="00DA0765">
            <w:pPr>
              <w:pStyle w:val="Default"/>
              <w:tabs>
                <w:tab w:val="left" w:pos="1170"/>
              </w:tabs>
              <w:ind w:right="-360"/>
              <w:rPr>
                <w:b/>
                <w:bCs/>
              </w:rPr>
            </w:pPr>
            <w:r>
              <w:rPr>
                <w:b/>
                <w:bCs/>
              </w:rPr>
              <w:t>67.2</w:t>
            </w:r>
          </w:p>
        </w:tc>
        <w:tc>
          <w:tcPr>
            <w:tcW w:w="862" w:type="dxa"/>
            <w:shd w:val="clear" w:color="auto" w:fill="FFE599" w:themeFill="accent4" w:themeFillTint="66"/>
          </w:tcPr>
          <w:p w14:paraId="2ADAF84B" w14:textId="77777777" w:rsidR="005A27DC" w:rsidRPr="00AB3853" w:rsidRDefault="005A27DC" w:rsidP="00DA0765">
            <w:pPr>
              <w:pStyle w:val="Default"/>
              <w:tabs>
                <w:tab w:val="left" w:pos="1170"/>
              </w:tabs>
              <w:ind w:right="-360"/>
              <w:rPr>
                <w:b/>
                <w:bCs/>
              </w:rPr>
            </w:pPr>
            <w:r>
              <w:rPr>
                <w:b/>
                <w:bCs/>
              </w:rPr>
              <w:t>1.2567</w:t>
            </w:r>
          </w:p>
        </w:tc>
        <w:tc>
          <w:tcPr>
            <w:tcW w:w="848" w:type="dxa"/>
            <w:shd w:val="clear" w:color="auto" w:fill="FFE599" w:themeFill="accent4" w:themeFillTint="66"/>
          </w:tcPr>
          <w:p w14:paraId="2ADAF84C" w14:textId="77777777" w:rsidR="005A27DC" w:rsidRPr="00AB3853" w:rsidRDefault="005A27DC" w:rsidP="00DA0765">
            <w:pPr>
              <w:pStyle w:val="Default"/>
              <w:tabs>
                <w:tab w:val="left" w:pos="1170"/>
              </w:tabs>
              <w:ind w:right="-360"/>
              <w:rPr>
                <w:b/>
                <w:bCs/>
              </w:rPr>
            </w:pPr>
            <w:r>
              <w:rPr>
                <w:b/>
                <w:bCs/>
              </w:rPr>
              <w:t>53.47</w:t>
            </w:r>
          </w:p>
        </w:tc>
      </w:tr>
      <w:tr w:rsidR="005A27DC" w14:paraId="2ADAF85B" w14:textId="77777777" w:rsidTr="00DA0765">
        <w:tc>
          <w:tcPr>
            <w:tcW w:w="725" w:type="dxa"/>
            <w:shd w:val="clear" w:color="auto" w:fill="C5E0B3" w:themeFill="accent6" w:themeFillTint="66"/>
            <w:vAlign w:val="bottom"/>
          </w:tcPr>
          <w:p w14:paraId="2ADAF84E" w14:textId="77777777" w:rsidR="005A27DC" w:rsidRDefault="005A27DC" w:rsidP="00DA0765">
            <w:pPr>
              <w:pStyle w:val="Default"/>
              <w:tabs>
                <w:tab w:val="left" w:pos="1170"/>
              </w:tabs>
              <w:ind w:right="-360"/>
              <w:rPr>
                <w:b/>
                <w:bCs/>
                <w:sz w:val="28"/>
                <w:szCs w:val="28"/>
              </w:rPr>
            </w:pPr>
            <w:r>
              <w:rPr>
                <w:b/>
                <w:bCs/>
                <w:sz w:val="28"/>
                <w:szCs w:val="28"/>
              </w:rPr>
              <w:lastRenderedPageBreak/>
              <w:t>2020</w:t>
            </w:r>
          </w:p>
        </w:tc>
        <w:tc>
          <w:tcPr>
            <w:tcW w:w="930" w:type="dxa"/>
            <w:shd w:val="clear" w:color="auto" w:fill="F7CAAC" w:themeFill="accent2" w:themeFillTint="66"/>
          </w:tcPr>
          <w:p w14:paraId="2ADAF84F" w14:textId="77777777" w:rsidR="005A27DC" w:rsidRDefault="005A27DC" w:rsidP="00DA0765">
            <w:pPr>
              <w:pStyle w:val="Default"/>
              <w:tabs>
                <w:tab w:val="left" w:pos="1170"/>
              </w:tabs>
              <w:ind w:right="-360"/>
              <w:rPr>
                <w:b/>
                <w:bCs/>
                <w:sz w:val="28"/>
                <w:szCs w:val="28"/>
              </w:rPr>
            </w:pPr>
            <w:r>
              <w:rPr>
                <w:b/>
                <w:bCs/>
                <w:sz w:val="28"/>
                <w:szCs w:val="28"/>
              </w:rPr>
              <w:t>38.3</w:t>
            </w:r>
          </w:p>
        </w:tc>
        <w:tc>
          <w:tcPr>
            <w:tcW w:w="913" w:type="dxa"/>
            <w:shd w:val="clear" w:color="auto" w:fill="F7CAAC" w:themeFill="accent2" w:themeFillTint="66"/>
          </w:tcPr>
          <w:p w14:paraId="2ADAF850" w14:textId="77777777" w:rsidR="005A27DC" w:rsidRPr="00AB3853" w:rsidRDefault="005A27DC" w:rsidP="00DA0765">
            <w:pPr>
              <w:pStyle w:val="Default"/>
              <w:tabs>
                <w:tab w:val="left" w:pos="1170"/>
              </w:tabs>
              <w:ind w:right="-360"/>
              <w:rPr>
                <w:b/>
                <w:bCs/>
              </w:rPr>
            </w:pPr>
            <w:r w:rsidRPr="00AB3853">
              <w:rPr>
                <w:b/>
                <w:bCs/>
              </w:rPr>
              <w:t>.8500</w:t>
            </w:r>
          </w:p>
        </w:tc>
        <w:tc>
          <w:tcPr>
            <w:tcW w:w="832" w:type="dxa"/>
            <w:shd w:val="clear" w:color="auto" w:fill="F7CAAC" w:themeFill="accent2" w:themeFillTint="66"/>
          </w:tcPr>
          <w:p w14:paraId="2ADAF851" w14:textId="77777777" w:rsidR="005A27DC" w:rsidRPr="00AB3853" w:rsidRDefault="005A27DC" w:rsidP="00DA0765">
            <w:pPr>
              <w:pStyle w:val="Default"/>
              <w:tabs>
                <w:tab w:val="left" w:pos="1170"/>
              </w:tabs>
              <w:ind w:right="-360"/>
              <w:rPr>
                <w:b/>
                <w:bCs/>
              </w:rPr>
            </w:pPr>
            <w:r w:rsidRPr="00AB3853">
              <w:rPr>
                <w:b/>
                <w:bCs/>
              </w:rPr>
              <w:t>42.56</w:t>
            </w:r>
          </w:p>
        </w:tc>
        <w:tc>
          <w:tcPr>
            <w:tcW w:w="640" w:type="dxa"/>
            <w:shd w:val="clear" w:color="auto" w:fill="F7CAAC" w:themeFill="accent2" w:themeFillTint="66"/>
          </w:tcPr>
          <w:p w14:paraId="2ADAF852" w14:textId="77777777" w:rsidR="005A27DC" w:rsidRPr="00AB3853" w:rsidRDefault="005A27DC" w:rsidP="00DA0765">
            <w:pPr>
              <w:pStyle w:val="Default"/>
              <w:tabs>
                <w:tab w:val="left" w:pos="1170"/>
              </w:tabs>
              <w:ind w:right="-360"/>
              <w:rPr>
                <w:b/>
                <w:bCs/>
              </w:rPr>
            </w:pPr>
            <w:r>
              <w:rPr>
                <w:b/>
                <w:bCs/>
              </w:rPr>
              <w:t>.7</w:t>
            </w:r>
          </w:p>
        </w:tc>
        <w:tc>
          <w:tcPr>
            <w:tcW w:w="768" w:type="dxa"/>
            <w:shd w:val="clear" w:color="auto" w:fill="F7CAAC" w:themeFill="accent2" w:themeFillTint="66"/>
          </w:tcPr>
          <w:p w14:paraId="2ADAF853" w14:textId="77777777" w:rsidR="005A27DC" w:rsidRPr="00AB3853" w:rsidRDefault="005A27DC" w:rsidP="00DA0765">
            <w:pPr>
              <w:pStyle w:val="Default"/>
              <w:tabs>
                <w:tab w:val="left" w:pos="1170"/>
              </w:tabs>
              <w:ind w:right="-360"/>
              <w:rPr>
                <w:b/>
                <w:bCs/>
              </w:rPr>
            </w:pPr>
            <w:r>
              <w:rPr>
                <w:b/>
                <w:bCs/>
              </w:rPr>
              <w:t>52.5</w:t>
            </w:r>
          </w:p>
        </w:tc>
        <w:tc>
          <w:tcPr>
            <w:tcW w:w="790" w:type="dxa"/>
            <w:shd w:val="clear" w:color="auto" w:fill="F7CAAC" w:themeFill="accent2" w:themeFillTint="66"/>
          </w:tcPr>
          <w:p w14:paraId="2ADAF854" w14:textId="77777777" w:rsidR="005A27DC" w:rsidRPr="00F70713" w:rsidRDefault="005A27DC" w:rsidP="00DA0765">
            <w:pPr>
              <w:pStyle w:val="Default"/>
              <w:tabs>
                <w:tab w:val="left" w:pos="1170"/>
              </w:tabs>
              <w:ind w:right="-360"/>
              <w:rPr>
                <w:b/>
                <w:bCs/>
              </w:rPr>
            </w:pPr>
            <w:r>
              <w:rPr>
                <w:b/>
                <w:bCs/>
              </w:rPr>
              <w:t>1.2337</w:t>
            </w:r>
          </w:p>
        </w:tc>
        <w:tc>
          <w:tcPr>
            <w:tcW w:w="450" w:type="dxa"/>
            <w:shd w:val="clear" w:color="auto" w:fill="C5E0B3" w:themeFill="accent6" w:themeFillTint="66"/>
          </w:tcPr>
          <w:p w14:paraId="2ADAF855" w14:textId="77777777" w:rsidR="005A27DC" w:rsidRPr="00F84C97" w:rsidRDefault="005A27DC" w:rsidP="00DA0765">
            <w:pPr>
              <w:pStyle w:val="Default"/>
              <w:tabs>
                <w:tab w:val="left" w:pos="1170"/>
              </w:tabs>
              <w:ind w:right="-360"/>
              <w:rPr>
                <w:b/>
                <w:bCs/>
              </w:rPr>
            </w:pPr>
            <w:r>
              <w:rPr>
                <w:b/>
                <w:bCs/>
              </w:rPr>
              <w:t>.24</w:t>
            </w:r>
          </w:p>
        </w:tc>
        <w:tc>
          <w:tcPr>
            <w:tcW w:w="450" w:type="dxa"/>
            <w:shd w:val="clear" w:color="auto" w:fill="C5E0B3" w:themeFill="accent6" w:themeFillTint="66"/>
          </w:tcPr>
          <w:p w14:paraId="2ADAF856" w14:textId="77777777" w:rsidR="005A27DC" w:rsidRPr="00F84C97" w:rsidRDefault="005A27DC" w:rsidP="00DA0765">
            <w:pPr>
              <w:pStyle w:val="Default"/>
              <w:tabs>
                <w:tab w:val="left" w:pos="1170"/>
              </w:tabs>
              <w:ind w:right="-360"/>
              <w:rPr>
                <w:b/>
                <w:bCs/>
              </w:rPr>
            </w:pPr>
            <w:r>
              <w:rPr>
                <w:b/>
                <w:bCs/>
              </w:rPr>
              <w:t>24</w:t>
            </w:r>
          </w:p>
        </w:tc>
        <w:tc>
          <w:tcPr>
            <w:tcW w:w="630" w:type="dxa"/>
            <w:shd w:val="clear" w:color="auto" w:fill="C5E0B3" w:themeFill="accent6" w:themeFillTint="66"/>
          </w:tcPr>
          <w:p w14:paraId="2ADAF857" w14:textId="77777777" w:rsidR="005A27DC" w:rsidRPr="00F84C97" w:rsidRDefault="005A27DC" w:rsidP="00DA0765">
            <w:pPr>
              <w:pStyle w:val="Default"/>
              <w:tabs>
                <w:tab w:val="left" w:pos="1170"/>
              </w:tabs>
              <w:ind w:right="-360"/>
              <w:rPr>
                <w:b/>
                <w:bCs/>
              </w:rPr>
            </w:pPr>
            <w:r>
              <w:rPr>
                <w:b/>
                <w:bCs/>
              </w:rPr>
              <w:t>.072</w:t>
            </w:r>
          </w:p>
        </w:tc>
        <w:tc>
          <w:tcPr>
            <w:tcW w:w="810" w:type="dxa"/>
            <w:shd w:val="clear" w:color="auto" w:fill="FFE599" w:themeFill="accent4" w:themeFillTint="66"/>
          </w:tcPr>
          <w:p w14:paraId="2ADAF858" w14:textId="77777777" w:rsidR="005A27DC" w:rsidRPr="00AB3853" w:rsidRDefault="005A27DC" w:rsidP="00DA0765">
            <w:pPr>
              <w:pStyle w:val="Default"/>
              <w:tabs>
                <w:tab w:val="left" w:pos="1170"/>
              </w:tabs>
              <w:ind w:right="-360"/>
              <w:rPr>
                <w:b/>
                <w:bCs/>
              </w:rPr>
            </w:pPr>
            <w:r>
              <w:rPr>
                <w:b/>
                <w:bCs/>
              </w:rPr>
              <w:t>77.2</w:t>
            </w:r>
          </w:p>
        </w:tc>
        <w:tc>
          <w:tcPr>
            <w:tcW w:w="862" w:type="dxa"/>
            <w:shd w:val="clear" w:color="auto" w:fill="FFE599" w:themeFill="accent4" w:themeFillTint="66"/>
          </w:tcPr>
          <w:p w14:paraId="2ADAF859" w14:textId="77777777" w:rsidR="005A27DC" w:rsidRPr="00AB3853" w:rsidRDefault="005A27DC" w:rsidP="00DA0765">
            <w:pPr>
              <w:pStyle w:val="Default"/>
              <w:tabs>
                <w:tab w:val="left" w:pos="1170"/>
              </w:tabs>
              <w:ind w:right="-360"/>
              <w:rPr>
                <w:b/>
                <w:bCs/>
              </w:rPr>
            </w:pPr>
            <w:r>
              <w:rPr>
                <w:b/>
                <w:bCs/>
              </w:rPr>
              <w:t>1.3225</w:t>
            </w:r>
          </w:p>
        </w:tc>
        <w:tc>
          <w:tcPr>
            <w:tcW w:w="848" w:type="dxa"/>
            <w:shd w:val="clear" w:color="auto" w:fill="FFE599" w:themeFill="accent4" w:themeFillTint="66"/>
          </w:tcPr>
          <w:p w14:paraId="2ADAF85A" w14:textId="77777777" w:rsidR="005A27DC" w:rsidRPr="00AB3853" w:rsidRDefault="005A27DC" w:rsidP="00DA0765">
            <w:pPr>
              <w:pStyle w:val="Default"/>
              <w:tabs>
                <w:tab w:val="left" w:pos="1170"/>
              </w:tabs>
              <w:ind w:right="-360"/>
              <w:rPr>
                <w:b/>
                <w:bCs/>
              </w:rPr>
            </w:pPr>
            <w:r>
              <w:rPr>
                <w:b/>
                <w:bCs/>
              </w:rPr>
              <w:t>58.37</w:t>
            </w:r>
          </w:p>
        </w:tc>
      </w:tr>
      <w:tr w:rsidR="005A27DC" w14:paraId="2ADAF869" w14:textId="77777777" w:rsidTr="00DA0765">
        <w:tc>
          <w:tcPr>
            <w:tcW w:w="725" w:type="dxa"/>
            <w:shd w:val="clear" w:color="auto" w:fill="C5E0B3" w:themeFill="accent6" w:themeFillTint="66"/>
            <w:vAlign w:val="bottom"/>
          </w:tcPr>
          <w:p w14:paraId="2ADAF85C" w14:textId="77777777" w:rsidR="005A27DC" w:rsidRDefault="005A27DC" w:rsidP="00DA0765">
            <w:pPr>
              <w:pStyle w:val="Default"/>
              <w:tabs>
                <w:tab w:val="left" w:pos="1170"/>
              </w:tabs>
              <w:ind w:right="-360"/>
              <w:rPr>
                <w:b/>
                <w:bCs/>
                <w:sz w:val="28"/>
                <w:szCs w:val="28"/>
              </w:rPr>
            </w:pPr>
            <w:r>
              <w:rPr>
                <w:b/>
                <w:bCs/>
                <w:sz w:val="28"/>
                <w:szCs w:val="28"/>
              </w:rPr>
              <w:t>2021</w:t>
            </w:r>
          </w:p>
        </w:tc>
        <w:tc>
          <w:tcPr>
            <w:tcW w:w="930" w:type="dxa"/>
            <w:shd w:val="clear" w:color="auto" w:fill="F7CAAC" w:themeFill="accent2" w:themeFillTint="66"/>
          </w:tcPr>
          <w:p w14:paraId="2ADAF85D" w14:textId="77777777" w:rsidR="005A27DC" w:rsidRDefault="005A27DC" w:rsidP="00DA0765">
            <w:pPr>
              <w:pStyle w:val="Default"/>
              <w:tabs>
                <w:tab w:val="left" w:pos="1170"/>
              </w:tabs>
              <w:ind w:right="-360"/>
              <w:rPr>
                <w:b/>
                <w:bCs/>
                <w:sz w:val="28"/>
                <w:szCs w:val="28"/>
              </w:rPr>
            </w:pPr>
            <w:r>
              <w:rPr>
                <w:b/>
                <w:bCs/>
                <w:sz w:val="28"/>
                <w:szCs w:val="28"/>
              </w:rPr>
              <w:t>40.3</w:t>
            </w:r>
          </w:p>
        </w:tc>
        <w:tc>
          <w:tcPr>
            <w:tcW w:w="913" w:type="dxa"/>
            <w:shd w:val="clear" w:color="auto" w:fill="F7CAAC" w:themeFill="accent2" w:themeFillTint="66"/>
          </w:tcPr>
          <w:p w14:paraId="2ADAF85E"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5F" w14:textId="77777777" w:rsidR="005A27DC" w:rsidRPr="00AB3853" w:rsidRDefault="005A27DC" w:rsidP="00DA0765">
            <w:pPr>
              <w:pStyle w:val="Default"/>
              <w:tabs>
                <w:tab w:val="left" w:pos="1170"/>
              </w:tabs>
              <w:ind w:right="-360"/>
              <w:rPr>
                <w:b/>
                <w:bCs/>
              </w:rPr>
            </w:pPr>
            <w:r w:rsidRPr="00AB3853">
              <w:rPr>
                <w:b/>
                <w:bCs/>
              </w:rPr>
              <w:t>47.41</w:t>
            </w:r>
          </w:p>
        </w:tc>
        <w:tc>
          <w:tcPr>
            <w:tcW w:w="640" w:type="dxa"/>
            <w:shd w:val="clear" w:color="auto" w:fill="F7CAAC" w:themeFill="accent2" w:themeFillTint="66"/>
          </w:tcPr>
          <w:p w14:paraId="2ADAF860" w14:textId="77777777" w:rsidR="005A27DC" w:rsidRPr="00AB3853" w:rsidRDefault="005A27DC" w:rsidP="00DA0765">
            <w:pPr>
              <w:pStyle w:val="Default"/>
              <w:tabs>
                <w:tab w:val="left" w:pos="1170"/>
              </w:tabs>
              <w:ind w:right="-360"/>
              <w:rPr>
                <w:b/>
                <w:bCs/>
              </w:rPr>
            </w:pPr>
            <w:r>
              <w:rPr>
                <w:b/>
                <w:bCs/>
              </w:rPr>
              <w:t>.8</w:t>
            </w:r>
          </w:p>
        </w:tc>
        <w:tc>
          <w:tcPr>
            <w:tcW w:w="768" w:type="dxa"/>
            <w:shd w:val="clear" w:color="auto" w:fill="F7CAAC" w:themeFill="accent2" w:themeFillTint="66"/>
          </w:tcPr>
          <w:p w14:paraId="2ADAF861" w14:textId="77777777" w:rsidR="005A27DC" w:rsidRPr="00AB3853" w:rsidRDefault="005A27DC" w:rsidP="00DA0765">
            <w:pPr>
              <w:pStyle w:val="Default"/>
              <w:tabs>
                <w:tab w:val="left" w:pos="1170"/>
              </w:tabs>
              <w:ind w:right="-360"/>
              <w:rPr>
                <w:b/>
                <w:bCs/>
              </w:rPr>
            </w:pPr>
            <w:r>
              <w:rPr>
                <w:b/>
                <w:bCs/>
              </w:rPr>
              <w:t>48</w:t>
            </w:r>
            <w:r w:rsidRPr="00AB3853">
              <w:rPr>
                <w:b/>
                <w:bCs/>
              </w:rPr>
              <w:t>.0</w:t>
            </w:r>
          </w:p>
        </w:tc>
        <w:tc>
          <w:tcPr>
            <w:tcW w:w="790" w:type="dxa"/>
            <w:shd w:val="clear" w:color="auto" w:fill="F7CAAC" w:themeFill="accent2" w:themeFillTint="66"/>
          </w:tcPr>
          <w:p w14:paraId="2ADAF862" w14:textId="77777777" w:rsidR="005A27DC" w:rsidRPr="00F70713" w:rsidRDefault="005A27DC" w:rsidP="00DA0765">
            <w:pPr>
              <w:pStyle w:val="Default"/>
              <w:tabs>
                <w:tab w:val="left" w:pos="1170"/>
              </w:tabs>
              <w:ind w:right="-360"/>
              <w:rPr>
                <w:b/>
                <w:bCs/>
              </w:rPr>
            </w:pPr>
            <w:r>
              <w:rPr>
                <w:b/>
                <w:bCs/>
              </w:rPr>
              <w:t>1.0124</w:t>
            </w:r>
          </w:p>
        </w:tc>
        <w:tc>
          <w:tcPr>
            <w:tcW w:w="450" w:type="dxa"/>
            <w:shd w:val="clear" w:color="auto" w:fill="C5E0B3" w:themeFill="accent6" w:themeFillTint="66"/>
          </w:tcPr>
          <w:p w14:paraId="2ADAF863" w14:textId="77777777" w:rsidR="005A27DC" w:rsidRPr="00F84C97" w:rsidRDefault="005A27DC" w:rsidP="00DA0765">
            <w:pPr>
              <w:pStyle w:val="Default"/>
              <w:tabs>
                <w:tab w:val="left" w:pos="1170"/>
              </w:tabs>
              <w:ind w:right="-360"/>
              <w:rPr>
                <w:b/>
                <w:bCs/>
              </w:rPr>
            </w:pPr>
            <w:r>
              <w:rPr>
                <w:b/>
                <w:bCs/>
              </w:rPr>
              <w:t>.34</w:t>
            </w:r>
          </w:p>
        </w:tc>
        <w:tc>
          <w:tcPr>
            <w:tcW w:w="450" w:type="dxa"/>
            <w:shd w:val="clear" w:color="auto" w:fill="C5E0B3" w:themeFill="accent6" w:themeFillTint="66"/>
          </w:tcPr>
          <w:p w14:paraId="2ADAF864" w14:textId="77777777" w:rsidR="005A27DC" w:rsidRPr="00F84C97" w:rsidRDefault="005A27DC" w:rsidP="00DA0765">
            <w:pPr>
              <w:pStyle w:val="Default"/>
              <w:tabs>
                <w:tab w:val="left" w:pos="1170"/>
              </w:tabs>
              <w:ind w:right="-360"/>
              <w:rPr>
                <w:b/>
                <w:bCs/>
              </w:rPr>
            </w:pPr>
            <w:r>
              <w:rPr>
                <w:b/>
                <w:bCs/>
              </w:rPr>
              <w:t>34</w:t>
            </w:r>
          </w:p>
        </w:tc>
        <w:tc>
          <w:tcPr>
            <w:tcW w:w="630" w:type="dxa"/>
            <w:shd w:val="clear" w:color="auto" w:fill="C5E0B3" w:themeFill="accent6" w:themeFillTint="66"/>
          </w:tcPr>
          <w:p w14:paraId="2ADAF865" w14:textId="77777777" w:rsidR="005A27DC" w:rsidRPr="00F84C97" w:rsidRDefault="005A27DC" w:rsidP="00DA0765">
            <w:pPr>
              <w:pStyle w:val="Default"/>
              <w:tabs>
                <w:tab w:val="left" w:pos="1170"/>
              </w:tabs>
              <w:ind w:right="-360"/>
              <w:rPr>
                <w:b/>
                <w:bCs/>
              </w:rPr>
            </w:pPr>
            <w:r>
              <w:rPr>
                <w:b/>
                <w:bCs/>
              </w:rPr>
              <w:t>.103</w:t>
            </w:r>
          </w:p>
        </w:tc>
        <w:tc>
          <w:tcPr>
            <w:tcW w:w="810" w:type="dxa"/>
            <w:shd w:val="clear" w:color="auto" w:fill="FFE599" w:themeFill="accent4" w:themeFillTint="66"/>
          </w:tcPr>
          <w:p w14:paraId="2ADAF866" w14:textId="77777777" w:rsidR="005A27DC" w:rsidRPr="00AB3853" w:rsidRDefault="005A27DC" w:rsidP="00DA0765">
            <w:pPr>
              <w:pStyle w:val="Default"/>
              <w:tabs>
                <w:tab w:val="left" w:pos="1170"/>
              </w:tabs>
              <w:ind w:right="-360"/>
              <w:rPr>
                <w:b/>
                <w:bCs/>
              </w:rPr>
            </w:pPr>
            <w:r>
              <w:rPr>
                <w:b/>
                <w:bCs/>
              </w:rPr>
              <w:t>86.8</w:t>
            </w:r>
          </w:p>
        </w:tc>
        <w:tc>
          <w:tcPr>
            <w:tcW w:w="862" w:type="dxa"/>
            <w:shd w:val="clear" w:color="auto" w:fill="FFE599" w:themeFill="accent4" w:themeFillTint="66"/>
          </w:tcPr>
          <w:p w14:paraId="2ADAF867" w14:textId="77777777" w:rsidR="005A27DC" w:rsidRPr="00AB3853" w:rsidRDefault="005A27DC" w:rsidP="00DA0765">
            <w:pPr>
              <w:pStyle w:val="Default"/>
              <w:tabs>
                <w:tab w:val="left" w:pos="1170"/>
              </w:tabs>
              <w:ind w:right="-360"/>
              <w:rPr>
                <w:b/>
                <w:bCs/>
              </w:rPr>
            </w:pPr>
            <w:r>
              <w:rPr>
                <w:b/>
                <w:bCs/>
              </w:rPr>
              <w:t>1.2162</w:t>
            </w:r>
          </w:p>
        </w:tc>
        <w:tc>
          <w:tcPr>
            <w:tcW w:w="848" w:type="dxa"/>
            <w:shd w:val="clear" w:color="auto" w:fill="FFE599" w:themeFill="accent4" w:themeFillTint="66"/>
          </w:tcPr>
          <w:p w14:paraId="2ADAF868" w14:textId="77777777" w:rsidR="005A27DC" w:rsidRPr="00AB3853" w:rsidRDefault="005A27DC" w:rsidP="00DA0765">
            <w:pPr>
              <w:pStyle w:val="Default"/>
              <w:tabs>
                <w:tab w:val="left" w:pos="1170"/>
              </w:tabs>
              <w:ind w:right="-360"/>
              <w:rPr>
                <w:b/>
                <w:bCs/>
              </w:rPr>
            </w:pPr>
            <w:r>
              <w:rPr>
                <w:b/>
                <w:bCs/>
              </w:rPr>
              <w:t>71.37</w:t>
            </w:r>
          </w:p>
        </w:tc>
      </w:tr>
      <w:tr w:rsidR="005A27DC" w14:paraId="2ADAF877" w14:textId="77777777" w:rsidTr="00DA0765">
        <w:tc>
          <w:tcPr>
            <w:tcW w:w="725" w:type="dxa"/>
            <w:shd w:val="clear" w:color="auto" w:fill="C5E0B3" w:themeFill="accent6" w:themeFillTint="66"/>
            <w:vAlign w:val="bottom"/>
          </w:tcPr>
          <w:p w14:paraId="2ADAF86A" w14:textId="77777777" w:rsidR="005A27DC" w:rsidRDefault="005A27DC" w:rsidP="00DA0765">
            <w:pPr>
              <w:pStyle w:val="Default"/>
              <w:tabs>
                <w:tab w:val="left" w:pos="1170"/>
              </w:tabs>
              <w:ind w:right="-360"/>
              <w:rPr>
                <w:b/>
                <w:bCs/>
                <w:sz w:val="28"/>
                <w:szCs w:val="28"/>
              </w:rPr>
            </w:pPr>
            <w:r>
              <w:rPr>
                <w:b/>
                <w:bCs/>
                <w:sz w:val="28"/>
                <w:szCs w:val="28"/>
              </w:rPr>
              <w:t>2022</w:t>
            </w:r>
          </w:p>
        </w:tc>
        <w:tc>
          <w:tcPr>
            <w:tcW w:w="930" w:type="dxa"/>
            <w:shd w:val="clear" w:color="auto" w:fill="F7CAAC" w:themeFill="accent2" w:themeFillTint="66"/>
          </w:tcPr>
          <w:p w14:paraId="2ADAF86B" w14:textId="77777777" w:rsidR="005A27DC" w:rsidRDefault="005A27DC" w:rsidP="00DA0765">
            <w:pPr>
              <w:pStyle w:val="Default"/>
              <w:tabs>
                <w:tab w:val="left" w:pos="1170"/>
              </w:tabs>
              <w:ind w:right="-360"/>
              <w:rPr>
                <w:b/>
                <w:bCs/>
                <w:sz w:val="28"/>
                <w:szCs w:val="28"/>
              </w:rPr>
            </w:pPr>
            <w:r>
              <w:rPr>
                <w:b/>
                <w:bCs/>
                <w:sz w:val="28"/>
                <w:szCs w:val="28"/>
              </w:rPr>
              <w:t>42.3</w:t>
            </w:r>
          </w:p>
        </w:tc>
        <w:tc>
          <w:tcPr>
            <w:tcW w:w="913" w:type="dxa"/>
            <w:shd w:val="clear" w:color="auto" w:fill="F7CAAC" w:themeFill="accent2" w:themeFillTint="66"/>
          </w:tcPr>
          <w:p w14:paraId="2ADAF86C"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6D" w14:textId="77777777" w:rsidR="005A27DC" w:rsidRPr="00AB3853" w:rsidRDefault="005A27DC" w:rsidP="00DA0765">
            <w:pPr>
              <w:pStyle w:val="Default"/>
              <w:tabs>
                <w:tab w:val="left" w:pos="1170"/>
              </w:tabs>
              <w:ind w:right="-360"/>
              <w:rPr>
                <w:b/>
                <w:bCs/>
              </w:rPr>
            </w:pPr>
            <w:r w:rsidRPr="00AB3853">
              <w:rPr>
                <w:b/>
                <w:bCs/>
              </w:rPr>
              <w:t>52.88</w:t>
            </w:r>
          </w:p>
        </w:tc>
        <w:tc>
          <w:tcPr>
            <w:tcW w:w="640" w:type="dxa"/>
            <w:shd w:val="clear" w:color="auto" w:fill="F7CAAC" w:themeFill="accent2" w:themeFillTint="66"/>
          </w:tcPr>
          <w:p w14:paraId="2ADAF86E" w14:textId="77777777" w:rsidR="005A27DC" w:rsidRPr="00AB3853" w:rsidRDefault="005A27DC" w:rsidP="00DA0765">
            <w:pPr>
              <w:pStyle w:val="Default"/>
              <w:tabs>
                <w:tab w:val="left" w:pos="1170"/>
              </w:tabs>
              <w:ind w:right="-360"/>
              <w:rPr>
                <w:b/>
                <w:bCs/>
              </w:rPr>
            </w:pPr>
            <w:r>
              <w:rPr>
                <w:b/>
                <w:bCs/>
              </w:rPr>
              <w:t>.9</w:t>
            </w:r>
          </w:p>
        </w:tc>
        <w:tc>
          <w:tcPr>
            <w:tcW w:w="768" w:type="dxa"/>
            <w:shd w:val="clear" w:color="auto" w:fill="F7CAAC" w:themeFill="accent2" w:themeFillTint="66"/>
          </w:tcPr>
          <w:p w14:paraId="2ADAF86F" w14:textId="77777777" w:rsidR="005A27DC" w:rsidRPr="00AB3853" w:rsidRDefault="005A27DC" w:rsidP="00DA0765">
            <w:pPr>
              <w:pStyle w:val="Default"/>
              <w:tabs>
                <w:tab w:val="left" w:pos="1170"/>
              </w:tabs>
              <w:ind w:right="-360"/>
              <w:rPr>
                <w:b/>
                <w:bCs/>
              </w:rPr>
            </w:pPr>
            <w:r>
              <w:rPr>
                <w:b/>
                <w:bCs/>
              </w:rPr>
              <w:t>40.5</w:t>
            </w:r>
          </w:p>
        </w:tc>
        <w:tc>
          <w:tcPr>
            <w:tcW w:w="790" w:type="dxa"/>
            <w:shd w:val="clear" w:color="auto" w:fill="F7CAAC" w:themeFill="accent2" w:themeFillTint="66"/>
          </w:tcPr>
          <w:p w14:paraId="2ADAF870" w14:textId="77777777" w:rsidR="005A27DC" w:rsidRPr="00F70713" w:rsidRDefault="005A27DC" w:rsidP="00DA0765">
            <w:pPr>
              <w:pStyle w:val="Default"/>
              <w:tabs>
                <w:tab w:val="left" w:pos="1170"/>
              </w:tabs>
              <w:ind w:right="-360"/>
              <w:rPr>
                <w:b/>
                <w:bCs/>
              </w:rPr>
            </w:pPr>
            <w:r>
              <w:rPr>
                <w:b/>
                <w:bCs/>
              </w:rPr>
              <w:t>.7660</w:t>
            </w:r>
          </w:p>
        </w:tc>
        <w:tc>
          <w:tcPr>
            <w:tcW w:w="450" w:type="dxa"/>
            <w:shd w:val="clear" w:color="auto" w:fill="C5E0B3" w:themeFill="accent6" w:themeFillTint="66"/>
          </w:tcPr>
          <w:p w14:paraId="2ADAF871" w14:textId="77777777" w:rsidR="005A27DC" w:rsidRPr="00F84C97" w:rsidRDefault="005A27DC" w:rsidP="00DA0765">
            <w:pPr>
              <w:pStyle w:val="Default"/>
              <w:tabs>
                <w:tab w:val="left" w:pos="1170"/>
              </w:tabs>
              <w:ind w:right="-360"/>
              <w:rPr>
                <w:b/>
                <w:bCs/>
              </w:rPr>
            </w:pPr>
            <w:r>
              <w:rPr>
                <w:b/>
                <w:bCs/>
              </w:rPr>
              <w:t>.48</w:t>
            </w:r>
          </w:p>
        </w:tc>
        <w:tc>
          <w:tcPr>
            <w:tcW w:w="450" w:type="dxa"/>
            <w:shd w:val="clear" w:color="auto" w:fill="C5E0B3" w:themeFill="accent6" w:themeFillTint="66"/>
          </w:tcPr>
          <w:p w14:paraId="2ADAF872" w14:textId="77777777" w:rsidR="005A27DC" w:rsidRPr="00F84C97" w:rsidRDefault="005A27DC" w:rsidP="00DA0765">
            <w:pPr>
              <w:pStyle w:val="Default"/>
              <w:tabs>
                <w:tab w:val="left" w:pos="1170"/>
              </w:tabs>
              <w:ind w:right="-360"/>
              <w:rPr>
                <w:b/>
                <w:bCs/>
              </w:rPr>
            </w:pPr>
            <w:r>
              <w:rPr>
                <w:b/>
                <w:bCs/>
              </w:rPr>
              <w:t>48</w:t>
            </w:r>
          </w:p>
        </w:tc>
        <w:tc>
          <w:tcPr>
            <w:tcW w:w="630" w:type="dxa"/>
            <w:shd w:val="clear" w:color="auto" w:fill="C5E0B3" w:themeFill="accent6" w:themeFillTint="66"/>
          </w:tcPr>
          <w:p w14:paraId="2ADAF873" w14:textId="77777777" w:rsidR="005A27DC" w:rsidRPr="00F84C97" w:rsidRDefault="005A27DC" w:rsidP="00DA0765">
            <w:pPr>
              <w:pStyle w:val="Default"/>
              <w:tabs>
                <w:tab w:val="left" w:pos="1170"/>
              </w:tabs>
              <w:ind w:right="-360"/>
              <w:rPr>
                <w:b/>
                <w:bCs/>
              </w:rPr>
            </w:pPr>
            <w:r>
              <w:rPr>
                <w:b/>
                <w:bCs/>
              </w:rPr>
              <w:t>.145</w:t>
            </w:r>
          </w:p>
        </w:tc>
        <w:tc>
          <w:tcPr>
            <w:tcW w:w="810" w:type="dxa"/>
            <w:shd w:val="clear" w:color="auto" w:fill="FFE599" w:themeFill="accent4" w:themeFillTint="66"/>
          </w:tcPr>
          <w:p w14:paraId="2ADAF874" w14:textId="77777777" w:rsidR="005A27DC" w:rsidRPr="00AB3853" w:rsidRDefault="005A27DC" w:rsidP="00DA0765">
            <w:pPr>
              <w:pStyle w:val="Default"/>
              <w:tabs>
                <w:tab w:val="left" w:pos="1170"/>
              </w:tabs>
              <w:ind w:right="-360"/>
              <w:rPr>
                <w:b/>
                <w:bCs/>
              </w:rPr>
            </w:pPr>
            <w:r>
              <w:rPr>
                <w:b/>
                <w:bCs/>
              </w:rPr>
              <w:t>94.8</w:t>
            </w:r>
          </w:p>
        </w:tc>
        <w:tc>
          <w:tcPr>
            <w:tcW w:w="862" w:type="dxa"/>
            <w:shd w:val="clear" w:color="auto" w:fill="FFE599" w:themeFill="accent4" w:themeFillTint="66"/>
          </w:tcPr>
          <w:p w14:paraId="2ADAF875" w14:textId="77777777" w:rsidR="005A27DC" w:rsidRPr="00AB3853" w:rsidRDefault="005A27DC" w:rsidP="00DA0765">
            <w:pPr>
              <w:pStyle w:val="Default"/>
              <w:tabs>
                <w:tab w:val="left" w:pos="1170"/>
              </w:tabs>
              <w:ind w:right="-360"/>
              <w:rPr>
                <w:b/>
                <w:bCs/>
              </w:rPr>
            </w:pPr>
            <w:r>
              <w:rPr>
                <w:b/>
                <w:bCs/>
              </w:rPr>
              <w:t>1.0299</w:t>
            </w:r>
          </w:p>
        </w:tc>
        <w:tc>
          <w:tcPr>
            <w:tcW w:w="848" w:type="dxa"/>
            <w:shd w:val="clear" w:color="auto" w:fill="FFE599" w:themeFill="accent4" w:themeFillTint="66"/>
          </w:tcPr>
          <w:p w14:paraId="2ADAF876" w14:textId="77777777" w:rsidR="005A27DC" w:rsidRPr="00AB3853" w:rsidRDefault="005A27DC" w:rsidP="00DA0765">
            <w:pPr>
              <w:pStyle w:val="Default"/>
              <w:tabs>
                <w:tab w:val="left" w:pos="1170"/>
              </w:tabs>
              <w:ind w:right="-360"/>
              <w:rPr>
                <w:b/>
                <w:bCs/>
              </w:rPr>
            </w:pPr>
            <w:r>
              <w:rPr>
                <w:b/>
                <w:bCs/>
              </w:rPr>
              <w:t>92.05</w:t>
            </w:r>
          </w:p>
        </w:tc>
      </w:tr>
      <w:tr w:rsidR="005A27DC" w14:paraId="2ADAF885" w14:textId="77777777" w:rsidTr="00DA0765">
        <w:tc>
          <w:tcPr>
            <w:tcW w:w="725" w:type="dxa"/>
            <w:shd w:val="clear" w:color="auto" w:fill="C5E0B3" w:themeFill="accent6" w:themeFillTint="66"/>
            <w:vAlign w:val="bottom"/>
          </w:tcPr>
          <w:p w14:paraId="2ADAF878" w14:textId="77777777" w:rsidR="005A27DC" w:rsidRDefault="005A27DC" w:rsidP="00DA0765">
            <w:pPr>
              <w:pStyle w:val="Default"/>
              <w:tabs>
                <w:tab w:val="left" w:pos="1170"/>
              </w:tabs>
              <w:ind w:right="-360"/>
              <w:rPr>
                <w:b/>
                <w:bCs/>
                <w:sz w:val="28"/>
                <w:szCs w:val="28"/>
              </w:rPr>
            </w:pPr>
            <w:r>
              <w:rPr>
                <w:b/>
                <w:bCs/>
                <w:sz w:val="28"/>
                <w:szCs w:val="28"/>
              </w:rPr>
              <w:t>2023</w:t>
            </w:r>
          </w:p>
        </w:tc>
        <w:tc>
          <w:tcPr>
            <w:tcW w:w="930" w:type="dxa"/>
            <w:shd w:val="clear" w:color="auto" w:fill="F7CAAC" w:themeFill="accent2" w:themeFillTint="66"/>
          </w:tcPr>
          <w:p w14:paraId="2ADAF879" w14:textId="77777777" w:rsidR="005A27DC" w:rsidRDefault="005A27DC" w:rsidP="00DA0765">
            <w:pPr>
              <w:pStyle w:val="Default"/>
              <w:tabs>
                <w:tab w:val="left" w:pos="1170"/>
              </w:tabs>
              <w:ind w:right="-360"/>
              <w:rPr>
                <w:b/>
                <w:bCs/>
                <w:sz w:val="28"/>
                <w:szCs w:val="28"/>
              </w:rPr>
            </w:pPr>
            <w:r>
              <w:rPr>
                <w:b/>
                <w:bCs/>
                <w:sz w:val="28"/>
                <w:szCs w:val="28"/>
              </w:rPr>
              <w:t>44.3</w:t>
            </w:r>
          </w:p>
        </w:tc>
        <w:tc>
          <w:tcPr>
            <w:tcW w:w="913" w:type="dxa"/>
            <w:shd w:val="clear" w:color="auto" w:fill="F7CAAC" w:themeFill="accent2" w:themeFillTint="66"/>
          </w:tcPr>
          <w:p w14:paraId="2ADAF87A"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7B" w14:textId="77777777" w:rsidR="005A27DC" w:rsidRPr="00AB3853" w:rsidRDefault="005A27DC" w:rsidP="00DA0765">
            <w:pPr>
              <w:pStyle w:val="Default"/>
              <w:tabs>
                <w:tab w:val="left" w:pos="1170"/>
              </w:tabs>
              <w:ind w:right="-360"/>
              <w:rPr>
                <w:b/>
                <w:bCs/>
              </w:rPr>
            </w:pPr>
            <w:r w:rsidRPr="00AB3853">
              <w:rPr>
                <w:b/>
                <w:bCs/>
              </w:rPr>
              <w:t>55.38</w:t>
            </w:r>
          </w:p>
        </w:tc>
        <w:tc>
          <w:tcPr>
            <w:tcW w:w="640" w:type="dxa"/>
            <w:shd w:val="clear" w:color="auto" w:fill="F7CAAC" w:themeFill="accent2" w:themeFillTint="66"/>
          </w:tcPr>
          <w:p w14:paraId="2ADAF87C" w14:textId="77777777" w:rsidR="005A27DC" w:rsidRPr="00AB3853" w:rsidRDefault="005A27DC" w:rsidP="00DA0765">
            <w:pPr>
              <w:pStyle w:val="Default"/>
              <w:tabs>
                <w:tab w:val="left" w:pos="1170"/>
              </w:tabs>
              <w:ind w:right="-360"/>
              <w:rPr>
                <w:b/>
                <w:bCs/>
              </w:rPr>
            </w:pPr>
            <w:r>
              <w:rPr>
                <w:b/>
                <w:bCs/>
              </w:rPr>
              <w:t>1.0</w:t>
            </w:r>
          </w:p>
        </w:tc>
        <w:tc>
          <w:tcPr>
            <w:tcW w:w="768" w:type="dxa"/>
            <w:shd w:val="clear" w:color="auto" w:fill="F7CAAC" w:themeFill="accent2" w:themeFillTint="66"/>
          </w:tcPr>
          <w:p w14:paraId="2ADAF87D" w14:textId="77777777" w:rsidR="005A27DC" w:rsidRPr="00AB3853" w:rsidRDefault="005A27DC" w:rsidP="00DA0765">
            <w:pPr>
              <w:pStyle w:val="Default"/>
              <w:tabs>
                <w:tab w:val="left" w:pos="1170"/>
              </w:tabs>
              <w:ind w:right="-360"/>
              <w:rPr>
                <w:b/>
                <w:bCs/>
              </w:rPr>
            </w:pPr>
            <w:r>
              <w:rPr>
                <w:b/>
                <w:bCs/>
              </w:rPr>
              <w:t>30</w:t>
            </w:r>
            <w:r w:rsidRPr="00AB3853">
              <w:rPr>
                <w:b/>
                <w:bCs/>
              </w:rPr>
              <w:t>.0</w:t>
            </w:r>
          </w:p>
        </w:tc>
        <w:tc>
          <w:tcPr>
            <w:tcW w:w="790" w:type="dxa"/>
            <w:shd w:val="clear" w:color="auto" w:fill="F7CAAC" w:themeFill="accent2" w:themeFillTint="66"/>
          </w:tcPr>
          <w:p w14:paraId="2ADAF87E" w14:textId="77777777" w:rsidR="005A27DC" w:rsidRPr="00F70713" w:rsidRDefault="005A27DC" w:rsidP="00DA0765">
            <w:pPr>
              <w:pStyle w:val="Default"/>
              <w:tabs>
                <w:tab w:val="left" w:pos="1170"/>
              </w:tabs>
              <w:ind w:right="-360"/>
              <w:rPr>
                <w:b/>
                <w:bCs/>
              </w:rPr>
            </w:pPr>
            <w:r>
              <w:rPr>
                <w:b/>
                <w:bCs/>
              </w:rPr>
              <w:t>.5418</w:t>
            </w:r>
          </w:p>
        </w:tc>
        <w:tc>
          <w:tcPr>
            <w:tcW w:w="450" w:type="dxa"/>
            <w:shd w:val="clear" w:color="auto" w:fill="C5E0B3" w:themeFill="accent6" w:themeFillTint="66"/>
          </w:tcPr>
          <w:p w14:paraId="2ADAF87F" w14:textId="77777777" w:rsidR="005A27DC" w:rsidRPr="00F84C97" w:rsidRDefault="005A27DC" w:rsidP="00DA0765">
            <w:pPr>
              <w:pStyle w:val="Default"/>
              <w:tabs>
                <w:tab w:val="left" w:pos="1170"/>
              </w:tabs>
              <w:ind w:right="-360"/>
              <w:rPr>
                <w:b/>
                <w:bCs/>
              </w:rPr>
            </w:pPr>
            <w:r>
              <w:rPr>
                <w:b/>
                <w:bCs/>
              </w:rPr>
              <w:t>.62</w:t>
            </w:r>
          </w:p>
        </w:tc>
        <w:tc>
          <w:tcPr>
            <w:tcW w:w="450" w:type="dxa"/>
            <w:shd w:val="clear" w:color="auto" w:fill="C5E0B3" w:themeFill="accent6" w:themeFillTint="66"/>
          </w:tcPr>
          <w:p w14:paraId="2ADAF880" w14:textId="77777777" w:rsidR="005A27DC" w:rsidRPr="00F84C97" w:rsidRDefault="005A27DC" w:rsidP="00DA0765">
            <w:pPr>
              <w:pStyle w:val="Default"/>
              <w:tabs>
                <w:tab w:val="left" w:pos="1170"/>
              </w:tabs>
              <w:ind w:right="-360"/>
              <w:rPr>
                <w:b/>
                <w:bCs/>
              </w:rPr>
            </w:pPr>
            <w:r>
              <w:rPr>
                <w:b/>
                <w:bCs/>
              </w:rPr>
              <w:t>62</w:t>
            </w:r>
          </w:p>
        </w:tc>
        <w:tc>
          <w:tcPr>
            <w:tcW w:w="630" w:type="dxa"/>
            <w:shd w:val="clear" w:color="auto" w:fill="C5E0B3" w:themeFill="accent6" w:themeFillTint="66"/>
          </w:tcPr>
          <w:p w14:paraId="2ADAF881" w14:textId="77777777" w:rsidR="005A27DC" w:rsidRPr="00F84C97" w:rsidRDefault="005A27DC" w:rsidP="00DA0765">
            <w:pPr>
              <w:pStyle w:val="Default"/>
              <w:tabs>
                <w:tab w:val="left" w:pos="1170"/>
              </w:tabs>
              <w:ind w:right="-360"/>
              <w:rPr>
                <w:b/>
                <w:bCs/>
              </w:rPr>
            </w:pPr>
            <w:r>
              <w:rPr>
                <w:b/>
                <w:bCs/>
              </w:rPr>
              <w:t>.187</w:t>
            </w:r>
          </w:p>
        </w:tc>
        <w:tc>
          <w:tcPr>
            <w:tcW w:w="810" w:type="dxa"/>
            <w:shd w:val="clear" w:color="auto" w:fill="FFE599" w:themeFill="accent4" w:themeFillTint="66"/>
          </w:tcPr>
          <w:p w14:paraId="2ADAF882"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83" w14:textId="77777777" w:rsidR="005A27DC" w:rsidRPr="00AB3853" w:rsidRDefault="005A27DC" w:rsidP="00DA0765">
            <w:pPr>
              <w:pStyle w:val="Default"/>
              <w:tabs>
                <w:tab w:val="left" w:pos="1170"/>
              </w:tabs>
              <w:ind w:right="-360"/>
              <w:rPr>
                <w:b/>
                <w:bCs/>
              </w:rPr>
            </w:pPr>
            <w:r>
              <w:rPr>
                <w:b/>
                <w:bCs/>
              </w:rPr>
              <w:t>.8733</w:t>
            </w:r>
          </w:p>
        </w:tc>
        <w:tc>
          <w:tcPr>
            <w:tcW w:w="848" w:type="dxa"/>
            <w:shd w:val="clear" w:color="auto" w:fill="FFE599" w:themeFill="accent4" w:themeFillTint="66"/>
          </w:tcPr>
          <w:p w14:paraId="2ADAF884" w14:textId="77777777" w:rsidR="005A27DC" w:rsidRPr="00AB3853" w:rsidRDefault="005A27DC" w:rsidP="00DA0765">
            <w:pPr>
              <w:pStyle w:val="Default"/>
              <w:tabs>
                <w:tab w:val="left" w:pos="1170"/>
              </w:tabs>
              <w:ind w:right="-360"/>
              <w:rPr>
                <w:b/>
                <w:bCs/>
              </w:rPr>
            </w:pPr>
            <w:r>
              <w:rPr>
                <w:b/>
                <w:bCs/>
              </w:rPr>
              <w:t>114.51</w:t>
            </w:r>
          </w:p>
        </w:tc>
      </w:tr>
      <w:tr w:rsidR="005A27DC" w14:paraId="2ADAF893" w14:textId="77777777" w:rsidTr="00DA0765">
        <w:tc>
          <w:tcPr>
            <w:tcW w:w="725" w:type="dxa"/>
            <w:shd w:val="clear" w:color="auto" w:fill="C5E0B3" w:themeFill="accent6" w:themeFillTint="66"/>
            <w:vAlign w:val="bottom"/>
          </w:tcPr>
          <w:p w14:paraId="2ADAF886" w14:textId="77777777" w:rsidR="005A27DC" w:rsidRDefault="005A27DC" w:rsidP="00DA0765">
            <w:pPr>
              <w:pStyle w:val="Default"/>
              <w:tabs>
                <w:tab w:val="left" w:pos="1170"/>
              </w:tabs>
              <w:ind w:right="-360"/>
              <w:rPr>
                <w:b/>
                <w:bCs/>
                <w:sz w:val="28"/>
                <w:szCs w:val="28"/>
              </w:rPr>
            </w:pPr>
            <w:r>
              <w:rPr>
                <w:b/>
                <w:bCs/>
                <w:sz w:val="28"/>
                <w:szCs w:val="28"/>
              </w:rPr>
              <w:t>2024</w:t>
            </w:r>
          </w:p>
        </w:tc>
        <w:tc>
          <w:tcPr>
            <w:tcW w:w="930" w:type="dxa"/>
            <w:shd w:val="clear" w:color="auto" w:fill="F7CAAC" w:themeFill="accent2" w:themeFillTint="66"/>
          </w:tcPr>
          <w:p w14:paraId="2ADAF887" w14:textId="77777777" w:rsidR="005A27DC" w:rsidRDefault="005A27DC" w:rsidP="00DA0765">
            <w:pPr>
              <w:pStyle w:val="Default"/>
              <w:tabs>
                <w:tab w:val="left" w:pos="1170"/>
              </w:tabs>
              <w:ind w:right="-360"/>
              <w:rPr>
                <w:b/>
                <w:bCs/>
                <w:sz w:val="28"/>
                <w:szCs w:val="28"/>
              </w:rPr>
            </w:pPr>
            <w:r>
              <w:rPr>
                <w:b/>
                <w:bCs/>
                <w:sz w:val="28"/>
                <w:szCs w:val="28"/>
              </w:rPr>
              <w:t>46.5</w:t>
            </w:r>
          </w:p>
        </w:tc>
        <w:tc>
          <w:tcPr>
            <w:tcW w:w="913" w:type="dxa"/>
            <w:shd w:val="clear" w:color="auto" w:fill="F7CAAC" w:themeFill="accent2" w:themeFillTint="66"/>
          </w:tcPr>
          <w:p w14:paraId="2ADAF888"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89" w14:textId="77777777" w:rsidR="005A27DC" w:rsidRPr="00AB3853" w:rsidRDefault="005A27DC" w:rsidP="00DA0765">
            <w:pPr>
              <w:pStyle w:val="Default"/>
              <w:tabs>
                <w:tab w:val="left" w:pos="1170"/>
              </w:tabs>
              <w:ind w:right="-360"/>
              <w:rPr>
                <w:b/>
                <w:bCs/>
              </w:rPr>
            </w:pPr>
            <w:r w:rsidRPr="00AB3853">
              <w:rPr>
                <w:b/>
                <w:bCs/>
              </w:rPr>
              <w:t>58.13</w:t>
            </w:r>
          </w:p>
        </w:tc>
        <w:tc>
          <w:tcPr>
            <w:tcW w:w="640" w:type="dxa"/>
            <w:shd w:val="clear" w:color="auto" w:fill="F7CAAC" w:themeFill="accent2" w:themeFillTint="66"/>
          </w:tcPr>
          <w:p w14:paraId="2ADAF88A"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8B" w14:textId="77777777" w:rsidR="005A27DC" w:rsidRPr="00AB3853" w:rsidRDefault="005A27DC" w:rsidP="00DA0765">
            <w:pPr>
              <w:pStyle w:val="Default"/>
              <w:tabs>
                <w:tab w:val="left" w:pos="1170"/>
              </w:tabs>
              <w:ind w:right="-360"/>
              <w:rPr>
                <w:b/>
                <w:bCs/>
              </w:rPr>
            </w:pPr>
            <w:r w:rsidRPr="00AB3853">
              <w:rPr>
                <w:b/>
                <w:bCs/>
              </w:rPr>
              <w:t>15.0</w:t>
            </w:r>
          </w:p>
        </w:tc>
        <w:tc>
          <w:tcPr>
            <w:tcW w:w="790" w:type="dxa"/>
            <w:shd w:val="clear" w:color="auto" w:fill="F7CAAC" w:themeFill="accent2" w:themeFillTint="66"/>
          </w:tcPr>
          <w:p w14:paraId="2ADAF88C" w14:textId="77777777" w:rsidR="005A27DC" w:rsidRPr="00F70713" w:rsidRDefault="005A27DC" w:rsidP="00DA0765">
            <w:pPr>
              <w:pStyle w:val="Default"/>
              <w:tabs>
                <w:tab w:val="left" w:pos="1170"/>
              </w:tabs>
              <w:ind w:right="-360"/>
              <w:rPr>
                <w:b/>
                <w:bCs/>
              </w:rPr>
            </w:pPr>
            <w:r>
              <w:rPr>
                <w:b/>
                <w:bCs/>
              </w:rPr>
              <w:t>.2581</w:t>
            </w:r>
          </w:p>
        </w:tc>
        <w:tc>
          <w:tcPr>
            <w:tcW w:w="450" w:type="dxa"/>
            <w:shd w:val="clear" w:color="auto" w:fill="C5E0B3" w:themeFill="accent6" w:themeFillTint="66"/>
          </w:tcPr>
          <w:p w14:paraId="2ADAF88D" w14:textId="77777777" w:rsidR="005A27DC" w:rsidRPr="00F84C97" w:rsidRDefault="005A27DC" w:rsidP="00DA0765">
            <w:pPr>
              <w:pStyle w:val="Default"/>
              <w:tabs>
                <w:tab w:val="left" w:pos="1170"/>
              </w:tabs>
              <w:ind w:right="-360"/>
              <w:rPr>
                <w:b/>
                <w:bCs/>
              </w:rPr>
            </w:pPr>
            <w:r>
              <w:rPr>
                <w:b/>
                <w:bCs/>
              </w:rPr>
              <w:t>.76</w:t>
            </w:r>
          </w:p>
        </w:tc>
        <w:tc>
          <w:tcPr>
            <w:tcW w:w="450" w:type="dxa"/>
            <w:shd w:val="clear" w:color="auto" w:fill="C5E0B3" w:themeFill="accent6" w:themeFillTint="66"/>
          </w:tcPr>
          <w:p w14:paraId="2ADAF88E" w14:textId="77777777" w:rsidR="005A27DC" w:rsidRPr="00F84C97" w:rsidRDefault="005A27DC" w:rsidP="00DA0765">
            <w:pPr>
              <w:pStyle w:val="Default"/>
              <w:tabs>
                <w:tab w:val="left" w:pos="1170"/>
              </w:tabs>
              <w:ind w:right="-360"/>
              <w:rPr>
                <w:b/>
                <w:bCs/>
              </w:rPr>
            </w:pPr>
            <w:r>
              <w:rPr>
                <w:b/>
                <w:bCs/>
              </w:rPr>
              <w:t>76</w:t>
            </w:r>
          </w:p>
        </w:tc>
        <w:tc>
          <w:tcPr>
            <w:tcW w:w="630" w:type="dxa"/>
            <w:shd w:val="clear" w:color="auto" w:fill="C5E0B3" w:themeFill="accent6" w:themeFillTint="66"/>
          </w:tcPr>
          <w:p w14:paraId="2ADAF88F" w14:textId="77777777" w:rsidR="005A27DC" w:rsidRPr="00F84C97" w:rsidRDefault="005A27DC" w:rsidP="00DA0765">
            <w:pPr>
              <w:pStyle w:val="Default"/>
              <w:tabs>
                <w:tab w:val="left" w:pos="1170"/>
              </w:tabs>
              <w:ind w:right="-360"/>
              <w:rPr>
                <w:b/>
                <w:bCs/>
              </w:rPr>
            </w:pPr>
            <w:r>
              <w:rPr>
                <w:b/>
                <w:bCs/>
              </w:rPr>
              <w:t>.229</w:t>
            </w:r>
          </w:p>
        </w:tc>
        <w:tc>
          <w:tcPr>
            <w:tcW w:w="810" w:type="dxa"/>
            <w:shd w:val="clear" w:color="auto" w:fill="FFE599" w:themeFill="accent4" w:themeFillTint="66"/>
          </w:tcPr>
          <w:p w14:paraId="2ADAF890"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91" w14:textId="77777777" w:rsidR="005A27DC" w:rsidRPr="00AB3853" w:rsidRDefault="005A27DC" w:rsidP="00DA0765">
            <w:pPr>
              <w:pStyle w:val="Default"/>
              <w:tabs>
                <w:tab w:val="left" w:pos="1170"/>
              </w:tabs>
              <w:ind w:right="-360"/>
              <w:rPr>
                <w:b/>
                <w:bCs/>
              </w:rPr>
            </w:pPr>
            <w:r>
              <w:rPr>
                <w:b/>
                <w:bCs/>
              </w:rPr>
              <w:t>.6422</w:t>
            </w:r>
          </w:p>
        </w:tc>
        <w:tc>
          <w:tcPr>
            <w:tcW w:w="848" w:type="dxa"/>
            <w:shd w:val="clear" w:color="auto" w:fill="FFE599" w:themeFill="accent4" w:themeFillTint="66"/>
          </w:tcPr>
          <w:p w14:paraId="2ADAF892" w14:textId="77777777" w:rsidR="005A27DC" w:rsidRPr="00AB3853" w:rsidRDefault="005A27DC" w:rsidP="00DA0765">
            <w:pPr>
              <w:pStyle w:val="Default"/>
              <w:tabs>
                <w:tab w:val="left" w:pos="1170"/>
              </w:tabs>
              <w:ind w:right="-360"/>
              <w:rPr>
                <w:b/>
                <w:bCs/>
              </w:rPr>
            </w:pPr>
            <w:r>
              <w:rPr>
                <w:b/>
                <w:bCs/>
              </w:rPr>
              <w:t>155.71</w:t>
            </w:r>
          </w:p>
        </w:tc>
      </w:tr>
      <w:tr w:rsidR="005A27DC" w14:paraId="2ADAF8A1" w14:textId="77777777" w:rsidTr="00DA0765">
        <w:tc>
          <w:tcPr>
            <w:tcW w:w="725" w:type="dxa"/>
            <w:shd w:val="clear" w:color="auto" w:fill="C5E0B3" w:themeFill="accent6" w:themeFillTint="66"/>
            <w:vAlign w:val="bottom"/>
          </w:tcPr>
          <w:p w14:paraId="2ADAF894" w14:textId="77777777" w:rsidR="005A27DC" w:rsidRDefault="005A27DC" w:rsidP="00DA0765">
            <w:pPr>
              <w:pStyle w:val="Default"/>
              <w:tabs>
                <w:tab w:val="left" w:pos="1170"/>
              </w:tabs>
              <w:ind w:right="-360"/>
              <w:rPr>
                <w:b/>
                <w:bCs/>
                <w:sz w:val="28"/>
                <w:szCs w:val="28"/>
              </w:rPr>
            </w:pPr>
            <w:r>
              <w:rPr>
                <w:b/>
                <w:bCs/>
                <w:sz w:val="28"/>
                <w:szCs w:val="28"/>
              </w:rPr>
              <w:t>2025</w:t>
            </w:r>
          </w:p>
        </w:tc>
        <w:tc>
          <w:tcPr>
            <w:tcW w:w="930" w:type="dxa"/>
            <w:shd w:val="clear" w:color="auto" w:fill="F7CAAC" w:themeFill="accent2" w:themeFillTint="66"/>
          </w:tcPr>
          <w:p w14:paraId="2ADAF895" w14:textId="77777777" w:rsidR="005A27DC" w:rsidRDefault="005A27DC" w:rsidP="00DA0765">
            <w:pPr>
              <w:pStyle w:val="Default"/>
              <w:tabs>
                <w:tab w:val="left" w:pos="1170"/>
              </w:tabs>
              <w:ind w:right="-360"/>
              <w:rPr>
                <w:b/>
                <w:bCs/>
                <w:sz w:val="28"/>
                <w:szCs w:val="28"/>
              </w:rPr>
            </w:pPr>
            <w:r>
              <w:rPr>
                <w:b/>
                <w:bCs/>
                <w:sz w:val="28"/>
                <w:szCs w:val="28"/>
              </w:rPr>
              <w:t>48.7</w:t>
            </w:r>
          </w:p>
        </w:tc>
        <w:tc>
          <w:tcPr>
            <w:tcW w:w="913" w:type="dxa"/>
            <w:shd w:val="clear" w:color="auto" w:fill="F7CAAC" w:themeFill="accent2" w:themeFillTint="66"/>
          </w:tcPr>
          <w:p w14:paraId="2ADAF896"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97" w14:textId="77777777" w:rsidR="005A27DC" w:rsidRPr="00AB3853" w:rsidRDefault="005A27DC" w:rsidP="00DA0765">
            <w:pPr>
              <w:pStyle w:val="Default"/>
              <w:tabs>
                <w:tab w:val="left" w:pos="1170"/>
              </w:tabs>
              <w:ind w:right="-360"/>
              <w:rPr>
                <w:b/>
                <w:bCs/>
              </w:rPr>
            </w:pPr>
            <w:r w:rsidRPr="00AB3853">
              <w:rPr>
                <w:b/>
                <w:bCs/>
              </w:rPr>
              <w:t>60.88</w:t>
            </w:r>
          </w:p>
        </w:tc>
        <w:tc>
          <w:tcPr>
            <w:tcW w:w="640" w:type="dxa"/>
            <w:shd w:val="clear" w:color="auto" w:fill="F7CAAC" w:themeFill="accent2" w:themeFillTint="66"/>
          </w:tcPr>
          <w:p w14:paraId="2ADAF898"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99"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9A" w14:textId="77777777" w:rsidR="005A27DC" w:rsidRPr="00F70713" w:rsidRDefault="005A27DC" w:rsidP="00DA0765">
            <w:pPr>
              <w:pStyle w:val="Default"/>
              <w:tabs>
                <w:tab w:val="left" w:pos="1170"/>
              </w:tabs>
              <w:ind w:right="-360"/>
              <w:rPr>
                <w:b/>
                <w:bCs/>
              </w:rPr>
            </w:pPr>
            <w:r>
              <w:rPr>
                <w:b/>
                <w:bCs/>
              </w:rPr>
              <w:t>.0821</w:t>
            </w:r>
          </w:p>
        </w:tc>
        <w:tc>
          <w:tcPr>
            <w:tcW w:w="450" w:type="dxa"/>
            <w:shd w:val="clear" w:color="auto" w:fill="C5E0B3" w:themeFill="accent6" w:themeFillTint="66"/>
          </w:tcPr>
          <w:p w14:paraId="2ADAF89B" w14:textId="77777777" w:rsidR="005A27DC" w:rsidRPr="00F84C97" w:rsidRDefault="005A27DC" w:rsidP="00DA0765">
            <w:pPr>
              <w:pStyle w:val="Default"/>
              <w:tabs>
                <w:tab w:val="left" w:pos="1170"/>
              </w:tabs>
              <w:ind w:right="-360"/>
              <w:rPr>
                <w:b/>
                <w:bCs/>
              </w:rPr>
            </w:pPr>
            <w:r>
              <w:rPr>
                <w:b/>
                <w:bCs/>
              </w:rPr>
              <w:t>.90</w:t>
            </w:r>
          </w:p>
        </w:tc>
        <w:tc>
          <w:tcPr>
            <w:tcW w:w="450" w:type="dxa"/>
            <w:shd w:val="clear" w:color="auto" w:fill="C5E0B3" w:themeFill="accent6" w:themeFillTint="66"/>
          </w:tcPr>
          <w:p w14:paraId="2ADAF89C" w14:textId="77777777" w:rsidR="005A27DC" w:rsidRPr="00F84C97" w:rsidRDefault="005A27DC" w:rsidP="00DA0765">
            <w:pPr>
              <w:pStyle w:val="Default"/>
              <w:tabs>
                <w:tab w:val="left" w:pos="1170"/>
              </w:tabs>
              <w:ind w:right="-360"/>
              <w:rPr>
                <w:b/>
                <w:bCs/>
              </w:rPr>
            </w:pPr>
            <w:r>
              <w:rPr>
                <w:b/>
                <w:bCs/>
              </w:rPr>
              <w:t>90</w:t>
            </w:r>
          </w:p>
        </w:tc>
        <w:tc>
          <w:tcPr>
            <w:tcW w:w="630" w:type="dxa"/>
            <w:shd w:val="clear" w:color="auto" w:fill="C5E0B3" w:themeFill="accent6" w:themeFillTint="66"/>
          </w:tcPr>
          <w:p w14:paraId="2ADAF89D" w14:textId="77777777" w:rsidR="005A27DC" w:rsidRPr="00F84C97" w:rsidRDefault="005A27DC" w:rsidP="00DA0765">
            <w:pPr>
              <w:pStyle w:val="Default"/>
              <w:tabs>
                <w:tab w:val="left" w:pos="1170"/>
              </w:tabs>
              <w:ind w:right="-360"/>
              <w:rPr>
                <w:b/>
                <w:bCs/>
              </w:rPr>
            </w:pPr>
            <w:r>
              <w:rPr>
                <w:b/>
                <w:bCs/>
              </w:rPr>
              <w:t>.272</w:t>
            </w:r>
          </w:p>
        </w:tc>
        <w:tc>
          <w:tcPr>
            <w:tcW w:w="810" w:type="dxa"/>
            <w:shd w:val="clear" w:color="auto" w:fill="FFE599" w:themeFill="accent4" w:themeFillTint="66"/>
          </w:tcPr>
          <w:p w14:paraId="2ADAF89E"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9F" w14:textId="77777777" w:rsidR="005A27DC" w:rsidRPr="00AB3853" w:rsidRDefault="005A27DC" w:rsidP="00DA0765">
            <w:pPr>
              <w:pStyle w:val="Default"/>
              <w:tabs>
                <w:tab w:val="left" w:pos="1170"/>
              </w:tabs>
              <w:ind w:right="-360"/>
              <w:rPr>
                <w:b/>
                <w:bCs/>
              </w:rPr>
            </w:pPr>
            <w:r>
              <w:rPr>
                <w:b/>
                <w:bCs/>
              </w:rPr>
              <w:t>.4358</w:t>
            </w:r>
          </w:p>
        </w:tc>
        <w:tc>
          <w:tcPr>
            <w:tcW w:w="848" w:type="dxa"/>
            <w:shd w:val="clear" w:color="auto" w:fill="FFE599" w:themeFill="accent4" w:themeFillTint="66"/>
          </w:tcPr>
          <w:p w14:paraId="2ADAF8A0" w14:textId="77777777" w:rsidR="005A27DC" w:rsidRPr="00AB3853" w:rsidRDefault="005A27DC" w:rsidP="00DA0765">
            <w:pPr>
              <w:pStyle w:val="Default"/>
              <w:tabs>
                <w:tab w:val="left" w:pos="1170"/>
              </w:tabs>
              <w:ind w:right="-360"/>
              <w:rPr>
                <w:b/>
                <w:bCs/>
              </w:rPr>
            </w:pPr>
            <w:r>
              <w:rPr>
                <w:b/>
                <w:bCs/>
              </w:rPr>
              <w:t>229.46</w:t>
            </w:r>
          </w:p>
        </w:tc>
      </w:tr>
      <w:tr w:rsidR="005A27DC" w14:paraId="2ADAF8AF" w14:textId="77777777" w:rsidTr="00DA0765">
        <w:tc>
          <w:tcPr>
            <w:tcW w:w="725" w:type="dxa"/>
            <w:shd w:val="clear" w:color="auto" w:fill="C5E0B3" w:themeFill="accent6" w:themeFillTint="66"/>
            <w:vAlign w:val="bottom"/>
          </w:tcPr>
          <w:p w14:paraId="2ADAF8A2" w14:textId="77777777" w:rsidR="005A27DC" w:rsidRDefault="005A27DC" w:rsidP="00DA0765">
            <w:pPr>
              <w:pStyle w:val="Default"/>
              <w:tabs>
                <w:tab w:val="left" w:pos="1170"/>
              </w:tabs>
              <w:ind w:right="-360"/>
              <w:rPr>
                <w:b/>
                <w:bCs/>
                <w:sz w:val="28"/>
                <w:szCs w:val="28"/>
              </w:rPr>
            </w:pPr>
            <w:r>
              <w:rPr>
                <w:b/>
                <w:bCs/>
                <w:sz w:val="28"/>
                <w:szCs w:val="28"/>
              </w:rPr>
              <w:t>2026</w:t>
            </w:r>
          </w:p>
        </w:tc>
        <w:tc>
          <w:tcPr>
            <w:tcW w:w="930" w:type="dxa"/>
            <w:shd w:val="clear" w:color="auto" w:fill="F7CAAC" w:themeFill="accent2" w:themeFillTint="66"/>
          </w:tcPr>
          <w:p w14:paraId="2ADAF8A3" w14:textId="77777777" w:rsidR="005A27DC" w:rsidRDefault="005A27DC" w:rsidP="00DA0765">
            <w:pPr>
              <w:pStyle w:val="Default"/>
              <w:tabs>
                <w:tab w:val="left" w:pos="1170"/>
              </w:tabs>
              <w:ind w:right="-360"/>
              <w:rPr>
                <w:b/>
                <w:bCs/>
                <w:sz w:val="28"/>
                <w:szCs w:val="28"/>
              </w:rPr>
            </w:pPr>
            <w:r>
              <w:rPr>
                <w:b/>
                <w:bCs/>
                <w:sz w:val="28"/>
                <w:szCs w:val="28"/>
              </w:rPr>
              <w:t>51.2</w:t>
            </w:r>
          </w:p>
        </w:tc>
        <w:tc>
          <w:tcPr>
            <w:tcW w:w="913" w:type="dxa"/>
            <w:shd w:val="clear" w:color="auto" w:fill="F7CAAC" w:themeFill="accent2" w:themeFillTint="66"/>
          </w:tcPr>
          <w:p w14:paraId="2ADAF8A4"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A5" w14:textId="77777777" w:rsidR="005A27DC" w:rsidRPr="00AB3853" w:rsidRDefault="005A27DC" w:rsidP="00DA0765">
            <w:pPr>
              <w:pStyle w:val="Default"/>
              <w:tabs>
                <w:tab w:val="left" w:pos="1170"/>
              </w:tabs>
              <w:ind w:right="-360"/>
              <w:rPr>
                <w:b/>
                <w:bCs/>
              </w:rPr>
            </w:pPr>
            <w:r w:rsidRPr="00AB3853">
              <w:rPr>
                <w:b/>
                <w:bCs/>
              </w:rPr>
              <w:t>64.00</w:t>
            </w:r>
          </w:p>
        </w:tc>
        <w:tc>
          <w:tcPr>
            <w:tcW w:w="640" w:type="dxa"/>
            <w:shd w:val="clear" w:color="auto" w:fill="F7CAAC" w:themeFill="accent2" w:themeFillTint="66"/>
          </w:tcPr>
          <w:p w14:paraId="2ADAF8A6"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A7"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A8" w14:textId="77777777" w:rsidR="005A27DC" w:rsidRPr="00F70713" w:rsidRDefault="005A27DC" w:rsidP="00DA0765">
            <w:pPr>
              <w:pStyle w:val="Default"/>
              <w:tabs>
                <w:tab w:val="left" w:pos="1170"/>
              </w:tabs>
              <w:ind w:right="-360"/>
              <w:rPr>
                <w:b/>
                <w:bCs/>
              </w:rPr>
            </w:pPr>
            <w:r>
              <w:rPr>
                <w:b/>
                <w:bCs/>
              </w:rPr>
              <w:t>.0781</w:t>
            </w:r>
          </w:p>
        </w:tc>
        <w:tc>
          <w:tcPr>
            <w:tcW w:w="450" w:type="dxa"/>
            <w:shd w:val="clear" w:color="auto" w:fill="C5E0B3" w:themeFill="accent6" w:themeFillTint="66"/>
          </w:tcPr>
          <w:p w14:paraId="2ADAF8A9" w14:textId="77777777" w:rsidR="005A27DC" w:rsidRPr="00F84C97" w:rsidRDefault="005A27DC" w:rsidP="00DA0765">
            <w:pPr>
              <w:pStyle w:val="Default"/>
              <w:tabs>
                <w:tab w:val="left" w:pos="1170"/>
              </w:tabs>
              <w:ind w:right="-360"/>
              <w:rPr>
                <w:b/>
                <w:bCs/>
              </w:rPr>
            </w:pPr>
            <w:r>
              <w:rPr>
                <w:b/>
                <w:bCs/>
              </w:rPr>
              <w:t>.95</w:t>
            </w:r>
          </w:p>
        </w:tc>
        <w:tc>
          <w:tcPr>
            <w:tcW w:w="450" w:type="dxa"/>
            <w:shd w:val="clear" w:color="auto" w:fill="C5E0B3" w:themeFill="accent6" w:themeFillTint="66"/>
          </w:tcPr>
          <w:p w14:paraId="2ADAF8AA" w14:textId="77777777" w:rsidR="005A27DC" w:rsidRPr="00F84C97" w:rsidRDefault="005A27DC" w:rsidP="00DA0765">
            <w:pPr>
              <w:pStyle w:val="Default"/>
              <w:tabs>
                <w:tab w:val="left" w:pos="1170"/>
              </w:tabs>
              <w:ind w:right="-360"/>
              <w:rPr>
                <w:b/>
                <w:bCs/>
              </w:rPr>
            </w:pPr>
            <w:r>
              <w:rPr>
                <w:b/>
                <w:bCs/>
              </w:rPr>
              <w:t>95</w:t>
            </w:r>
          </w:p>
        </w:tc>
        <w:tc>
          <w:tcPr>
            <w:tcW w:w="630" w:type="dxa"/>
            <w:shd w:val="clear" w:color="auto" w:fill="C5E0B3" w:themeFill="accent6" w:themeFillTint="66"/>
          </w:tcPr>
          <w:p w14:paraId="2ADAF8AB" w14:textId="77777777" w:rsidR="005A27DC" w:rsidRPr="00F84C97" w:rsidRDefault="005A27DC" w:rsidP="00DA0765">
            <w:pPr>
              <w:pStyle w:val="Default"/>
              <w:tabs>
                <w:tab w:val="left" w:pos="1170"/>
              </w:tabs>
              <w:ind w:right="-360"/>
              <w:rPr>
                <w:b/>
                <w:bCs/>
              </w:rPr>
            </w:pPr>
            <w:r>
              <w:rPr>
                <w:b/>
                <w:bCs/>
              </w:rPr>
              <w:t>.287</w:t>
            </w:r>
          </w:p>
        </w:tc>
        <w:tc>
          <w:tcPr>
            <w:tcW w:w="810" w:type="dxa"/>
            <w:shd w:val="clear" w:color="auto" w:fill="FFE599" w:themeFill="accent4" w:themeFillTint="66"/>
          </w:tcPr>
          <w:p w14:paraId="2ADAF8AC"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AD" w14:textId="77777777" w:rsidR="005A27DC" w:rsidRPr="00AB3853" w:rsidRDefault="005A27DC" w:rsidP="00DA0765">
            <w:pPr>
              <w:pStyle w:val="Default"/>
              <w:tabs>
                <w:tab w:val="left" w:pos="1170"/>
              </w:tabs>
              <w:ind w:right="-360"/>
              <w:rPr>
                <w:b/>
                <w:bCs/>
              </w:rPr>
            </w:pPr>
            <w:r>
              <w:rPr>
                <w:b/>
                <w:bCs/>
              </w:rPr>
              <w:t>.3648</w:t>
            </w:r>
          </w:p>
        </w:tc>
        <w:tc>
          <w:tcPr>
            <w:tcW w:w="848" w:type="dxa"/>
            <w:shd w:val="clear" w:color="auto" w:fill="FFE599" w:themeFill="accent4" w:themeFillTint="66"/>
          </w:tcPr>
          <w:p w14:paraId="2ADAF8AE" w14:textId="77777777" w:rsidR="005A27DC" w:rsidRPr="00AB3853" w:rsidRDefault="005A27DC" w:rsidP="00DA0765">
            <w:pPr>
              <w:pStyle w:val="Default"/>
              <w:tabs>
                <w:tab w:val="left" w:pos="1170"/>
              </w:tabs>
              <w:ind w:right="-360"/>
              <w:rPr>
                <w:b/>
                <w:bCs/>
              </w:rPr>
            </w:pPr>
            <w:r>
              <w:rPr>
                <w:b/>
                <w:bCs/>
              </w:rPr>
              <w:t>274.16</w:t>
            </w:r>
          </w:p>
        </w:tc>
      </w:tr>
      <w:tr w:rsidR="005A27DC" w14:paraId="2ADAF8BD" w14:textId="77777777" w:rsidTr="00DA0765">
        <w:tc>
          <w:tcPr>
            <w:tcW w:w="725" w:type="dxa"/>
            <w:shd w:val="clear" w:color="auto" w:fill="C5E0B3" w:themeFill="accent6" w:themeFillTint="66"/>
            <w:vAlign w:val="bottom"/>
          </w:tcPr>
          <w:p w14:paraId="2ADAF8B0" w14:textId="77777777" w:rsidR="005A27DC" w:rsidRDefault="005A27DC" w:rsidP="00DA0765">
            <w:pPr>
              <w:pStyle w:val="Default"/>
              <w:tabs>
                <w:tab w:val="left" w:pos="1170"/>
              </w:tabs>
              <w:ind w:right="-360"/>
              <w:rPr>
                <w:b/>
                <w:bCs/>
                <w:sz w:val="28"/>
                <w:szCs w:val="28"/>
              </w:rPr>
            </w:pPr>
            <w:r>
              <w:rPr>
                <w:b/>
                <w:bCs/>
                <w:sz w:val="28"/>
                <w:szCs w:val="28"/>
              </w:rPr>
              <w:t>2027</w:t>
            </w:r>
          </w:p>
        </w:tc>
        <w:tc>
          <w:tcPr>
            <w:tcW w:w="930" w:type="dxa"/>
            <w:shd w:val="clear" w:color="auto" w:fill="F7CAAC" w:themeFill="accent2" w:themeFillTint="66"/>
          </w:tcPr>
          <w:p w14:paraId="2ADAF8B1" w14:textId="77777777" w:rsidR="005A27DC" w:rsidRDefault="005A27DC" w:rsidP="00DA0765">
            <w:pPr>
              <w:pStyle w:val="Default"/>
              <w:tabs>
                <w:tab w:val="left" w:pos="1170"/>
              </w:tabs>
              <w:ind w:right="-360"/>
              <w:rPr>
                <w:b/>
                <w:bCs/>
                <w:sz w:val="28"/>
                <w:szCs w:val="28"/>
              </w:rPr>
            </w:pPr>
            <w:r>
              <w:rPr>
                <w:b/>
                <w:bCs/>
                <w:sz w:val="28"/>
                <w:szCs w:val="28"/>
              </w:rPr>
              <w:t>53.7</w:t>
            </w:r>
          </w:p>
        </w:tc>
        <w:tc>
          <w:tcPr>
            <w:tcW w:w="913" w:type="dxa"/>
            <w:shd w:val="clear" w:color="auto" w:fill="F7CAAC" w:themeFill="accent2" w:themeFillTint="66"/>
          </w:tcPr>
          <w:p w14:paraId="2ADAF8B2"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B3" w14:textId="77777777" w:rsidR="005A27DC" w:rsidRPr="00AB3853" w:rsidRDefault="005A27DC" w:rsidP="00DA0765">
            <w:pPr>
              <w:pStyle w:val="Default"/>
              <w:tabs>
                <w:tab w:val="left" w:pos="1170"/>
              </w:tabs>
              <w:ind w:right="-360"/>
              <w:rPr>
                <w:b/>
                <w:bCs/>
              </w:rPr>
            </w:pPr>
            <w:r w:rsidRPr="00AB3853">
              <w:rPr>
                <w:b/>
                <w:bCs/>
              </w:rPr>
              <w:t>67.13</w:t>
            </w:r>
          </w:p>
        </w:tc>
        <w:tc>
          <w:tcPr>
            <w:tcW w:w="640" w:type="dxa"/>
            <w:shd w:val="clear" w:color="auto" w:fill="F7CAAC" w:themeFill="accent2" w:themeFillTint="66"/>
          </w:tcPr>
          <w:p w14:paraId="2ADAF8B4"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B5"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B6" w14:textId="77777777" w:rsidR="005A27DC" w:rsidRPr="00F70713" w:rsidRDefault="005A27DC" w:rsidP="00DA0765">
            <w:pPr>
              <w:pStyle w:val="Default"/>
              <w:tabs>
                <w:tab w:val="left" w:pos="1170"/>
              </w:tabs>
              <w:ind w:right="-360"/>
              <w:rPr>
                <w:b/>
                <w:bCs/>
              </w:rPr>
            </w:pPr>
            <w:r>
              <w:rPr>
                <w:b/>
                <w:bCs/>
              </w:rPr>
              <w:t>.0745</w:t>
            </w:r>
          </w:p>
        </w:tc>
        <w:tc>
          <w:tcPr>
            <w:tcW w:w="450" w:type="dxa"/>
            <w:shd w:val="clear" w:color="auto" w:fill="C5E0B3" w:themeFill="accent6" w:themeFillTint="66"/>
          </w:tcPr>
          <w:p w14:paraId="2ADAF8B7" w14:textId="77777777" w:rsidR="005A27DC" w:rsidRPr="00F84C97" w:rsidRDefault="005A27DC" w:rsidP="00DA0765">
            <w:pPr>
              <w:pStyle w:val="Default"/>
              <w:tabs>
                <w:tab w:val="left" w:pos="1170"/>
              </w:tabs>
              <w:ind w:right="-360"/>
              <w:rPr>
                <w:b/>
                <w:bCs/>
              </w:rPr>
            </w:pPr>
            <w:r>
              <w:rPr>
                <w:b/>
                <w:bCs/>
              </w:rPr>
              <w:t>.98</w:t>
            </w:r>
          </w:p>
        </w:tc>
        <w:tc>
          <w:tcPr>
            <w:tcW w:w="450" w:type="dxa"/>
            <w:shd w:val="clear" w:color="auto" w:fill="C5E0B3" w:themeFill="accent6" w:themeFillTint="66"/>
          </w:tcPr>
          <w:p w14:paraId="2ADAF8B8" w14:textId="77777777" w:rsidR="005A27DC" w:rsidRPr="00F84C97" w:rsidRDefault="005A27DC" w:rsidP="00DA0765">
            <w:pPr>
              <w:pStyle w:val="Default"/>
              <w:tabs>
                <w:tab w:val="left" w:pos="1170"/>
              </w:tabs>
              <w:ind w:right="-360"/>
              <w:rPr>
                <w:b/>
                <w:bCs/>
              </w:rPr>
            </w:pPr>
            <w:r>
              <w:rPr>
                <w:b/>
                <w:bCs/>
              </w:rPr>
              <w:t>98</w:t>
            </w:r>
          </w:p>
        </w:tc>
        <w:tc>
          <w:tcPr>
            <w:tcW w:w="630" w:type="dxa"/>
            <w:shd w:val="clear" w:color="auto" w:fill="C5E0B3" w:themeFill="accent6" w:themeFillTint="66"/>
          </w:tcPr>
          <w:p w14:paraId="2ADAF8B9" w14:textId="77777777" w:rsidR="005A27DC" w:rsidRPr="00F84C97" w:rsidRDefault="005A27DC" w:rsidP="00DA0765">
            <w:pPr>
              <w:pStyle w:val="Default"/>
              <w:tabs>
                <w:tab w:val="left" w:pos="1170"/>
              </w:tabs>
              <w:ind w:right="-360"/>
              <w:rPr>
                <w:b/>
                <w:bCs/>
              </w:rPr>
            </w:pPr>
            <w:r>
              <w:rPr>
                <w:b/>
                <w:bCs/>
              </w:rPr>
              <w:t>.296</w:t>
            </w:r>
          </w:p>
        </w:tc>
        <w:tc>
          <w:tcPr>
            <w:tcW w:w="810" w:type="dxa"/>
            <w:shd w:val="clear" w:color="auto" w:fill="FFE599" w:themeFill="accent4" w:themeFillTint="66"/>
          </w:tcPr>
          <w:p w14:paraId="2ADAF8BA"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BB" w14:textId="77777777" w:rsidR="005A27DC" w:rsidRPr="00AB3853" w:rsidRDefault="005A27DC" w:rsidP="00DA0765">
            <w:pPr>
              <w:pStyle w:val="Default"/>
              <w:tabs>
                <w:tab w:val="left" w:pos="1170"/>
              </w:tabs>
              <w:ind w:right="-360"/>
              <w:rPr>
                <w:b/>
                <w:bCs/>
              </w:rPr>
            </w:pPr>
            <w:r>
              <w:rPr>
                <w:b/>
                <w:bCs/>
              </w:rPr>
              <w:t>.3255</w:t>
            </w:r>
          </w:p>
        </w:tc>
        <w:tc>
          <w:tcPr>
            <w:tcW w:w="848" w:type="dxa"/>
            <w:shd w:val="clear" w:color="auto" w:fill="FFE599" w:themeFill="accent4" w:themeFillTint="66"/>
          </w:tcPr>
          <w:p w14:paraId="2ADAF8BC" w14:textId="77777777" w:rsidR="005A27DC" w:rsidRPr="00AB3853" w:rsidRDefault="005A27DC" w:rsidP="00DA0765">
            <w:pPr>
              <w:pStyle w:val="Default"/>
              <w:tabs>
                <w:tab w:val="left" w:pos="1170"/>
              </w:tabs>
              <w:ind w:right="-360"/>
              <w:rPr>
                <w:b/>
                <w:bCs/>
              </w:rPr>
            </w:pPr>
            <w:r>
              <w:rPr>
                <w:b/>
                <w:bCs/>
              </w:rPr>
              <w:t>307.24</w:t>
            </w:r>
          </w:p>
        </w:tc>
      </w:tr>
      <w:tr w:rsidR="005A27DC" w14:paraId="2ADAF8CB" w14:textId="77777777" w:rsidTr="00DA0765">
        <w:tc>
          <w:tcPr>
            <w:tcW w:w="725" w:type="dxa"/>
            <w:shd w:val="clear" w:color="auto" w:fill="C5E0B3" w:themeFill="accent6" w:themeFillTint="66"/>
          </w:tcPr>
          <w:p w14:paraId="2ADAF8BE" w14:textId="77777777" w:rsidR="005A27DC" w:rsidRDefault="005A27DC" w:rsidP="00DA0765">
            <w:pPr>
              <w:pStyle w:val="Default"/>
              <w:tabs>
                <w:tab w:val="left" w:pos="1170"/>
              </w:tabs>
              <w:ind w:right="-360"/>
              <w:rPr>
                <w:b/>
                <w:bCs/>
                <w:sz w:val="28"/>
                <w:szCs w:val="28"/>
              </w:rPr>
            </w:pPr>
            <w:r>
              <w:rPr>
                <w:b/>
                <w:bCs/>
                <w:sz w:val="28"/>
                <w:szCs w:val="28"/>
              </w:rPr>
              <w:t>2028</w:t>
            </w:r>
          </w:p>
        </w:tc>
        <w:tc>
          <w:tcPr>
            <w:tcW w:w="930" w:type="dxa"/>
            <w:shd w:val="clear" w:color="auto" w:fill="F7CAAC" w:themeFill="accent2" w:themeFillTint="66"/>
          </w:tcPr>
          <w:p w14:paraId="2ADAF8BF" w14:textId="77777777" w:rsidR="005A27DC" w:rsidRDefault="005A27DC" w:rsidP="00DA0765">
            <w:pPr>
              <w:pStyle w:val="Default"/>
              <w:tabs>
                <w:tab w:val="left" w:pos="1170"/>
              </w:tabs>
              <w:ind w:right="-360"/>
              <w:rPr>
                <w:b/>
                <w:bCs/>
                <w:sz w:val="28"/>
                <w:szCs w:val="28"/>
              </w:rPr>
            </w:pPr>
            <w:r>
              <w:rPr>
                <w:b/>
                <w:bCs/>
                <w:sz w:val="28"/>
                <w:szCs w:val="28"/>
              </w:rPr>
              <w:t>56.2</w:t>
            </w:r>
          </w:p>
        </w:tc>
        <w:tc>
          <w:tcPr>
            <w:tcW w:w="913" w:type="dxa"/>
            <w:shd w:val="clear" w:color="auto" w:fill="F7CAAC" w:themeFill="accent2" w:themeFillTint="66"/>
          </w:tcPr>
          <w:p w14:paraId="2ADAF8C0"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C1" w14:textId="77777777" w:rsidR="005A27DC" w:rsidRPr="00AB3853" w:rsidRDefault="005A27DC" w:rsidP="00DA0765">
            <w:pPr>
              <w:pStyle w:val="Default"/>
              <w:tabs>
                <w:tab w:val="left" w:pos="1170"/>
              </w:tabs>
              <w:ind w:right="-360"/>
              <w:rPr>
                <w:b/>
                <w:bCs/>
              </w:rPr>
            </w:pPr>
            <w:r w:rsidRPr="00AB3853">
              <w:rPr>
                <w:b/>
                <w:bCs/>
              </w:rPr>
              <w:t>70.25</w:t>
            </w:r>
          </w:p>
        </w:tc>
        <w:tc>
          <w:tcPr>
            <w:tcW w:w="640" w:type="dxa"/>
            <w:shd w:val="clear" w:color="auto" w:fill="F7CAAC" w:themeFill="accent2" w:themeFillTint="66"/>
          </w:tcPr>
          <w:p w14:paraId="2ADAF8C2"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C3"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C4" w14:textId="77777777" w:rsidR="005A27DC" w:rsidRPr="00F70713" w:rsidRDefault="005A27DC" w:rsidP="00DA0765">
            <w:pPr>
              <w:pStyle w:val="Default"/>
              <w:tabs>
                <w:tab w:val="left" w:pos="1170"/>
              </w:tabs>
              <w:ind w:right="-360"/>
              <w:rPr>
                <w:b/>
                <w:bCs/>
              </w:rPr>
            </w:pPr>
            <w:r>
              <w:rPr>
                <w:b/>
                <w:bCs/>
              </w:rPr>
              <w:t>.0712</w:t>
            </w:r>
          </w:p>
        </w:tc>
        <w:tc>
          <w:tcPr>
            <w:tcW w:w="450" w:type="dxa"/>
            <w:shd w:val="clear" w:color="auto" w:fill="C5E0B3" w:themeFill="accent6" w:themeFillTint="66"/>
          </w:tcPr>
          <w:p w14:paraId="2ADAF8C5"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8C6"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8C7"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8C8"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C9" w14:textId="77777777" w:rsidR="005A27DC" w:rsidRPr="00AB3853" w:rsidRDefault="005A27DC" w:rsidP="00DA0765">
            <w:pPr>
              <w:pStyle w:val="Default"/>
              <w:tabs>
                <w:tab w:val="left" w:pos="1170"/>
              </w:tabs>
              <w:ind w:right="-360"/>
              <w:rPr>
                <w:b/>
                <w:bCs/>
              </w:rPr>
            </w:pPr>
            <w:r>
              <w:rPr>
                <w:b/>
                <w:bCs/>
              </w:rPr>
              <w:t>.3129</w:t>
            </w:r>
          </w:p>
        </w:tc>
        <w:tc>
          <w:tcPr>
            <w:tcW w:w="848" w:type="dxa"/>
            <w:shd w:val="clear" w:color="auto" w:fill="FFE599" w:themeFill="accent4" w:themeFillTint="66"/>
          </w:tcPr>
          <w:p w14:paraId="2ADAF8CA" w14:textId="77777777" w:rsidR="005A27DC" w:rsidRPr="00AB3853" w:rsidRDefault="005A27DC" w:rsidP="00DA0765">
            <w:pPr>
              <w:pStyle w:val="Default"/>
              <w:tabs>
                <w:tab w:val="left" w:pos="1170"/>
              </w:tabs>
              <w:ind w:right="-360"/>
              <w:rPr>
                <w:b/>
                <w:bCs/>
              </w:rPr>
            </w:pPr>
            <w:r>
              <w:rPr>
                <w:b/>
                <w:bCs/>
              </w:rPr>
              <w:t>319.56</w:t>
            </w:r>
          </w:p>
        </w:tc>
      </w:tr>
      <w:tr w:rsidR="005A27DC" w14:paraId="2ADAF8D9" w14:textId="77777777" w:rsidTr="00DA0765">
        <w:tc>
          <w:tcPr>
            <w:tcW w:w="725" w:type="dxa"/>
            <w:shd w:val="clear" w:color="auto" w:fill="C5E0B3" w:themeFill="accent6" w:themeFillTint="66"/>
            <w:vAlign w:val="bottom"/>
          </w:tcPr>
          <w:p w14:paraId="2ADAF8CC" w14:textId="77777777" w:rsidR="005A27DC" w:rsidRDefault="005A27DC" w:rsidP="00DA0765">
            <w:pPr>
              <w:pStyle w:val="Default"/>
              <w:tabs>
                <w:tab w:val="left" w:pos="1170"/>
              </w:tabs>
              <w:ind w:right="-360"/>
              <w:rPr>
                <w:b/>
                <w:bCs/>
                <w:sz w:val="28"/>
                <w:szCs w:val="28"/>
              </w:rPr>
            </w:pPr>
            <w:r>
              <w:rPr>
                <w:b/>
                <w:bCs/>
                <w:sz w:val="28"/>
                <w:szCs w:val="28"/>
              </w:rPr>
              <w:t>2029</w:t>
            </w:r>
          </w:p>
        </w:tc>
        <w:tc>
          <w:tcPr>
            <w:tcW w:w="930" w:type="dxa"/>
            <w:shd w:val="clear" w:color="auto" w:fill="F7CAAC" w:themeFill="accent2" w:themeFillTint="66"/>
          </w:tcPr>
          <w:p w14:paraId="2ADAF8CD" w14:textId="77777777" w:rsidR="005A27DC" w:rsidRDefault="005A27DC" w:rsidP="00DA0765">
            <w:pPr>
              <w:pStyle w:val="Default"/>
              <w:tabs>
                <w:tab w:val="left" w:pos="1170"/>
              </w:tabs>
              <w:ind w:right="-360"/>
              <w:rPr>
                <w:b/>
                <w:bCs/>
                <w:sz w:val="28"/>
                <w:szCs w:val="28"/>
              </w:rPr>
            </w:pPr>
            <w:r>
              <w:rPr>
                <w:b/>
                <w:bCs/>
                <w:sz w:val="28"/>
                <w:szCs w:val="28"/>
              </w:rPr>
              <w:t>58.7</w:t>
            </w:r>
          </w:p>
        </w:tc>
        <w:tc>
          <w:tcPr>
            <w:tcW w:w="913" w:type="dxa"/>
            <w:shd w:val="clear" w:color="auto" w:fill="F7CAAC" w:themeFill="accent2" w:themeFillTint="66"/>
          </w:tcPr>
          <w:p w14:paraId="2ADAF8CE"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CF" w14:textId="77777777" w:rsidR="005A27DC" w:rsidRPr="00AB3853" w:rsidRDefault="005A27DC" w:rsidP="00DA0765">
            <w:pPr>
              <w:pStyle w:val="Default"/>
              <w:tabs>
                <w:tab w:val="left" w:pos="1170"/>
              </w:tabs>
              <w:ind w:right="-360"/>
              <w:rPr>
                <w:b/>
                <w:bCs/>
              </w:rPr>
            </w:pPr>
            <w:r w:rsidRPr="00AB3853">
              <w:rPr>
                <w:b/>
                <w:bCs/>
              </w:rPr>
              <w:t>73.38</w:t>
            </w:r>
          </w:p>
        </w:tc>
        <w:tc>
          <w:tcPr>
            <w:tcW w:w="640" w:type="dxa"/>
            <w:shd w:val="clear" w:color="auto" w:fill="F7CAAC" w:themeFill="accent2" w:themeFillTint="66"/>
          </w:tcPr>
          <w:p w14:paraId="2ADAF8D0"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D1"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D2" w14:textId="77777777" w:rsidR="005A27DC" w:rsidRPr="00F70713" w:rsidRDefault="005A27DC" w:rsidP="00DA0765">
            <w:pPr>
              <w:pStyle w:val="Default"/>
              <w:tabs>
                <w:tab w:val="left" w:pos="1170"/>
              </w:tabs>
              <w:ind w:right="-360"/>
              <w:rPr>
                <w:b/>
                <w:bCs/>
              </w:rPr>
            </w:pPr>
            <w:r>
              <w:rPr>
                <w:b/>
                <w:bCs/>
              </w:rPr>
              <w:t>.0681</w:t>
            </w:r>
          </w:p>
        </w:tc>
        <w:tc>
          <w:tcPr>
            <w:tcW w:w="450" w:type="dxa"/>
            <w:shd w:val="clear" w:color="auto" w:fill="C5E0B3" w:themeFill="accent6" w:themeFillTint="66"/>
          </w:tcPr>
          <w:p w14:paraId="2ADAF8D3"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8D4"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8D5"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8D6"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D7" w14:textId="77777777" w:rsidR="005A27DC" w:rsidRPr="00AB3853" w:rsidRDefault="005A27DC" w:rsidP="00DA0765">
            <w:pPr>
              <w:pStyle w:val="Default"/>
              <w:tabs>
                <w:tab w:val="left" w:pos="1170"/>
              </w:tabs>
              <w:ind w:right="-360"/>
              <w:rPr>
                <w:b/>
                <w:bCs/>
              </w:rPr>
            </w:pPr>
            <w:r>
              <w:rPr>
                <w:b/>
                <w:bCs/>
              </w:rPr>
              <w:t>.3123</w:t>
            </w:r>
          </w:p>
        </w:tc>
        <w:tc>
          <w:tcPr>
            <w:tcW w:w="848" w:type="dxa"/>
            <w:shd w:val="clear" w:color="auto" w:fill="FFE599" w:themeFill="accent4" w:themeFillTint="66"/>
          </w:tcPr>
          <w:p w14:paraId="2ADAF8D8" w14:textId="77777777" w:rsidR="005A27DC" w:rsidRPr="00AB3853" w:rsidRDefault="005A27DC" w:rsidP="00DA0765">
            <w:pPr>
              <w:pStyle w:val="Default"/>
              <w:tabs>
                <w:tab w:val="left" w:pos="1170"/>
              </w:tabs>
              <w:ind w:right="-360"/>
              <w:rPr>
                <w:b/>
                <w:bCs/>
              </w:rPr>
            </w:pPr>
            <w:r>
              <w:rPr>
                <w:b/>
                <w:bCs/>
              </w:rPr>
              <w:t>320.18</w:t>
            </w:r>
          </w:p>
        </w:tc>
      </w:tr>
      <w:tr w:rsidR="005A27DC" w14:paraId="2ADAF8E7" w14:textId="77777777" w:rsidTr="00DA0765">
        <w:tc>
          <w:tcPr>
            <w:tcW w:w="725" w:type="dxa"/>
            <w:shd w:val="clear" w:color="auto" w:fill="C5E0B3" w:themeFill="accent6" w:themeFillTint="66"/>
          </w:tcPr>
          <w:p w14:paraId="2ADAF8DA" w14:textId="77777777" w:rsidR="005A27DC" w:rsidRDefault="005A27DC" w:rsidP="00DA0765">
            <w:pPr>
              <w:pStyle w:val="Default"/>
              <w:tabs>
                <w:tab w:val="left" w:pos="1170"/>
              </w:tabs>
              <w:ind w:right="-360"/>
              <w:rPr>
                <w:b/>
                <w:bCs/>
                <w:sz w:val="28"/>
                <w:szCs w:val="28"/>
              </w:rPr>
            </w:pPr>
            <w:r>
              <w:rPr>
                <w:b/>
                <w:bCs/>
                <w:sz w:val="28"/>
                <w:szCs w:val="28"/>
              </w:rPr>
              <w:t>2030</w:t>
            </w:r>
          </w:p>
        </w:tc>
        <w:tc>
          <w:tcPr>
            <w:tcW w:w="930" w:type="dxa"/>
            <w:shd w:val="clear" w:color="auto" w:fill="F7CAAC" w:themeFill="accent2" w:themeFillTint="66"/>
          </w:tcPr>
          <w:p w14:paraId="2ADAF8DB" w14:textId="77777777" w:rsidR="005A27DC" w:rsidRDefault="005A27DC" w:rsidP="00DA0765">
            <w:pPr>
              <w:pStyle w:val="Default"/>
              <w:tabs>
                <w:tab w:val="left" w:pos="1170"/>
              </w:tabs>
              <w:ind w:right="-360"/>
              <w:rPr>
                <w:b/>
                <w:bCs/>
                <w:sz w:val="28"/>
                <w:szCs w:val="28"/>
              </w:rPr>
            </w:pPr>
            <w:r>
              <w:rPr>
                <w:b/>
                <w:bCs/>
                <w:sz w:val="28"/>
                <w:szCs w:val="28"/>
              </w:rPr>
              <w:t>61.2</w:t>
            </w:r>
          </w:p>
        </w:tc>
        <w:tc>
          <w:tcPr>
            <w:tcW w:w="913" w:type="dxa"/>
            <w:shd w:val="clear" w:color="auto" w:fill="F7CAAC" w:themeFill="accent2" w:themeFillTint="66"/>
          </w:tcPr>
          <w:p w14:paraId="2ADAF8DC"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8DD" w14:textId="77777777" w:rsidR="005A27DC" w:rsidRPr="00AB3853" w:rsidRDefault="005A27DC" w:rsidP="00DA0765">
            <w:pPr>
              <w:pStyle w:val="Default"/>
              <w:tabs>
                <w:tab w:val="left" w:pos="1170"/>
              </w:tabs>
              <w:ind w:right="-360"/>
              <w:rPr>
                <w:b/>
                <w:bCs/>
              </w:rPr>
            </w:pPr>
            <w:r w:rsidRPr="00AB3853">
              <w:rPr>
                <w:b/>
                <w:bCs/>
              </w:rPr>
              <w:t>76.50</w:t>
            </w:r>
          </w:p>
        </w:tc>
        <w:tc>
          <w:tcPr>
            <w:tcW w:w="640" w:type="dxa"/>
            <w:shd w:val="clear" w:color="auto" w:fill="F7CAAC" w:themeFill="accent2" w:themeFillTint="66"/>
          </w:tcPr>
          <w:p w14:paraId="2ADAF8DE"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8DF"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8E0" w14:textId="77777777" w:rsidR="005A27DC" w:rsidRPr="00F70713" w:rsidRDefault="005A27DC" w:rsidP="00DA0765">
            <w:pPr>
              <w:pStyle w:val="Default"/>
              <w:tabs>
                <w:tab w:val="left" w:pos="1170"/>
              </w:tabs>
              <w:ind w:right="-360"/>
              <w:rPr>
                <w:b/>
                <w:bCs/>
              </w:rPr>
            </w:pPr>
            <w:r>
              <w:rPr>
                <w:b/>
                <w:bCs/>
              </w:rPr>
              <w:t>.0654</w:t>
            </w:r>
          </w:p>
        </w:tc>
        <w:tc>
          <w:tcPr>
            <w:tcW w:w="450" w:type="dxa"/>
            <w:shd w:val="clear" w:color="auto" w:fill="C5E0B3" w:themeFill="accent6" w:themeFillTint="66"/>
          </w:tcPr>
          <w:p w14:paraId="2ADAF8E1"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8E2"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8E3"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8E4"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8E5" w14:textId="77777777" w:rsidR="005A27DC" w:rsidRPr="00AB3853" w:rsidRDefault="005A27DC" w:rsidP="00DA0765">
            <w:pPr>
              <w:pStyle w:val="Default"/>
              <w:tabs>
                <w:tab w:val="left" w:pos="1170"/>
              </w:tabs>
              <w:ind w:right="-360"/>
              <w:rPr>
                <w:b/>
                <w:bCs/>
              </w:rPr>
            </w:pPr>
            <w:r>
              <w:rPr>
                <w:b/>
                <w:bCs/>
              </w:rPr>
              <w:t>.3118</w:t>
            </w:r>
          </w:p>
        </w:tc>
        <w:tc>
          <w:tcPr>
            <w:tcW w:w="848" w:type="dxa"/>
            <w:shd w:val="clear" w:color="auto" w:fill="FFE599" w:themeFill="accent4" w:themeFillTint="66"/>
          </w:tcPr>
          <w:p w14:paraId="2ADAF8E6" w14:textId="77777777" w:rsidR="005A27DC" w:rsidRPr="00AB3853" w:rsidRDefault="005A27DC" w:rsidP="00DA0765">
            <w:pPr>
              <w:pStyle w:val="Default"/>
              <w:tabs>
                <w:tab w:val="left" w:pos="1170"/>
              </w:tabs>
              <w:ind w:right="-360"/>
              <w:rPr>
                <w:b/>
                <w:bCs/>
              </w:rPr>
            </w:pPr>
            <w:r>
              <w:rPr>
                <w:b/>
                <w:bCs/>
              </w:rPr>
              <w:t>320.75</w:t>
            </w:r>
          </w:p>
        </w:tc>
      </w:tr>
      <w:tr w:rsidR="005A27DC" w14:paraId="2ADAF8EB" w14:textId="77777777" w:rsidTr="00DA0765">
        <w:tc>
          <w:tcPr>
            <w:tcW w:w="7128" w:type="dxa"/>
            <w:gridSpan w:val="10"/>
            <w:shd w:val="clear" w:color="auto" w:fill="9CC2E5" w:themeFill="accent1" w:themeFillTint="99"/>
          </w:tcPr>
          <w:p w14:paraId="2ADAF8E8" w14:textId="77777777" w:rsidR="005A27DC" w:rsidRDefault="005A27DC" w:rsidP="00DA0765">
            <w:pPr>
              <w:pStyle w:val="Default"/>
              <w:tabs>
                <w:tab w:val="left" w:pos="1170"/>
              </w:tabs>
              <w:ind w:right="-360"/>
              <w:jc w:val="right"/>
              <w:rPr>
                <w:b/>
                <w:bCs/>
              </w:rPr>
            </w:pPr>
            <w:r>
              <w:rPr>
                <w:b/>
                <w:bCs/>
              </w:rPr>
              <w:t>Sum of Miles and then Gallons of Equivalent Fuel:    :</w:t>
            </w:r>
          </w:p>
        </w:tc>
        <w:tc>
          <w:tcPr>
            <w:tcW w:w="810" w:type="dxa"/>
            <w:shd w:val="clear" w:color="auto" w:fill="9CC2E5" w:themeFill="accent1" w:themeFillTint="99"/>
          </w:tcPr>
          <w:p w14:paraId="2ADAF8E9" w14:textId="77777777" w:rsidR="005A27DC" w:rsidRPr="0096435C" w:rsidRDefault="005A27DC" w:rsidP="00DA0765">
            <w:pPr>
              <w:pStyle w:val="Default"/>
              <w:tabs>
                <w:tab w:val="left" w:pos="1170"/>
              </w:tabs>
              <w:ind w:left="-91" w:right="-360"/>
              <w:rPr>
                <w:b/>
                <w:bCs/>
              </w:rPr>
            </w:pPr>
            <w:r w:rsidRPr="0096435C">
              <w:rPr>
                <w:b/>
                <w:bCs/>
              </w:rPr>
              <w:t>12</w:t>
            </w:r>
            <w:r>
              <w:rPr>
                <w:b/>
                <w:bCs/>
              </w:rPr>
              <w:t>59.00</w:t>
            </w:r>
          </w:p>
        </w:tc>
        <w:tc>
          <w:tcPr>
            <w:tcW w:w="1710" w:type="dxa"/>
            <w:gridSpan w:val="2"/>
            <w:shd w:val="clear" w:color="auto" w:fill="9CC2E5" w:themeFill="accent1" w:themeFillTint="99"/>
          </w:tcPr>
          <w:p w14:paraId="2ADAF8EA" w14:textId="77777777" w:rsidR="005A27DC" w:rsidRPr="0092426D" w:rsidRDefault="005A27DC" w:rsidP="00DA0765">
            <w:pPr>
              <w:pStyle w:val="Default"/>
              <w:tabs>
                <w:tab w:val="left" w:pos="1170"/>
              </w:tabs>
              <w:ind w:right="-360"/>
              <w:rPr>
                <w:b/>
                <w:bCs/>
                <w:sz w:val="28"/>
                <w:szCs w:val="28"/>
              </w:rPr>
            </w:pPr>
            <w:r>
              <w:rPr>
                <w:b/>
                <w:bCs/>
                <w:sz w:val="28"/>
                <w:szCs w:val="28"/>
              </w:rPr>
              <w:t>11.34</w:t>
            </w:r>
          </w:p>
        </w:tc>
      </w:tr>
      <w:tr w:rsidR="005A27DC" w14:paraId="2ADAF8EE" w14:textId="77777777" w:rsidTr="00DA0765">
        <w:tc>
          <w:tcPr>
            <w:tcW w:w="7128" w:type="dxa"/>
            <w:gridSpan w:val="10"/>
            <w:shd w:val="clear" w:color="auto" w:fill="9CC2E5" w:themeFill="accent1" w:themeFillTint="99"/>
          </w:tcPr>
          <w:p w14:paraId="2ADAF8EC" w14:textId="77777777" w:rsidR="005A27DC" w:rsidRPr="0092426D" w:rsidRDefault="005A27DC" w:rsidP="00DA0765">
            <w:pPr>
              <w:pStyle w:val="Default"/>
              <w:tabs>
                <w:tab w:val="left" w:pos="1170"/>
              </w:tabs>
              <w:ind w:right="-360"/>
              <w:jc w:val="right"/>
              <w:rPr>
                <w:b/>
                <w:bCs/>
                <w:sz w:val="32"/>
                <w:szCs w:val="32"/>
              </w:rPr>
            </w:pPr>
            <w:r>
              <w:rPr>
                <w:b/>
                <w:bCs/>
                <w:sz w:val="32"/>
                <w:szCs w:val="32"/>
              </w:rPr>
              <w:t>Equivalent MPG of LDV Fleet in 20</w:t>
            </w:r>
            <w:r w:rsidRPr="0092426D">
              <w:rPr>
                <w:b/>
                <w:bCs/>
                <w:sz w:val="32"/>
                <w:szCs w:val="32"/>
              </w:rPr>
              <w:t xml:space="preserve">30:  l:    </w:t>
            </w:r>
          </w:p>
        </w:tc>
        <w:tc>
          <w:tcPr>
            <w:tcW w:w="2520" w:type="dxa"/>
            <w:gridSpan w:val="3"/>
            <w:shd w:val="clear" w:color="auto" w:fill="9CC2E5" w:themeFill="accent1" w:themeFillTint="99"/>
          </w:tcPr>
          <w:p w14:paraId="2ADAF8ED" w14:textId="77777777" w:rsidR="005A27DC" w:rsidRPr="00175083" w:rsidRDefault="005A27DC" w:rsidP="00DA0765">
            <w:pPr>
              <w:pStyle w:val="Default"/>
              <w:tabs>
                <w:tab w:val="left" w:pos="1170"/>
              </w:tabs>
              <w:ind w:right="-360"/>
              <w:rPr>
                <w:b/>
                <w:bCs/>
                <w:i/>
                <w:color w:val="FF0000"/>
                <w:sz w:val="36"/>
                <w:szCs w:val="36"/>
              </w:rPr>
            </w:pPr>
            <w:r>
              <w:rPr>
                <w:b/>
                <w:bCs/>
                <w:i/>
                <w:color w:val="FF0000"/>
                <w:sz w:val="36"/>
                <w:szCs w:val="36"/>
              </w:rPr>
              <w:t>111.03</w:t>
            </w:r>
          </w:p>
        </w:tc>
      </w:tr>
      <w:tr w:rsidR="005A27DC" w14:paraId="2ADAF8F0" w14:textId="77777777" w:rsidTr="00DA0765">
        <w:tc>
          <w:tcPr>
            <w:tcW w:w="9648" w:type="dxa"/>
            <w:gridSpan w:val="13"/>
            <w:shd w:val="clear" w:color="auto" w:fill="9CC2E5" w:themeFill="accent1" w:themeFillTint="99"/>
          </w:tcPr>
          <w:p w14:paraId="2ADAF8EF" w14:textId="77777777" w:rsidR="005A27DC" w:rsidRPr="00DF4DC5" w:rsidRDefault="005A27DC" w:rsidP="00DA0765">
            <w:pPr>
              <w:pStyle w:val="Default"/>
              <w:tabs>
                <w:tab w:val="left" w:pos="1170"/>
                <w:tab w:val="left" w:pos="5425"/>
              </w:tabs>
              <w:ind w:right="-360"/>
              <w:rPr>
                <w:bCs/>
                <w:color w:val="000000" w:themeColor="text1"/>
                <w:sz w:val="32"/>
                <w:szCs w:val="32"/>
              </w:rPr>
            </w:pPr>
            <w:r>
              <w:rPr>
                <w:bCs/>
                <w:color w:val="000000" w:themeColor="text1"/>
                <w:sz w:val="32"/>
                <w:szCs w:val="32"/>
              </w:rPr>
              <w:t xml:space="preserve">Sum of ZEV Miles = </w:t>
            </w:r>
            <w:r w:rsidRPr="007E789F">
              <w:rPr>
                <w:b/>
                <w:bCs/>
                <w:color w:val="000000" w:themeColor="text1"/>
                <w:sz w:val="32"/>
                <w:szCs w:val="32"/>
              </w:rPr>
              <w:t>86</w:t>
            </w:r>
            <w:r>
              <w:rPr>
                <w:b/>
                <w:bCs/>
                <w:color w:val="000000" w:themeColor="text1"/>
                <w:sz w:val="32"/>
                <w:szCs w:val="32"/>
              </w:rPr>
              <w:t>5</w:t>
            </w:r>
            <w:r>
              <w:rPr>
                <w:bCs/>
                <w:color w:val="000000" w:themeColor="text1"/>
                <w:sz w:val="32"/>
                <w:szCs w:val="32"/>
              </w:rPr>
              <w:t xml:space="preserve">.  Fraction of Miles Driven by ZEVs = </w:t>
            </w:r>
            <w:r>
              <w:rPr>
                <w:b/>
                <w:bCs/>
                <w:color w:val="000000" w:themeColor="text1"/>
                <w:sz w:val="32"/>
                <w:szCs w:val="32"/>
              </w:rPr>
              <w:t>68.7</w:t>
            </w:r>
            <w:r w:rsidRPr="007E789F">
              <w:rPr>
                <w:b/>
                <w:bCs/>
                <w:color w:val="000000" w:themeColor="text1"/>
                <w:sz w:val="32"/>
                <w:szCs w:val="32"/>
              </w:rPr>
              <w:t>%</w:t>
            </w:r>
          </w:p>
        </w:tc>
      </w:tr>
    </w:tbl>
    <w:p w14:paraId="2ADAF8F1" w14:textId="77777777" w:rsidR="005A27DC" w:rsidRDefault="005A27DC" w:rsidP="00F51052">
      <w:pPr>
        <w:tabs>
          <w:tab w:val="left" w:pos="2520"/>
          <w:tab w:val="left" w:pos="3420"/>
          <w:tab w:val="left" w:pos="4590"/>
          <w:tab w:val="left" w:pos="5310"/>
          <w:tab w:val="left" w:pos="6480"/>
          <w:tab w:val="left" w:pos="7200"/>
        </w:tabs>
        <w:ind w:right="-360"/>
      </w:pPr>
    </w:p>
    <w:p w14:paraId="2ADAF8F3" w14:textId="124A81C1" w:rsidR="00F51052" w:rsidRDefault="00175083" w:rsidP="00F51052">
      <w:pPr>
        <w:tabs>
          <w:tab w:val="left" w:pos="2520"/>
          <w:tab w:val="left" w:pos="3420"/>
          <w:tab w:val="left" w:pos="4590"/>
          <w:tab w:val="left" w:pos="5310"/>
          <w:tab w:val="left" w:pos="6480"/>
          <w:tab w:val="left" w:pos="7200"/>
        </w:tabs>
        <w:ind w:right="-360"/>
      </w:pPr>
      <w:r>
        <w:t>As shown, the ZEV fraction of</w:t>
      </w:r>
      <w:r w:rsidR="006221C9">
        <w:t xml:space="preserve"> the fleet assumes the</w:t>
      </w:r>
      <w:r>
        <w:t xml:space="preserve"> v</w:t>
      </w:r>
      <w:r w:rsidR="008D3563">
        <w:t xml:space="preserve">alue </w:t>
      </w:r>
      <w:r w:rsidR="00EB23E2">
        <w:t xml:space="preserve">of </w:t>
      </w:r>
      <w:r w:rsidR="00867A76">
        <w:t>12</w:t>
      </w:r>
      <w:r w:rsidR="00EB23E2">
        <w:t xml:space="preserve">%, just </w:t>
      </w:r>
      <w:r w:rsidR="00867A76">
        <w:t>2</w:t>
      </w:r>
      <w:r w:rsidR="00EB23E2">
        <w:t xml:space="preserve"> years from now</w:t>
      </w:r>
      <w:r w:rsidR="00990A2A">
        <w:t xml:space="preserve"> (shown in the green field</w:t>
      </w:r>
      <w:r w:rsidR="00EB23E2">
        <w:t>.</w:t>
      </w:r>
      <w:r w:rsidR="00990A2A">
        <w:t>)</w:t>
      </w:r>
      <w:r w:rsidR="00EB23E2">
        <w:t xml:space="preserve"> </w:t>
      </w:r>
      <w:r w:rsidR="006221C9">
        <w:t>It</w:t>
      </w:r>
      <w:r w:rsidR="008D3563">
        <w:t xml:space="preserve"> then proceeds upward, to 1</w:t>
      </w:r>
      <w:r w:rsidR="00867A76">
        <w:t>8</w:t>
      </w:r>
      <w:r w:rsidR="00E532C1">
        <w:t>% in 2019;</w:t>
      </w:r>
      <w:r w:rsidR="008D3563">
        <w:t xml:space="preserve"> 2</w:t>
      </w:r>
      <w:r w:rsidR="00E532C1">
        <w:t>4% in 2020;</w:t>
      </w:r>
      <w:r w:rsidR="008D3563">
        <w:t xml:space="preserve"> </w:t>
      </w:r>
      <w:r w:rsidR="00E532C1">
        <w:t>34% in 2021;</w:t>
      </w:r>
      <w:r w:rsidR="008D3563">
        <w:t xml:space="preserve"> and so on,</w:t>
      </w:r>
      <w:r w:rsidR="00EE15F0">
        <w:t xml:space="preserve"> until it reaches </w:t>
      </w:r>
      <w:r w:rsidR="00E532C1">
        <w:t>99</w:t>
      </w:r>
      <w:r w:rsidR="006221C9">
        <w:t>%</w:t>
      </w:r>
      <w:r w:rsidR="00E532C1">
        <w:t xml:space="preserve"> by 2028</w:t>
      </w:r>
      <w:r w:rsidR="008D3563">
        <w:t>.</w:t>
      </w:r>
    </w:p>
    <w:p w14:paraId="2ADAF8F4" w14:textId="77777777" w:rsidR="0092426D" w:rsidRDefault="00EB23E2" w:rsidP="00EE15F0">
      <w:pPr>
        <w:tabs>
          <w:tab w:val="left" w:pos="2520"/>
          <w:tab w:val="left" w:pos="3420"/>
          <w:tab w:val="left" w:pos="4590"/>
          <w:tab w:val="left" w:pos="5310"/>
          <w:tab w:val="left" w:pos="6480"/>
          <w:tab w:val="left" w:pos="7200"/>
        </w:tabs>
        <w:ind w:right="-450"/>
      </w:pPr>
      <w:r>
        <w:t>Achieving these fractions of ZEVs might be compared to what was done during World War II, when automobile productions l</w:t>
      </w:r>
      <w:r w:rsidR="00EE15F0">
        <w:t>ines were rapidly converted</w:t>
      </w:r>
      <w:r>
        <w:t xml:space="preserve"> to produce tanks. </w:t>
      </w:r>
      <w:r w:rsidR="00F20001">
        <w:t xml:space="preserve">This reduced the new cars that could be purchased. Besides this, rationing </w:t>
      </w:r>
      <w:r>
        <w:t xml:space="preserve">gasoline made it </w:t>
      </w:r>
      <w:r w:rsidR="000C7656">
        <w:t>difficult</w:t>
      </w:r>
      <w:r>
        <w:t xml:space="preserve"> to drive at times and, due to shortages of leather, which was being used to produce boots for soldiers, some citizens found it hard to even buy shoes.</w:t>
      </w:r>
      <w:r w:rsidR="00F20001">
        <w:t xml:space="preserve"> These rapid and inconvenient changes were tolerated</w:t>
      </w:r>
      <w:r w:rsidR="00EE15F0">
        <w:t>,</w:t>
      </w:r>
      <w:r w:rsidR="00F20001">
        <w:t xml:space="preserve"> because most people agreed that the war needed to be won. The heroic measures assumed here may not be possible unless citizens and the political leaders they elect understand the dire consequences of climate destabilization and </w:t>
      </w:r>
      <w:r w:rsidR="00591412">
        <w:t xml:space="preserve">therefore </w:t>
      </w:r>
      <w:r w:rsidR="00F20001">
        <w:t>accept</w:t>
      </w:r>
      <w:r w:rsidR="00591412">
        <w:t>, and even demand,</w:t>
      </w:r>
      <w:r w:rsidR="00F20001">
        <w:t xml:space="preserve"> the measures that are needed to support climate stabilization.</w:t>
      </w:r>
    </w:p>
    <w:p w14:paraId="2ADAF8F5" w14:textId="77777777" w:rsidR="0092426D" w:rsidRDefault="00F20001" w:rsidP="00F51052">
      <w:pPr>
        <w:tabs>
          <w:tab w:val="left" w:pos="2520"/>
          <w:tab w:val="left" w:pos="3420"/>
          <w:tab w:val="left" w:pos="4590"/>
          <w:tab w:val="left" w:pos="5310"/>
          <w:tab w:val="left" w:pos="6480"/>
          <w:tab w:val="left" w:pos="7200"/>
        </w:tabs>
        <w:ind w:right="-360"/>
      </w:pPr>
      <w:r>
        <w:t>The equivalent miles per gallon of the</w:t>
      </w:r>
      <w:r w:rsidR="001D5DB3">
        <w:t xml:space="preserve"> LDV</w:t>
      </w:r>
      <w:r w:rsidR="00A90FF0">
        <w:t xml:space="preserve"> fl</w:t>
      </w:r>
      <w:r w:rsidR="00E532C1">
        <w:t>eet in 2030, specifically 111.03</w:t>
      </w:r>
      <w:r w:rsidR="001D5DB3">
        <w:t xml:space="preserve"> miles per gallon</w:t>
      </w:r>
      <w:r w:rsidR="00591412">
        <w:t>,</w:t>
      </w:r>
      <w:r w:rsidR="001D5DB3">
        <w:t xml:space="preserve"> will be considered as a potential 2030 </w:t>
      </w:r>
      <w:r w:rsidR="00EE15F0">
        <w:t xml:space="preserve">LDV </w:t>
      </w:r>
      <w:r w:rsidR="001D5DB3">
        <w:t>requirement.</w:t>
      </w:r>
    </w:p>
    <w:p w14:paraId="2ADAF8F6" w14:textId="77777777" w:rsidR="001B2254" w:rsidRDefault="001B2254" w:rsidP="00D52F5B">
      <w:pPr>
        <w:rPr>
          <w:b/>
          <w:sz w:val="28"/>
          <w:szCs w:val="28"/>
        </w:rPr>
      </w:pPr>
    </w:p>
    <w:p w14:paraId="699F5F02" w14:textId="77777777" w:rsidR="00922AA3" w:rsidRDefault="00922AA3" w:rsidP="00D52F5B">
      <w:pPr>
        <w:rPr>
          <w:b/>
          <w:sz w:val="28"/>
          <w:szCs w:val="28"/>
        </w:rPr>
      </w:pPr>
    </w:p>
    <w:p w14:paraId="2ADAF8F7" w14:textId="7B44AA31" w:rsidR="00D52F5B" w:rsidRDefault="00D52F5B" w:rsidP="00D52F5B">
      <w:pPr>
        <w:rPr>
          <w:b/>
          <w:sz w:val="28"/>
          <w:szCs w:val="28"/>
        </w:rPr>
      </w:pPr>
      <w:r>
        <w:rPr>
          <w:b/>
          <w:sz w:val="28"/>
          <w:szCs w:val="28"/>
        </w:rPr>
        <w:t xml:space="preserve">Computing the Heroic-Measures (HM) Case Per-Capita and Net Driving Factor Requirements, Based on the Result Shown in Table </w:t>
      </w:r>
      <w:r w:rsidR="00990A2A">
        <w:rPr>
          <w:b/>
          <w:sz w:val="28"/>
          <w:szCs w:val="28"/>
        </w:rPr>
        <w:t>6</w:t>
      </w:r>
    </w:p>
    <w:p w14:paraId="2ADAF8F8" w14:textId="77777777" w:rsidR="00D52F5B" w:rsidRDefault="00D52F5B" w:rsidP="00D52F5B">
      <w:pPr>
        <w:tabs>
          <w:tab w:val="left" w:pos="2520"/>
          <w:tab w:val="left" w:pos="3420"/>
          <w:tab w:val="left" w:pos="4590"/>
          <w:tab w:val="left" w:pos="5310"/>
          <w:tab w:val="left" w:pos="6480"/>
          <w:tab w:val="left" w:pos="7200"/>
        </w:tabs>
        <w:ind w:right="-360"/>
      </w:pPr>
      <w:r>
        <w:t xml:space="preserve">Plugging the </w:t>
      </w:r>
    </w:p>
    <w:p w14:paraId="2ADAF8F9" w14:textId="4B9A5640" w:rsidR="00D52F5B" w:rsidRDefault="00D52F5B" w:rsidP="00D52F5B">
      <w:pPr>
        <w:pStyle w:val="ListParagraph"/>
        <w:numPr>
          <w:ilvl w:val="0"/>
          <w:numId w:val="23"/>
        </w:numPr>
        <w:tabs>
          <w:tab w:val="left" w:pos="2520"/>
          <w:tab w:val="left" w:pos="3420"/>
          <w:tab w:val="left" w:pos="4590"/>
          <w:tab w:val="left" w:pos="5310"/>
          <w:tab w:val="left" w:pos="6480"/>
          <w:tab w:val="left" w:pos="7200"/>
        </w:tabs>
        <w:ind w:right="-360"/>
      </w:pPr>
      <w:r>
        <w:t>equivalent MPG of the LDV fleet in Year 2030, taken from the bo</w:t>
      </w:r>
      <w:r w:rsidR="00E532C1">
        <w:t>ttom of Table 6, which is 111.03</w:t>
      </w:r>
      <w:r>
        <w:t xml:space="preserve"> MPG</w:t>
      </w:r>
      <w:r w:rsidR="00ED4553">
        <w:t xml:space="preserve"> (m</w:t>
      </w:r>
      <w:r w:rsidR="00ED4553" w:rsidRPr="00097F9E">
        <w:rPr>
          <w:vertAlign w:val="subscript"/>
        </w:rPr>
        <w:t>2030</w:t>
      </w:r>
      <w:r w:rsidR="00ED4553">
        <w:t>)</w:t>
      </w:r>
      <w:r>
        <w:t xml:space="preserve">, and </w:t>
      </w:r>
    </w:p>
    <w:p w14:paraId="2ADAF8FA" w14:textId="3E7AD919" w:rsidR="00D52F5B" w:rsidRDefault="00D52F5B" w:rsidP="00D52F5B">
      <w:pPr>
        <w:pStyle w:val="ListParagraph"/>
        <w:numPr>
          <w:ilvl w:val="0"/>
          <w:numId w:val="23"/>
        </w:numPr>
        <w:tabs>
          <w:tab w:val="left" w:pos="2520"/>
          <w:tab w:val="left" w:pos="3420"/>
          <w:tab w:val="left" w:pos="4590"/>
          <w:tab w:val="left" w:pos="5310"/>
          <w:tab w:val="left" w:pos="6480"/>
          <w:tab w:val="left" w:pos="7200"/>
        </w:tabs>
        <w:ind w:right="-360"/>
      </w:pPr>
      <w:r>
        <w:t>the MPG of the LDV fleet in Year 2015, taken from the b</w:t>
      </w:r>
      <w:r w:rsidR="001650DC">
        <w:t>ottom of Table 2, which is 27.63</w:t>
      </w:r>
      <w:r>
        <w:t xml:space="preserve"> MPG</w:t>
      </w:r>
      <w:r w:rsidR="00ED4553">
        <w:t xml:space="preserve"> (m</w:t>
      </w:r>
      <w:r w:rsidR="00ED4553" w:rsidRPr="00097F9E">
        <w:rPr>
          <w:vertAlign w:val="subscript"/>
        </w:rPr>
        <w:t>2015</w:t>
      </w:r>
      <w:r w:rsidR="00ED4553">
        <w:t>)</w:t>
      </w:r>
      <w:r>
        <w:t xml:space="preserve">, </w:t>
      </w:r>
    </w:p>
    <w:p w14:paraId="2ADAF8FB" w14:textId="144204E0" w:rsidR="00D52F5B" w:rsidRDefault="00D52F5B" w:rsidP="00D52F5B">
      <w:pPr>
        <w:tabs>
          <w:tab w:val="left" w:pos="3240"/>
          <w:tab w:val="right" w:pos="9180"/>
        </w:tabs>
      </w:pPr>
      <w:proofErr w:type="gramStart"/>
      <w:r>
        <w:t>into</w:t>
      </w:r>
      <w:proofErr w:type="gramEnd"/>
      <w:r>
        <w:t xml:space="preserve"> Equation </w:t>
      </w:r>
      <w:r w:rsidR="00ED4553">
        <w:t>9</w:t>
      </w:r>
      <w:r>
        <w:t>, gives the following result:</w:t>
      </w:r>
    </w:p>
    <w:p w14:paraId="2ADAF8FC" w14:textId="77777777" w:rsidR="001650DC" w:rsidRPr="00B625A2" w:rsidRDefault="001650DC" w:rsidP="001650DC">
      <w:pPr>
        <w:tabs>
          <w:tab w:val="left" w:pos="720"/>
          <w:tab w:val="left" w:pos="1440"/>
          <w:tab w:val="left" w:pos="3420"/>
          <w:tab w:val="right" w:pos="9180"/>
        </w:tabs>
        <w:ind w:right="-360"/>
        <w:rPr>
          <w:color w:val="000000"/>
        </w:rPr>
      </w:pPr>
    </w:p>
    <w:p w14:paraId="2ADAF8FD" w14:textId="77777777" w:rsidR="001650DC" w:rsidRDefault="001650DC" w:rsidP="001650DC">
      <w:pPr>
        <w:tabs>
          <w:tab w:val="left" w:pos="72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2005</m:t>
                </m:r>
              </m:sub>
            </m:sSub>
          </m:den>
        </m:f>
        <m:r>
          <m:rPr>
            <m:sty m:val="bi"/>
          </m:rPr>
          <w:rPr>
            <w:rFonts w:ascii="Cambria Math" w:hAnsi="Cambria Math"/>
            <w:sz w:val="32"/>
            <w:szCs w:val="32"/>
          </w:rPr>
          <m:t>=0.1687*</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2015</m:t>
                </m:r>
              </m:sub>
            </m:sSub>
          </m:den>
        </m:f>
        <m:r>
          <m:rPr>
            <m:sty m:val="bi"/>
          </m:rPr>
          <w:rPr>
            <w:rFonts w:ascii="Cambria Math" w:hAnsi="Cambria Math"/>
            <w:sz w:val="32"/>
            <w:szCs w:val="32"/>
          </w:rPr>
          <m:t>=0.1687*</m:t>
        </m:r>
        <m:f>
          <m:fPr>
            <m:ctrlPr>
              <w:rPr>
                <w:rFonts w:ascii="Cambria Math" w:hAnsi="Cambria Math"/>
                <w:b/>
                <w:i/>
                <w:sz w:val="32"/>
                <w:szCs w:val="32"/>
              </w:rPr>
            </m:ctrlPr>
          </m:fPr>
          <m:num>
            <m:r>
              <m:rPr>
                <m:sty m:val="bi"/>
              </m:rPr>
              <w:rPr>
                <w:rFonts w:ascii="Cambria Math" w:hAnsi="Cambria Math"/>
                <w:sz w:val="32"/>
                <w:szCs w:val="32"/>
              </w:rPr>
              <m:t>111.03</m:t>
            </m:r>
          </m:num>
          <m:den>
            <m:r>
              <m:rPr>
                <m:sty m:val="bi"/>
              </m:rPr>
              <w:rPr>
                <w:rFonts w:ascii="Cambria Math" w:hAnsi="Cambria Math"/>
                <w:sz w:val="32"/>
                <w:szCs w:val="32"/>
              </w:rPr>
              <m:t>27.63</m:t>
            </m:r>
          </m:den>
        </m:f>
        <m:r>
          <m:rPr>
            <m:sty m:val="bi"/>
          </m:rPr>
          <w:rPr>
            <w:rFonts w:ascii="Cambria Math" w:hAnsi="Cambria Math"/>
            <w:sz w:val="32"/>
            <w:szCs w:val="32"/>
          </w:rPr>
          <m:t>=0.68</m:t>
        </m:r>
      </m:oMath>
      <w:r>
        <w:tab/>
      </w:r>
      <w:r w:rsidRPr="00513F05">
        <w:rPr>
          <w:b/>
          <w:color w:val="000000"/>
        </w:rPr>
        <w:t xml:space="preserve">(Eq. </w:t>
      </w:r>
      <w:r>
        <w:rPr>
          <w:b/>
          <w:color w:val="000000"/>
        </w:rPr>
        <w:t>14</w:t>
      </w:r>
      <w:r w:rsidRPr="00513F05">
        <w:rPr>
          <w:b/>
          <w:color w:val="000000"/>
        </w:rPr>
        <w:t>)</w:t>
      </w:r>
    </w:p>
    <w:p w14:paraId="2ADAF8FE" w14:textId="77777777" w:rsidR="001650DC" w:rsidRDefault="001650DC" w:rsidP="00D52F5B">
      <w:pPr>
        <w:tabs>
          <w:tab w:val="left" w:pos="3240"/>
          <w:tab w:val="right" w:pos="9180"/>
        </w:tabs>
        <w:rPr>
          <w:color w:val="000000"/>
        </w:rPr>
      </w:pPr>
    </w:p>
    <w:p w14:paraId="2ADAF8FF" w14:textId="19952B6C" w:rsidR="00591412" w:rsidRDefault="00591412" w:rsidP="00591412">
      <w:pPr>
        <w:tabs>
          <w:tab w:val="left" w:pos="2520"/>
          <w:tab w:val="left" w:pos="3420"/>
          <w:tab w:val="left" w:pos="4590"/>
          <w:tab w:val="left" w:pos="5310"/>
          <w:tab w:val="left" w:pos="6480"/>
          <w:tab w:val="left" w:pos="7200"/>
        </w:tabs>
        <w:ind w:right="-360"/>
      </w:pPr>
      <w:r>
        <w:t>This means that the per-capi</w:t>
      </w:r>
      <w:r w:rsidR="00F74CFA">
        <w:t>ta driving</w:t>
      </w:r>
      <w:r w:rsidR="00ED4553">
        <w:t xml:space="preserve"> in 2030</w:t>
      </w:r>
      <w:r w:rsidR="00F74CFA">
        <w:t xml:space="preserve"> will need to be about</w:t>
      </w:r>
      <w:r>
        <w:t xml:space="preserve"> 32% less than in year 2005. The net driving can be computed by multiplying the p</w:t>
      </w:r>
      <w:r w:rsidR="006826C0">
        <w:t>er-capita driving, 0.68</w:t>
      </w:r>
      <w:r>
        <w:t>, by the population factor of 1.23</w:t>
      </w:r>
      <w:r w:rsidR="0071301A">
        <w:t>05</w:t>
      </w:r>
      <w:r>
        <w:t>,</w:t>
      </w:r>
      <w:r w:rsidR="006826C0">
        <w:t xml:space="preserve"> computed in Equation 7</w:t>
      </w:r>
      <w:r w:rsidR="0071301A">
        <w:t>,</w:t>
      </w:r>
      <w:r w:rsidR="006826C0">
        <w:t xml:space="preserve"> resulting in 0.84</w:t>
      </w:r>
      <w:r w:rsidR="00E64FB7">
        <w:t xml:space="preserve"> (since 0.68 x 1.2305 = 0.84</w:t>
      </w:r>
      <w:r>
        <w:t>.</w:t>
      </w:r>
      <w:r w:rsidR="00E64FB7">
        <w:t>)</w:t>
      </w:r>
      <w:r>
        <w:t xml:space="preserve"> This means that,</w:t>
      </w:r>
      <w:r w:rsidR="0071301A">
        <w:t xml:space="preserve"> even with the 23</w:t>
      </w:r>
      <w:r>
        <w:t>% increase in California’s population, the net dri</w:t>
      </w:r>
      <w:r w:rsidR="00D13828">
        <w:t xml:space="preserve">ving will have to drop by </w:t>
      </w:r>
      <w:r>
        <w:t>16%. If this LDV requirement set is selected, all of California’s transportation money can be used to improve transit, improve active transportation (mainly walking and biking), and maintain, but not expand, roads.</w:t>
      </w:r>
      <w:r w:rsidR="00D13828">
        <w:t xml:space="preserve"> The</w:t>
      </w:r>
      <w:r w:rsidR="00015DDD">
        <w:t xml:space="preserve"> good news is that the</w:t>
      </w:r>
      <w:r w:rsidR="00D13828">
        <w:t>re can be little or no congestion because highway capacity now is larger than it was in 2005.</w:t>
      </w:r>
      <w:r w:rsidR="00015DDD">
        <w:t xml:space="preserve"> Policies will be needed to achieve the required reduction in driving.</w:t>
      </w:r>
    </w:p>
    <w:p w14:paraId="2ADAF900" w14:textId="77777777" w:rsidR="001B2254" w:rsidRDefault="001B2254" w:rsidP="00DE75BC">
      <w:pPr>
        <w:rPr>
          <w:b/>
          <w:sz w:val="28"/>
          <w:szCs w:val="28"/>
        </w:rPr>
      </w:pPr>
    </w:p>
    <w:p w14:paraId="2ADAF901" w14:textId="7E7A5DC0" w:rsidR="00DE75BC" w:rsidRDefault="00015DDD" w:rsidP="00DE75BC">
      <w:pPr>
        <w:rPr>
          <w:b/>
          <w:sz w:val="28"/>
          <w:szCs w:val="28"/>
        </w:rPr>
      </w:pPr>
      <w:r>
        <w:rPr>
          <w:b/>
          <w:sz w:val="28"/>
          <w:szCs w:val="28"/>
        </w:rPr>
        <w:t xml:space="preserve">Case 2: </w:t>
      </w:r>
      <w:r w:rsidR="00DE75BC">
        <w:rPr>
          <w:b/>
          <w:sz w:val="28"/>
          <w:szCs w:val="28"/>
        </w:rPr>
        <w:t>Computing LDV Requirements that Support</w:t>
      </w:r>
      <w:r>
        <w:rPr>
          <w:b/>
          <w:sz w:val="28"/>
          <w:szCs w:val="28"/>
        </w:rPr>
        <w:t xml:space="preserve"> Climate Stabilization but Still Allow</w:t>
      </w:r>
      <w:r w:rsidR="00DE75BC">
        <w:rPr>
          <w:b/>
          <w:sz w:val="28"/>
          <w:szCs w:val="28"/>
        </w:rPr>
        <w:t xml:space="preserve"> 2005 Per-Capita Driving</w:t>
      </w:r>
    </w:p>
    <w:p w14:paraId="2ADAF902" w14:textId="43C1CE94" w:rsidR="003E6DC5" w:rsidRPr="00790244" w:rsidRDefault="00DE75BC" w:rsidP="00790244">
      <w:pPr>
        <w:tabs>
          <w:tab w:val="left" w:pos="2520"/>
          <w:tab w:val="left" w:pos="3420"/>
          <w:tab w:val="left" w:pos="4590"/>
          <w:tab w:val="left" w:pos="5310"/>
          <w:tab w:val="left" w:pos="6480"/>
          <w:tab w:val="left" w:pos="7200"/>
        </w:tabs>
        <w:ind w:right="-360"/>
      </w:pPr>
      <w:r>
        <w:t>The firs</w:t>
      </w:r>
      <w:r w:rsidR="00D13828">
        <w:t xml:space="preserve">t step is to use Equation </w:t>
      </w:r>
      <w:r w:rsidR="00015DDD">
        <w:t>9</w:t>
      </w:r>
      <w:r>
        <w:t xml:space="preserve"> and the value of the mileage in 2015 to compute the needed LDV equi</w:t>
      </w:r>
      <w:r w:rsidR="00C17492">
        <w:t>valent fleet mileage for 2030 if</w:t>
      </w:r>
      <w:r w:rsidR="00D13828">
        <w:t xml:space="preserve"> the left side of the equation is </w:t>
      </w:r>
      <w:r>
        <w:t>equal to 1.0.</w:t>
      </w:r>
    </w:p>
    <w:p w14:paraId="2ADAF903" w14:textId="77777777" w:rsidR="003E6DC5" w:rsidRPr="00790244" w:rsidRDefault="007C7146" w:rsidP="00790244">
      <w:pPr>
        <w:tabs>
          <w:tab w:val="left" w:pos="540"/>
          <w:tab w:val="left" w:pos="1260"/>
          <w:tab w:val="left" w:pos="1620"/>
          <w:tab w:val="left" w:pos="3960"/>
          <w:tab w:val="left" w:pos="4320"/>
          <w:tab w:val="left" w:pos="6120"/>
          <w:tab w:val="left" w:pos="6480"/>
          <w:tab w:val="left" w:pos="7560"/>
          <w:tab w:val="right" w:pos="9180"/>
        </w:tabs>
        <w:ind w:right="-360"/>
        <w:rPr>
          <w:b/>
          <w:color w:val="000000"/>
        </w:rPr>
      </w:pPr>
      <w:r>
        <w:tab/>
      </w:r>
      <w:r w:rsidRPr="007C7146">
        <w:rPr>
          <w:b/>
          <w:sz w:val="28"/>
          <w:szCs w:val="28"/>
        </w:rPr>
        <w:t>m</w:t>
      </w:r>
      <w:r w:rsidRPr="007C7146">
        <w:rPr>
          <w:b/>
          <w:sz w:val="28"/>
          <w:szCs w:val="28"/>
          <w:vertAlign w:val="subscript"/>
        </w:rPr>
        <w:t>2030</w:t>
      </w:r>
      <w:r>
        <w:rPr>
          <w:b/>
          <w:sz w:val="28"/>
          <w:szCs w:val="28"/>
        </w:rPr>
        <w:tab/>
        <w:t>=</w:t>
      </w:r>
      <w:r>
        <w:rPr>
          <w:b/>
          <w:sz w:val="28"/>
          <w:szCs w:val="28"/>
        </w:rPr>
        <w:tab/>
      </w:r>
      <w:r w:rsidR="00C17492">
        <w:rPr>
          <w:b/>
          <w:sz w:val="28"/>
          <w:szCs w:val="28"/>
        </w:rPr>
        <w:t xml:space="preserve">1.0 x </w:t>
      </w:r>
      <w:r w:rsidRPr="007C7146">
        <w:rPr>
          <w:b/>
          <w:sz w:val="28"/>
          <w:szCs w:val="28"/>
        </w:rPr>
        <w:t>m</w:t>
      </w:r>
      <w:r w:rsidRPr="007C7146">
        <w:rPr>
          <w:b/>
          <w:sz w:val="28"/>
          <w:szCs w:val="28"/>
          <w:vertAlign w:val="subscript"/>
        </w:rPr>
        <w:t>2015</w:t>
      </w:r>
      <w:r>
        <w:rPr>
          <w:b/>
          <w:sz w:val="28"/>
          <w:szCs w:val="28"/>
        </w:rPr>
        <w:t xml:space="preserve"> / 0.1689</w:t>
      </w:r>
      <w:r>
        <w:rPr>
          <w:b/>
          <w:sz w:val="28"/>
          <w:szCs w:val="28"/>
        </w:rPr>
        <w:tab/>
        <w:t>=</w:t>
      </w:r>
      <w:r>
        <w:rPr>
          <w:b/>
          <w:sz w:val="28"/>
          <w:szCs w:val="28"/>
        </w:rPr>
        <w:tab/>
      </w:r>
      <w:r w:rsidRPr="007C7146">
        <w:rPr>
          <w:b/>
          <w:sz w:val="28"/>
          <w:szCs w:val="28"/>
        </w:rPr>
        <w:t xml:space="preserve">27.63 / </w:t>
      </w:r>
      <w:r>
        <w:rPr>
          <w:b/>
          <w:sz w:val="28"/>
          <w:szCs w:val="28"/>
        </w:rPr>
        <w:t>0.1689</w:t>
      </w:r>
      <w:r w:rsidR="00C17492">
        <w:rPr>
          <w:b/>
          <w:sz w:val="28"/>
          <w:szCs w:val="28"/>
        </w:rPr>
        <w:tab/>
      </w:r>
      <w:r>
        <w:rPr>
          <w:b/>
          <w:sz w:val="28"/>
          <w:szCs w:val="28"/>
        </w:rPr>
        <w:t>=</w:t>
      </w:r>
      <w:r>
        <w:rPr>
          <w:b/>
          <w:sz w:val="28"/>
          <w:szCs w:val="28"/>
        </w:rPr>
        <w:tab/>
      </w:r>
      <w:r w:rsidR="00C17492">
        <w:rPr>
          <w:b/>
          <w:sz w:val="28"/>
          <w:szCs w:val="28"/>
        </w:rPr>
        <w:t>163.59</w:t>
      </w:r>
      <w:r>
        <w:rPr>
          <w:b/>
          <w:sz w:val="28"/>
          <w:szCs w:val="28"/>
        </w:rPr>
        <w:t xml:space="preserve"> MPG</w:t>
      </w:r>
      <w:r>
        <w:tab/>
      </w:r>
      <w:r w:rsidR="003E6DC5" w:rsidRPr="00513F05">
        <w:rPr>
          <w:b/>
          <w:color w:val="000000"/>
        </w:rPr>
        <w:t xml:space="preserve">Eq. </w:t>
      </w:r>
      <w:r w:rsidR="00CC26E1">
        <w:rPr>
          <w:b/>
          <w:color w:val="000000"/>
        </w:rPr>
        <w:t>15</w:t>
      </w:r>
      <w:r w:rsidR="003E6DC5" w:rsidRPr="00513F05">
        <w:rPr>
          <w:b/>
          <w:color w:val="000000"/>
        </w:rPr>
        <w:t>)</w:t>
      </w:r>
    </w:p>
    <w:p w14:paraId="2ADAF904" w14:textId="77777777" w:rsidR="00D13828" w:rsidRDefault="00C17492" w:rsidP="00D13828">
      <w:pPr>
        <w:tabs>
          <w:tab w:val="left" w:pos="2520"/>
          <w:tab w:val="left" w:pos="3420"/>
          <w:tab w:val="left" w:pos="4590"/>
          <w:tab w:val="left" w:pos="5310"/>
          <w:tab w:val="left" w:pos="6480"/>
          <w:tab w:val="left" w:pos="7200"/>
        </w:tabs>
        <w:ind w:right="-360"/>
      </w:pPr>
      <w:r>
        <w:t>Table 7</w:t>
      </w:r>
      <w:r w:rsidR="00D13828">
        <w:t xml:space="preserve"> is constructed, with the fraction of ZEVs selected to achieve the needed equivalen</w:t>
      </w:r>
      <w:r>
        <w:t>t fleet mileage of about 163.59</w:t>
      </w:r>
      <w:r w:rsidR="00D13828">
        <w:t xml:space="preserve"> MPG. Since its ZEV fractions are larger and sooner than in the “Heroic Measures</w:t>
      </w:r>
      <w:r>
        <w:t>”</w:t>
      </w:r>
      <w:r w:rsidR="00D13828">
        <w:t xml:space="preserve"> table, </w:t>
      </w:r>
      <w:r w:rsidR="00A30C53">
        <w:t>Table 7 is showing what has been called the</w:t>
      </w:r>
      <w:r w:rsidR="00D13828">
        <w:t xml:space="preserve"> “Extra-Heroic Measures” (EHM) case. The ICE “f” values are unchanged; as are the LCFS values. The EHM ZEV differences from the HM case are the highlighted “z” values.</w:t>
      </w:r>
    </w:p>
    <w:p w14:paraId="2263CC3F" w14:textId="77777777" w:rsidR="00922AA3" w:rsidRDefault="00922AA3" w:rsidP="00922AA3">
      <w:pPr>
        <w:tabs>
          <w:tab w:val="left" w:pos="2520"/>
          <w:tab w:val="left" w:pos="3420"/>
          <w:tab w:val="left" w:pos="4590"/>
          <w:tab w:val="left" w:pos="5310"/>
          <w:tab w:val="left" w:pos="6480"/>
          <w:tab w:val="left" w:pos="7200"/>
        </w:tabs>
        <w:ind w:right="-360"/>
      </w:pPr>
      <w:r>
        <w:t>This means that with the 23% increase in California’s population, computed in Equation 7, the net driving would also increase by 23%. If this LDV requirement set were to be implemented, a lot of California’s transportation money would be needed to expand the highway system, leaving less to improve transit, improve active transportation (mainly walking and biking), and maintain roads.</w:t>
      </w:r>
    </w:p>
    <w:p w14:paraId="2ADAF905" w14:textId="77777777" w:rsidR="00D13828" w:rsidRDefault="00D13828" w:rsidP="00DE75BC">
      <w:pPr>
        <w:tabs>
          <w:tab w:val="left" w:pos="2520"/>
          <w:tab w:val="left" w:pos="3420"/>
          <w:tab w:val="left" w:pos="4590"/>
          <w:tab w:val="left" w:pos="5310"/>
          <w:tab w:val="left" w:pos="6480"/>
          <w:tab w:val="left" w:pos="7200"/>
        </w:tabs>
        <w:ind w:right="-360"/>
      </w:pPr>
    </w:p>
    <w:p w14:paraId="220CAC91" w14:textId="77777777" w:rsidR="00922AA3" w:rsidRDefault="00922AA3" w:rsidP="00DE75BC">
      <w:pPr>
        <w:tabs>
          <w:tab w:val="left" w:pos="2520"/>
          <w:tab w:val="left" w:pos="3420"/>
          <w:tab w:val="left" w:pos="4590"/>
          <w:tab w:val="left" w:pos="5310"/>
          <w:tab w:val="left" w:pos="6480"/>
          <w:tab w:val="left" w:pos="7200"/>
        </w:tabs>
        <w:ind w:right="-360"/>
      </w:pPr>
    </w:p>
    <w:p w14:paraId="5B44EC2C" w14:textId="77777777" w:rsidR="00922AA3" w:rsidRDefault="00922AA3" w:rsidP="00DE75BC">
      <w:pPr>
        <w:tabs>
          <w:tab w:val="left" w:pos="2520"/>
          <w:tab w:val="left" w:pos="3420"/>
          <w:tab w:val="left" w:pos="4590"/>
          <w:tab w:val="left" w:pos="5310"/>
          <w:tab w:val="left" w:pos="6480"/>
          <w:tab w:val="left" w:pos="7200"/>
        </w:tabs>
        <w:ind w:right="-360"/>
      </w:pPr>
    </w:p>
    <w:p w14:paraId="7E254858" w14:textId="77777777" w:rsidR="00922AA3" w:rsidRPr="00C37E56" w:rsidRDefault="00922AA3" w:rsidP="00DE75BC">
      <w:pPr>
        <w:tabs>
          <w:tab w:val="left" w:pos="2520"/>
          <w:tab w:val="left" w:pos="3420"/>
          <w:tab w:val="left" w:pos="4590"/>
          <w:tab w:val="left" w:pos="5310"/>
          <w:tab w:val="left" w:pos="6480"/>
          <w:tab w:val="left" w:pos="7200"/>
        </w:tabs>
        <w:ind w:right="-360"/>
      </w:pPr>
    </w:p>
    <w:p w14:paraId="2ADAF906" w14:textId="77777777" w:rsidR="005A27DC" w:rsidRPr="001B2254" w:rsidRDefault="005A27DC" w:rsidP="005A27DC">
      <w:pPr>
        <w:pStyle w:val="Default"/>
        <w:tabs>
          <w:tab w:val="left" w:pos="1170"/>
        </w:tabs>
        <w:spacing w:after="120"/>
        <w:ind w:right="-360"/>
        <w:rPr>
          <w:b/>
          <w:bCs/>
          <w:sz w:val="28"/>
          <w:szCs w:val="28"/>
        </w:rPr>
      </w:pPr>
      <w:r>
        <w:rPr>
          <w:b/>
          <w:bCs/>
          <w:sz w:val="28"/>
          <w:szCs w:val="28"/>
        </w:rPr>
        <w:t>Table 7</w:t>
      </w:r>
      <w:r>
        <w:rPr>
          <w:b/>
          <w:bCs/>
          <w:sz w:val="28"/>
          <w:szCs w:val="28"/>
        </w:rPr>
        <w:tab/>
      </w:r>
      <w:r w:rsidRPr="0074308B">
        <w:rPr>
          <w:b/>
          <w:bCs/>
          <w:sz w:val="28"/>
          <w:szCs w:val="28"/>
        </w:rPr>
        <w:t xml:space="preserve"> </w:t>
      </w:r>
      <w:r w:rsidRPr="001B2254">
        <w:rPr>
          <w:b/>
          <w:bCs/>
          <w:sz w:val="28"/>
          <w:szCs w:val="28"/>
        </w:rPr>
        <w:t>Calculation of 2030 LDV Mileage Assuming Extra-Heroic Measures</w:t>
      </w:r>
    </w:p>
    <w:tbl>
      <w:tblPr>
        <w:tblStyle w:val="TableGrid"/>
        <w:tblW w:w="9648" w:type="dxa"/>
        <w:tblLayout w:type="fixed"/>
        <w:tblLook w:val="04A0" w:firstRow="1" w:lastRow="0" w:firstColumn="1" w:lastColumn="0" w:noHBand="0" w:noVBand="1"/>
      </w:tblPr>
      <w:tblGrid>
        <w:gridCol w:w="725"/>
        <w:gridCol w:w="930"/>
        <w:gridCol w:w="913"/>
        <w:gridCol w:w="832"/>
        <w:gridCol w:w="640"/>
        <w:gridCol w:w="768"/>
        <w:gridCol w:w="790"/>
        <w:gridCol w:w="450"/>
        <w:gridCol w:w="450"/>
        <w:gridCol w:w="630"/>
        <w:gridCol w:w="810"/>
        <w:gridCol w:w="862"/>
        <w:gridCol w:w="848"/>
      </w:tblGrid>
      <w:tr w:rsidR="005A27DC" w14:paraId="2ADAF90C" w14:textId="77777777" w:rsidTr="00DA0765">
        <w:tc>
          <w:tcPr>
            <w:tcW w:w="725" w:type="dxa"/>
            <w:vMerge w:val="restart"/>
            <w:shd w:val="clear" w:color="auto" w:fill="C5E0B3" w:themeFill="accent6" w:themeFillTint="66"/>
            <w:vAlign w:val="bottom"/>
          </w:tcPr>
          <w:p w14:paraId="2ADAF907" w14:textId="77777777" w:rsidR="005A27DC" w:rsidRDefault="005A27DC" w:rsidP="00DA0765">
            <w:pPr>
              <w:pStyle w:val="Default"/>
              <w:tabs>
                <w:tab w:val="left" w:pos="1170"/>
              </w:tabs>
              <w:jc w:val="center"/>
              <w:rPr>
                <w:b/>
                <w:bCs/>
              </w:rPr>
            </w:pPr>
          </w:p>
          <w:p w14:paraId="2ADAF908" w14:textId="77777777" w:rsidR="005A27DC" w:rsidRDefault="005A27DC" w:rsidP="00DA0765">
            <w:pPr>
              <w:pStyle w:val="Default"/>
              <w:tabs>
                <w:tab w:val="left" w:pos="1170"/>
              </w:tabs>
              <w:jc w:val="center"/>
              <w:rPr>
                <w:b/>
                <w:bCs/>
                <w:sz w:val="28"/>
                <w:szCs w:val="28"/>
              </w:rPr>
            </w:pPr>
            <w:r>
              <w:rPr>
                <w:b/>
                <w:bCs/>
              </w:rPr>
              <w:t>Year</w:t>
            </w:r>
            <w:r w:rsidRPr="00393C1D">
              <w:rPr>
                <w:b/>
                <w:bCs/>
              </w:rPr>
              <w:t xml:space="preserve"> </w:t>
            </w:r>
          </w:p>
        </w:tc>
        <w:tc>
          <w:tcPr>
            <w:tcW w:w="4873" w:type="dxa"/>
            <w:gridSpan w:val="6"/>
            <w:shd w:val="clear" w:color="auto" w:fill="F7CAAC" w:themeFill="accent2" w:themeFillTint="66"/>
            <w:vAlign w:val="bottom"/>
          </w:tcPr>
          <w:p w14:paraId="2ADAF909" w14:textId="77777777" w:rsidR="005A27DC" w:rsidRPr="00C5419B" w:rsidRDefault="005A27DC" w:rsidP="00DA0765">
            <w:pPr>
              <w:pStyle w:val="Default"/>
              <w:tabs>
                <w:tab w:val="left" w:pos="1170"/>
              </w:tabs>
              <w:ind w:left="265" w:right="-360"/>
              <w:rPr>
                <w:b/>
                <w:bCs/>
                <w:sz w:val="28"/>
                <w:szCs w:val="28"/>
              </w:rPr>
            </w:pPr>
            <w:r w:rsidRPr="00C5419B">
              <w:rPr>
                <w:b/>
                <w:bCs/>
                <w:sz w:val="28"/>
                <w:szCs w:val="28"/>
              </w:rPr>
              <w:t>ICE Parameters and Calculations</w:t>
            </w:r>
          </w:p>
        </w:tc>
        <w:tc>
          <w:tcPr>
            <w:tcW w:w="1530" w:type="dxa"/>
            <w:gridSpan w:val="3"/>
            <w:shd w:val="clear" w:color="auto" w:fill="C5E0B3" w:themeFill="accent6" w:themeFillTint="66"/>
            <w:vAlign w:val="bottom"/>
          </w:tcPr>
          <w:p w14:paraId="2ADAF90A" w14:textId="77777777" w:rsidR="005A27DC" w:rsidRDefault="005A27DC" w:rsidP="00DA0765">
            <w:pPr>
              <w:pStyle w:val="Default"/>
              <w:ind w:left="252" w:right="-360"/>
              <w:rPr>
                <w:b/>
                <w:bCs/>
                <w:sz w:val="28"/>
                <w:szCs w:val="28"/>
              </w:rPr>
            </w:pPr>
            <w:r>
              <w:rPr>
                <w:b/>
                <w:bCs/>
                <w:sz w:val="28"/>
                <w:szCs w:val="28"/>
              </w:rPr>
              <w:t>ZEVs</w:t>
            </w:r>
          </w:p>
        </w:tc>
        <w:tc>
          <w:tcPr>
            <w:tcW w:w="2520" w:type="dxa"/>
            <w:gridSpan w:val="3"/>
            <w:shd w:val="clear" w:color="auto" w:fill="FFE599" w:themeFill="accent4" w:themeFillTint="66"/>
            <w:vAlign w:val="bottom"/>
          </w:tcPr>
          <w:p w14:paraId="2ADAF90B" w14:textId="77777777" w:rsidR="005A27DC" w:rsidRPr="00C5419B" w:rsidRDefault="005A27DC" w:rsidP="00DA0765">
            <w:pPr>
              <w:pStyle w:val="Default"/>
              <w:tabs>
                <w:tab w:val="left" w:pos="1170"/>
              </w:tabs>
              <w:spacing w:after="120"/>
              <w:ind w:left="359" w:right="-360"/>
              <w:rPr>
                <w:b/>
                <w:bCs/>
                <w:sz w:val="28"/>
                <w:szCs w:val="28"/>
                <w:u w:val="single"/>
              </w:rPr>
            </w:pPr>
            <w:r w:rsidRPr="00C5419B">
              <w:rPr>
                <w:b/>
                <w:bCs/>
                <w:sz w:val="28"/>
                <w:szCs w:val="28"/>
                <w:u w:val="single"/>
              </w:rPr>
              <w:t>Yearly Totals</w:t>
            </w:r>
          </w:p>
        </w:tc>
      </w:tr>
      <w:tr w:rsidR="005A27DC" w14:paraId="2ADAF920" w14:textId="77777777" w:rsidTr="00DA0765">
        <w:tc>
          <w:tcPr>
            <w:tcW w:w="725" w:type="dxa"/>
            <w:vMerge/>
            <w:shd w:val="clear" w:color="auto" w:fill="C5E0B3" w:themeFill="accent6" w:themeFillTint="66"/>
            <w:vAlign w:val="center"/>
          </w:tcPr>
          <w:p w14:paraId="2ADAF90D" w14:textId="77777777" w:rsidR="005A27DC" w:rsidRPr="00393C1D" w:rsidRDefault="005A27DC" w:rsidP="00DA0765">
            <w:pPr>
              <w:pStyle w:val="Default"/>
              <w:tabs>
                <w:tab w:val="left" w:pos="1170"/>
              </w:tabs>
              <w:jc w:val="center"/>
              <w:rPr>
                <w:b/>
                <w:bCs/>
              </w:rPr>
            </w:pPr>
          </w:p>
        </w:tc>
        <w:tc>
          <w:tcPr>
            <w:tcW w:w="930" w:type="dxa"/>
            <w:shd w:val="clear" w:color="auto" w:fill="F7CAAC" w:themeFill="accent2" w:themeFillTint="66"/>
            <w:vAlign w:val="center"/>
          </w:tcPr>
          <w:p w14:paraId="2ADAF90E" w14:textId="77777777" w:rsidR="005A27DC" w:rsidRPr="00393C1D" w:rsidRDefault="005A27DC" w:rsidP="00DA0765">
            <w:pPr>
              <w:pStyle w:val="Default"/>
              <w:tabs>
                <w:tab w:val="left" w:pos="1170"/>
              </w:tabs>
              <w:jc w:val="center"/>
              <w:rPr>
                <w:b/>
                <w:bCs/>
              </w:rPr>
            </w:pPr>
            <w:r w:rsidRPr="00393C1D">
              <w:rPr>
                <w:b/>
                <w:bCs/>
              </w:rPr>
              <w:t xml:space="preserve">CAFÉ MPG </w:t>
            </w:r>
          </w:p>
        </w:tc>
        <w:tc>
          <w:tcPr>
            <w:tcW w:w="913" w:type="dxa"/>
            <w:shd w:val="clear" w:color="auto" w:fill="F7CAAC" w:themeFill="accent2" w:themeFillTint="66"/>
            <w:vAlign w:val="center"/>
          </w:tcPr>
          <w:p w14:paraId="2ADAF90F" w14:textId="77777777" w:rsidR="005A27DC" w:rsidRDefault="005A27DC" w:rsidP="00DA0765">
            <w:pPr>
              <w:pStyle w:val="Default"/>
              <w:tabs>
                <w:tab w:val="left" w:pos="1170"/>
              </w:tabs>
              <w:jc w:val="center"/>
              <w:rPr>
                <w:b/>
                <w:bCs/>
              </w:rPr>
            </w:pPr>
          </w:p>
          <w:p w14:paraId="2ADAF910" w14:textId="77777777" w:rsidR="005A27DC" w:rsidRPr="00393C1D" w:rsidRDefault="005A27DC" w:rsidP="00DA0765">
            <w:pPr>
              <w:pStyle w:val="Default"/>
              <w:tabs>
                <w:tab w:val="left" w:pos="1170"/>
              </w:tabs>
              <w:jc w:val="center"/>
              <w:rPr>
                <w:b/>
                <w:bCs/>
              </w:rPr>
            </w:pPr>
            <w:r>
              <w:rPr>
                <w:b/>
                <w:bCs/>
              </w:rPr>
              <w:t>LCFS</w:t>
            </w:r>
            <w:r w:rsidRPr="00393C1D">
              <w:rPr>
                <w:b/>
                <w:bCs/>
              </w:rPr>
              <w:t xml:space="preserve"> </w:t>
            </w:r>
          </w:p>
        </w:tc>
        <w:tc>
          <w:tcPr>
            <w:tcW w:w="832" w:type="dxa"/>
            <w:shd w:val="clear" w:color="auto" w:fill="F7CAAC" w:themeFill="accent2" w:themeFillTint="66"/>
            <w:vAlign w:val="center"/>
          </w:tcPr>
          <w:p w14:paraId="2ADAF911" w14:textId="77777777" w:rsidR="005A27DC" w:rsidRPr="00175083" w:rsidRDefault="005A27DC" w:rsidP="00DA0765">
            <w:pPr>
              <w:pStyle w:val="Default"/>
              <w:tabs>
                <w:tab w:val="left" w:pos="1170"/>
              </w:tabs>
              <w:jc w:val="center"/>
              <w:rPr>
                <w:b/>
                <w:bCs/>
              </w:rPr>
            </w:pPr>
            <w:r w:rsidRPr="00175083">
              <w:rPr>
                <w:b/>
                <w:bCs/>
              </w:rPr>
              <w:t>Eq.</w:t>
            </w:r>
          </w:p>
          <w:p w14:paraId="2ADAF912" w14:textId="77777777" w:rsidR="005A27DC" w:rsidRPr="00393C1D" w:rsidRDefault="005A27DC" w:rsidP="00DA0765">
            <w:pPr>
              <w:pStyle w:val="Default"/>
              <w:tabs>
                <w:tab w:val="left" w:pos="1170"/>
              </w:tabs>
              <w:jc w:val="center"/>
              <w:rPr>
                <w:b/>
                <w:bCs/>
              </w:rPr>
            </w:pPr>
            <w:r w:rsidRPr="00393C1D">
              <w:rPr>
                <w:b/>
                <w:bCs/>
              </w:rPr>
              <w:t xml:space="preserve">MPG </w:t>
            </w:r>
          </w:p>
        </w:tc>
        <w:tc>
          <w:tcPr>
            <w:tcW w:w="640" w:type="dxa"/>
            <w:shd w:val="clear" w:color="auto" w:fill="F7CAAC" w:themeFill="accent2" w:themeFillTint="66"/>
            <w:vAlign w:val="center"/>
          </w:tcPr>
          <w:p w14:paraId="2ADAF913" w14:textId="77777777" w:rsidR="005A27DC" w:rsidRDefault="005A27DC" w:rsidP="00DA0765">
            <w:pPr>
              <w:pStyle w:val="Default"/>
              <w:tabs>
                <w:tab w:val="left" w:pos="1170"/>
              </w:tabs>
              <w:jc w:val="center"/>
              <w:rPr>
                <w:b/>
                <w:bCs/>
              </w:rPr>
            </w:pPr>
          </w:p>
          <w:p w14:paraId="2ADAF914" w14:textId="77777777" w:rsidR="005A27DC" w:rsidRPr="00393C1D" w:rsidRDefault="005A27DC" w:rsidP="00DA0765">
            <w:pPr>
              <w:pStyle w:val="Default"/>
              <w:tabs>
                <w:tab w:val="left" w:pos="1170"/>
              </w:tabs>
              <w:jc w:val="center"/>
              <w:rPr>
                <w:b/>
                <w:bCs/>
              </w:rPr>
            </w:pPr>
            <w:r>
              <w:rPr>
                <w:b/>
                <w:bCs/>
              </w:rPr>
              <w:t>f</w:t>
            </w:r>
            <w:r w:rsidRPr="00393C1D">
              <w:rPr>
                <w:b/>
                <w:bCs/>
              </w:rPr>
              <w:t xml:space="preserve"> </w:t>
            </w:r>
          </w:p>
        </w:tc>
        <w:tc>
          <w:tcPr>
            <w:tcW w:w="768" w:type="dxa"/>
            <w:shd w:val="clear" w:color="auto" w:fill="F7CAAC" w:themeFill="accent2" w:themeFillTint="66"/>
            <w:vAlign w:val="center"/>
          </w:tcPr>
          <w:p w14:paraId="2ADAF915"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i</m:t>
                  </m:r>
                </m:sub>
              </m:sSub>
            </m:oMath>
            <w:r w:rsidR="005A27DC" w:rsidRPr="00EC3AD6">
              <w:rPr>
                <w:b/>
                <w:bCs/>
                <w:sz w:val="28"/>
                <w:szCs w:val="28"/>
              </w:rPr>
              <w:t xml:space="preserve"> </w:t>
            </w:r>
          </w:p>
        </w:tc>
        <w:tc>
          <w:tcPr>
            <w:tcW w:w="790" w:type="dxa"/>
            <w:shd w:val="clear" w:color="auto" w:fill="F7CAAC" w:themeFill="accent2" w:themeFillTint="66"/>
            <w:vAlign w:val="center"/>
          </w:tcPr>
          <w:p w14:paraId="2ADAF916"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i</m:t>
                  </m:r>
                </m:sub>
              </m:sSub>
            </m:oMath>
            <w:r w:rsidR="005A27DC" w:rsidRPr="00EC3AD6">
              <w:rPr>
                <w:b/>
                <w:bCs/>
                <w:sz w:val="28"/>
                <w:szCs w:val="28"/>
              </w:rPr>
              <w:t xml:space="preserve"> </w:t>
            </w:r>
          </w:p>
        </w:tc>
        <w:tc>
          <w:tcPr>
            <w:tcW w:w="450" w:type="dxa"/>
            <w:shd w:val="clear" w:color="auto" w:fill="C5E0B3" w:themeFill="accent6" w:themeFillTint="66"/>
            <w:vAlign w:val="center"/>
          </w:tcPr>
          <w:p w14:paraId="2ADAF917" w14:textId="77777777" w:rsidR="005A27DC" w:rsidRDefault="005A27DC" w:rsidP="00DA0765">
            <w:pPr>
              <w:pStyle w:val="Default"/>
              <w:tabs>
                <w:tab w:val="left" w:pos="1170"/>
              </w:tabs>
              <w:jc w:val="center"/>
              <w:rPr>
                <w:b/>
                <w:bCs/>
              </w:rPr>
            </w:pPr>
          </w:p>
          <w:p w14:paraId="2ADAF918" w14:textId="77777777" w:rsidR="005A27DC" w:rsidRPr="00393C1D" w:rsidRDefault="005A27DC" w:rsidP="00DA0765">
            <w:pPr>
              <w:pStyle w:val="Default"/>
              <w:tabs>
                <w:tab w:val="left" w:pos="1170"/>
              </w:tabs>
              <w:jc w:val="center"/>
              <w:rPr>
                <w:b/>
                <w:bCs/>
              </w:rPr>
            </w:pPr>
            <w:r>
              <w:rPr>
                <w:b/>
                <w:bCs/>
              </w:rPr>
              <w:t>z</w:t>
            </w:r>
            <w:r w:rsidRPr="00393C1D">
              <w:rPr>
                <w:b/>
                <w:bCs/>
              </w:rPr>
              <w:t xml:space="preserve"> </w:t>
            </w:r>
          </w:p>
        </w:tc>
        <w:tc>
          <w:tcPr>
            <w:tcW w:w="450" w:type="dxa"/>
            <w:shd w:val="clear" w:color="auto" w:fill="C5E0B3" w:themeFill="accent6" w:themeFillTint="66"/>
            <w:vAlign w:val="center"/>
          </w:tcPr>
          <w:p w14:paraId="2ADAF919"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z</m:t>
                  </m:r>
                </m:sub>
              </m:sSub>
            </m:oMath>
            <w:r w:rsidR="005A27DC" w:rsidRPr="00EC3AD6">
              <w:rPr>
                <w:b/>
                <w:bCs/>
                <w:sz w:val="28"/>
                <w:szCs w:val="28"/>
              </w:rPr>
              <w:t xml:space="preserve"> </w:t>
            </w:r>
          </w:p>
        </w:tc>
        <w:tc>
          <w:tcPr>
            <w:tcW w:w="630" w:type="dxa"/>
            <w:shd w:val="clear" w:color="auto" w:fill="C5E0B3" w:themeFill="accent6" w:themeFillTint="66"/>
            <w:vAlign w:val="center"/>
          </w:tcPr>
          <w:p w14:paraId="2ADAF91A" w14:textId="77777777" w:rsidR="005A27DC" w:rsidRPr="00EC3AD6" w:rsidRDefault="00B7566A" w:rsidP="00DA0765">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z</m:t>
                  </m:r>
                </m:sub>
              </m:sSub>
            </m:oMath>
            <w:r w:rsidR="005A27DC" w:rsidRPr="00EC3AD6">
              <w:rPr>
                <w:b/>
                <w:bCs/>
                <w:sz w:val="28"/>
                <w:szCs w:val="28"/>
              </w:rPr>
              <w:t xml:space="preserve"> </w:t>
            </w:r>
          </w:p>
        </w:tc>
        <w:tc>
          <w:tcPr>
            <w:tcW w:w="810" w:type="dxa"/>
            <w:shd w:val="clear" w:color="auto" w:fill="FFE599" w:themeFill="accent4" w:themeFillTint="66"/>
            <w:vAlign w:val="center"/>
          </w:tcPr>
          <w:p w14:paraId="2ADAF91B" w14:textId="77777777" w:rsidR="005A27DC" w:rsidRPr="00393C1D" w:rsidRDefault="005A27DC" w:rsidP="00DA0765">
            <w:pPr>
              <w:pStyle w:val="Default"/>
              <w:tabs>
                <w:tab w:val="left" w:pos="1170"/>
              </w:tabs>
              <w:jc w:val="center"/>
              <w:rPr>
                <w:b/>
                <w:bCs/>
              </w:rPr>
            </w:pPr>
            <w:r>
              <w:rPr>
                <w:b/>
                <w:bCs/>
              </w:rPr>
              <w:t>Total</w:t>
            </w:r>
            <w:r w:rsidRPr="00393C1D">
              <w:rPr>
                <w:b/>
                <w:bCs/>
              </w:rPr>
              <w:t xml:space="preserve"> M</w:t>
            </w:r>
            <w:r>
              <w:rPr>
                <w:b/>
                <w:bCs/>
              </w:rPr>
              <w:t>iles</w:t>
            </w:r>
            <w:r w:rsidRPr="00393C1D">
              <w:rPr>
                <w:b/>
                <w:bCs/>
              </w:rPr>
              <w:t xml:space="preserve"> </w:t>
            </w:r>
          </w:p>
        </w:tc>
        <w:tc>
          <w:tcPr>
            <w:tcW w:w="862" w:type="dxa"/>
            <w:shd w:val="clear" w:color="auto" w:fill="FFE599" w:themeFill="accent4" w:themeFillTint="66"/>
            <w:vAlign w:val="center"/>
          </w:tcPr>
          <w:p w14:paraId="2ADAF91C" w14:textId="77777777" w:rsidR="005A27DC" w:rsidRPr="00F70713" w:rsidRDefault="005A27DC" w:rsidP="00DA0765">
            <w:pPr>
              <w:pStyle w:val="Default"/>
              <w:tabs>
                <w:tab w:val="left" w:pos="1170"/>
              </w:tabs>
              <w:jc w:val="center"/>
              <w:rPr>
                <w:b/>
                <w:bCs/>
                <w:sz w:val="22"/>
                <w:szCs w:val="22"/>
              </w:rPr>
            </w:pPr>
            <w:r w:rsidRPr="00F70713">
              <w:rPr>
                <w:b/>
                <w:bCs/>
                <w:sz w:val="22"/>
                <w:szCs w:val="22"/>
              </w:rPr>
              <w:t>Total</w:t>
            </w:r>
          </w:p>
          <w:p w14:paraId="2ADAF91D" w14:textId="77777777" w:rsidR="005A27DC" w:rsidRPr="00393C1D" w:rsidRDefault="005A27DC" w:rsidP="00DA0765">
            <w:pPr>
              <w:pStyle w:val="Default"/>
              <w:tabs>
                <w:tab w:val="left" w:pos="1170"/>
              </w:tabs>
              <w:jc w:val="center"/>
              <w:rPr>
                <w:b/>
                <w:bCs/>
              </w:rPr>
            </w:pPr>
            <w:r w:rsidRPr="00F70713">
              <w:rPr>
                <w:b/>
                <w:bCs/>
                <w:sz w:val="22"/>
                <w:szCs w:val="22"/>
              </w:rPr>
              <w:t>Gallons</w:t>
            </w:r>
            <w:r w:rsidRPr="00393C1D">
              <w:rPr>
                <w:b/>
                <w:bCs/>
              </w:rPr>
              <w:t xml:space="preserve"> </w:t>
            </w:r>
          </w:p>
        </w:tc>
        <w:tc>
          <w:tcPr>
            <w:tcW w:w="848" w:type="dxa"/>
            <w:shd w:val="clear" w:color="auto" w:fill="FFE599" w:themeFill="accent4" w:themeFillTint="66"/>
            <w:vAlign w:val="center"/>
          </w:tcPr>
          <w:p w14:paraId="2ADAF91E" w14:textId="77777777" w:rsidR="005A27DC" w:rsidRDefault="005A27DC" w:rsidP="00DA0765">
            <w:pPr>
              <w:pStyle w:val="Default"/>
              <w:tabs>
                <w:tab w:val="left" w:pos="1170"/>
              </w:tabs>
              <w:jc w:val="center"/>
              <w:rPr>
                <w:b/>
                <w:bCs/>
              </w:rPr>
            </w:pPr>
            <w:r>
              <w:rPr>
                <w:b/>
                <w:bCs/>
              </w:rPr>
              <w:t>2030</w:t>
            </w:r>
          </w:p>
          <w:p w14:paraId="2ADAF91F" w14:textId="77777777" w:rsidR="005A27DC" w:rsidRPr="00393C1D" w:rsidRDefault="005A27DC" w:rsidP="00DA0765">
            <w:pPr>
              <w:pStyle w:val="Default"/>
              <w:tabs>
                <w:tab w:val="left" w:pos="1170"/>
              </w:tabs>
              <w:jc w:val="center"/>
              <w:rPr>
                <w:b/>
                <w:bCs/>
              </w:rPr>
            </w:pPr>
            <w:r w:rsidRPr="00393C1D">
              <w:rPr>
                <w:b/>
                <w:bCs/>
              </w:rPr>
              <w:t xml:space="preserve">MPG </w:t>
            </w:r>
          </w:p>
        </w:tc>
      </w:tr>
      <w:tr w:rsidR="005A27DC" w14:paraId="2ADAF92E" w14:textId="77777777" w:rsidTr="00DA0765">
        <w:tc>
          <w:tcPr>
            <w:tcW w:w="725" w:type="dxa"/>
            <w:shd w:val="clear" w:color="auto" w:fill="C5E0B3" w:themeFill="accent6" w:themeFillTint="66"/>
            <w:vAlign w:val="bottom"/>
          </w:tcPr>
          <w:p w14:paraId="2ADAF921" w14:textId="77777777" w:rsidR="005A27DC" w:rsidRDefault="005A27DC" w:rsidP="00DA0765">
            <w:pPr>
              <w:pStyle w:val="Default"/>
              <w:tabs>
                <w:tab w:val="left" w:pos="1170"/>
              </w:tabs>
              <w:ind w:right="-360"/>
              <w:rPr>
                <w:b/>
                <w:bCs/>
                <w:sz w:val="28"/>
                <w:szCs w:val="28"/>
              </w:rPr>
            </w:pPr>
            <w:r>
              <w:rPr>
                <w:b/>
                <w:bCs/>
                <w:sz w:val="28"/>
                <w:szCs w:val="28"/>
              </w:rPr>
              <w:t>2016</w:t>
            </w:r>
          </w:p>
        </w:tc>
        <w:tc>
          <w:tcPr>
            <w:tcW w:w="930" w:type="dxa"/>
            <w:shd w:val="clear" w:color="auto" w:fill="F7CAAC" w:themeFill="accent2" w:themeFillTint="66"/>
          </w:tcPr>
          <w:p w14:paraId="2ADAF922" w14:textId="77777777" w:rsidR="005A27DC" w:rsidRDefault="005A27DC" w:rsidP="00DA0765">
            <w:pPr>
              <w:pStyle w:val="Default"/>
              <w:tabs>
                <w:tab w:val="left" w:pos="1170"/>
              </w:tabs>
              <w:ind w:right="-360"/>
              <w:rPr>
                <w:b/>
                <w:bCs/>
                <w:sz w:val="28"/>
                <w:szCs w:val="28"/>
              </w:rPr>
            </w:pPr>
            <w:r>
              <w:rPr>
                <w:b/>
                <w:bCs/>
                <w:sz w:val="28"/>
                <w:szCs w:val="28"/>
              </w:rPr>
              <w:t>34.3</w:t>
            </w:r>
          </w:p>
        </w:tc>
        <w:tc>
          <w:tcPr>
            <w:tcW w:w="913" w:type="dxa"/>
            <w:shd w:val="clear" w:color="auto" w:fill="F7CAAC" w:themeFill="accent2" w:themeFillTint="66"/>
          </w:tcPr>
          <w:p w14:paraId="2ADAF923" w14:textId="77777777" w:rsidR="005A27DC" w:rsidRPr="00AB3853" w:rsidRDefault="005A27DC" w:rsidP="00DA0765">
            <w:pPr>
              <w:pStyle w:val="Default"/>
              <w:tabs>
                <w:tab w:val="left" w:pos="1170"/>
              </w:tabs>
              <w:ind w:right="-360"/>
              <w:rPr>
                <w:b/>
                <w:bCs/>
              </w:rPr>
            </w:pPr>
            <w:r w:rsidRPr="00AB3853">
              <w:rPr>
                <w:b/>
                <w:bCs/>
              </w:rPr>
              <w:t>.9267</w:t>
            </w:r>
          </w:p>
        </w:tc>
        <w:tc>
          <w:tcPr>
            <w:tcW w:w="832" w:type="dxa"/>
            <w:shd w:val="clear" w:color="auto" w:fill="F7CAAC" w:themeFill="accent2" w:themeFillTint="66"/>
          </w:tcPr>
          <w:p w14:paraId="2ADAF924" w14:textId="77777777" w:rsidR="005A27DC" w:rsidRPr="00AB3853" w:rsidRDefault="005A27DC" w:rsidP="00DA0765">
            <w:pPr>
              <w:pStyle w:val="Default"/>
              <w:tabs>
                <w:tab w:val="left" w:pos="1170"/>
              </w:tabs>
              <w:ind w:right="-360"/>
              <w:rPr>
                <w:b/>
                <w:bCs/>
              </w:rPr>
            </w:pPr>
            <w:r w:rsidRPr="00AB3853">
              <w:rPr>
                <w:b/>
                <w:bCs/>
              </w:rPr>
              <w:t>37.01</w:t>
            </w:r>
          </w:p>
        </w:tc>
        <w:tc>
          <w:tcPr>
            <w:tcW w:w="640" w:type="dxa"/>
            <w:shd w:val="clear" w:color="auto" w:fill="F7CAAC" w:themeFill="accent2" w:themeFillTint="66"/>
          </w:tcPr>
          <w:p w14:paraId="2ADAF925" w14:textId="77777777" w:rsidR="005A27DC" w:rsidRPr="00AB3853" w:rsidRDefault="005A27DC" w:rsidP="00DA0765">
            <w:pPr>
              <w:pStyle w:val="Default"/>
              <w:tabs>
                <w:tab w:val="left" w:pos="1170"/>
              </w:tabs>
              <w:ind w:right="-360"/>
              <w:rPr>
                <w:b/>
                <w:bCs/>
              </w:rPr>
            </w:pPr>
            <w:r w:rsidRPr="00AB3853">
              <w:rPr>
                <w:b/>
                <w:bCs/>
              </w:rPr>
              <w:t>.</w:t>
            </w:r>
            <w:r>
              <w:rPr>
                <w:b/>
                <w:bCs/>
              </w:rPr>
              <w:t>3</w:t>
            </w:r>
          </w:p>
        </w:tc>
        <w:tc>
          <w:tcPr>
            <w:tcW w:w="768" w:type="dxa"/>
            <w:shd w:val="clear" w:color="auto" w:fill="F7CAAC" w:themeFill="accent2" w:themeFillTint="66"/>
          </w:tcPr>
          <w:p w14:paraId="2ADAF926" w14:textId="77777777" w:rsidR="005A27DC" w:rsidRPr="00AB3853" w:rsidRDefault="005A27DC" w:rsidP="00DA0765">
            <w:pPr>
              <w:pStyle w:val="Default"/>
              <w:tabs>
                <w:tab w:val="left" w:pos="1170"/>
              </w:tabs>
              <w:ind w:right="-360"/>
              <w:rPr>
                <w:b/>
                <w:bCs/>
              </w:rPr>
            </w:pPr>
            <w:r>
              <w:rPr>
                <w:b/>
                <w:bCs/>
              </w:rPr>
              <w:t>3</w:t>
            </w:r>
            <w:r w:rsidRPr="00AB3853">
              <w:rPr>
                <w:b/>
                <w:bCs/>
              </w:rPr>
              <w:t>0.0</w:t>
            </w:r>
          </w:p>
        </w:tc>
        <w:tc>
          <w:tcPr>
            <w:tcW w:w="790" w:type="dxa"/>
            <w:shd w:val="clear" w:color="auto" w:fill="F7CAAC" w:themeFill="accent2" w:themeFillTint="66"/>
          </w:tcPr>
          <w:p w14:paraId="2ADAF927" w14:textId="77777777" w:rsidR="005A27DC" w:rsidRPr="00F70713" w:rsidRDefault="005A27DC" w:rsidP="00DA0765">
            <w:pPr>
              <w:pStyle w:val="Default"/>
              <w:tabs>
                <w:tab w:val="left" w:pos="1170"/>
              </w:tabs>
              <w:ind w:right="-360"/>
              <w:rPr>
                <w:b/>
                <w:bCs/>
              </w:rPr>
            </w:pPr>
            <w:r w:rsidRPr="00F70713">
              <w:rPr>
                <w:b/>
                <w:bCs/>
              </w:rPr>
              <w:t>.</w:t>
            </w:r>
            <w:r>
              <w:rPr>
                <w:b/>
                <w:bCs/>
              </w:rPr>
              <w:t>8105</w:t>
            </w:r>
          </w:p>
        </w:tc>
        <w:tc>
          <w:tcPr>
            <w:tcW w:w="450" w:type="dxa"/>
            <w:shd w:val="clear" w:color="auto" w:fill="C5E0B3" w:themeFill="accent6" w:themeFillTint="66"/>
          </w:tcPr>
          <w:p w14:paraId="2ADAF928" w14:textId="77777777" w:rsidR="005A27DC" w:rsidRPr="00F84C97" w:rsidRDefault="005A27DC" w:rsidP="00DA0765">
            <w:pPr>
              <w:pStyle w:val="Default"/>
              <w:tabs>
                <w:tab w:val="left" w:pos="1170"/>
              </w:tabs>
              <w:ind w:right="-360"/>
              <w:rPr>
                <w:b/>
                <w:bCs/>
              </w:rPr>
            </w:pPr>
            <w:r>
              <w:rPr>
                <w:b/>
                <w:bCs/>
              </w:rPr>
              <w:t>.04</w:t>
            </w:r>
          </w:p>
        </w:tc>
        <w:tc>
          <w:tcPr>
            <w:tcW w:w="450" w:type="dxa"/>
            <w:shd w:val="clear" w:color="auto" w:fill="C5E0B3" w:themeFill="accent6" w:themeFillTint="66"/>
          </w:tcPr>
          <w:p w14:paraId="2ADAF929" w14:textId="77777777" w:rsidR="005A27DC" w:rsidRPr="00F84C97" w:rsidRDefault="005A27DC" w:rsidP="00DA0765">
            <w:pPr>
              <w:pStyle w:val="Default"/>
              <w:tabs>
                <w:tab w:val="left" w:pos="1170"/>
              </w:tabs>
              <w:ind w:right="-360"/>
              <w:rPr>
                <w:b/>
                <w:bCs/>
              </w:rPr>
            </w:pPr>
            <w:r>
              <w:rPr>
                <w:b/>
                <w:bCs/>
              </w:rPr>
              <w:t>0</w:t>
            </w:r>
          </w:p>
        </w:tc>
        <w:tc>
          <w:tcPr>
            <w:tcW w:w="630" w:type="dxa"/>
            <w:shd w:val="clear" w:color="auto" w:fill="C5E0B3" w:themeFill="accent6" w:themeFillTint="66"/>
          </w:tcPr>
          <w:p w14:paraId="2ADAF92A" w14:textId="77777777" w:rsidR="005A27DC" w:rsidRPr="00F84C97" w:rsidRDefault="005A27DC" w:rsidP="00DA0765">
            <w:pPr>
              <w:pStyle w:val="Default"/>
              <w:tabs>
                <w:tab w:val="left" w:pos="1170"/>
              </w:tabs>
              <w:ind w:right="-360"/>
              <w:rPr>
                <w:b/>
                <w:bCs/>
              </w:rPr>
            </w:pPr>
            <w:r>
              <w:rPr>
                <w:b/>
                <w:bCs/>
              </w:rPr>
              <w:t>.012</w:t>
            </w:r>
          </w:p>
        </w:tc>
        <w:tc>
          <w:tcPr>
            <w:tcW w:w="810" w:type="dxa"/>
            <w:shd w:val="clear" w:color="auto" w:fill="FFE599" w:themeFill="accent4" w:themeFillTint="66"/>
          </w:tcPr>
          <w:p w14:paraId="2ADAF92B" w14:textId="77777777" w:rsidR="005A27DC" w:rsidRPr="00AB3853" w:rsidRDefault="005A27DC" w:rsidP="00DA0765">
            <w:pPr>
              <w:pStyle w:val="Default"/>
              <w:tabs>
                <w:tab w:val="left" w:pos="1170"/>
              </w:tabs>
              <w:ind w:right="-360"/>
              <w:rPr>
                <w:b/>
                <w:bCs/>
              </w:rPr>
            </w:pPr>
            <w:r>
              <w:rPr>
                <w:b/>
                <w:bCs/>
              </w:rPr>
              <w:t>32.8</w:t>
            </w:r>
          </w:p>
        </w:tc>
        <w:tc>
          <w:tcPr>
            <w:tcW w:w="862" w:type="dxa"/>
            <w:shd w:val="clear" w:color="auto" w:fill="FFE599" w:themeFill="accent4" w:themeFillTint="66"/>
          </w:tcPr>
          <w:p w14:paraId="2ADAF92C" w14:textId="77777777" w:rsidR="005A27DC" w:rsidRPr="00AB3853" w:rsidRDefault="005A27DC" w:rsidP="00DA0765">
            <w:pPr>
              <w:pStyle w:val="Default"/>
              <w:tabs>
                <w:tab w:val="left" w:pos="1170"/>
              </w:tabs>
              <w:ind w:right="-360"/>
              <w:rPr>
                <w:b/>
                <w:bCs/>
              </w:rPr>
            </w:pPr>
            <w:r>
              <w:rPr>
                <w:b/>
                <w:bCs/>
              </w:rPr>
              <w:t>.7901</w:t>
            </w:r>
          </w:p>
        </w:tc>
        <w:tc>
          <w:tcPr>
            <w:tcW w:w="848" w:type="dxa"/>
            <w:shd w:val="clear" w:color="auto" w:fill="FFE599" w:themeFill="accent4" w:themeFillTint="66"/>
          </w:tcPr>
          <w:p w14:paraId="2ADAF92D" w14:textId="77777777" w:rsidR="005A27DC" w:rsidRPr="00AB3853" w:rsidRDefault="005A27DC" w:rsidP="00DA0765">
            <w:pPr>
              <w:pStyle w:val="Default"/>
              <w:tabs>
                <w:tab w:val="left" w:pos="1170"/>
              </w:tabs>
              <w:ind w:right="-360"/>
              <w:rPr>
                <w:b/>
                <w:bCs/>
              </w:rPr>
            </w:pPr>
            <w:r>
              <w:rPr>
                <w:b/>
                <w:bCs/>
              </w:rPr>
              <w:t>41.51</w:t>
            </w:r>
          </w:p>
        </w:tc>
      </w:tr>
      <w:tr w:rsidR="005A27DC" w14:paraId="2ADAF93C" w14:textId="77777777" w:rsidTr="00DA0765">
        <w:tc>
          <w:tcPr>
            <w:tcW w:w="725" w:type="dxa"/>
            <w:shd w:val="clear" w:color="auto" w:fill="C5E0B3" w:themeFill="accent6" w:themeFillTint="66"/>
          </w:tcPr>
          <w:p w14:paraId="2ADAF92F" w14:textId="77777777" w:rsidR="005A27DC" w:rsidRDefault="005A27DC" w:rsidP="00DA0765">
            <w:pPr>
              <w:pStyle w:val="Default"/>
              <w:tabs>
                <w:tab w:val="left" w:pos="1170"/>
              </w:tabs>
              <w:ind w:right="-360"/>
              <w:rPr>
                <w:b/>
                <w:bCs/>
                <w:sz w:val="28"/>
                <w:szCs w:val="28"/>
              </w:rPr>
            </w:pPr>
            <w:r>
              <w:rPr>
                <w:b/>
                <w:bCs/>
                <w:sz w:val="28"/>
                <w:szCs w:val="28"/>
              </w:rPr>
              <w:t>2017</w:t>
            </w:r>
          </w:p>
        </w:tc>
        <w:tc>
          <w:tcPr>
            <w:tcW w:w="930" w:type="dxa"/>
            <w:shd w:val="clear" w:color="auto" w:fill="F7CAAC" w:themeFill="accent2" w:themeFillTint="66"/>
          </w:tcPr>
          <w:p w14:paraId="2ADAF930" w14:textId="77777777" w:rsidR="005A27DC" w:rsidRDefault="005A27DC" w:rsidP="00DA0765">
            <w:pPr>
              <w:pStyle w:val="Default"/>
              <w:tabs>
                <w:tab w:val="left" w:pos="1170"/>
              </w:tabs>
              <w:ind w:right="-360"/>
              <w:rPr>
                <w:b/>
                <w:bCs/>
                <w:sz w:val="28"/>
                <w:szCs w:val="28"/>
              </w:rPr>
            </w:pPr>
            <w:r>
              <w:rPr>
                <w:b/>
                <w:bCs/>
                <w:sz w:val="28"/>
                <w:szCs w:val="28"/>
              </w:rPr>
              <w:t>35.1</w:t>
            </w:r>
          </w:p>
        </w:tc>
        <w:tc>
          <w:tcPr>
            <w:tcW w:w="913" w:type="dxa"/>
            <w:shd w:val="clear" w:color="auto" w:fill="F7CAAC" w:themeFill="accent2" w:themeFillTint="66"/>
          </w:tcPr>
          <w:p w14:paraId="2ADAF931" w14:textId="77777777" w:rsidR="005A27DC" w:rsidRPr="00AB3853" w:rsidRDefault="005A27DC" w:rsidP="00DA0765">
            <w:pPr>
              <w:pStyle w:val="Default"/>
              <w:tabs>
                <w:tab w:val="left" w:pos="1170"/>
              </w:tabs>
              <w:ind w:right="-360"/>
              <w:rPr>
                <w:b/>
                <w:bCs/>
              </w:rPr>
            </w:pPr>
            <w:r w:rsidRPr="00AB3853">
              <w:rPr>
                <w:b/>
                <w:bCs/>
              </w:rPr>
              <w:t>.9200</w:t>
            </w:r>
          </w:p>
        </w:tc>
        <w:tc>
          <w:tcPr>
            <w:tcW w:w="832" w:type="dxa"/>
            <w:shd w:val="clear" w:color="auto" w:fill="F7CAAC" w:themeFill="accent2" w:themeFillTint="66"/>
          </w:tcPr>
          <w:p w14:paraId="2ADAF932" w14:textId="77777777" w:rsidR="005A27DC" w:rsidRPr="00AB3853" w:rsidRDefault="005A27DC" w:rsidP="00DA0765">
            <w:pPr>
              <w:pStyle w:val="Default"/>
              <w:tabs>
                <w:tab w:val="left" w:pos="1170"/>
              </w:tabs>
              <w:ind w:right="-360"/>
              <w:rPr>
                <w:b/>
                <w:bCs/>
              </w:rPr>
            </w:pPr>
            <w:r w:rsidRPr="00AB3853">
              <w:rPr>
                <w:b/>
                <w:bCs/>
              </w:rPr>
              <w:t>38.15</w:t>
            </w:r>
          </w:p>
        </w:tc>
        <w:tc>
          <w:tcPr>
            <w:tcW w:w="640" w:type="dxa"/>
            <w:shd w:val="clear" w:color="auto" w:fill="F7CAAC" w:themeFill="accent2" w:themeFillTint="66"/>
          </w:tcPr>
          <w:p w14:paraId="2ADAF933" w14:textId="77777777" w:rsidR="005A27DC" w:rsidRPr="00AB3853" w:rsidRDefault="005A27DC" w:rsidP="00DA0765">
            <w:pPr>
              <w:pStyle w:val="Default"/>
              <w:tabs>
                <w:tab w:val="left" w:pos="1170"/>
              </w:tabs>
              <w:ind w:right="-360"/>
              <w:rPr>
                <w:b/>
                <w:bCs/>
              </w:rPr>
            </w:pPr>
            <w:r w:rsidRPr="00AB3853">
              <w:rPr>
                <w:b/>
                <w:bCs/>
              </w:rPr>
              <w:t>.</w:t>
            </w:r>
            <w:r>
              <w:rPr>
                <w:b/>
                <w:bCs/>
              </w:rPr>
              <w:t>4</w:t>
            </w:r>
          </w:p>
        </w:tc>
        <w:tc>
          <w:tcPr>
            <w:tcW w:w="768" w:type="dxa"/>
            <w:shd w:val="clear" w:color="auto" w:fill="F7CAAC" w:themeFill="accent2" w:themeFillTint="66"/>
          </w:tcPr>
          <w:p w14:paraId="2ADAF934" w14:textId="77777777" w:rsidR="005A27DC" w:rsidRPr="00AB3853" w:rsidRDefault="005A27DC" w:rsidP="00DA0765">
            <w:pPr>
              <w:pStyle w:val="Default"/>
              <w:tabs>
                <w:tab w:val="left" w:pos="1170"/>
              </w:tabs>
              <w:ind w:right="-360"/>
              <w:rPr>
                <w:b/>
                <w:bCs/>
              </w:rPr>
            </w:pPr>
            <w:r>
              <w:rPr>
                <w:b/>
                <w:bCs/>
              </w:rPr>
              <w:t>36.0</w:t>
            </w:r>
          </w:p>
        </w:tc>
        <w:tc>
          <w:tcPr>
            <w:tcW w:w="790" w:type="dxa"/>
            <w:shd w:val="clear" w:color="auto" w:fill="F7CAAC" w:themeFill="accent2" w:themeFillTint="66"/>
          </w:tcPr>
          <w:p w14:paraId="2ADAF935" w14:textId="77777777" w:rsidR="005A27DC" w:rsidRPr="00F70713" w:rsidRDefault="005A27DC" w:rsidP="00DA0765">
            <w:pPr>
              <w:pStyle w:val="Default"/>
              <w:tabs>
                <w:tab w:val="left" w:pos="1170"/>
              </w:tabs>
              <w:ind w:right="-360"/>
              <w:rPr>
                <w:b/>
                <w:bCs/>
              </w:rPr>
            </w:pPr>
            <w:r>
              <w:rPr>
                <w:b/>
                <w:bCs/>
              </w:rPr>
              <w:t>.9436</w:t>
            </w:r>
          </w:p>
        </w:tc>
        <w:tc>
          <w:tcPr>
            <w:tcW w:w="450" w:type="dxa"/>
            <w:shd w:val="clear" w:color="auto" w:fill="FFD966" w:themeFill="accent4" w:themeFillTint="99"/>
          </w:tcPr>
          <w:p w14:paraId="2ADAF936" w14:textId="77777777" w:rsidR="005A27DC" w:rsidRPr="00F84C97" w:rsidRDefault="005A27DC" w:rsidP="00DA0765">
            <w:pPr>
              <w:pStyle w:val="Default"/>
              <w:tabs>
                <w:tab w:val="left" w:pos="1170"/>
              </w:tabs>
              <w:ind w:right="-360"/>
              <w:rPr>
                <w:b/>
                <w:bCs/>
              </w:rPr>
            </w:pPr>
            <w:r>
              <w:rPr>
                <w:b/>
                <w:bCs/>
              </w:rPr>
              <w:t>.10</w:t>
            </w:r>
          </w:p>
        </w:tc>
        <w:tc>
          <w:tcPr>
            <w:tcW w:w="450" w:type="dxa"/>
            <w:shd w:val="clear" w:color="auto" w:fill="C5E0B3" w:themeFill="accent6" w:themeFillTint="66"/>
          </w:tcPr>
          <w:p w14:paraId="2ADAF937" w14:textId="77777777" w:rsidR="005A27DC" w:rsidRPr="00F84C97" w:rsidRDefault="005A27DC" w:rsidP="00DA0765">
            <w:pPr>
              <w:pStyle w:val="Default"/>
              <w:tabs>
                <w:tab w:val="left" w:pos="1170"/>
              </w:tabs>
              <w:ind w:right="-360"/>
              <w:rPr>
                <w:b/>
                <w:bCs/>
              </w:rPr>
            </w:pPr>
            <w:r>
              <w:rPr>
                <w:b/>
                <w:bCs/>
              </w:rPr>
              <w:t>10</w:t>
            </w:r>
          </w:p>
        </w:tc>
        <w:tc>
          <w:tcPr>
            <w:tcW w:w="630" w:type="dxa"/>
            <w:shd w:val="clear" w:color="auto" w:fill="C5E0B3" w:themeFill="accent6" w:themeFillTint="66"/>
          </w:tcPr>
          <w:p w14:paraId="2ADAF938" w14:textId="77777777" w:rsidR="005A27DC" w:rsidRPr="00F84C97" w:rsidRDefault="005A27DC" w:rsidP="00DA0765">
            <w:pPr>
              <w:pStyle w:val="Default"/>
              <w:tabs>
                <w:tab w:val="left" w:pos="1170"/>
              </w:tabs>
              <w:ind w:right="-360"/>
              <w:rPr>
                <w:b/>
                <w:bCs/>
              </w:rPr>
            </w:pPr>
            <w:r>
              <w:rPr>
                <w:b/>
                <w:bCs/>
              </w:rPr>
              <w:t>.030</w:t>
            </w:r>
          </w:p>
        </w:tc>
        <w:tc>
          <w:tcPr>
            <w:tcW w:w="810" w:type="dxa"/>
            <w:shd w:val="clear" w:color="auto" w:fill="FFE599" w:themeFill="accent4" w:themeFillTint="66"/>
          </w:tcPr>
          <w:p w14:paraId="2ADAF939" w14:textId="77777777" w:rsidR="005A27DC" w:rsidRPr="00AB3853" w:rsidRDefault="005A27DC" w:rsidP="00DA0765">
            <w:pPr>
              <w:pStyle w:val="Default"/>
              <w:tabs>
                <w:tab w:val="left" w:pos="1170"/>
              </w:tabs>
              <w:ind w:right="-360"/>
              <w:rPr>
                <w:b/>
                <w:bCs/>
              </w:rPr>
            </w:pPr>
            <w:r>
              <w:rPr>
                <w:b/>
                <w:bCs/>
              </w:rPr>
              <w:t>46.0</w:t>
            </w:r>
          </w:p>
        </w:tc>
        <w:tc>
          <w:tcPr>
            <w:tcW w:w="862" w:type="dxa"/>
            <w:shd w:val="clear" w:color="auto" w:fill="FFE599" w:themeFill="accent4" w:themeFillTint="66"/>
          </w:tcPr>
          <w:p w14:paraId="2ADAF93A" w14:textId="77777777" w:rsidR="005A27DC" w:rsidRPr="00AB3853" w:rsidRDefault="005A27DC" w:rsidP="00DA0765">
            <w:pPr>
              <w:pStyle w:val="Default"/>
              <w:tabs>
                <w:tab w:val="left" w:pos="1170"/>
              </w:tabs>
              <w:ind w:right="-360"/>
              <w:rPr>
                <w:b/>
                <w:bCs/>
              </w:rPr>
            </w:pPr>
            <w:r>
              <w:rPr>
                <w:b/>
                <w:bCs/>
              </w:rPr>
              <w:t>.9738</w:t>
            </w:r>
          </w:p>
        </w:tc>
        <w:tc>
          <w:tcPr>
            <w:tcW w:w="848" w:type="dxa"/>
            <w:shd w:val="clear" w:color="auto" w:fill="FFE599" w:themeFill="accent4" w:themeFillTint="66"/>
          </w:tcPr>
          <w:p w14:paraId="2ADAF93B" w14:textId="77777777" w:rsidR="005A27DC" w:rsidRPr="00AB3853" w:rsidRDefault="005A27DC" w:rsidP="00DA0765">
            <w:pPr>
              <w:pStyle w:val="Default"/>
              <w:tabs>
                <w:tab w:val="left" w:pos="1170"/>
              </w:tabs>
              <w:ind w:right="-360"/>
              <w:rPr>
                <w:b/>
                <w:bCs/>
              </w:rPr>
            </w:pPr>
            <w:r>
              <w:rPr>
                <w:b/>
                <w:bCs/>
              </w:rPr>
              <w:t>47.24</w:t>
            </w:r>
          </w:p>
        </w:tc>
      </w:tr>
      <w:tr w:rsidR="005A27DC" w14:paraId="2ADAF94A" w14:textId="77777777" w:rsidTr="00DA0765">
        <w:tc>
          <w:tcPr>
            <w:tcW w:w="725" w:type="dxa"/>
            <w:shd w:val="clear" w:color="auto" w:fill="C5E0B3" w:themeFill="accent6" w:themeFillTint="66"/>
            <w:vAlign w:val="bottom"/>
          </w:tcPr>
          <w:p w14:paraId="2ADAF93D" w14:textId="77777777" w:rsidR="005A27DC" w:rsidRDefault="005A27DC" w:rsidP="00DA0765">
            <w:pPr>
              <w:pStyle w:val="Default"/>
              <w:tabs>
                <w:tab w:val="left" w:pos="1170"/>
              </w:tabs>
              <w:ind w:right="-360"/>
              <w:rPr>
                <w:b/>
                <w:bCs/>
                <w:sz w:val="28"/>
                <w:szCs w:val="28"/>
              </w:rPr>
            </w:pPr>
            <w:r>
              <w:rPr>
                <w:b/>
                <w:bCs/>
                <w:sz w:val="28"/>
                <w:szCs w:val="28"/>
              </w:rPr>
              <w:lastRenderedPageBreak/>
              <w:t>2018</w:t>
            </w:r>
          </w:p>
        </w:tc>
        <w:tc>
          <w:tcPr>
            <w:tcW w:w="930" w:type="dxa"/>
            <w:shd w:val="clear" w:color="auto" w:fill="F7CAAC" w:themeFill="accent2" w:themeFillTint="66"/>
          </w:tcPr>
          <w:p w14:paraId="2ADAF93E" w14:textId="77777777" w:rsidR="005A27DC" w:rsidRDefault="005A27DC" w:rsidP="00DA0765">
            <w:pPr>
              <w:pStyle w:val="Default"/>
              <w:tabs>
                <w:tab w:val="left" w:pos="1170"/>
              </w:tabs>
              <w:ind w:right="-360"/>
              <w:rPr>
                <w:b/>
                <w:bCs/>
                <w:sz w:val="28"/>
                <w:szCs w:val="28"/>
              </w:rPr>
            </w:pPr>
            <w:r>
              <w:rPr>
                <w:b/>
                <w:bCs/>
                <w:sz w:val="28"/>
                <w:szCs w:val="28"/>
              </w:rPr>
              <w:t>36.1</w:t>
            </w:r>
          </w:p>
        </w:tc>
        <w:tc>
          <w:tcPr>
            <w:tcW w:w="913" w:type="dxa"/>
            <w:shd w:val="clear" w:color="auto" w:fill="F7CAAC" w:themeFill="accent2" w:themeFillTint="66"/>
          </w:tcPr>
          <w:p w14:paraId="2ADAF93F" w14:textId="77777777" w:rsidR="005A27DC" w:rsidRPr="00AB3853" w:rsidRDefault="005A27DC" w:rsidP="00DA0765">
            <w:pPr>
              <w:pStyle w:val="Default"/>
              <w:tabs>
                <w:tab w:val="left" w:pos="1170"/>
              </w:tabs>
              <w:ind w:right="-360"/>
              <w:rPr>
                <w:b/>
                <w:bCs/>
              </w:rPr>
            </w:pPr>
            <w:r w:rsidRPr="00AB3853">
              <w:rPr>
                <w:b/>
                <w:bCs/>
              </w:rPr>
              <w:t>.9133</w:t>
            </w:r>
          </w:p>
        </w:tc>
        <w:tc>
          <w:tcPr>
            <w:tcW w:w="832" w:type="dxa"/>
            <w:shd w:val="clear" w:color="auto" w:fill="F7CAAC" w:themeFill="accent2" w:themeFillTint="66"/>
          </w:tcPr>
          <w:p w14:paraId="2ADAF940" w14:textId="77777777" w:rsidR="005A27DC" w:rsidRPr="00AB3853" w:rsidRDefault="005A27DC" w:rsidP="00DA0765">
            <w:pPr>
              <w:pStyle w:val="Default"/>
              <w:tabs>
                <w:tab w:val="left" w:pos="1170"/>
              </w:tabs>
              <w:ind w:right="-360"/>
              <w:rPr>
                <w:b/>
                <w:bCs/>
              </w:rPr>
            </w:pPr>
            <w:r w:rsidRPr="00AB3853">
              <w:rPr>
                <w:b/>
                <w:bCs/>
              </w:rPr>
              <w:t>39.53</w:t>
            </w:r>
          </w:p>
        </w:tc>
        <w:tc>
          <w:tcPr>
            <w:tcW w:w="640" w:type="dxa"/>
            <w:shd w:val="clear" w:color="auto" w:fill="F7CAAC" w:themeFill="accent2" w:themeFillTint="66"/>
          </w:tcPr>
          <w:p w14:paraId="2ADAF941" w14:textId="77777777" w:rsidR="005A27DC" w:rsidRPr="00AB3853" w:rsidRDefault="005A27DC" w:rsidP="00DA0765">
            <w:pPr>
              <w:pStyle w:val="Default"/>
              <w:tabs>
                <w:tab w:val="left" w:pos="1170"/>
              </w:tabs>
              <w:ind w:right="-360"/>
              <w:rPr>
                <w:b/>
                <w:bCs/>
              </w:rPr>
            </w:pPr>
            <w:r>
              <w:rPr>
                <w:b/>
                <w:bCs/>
              </w:rPr>
              <w:t>.5</w:t>
            </w:r>
          </w:p>
        </w:tc>
        <w:tc>
          <w:tcPr>
            <w:tcW w:w="768" w:type="dxa"/>
            <w:shd w:val="clear" w:color="auto" w:fill="F7CAAC" w:themeFill="accent2" w:themeFillTint="66"/>
          </w:tcPr>
          <w:p w14:paraId="2ADAF942" w14:textId="77777777" w:rsidR="005A27DC" w:rsidRPr="00AB3853" w:rsidRDefault="005A27DC" w:rsidP="00DA0765">
            <w:pPr>
              <w:pStyle w:val="Default"/>
              <w:tabs>
                <w:tab w:val="left" w:pos="1170"/>
              </w:tabs>
              <w:ind w:right="-360"/>
              <w:rPr>
                <w:b/>
                <w:bCs/>
              </w:rPr>
            </w:pPr>
            <w:r>
              <w:rPr>
                <w:b/>
                <w:bCs/>
              </w:rPr>
              <w:t>35.0</w:t>
            </w:r>
          </w:p>
        </w:tc>
        <w:tc>
          <w:tcPr>
            <w:tcW w:w="790" w:type="dxa"/>
            <w:shd w:val="clear" w:color="auto" w:fill="F7CAAC" w:themeFill="accent2" w:themeFillTint="66"/>
          </w:tcPr>
          <w:p w14:paraId="2ADAF943" w14:textId="77777777" w:rsidR="005A27DC" w:rsidRPr="00F70713" w:rsidRDefault="005A27DC" w:rsidP="00DA0765">
            <w:pPr>
              <w:pStyle w:val="Default"/>
              <w:tabs>
                <w:tab w:val="left" w:pos="1170"/>
              </w:tabs>
              <w:ind w:right="-360"/>
              <w:rPr>
                <w:b/>
                <w:bCs/>
              </w:rPr>
            </w:pPr>
            <w:r>
              <w:rPr>
                <w:b/>
                <w:bCs/>
              </w:rPr>
              <w:t>.8855</w:t>
            </w:r>
          </w:p>
        </w:tc>
        <w:tc>
          <w:tcPr>
            <w:tcW w:w="450" w:type="dxa"/>
            <w:shd w:val="clear" w:color="auto" w:fill="FFD966" w:themeFill="accent4" w:themeFillTint="99"/>
          </w:tcPr>
          <w:p w14:paraId="2ADAF944" w14:textId="77777777" w:rsidR="005A27DC" w:rsidRPr="00F84C97" w:rsidRDefault="005A27DC" w:rsidP="00DA0765">
            <w:pPr>
              <w:pStyle w:val="Default"/>
              <w:tabs>
                <w:tab w:val="left" w:pos="1170"/>
              </w:tabs>
              <w:ind w:right="-360"/>
              <w:rPr>
                <w:b/>
                <w:bCs/>
              </w:rPr>
            </w:pPr>
            <w:r>
              <w:rPr>
                <w:b/>
                <w:bCs/>
              </w:rPr>
              <w:t>.25</w:t>
            </w:r>
          </w:p>
        </w:tc>
        <w:tc>
          <w:tcPr>
            <w:tcW w:w="450" w:type="dxa"/>
            <w:shd w:val="clear" w:color="auto" w:fill="C5E0B3" w:themeFill="accent6" w:themeFillTint="66"/>
          </w:tcPr>
          <w:p w14:paraId="2ADAF945" w14:textId="77777777" w:rsidR="005A27DC" w:rsidRPr="00F84C97" w:rsidRDefault="005A27DC" w:rsidP="00DA0765">
            <w:pPr>
              <w:pStyle w:val="Default"/>
              <w:tabs>
                <w:tab w:val="left" w:pos="1170"/>
              </w:tabs>
              <w:ind w:right="-360"/>
              <w:rPr>
                <w:b/>
                <w:bCs/>
              </w:rPr>
            </w:pPr>
            <w:r>
              <w:rPr>
                <w:b/>
                <w:bCs/>
              </w:rPr>
              <w:t>25</w:t>
            </w:r>
          </w:p>
        </w:tc>
        <w:tc>
          <w:tcPr>
            <w:tcW w:w="630" w:type="dxa"/>
            <w:shd w:val="clear" w:color="auto" w:fill="C5E0B3" w:themeFill="accent6" w:themeFillTint="66"/>
          </w:tcPr>
          <w:p w14:paraId="2ADAF946" w14:textId="77777777" w:rsidR="005A27DC" w:rsidRPr="00F84C97" w:rsidRDefault="005A27DC" w:rsidP="00DA0765">
            <w:pPr>
              <w:pStyle w:val="Default"/>
              <w:tabs>
                <w:tab w:val="left" w:pos="1170"/>
              </w:tabs>
              <w:ind w:right="-360"/>
              <w:rPr>
                <w:b/>
                <w:bCs/>
              </w:rPr>
            </w:pPr>
            <w:r>
              <w:rPr>
                <w:b/>
                <w:bCs/>
              </w:rPr>
              <w:t>.075</w:t>
            </w:r>
          </w:p>
        </w:tc>
        <w:tc>
          <w:tcPr>
            <w:tcW w:w="810" w:type="dxa"/>
            <w:shd w:val="clear" w:color="auto" w:fill="FFE599" w:themeFill="accent4" w:themeFillTint="66"/>
          </w:tcPr>
          <w:p w14:paraId="2ADAF947" w14:textId="77777777" w:rsidR="005A27DC" w:rsidRPr="00AB3853" w:rsidRDefault="005A27DC" w:rsidP="00DA0765">
            <w:pPr>
              <w:pStyle w:val="Default"/>
              <w:tabs>
                <w:tab w:val="left" w:pos="1170"/>
              </w:tabs>
              <w:ind w:right="-360"/>
              <w:rPr>
                <w:b/>
                <w:bCs/>
              </w:rPr>
            </w:pPr>
            <w:r>
              <w:rPr>
                <w:b/>
                <w:bCs/>
              </w:rPr>
              <w:t>62.5</w:t>
            </w:r>
          </w:p>
        </w:tc>
        <w:tc>
          <w:tcPr>
            <w:tcW w:w="862" w:type="dxa"/>
            <w:shd w:val="clear" w:color="auto" w:fill="FFE599" w:themeFill="accent4" w:themeFillTint="66"/>
          </w:tcPr>
          <w:p w14:paraId="2ADAF948" w14:textId="77777777" w:rsidR="005A27DC" w:rsidRPr="00AB3853" w:rsidRDefault="005A27DC" w:rsidP="00DA0765">
            <w:pPr>
              <w:pStyle w:val="Default"/>
              <w:tabs>
                <w:tab w:val="left" w:pos="1170"/>
              </w:tabs>
              <w:ind w:right="-360"/>
              <w:rPr>
                <w:b/>
                <w:bCs/>
              </w:rPr>
            </w:pPr>
            <w:r>
              <w:rPr>
                <w:b/>
                <w:bCs/>
              </w:rPr>
              <w:t>1.024</w:t>
            </w:r>
          </w:p>
        </w:tc>
        <w:tc>
          <w:tcPr>
            <w:tcW w:w="848" w:type="dxa"/>
            <w:shd w:val="clear" w:color="auto" w:fill="FFE599" w:themeFill="accent4" w:themeFillTint="66"/>
          </w:tcPr>
          <w:p w14:paraId="2ADAF949" w14:textId="77777777" w:rsidR="005A27DC" w:rsidRPr="00AB3853" w:rsidRDefault="005A27DC" w:rsidP="00DA0765">
            <w:pPr>
              <w:pStyle w:val="Default"/>
              <w:tabs>
                <w:tab w:val="left" w:pos="1170"/>
              </w:tabs>
              <w:ind w:right="-360"/>
              <w:rPr>
                <w:b/>
                <w:bCs/>
              </w:rPr>
            </w:pPr>
            <w:r>
              <w:rPr>
                <w:b/>
                <w:bCs/>
              </w:rPr>
              <w:t>61.02</w:t>
            </w:r>
          </w:p>
        </w:tc>
      </w:tr>
      <w:tr w:rsidR="005A27DC" w14:paraId="2ADAF958" w14:textId="77777777" w:rsidTr="00DA0765">
        <w:tc>
          <w:tcPr>
            <w:tcW w:w="725" w:type="dxa"/>
            <w:shd w:val="clear" w:color="auto" w:fill="C5E0B3" w:themeFill="accent6" w:themeFillTint="66"/>
          </w:tcPr>
          <w:p w14:paraId="2ADAF94B" w14:textId="77777777" w:rsidR="005A27DC" w:rsidRDefault="005A27DC" w:rsidP="00DA0765">
            <w:pPr>
              <w:pStyle w:val="Default"/>
              <w:tabs>
                <w:tab w:val="left" w:pos="1170"/>
              </w:tabs>
              <w:ind w:right="-360"/>
              <w:rPr>
                <w:b/>
                <w:bCs/>
                <w:sz w:val="28"/>
                <w:szCs w:val="28"/>
              </w:rPr>
            </w:pPr>
            <w:r>
              <w:rPr>
                <w:b/>
                <w:bCs/>
                <w:sz w:val="28"/>
                <w:szCs w:val="28"/>
              </w:rPr>
              <w:t>2019</w:t>
            </w:r>
          </w:p>
        </w:tc>
        <w:tc>
          <w:tcPr>
            <w:tcW w:w="930" w:type="dxa"/>
            <w:shd w:val="clear" w:color="auto" w:fill="F7CAAC" w:themeFill="accent2" w:themeFillTint="66"/>
          </w:tcPr>
          <w:p w14:paraId="2ADAF94C" w14:textId="77777777" w:rsidR="005A27DC" w:rsidRDefault="005A27DC" w:rsidP="00DA0765">
            <w:pPr>
              <w:pStyle w:val="Default"/>
              <w:tabs>
                <w:tab w:val="left" w:pos="1170"/>
              </w:tabs>
              <w:ind w:right="-360"/>
              <w:rPr>
                <w:b/>
                <w:bCs/>
                <w:sz w:val="28"/>
                <w:szCs w:val="28"/>
              </w:rPr>
            </w:pPr>
            <w:r>
              <w:rPr>
                <w:b/>
                <w:bCs/>
                <w:sz w:val="28"/>
                <w:szCs w:val="28"/>
              </w:rPr>
              <w:t>37.1</w:t>
            </w:r>
          </w:p>
        </w:tc>
        <w:tc>
          <w:tcPr>
            <w:tcW w:w="913" w:type="dxa"/>
            <w:shd w:val="clear" w:color="auto" w:fill="F7CAAC" w:themeFill="accent2" w:themeFillTint="66"/>
          </w:tcPr>
          <w:p w14:paraId="2ADAF94D" w14:textId="77777777" w:rsidR="005A27DC" w:rsidRPr="00AB3853" w:rsidRDefault="005A27DC" w:rsidP="00DA0765">
            <w:pPr>
              <w:pStyle w:val="Default"/>
              <w:tabs>
                <w:tab w:val="left" w:pos="1170"/>
              </w:tabs>
              <w:ind w:right="-360"/>
              <w:rPr>
                <w:b/>
                <w:bCs/>
              </w:rPr>
            </w:pPr>
            <w:r w:rsidRPr="00AB3853">
              <w:rPr>
                <w:b/>
                <w:bCs/>
              </w:rPr>
              <w:t>.9000</w:t>
            </w:r>
          </w:p>
        </w:tc>
        <w:tc>
          <w:tcPr>
            <w:tcW w:w="832" w:type="dxa"/>
            <w:shd w:val="clear" w:color="auto" w:fill="F7CAAC" w:themeFill="accent2" w:themeFillTint="66"/>
          </w:tcPr>
          <w:p w14:paraId="2ADAF94E" w14:textId="77777777" w:rsidR="005A27DC" w:rsidRPr="00AB3853" w:rsidRDefault="005A27DC" w:rsidP="00DA0765">
            <w:pPr>
              <w:pStyle w:val="Default"/>
              <w:tabs>
                <w:tab w:val="left" w:pos="1170"/>
              </w:tabs>
              <w:ind w:right="-360"/>
              <w:rPr>
                <w:b/>
                <w:bCs/>
              </w:rPr>
            </w:pPr>
            <w:r w:rsidRPr="00AB3853">
              <w:rPr>
                <w:b/>
                <w:bCs/>
              </w:rPr>
              <w:t>40.92</w:t>
            </w:r>
          </w:p>
        </w:tc>
        <w:tc>
          <w:tcPr>
            <w:tcW w:w="640" w:type="dxa"/>
            <w:shd w:val="clear" w:color="auto" w:fill="F7CAAC" w:themeFill="accent2" w:themeFillTint="66"/>
          </w:tcPr>
          <w:p w14:paraId="2ADAF94F" w14:textId="77777777" w:rsidR="005A27DC" w:rsidRPr="00AB3853" w:rsidRDefault="005A27DC" w:rsidP="00DA0765">
            <w:pPr>
              <w:pStyle w:val="Default"/>
              <w:tabs>
                <w:tab w:val="left" w:pos="1170"/>
              </w:tabs>
              <w:ind w:right="-360"/>
              <w:rPr>
                <w:b/>
                <w:bCs/>
              </w:rPr>
            </w:pPr>
            <w:r>
              <w:rPr>
                <w:b/>
                <w:bCs/>
              </w:rPr>
              <w:t>.6</w:t>
            </w:r>
          </w:p>
        </w:tc>
        <w:tc>
          <w:tcPr>
            <w:tcW w:w="768" w:type="dxa"/>
            <w:shd w:val="clear" w:color="auto" w:fill="F7CAAC" w:themeFill="accent2" w:themeFillTint="66"/>
          </w:tcPr>
          <w:p w14:paraId="2ADAF950" w14:textId="77777777" w:rsidR="005A27DC" w:rsidRPr="00AB3853" w:rsidRDefault="005A27DC" w:rsidP="00DA0765">
            <w:pPr>
              <w:pStyle w:val="Default"/>
              <w:tabs>
                <w:tab w:val="left" w:pos="1170"/>
              </w:tabs>
              <w:ind w:right="-360"/>
              <w:rPr>
                <w:b/>
                <w:bCs/>
              </w:rPr>
            </w:pPr>
            <w:r>
              <w:rPr>
                <w:b/>
                <w:bCs/>
              </w:rPr>
              <w:t>30.0</w:t>
            </w:r>
          </w:p>
        </w:tc>
        <w:tc>
          <w:tcPr>
            <w:tcW w:w="790" w:type="dxa"/>
            <w:shd w:val="clear" w:color="auto" w:fill="F7CAAC" w:themeFill="accent2" w:themeFillTint="66"/>
          </w:tcPr>
          <w:p w14:paraId="2ADAF951" w14:textId="77777777" w:rsidR="005A27DC" w:rsidRPr="00F70713" w:rsidRDefault="005A27DC" w:rsidP="00DA0765">
            <w:pPr>
              <w:pStyle w:val="Default"/>
              <w:tabs>
                <w:tab w:val="left" w:pos="1170"/>
              </w:tabs>
              <w:ind w:right="-360"/>
              <w:rPr>
                <w:b/>
                <w:bCs/>
              </w:rPr>
            </w:pPr>
            <w:r>
              <w:rPr>
                <w:b/>
                <w:bCs/>
              </w:rPr>
              <w:t>.7332</w:t>
            </w:r>
          </w:p>
        </w:tc>
        <w:tc>
          <w:tcPr>
            <w:tcW w:w="450" w:type="dxa"/>
            <w:shd w:val="clear" w:color="auto" w:fill="FFD966" w:themeFill="accent4" w:themeFillTint="99"/>
          </w:tcPr>
          <w:p w14:paraId="2ADAF952" w14:textId="77777777" w:rsidR="005A27DC" w:rsidRPr="00F84C97" w:rsidRDefault="005A27DC" w:rsidP="00DA0765">
            <w:pPr>
              <w:pStyle w:val="Default"/>
              <w:tabs>
                <w:tab w:val="left" w:pos="1170"/>
              </w:tabs>
              <w:ind w:right="-360"/>
              <w:rPr>
                <w:b/>
                <w:bCs/>
              </w:rPr>
            </w:pPr>
            <w:r>
              <w:rPr>
                <w:b/>
                <w:bCs/>
              </w:rPr>
              <w:t>.40</w:t>
            </w:r>
          </w:p>
        </w:tc>
        <w:tc>
          <w:tcPr>
            <w:tcW w:w="450" w:type="dxa"/>
            <w:shd w:val="clear" w:color="auto" w:fill="C5E0B3" w:themeFill="accent6" w:themeFillTint="66"/>
          </w:tcPr>
          <w:p w14:paraId="2ADAF953" w14:textId="77777777" w:rsidR="005A27DC" w:rsidRPr="00F84C97" w:rsidRDefault="005A27DC" w:rsidP="00DA0765">
            <w:pPr>
              <w:pStyle w:val="Default"/>
              <w:tabs>
                <w:tab w:val="left" w:pos="1170"/>
              </w:tabs>
              <w:ind w:right="-360"/>
              <w:rPr>
                <w:b/>
                <w:bCs/>
              </w:rPr>
            </w:pPr>
            <w:r>
              <w:rPr>
                <w:b/>
                <w:bCs/>
              </w:rPr>
              <w:t>40</w:t>
            </w:r>
          </w:p>
        </w:tc>
        <w:tc>
          <w:tcPr>
            <w:tcW w:w="630" w:type="dxa"/>
            <w:shd w:val="clear" w:color="auto" w:fill="C5E0B3" w:themeFill="accent6" w:themeFillTint="66"/>
          </w:tcPr>
          <w:p w14:paraId="2ADAF954" w14:textId="77777777" w:rsidR="005A27DC" w:rsidRPr="00F84C97" w:rsidRDefault="005A27DC" w:rsidP="00DA0765">
            <w:pPr>
              <w:pStyle w:val="Default"/>
              <w:tabs>
                <w:tab w:val="left" w:pos="1170"/>
              </w:tabs>
              <w:ind w:right="-360"/>
              <w:rPr>
                <w:b/>
                <w:bCs/>
              </w:rPr>
            </w:pPr>
            <w:r>
              <w:rPr>
                <w:b/>
                <w:bCs/>
              </w:rPr>
              <w:t>.121</w:t>
            </w:r>
          </w:p>
        </w:tc>
        <w:tc>
          <w:tcPr>
            <w:tcW w:w="810" w:type="dxa"/>
            <w:shd w:val="clear" w:color="auto" w:fill="FFE599" w:themeFill="accent4" w:themeFillTint="66"/>
          </w:tcPr>
          <w:p w14:paraId="2ADAF955" w14:textId="77777777" w:rsidR="005A27DC" w:rsidRPr="00AB3853" w:rsidRDefault="005A27DC" w:rsidP="00DA0765">
            <w:pPr>
              <w:pStyle w:val="Default"/>
              <w:tabs>
                <w:tab w:val="left" w:pos="1170"/>
              </w:tabs>
              <w:ind w:right="-360"/>
              <w:rPr>
                <w:b/>
                <w:bCs/>
              </w:rPr>
            </w:pPr>
            <w:r>
              <w:rPr>
                <w:b/>
                <w:bCs/>
              </w:rPr>
              <w:t>76.0</w:t>
            </w:r>
          </w:p>
        </w:tc>
        <w:tc>
          <w:tcPr>
            <w:tcW w:w="862" w:type="dxa"/>
            <w:shd w:val="clear" w:color="auto" w:fill="FFE599" w:themeFill="accent4" w:themeFillTint="66"/>
          </w:tcPr>
          <w:p w14:paraId="2ADAF956" w14:textId="77777777" w:rsidR="005A27DC" w:rsidRPr="00AB3853" w:rsidRDefault="005A27DC" w:rsidP="00DA0765">
            <w:pPr>
              <w:pStyle w:val="Default"/>
              <w:tabs>
                <w:tab w:val="left" w:pos="1170"/>
              </w:tabs>
              <w:ind w:right="-360"/>
              <w:rPr>
                <w:b/>
                <w:bCs/>
              </w:rPr>
            </w:pPr>
            <w:r>
              <w:rPr>
                <w:b/>
                <w:bCs/>
              </w:rPr>
              <w:t>1.000</w:t>
            </w:r>
          </w:p>
        </w:tc>
        <w:tc>
          <w:tcPr>
            <w:tcW w:w="848" w:type="dxa"/>
            <w:shd w:val="clear" w:color="auto" w:fill="FFE599" w:themeFill="accent4" w:themeFillTint="66"/>
          </w:tcPr>
          <w:p w14:paraId="2ADAF957" w14:textId="77777777" w:rsidR="005A27DC" w:rsidRPr="00AB3853" w:rsidRDefault="005A27DC" w:rsidP="00DA0765">
            <w:pPr>
              <w:pStyle w:val="Default"/>
              <w:tabs>
                <w:tab w:val="left" w:pos="1170"/>
              </w:tabs>
              <w:ind w:right="-360"/>
              <w:rPr>
                <w:b/>
                <w:bCs/>
              </w:rPr>
            </w:pPr>
            <w:r>
              <w:rPr>
                <w:b/>
                <w:bCs/>
              </w:rPr>
              <w:t>75.96</w:t>
            </w:r>
          </w:p>
        </w:tc>
      </w:tr>
      <w:tr w:rsidR="005A27DC" w14:paraId="2ADAF966" w14:textId="77777777" w:rsidTr="00DA0765">
        <w:tc>
          <w:tcPr>
            <w:tcW w:w="725" w:type="dxa"/>
            <w:shd w:val="clear" w:color="auto" w:fill="C5E0B3" w:themeFill="accent6" w:themeFillTint="66"/>
            <w:vAlign w:val="bottom"/>
          </w:tcPr>
          <w:p w14:paraId="2ADAF959" w14:textId="77777777" w:rsidR="005A27DC" w:rsidRDefault="005A27DC" w:rsidP="00DA0765">
            <w:pPr>
              <w:pStyle w:val="Default"/>
              <w:tabs>
                <w:tab w:val="left" w:pos="1170"/>
              </w:tabs>
              <w:ind w:right="-360"/>
              <w:rPr>
                <w:b/>
                <w:bCs/>
                <w:sz w:val="28"/>
                <w:szCs w:val="28"/>
              </w:rPr>
            </w:pPr>
            <w:r>
              <w:rPr>
                <w:b/>
                <w:bCs/>
                <w:sz w:val="28"/>
                <w:szCs w:val="28"/>
              </w:rPr>
              <w:t>2020</w:t>
            </w:r>
          </w:p>
        </w:tc>
        <w:tc>
          <w:tcPr>
            <w:tcW w:w="930" w:type="dxa"/>
            <w:shd w:val="clear" w:color="auto" w:fill="F7CAAC" w:themeFill="accent2" w:themeFillTint="66"/>
          </w:tcPr>
          <w:p w14:paraId="2ADAF95A" w14:textId="77777777" w:rsidR="005A27DC" w:rsidRDefault="005A27DC" w:rsidP="00DA0765">
            <w:pPr>
              <w:pStyle w:val="Default"/>
              <w:tabs>
                <w:tab w:val="left" w:pos="1170"/>
              </w:tabs>
              <w:ind w:right="-360"/>
              <w:rPr>
                <w:b/>
                <w:bCs/>
                <w:sz w:val="28"/>
                <w:szCs w:val="28"/>
              </w:rPr>
            </w:pPr>
            <w:r>
              <w:rPr>
                <w:b/>
                <w:bCs/>
                <w:sz w:val="28"/>
                <w:szCs w:val="28"/>
              </w:rPr>
              <w:t>38.3</w:t>
            </w:r>
          </w:p>
        </w:tc>
        <w:tc>
          <w:tcPr>
            <w:tcW w:w="913" w:type="dxa"/>
            <w:shd w:val="clear" w:color="auto" w:fill="F7CAAC" w:themeFill="accent2" w:themeFillTint="66"/>
          </w:tcPr>
          <w:p w14:paraId="2ADAF95B" w14:textId="77777777" w:rsidR="005A27DC" w:rsidRPr="00AB3853" w:rsidRDefault="005A27DC" w:rsidP="00DA0765">
            <w:pPr>
              <w:pStyle w:val="Default"/>
              <w:tabs>
                <w:tab w:val="left" w:pos="1170"/>
              </w:tabs>
              <w:ind w:right="-360"/>
              <w:rPr>
                <w:b/>
                <w:bCs/>
              </w:rPr>
            </w:pPr>
            <w:r w:rsidRPr="00AB3853">
              <w:rPr>
                <w:b/>
                <w:bCs/>
              </w:rPr>
              <w:t>.8500</w:t>
            </w:r>
          </w:p>
        </w:tc>
        <w:tc>
          <w:tcPr>
            <w:tcW w:w="832" w:type="dxa"/>
            <w:shd w:val="clear" w:color="auto" w:fill="F7CAAC" w:themeFill="accent2" w:themeFillTint="66"/>
          </w:tcPr>
          <w:p w14:paraId="2ADAF95C" w14:textId="77777777" w:rsidR="005A27DC" w:rsidRPr="00AB3853" w:rsidRDefault="005A27DC" w:rsidP="00DA0765">
            <w:pPr>
              <w:pStyle w:val="Default"/>
              <w:tabs>
                <w:tab w:val="left" w:pos="1170"/>
              </w:tabs>
              <w:ind w:right="-360"/>
              <w:rPr>
                <w:b/>
                <w:bCs/>
              </w:rPr>
            </w:pPr>
            <w:r w:rsidRPr="00AB3853">
              <w:rPr>
                <w:b/>
                <w:bCs/>
              </w:rPr>
              <w:t>42.56</w:t>
            </w:r>
          </w:p>
        </w:tc>
        <w:tc>
          <w:tcPr>
            <w:tcW w:w="640" w:type="dxa"/>
            <w:shd w:val="clear" w:color="auto" w:fill="F7CAAC" w:themeFill="accent2" w:themeFillTint="66"/>
          </w:tcPr>
          <w:p w14:paraId="2ADAF95D" w14:textId="77777777" w:rsidR="005A27DC" w:rsidRPr="00AB3853" w:rsidRDefault="005A27DC" w:rsidP="00DA0765">
            <w:pPr>
              <w:pStyle w:val="Default"/>
              <w:tabs>
                <w:tab w:val="left" w:pos="1170"/>
              </w:tabs>
              <w:ind w:right="-360"/>
              <w:rPr>
                <w:b/>
                <w:bCs/>
              </w:rPr>
            </w:pPr>
            <w:r>
              <w:rPr>
                <w:b/>
                <w:bCs/>
              </w:rPr>
              <w:t>.7</w:t>
            </w:r>
          </w:p>
        </w:tc>
        <w:tc>
          <w:tcPr>
            <w:tcW w:w="768" w:type="dxa"/>
            <w:shd w:val="clear" w:color="auto" w:fill="F7CAAC" w:themeFill="accent2" w:themeFillTint="66"/>
          </w:tcPr>
          <w:p w14:paraId="2ADAF95E" w14:textId="77777777" w:rsidR="005A27DC" w:rsidRPr="00AB3853" w:rsidRDefault="005A27DC" w:rsidP="00DA0765">
            <w:pPr>
              <w:pStyle w:val="Default"/>
              <w:tabs>
                <w:tab w:val="left" w:pos="1170"/>
              </w:tabs>
              <w:ind w:right="-360"/>
              <w:rPr>
                <w:b/>
                <w:bCs/>
              </w:rPr>
            </w:pPr>
            <w:r>
              <w:rPr>
                <w:b/>
                <w:bCs/>
              </w:rPr>
              <w:t>21.0</w:t>
            </w:r>
          </w:p>
        </w:tc>
        <w:tc>
          <w:tcPr>
            <w:tcW w:w="790" w:type="dxa"/>
            <w:shd w:val="clear" w:color="auto" w:fill="F7CAAC" w:themeFill="accent2" w:themeFillTint="66"/>
          </w:tcPr>
          <w:p w14:paraId="2ADAF95F" w14:textId="77777777" w:rsidR="005A27DC" w:rsidRPr="00F70713" w:rsidRDefault="005A27DC" w:rsidP="00DA0765">
            <w:pPr>
              <w:pStyle w:val="Default"/>
              <w:tabs>
                <w:tab w:val="left" w:pos="1170"/>
              </w:tabs>
              <w:ind w:right="-360"/>
              <w:rPr>
                <w:b/>
                <w:bCs/>
              </w:rPr>
            </w:pPr>
            <w:r>
              <w:rPr>
                <w:b/>
                <w:bCs/>
              </w:rPr>
              <w:t>.4935</w:t>
            </w:r>
          </w:p>
        </w:tc>
        <w:tc>
          <w:tcPr>
            <w:tcW w:w="450" w:type="dxa"/>
            <w:shd w:val="clear" w:color="auto" w:fill="FFD966" w:themeFill="accent4" w:themeFillTint="99"/>
          </w:tcPr>
          <w:p w14:paraId="2ADAF960" w14:textId="77777777" w:rsidR="005A27DC" w:rsidRPr="00F84C97" w:rsidRDefault="005A27DC" w:rsidP="00DA0765">
            <w:pPr>
              <w:pStyle w:val="Default"/>
              <w:tabs>
                <w:tab w:val="left" w:pos="1170"/>
              </w:tabs>
              <w:ind w:right="-360"/>
              <w:rPr>
                <w:b/>
                <w:bCs/>
              </w:rPr>
            </w:pPr>
            <w:r>
              <w:rPr>
                <w:b/>
                <w:bCs/>
              </w:rPr>
              <w:t>.65</w:t>
            </w:r>
          </w:p>
        </w:tc>
        <w:tc>
          <w:tcPr>
            <w:tcW w:w="450" w:type="dxa"/>
            <w:shd w:val="clear" w:color="auto" w:fill="C5E0B3" w:themeFill="accent6" w:themeFillTint="66"/>
          </w:tcPr>
          <w:p w14:paraId="2ADAF961" w14:textId="77777777" w:rsidR="005A27DC" w:rsidRPr="00F84C97" w:rsidRDefault="005A27DC" w:rsidP="00DA0765">
            <w:pPr>
              <w:pStyle w:val="Default"/>
              <w:tabs>
                <w:tab w:val="left" w:pos="1170"/>
              </w:tabs>
              <w:ind w:right="-360"/>
              <w:rPr>
                <w:b/>
                <w:bCs/>
              </w:rPr>
            </w:pPr>
            <w:r>
              <w:rPr>
                <w:b/>
                <w:bCs/>
              </w:rPr>
              <w:t>65</w:t>
            </w:r>
          </w:p>
        </w:tc>
        <w:tc>
          <w:tcPr>
            <w:tcW w:w="630" w:type="dxa"/>
            <w:shd w:val="clear" w:color="auto" w:fill="C5E0B3" w:themeFill="accent6" w:themeFillTint="66"/>
          </w:tcPr>
          <w:p w14:paraId="2ADAF962" w14:textId="77777777" w:rsidR="005A27DC" w:rsidRPr="00F84C97" w:rsidRDefault="005A27DC" w:rsidP="00DA0765">
            <w:pPr>
              <w:pStyle w:val="Default"/>
              <w:tabs>
                <w:tab w:val="left" w:pos="1170"/>
              </w:tabs>
              <w:ind w:right="-360"/>
              <w:rPr>
                <w:b/>
                <w:bCs/>
              </w:rPr>
            </w:pPr>
            <w:r>
              <w:rPr>
                <w:b/>
                <w:bCs/>
              </w:rPr>
              <w:t>.196</w:t>
            </w:r>
          </w:p>
        </w:tc>
        <w:tc>
          <w:tcPr>
            <w:tcW w:w="810" w:type="dxa"/>
            <w:shd w:val="clear" w:color="auto" w:fill="FFE599" w:themeFill="accent4" w:themeFillTint="66"/>
          </w:tcPr>
          <w:p w14:paraId="2ADAF963" w14:textId="77777777" w:rsidR="005A27DC" w:rsidRPr="00AB3853" w:rsidRDefault="005A27DC" w:rsidP="00DA0765">
            <w:pPr>
              <w:pStyle w:val="Default"/>
              <w:tabs>
                <w:tab w:val="left" w:pos="1170"/>
              </w:tabs>
              <w:ind w:right="-360"/>
              <w:rPr>
                <w:b/>
                <w:bCs/>
              </w:rPr>
            </w:pPr>
            <w:r>
              <w:rPr>
                <w:b/>
                <w:bCs/>
              </w:rPr>
              <w:t>89.5</w:t>
            </w:r>
          </w:p>
        </w:tc>
        <w:tc>
          <w:tcPr>
            <w:tcW w:w="862" w:type="dxa"/>
            <w:shd w:val="clear" w:color="auto" w:fill="FFE599" w:themeFill="accent4" w:themeFillTint="66"/>
          </w:tcPr>
          <w:p w14:paraId="2ADAF964" w14:textId="77777777" w:rsidR="005A27DC" w:rsidRPr="00AB3853" w:rsidRDefault="005A27DC" w:rsidP="00DA0765">
            <w:pPr>
              <w:pStyle w:val="Default"/>
              <w:tabs>
                <w:tab w:val="left" w:pos="1170"/>
              </w:tabs>
              <w:ind w:right="-360"/>
              <w:rPr>
                <w:b/>
                <w:bCs/>
              </w:rPr>
            </w:pPr>
            <w:r>
              <w:rPr>
                <w:b/>
                <w:bCs/>
              </w:rPr>
              <w:t>.7718</w:t>
            </w:r>
          </w:p>
        </w:tc>
        <w:tc>
          <w:tcPr>
            <w:tcW w:w="848" w:type="dxa"/>
            <w:shd w:val="clear" w:color="auto" w:fill="FFE599" w:themeFill="accent4" w:themeFillTint="66"/>
          </w:tcPr>
          <w:p w14:paraId="2ADAF965" w14:textId="77777777" w:rsidR="005A27DC" w:rsidRPr="00AB3853" w:rsidRDefault="005A27DC" w:rsidP="00DA0765">
            <w:pPr>
              <w:pStyle w:val="Default"/>
              <w:tabs>
                <w:tab w:val="left" w:pos="1170"/>
              </w:tabs>
              <w:ind w:right="-360"/>
              <w:rPr>
                <w:b/>
                <w:bCs/>
              </w:rPr>
            </w:pPr>
            <w:r>
              <w:rPr>
                <w:b/>
                <w:bCs/>
              </w:rPr>
              <w:t>115.96</w:t>
            </w:r>
          </w:p>
        </w:tc>
      </w:tr>
      <w:tr w:rsidR="005A27DC" w14:paraId="2ADAF974" w14:textId="77777777" w:rsidTr="00DA0765">
        <w:tc>
          <w:tcPr>
            <w:tcW w:w="725" w:type="dxa"/>
            <w:shd w:val="clear" w:color="auto" w:fill="C5E0B3" w:themeFill="accent6" w:themeFillTint="66"/>
            <w:vAlign w:val="bottom"/>
          </w:tcPr>
          <w:p w14:paraId="2ADAF967" w14:textId="77777777" w:rsidR="005A27DC" w:rsidRDefault="005A27DC" w:rsidP="00DA0765">
            <w:pPr>
              <w:pStyle w:val="Default"/>
              <w:tabs>
                <w:tab w:val="left" w:pos="1170"/>
              </w:tabs>
              <w:ind w:right="-360"/>
              <w:rPr>
                <w:b/>
                <w:bCs/>
                <w:sz w:val="28"/>
                <w:szCs w:val="28"/>
              </w:rPr>
            </w:pPr>
            <w:r>
              <w:rPr>
                <w:b/>
                <w:bCs/>
                <w:sz w:val="28"/>
                <w:szCs w:val="28"/>
              </w:rPr>
              <w:t>2021</w:t>
            </w:r>
          </w:p>
        </w:tc>
        <w:tc>
          <w:tcPr>
            <w:tcW w:w="930" w:type="dxa"/>
            <w:shd w:val="clear" w:color="auto" w:fill="F7CAAC" w:themeFill="accent2" w:themeFillTint="66"/>
          </w:tcPr>
          <w:p w14:paraId="2ADAF968" w14:textId="77777777" w:rsidR="005A27DC" w:rsidRDefault="005A27DC" w:rsidP="00DA0765">
            <w:pPr>
              <w:pStyle w:val="Default"/>
              <w:tabs>
                <w:tab w:val="left" w:pos="1170"/>
              </w:tabs>
              <w:ind w:right="-360"/>
              <w:rPr>
                <w:b/>
                <w:bCs/>
                <w:sz w:val="28"/>
                <w:szCs w:val="28"/>
              </w:rPr>
            </w:pPr>
            <w:r>
              <w:rPr>
                <w:b/>
                <w:bCs/>
                <w:sz w:val="28"/>
                <w:szCs w:val="28"/>
              </w:rPr>
              <w:t>40.3</w:t>
            </w:r>
          </w:p>
        </w:tc>
        <w:tc>
          <w:tcPr>
            <w:tcW w:w="913" w:type="dxa"/>
            <w:shd w:val="clear" w:color="auto" w:fill="F7CAAC" w:themeFill="accent2" w:themeFillTint="66"/>
          </w:tcPr>
          <w:p w14:paraId="2ADAF969"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6A" w14:textId="77777777" w:rsidR="005A27DC" w:rsidRPr="00AB3853" w:rsidRDefault="005A27DC" w:rsidP="00DA0765">
            <w:pPr>
              <w:pStyle w:val="Default"/>
              <w:tabs>
                <w:tab w:val="left" w:pos="1170"/>
              </w:tabs>
              <w:ind w:right="-360"/>
              <w:rPr>
                <w:b/>
                <w:bCs/>
              </w:rPr>
            </w:pPr>
            <w:r w:rsidRPr="00AB3853">
              <w:rPr>
                <w:b/>
                <w:bCs/>
              </w:rPr>
              <w:t>47.41</w:t>
            </w:r>
          </w:p>
        </w:tc>
        <w:tc>
          <w:tcPr>
            <w:tcW w:w="640" w:type="dxa"/>
            <w:shd w:val="clear" w:color="auto" w:fill="F7CAAC" w:themeFill="accent2" w:themeFillTint="66"/>
          </w:tcPr>
          <w:p w14:paraId="2ADAF96B" w14:textId="77777777" w:rsidR="005A27DC" w:rsidRPr="00AB3853" w:rsidRDefault="005A27DC" w:rsidP="00DA0765">
            <w:pPr>
              <w:pStyle w:val="Default"/>
              <w:tabs>
                <w:tab w:val="left" w:pos="1170"/>
              </w:tabs>
              <w:ind w:right="-360"/>
              <w:rPr>
                <w:b/>
                <w:bCs/>
              </w:rPr>
            </w:pPr>
            <w:r>
              <w:rPr>
                <w:b/>
                <w:bCs/>
              </w:rPr>
              <w:t>.8</w:t>
            </w:r>
          </w:p>
        </w:tc>
        <w:tc>
          <w:tcPr>
            <w:tcW w:w="768" w:type="dxa"/>
            <w:shd w:val="clear" w:color="auto" w:fill="F7CAAC" w:themeFill="accent2" w:themeFillTint="66"/>
          </w:tcPr>
          <w:p w14:paraId="2ADAF96C" w14:textId="77777777" w:rsidR="005A27DC" w:rsidRPr="00AB3853" w:rsidRDefault="005A27DC" w:rsidP="00DA0765">
            <w:pPr>
              <w:pStyle w:val="Default"/>
              <w:tabs>
                <w:tab w:val="left" w:pos="1170"/>
              </w:tabs>
              <w:ind w:right="-360"/>
              <w:rPr>
                <w:b/>
                <w:bCs/>
              </w:rPr>
            </w:pPr>
            <w:r>
              <w:rPr>
                <w:b/>
                <w:bCs/>
              </w:rPr>
              <w:t xml:space="preserve"> 8.0</w:t>
            </w:r>
          </w:p>
        </w:tc>
        <w:tc>
          <w:tcPr>
            <w:tcW w:w="790" w:type="dxa"/>
            <w:shd w:val="clear" w:color="auto" w:fill="F7CAAC" w:themeFill="accent2" w:themeFillTint="66"/>
          </w:tcPr>
          <w:p w14:paraId="2ADAF96D" w14:textId="77777777" w:rsidR="005A27DC" w:rsidRPr="00F70713" w:rsidRDefault="005A27DC" w:rsidP="00DA0765">
            <w:pPr>
              <w:pStyle w:val="Default"/>
              <w:tabs>
                <w:tab w:val="left" w:pos="1170"/>
              </w:tabs>
              <w:ind w:right="-360"/>
              <w:rPr>
                <w:b/>
                <w:bCs/>
              </w:rPr>
            </w:pPr>
            <w:r>
              <w:rPr>
                <w:b/>
                <w:bCs/>
              </w:rPr>
              <w:t>.1687</w:t>
            </w:r>
          </w:p>
        </w:tc>
        <w:tc>
          <w:tcPr>
            <w:tcW w:w="450" w:type="dxa"/>
            <w:shd w:val="clear" w:color="auto" w:fill="FFD966" w:themeFill="accent4" w:themeFillTint="99"/>
          </w:tcPr>
          <w:p w14:paraId="2ADAF96E" w14:textId="77777777" w:rsidR="005A27DC" w:rsidRPr="00F84C97" w:rsidRDefault="005A27DC" w:rsidP="00DA0765">
            <w:pPr>
              <w:pStyle w:val="Default"/>
              <w:tabs>
                <w:tab w:val="left" w:pos="1170"/>
              </w:tabs>
              <w:ind w:right="-360"/>
              <w:rPr>
                <w:b/>
                <w:bCs/>
              </w:rPr>
            </w:pPr>
            <w:r>
              <w:rPr>
                <w:b/>
                <w:bCs/>
              </w:rPr>
              <w:t>.90</w:t>
            </w:r>
          </w:p>
        </w:tc>
        <w:tc>
          <w:tcPr>
            <w:tcW w:w="450" w:type="dxa"/>
            <w:shd w:val="clear" w:color="auto" w:fill="C5E0B3" w:themeFill="accent6" w:themeFillTint="66"/>
          </w:tcPr>
          <w:p w14:paraId="2ADAF96F" w14:textId="77777777" w:rsidR="005A27DC" w:rsidRPr="00F84C97" w:rsidRDefault="005A27DC" w:rsidP="00DA0765">
            <w:pPr>
              <w:pStyle w:val="Default"/>
              <w:tabs>
                <w:tab w:val="left" w:pos="1170"/>
              </w:tabs>
              <w:ind w:right="-360"/>
              <w:rPr>
                <w:b/>
                <w:bCs/>
              </w:rPr>
            </w:pPr>
            <w:r>
              <w:rPr>
                <w:b/>
                <w:bCs/>
              </w:rPr>
              <w:t>90</w:t>
            </w:r>
          </w:p>
        </w:tc>
        <w:tc>
          <w:tcPr>
            <w:tcW w:w="630" w:type="dxa"/>
            <w:shd w:val="clear" w:color="auto" w:fill="C5E0B3" w:themeFill="accent6" w:themeFillTint="66"/>
          </w:tcPr>
          <w:p w14:paraId="2ADAF970" w14:textId="77777777" w:rsidR="005A27DC" w:rsidRPr="00F84C97" w:rsidRDefault="005A27DC" w:rsidP="00DA0765">
            <w:pPr>
              <w:pStyle w:val="Default"/>
              <w:tabs>
                <w:tab w:val="left" w:pos="1170"/>
              </w:tabs>
              <w:ind w:right="-360"/>
              <w:rPr>
                <w:b/>
                <w:bCs/>
              </w:rPr>
            </w:pPr>
            <w:r>
              <w:rPr>
                <w:b/>
                <w:bCs/>
              </w:rPr>
              <w:t>.272</w:t>
            </w:r>
          </w:p>
        </w:tc>
        <w:tc>
          <w:tcPr>
            <w:tcW w:w="810" w:type="dxa"/>
            <w:shd w:val="clear" w:color="auto" w:fill="FFE599" w:themeFill="accent4" w:themeFillTint="66"/>
          </w:tcPr>
          <w:p w14:paraId="2ADAF971" w14:textId="77777777" w:rsidR="005A27DC" w:rsidRPr="00AB3853" w:rsidRDefault="005A27DC" w:rsidP="00DA0765">
            <w:pPr>
              <w:pStyle w:val="Default"/>
              <w:tabs>
                <w:tab w:val="left" w:pos="1170"/>
              </w:tabs>
              <w:ind w:right="-360"/>
              <w:rPr>
                <w:b/>
                <w:bCs/>
              </w:rPr>
            </w:pPr>
            <w:r>
              <w:rPr>
                <w:b/>
                <w:bCs/>
              </w:rPr>
              <w:t>98.0</w:t>
            </w:r>
          </w:p>
        </w:tc>
        <w:tc>
          <w:tcPr>
            <w:tcW w:w="862" w:type="dxa"/>
            <w:shd w:val="clear" w:color="auto" w:fill="FFE599" w:themeFill="accent4" w:themeFillTint="66"/>
          </w:tcPr>
          <w:p w14:paraId="2ADAF972" w14:textId="77777777" w:rsidR="005A27DC" w:rsidRPr="00AB3853" w:rsidRDefault="005A27DC" w:rsidP="00DA0765">
            <w:pPr>
              <w:pStyle w:val="Default"/>
              <w:tabs>
                <w:tab w:val="left" w:pos="1170"/>
              </w:tabs>
              <w:ind w:right="-360"/>
              <w:rPr>
                <w:b/>
                <w:bCs/>
              </w:rPr>
            </w:pPr>
            <w:r>
              <w:rPr>
                <w:b/>
                <w:bCs/>
              </w:rPr>
              <w:t>.4403</w:t>
            </w:r>
          </w:p>
        </w:tc>
        <w:tc>
          <w:tcPr>
            <w:tcW w:w="848" w:type="dxa"/>
            <w:shd w:val="clear" w:color="auto" w:fill="FFE599" w:themeFill="accent4" w:themeFillTint="66"/>
          </w:tcPr>
          <w:p w14:paraId="2ADAF973" w14:textId="77777777" w:rsidR="005A27DC" w:rsidRPr="00AB3853" w:rsidRDefault="005A27DC" w:rsidP="00DA0765">
            <w:pPr>
              <w:pStyle w:val="Default"/>
              <w:tabs>
                <w:tab w:val="left" w:pos="1170"/>
              </w:tabs>
              <w:ind w:right="-360"/>
              <w:rPr>
                <w:b/>
                <w:bCs/>
              </w:rPr>
            </w:pPr>
            <w:r>
              <w:rPr>
                <w:b/>
                <w:bCs/>
              </w:rPr>
              <w:t>222.59</w:t>
            </w:r>
          </w:p>
        </w:tc>
      </w:tr>
      <w:tr w:rsidR="005A27DC" w14:paraId="2ADAF982" w14:textId="77777777" w:rsidTr="00DA0765">
        <w:tc>
          <w:tcPr>
            <w:tcW w:w="725" w:type="dxa"/>
            <w:shd w:val="clear" w:color="auto" w:fill="C5E0B3" w:themeFill="accent6" w:themeFillTint="66"/>
            <w:vAlign w:val="bottom"/>
          </w:tcPr>
          <w:p w14:paraId="2ADAF975" w14:textId="77777777" w:rsidR="005A27DC" w:rsidRDefault="005A27DC" w:rsidP="00DA0765">
            <w:pPr>
              <w:pStyle w:val="Default"/>
              <w:tabs>
                <w:tab w:val="left" w:pos="1170"/>
              </w:tabs>
              <w:ind w:right="-360"/>
              <w:rPr>
                <w:b/>
                <w:bCs/>
                <w:sz w:val="28"/>
                <w:szCs w:val="28"/>
              </w:rPr>
            </w:pPr>
            <w:r>
              <w:rPr>
                <w:b/>
                <w:bCs/>
                <w:sz w:val="28"/>
                <w:szCs w:val="28"/>
              </w:rPr>
              <w:t>2022</w:t>
            </w:r>
          </w:p>
        </w:tc>
        <w:tc>
          <w:tcPr>
            <w:tcW w:w="930" w:type="dxa"/>
            <w:shd w:val="clear" w:color="auto" w:fill="F7CAAC" w:themeFill="accent2" w:themeFillTint="66"/>
          </w:tcPr>
          <w:p w14:paraId="2ADAF976" w14:textId="77777777" w:rsidR="005A27DC" w:rsidRDefault="005A27DC" w:rsidP="00DA0765">
            <w:pPr>
              <w:pStyle w:val="Default"/>
              <w:tabs>
                <w:tab w:val="left" w:pos="1170"/>
              </w:tabs>
              <w:ind w:right="-360"/>
              <w:rPr>
                <w:b/>
                <w:bCs/>
                <w:sz w:val="28"/>
                <w:szCs w:val="28"/>
              </w:rPr>
            </w:pPr>
            <w:r>
              <w:rPr>
                <w:b/>
                <w:bCs/>
                <w:sz w:val="28"/>
                <w:szCs w:val="28"/>
              </w:rPr>
              <w:t>42.3</w:t>
            </w:r>
          </w:p>
        </w:tc>
        <w:tc>
          <w:tcPr>
            <w:tcW w:w="913" w:type="dxa"/>
            <w:shd w:val="clear" w:color="auto" w:fill="F7CAAC" w:themeFill="accent2" w:themeFillTint="66"/>
          </w:tcPr>
          <w:p w14:paraId="2ADAF977"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78" w14:textId="77777777" w:rsidR="005A27DC" w:rsidRPr="00AB3853" w:rsidRDefault="005A27DC" w:rsidP="00DA0765">
            <w:pPr>
              <w:pStyle w:val="Default"/>
              <w:tabs>
                <w:tab w:val="left" w:pos="1170"/>
              </w:tabs>
              <w:ind w:right="-360"/>
              <w:rPr>
                <w:b/>
                <w:bCs/>
              </w:rPr>
            </w:pPr>
            <w:r w:rsidRPr="00AB3853">
              <w:rPr>
                <w:b/>
                <w:bCs/>
              </w:rPr>
              <w:t>52.88</w:t>
            </w:r>
          </w:p>
        </w:tc>
        <w:tc>
          <w:tcPr>
            <w:tcW w:w="640" w:type="dxa"/>
            <w:shd w:val="clear" w:color="auto" w:fill="F7CAAC" w:themeFill="accent2" w:themeFillTint="66"/>
          </w:tcPr>
          <w:p w14:paraId="2ADAF979" w14:textId="77777777" w:rsidR="005A27DC" w:rsidRPr="00AB3853" w:rsidRDefault="005A27DC" w:rsidP="00DA0765">
            <w:pPr>
              <w:pStyle w:val="Default"/>
              <w:tabs>
                <w:tab w:val="left" w:pos="1170"/>
              </w:tabs>
              <w:ind w:right="-360"/>
              <w:rPr>
                <w:b/>
                <w:bCs/>
              </w:rPr>
            </w:pPr>
            <w:r>
              <w:rPr>
                <w:b/>
                <w:bCs/>
              </w:rPr>
              <w:t>.9</w:t>
            </w:r>
          </w:p>
        </w:tc>
        <w:tc>
          <w:tcPr>
            <w:tcW w:w="768" w:type="dxa"/>
            <w:shd w:val="clear" w:color="auto" w:fill="F7CAAC" w:themeFill="accent2" w:themeFillTint="66"/>
          </w:tcPr>
          <w:p w14:paraId="2ADAF97A" w14:textId="77777777" w:rsidR="005A27DC" w:rsidRPr="00AB3853" w:rsidRDefault="005A27DC" w:rsidP="00DA0765">
            <w:pPr>
              <w:pStyle w:val="Default"/>
              <w:tabs>
                <w:tab w:val="left" w:pos="1170"/>
              </w:tabs>
              <w:ind w:right="-360"/>
              <w:rPr>
                <w:b/>
                <w:bCs/>
              </w:rPr>
            </w:pPr>
            <w:r>
              <w:rPr>
                <w:b/>
                <w:bCs/>
              </w:rPr>
              <w:t xml:space="preserve"> 4.5</w:t>
            </w:r>
          </w:p>
        </w:tc>
        <w:tc>
          <w:tcPr>
            <w:tcW w:w="790" w:type="dxa"/>
            <w:shd w:val="clear" w:color="auto" w:fill="F7CAAC" w:themeFill="accent2" w:themeFillTint="66"/>
          </w:tcPr>
          <w:p w14:paraId="2ADAF97B" w14:textId="77777777" w:rsidR="005A27DC" w:rsidRPr="00F70713" w:rsidRDefault="005A27DC" w:rsidP="00DA0765">
            <w:pPr>
              <w:pStyle w:val="Default"/>
              <w:tabs>
                <w:tab w:val="left" w:pos="1170"/>
              </w:tabs>
              <w:ind w:right="-360"/>
              <w:rPr>
                <w:b/>
                <w:bCs/>
              </w:rPr>
            </w:pPr>
            <w:r>
              <w:rPr>
                <w:b/>
                <w:bCs/>
              </w:rPr>
              <w:t>.0851</w:t>
            </w:r>
          </w:p>
        </w:tc>
        <w:tc>
          <w:tcPr>
            <w:tcW w:w="450" w:type="dxa"/>
            <w:shd w:val="clear" w:color="auto" w:fill="FFD966" w:themeFill="accent4" w:themeFillTint="99"/>
          </w:tcPr>
          <w:p w14:paraId="2ADAF97C" w14:textId="77777777" w:rsidR="005A27DC" w:rsidRPr="00F84C97" w:rsidRDefault="005A27DC" w:rsidP="00DA0765">
            <w:pPr>
              <w:pStyle w:val="Default"/>
              <w:tabs>
                <w:tab w:val="left" w:pos="1170"/>
              </w:tabs>
              <w:ind w:right="-360"/>
              <w:rPr>
                <w:b/>
                <w:bCs/>
              </w:rPr>
            </w:pPr>
            <w:r>
              <w:rPr>
                <w:b/>
                <w:bCs/>
              </w:rPr>
              <w:t>.95</w:t>
            </w:r>
          </w:p>
        </w:tc>
        <w:tc>
          <w:tcPr>
            <w:tcW w:w="450" w:type="dxa"/>
            <w:shd w:val="clear" w:color="auto" w:fill="C5E0B3" w:themeFill="accent6" w:themeFillTint="66"/>
          </w:tcPr>
          <w:p w14:paraId="2ADAF97D" w14:textId="77777777" w:rsidR="005A27DC" w:rsidRPr="00F84C97" w:rsidRDefault="005A27DC" w:rsidP="00DA0765">
            <w:pPr>
              <w:pStyle w:val="Default"/>
              <w:tabs>
                <w:tab w:val="left" w:pos="1170"/>
              </w:tabs>
              <w:ind w:right="-360"/>
              <w:rPr>
                <w:b/>
                <w:bCs/>
              </w:rPr>
            </w:pPr>
            <w:r>
              <w:rPr>
                <w:b/>
                <w:bCs/>
              </w:rPr>
              <w:t>95</w:t>
            </w:r>
          </w:p>
        </w:tc>
        <w:tc>
          <w:tcPr>
            <w:tcW w:w="630" w:type="dxa"/>
            <w:shd w:val="clear" w:color="auto" w:fill="C5E0B3" w:themeFill="accent6" w:themeFillTint="66"/>
          </w:tcPr>
          <w:p w14:paraId="2ADAF97E" w14:textId="77777777" w:rsidR="005A27DC" w:rsidRPr="00F84C97" w:rsidRDefault="005A27DC" w:rsidP="00DA0765">
            <w:pPr>
              <w:pStyle w:val="Default"/>
              <w:tabs>
                <w:tab w:val="left" w:pos="1170"/>
              </w:tabs>
              <w:ind w:right="-360"/>
              <w:rPr>
                <w:b/>
                <w:bCs/>
              </w:rPr>
            </w:pPr>
            <w:r>
              <w:rPr>
                <w:b/>
                <w:bCs/>
              </w:rPr>
              <w:t>.287</w:t>
            </w:r>
          </w:p>
        </w:tc>
        <w:tc>
          <w:tcPr>
            <w:tcW w:w="810" w:type="dxa"/>
            <w:shd w:val="clear" w:color="auto" w:fill="FFE599" w:themeFill="accent4" w:themeFillTint="66"/>
          </w:tcPr>
          <w:p w14:paraId="2ADAF97F" w14:textId="77777777" w:rsidR="005A27DC" w:rsidRPr="00AB3853" w:rsidRDefault="005A27DC" w:rsidP="00DA0765">
            <w:pPr>
              <w:pStyle w:val="Default"/>
              <w:tabs>
                <w:tab w:val="left" w:pos="1170"/>
              </w:tabs>
              <w:ind w:right="-360"/>
              <w:rPr>
                <w:b/>
                <w:bCs/>
              </w:rPr>
            </w:pPr>
            <w:r>
              <w:rPr>
                <w:b/>
                <w:bCs/>
              </w:rPr>
              <w:t>99.5</w:t>
            </w:r>
          </w:p>
        </w:tc>
        <w:tc>
          <w:tcPr>
            <w:tcW w:w="862" w:type="dxa"/>
            <w:shd w:val="clear" w:color="auto" w:fill="FFE599" w:themeFill="accent4" w:themeFillTint="66"/>
          </w:tcPr>
          <w:p w14:paraId="2ADAF980" w14:textId="77777777" w:rsidR="005A27DC" w:rsidRPr="00AB3853" w:rsidRDefault="005A27DC" w:rsidP="00DA0765">
            <w:pPr>
              <w:pStyle w:val="Default"/>
              <w:tabs>
                <w:tab w:val="left" w:pos="1170"/>
              </w:tabs>
              <w:ind w:right="-360"/>
              <w:rPr>
                <w:b/>
                <w:bCs/>
              </w:rPr>
            </w:pPr>
            <w:r>
              <w:rPr>
                <w:b/>
                <w:bCs/>
              </w:rPr>
              <w:t>.3717</w:t>
            </w:r>
          </w:p>
        </w:tc>
        <w:tc>
          <w:tcPr>
            <w:tcW w:w="848" w:type="dxa"/>
            <w:shd w:val="clear" w:color="auto" w:fill="FFE599" w:themeFill="accent4" w:themeFillTint="66"/>
          </w:tcPr>
          <w:p w14:paraId="2ADAF981" w14:textId="77777777" w:rsidR="005A27DC" w:rsidRPr="00AB3853" w:rsidRDefault="005A27DC" w:rsidP="00DA0765">
            <w:pPr>
              <w:pStyle w:val="Default"/>
              <w:tabs>
                <w:tab w:val="left" w:pos="1170"/>
              </w:tabs>
              <w:ind w:right="-360"/>
              <w:rPr>
                <w:b/>
                <w:bCs/>
              </w:rPr>
            </w:pPr>
            <w:r>
              <w:rPr>
                <w:b/>
                <w:bCs/>
              </w:rPr>
              <w:t>267.66</w:t>
            </w:r>
          </w:p>
        </w:tc>
      </w:tr>
      <w:tr w:rsidR="005A27DC" w14:paraId="2ADAF990" w14:textId="77777777" w:rsidTr="00DA0765">
        <w:tc>
          <w:tcPr>
            <w:tcW w:w="725" w:type="dxa"/>
            <w:shd w:val="clear" w:color="auto" w:fill="C5E0B3" w:themeFill="accent6" w:themeFillTint="66"/>
            <w:vAlign w:val="bottom"/>
          </w:tcPr>
          <w:p w14:paraId="2ADAF983" w14:textId="77777777" w:rsidR="005A27DC" w:rsidRDefault="005A27DC" w:rsidP="00DA0765">
            <w:pPr>
              <w:pStyle w:val="Default"/>
              <w:tabs>
                <w:tab w:val="left" w:pos="1170"/>
              </w:tabs>
              <w:ind w:right="-360"/>
              <w:rPr>
                <w:b/>
                <w:bCs/>
                <w:sz w:val="28"/>
                <w:szCs w:val="28"/>
              </w:rPr>
            </w:pPr>
            <w:r>
              <w:rPr>
                <w:b/>
                <w:bCs/>
                <w:sz w:val="28"/>
                <w:szCs w:val="28"/>
              </w:rPr>
              <w:t>2023</w:t>
            </w:r>
          </w:p>
        </w:tc>
        <w:tc>
          <w:tcPr>
            <w:tcW w:w="930" w:type="dxa"/>
            <w:shd w:val="clear" w:color="auto" w:fill="F7CAAC" w:themeFill="accent2" w:themeFillTint="66"/>
          </w:tcPr>
          <w:p w14:paraId="2ADAF984" w14:textId="77777777" w:rsidR="005A27DC" w:rsidRDefault="005A27DC" w:rsidP="00DA0765">
            <w:pPr>
              <w:pStyle w:val="Default"/>
              <w:tabs>
                <w:tab w:val="left" w:pos="1170"/>
              </w:tabs>
              <w:ind w:right="-360"/>
              <w:rPr>
                <w:b/>
                <w:bCs/>
                <w:sz w:val="28"/>
                <w:szCs w:val="28"/>
              </w:rPr>
            </w:pPr>
            <w:r>
              <w:rPr>
                <w:b/>
                <w:bCs/>
                <w:sz w:val="28"/>
                <w:szCs w:val="28"/>
              </w:rPr>
              <w:t>44.3</w:t>
            </w:r>
          </w:p>
        </w:tc>
        <w:tc>
          <w:tcPr>
            <w:tcW w:w="913" w:type="dxa"/>
            <w:shd w:val="clear" w:color="auto" w:fill="F7CAAC" w:themeFill="accent2" w:themeFillTint="66"/>
          </w:tcPr>
          <w:p w14:paraId="2ADAF985"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86" w14:textId="77777777" w:rsidR="005A27DC" w:rsidRPr="00AB3853" w:rsidRDefault="005A27DC" w:rsidP="00DA0765">
            <w:pPr>
              <w:pStyle w:val="Default"/>
              <w:tabs>
                <w:tab w:val="left" w:pos="1170"/>
              </w:tabs>
              <w:ind w:right="-360"/>
              <w:rPr>
                <w:b/>
                <w:bCs/>
              </w:rPr>
            </w:pPr>
            <w:r w:rsidRPr="00AB3853">
              <w:rPr>
                <w:b/>
                <w:bCs/>
              </w:rPr>
              <w:t>55.38</w:t>
            </w:r>
          </w:p>
        </w:tc>
        <w:tc>
          <w:tcPr>
            <w:tcW w:w="640" w:type="dxa"/>
            <w:shd w:val="clear" w:color="auto" w:fill="F7CAAC" w:themeFill="accent2" w:themeFillTint="66"/>
          </w:tcPr>
          <w:p w14:paraId="2ADAF987" w14:textId="77777777" w:rsidR="005A27DC" w:rsidRPr="00AB3853" w:rsidRDefault="005A27DC" w:rsidP="00DA0765">
            <w:pPr>
              <w:pStyle w:val="Default"/>
              <w:tabs>
                <w:tab w:val="left" w:pos="1170"/>
              </w:tabs>
              <w:ind w:right="-360"/>
              <w:rPr>
                <w:b/>
                <w:bCs/>
              </w:rPr>
            </w:pPr>
            <w:r>
              <w:rPr>
                <w:b/>
                <w:bCs/>
              </w:rPr>
              <w:t>1.0</w:t>
            </w:r>
          </w:p>
        </w:tc>
        <w:tc>
          <w:tcPr>
            <w:tcW w:w="768" w:type="dxa"/>
            <w:shd w:val="clear" w:color="auto" w:fill="F7CAAC" w:themeFill="accent2" w:themeFillTint="66"/>
          </w:tcPr>
          <w:p w14:paraId="2ADAF988" w14:textId="77777777" w:rsidR="005A27DC" w:rsidRPr="00AB3853" w:rsidRDefault="005A27DC" w:rsidP="00DA0765">
            <w:pPr>
              <w:pStyle w:val="Default"/>
              <w:tabs>
                <w:tab w:val="left" w:pos="1170"/>
              </w:tabs>
              <w:ind w:right="-360"/>
              <w:rPr>
                <w:b/>
                <w:bCs/>
              </w:rPr>
            </w:pPr>
            <w:r>
              <w:rPr>
                <w:b/>
                <w:bCs/>
              </w:rPr>
              <w:t xml:space="preserve"> 5.0</w:t>
            </w:r>
          </w:p>
        </w:tc>
        <w:tc>
          <w:tcPr>
            <w:tcW w:w="790" w:type="dxa"/>
            <w:shd w:val="clear" w:color="auto" w:fill="F7CAAC" w:themeFill="accent2" w:themeFillTint="66"/>
          </w:tcPr>
          <w:p w14:paraId="2ADAF989" w14:textId="77777777" w:rsidR="005A27DC" w:rsidRPr="00F70713" w:rsidRDefault="005A27DC" w:rsidP="00DA0765">
            <w:pPr>
              <w:pStyle w:val="Default"/>
              <w:tabs>
                <w:tab w:val="left" w:pos="1170"/>
              </w:tabs>
              <w:ind w:right="-360"/>
              <w:rPr>
                <w:b/>
                <w:bCs/>
              </w:rPr>
            </w:pPr>
            <w:r>
              <w:rPr>
                <w:b/>
                <w:bCs/>
              </w:rPr>
              <w:t>.0903</w:t>
            </w:r>
          </w:p>
        </w:tc>
        <w:tc>
          <w:tcPr>
            <w:tcW w:w="450" w:type="dxa"/>
            <w:shd w:val="clear" w:color="auto" w:fill="FFD966" w:themeFill="accent4" w:themeFillTint="99"/>
          </w:tcPr>
          <w:p w14:paraId="2ADAF98A" w14:textId="77777777" w:rsidR="005A27DC" w:rsidRPr="00F84C97" w:rsidRDefault="005A27DC" w:rsidP="00DA0765">
            <w:pPr>
              <w:pStyle w:val="Default"/>
              <w:tabs>
                <w:tab w:val="left" w:pos="1170"/>
              </w:tabs>
              <w:ind w:right="-360"/>
              <w:rPr>
                <w:b/>
                <w:bCs/>
              </w:rPr>
            </w:pPr>
            <w:r>
              <w:rPr>
                <w:b/>
                <w:bCs/>
              </w:rPr>
              <w:t>.95</w:t>
            </w:r>
          </w:p>
        </w:tc>
        <w:tc>
          <w:tcPr>
            <w:tcW w:w="450" w:type="dxa"/>
            <w:shd w:val="clear" w:color="auto" w:fill="C5E0B3" w:themeFill="accent6" w:themeFillTint="66"/>
          </w:tcPr>
          <w:p w14:paraId="2ADAF98B" w14:textId="77777777" w:rsidR="005A27DC" w:rsidRPr="00F84C97" w:rsidRDefault="005A27DC" w:rsidP="00DA0765">
            <w:pPr>
              <w:pStyle w:val="Default"/>
              <w:tabs>
                <w:tab w:val="left" w:pos="1170"/>
              </w:tabs>
              <w:ind w:right="-360"/>
              <w:rPr>
                <w:b/>
                <w:bCs/>
              </w:rPr>
            </w:pPr>
            <w:r>
              <w:rPr>
                <w:b/>
                <w:bCs/>
              </w:rPr>
              <w:t>95</w:t>
            </w:r>
          </w:p>
        </w:tc>
        <w:tc>
          <w:tcPr>
            <w:tcW w:w="630" w:type="dxa"/>
            <w:shd w:val="clear" w:color="auto" w:fill="C5E0B3" w:themeFill="accent6" w:themeFillTint="66"/>
          </w:tcPr>
          <w:p w14:paraId="2ADAF98C" w14:textId="77777777" w:rsidR="005A27DC" w:rsidRPr="00F84C97" w:rsidRDefault="005A27DC" w:rsidP="00DA0765">
            <w:pPr>
              <w:pStyle w:val="Default"/>
              <w:tabs>
                <w:tab w:val="left" w:pos="1170"/>
              </w:tabs>
              <w:ind w:right="-360"/>
              <w:rPr>
                <w:b/>
                <w:bCs/>
              </w:rPr>
            </w:pPr>
            <w:r>
              <w:rPr>
                <w:b/>
                <w:bCs/>
              </w:rPr>
              <w:t>.287</w:t>
            </w:r>
          </w:p>
        </w:tc>
        <w:tc>
          <w:tcPr>
            <w:tcW w:w="810" w:type="dxa"/>
            <w:shd w:val="clear" w:color="auto" w:fill="FFE599" w:themeFill="accent4" w:themeFillTint="66"/>
          </w:tcPr>
          <w:p w14:paraId="2ADAF98D"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8E" w14:textId="77777777" w:rsidR="005A27DC" w:rsidRPr="00AB3853" w:rsidRDefault="005A27DC" w:rsidP="00DA0765">
            <w:pPr>
              <w:pStyle w:val="Default"/>
              <w:tabs>
                <w:tab w:val="left" w:pos="1170"/>
              </w:tabs>
              <w:ind w:right="-360"/>
              <w:rPr>
                <w:b/>
                <w:bCs/>
              </w:rPr>
            </w:pPr>
            <w:r>
              <w:rPr>
                <w:b/>
                <w:bCs/>
              </w:rPr>
              <w:t>.3769</w:t>
            </w:r>
          </w:p>
        </w:tc>
        <w:tc>
          <w:tcPr>
            <w:tcW w:w="848" w:type="dxa"/>
            <w:shd w:val="clear" w:color="auto" w:fill="FFE599" w:themeFill="accent4" w:themeFillTint="66"/>
          </w:tcPr>
          <w:p w14:paraId="2ADAF98F" w14:textId="77777777" w:rsidR="005A27DC" w:rsidRPr="00AB3853" w:rsidRDefault="005A27DC" w:rsidP="00DA0765">
            <w:pPr>
              <w:pStyle w:val="Default"/>
              <w:tabs>
                <w:tab w:val="left" w:pos="1170"/>
              </w:tabs>
              <w:ind w:right="-360"/>
              <w:rPr>
                <w:b/>
                <w:bCs/>
              </w:rPr>
            </w:pPr>
            <w:r>
              <w:rPr>
                <w:b/>
                <w:bCs/>
              </w:rPr>
              <w:t>265.31</w:t>
            </w:r>
          </w:p>
        </w:tc>
      </w:tr>
      <w:tr w:rsidR="005A27DC" w14:paraId="2ADAF99E" w14:textId="77777777" w:rsidTr="00DA0765">
        <w:tc>
          <w:tcPr>
            <w:tcW w:w="725" w:type="dxa"/>
            <w:shd w:val="clear" w:color="auto" w:fill="C5E0B3" w:themeFill="accent6" w:themeFillTint="66"/>
            <w:vAlign w:val="bottom"/>
          </w:tcPr>
          <w:p w14:paraId="2ADAF991" w14:textId="77777777" w:rsidR="005A27DC" w:rsidRDefault="005A27DC" w:rsidP="00DA0765">
            <w:pPr>
              <w:pStyle w:val="Default"/>
              <w:tabs>
                <w:tab w:val="left" w:pos="1170"/>
              </w:tabs>
              <w:ind w:right="-360"/>
              <w:rPr>
                <w:b/>
                <w:bCs/>
                <w:sz w:val="28"/>
                <w:szCs w:val="28"/>
              </w:rPr>
            </w:pPr>
            <w:r>
              <w:rPr>
                <w:b/>
                <w:bCs/>
                <w:sz w:val="28"/>
                <w:szCs w:val="28"/>
              </w:rPr>
              <w:t>2024</w:t>
            </w:r>
          </w:p>
        </w:tc>
        <w:tc>
          <w:tcPr>
            <w:tcW w:w="930" w:type="dxa"/>
            <w:shd w:val="clear" w:color="auto" w:fill="F7CAAC" w:themeFill="accent2" w:themeFillTint="66"/>
          </w:tcPr>
          <w:p w14:paraId="2ADAF992" w14:textId="77777777" w:rsidR="005A27DC" w:rsidRDefault="005A27DC" w:rsidP="00DA0765">
            <w:pPr>
              <w:pStyle w:val="Default"/>
              <w:tabs>
                <w:tab w:val="left" w:pos="1170"/>
              </w:tabs>
              <w:ind w:right="-360"/>
              <w:rPr>
                <w:b/>
                <w:bCs/>
                <w:sz w:val="28"/>
                <w:szCs w:val="28"/>
              </w:rPr>
            </w:pPr>
            <w:r>
              <w:rPr>
                <w:b/>
                <w:bCs/>
                <w:sz w:val="28"/>
                <w:szCs w:val="28"/>
              </w:rPr>
              <w:t>46.5</w:t>
            </w:r>
          </w:p>
        </w:tc>
        <w:tc>
          <w:tcPr>
            <w:tcW w:w="913" w:type="dxa"/>
            <w:shd w:val="clear" w:color="auto" w:fill="F7CAAC" w:themeFill="accent2" w:themeFillTint="66"/>
          </w:tcPr>
          <w:p w14:paraId="2ADAF993"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94" w14:textId="77777777" w:rsidR="005A27DC" w:rsidRPr="00AB3853" w:rsidRDefault="005A27DC" w:rsidP="00DA0765">
            <w:pPr>
              <w:pStyle w:val="Default"/>
              <w:tabs>
                <w:tab w:val="left" w:pos="1170"/>
              </w:tabs>
              <w:ind w:right="-360"/>
              <w:rPr>
                <w:b/>
                <w:bCs/>
              </w:rPr>
            </w:pPr>
            <w:r w:rsidRPr="00AB3853">
              <w:rPr>
                <w:b/>
                <w:bCs/>
              </w:rPr>
              <w:t>58.13</w:t>
            </w:r>
          </w:p>
        </w:tc>
        <w:tc>
          <w:tcPr>
            <w:tcW w:w="640" w:type="dxa"/>
            <w:shd w:val="clear" w:color="auto" w:fill="F7CAAC" w:themeFill="accent2" w:themeFillTint="66"/>
          </w:tcPr>
          <w:p w14:paraId="2ADAF995"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96" w14:textId="77777777" w:rsidR="005A27DC" w:rsidRPr="00AB3853" w:rsidRDefault="005A27DC" w:rsidP="00DA0765">
            <w:pPr>
              <w:pStyle w:val="Default"/>
              <w:tabs>
                <w:tab w:val="left" w:pos="1170"/>
              </w:tabs>
              <w:ind w:right="-360"/>
              <w:rPr>
                <w:b/>
                <w:bCs/>
              </w:rPr>
            </w:pPr>
            <w:r>
              <w:rPr>
                <w:b/>
                <w:bCs/>
              </w:rPr>
              <w:t xml:space="preserve"> 5.0</w:t>
            </w:r>
          </w:p>
        </w:tc>
        <w:tc>
          <w:tcPr>
            <w:tcW w:w="790" w:type="dxa"/>
            <w:shd w:val="clear" w:color="auto" w:fill="F7CAAC" w:themeFill="accent2" w:themeFillTint="66"/>
          </w:tcPr>
          <w:p w14:paraId="2ADAF997" w14:textId="77777777" w:rsidR="005A27DC" w:rsidRPr="00F70713" w:rsidRDefault="005A27DC" w:rsidP="00DA0765">
            <w:pPr>
              <w:pStyle w:val="Default"/>
              <w:tabs>
                <w:tab w:val="left" w:pos="1170"/>
              </w:tabs>
              <w:ind w:right="-360"/>
              <w:rPr>
                <w:b/>
                <w:bCs/>
              </w:rPr>
            </w:pPr>
            <w:r>
              <w:rPr>
                <w:b/>
                <w:bCs/>
              </w:rPr>
              <w:t>.0860</w:t>
            </w:r>
          </w:p>
        </w:tc>
        <w:tc>
          <w:tcPr>
            <w:tcW w:w="450" w:type="dxa"/>
            <w:shd w:val="clear" w:color="auto" w:fill="FFD966" w:themeFill="accent4" w:themeFillTint="99"/>
          </w:tcPr>
          <w:p w14:paraId="2ADAF998" w14:textId="77777777" w:rsidR="005A27DC" w:rsidRPr="00F84C97" w:rsidRDefault="005A27DC" w:rsidP="00DA0765">
            <w:pPr>
              <w:pStyle w:val="Default"/>
              <w:tabs>
                <w:tab w:val="left" w:pos="1170"/>
              </w:tabs>
              <w:ind w:right="-360"/>
              <w:rPr>
                <w:b/>
                <w:bCs/>
              </w:rPr>
            </w:pPr>
            <w:r>
              <w:rPr>
                <w:b/>
                <w:bCs/>
              </w:rPr>
              <w:t>.98</w:t>
            </w:r>
          </w:p>
        </w:tc>
        <w:tc>
          <w:tcPr>
            <w:tcW w:w="450" w:type="dxa"/>
            <w:shd w:val="clear" w:color="auto" w:fill="C5E0B3" w:themeFill="accent6" w:themeFillTint="66"/>
          </w:tcPr>
          <w:p w14:paraId="2ADAF999" w14:textId="77777777" w:rsidR="005A27DC" w:rsidRPr="00F84C97" w:rsidRDefault="005A27DC" w:rsidP="00DA0765">
            <w:pPr>
              <w:pStyle w:val="Default"/>
              <w:tabs>
                <w:tab w:val="left" w:pos="1170"/>
              </w:tabs>
              <w:ind w:right="-360"/>
              <w:rPr>
                <w:b/>
                <w:bCs/>
              </w:rPr>
            </w:pPr>
            <w:r>
              <w:rPr>
                <w:b/>
                <w:bCs/>
              </w:rPr>
              <w:t>98</w:t>
            </w:r>
          </w:p>
        </w:tc>
        <w:tc>
          <w:tcPr>
            <w:tcW w:w="630" w:type="dxa"/>
            <w:shd w:val="clear" w:color="auto" w:fill="C5E0B3" w:themeFill="accent6" w:themeFillTint="66"/>
          </w:tcPr>
          <w:p w14:paraId="2ADAF99A" w14:textId="77777777" w:rsidR="005A27DC" w:rsidRPr="00F84C97" w:rsidRDefault="005A27DC" w:rsidP="00DA0765">
            <w:pPr>
              <w:pStyle w:val="Default"/>
              <w:tabs>
                <w:tab w:val="left" w:pos="1170"/>
              </w:tabs>
              <w:ind w:right="-360"/>
              <w:rPr>
                <w:b/>
                <w:bCs/>
              </w:rPr>
            </w:pPr>
            <w:r>
              <w:rPr>
                <w:b/>
                <w:bCs/>
              </w:rPr>
              <w:t>.296</w:t>
            </w:r>
          </w:p>
        </w:tc>
        <w:tc>
          <w:tcPr>
            <w:tcW w:w="810" w:type="dxa"/>
            <w:shd w:val="clear" w:color="auto" w:fill="FFE599" w:themeFill="accent4" w:themeFillTint="66"/>
          </w:tcPr>
          <w:p w14:paraId="2ADAF99B"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9C" w14:textId="77777777" w:rsidR="005A27DC" w:rsidRPr="00AB3853" w:rsidRDefault="005A27DC" w:rsidP="00DA0765">
            <w:pPr>
              <w:pStyle w:val="Default"/>
              <w:tabs>
                <w:tab w:val="left" w:pos="1170"/>
              </w:tabs>
              <w:ind w:right="-360"/>
              <w:rPr>
                <w:b/>
                <w:bCs/>
              </w:rPr>
            </w:pPr>
            <w:r>
              <w:rPr>
                <w:b/>
                <w:bCs/>
              </w:rPr>
              <w:t>.3301</w:t>
            </w:r>
          </w:p>
        </w:tc>
        <w:tc>
          <w:tcPr>
            <w:tcW w:w="848" w:type="dxa"/>
            <w:shd w:val="clear" w:color="auto" w:fill="FFE599" w:themeFill="accent4" w:themeFillTint="66"/>
          </w:tcPr>
          <w:p w14:paraId="2ADAF99D" w14:textId="77777777" w:rsidR="005A27DC" w:rsidRPr="00AB3853" w:rsidRDefault="005A27DC" w:rsidP="00DA0765">
            <w:pPr>
              <w:pStyle w:val="Default"/>
              <w:tabs>
                <w:tab w:val="left" w:pos="1170"/>
              </w:tabs>
              <w:ind w:right="-360"/>
              <w:rPr>
                <w:b/>
                <w:bCs/>
              </w:rPr>
            </w:pPr>
            <w:r>
              <w:rPr>
                <w:b/>
                <w:bCs/>
              </w:rPr>
              <w:t>302.95</w:t>
            </w:r>
          </w:p>
        </w:tc>
      </w:tr>
      <w:tr w:rsidR="005A27DC" w14:paraId="2ADAF9AC" w14:textId="77777777" w:rsidTr="00DA0765">
        <w:tc>
          <w:tcPr>
            <w:tcW w:w="725" w:type="dxa"/>
            <w:shd w:val="clear" w:color="auto" w:fill="C5E0B3" w:themeFill="accent6" w:themeFillTint="66"/>
            <w:vAlign w:val="bottom"/>
          </w:tcPr>
          <w:p w14:paraId="2ADAF99F" w14:textId="77777777" w:rsidR="005A27DC" w:rsidRDefault="005A27DC" w:rsidP="00DA0765">
            <w:pPr>
              <w:pStyle w:val="Default"/>
              <w:tabs>
                <w:tab w:val="left" w:pos="1170"/>
              </w:tabs>
              <w:ind w:right="-360"/>
              <w:rPr>
                <w:b/>
                <w:bCs/>
                <w:sz w:val="28"/>
                <w:szCs w:val="28"/>
              </w:rPr>
            </w:pPr>
            <w:r>
              <w:rPr>
                <w:b/>
                <w:bCs/>
                <w:sz w:val="28"/>
                <w:szCs w:val="28"/>
              </w:rPr>
              <w:t>2025</w:t>
            </w:r>
          </w:p>
        </w:tc>
        <w:tc>
          <w:tcPr>
            <w:tcW w:w="930" w:type="dxa"/>
            <w:shd w:val="clear" w:color="auto" w:fill="F7CAAC" w:themeFill="accent2" w:themeFillTint="66"/>
          </w:tcPr>
          <w:p w14:paraId="2ADAF9A0" w14:textId="77777777" w:rsidR="005A27DC" w:rsidRDefault="005A27DC" w:rsidP="00DA0765">
            <w:pPr>
              <w:pStyle w:val="Default"/>
              <w:tabs>
                <w:tab w:val="left" w:pos="1170"/>
              </w:tabs>
              <w:ind w:right="-360"/>
              <w:rPr>
                <w:b/>
                <w:bCs/>
                <w:sz w:val="28"/>
                <w:szCs w:val="28"/>
              </w:rPr>
            </w:pPr>
            <w:r>
              <w:rPr>
                <w:b/>
                <w:bCs/>
                <w:sz w:val="28"/>
                <w:szCs w:val="28"/>
              </w:rPr>
              <w:t>48.7</w:t>
            </w:r>
          </w:p>
        </w:tc>
        <w:tc>
          <w:tcPr>
            <w:tcW w:w="913" w:type="dxa"/>
            <w:shd w:val="clear" w:color="auto" w:fill="F7CAAC" w:themeFill="accent2" w:themeFillTint="66"/>
          </w:tcPr>
          <w:p w14:paraId="2ADAF9A1"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A2" w14:textId="77777777" w:rsidR="005A27DC" w:rsidRPr="00AB3853" w:rsidRDefault="005A27DC" w:rsidP="00DA0765">
            <w:pPr>
              <w:pStyle w:val="Default"/>
              <w:tabs>
                <w:tab w:val="left" w:pos="1170"/>
              </w:tabs>
              <w:ind w:right="-360"/>
              <w:rPr>
                <w:b/>
                <w:bCs/>
              </w:rPr>
            </w:pPr>
            <w:r w:rsidRPr="00AB3853">
              <w:rPr>
                <w:b/>
                <w:bCs/>
              </w:rPr>
              <w:t>60.88</w:t>
            </w:r>
          </w:p>
        </w:tc>
        <w:tc>
          <w:tcPr>
            <w:tcW w:w="640" w:type="dxa"/>
            <w:shd w:val="clear" w:color="auto" w:fill="F7CAAC" w:themeFill="accent2" w:themeFillTint="66"/>
          </w:tcPr>
          <w:p w14:paraId="2ADAF9A3"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A4"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A5" w14:textId="77777777" w:rsidR="005A27DC" w:rsidRPr="00F70713" w:rsidRDefault="005A27DC" w:rsidP="00DA0765">
            <w:pPr>
              <w:pStyle w:val="Default"/>
              <w:tabs>
                <w:tab w:val="left" w:pos="1170"/>
              </w:tabs>
              <w:ind w:right="-360"/>
              <w:rPr>
                <w:b/>
                <w:bCs/>
              </w:rPr>
            </w:pPr>
            <w:r>
              <w:rPr>
                <w:b/>
                <w:bCs/>
              </w:rPr>
              <w:t>.0821</w:t>
            </w:r>
          </w:p>
        </w:tc>
        <w:tc>
          <w:tcPr>
            <w:tcW w:w="450" w:type="dxa"/>
            <w:shd w:val="clear" w:color="auto" w:fill="C5E0B3" w:themeFill="accent6" w:themeFillTint="66"/>
          </w:tcPr>
          <w:p w14:paraId="2ADAF9A6" w14:textId="77777777" w:rsidR="005A27DC" w:rsidRPr="00F84C97" w:rsidRDefault="005A27DC" w:rsidP="00DA0765">
            <w:pPr>
              <w:pStyle w:val="Default"/>
              <w:tabs>
                <w:tab w:val="left" w:pos="1170"/>
              </w:tabs>
              <w:ind w:right="-360"/>
              <w:rPr>
                <w:b/>
                <w:bCs/>
              </w:rPr>
            </w:pPr>
            <w:r>
              <w:rPr>
                <w:b/>
                <w:bCs/>
              </w:rPr>
              <w:t>.98</w:t>
            </w:r>
          </w:p>
        </w:tc>
        <w:tc>
          <w:tcPr>
            <w:tcW w:w="450" w:type="dxa"/>
            <w:shd w:val="clear" w:color="auto" w:fill="C5E0B3" w:themeFill="accent6" w:themeFillTint="66"/>
          </w:tcPr>
          <w:p w14:paraId="2ADAF9A7" w14:textId="77777777" w:rsidR="005A27DC" w:rsidRPr="00F84C97" w:rsidRDefault="005A27DC" w:rsidP="00DA0765">
            <w:pPr>
              <w:pStyle w:val="Default"/>
              <w:tabs>
                <w:tab w:val="left" w:pos="1170"/>
              </w:tabs>
              <w:ind w:right="-360"/>
              <w:rPr>
                <w:b/>
                <w:bCs/>
              </w:rPr>
            </w:pPr>
            <w:r>
              <w:rPr>
                <w:b/>
                <w:bCs/>
              </w:rPr>
              <w:t>98</w:t>
            </w:r>
          </w:p>
        </w:tc>
        <w:tc>
          <w:tcPr>
            <w:tcW w:w="630" w:type="dxa"/>
            <w:shd w:val="clear" w:color="auto" w:fill="C5E0B3" w:themeFill="accent6" w:themeFillTint="66"/>
          </w:tcPr>
          <w:p w14:paraId="2ADAF9A8" w14:textId="77777777" w:rsidR="005A27DC" w:rsidRPr="00F84C97" w:rsidRDefault="005A27DC" w:rsidP="00DA0765">
            <w:pPr>
              <w:pStyle w:val="Default"/>
              <w:tabs>
                <w:tab w:val="left" w:pos="1170"/>
              </w:tabs>
              <w:ind w:right="-360"/>
              <w:rPr>
                <w:b/>
                <w:bCs/>
              </w:rPr>
            </w:pPr>
            <w:r>
              <w:rPr>
                <w:b/>
                <w:bCs/>
              </w:rPr>
              <w:t>.296</w:t>
            </w:r>
          </w:p>
        </w:tc>
        <w:tc>
          <w:tcPr>
            <w:tcW w:w="810" w:type="dxa"/>
            <w:shd w:val="clear" w:color="auto" w:fill="FFE599" w:themeFill="accent4" w:themeFillTint="66"/>
          </w:tcPr>
          <w:p w14:paraId="2ADAF9A9"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AA" w14:textId="77777777" w:rsidR="005A27DC" w:rsidRPr="00AB3853" w:rsidRDefault="005A27DC" w:rsidP="00DA0765">
            <w:pPr>
              <w:pStyle w:val="Default"/>
              <w:tabs>
                <w:tab w:val="left" w:pos="1170"/>
              </w:tabs>
              <w:ind w:right="-360"/>
              <w:rPr>
                <w:b/>
                <w:bCs/>
              </w:rPr>
            </w:pPr>
            <w:r>
              <w:rPr>
                <w:b/>
                <w:bCs/>
              </w:rPr>
              <w:t>.3285</w:t>
            </w:r>
          </w:p>
        </w:tc>
        <w:tc>
          <w:tcPr>
            <w:tcW w:w="848" w:type="dxa"/>
            <w:shd w:val="clear" w:color="auto" w:fill="FFE599" w:themeFill="accent4" w:themeFillTint="66"/>
          </w:tcPr>
          <w:p w14:paraId="2ADAF9AB" w14:textId="77777777" w:rsidR="005A27DC" w:rsidRPr="00AB3853" w:rsidRDefault="005A27DC" w:rsidP="00DA0765">
            <w:pPr>
              <w:pStyle w:val="Default"/>
              <w:tabs>
                <w:tab w:val="left" w:pos="1170"/>
              </w:tabs>
              <w:ind w:right="-360"/>
              <w:rPr>
                <w:b/>
                <w:bCs/>
              </w:rPr>
            </w:pPr>
            <w:r>
              <w:rPr>
                <w:b/>
                <w:bCs/>
              </w:rPr>
              <w:t>304.38</w:t>
            </w:r>
          </w:p>
        </w:tc>
      </w:tr>
      <w:tr w:rsidR="005A27DC" w14:paraId="2ADAF9BA" w14:textId="77777777" w:rsidTr="00DA0765">
        <w:tc>
          <w:tcPr>
            <w:tcW w:w="725" w:type="dxa"/>
            <w:shd w:val="clear" w:color="auto" w:fill="C5E0B3" w:themeFill="accent6" w:themeFillTint="66"/>
            <w:vAlign w:val="bottom"/>
          </w:tcPr>
          <w:p w14:paraId="2ADAF9AD" w14:textId="77777777" w:rsidR="005A27DC" w:rsidRDefault="005A27DC" w:rsidP="00DA0765">
            <w:pPr>
              <w:pStyle w:val="Default"/>
              <w:tabs>
                <w:tab w:val="left" w:pos="1170"/>
              </w:tabs>
              <w:ind w:right="-360"/>
              <w:rPr>
                <w:b/>
                <w:bCs/>
                <w:sz w:val="28"/>
                <w:szCs w:val="28"/>
              </w:rPr>
            </w:pPr>
            <w:r>
              <w:rPr>
                <w:b/>
                <w:bCs/>
                <w:sz w:val="28"/>
                <w:szCs w:val="28"/>
              </w:rPr>
              <w:t>2026</w:t>
            </w:r>
          </w:p>
        </w:tc>
        <w:tc>
          <w:tcPr>
            <w:tcW w:w="930" w:type="dxa"/>
            <w:shd w:val="clear" w:color="auto" w:fill="F7CAAC" w:themeFill="accent2" w:themeFillTint="66"/>
          </w:tcPr>
          <w:p w14:paraId="2ADAF9AE" w14:textId="77777777" w:rsidR="005A27DC" w:rsidRDefault="005A27DC" w:rsidP="00DA0765">
            <w:pPr>
              <w:pStyle w:val="Default"/>
              <w:tabs>
                <w:tab w:val="left" w:pos="1170"/>
              </w:tabs>
              <w:ind w:right="-360"/>
              <w:rPr>
                <w:b/>
                <w:bCs/>
                <w:sz w:val="28"/>
                <w:szCs w:val="28"/>
              </w:rPr>
            </w:pPr>
            <w:r>
              <w:rPr>
                <w:b/>
                <w:bCs/>
                <w:sz w:val="28"/>
                <w:szCs w:val="28"/>
              </w:rPr>
              <w:t>51.2</w:t>
            </w:r>
          </w:p>
        </w:tc>
        <w:tc>
          <w:tcPr>
            <w:tcW w:w="913" w:type="dxa"/>
            <w:shd w:val="clear" w:color="auto" w:fill="F7CAAC" w:themeFill="accent2" w:themeFillTint="66"/>
          </w:tcPr>
          <w:p w14:paraId="2ADAF9AF"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B0" w14:textId="77777777" w:rsidR="005A27DC" w:rsidRPr="00AB3853" w:rsidRDefault="005A27DC" w:rsidP="00DA0765">
            <w:pPr>
              <w:pStyle w:val="Default"/>
              <w:tabs>
                <w:tab w:val="left" w:pos="1170"/>
              </w:tabs>
              <w:ind w:right="-360"/>
              <w:rPr>
                <w:b/>
                <w:bCs/>
              </w:rPr>
            </w:pPr>
            <w:r w:rsidRPr="00AB3853">
              <w:rPr>
                <w:b/>
                <w:bCs/>
              </w:rPr>
              <w:t>64.00</w:t>
            </w:r>
          </w:p>
        </w:tc>
        <w:tc>
          <w:tcPr>
            <w:tcW w:w="640" w:type="dxa"/>
            <w:shd w:val="clear" w:color="auto" w:fill="F7CAAC" w:themeFill="accent2" w:themeFillTint="66"/>
          </w:tcPr>
          <w:p w14:paraId="2ADAF9B1"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B2"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B3" w14:textId="77777777" w:rsidR="005A27DC" w:rsidRPr="00F70713" w:rsidRDefault="005A27DC" w:rsidP="00DA0765">
            <w:pPr>
              <w:pStyle w:val="Default"/>
              <w:tabs>
                <w:tab w:val="left" w:pos="1170"/>
              </w:tabs>
              <w:ind w:right="-360"/>
              <w:rPr>
                <w:b/>
                <w:bCs/>
              </w:rPr>
            </w:pPr>
            <w:r>
              <w:rPr>
                <w:b/>
                <w:bCs/>
              </w:rPr>
              <w:t>.0781</w:t>
            </w:r>
          </w:p>
        </w:tc>
        <w:tc>
          <w:tcPr>
            <w:tcW w:w="450" w:type="dxa"/>
            <w:shd w:val="clear" w:color="auto" w:fill="C5E0B3" w:themeFill="accent6" w:themeFillTint="66"/>
          </w:tcPr>
          <w:p w14:paraId="2ADAF9B4" w14:textId="77777777" w:rsidR="005A27DC" w:rsidRPr="00F84C97" w:rsidRDefault="005A27DC" w:rsidP="00DA0765">
            <w:pPr>
              <w:pStyle w:val="Default"/>
              <w:tabs>
                <w:tab w:val="left" w:pos="1170"/>
              </w:tabs>
              <w:ind w:right="-360"/>
              <w:rPr>
                <w:b/>
                <w:bCs/>
              </w:rPr>
            </w:pPr>
            <w:r>
              <w:rPr>
                <w:b/>
                <w:bCs/>
              </w:rPr>
              <w:t>.999</w:t>
            </w:r>
          </w:p>
        </w:tc>
        <w:tc>
          <w:tcPr>
            <w:tcW w:w="450" w:type="dxa"/>
            <w:shd w:val="clear" w:color="auto" w:fill="C5E0B3" w:themeFill="accent6" w:themeFillTint="66"/>
          </w:tcPr>
          <w:p w14:paraId="2ADAF9B5"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9B6"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9B7"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B8" w14:textId="77777777" w:rsidR="005A27DC" w:rsidRPr="00AB3853" w:rsidRDefault="005A27DC" w:rsidP="00DA0765">
            <w:pPr>
              <w:pStyle w:val="Default"/>
              <w:tabs>
                <w:tab w:val="left" w:pos="1170"/>
              </w:tabs>
              <w:ind w:right="-360"/>
              <w:rPr>
                <w:b/>
                <w:bCs/>
              </w:rPr>
            </w:pPr>
            <w:r>
              <w:rPr>
                <w:b/>
                <w:bCs/>
              </w:rPr>
              <w:t>.3143</w:t>
            </w:r>
          </w:p>
        </w:tc>
        <w:tc>
          <w:tcPr>
            <w:tcW w:w="848" w:type="dxa"/>
            <w:shd w:val="clear" w:color="auto" w:fill="FFE599" w:themeFill="accent4" w:themeFillTint="66"/>
          </w:tcPr>
          <w:p w14:paraId="2ADAF9B9" w14:textId="77777777" w:rsidR="005A27DC" w:rsidRPr="00AB3853" w:rsidRDefault="005A27DC" w:rsidP="00DA0765">
            <w:pPr>
              <w:pStyle w:val="Default"/>
              <w:tabs>
                <w:tab w:val="left" w:pos="1170"/>
              </w:tabs>
              <w:ind w:right="-360"/>
              <w:rPr>
                <w:b/>
                <w:bCs/>
              </w:rPr>
            </w:pPr>
            <w:r>
              <w:rPr>
                <w:b/>
                <w:bCs/>
              </w:rPr>
              <w:t>318.14</w:t>
            </w:r>
          </w:p>
        </w:tc>
      </w:tr>
      <w:tr w:rsidR="005A27DC" w14:paraId="2ADAF9C8" w14:textId="77777777" w:rsidTr="00DA0765">
        <w:tc>
          <w:tcPr>
            <w:tcW w:w="725" w:type="dxa"/>
            <w:shd w:val="clear" w:color="auto" w:fill="C5E0B3" w:themeFill="accent6" w:themeFillTint="66"/>
            <w:vAlign w:val="bottom"/>
          </w:tcPr>
          <w:p w14:paraId="2ADAF9BB" w14:textId="77777777" w:rsidR="005A27DC" w:rsidRDefault="005A27DC" w:rsidP="00DA0765">
            <w:pPr>
              <w:pStyle w:val="Default"/>
              <w:tabs>
                <w:tab w:val="left" w:pos="1170"/>
              </w:tabs>
              <w:ind w:right="-360"/>
              <w:rPr>
                <w:b/>
                <w:bCs/>
                <w:sz w:val="28"/>
                <w:szCs w:val="28"/>
              </w:rPr>
            </w:pPr>
            <w:r>
              <w:rPr>
                <w:b/>
                <w:bCs/>
                <w:sz w:val="28"/>
                <w:szCs w:val="28"/>
              </w:rPr>
              <w:t>2027</w:t>
            </w:r>
          </w:p>
        </w:tc>
        <w:tc>
          <w:tcPr>
            <w:tcW w:w="930" w:type="dxa"/>
            <w:shd w:val="clear" w:color="auto" w:fill="F7CAAC" w:themeFill="accent2" w:themeFillTint="66"/>
          </w:tcPr>
          <w:p w14:paraId="2ADAF9BC" w14:textId="77777777" w:rsidR="005A27DC" w:rsidRDefault="005A27DC" w:rsidP="00DA0765">
            <w:pPr>
              <w:pStyle w:val="Default"/>
              <w:tabs>
                <w:tab w:val="left" w:pos="1170"/>
              </w:tabs>
              <w:ind w:right="-360"/>
              <w:rPr>
                <w:b/>
                <w:bCs/>
                <w:sz w:val="28"/>
                <w:szCs w:val="28"/>
              </w:rPr>
            </w:pPr>
            <w:r>
              <w:rPr>
                <w:b/>
                <w:bCs/>
                <w:sz w:val="28"/>
                <w:szCs w:val="28"/>
              </w:rPr>
              <w:t>53.7</w:t>
            </w:r>
          </w:p>
        </w:tc>
        <w:tc>
          <w:tcPr>
            <w:tcW w:w="913" w:type="dxa"/>
            <w:shd w:val="clear" w:color="auto" w:fill="F7CAAC" w:themeFill="accent2" w:themeFillTint="66"/>
          </w:tcPr>
          <w:p w14:paraId="2ADAF9BD"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BE" w14:textId="77777777" w:rsidR="005A27DC" w:rsidRPr="00AB3853" w:rsidRDefault="005A27DC" w:rsidP="00DA0765">
            <w:pPr>
              <w:pStyle w:val="Default"/>
              <w:tabs>
                <w:tab w:val="left" w:pos="1170"/>
              </w:tabs>
              <w:ind w:right="-360"/>
              <w:rPr>
                <w:b/>
                <w:bCs/>
              </w:rPr>
            </w:pPr>
            <w:r w:rsidRPr="00AB3853">
              <w:rPr>
                <w:b/>
                <w:bCs/>
              </w:rPr>
              <w:t>67.13</w:t>
            </w:r>
          </w:p>
        </w:tc>
        <w:tc>
          <w:tcPr>
            <w:tcW w:w="640" w:type="dxa"/>
            <w:shd w:val="clear" w:color="auto" w:fill="F7CAAC" w:themeFill="accent2" w:themeFillTint="66"/>
          </w:tcPr>
          <w:p w14:paraId="2ADAF9BF"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C0"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C1" w14:textId="77777777" w:rsidR="005A27DC" w:rsidRPr="00F70713" w:rsidRDefault="005A27DC" w:rsidP="00DA0765">
            <w:pPr>
              <w:pStyle w:val="Default"/>
              <w:tabs>
                <w:tab w:val="left" w:pos="1170"/>
              </w:tabs>
              <w:ind w:right="-360"/>
              <w:rPr>
                <w:b/>
                <w:bCs/>
              </w:rPr>
            </w:pPr>
            <w:r>
              <w:rPr>
                <w:b/>
                <w:bCs/>
              </w:rPr>
              <w:t>.0745</w:t>
            </w:r>
          </w:p>
        </w:tc>
        <w:tc>
          <w:tcPr>
            <w:tcW w:w="450" w:type="dxa"/>
            <w:shd w:val="clear" w:color="auto" w:fill="C5E0B3" w:themeFill="accent6" w:themeFillTint="66"/>
          </w:tcPr>
          <w:p w14:paraId="2ADAF9C2"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9C3"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9C4"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9C5"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C6" w14:textId="77777777" w:rsidR="005A27DC" w:rsidRPr="00AB3853" w:rsidRDefault="005A27DC" w:rsidP="00DA0765">
            <w:pPr>
              <w:pStyle w:val="Default"/>
              <w:tabs>
                <w:tab w:val="left" w:pos="1170"/>
              </w:tabs>
              <w:ind w:right="-360"/>
              <w:rPr>
                <w:b/>
                <w:bCs/>
              </w:rPr>
            </w:pPr>
            <w:r>
              <w:rPr>
                <w:b/>
                <w:bCs/>
              </w:rPr>
              <w:t>.3136</w:t>
            </w:r>
          </w:p>
        </w:tc>
        <w:tc>
          <w:tcPr>
            <w:tcW w:w="848" w:type="dxa"/>
            <w:shd w:val="clear" w:color="auto" w:fill="FFE599" w:themeFill="accent4" w:themeFillTint="66"/>
          </w:tcPr>
          <w:p w14:paraId="2ADAF9C7" w14:textId="77777777" w:rsidR="005A27DC" w:rsidRPr="00AB3853" w:rsidRDefault="005A27DC" w:rsidP="00DA0765">
            <w:pPr>
              <w:pStyle w:val="Default"/>
              <w:tabs>
                <w:tab w:val="left" w:pos="1170"/>
              </w:tabs>
              <w:ind w:right="-360"/>
              <w:rPr>
                <w:b/>
                <w:bCs/>
              </w:rPr>
            </w:pPr>
            <w:r>
              <w:rPr>
                <w:b/>
                <w:bCs/>
              </w:rPr>
              <w:t>318.88</w:t>
            </w:r>
          </w:p>
        </w:tc>
      </w:tr>
      <w:tr w:rsidR="005A27DC" w14:paraId="2ADAF9D6" w14:textId="77777777" w:rsidTr="00DA0765">
        <w:tc>
          <w:tcPr>
            <w:tcW w:w="725" w:type="dxa"/>
            <w:shd w:val="clear" w:color="auto" w:fill="C5E0B3" w:themeFill="accent6" w:themeFillTint="66"/>
          </w:tcPr>
          <w:p w14:paraId="2ADAF9C9" w14:textId="77777777" w:rsidR="005A27DC" w:rsidRDefault="005A27DC" w:rsidP="00DA0765">
            <w:pPr>
              <w:pStyle w:val="Default"/>
              <w:tabs>
                <w:tab w:val="left" w:pos="1170"/>
              </w:tabs>
              <w:ind w:right="-360"/>
              <w:rPr>
                <w:b/>
                <w:bCs/>
                <w:sz w:val="28"/>
                <w:szCs w:val="28"/>
              </w:rPr>
            </w:pPr>
            <w:r>
              <w:rPr>
                <w:b/>
                <w:bCs/>
                <w:sz w:val="28"/>
                <w:szCs w:val="28"/>
              </w:rPr>
              <w:t>2028</w:t>
            </w:r>
          </w:p>
        </w:tc>
        <w:tc>
          <w:tcPr>
            <w:tcW w:w="930" w:type="dxa"/>
            <w:shd w:val="clear" w:color="auto" w:fill="F7CAAC" w:themeFill="accent2" w:themeFillTint="66"/>
          </w:tcPr>
          <w:p w14:paraId="2ADAF9CA" w14:textId="77777777" w:rsidR="005A27DC" w:rsidRDefault="005A27DC" w:rsidP="00DA0765">
            <w:pPr>
              <w:pStyle w:val="Default"/>
              <w:tabs>
                <w:tab w:val="left" w:pos="1170"/>
              </w:tabs>
              <w:ind w:right="-360"/>
              <w:rPr>
                <w:b/>
                <w:bCs/>
                <w:sz w:val="28"/>
                <w:szCs w:val="28"/>
              </w:rPr>
            </w:pPr>
            <w:r>
              <w:rPr>
                <w:b/>
                <w:bCs/>
                <w:sz w:val="28"/>
                <w:szCs w:val="28"/>
              </w:rPr>
              <w:t>56.2</w:t>
            </w:r>
          </w:p>
        </w:tc>
        <w:tc>
          <w:tcPr>
            <w:tcW w:w="913" w:type="dxa"/>
            <w:shd w:val="clear" w:color="auto" w:fill="F7CAAC" w:themeFill="accent2" w:themeFillTint="66"/>
          </w:tcPr>
          <w:p w14:paraId="2ADAF9CB"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CC" w14:textId="77777777" w:rsidR="005A27DC" w:rsidRPr="00AB3853" w:rsidRDefault="005A27DC" w:rsidP="00DA0765">
            <w:pPr>
              <w:pStyle w:val="Default"/>
              <w:tabs>
                <w:tab w:val="left" w:pos="1170"/>
              </w:tabs>
              <w:ind w:right="-360"/>
              <w:rPr>
                <w:b/>
                <w:bCs/>
              </w:rPr>
            </w:pPr>
            <w:r w:rsidRPr="00AB3853">
              <w:rPr>
                <w:b/>
                <w:bCs/>
              </w:rPr>
              <w:t>70.25</w:t>
            </w:r>
          </w:p>
        </w:tc>
        <w:tc>
          <w:tcPr>
            <w:tcW w:w="640" w:type="dxa"/>
            <w:shd w:val="clear" w:color="auto" w:fill="F7CAAC" w:themeFill="accent2" w:themeFillTint="66"/>
          </w:tcPr>
          <w:p w14:paraId="2ADAF9CD"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CE"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CF" w14:textId="77777777" w:rsidR="005A27DC" w:rsidRPr="00F70713" w:rsidRDefault="005A27DC" w:rsidP="00DA0765">
            <w:pPr>
              <w:pStyle w:val="Default"/>
              <w:tabs>
                <w:tab w:val="left" w:pos="1170"/>
              </w:tabs>
              <w:ind w:right="-360"/>
              <w:rPr>
                <w:b/>
                <w:bCs/>
              </w:rPr>
            </w:pPr>
            <w:r>
              <w:rPr>
                <w:b/>
                <w:bCs/>
              </w:rPr>
              <w:t>.0712</w:t>
            </w:r>
          </w:p>
        </w:tc>
        <w:tc>
          <w:tcPr>
            <w:tcW w:w="450" w:type="dxa"/>
            <w:shd w:val="clear" w:color="auto" w:fill="C5E0B3" w:themeFill="accent6" w:themeFillTint="66"/>
          </w:tcPr>
          <w:p w14:paraId="2ADAF9D0"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9D1"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9D2"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9D3"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D4" w14:textId="77777777" w:rsidR="005A27DC" w:rsidRPr="00AB3853" w:rsidRDefault="005A27DC" w:rsidP="00DA0765">
            <w:pPr>
              <w:pStyle w:val="Default"/>
              <w:tabs>
                <w:tab w:val="left" w:pos="1170"/>
              </w:tabs>
              <w:ind w:right="-360"/>
              <w:rPr>
                <w:b/>
                <w:bCs/>
              </w:rPr>
            </w:pPr>
            <w:r>
              <w:rPr>
                <w:b/>
                <w:bCs/>
              </w:rPr>
              <w:t>.3129</w:t>
            </w:r>
          </w:p>
        </w:tc>
        <w:tc>
          <w:tcPr>
            <w:tcW w:w="848" w:type="dxa"/>
            <w:shd w:val="clear" w:color="auto" w:fill="FFE599" w:themeFill="accent4" w:themeFillTint="66"/>
          </w:tcPr>
          <w:p w14:paraId="2ADAF9D5" w14:textId="77777777" w:rsidR="005A27DC" w:rsidRPr="00AB3853" w:rsidRDefault="005A27DC" w:rsidP="00DA0765">
            <w:pPr>
              <w:pStyle w:val="Default"/>
              <w:tabs>
                <w:tab w:val="left" w:pos="1170"/>
              </w:tabs>
              <w:ind w:right="-360"/>
              <w:rPr>
                <w:b/>
                <w:bCs/>
              </w:rPr>
            </w:pPr>
            <w:r>
              <w:rPr>
                <w:b/>
                <w:bCs/>
              </w:rPr>
              <w:t>319.56</w:t>
            </w:r>
          </w:p>
        </w:tc>
      </w:tr>
      <w:tr w:rsidR="005A27DC" w14:paraId="2ADAF9E4" w14:textId="77777777" w:rsidTr="00DA0765">
        <w:tc>
          <w:tcPr>
            <w:tcW w:w="725" w:type="dxa"/>
            <w:shd w:val="clear" w:color="auto" w:fill="C5E0B3" w:themeFill="accent6" w:themeFillTint="66"/>
            <w:vAlign w:val="bottom"/>
          </w:tcPr>
          <w:p w14:paraId="2ADAF9D7" w14:textId="77777777" w:rsidR="005A27DC" w:rsidRDefault="005A27DC" w:rsidP="00DA0765">
            <w:pPr>
              <w:pStyle w:val="Default"/>
              <w:tabs>
                <w:tab w:val="left" w:pos="1170"/>
              </w:tabs>
              <w:ind w:right="-360"/>
              <w:rPr>
                <w:b/>
                <w:bCs/>
                <w:sz w:val="28"/>
                <w:szCs w:val="28"/>
              </w:rPr>
            </w:pPr>
            <w:r>
              <w:rPr>
                <w:b/>
                <w:bCs/>
                <w:sz w:val="28"/>
                <w:szCs w:val="28"/>
              </w:rPr>
              <w:t>2029</w:t>
            </w:r>
          </w:p>
        </w:tc>
        <w:tc>
          <w:tcPr>
            <w:tcW w:w="930" w:type="dxa"/>
            <w:shd w:val="clear" w:color="auto" w:fill="F7CAAC" w:themeFill="accent2" w:themeFillTint="66"/>
          </w:tcPr>
          <w:p w14:paraId="2ADAF9D8" w14:textId="77777777" w:rsidR="005A27DC" w:rsidRDefault="005A27DC" w:rsidP="00DA0765">
            <w:pPr>
              <w:pStyle w:val="Default"/>
              <w:tabs>
                <w:tab w:val="left" w:pos="1170"/>
              </w:tabs>
              <w:ind w:right="-360"/>
              <w:rPr>
                <w:b/>
                <w:bCs/>
                <w:sz w:val="28"/>
                <w:szCs w:val="28"/>
              </w:rPr>
            </w:pPr>
            <w:r>
              <w:rPr>
                <w:b/>
                <w:bCs/>
                <w:sz w:val="28"/>
                <w:szCs w:val="28"/>
              </w:rPr>
              <w:t>58.7</w:t>
            </w:r>
          </w:p>
        </w:tc>
        <w:tc>
          <w:tcPr>
            <w:tcW w:w="913" w:type="dxa"/>
            <w:shd w:val="clear" w:color="auto" w:fill="F7CAAC" w:themeFill="accent2" w:themeFillTint="66"/>
          </w:tcPr>
          <w:p w14:paraId="2ADAF9D9"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DA" w14:textId="77777777" w:rsidR="005A27DC" w:rsidRPr="00AB3853" w:rsidRDefault="005A27DC" w:rsidP="00DA0765">
            <w:pPr>
              <w:pStyle w:val="Default"/>
              <w:tabs>
                <w:tab w:val="left" w:pos="1170"/>
              </w:tabs>
              <w:ind w:right="-360"/>
              <w:rPr>
                <w:b/>
                <w:bCs/>
              </w:rPr>
            </w:pPr>
            <w:r w:rsidRPr="00AB3853">
              <w:rPr>
                <w:b/>
                <w:bCs/>
              </w:rPr>
              <w:t>73.38</w:t>
            </w:r>
          </w:p>
        </w:tc>
        <w:tc>
          <w:tcPr>
            <w:tcW w:w="640" w:type="dxa"/>
            <w:shd w:val="clear" w:color="auto" w:fill="F7CAAC" w:themeFill="accent2" w:themeFillTint="66"/>
          </w:tcPr>
          <w:p w14:paraId="2ADAF9DB"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DC"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DD" w14:textId="77777777" w:rsidR="005A27DC" w:rsidRPr="00F70713" w:rsidRDefault="005A27DC" w:rsidP="00DA0765">
            <w:pPr>
              <w:pStyle w:val="Default"/>
              <w:tabs>
                <w:tab w:val="left" w:pos="1170"/>
              </w:tabs>
              <w:ind w:right="-360"/>
              <w:rPr>
                <w:b/>
                <w:bCs/>
              </w:rPr>
            </w:pPr>
            <w:r>
              <w:rPr>
                <w:b/>
                <w:bCs/>
              </w:rPr>
              <w:t>.0681</w:t>
            </w:r>
          </w:p>
        </w:tc>
        <w:tc>
          <w:tcPr>
            <w:tcW w:w="450" w:type="dxa"/>
            <w:shd w:val="clear" w:color="auto" w:fill="C5E0B3" w:themeFill="accent6" w:themeFillTint="66"/>
          </w:tcPr>
          <w:p w14:paraId="2ADAF9DE"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9DF"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9E0"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9E1"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E2" w14:textId="77777777" w:rsidR="005A27DC" w:rsidRPr="00AB3853" w:rsidRDefault="005A27DC" w:rsidP="00DA0765">
            <w:pPr>
              <w:pStyle w:val="Default"/>
              <w:tabs>
                <w:tab w:val="left" w:pos="1170"/>
              </w:tabs>
              <w:ind w:right="-360"/>
              <w:rPr>
                <w:b/>
                <w:bCs/>
              </w:rPr>
            </w:pPr>
            <w:r>
              <w:rPr>
                <w:b/>
                <w:bCs/>
              </w:rPr>
              <w:t>.3123</w:t>
            </w:r>
          </w:p>
        </w:tc>
        <w:tc>
          <w:tcPr>
            <w:tcW w:w="848" w:type="dxa"/>
            <w:shd w:val="clear" w:color="auto" w:fill="FFE599" w:themeFill="accent4" w:themeFillTint="66"/>
          </w:tcPr>
          <w:p w14:paraId="2ADAF9E3" w14:textId="77777777" w:rsidR="005A27DC" w:rsidRPr="00AB3853" w:rsidRDefault="005A27DC" w:rsidP="00DA0765">
            <w:pPr>
              <w:pStyle w:val="Default"/>
              <w:tabs>
                <w:tab w:val="left" w:pos="1170"/>
              </w:tabs>
              <w:ind w:right="-360"/>
              <w:rPr>
                <w:b/>
                <w:bCs/>
              </w:rPr>
            </w:pPr>
            <w:r>
              <w:rPr>
                <w:b/>
                <w:bCs/>
              </w:rPr>
              <w:t>320.18</w:t>
            </w:r>
          </w:p>
        </w:tc>
      </w:tr>
      <w:tr w:rsidR="005A27DC" w14:paraId="2ADAF9F2" w14:textId="77777777" w:rsidTr="00DA0765">
        <w:tc>
          <w:tcPr>
            <w:tcW w:w="725" w:type="dxa"/>
            <w:shd w:val="clear" w:color="auto" w:fill="C5E0B3" w:themeFill="accent6" w:themeFillTint="66"/>
          </w:tcPr>
          <w:p w14:paraId="2ADAF9E5" w14:textId="77777777" w:rsidR="005A27DC" w:rsidRDefault="005A27DC" w:rsidP="00DA0765">
            <w:pPr>
              <w:pStyle w:val="Default"/>
              <w:tabs>
                <w:tab w:val="left" w:pos="1170"/>
              </w:tabs>
              <w:ind w:right="-360"/>
              <w:rPr>
                <w:b/>
                <w:bCs/>
                <w:sz w:val="28"/>
                <w:szCs w:val="28"/>
              </w:rPr>
            </w:pPr>
            <w:r>
              <w:rPr>
                <w:b/>
                <w:bCs/>
                <w:sz w:val="28"/>
                <w:szCs w:val="28"/>
              </w:rPr>
              <w:t>2030</w:t>
            </w:r>
          </w:p>
        </w:tc>
        <w:tc>
          <w:tcPr>
            <w:tcW w:w="930" w:type="dxa"/>
            <w:shd w:val="clear" w:color="auto" w:fill="F7CAAC" w:themeFill="accent2" w:themeFillTint="66"/>
          </w:tcPr>
          <w:p w14:paraId="2ADAF9E6" w14:textId="77777777" w:rsidR="005A27DC" w:rsidRDefault="005A27DC" w:rsidP="00DA0765">
            <w:pPr>
              <w:pStyle w:val="Default"/>
              <w:tabs>
                <w:tab w:val="left" w:pos="1170"/>
              </w:tabs>
              <w:ind w:right="-360"/>
              <w:rPr>
                <w:b/>
                <w:bCs/>
                <w:sz w:val="28"/>
                <w:szCs w:val="28"/>
              </w:rPr>
            </w:pPr>
            <w:r>
              <w:rPr>
                <w:b/>
                <w:bCs/>
                <w:sz w:val="28"/>
                <w:szCs w:val="28"/>
              </w:rPr>
              <w:t>61.2</w:t>
            </w:r>
          </w:p>
        </w:tc>
        <w:tc>
          <w:tcPr>
            <w:tcW w:w="913" w:type="dxa"/>
            <w:shd w:val="clear" w:color="auto" w:fill="F7CAAC" w:themeFill="accent2" w:themeFillTint="66"/>
          </w:tcPr>
          <w:p w14:paraId="2ADAF9E7" w14:textId="77777777" w:rsidR="005A27DC" w:rsidRPr="00AB3853" w:rsidRDefault="005A27DC" w:rsidP="00DA0765">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9E8" w14:textId="77777777" w:rsidR="005A27DC" w:rsidRPr="00AB3853" w:rsidRDefault="005A27DC" w:rsidP="00DA0765">
            <w:pPr>
              <w:pStyle w:val="Default"/>
              <w:tabs>
                <w:tab w:val="left" w:pos="1170"/>
              </w:tabs>
              <w:ind w:right="-360"/>
              <w:rPr>
                <w:b/>
                <w:bCs/>
              </w:rPr>
            </w:pPr>
            <w:r w:rsidRPr="00AB3853">
              <w:rPr>
                <w:b/>
                <w:bCs/>
              </w:rPr>
              <w:t>76.50</w:t>
            </w:r>
          </w:p>
        </w:tc>
        <w:tc>
          <w:tcPr>
            <w:tcW w:w="640" w:type="dxa"/>
            <w:shd w:val="clear" w:color="auto" w:fill="F7CAAC" w:themeFill="accent2" w:themeFillTint="66"/>
          </w:tcPr>
          <w:p w14:paraId="2ADAF9E9" w14:textId="77777777" w:rsidR="005A27DC" w:rsidRPr="00AB3853" w:rsidRDefault="005A27DC" w:rsidP="00DA0765">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9EA" w14:textId="77777777" w:rsidR="005A27DC" w:rsidRPr="00AB3853" w:rsidRDefault="005A27DC" w:rsidP="00DA0765">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9EB" w14:textId="77777777" w:rsidR="005A27DC" w:rsidRPr="00F70713" w:rsidRDefault="005A27DC" w:rsidP="00DA0765">
            <w:pPr>
              <w:pStyle w:val="Default"/>
              <w:tabs>
                <w:tab w:val="left" w:pos="1170"/>
              </w:tabs>
              <w:ind w:right="-360"/>
              <w:rPr>
                <w:b/>
                <w:bCs/>
              </w:rPr>
            </w:pPr>
            <w:r>
              <w:rPr>
                <w:b/>
                <w:bCs/>
              </w:rPr>
              <w:t>.0654</w:t>
            </w:r>
          </w:p>
        </w:tc>
        <w:tc>
          <w:tcPr>
            <w:tcW w:w="450" w:type="dxa"/>
            <w:shd w:val="clear" w:color="auto" w:fill="C5E0B3" w:themeFill="accent6" w:themeFillTint="66"/>
          </w:tcPr>
          <w:p w14:paraId="2ADAF9EC" w14:textId="77777777" w:rsidR="005A27DC" w:rsidRPr="00F84C97" w:rsidRDefault="005A27DC" w:rsidP="00DA0765">
            <w:pPr>
              <w:pStyle w:val="Default"/>
              <w:tabs>
                <w:tab w:val="left" w:pos="1170"/>
              </w:tabs>
              <w:ind w:right="-360"/>
              <w:rPr>
                <w:b/>
                <w:bCs/>
              </w:rPr>
            </w:pPr>
            <w:r>
              <w:rPr>
                <w:b/>
                <w:bCs/>
              </w:rPr>
              <w:t>.99</w:t>
            </w:r>
          </w:p>
        </w:tc>
        <w:tc>
          <w:tcPr>
            <w:tcW w:w="450" w:type="dxa"/>
            <w:shd w:val="clear" w:color="auto" w:fill="C5E0B3" w:themeFill="accent6" w:themeFillTint="66"/>
          </w:tcPr>
          <w:p w14:paraId="2ADAF9ED" w14:textId="77777777" w:rsidR="005A27DC" w:rsidRPr="00F84C97" w:rsidRDefault="005A27DC" w:rsidP="00DA0765">
            <w:pPr>
              <w:pStyle w:val="Default"/>
              <w:tabs>
                <w:tab w:val="left" w:pos="1170"/>
              </w:tabs>
              <w:ind w:right="-360"/>
              <w:rPr>
                <w:b/>
                <w:bCs/>
              </w:rPr>
            </w:pPr>
            <w:r>
              <w:rPr>
                <w:b/>
                <w:bCs/>
              </w:rPr>
              <w:t>99</w:t>
            </w:r>
          </w:p>
        </w:tc>
        <w:tc>
          <w:tcPr>
            <w:tcW w:w="630" w:type="dxa"/>
            <w:shd w:val="clear" w:color="auto" w:fill="C5E0B3" w:themeFill="accent6" w:themeFillTint="66"/>
          </w:tcPr>
          <w:p w14:paraId="2ADAF9EE" w14:textId="77777777" w:rsidR="005A27DC" w:rsidRPr="00F84C97" w:rsidRDefault="005A27DC" w:rsidP="00DA0765">
            <w:pPr>
              <w:pStyle w:val="Default"/>
              <w:tabs>
                <w:tab w:val="left" w:pos="1170"/>
              </w:tabs>
              <w:ind w:right="-360"/>
              <w:rPr>
                <w:b/>
                <w:bCs/>
              </w:rPr>
            </w:pPr>
            <w:r>
              <w:rPr>
                <w:b/>
                <w:bCs/>
              </w:rPr>
              <w:t>.299</w:t>
            </w:r>
          </w:p>
        </w:tc>
        <w:tc>
          <w:tcPr>
            <w:tcW w:w="810" w:type="dxa"/>
            <w:shd w:val="clear" w:color="auto" w:fill="FFE599" w:themeFill="accent4" w:themeFillTint="66"/>
          </w:tcPr>
          <w:p w14:paraId="2ADAF9EF" w14:textId="77777777" w:rsidR="005A27DC" w:rsidRPr="00AB3853" w:rsidRDefault="005A27DC" w:rsidP="00DA0765">
            <w:pPr>
              <w:pStyle w:val="Default"/>
              <w:tabs>
                <w:tab w:val="left" w:pos="1170"/>
              </w:tabs>
              <w:ind w:right="-360"/>
              <w:rPr>
                <w:b/>
                <w:bCs/>
              </w:rPr>
            </w:pPr>
            <w:r>
              <w:rPr>
                <w:b/>
                <w:bCs/>
              </w:rPr>
              <w:t>100.0</w:t>
            </w:r>
          </w:p>
        </w:tc>
        <w:tc>
          <w:tcPr>
            <w:tcW w:w="862" w:type="dxa"/>
            <w:shd w:val="clear" w:color="auto" w:fill="FFE599" w:themeFill="accent4" w:themeFillTint="66"/>
          </w:tcPr>
          <w:p w14:paraId="2ADAF9F0" w14:textId="77777777" w:rsidR="005A27DC" w:rsidRPr="00AB3853" w:rsidRDefault="005A27DC" w:rsidP="00DA0765">
            <w:pPr>
              <w:pStyle w:val="Default"/>
              <w:tabs>
                <w:tab w:val="left" w:pos="1170"/>
              </w:tabs>
              <w:ind w:right="-360"/>
              <w:rPr>
                <w:b/>
                <w:bCs/>
              </w:rPr>
            </w:pPr>
            <w:r>
              <w:rPr>
                <w:b/>
                <w:bCs/>
              </w:rPr>
              <w:t>.3118</w:t>
            </w:r>
          </w:p>
        </w:tc>
        <w:tc>
          <w:tcPr>
            <w:tcW w:w="848" w:type="dxa"/>
            <w:shd w:val="clear" w:color="auto" w:fill="FFE599" w:themeFill="accent4" w:themeFillTint="66"/>
          </w:tcPr>
          <w:p w14:paraId="2ADAF9F1" w14:textId="77777777" w:rsidR="005A27DC" w:rsidRPr="00AB3853" w:rsidRDefault="005A27DC" w:rsidP="00DA0765">
            <w:pPr>
              <w:pStyle w:val="Default"/>
              <w:tabs>
                <w:tab w:val="left" w:pos="1170"/>
              </w:tabs>
              <w:ind w:right="-360"/>
              <w:rPr>
                <w:b/>
                <w:bCs/>
              </w:rPr>
            </w:pPr>
            <w:r>
              <w:rPr>
                <w:b/>
                <w:bCs/>
              </w:rPr>
              <w:t>320.75</w:t>
            </w:r>
          </w:p>
        </w:tc>
      </w:tr>
      <w:tr w:rsidR="005A27DC" w14:paraId="2ADAF9F6" w14:textId="77777777" w:rsidTr="00DA0765">
        <w:tc>
          <w:tcPr>
            <w:tcW w:w="7128" w:type="dxa"/>
            <w:gridSpan w:val="10"/>
            <w:shd w:val="clear" w:color="auto" w:fill="9CC2E5" w:themeFill="accent1" w:themeFillTint="99"/>
          </w:tcPr>
          <w:p w14:paraId="2ADAF9F3" w14:textId="77777777" w:rsidR="005A27DC" w:rsidRDefault="005A27DC" w:rsidP="00DA0765">
            <w:pPr>
              <w:pStyle w:val="Default"/>
              <w:tabs>
                <w:tab w:val="left" w:pos="1170"/>
              </w:tabs>
              <w:ind w:right="-360"/>
              <w:jc w:val="right"/>
              <w:rPr>
                <w:b/>
                <w:bCs/>
              </w:rPr>
            </w:pPr>
            <w:r>
              <w:rPr>
                <w:b/>
                <w:bCs/>
              </w:rPr>
              <w:t>Sum of Miles and then Gallons of Equivalent Fuel:    :</w:t>
            </w:r>
          </w:p>
        </w:tc>
        <w:tc>
          <w:tcPr>
            <w:tcW w:w="810" w:type="dxa"/>
            <w:shd w:val="clear" w:color="auto" w:fill="9CC2E5" w:themeFill="accent1" w:themeFillTint="99"/>
          </w:tcPr>
          <w:p w14:paraId="2ADAF9F4" w14:textId="77777777" w:rsidR="005A27DC" w:rsidRPr="0096435C" w:rsidRDefault="005A27DC" w:rsidP="00DA0765">
            <w:pPr>
              <w:pStyle w:val="Default"/>
              <w:tabs>
                <w:tab w:val="left" w:pos="1170"/>
              </w:tabs>
              <w:ind w:left="-91" w:right="-360"/>
              <w:rPr>
                <w:b/>
                <w:bCs/>
              </w:rPr>
            </w:pPr>
            <w:r>
              <w:rPr>
                <w:b/>
                <w:bCs/>
              </w:rPr>
              <w:t>1304.30</w:t>
            </w:r>
          </w:p>
        </w:tc>
        <w:tc>
          <w:tcPr>
            <w:tcW w:w="1710" w:type="dxa"/>
            <w:gridSpan w:val="2"/>
            <w:shd w:val="clear" w:color="auto" w:fill="9CC2E5" w:themeFill="accent1" w:themeFillTint="99"/>
          </w:tcPr>
          <w:p w14:paraId="2ADAF9F5" w14:textId="77777777" w:rsidR="005A27DC" w:rsidRPr="0092426D" w:rsidRDefault="005A27DC" w:rsidP="00DA0765">
            <w:pPr>
              <w:pStyle w:val="Default"/>
              <w:tabs>
                <w:tab w:val="left" w:pos="1170"/>
              </w:tabs>
              <w:ind w:right="-360"/>
              <w:rPr>
                <w:b/>
                <w:bCs/>
                <w:sz w:val="28"/>
                <w:szCs w:val="28"/>
              </w:rPr>
            </w:pPr>
            <w:r>
              <w:rPr>
                <w:b/>
                <w:bCs/>
                <w:sz w:val="28"/>
                <w:szCs w:val="28"/>
              </w:rPr>
              <w:t>7.97</w:t>
            </w:r>
          </w:p>
        </w:tc>
      </w:tr>
      <w:tr w:rsidR="005A27DC" w14:paraId="2ADAF9F9" w14:textId="77777777" w:rsidTr="00DA0765">
        <w:tc>
          <w:tcPr>
            <w:tcW w:w="7128" w:type="dxa"/>
            <w:gridSpan w:val="10"/>
            <w:shd w:val="clear" w:color="auto" w:fill="9CC2E5" w:themeFill="accent1" w:themeFillTint="99"/>
          </w:tcPr>
          <w:p w14:paraId="2ADAF9F7" w14:textId="77777777" w:rsidR="005A27DC" w:rsidRPr="0092426D" w:rsidRDefault="005A27DC" w:rsidP="00DA0765">
            <w:pPr>
              <w:pStyle w:val="Default"/>
              <w:tabs>
                <w:tab w:val="left" w:pos="1170"/>
              </w:tabs>
              <w:ind w:right="-360"/>
              <w:jc w:val="right"/>
              <w:rPr>
                <w:b/>
                <w:bCs/>
                <w:sz w:val="32"/>
                <w:szCs w:val="32"/>
              </w:rPr>
            </w:pPr>
            <w:r>
              <w:rPr>
                <w:b/>
                <w:bCs/>
                <w:sz w:val="32"/>
                <w:szCs w:val="32"/>
              </w:rPr>
              <w:t>Equivalent MPG of LDV Fleet in 20</w:t>
            </w:r>
            <w:r w:rsidRPr="0092426D">
              <w:rPr>
                <w:b/>
                <w:bCs/>
                <w:sz w:val="32"/>
                <w:szCs w:val="32"/>
              </w:rPr>
              <w:t xml:space="preserve">30:  l:    </w:t>
            </w:r>
          </w:p>
        </w:tc>
        <w:tc>
          <w:tcPr>
            <w:tcW w:w="2520" w:type="dxa"/>
            <w:gridSpan w:val="3"/>
            <w:shd w:val="clear" w:color="auto" w:fill="9CC2E5" w:themeFill="accent1" w:themeFillTint="99"/>
          </w:tcPr>
          <w:p w14:paraId="2ADAF9F8" w14:textId="77777777" w:rsidR="005A27DC" w:rsidRPr="00175083" w:rsidRDefault="005A27DC" w:rsidP="00DA0765">
            <w:pPr>
              <w:pStyle w:val="Default"/>
              <w:tabs>
                <w:tab w:val="left" w:pos="1170"/>
              </w:tabs>
              <w:ind w:right="-360"/>
              <w:rPr>
                <w:b/>
                <w:bCs/>
                <w:i/>
                <w:color w:val="FF0000"/>
                <w:sz w:val="36"/>
                <w:szCs w:val="36"/>
              </w:rPr>
            </w:pPr>
            <w:r>
              <w:rPr>
                <w:b/>
                <w:bCs/>
                <w:i/>
                <w:color w:val="FF0000"/>
                <w:sz w:val="36"/>
                <w:szCs w:val="36"/>
              </w:rPr>
              <w:t>163.59</w:t>
            </w:r>
          </w:p>
        </w:tc>
      </w:tr>
    </w:tbl>
    <w:p w14:paraId="2ADAF9FC" w14:textId="77777777" w:rsidR="001B2254" w:rsidRDefault="001B2254" w:rsidP="00810E6E">
      <w:pPr>
        <w:rPr>
          <w:b/>
          <w:sz w:val="28"/>
          <w:szCs w:val="28"/>
        </w:rPr>
      </w:pPr>
    </w:p>
    <w:p w14:paraId="2ADAF9FD" w14:textId="77777777" w:rsidR="00810E6E" w:rsidRDefault="00810E6E" w:rsidP="00810E6E">
      <w:pPr>
        <w:rPr>
          <w:b/>
          <w:sz w:val="28"/>
          <w:szCs w:val="28"/>
        </w:rPr>
      </w:pPr>
      <w:r>
        <w:rPr>
          <w:b/>
          <w:sz w:val="28"/>
          <w:szCs w:val="28"/>
        </w:rPr>
        <w:t>Comparing the ZEV Fraction Values of the “Heroic-Measures” (HM) Case to the “Extra-Heroic Measures” (EHM) Case</w:t>
      </w:r>
    </w:p>
    <w:p w14:paraId="2ADAF9FE" w14:textId="38F4E39A" w:rsidR="001B2254" w:rsidRDefault="00810E6E" w:rsidP="005A27DC">
      <w:pPr>
        <w:tabs>
          <w:tab w:val="left" w:pos="2520"/>
          <w:tab w:val="left" w:pos="3420"/>
          <w:tab w:val="left" w:pos="4590"/>
          <w:tab w:val="left" w:pos="5310"/>
          <w:tab w:val="left" w:pos="6480"/>
          <w:tab w:val="left" w:pos="7200"/>
        </w:tabs>
        <w:ind w:right="-360"/>
      </w:pPr>
      <w:r>
        <w:t xml:space="preserve">Table </w:t>
      </w:r>
      <w:r w:rsidR="005A27DC">
        <w:t>8</w:t>
      </w:r>
      <w:r>
        <w:t xml:space="preserve"> shows the direct comparison of the ZEV fractions that are ZEV requirements for the HM Case and the EHM Cas</w:t>
      </w:r>
      <w:r w:rsidR="00F93D79">
        <w:t xml:space="preserve">e. The </w:t>
      </w:r>
      <w:r w:rsidR="00790244">
        <w:t xml:space="preserve">largest </w:t>
      </w:r>
      <w:r w:rsidR="00F93D79">
        <w:t>differences</w:t>
      </w:r>
      <w:r>
        <w:t xml:space="preserve"> are highlighted.</w:t>
      </w:r>
      <w:r w:rsidR="00015DDD">
        <w:t xml:space="preserve"> The EHM case does not appear to be achievable.</w:t>
      </w:r>
    </w:p>
    <w:p w14:paraId="77555B8A" w14:textId="77777777" w:rsidR="00922AA3" w:rsidRPr="005A27DC" w:rsidRDefault="00922AA3" w:rsidP="005A27DC">
      <w:pPr>
        <w:tabs>
          <w:tab w:val="left" w:pos="2520"/>
          <w:tab w:val="left" w:pos="3420"/>
          <w:tab w:val="left" w:pos="4590"/>
          <w:tab w:val="left" w:pos="5310"/>
          <w:tab w:val="left" w:pos="6480"/>
          <w:tab w:val="left" w:pos="7200"/>
        </w:tabs>
        <w:ind w:right="-360"/>
      </w:pPr>
    </w:p>
    <w:p w14:paraId="2ADAF9FF" w14:textId="77777777" w:rsidR="005A27DC" w:rsidRPr="001B2254" w:rsidRDefault="005A27DC" w:rsidP="005A27DC">
      <w:pPr>
        <w:pStyle w:val="Default"/>
        <w:keepNext/>
        <w:tabs>
          <w:tab w:val="left" w:pos="1080"/>
        </w:tabs>
        <w:spacing w:after="120"/>
        <w:ind w:right="-360"/>
        <w:rPr>
          <w:b/>
          <w:bCs/>
          <w:sz w:val="28"/>
          <w:szCs w:val="28"/>
        </w:rPr>
      </w:pPr>
      <w:r>
        <w:rPr>
          <w:b/>
          <w:bCs/>
          <w:sz w:val="28"/>
          <w:szCs w:val="28"/>
        </w:rPr>
        <w:t>Table 8</w:t>
      </w:r>
      <w:r>
        <w:rPr>
          <w:b/>
          <w:bCs/>
          <w:sz w:val="28"/>
          <w:szCs w:val="28"/>
        </w:rPr>
        <w:tab/>
      </w:r>
      <w:r w:rsidRPr="0074308B">
        <w:rPr>
          <w:b/>
          <w:bCs/>
          <w:sz w:val="28"/>
          <w:szCs w:val="28"/>
        </w:rPr>
        <w:t xml:space="preserve"> </w:t>
      </w:r>
      <w:r w:rsidRPr="001B2254">
        <w:rPr>
          <w:b/>
          <w:bCs/>
          <w:sz w:val="28"/>
          <w:szCs w:val="28"/>
        </w:rPr>
        <w:t>HM Case and the EHM Case Which Supports 2005 Per-Capita Driving</w:t>
      </w:r>
    </w:p>
    <w:tbl>
      <w:tblPr>
        <w:tblStyle w:val="TableGrid"/>
        <w:tblW w:w="9576" w:type="dxa"/>
        <w:tblLayout w:type="fixed"/>
        <w:tblCellMar>
          <w:left w:w="29" w:type="dxa"/>
          <w:right w:w="115" w:type="dxa"/>
        </w:tblCellMar>
        <w:tblLook w:val="04A0" w:firstRow="1" w:lastRow="0" w:firstColumn="1" w:lastColumn="0" w:noHBand="0" w:noVBand="1"/>
      </w:tblPr>
      <w:tblGrid>
        <w:gridCol w:w="1202"/>
        <w:gridCol w:w="576"/>
        <w:gridCol w:w="576"/>
        <w:gridCol w:w="576"/>
        <w:gridCol w:w="534"/>
        <w:gridCol w:w="534"/>
        <w:gridCol w:w="534"/>
        <w:gridCol w:w="534"/>
        <w:gridCol w:w="534"/>
        <w:gridCol w:w="576"/>
        <w:gridCol w:w="576"/>
        <w:gridCol w:w="576"/>
        <w:gridCol w:w="548"/>
        <w:gridCol w:w="548"/>
        <w:gridCol w:w="576"/>
        <w:gridCol w:w="576"/>
      </w:tblGrid>
      <w:tr w:rsidR="005A27DC" w14:paraId="2ADAFA10" w14:textId="77777777" w:rsidTr="00DA0765">
        <w:tc>
          <w:tcPr>
            <w:tcW w:w="1202" w:type="dxa"/>
            <w:vAlign w:val="bottom"/>
          </w:tcPr>
          <w:p w14:paraId="2ADAFA00" w14:textId="77777777" w:rsidR="005A27DC" w:rsidRPr="00E72B67" w:rsidRDefault="005A27DC" w:rsidP="00DA0765">
            <w:pPr>
              <w:keepNext/>
              <w:tabs>
                <w:tab w:val="left" w:pos="2520"/>
                <w:tab w:val="left" w:pos="3420"/>
                <w:tab w:val="left" w:pos="4590"/>
                <w:tab w:val="left" w:pos="5310"/>
                <w:tab w:val="left" w:pos="6480"/>
                <w:tab w:val="left" w:pos="7200"/>
              </w:tabs>
              <w:ind w:right="-360"/>
              <w:rPr>
                <w:b/>
                <w:sz w:val="28"/>
                <w:szCs w:val="28"/>
                <w:u w:val="single"/>
              </w:rPr>
            </w:pPr>
            <w:r>
              <w:t xml:space="preserve"> </w:t>
            </w:r>
            <w:r w:rsidRPr="00E72B67">
              <w:rPr>
                <w:b/>
                <w:sz w:val="28"/>
                <w:szCs w:val="28"/>
                <w:u w:val="single"/>
              </w:rPr>
              <w:t>Cases</w:t>
            </w:r>
          </w:p>
        </w:tc>
        <w:tc>
          <w:tcPr>
            <w:tcW w:w="576" w:type="dxa"/>
            <w:vAlign w:val="center"/>
          </w:tcPr>
          <w:p w14:paraId="2ADAFA01"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2016</w:t>
            </w:r>
          </w:p>
        </w:tc>
        <w:tc>
          <w:tcPr>
            <w:tcW w:w="576" w:type="dxa"/>
            <w:vAlign w:val="center"/>
          </w:tcPr>
          <w:p w14:paraId="2ADAFA02"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2017</w:t>
            </w:r>
          </w:p>
        </w:tc>
        <w:tc>
          <w:tcPr>
            <w:tcW w:w="576" w:type="dxa"/>
            <w:vAlign w:val="center"/>
          </w:tcPr>
          <w:p w14:paraId="2ADAFA03"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2018</w:t>
            </w:r>
          </w:p>
        </w:tc>
        <w:tc>
          <w:tcPr>
            <w:tcW w:w="534" w:type="dxa"/>
            <w:vAlign w:val="center"/>
          </w:tcPr>
          <w:p w14:paraId="2ADAFA04"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2019</w:t>
            </w:r>
          </w:p>
        </w:tc>
        <w:tc>
          <w:tcPr>
            <w:tcW w:w="534" w:type="dxa"/>
            <w:vAlign w:val="center"/>
          </w:tcPr>
          <w:p w14:paraId="2ADAFA05"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2020</w:t>
            </w:r>
          </w:p>
        </w:tc>
        <w:tc>
          <w:tcPr>
            <w:tcW w:w="534" w:type="dxa"/>
            <w:vAlign w:val="center"/>
          </w:tcPr>
          <w:p w14:paraId="2ADAFA06"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2021</w:t>
            </w:r>
          </w:p>
        </w:tc>
        <w:tc>
          <w:tcPr>
            <w:tcW w:w="534" w:type="dxa"/>
            <w:vAlign w:val="center"/>
          </w:tcPr>
          <w:p w14:paraId="2ADAFA07"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2022</w:t>
            </w:r>
          </w:p>
        </w:tc>
        <w:tc>
          <w:tcPr>
            <w:tcW w:w="534" w:type="dxa"/>
            <w:vAlign w:val="center"/>
          </w:tcPr>
          <w:p w14:paraId="2ADAFA08"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2023</w:t>
            </w:r>
          </w:p>
        </w:tc>
        <w:tc>
          <w:tcPr>
            <w:tcW w:w="576" w:type="dxa"/>
            <w:vAlign w:val="center"/>
          </w:tcPr>
          <w:p w14:paraId="2ADAFA09"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2024</w:t>
            </w:r>
          </w:p>
        </w:tc>
        <w:tc>
          <w:tcPr>
            <w:tcW w:w="576" w:type="dxa"/>
            <w:vAlign w:val="center"/>
          </w:tcPr>
          <w:p w14:paraId="2ADAFA0A"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2025</w:t>
            </w:r>
          </w:p>
        </w:tc>
        <w:tc>
          <w:tcPr>
            <w:tcW w:w="576" w:type="dxa"/>
            <w:vAlign w:val="center"/>
          </w:tcPr>
          <w:p w14:paraId="2ADAFA0B"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2026</w:t>
            </w:r>
          </w:p>
        </w:tc>
        <w:tc>
          <w:tcPr>
            <w:tcW w:w="548" w:type="dxa"/>
            <w:vAlign w:val="center"/>
          </w:tcPr>
          <w:p w14:paraId="2ADAFA0C"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2027</w:t>
            </w:r>
          </w:p>
        </w:tc>
        <w:tc>
          <w:tcPr>
            <w:tcW w:w="548" w:type="dxa"/>
            <w:vAlign w:val="center"/>
          </w:tcPr>
          <w:p w14:paraId="2ADAFA0D"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2028</w:t>
            </w:r>
          </w:p>
        </w:tc>
        <w:tc>
          <w:tcPr>
            <w:tcW w:w="576" w:type="dxa"/>
            <w:vAlign w:val="center"/>
          </w:tcPr>
          <w:p w14:paraId="2ADAFA0E"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20292</w:t>
            </w:r>
          </w:p>
        </w:tc>
        <w:tc>
          <w:tcPr>
            <w:tcW w:w="576" w:type="dxa"/>
            <w:vAlign w:val="center"/>
          </w:tcPr>
          <w:p w14:paraId="2ADAFA0F" w14:textId="77777777" w:rsidR="005A27DC" w:rsidRPr="00E72B67" w:rsidRDefault="005A27DC" w:rsidP="00DA0765">
            <w:pPr>
              <w:keepNext/>
              <w:tabs>
                <w:tab w:val="left" w:pos="2520"/>
                <w:tab w:val="left" w:pos="3420"/>
                <w:tab w:val="left" w:pos="4590"/>
                <w:tab w:val="left" w:pos="5310"/>
                <w:tab w:val="left" w:pos="6480"/>
                <w:tab w:val="left" w:pos="7200"/>
              </w:tabs>
              <w:ind w:right="-360"/>
              <w:rPr>
                <w:b/>
              </w:rPr>
            </w:pPr>
            <w:r w:rsidRPr="00E72B67">
              <w:rPr>
                <w:b/>
              </w:rPr>
              <w:t>2030</w:t>
            </w:r>
          </w:p>
        </w:tc>
      </w:tr>
      <w:tr w:rsidR="005A27DC" w14:paraId="2ADAFA21" w14:textId="77777777" w:rsidTr="00DA0765">
        <w:tc>
          <w:tcPr>
            <w:tcW w:w="1202" w:type="dxa"/>
            <w:vAlign w:val="center"/>
          </w:tcPr>
          <w:p w14:paraId="2ADAFA11" w14:textId="77777777" w:rsidR="005A27DC" w:rsidRDefault="005A27DC" w:rsidP="00DA0765">
            <w:pPr>
              <w:tabs>
                <w:tab w:val="left" w:pos="2520"/>
                <w:tab w:val="left" w:pos="3420"/>
                <w:tab w:val="left" w:pos="4590"/>
                <w:tab w:val="left" w:pos="5310"/>
                <w:tab w:val="left" w:pos="6480"/>
                <w:tab w:val="left" w:pos="7200"/>
              </w:tabs>
              <w:ind w:right="-360"/>
              <w:jc w:val="center"/>
            </w:pPr>
            <w:r>
              <w:rPr>
                <w:b/>
                <w:sz w:val="28"/>
                <w:szCs w:val="28"/>
              </w:rPr>
              <w:t>HM</w:t>
            </w:r>
          </w:p>
        </w:tc>
        <w:tc>
          <w:tcPr>
            <w:tcW w:w="576" w:type="dxa"/>
            <w:vAlign w:val="center"/>
          </w:tcPr>
          <w:p w14:paraId="2ADAFA12"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.0</w:t>
            </w:r>
            <w:r>
              <w:rPr>
                <w:b/>
                <w:sz w:val="28"/>
                <w:szCs w:val="28"/>
              </w:rPr>
              <w:t>4</w:t>
            </w:r>
          </w:p>
        </w:tc>
        <w:tc>
          <w:tcPr>
            <w:tcW w:w="576" w:type="dxa"/>
            <w:vAlign w:val="center"/>
          </w:tcPr>
          <w:p w14:paraId="2ADAFA13"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.0</w:t>
            </w:r>
            <w:r>
              <w:rPr>
                <w:b/>
                <w:sz w:val="28"/>
                <w:szCs w:val="28"/>
              </w:rPr>
              <w:t>7</w:t>
            </w:r>
          </w:p>
        </w:tc>
        <w:tc>
          <w:tcPr>
            <w:tcW w:w="576" w:type="dxa"/>
            <w:vAlign w:val="center"/>
          </w:tcPr>
          <w:p w14:paraId="2ADAFA14"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12</w:t>
            </w:r>
          </w:p>
        </w:tc>
        <w:tc>
          <w:tcPr>
            <w:tcW w:w="534" w:type="dxa"/>
            <w:vAlign w:val="center"/>
          </w:tcPr>
          <w:p w14:paraId="2ADAFA15"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18</w:t>
            </w:r>
          </w:p>
        </w:tc>
        <w:tc>
          <w:tcPr>
            <w:tcW w:w="534" w:type="dxa"/>
            <w:vAlign w:val="center"/>
          </w:tcPr>
          <w:p w14:paraId="2ADAFA16"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24</w:t>
            </w:r>
          </w:p>
        </w:tc>
        <w:tc>
          <w:tcPr>
            <w:tcW w:w="534" w:type="dxa"/>
            <w:vAlign w:val="center"/>
          </w:tcPr>
          <w:p w14:paraId="2ADAFA17"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34</w:t>
            </w:r>
          </w:p>
        </w:tc>
        <w:tc>
          <w:tcPr>
            <w:tcW w:w="534" w:type="dxa"/>
            <w:vAlign w:val="center"/>
          </w:tcPr>
          <w:p w14:paraId="2ADAFA18"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48</w:t>
            </w:r>
          </w:p>
        </w:tc>
        <w:tc>
          <w:tcPr>
            <w:tcW w:w="534" w:type="dxa"/>
            <w:vAlign w:val="center"/>
          </w:tcPr>
          <w:p w14:paraId="2ADAFA19"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62</w:t>
            </w:r>
          </w:p>
        </w:tc>
        <w:tc>
          <w:tcPr>
            <w:tcW w:w="576" w:type="dxa"/>
            <w:vAlign w:val="center"/>
          </w:tcPr>
          <w:p w14:paraId="2ADAFA1A"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76</w:t>
            </w:r>
          </w:p>
        </w:tc>
        <w:tc>
          <w:tcPr>
            <w:tcW w:w="576" w:type="dxa"/>
            <w:vAlign w:val="center"/>
          </w:tcPr>
          <w:p w14:paraId="2ADAFA1B"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90</w:t>
            </w:r>
          </w:p>
        </w:tc>
        <w:tc>
          <w:tcPr>
            <w:tcW w:w="576" w:type="dxa"/>
            <w:vAlign w:val="center"/>
          </w:tcPr>
          <w:p w14:paraId="2ADAFA1C"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95</w:t>
            </w:r>
          </w:p>
        </w:tc>
        <w:tc>
          <w:tcPr>
            <w:tcW w:w="548" w:type="dxa"/>
            <w:vAlign w:val="center"/>
          </w:tcPr>
          <w:p w14:paraId="2ADAFA1D"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98</w:t>
            </w:r>
          </w:p>
        </w:tc>
        <w:tc>
          <w:tcPr>
            <w:tcW w:w="548" w:type="dxa"/>
            <w:vAlign w:val="center"/>
          </w:tcPr>
          <w:p w14:paraId="2ADAFA1E"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99</w:t>
            </w:r>
          </w:p>
        </w:tc>
        <w:tc>
          <w:tcPr>
            <w:tcW w:w="576" w:type="dxa"/>
            <w:vAlign w:val="center"/>
          </w:tcPr>
          <w:p w14:paraId="2ADAFA1F"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99</w:t>
            </w:r>
          </w:p>
        </w:tc>
        <w:tc>
          <w:tcPr>
            <w:tcW w:w="576" w:type="dxa"/>
            <w:vAlign w:val="center"/>
          </w:tcPr>
          <w:p w14:paraId="2ADAFA20" w14:textId="77777777" w:rsidR="005A27DC" w:rsidRPr="000844C3" w:rsidRDefault="005A27DC" w:rsidP="00DA0765">
            <w:pPr>
              <w:tabs>
                <w:tab w:val="left" w:pos="2520"/>
                <w:tab w:val="left" w:pos="3420"/>
                <w:tab w:val="left" w:pos="4590"/>
                <w:tab w:val="left" w:pos="5310"/>
                <w:tab w:val="left" w:pos="6480"/>
                <w:tab w:val="left" w:pos="7200"/>
              </w:tabs>
              <w:ind w:right="-360"/>
              <w:rPr>
                <w:b/>
                <w:sz w:val="28"/>
                <w:szCs w:val="28"/>
              </w:rPr>
            </w:pPr>
            <w:r w:rsidRPr="000844C3">
              <w:rPr>
                <w:b/>
                <w:sz w:val="28"/>
                <w:szCs w:val="28"/>
              </w:rPr>
              <w:t>.</w:t>
            </w:r>
            <w:r>
              <w:rPr>
                <w:b/>
                <w:sz w:val="28"/>
                <w:szCs w:val="28"/>
              </w:rPr>
              <w:t>99</w:t>
            </w:r>
          </w:p>
        </w:tc>
      </w:tr>
      <w:tr w:rsidR="005A27DC" w14:paraId="2ADAFA32" w14:textId="77777777" w:rsidTr="00DA0765">
        <w:tc>
          <w:tcPr>
            <w:tcW w:w="1202" w:type="dxa"/>
            <w:vAlign w:val="center"/>
          </w:tcPr>
          <w:p w14:paraId="2ADAFA22" w14:textId="77777777" w:rsidR="005A27DC" w:rsidRPr="00790244" w:rsidRDefault="005A27DC" w:rsidP="00DA0765">
            <w:pPr>
              <w:tabs>
                <w:tab w:val="left" w:pos="2520"/>
                <w:tab w:val="left" w:pos="3420"/>
                <w:tab w:val="left" w:pos="4590"/>
                <w:tab w:val="left" w:pos="5310"/>
                <w:tab w:val="left" w:pos="6480"/>
                <w:tab w:val="left" w:pos="7200"/>
              </w:tabs>
              <w:ind w:right="-360"/>
              <w:jc w:val="center"/>
              <w:rPr>
                <w:color w:val="000000" w:themeColor="text1"/>
              </w:rPr>
            </w:pPr>
            <w:r w:rsidRPr="00790244">
              <w:rPr>
                <w:b/>
                <w:color w:val="000000" w:themeColor="text1"/>
                <w:sz w:val="28"/>
                <w:szCs w:val="28"/>
              </w:rPr>
              <w:t>EHM</w:t>
            </w:r>
          </w:p>
        </w:tc>
        <w:tc>
          <w:tcPr>
            <w:tcW w:w="576" w:type="dxa"/>
            <w:vAlign w:val="center"/>
          </w:tcPr>
          <w:p w14:paraId="2ADAFA23" w14:textId="77777777" w:rsidR="005A27DC" w:rsidRPr="00790244" w:rsidRDefault="005A27DC" w:rsidP="00DA0765">
            <w:pPr>
              <w:tabs>
                <w:tab w:val="left" w:pos="2520"/>
                <w:tab w:val="left" w:pos="3420"/>
                <w:tab w:val="left" w:pos="4590"/>
                <w:tab w:val="left" w:pos="5310"/>
                <w:tab w:val="left" w:pos="6480"/>
                <w:tab w:val="left" w:pos="7200"/>
              </w:tabs>
              <w:ind w:right="-360"/>
              <w:rPr>
                <w:b/>
                <w:color w:val="000000" w:themeColor="text1"/>
                <w:sz w:val="28"/>
                <w:szCs w:val="28"/>
              </w:rPr>
            </w:pPr>
            <w:r w:rsidRPr="00790244">
              <w:rPr>
                <w:b/>
                <w:color w:val="000000" w:themeColor="text1"/>
                <w:sz w:val="28"/>
                <w:szCs w:val="28"/>
              </w:rPr>
              <w:t>.04</w:t>
            </w:r>
          </w:p>
        </w:tc>
        <w:tc>
          <w:tcPr>
            <w:tcW w:w="576" w:type="dxa"/>
            <w:vAlign w:val="center"/>
          </w:tcPr>
          <w:p w14:paraId="2ADAFA24"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790244">
              <w:rPr>
                <w:b/>
                <w:color w:val="000000" w:themeColor="text1"/>
                <w:sz w:val="28"/>
                <w:szCs w:val="28"/>
              </w:rPr>
              <w:t>.10</w:t>
            </w:r>
          </w:p>
        </w:tc>
        <w:tc>
          <w:tcPr>
            <w:tcW w:w="576" w:type="dxa"/>
            <w:vAlign w:val="center"/>
          </w:tcPr>
          <w:p w14:paraId="2ADAFA25"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w:t>
            </w:r>
            <w:r>
              <w:rPr>
                <w:b/>
                <w:color w:val="FF0000"/>
                <w:sz w:val="28"/>
                <w:szCs w:val="28"/>
              </w:rPr>
              <w:t>25</w:t>
            </w:r>
          </w:p>
        </w:tc>
        <w:tc>
          <w:tcPr>
            <w:tcW w:w="534" w:type="dxa"/>
            <w:vAlign w:val="center"/>
          </w:tcPr>
          <w:p w14:paraId="2ADAFA26"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w:t>
            </w:r>
            <w:r>
              <w:rPr>
                <w:b/>
                <w:color w:val="FF0000"/>
                <w:sz w:val="28"/>
                <w:szCs w:val="28"/>
              </w:rPr>
              <w:t>40</w:t>
            </w:r>
          </w:p>
        </w:tc>
        <w:tc>
          <w:tcPr>
            <w:tcW w:w="534" w:type="dxa"/>
            <w:vAlign w:val="center"/>
          </w:tcPr>
          <w:p w14:paraId="2ADAFA27"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w:t>
            </w:r>
            <w:r>
              <w:rPr>
                <w:b/>
                <w:color w:val="FF0000"/>
                <w:sz w:val="28"/>
                <w:szCs w:val="28"/>
              </w:rPr>
              <w:t>65</w:t>
            </w:r>
          </w:p>
        </w:tc>
        <w:tc>
          <w:tcPr>
            <w:tcW w:w="534" w:type="dxa"/>
            <w:vAlign w:val="center"/>
          </w:tcPr>
          <w:p w14:paraId="2ADAFA28"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w:t>
            </w:r>
            <w:r>
              <w:rPr>
                <w:b/>
                <w:color w:val="FF0000"/>
                <w:sz w:val="28"/>
                <w:szCs w:val="28"/>
              </w:rPr>
              <w:t>90</w:t>
            </w:r>
          </w:p>
        </w:tc>
        <w:tc>
          <w:tcPr>
            <w:tcW w:w="534" w:type="dxa"/>
            <w:vAlign w:val="center"/>
          </w:tcPr>
          <w:p w14:paraId="2ADAFA29"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.95</w:t>
            </w:r>
          </w:p>
        </w:tc>
        <w:tc>
          <w:tcPr>
            <w:tcW w:w="534" w:type="dxa"/>
            <w:vAlign w:val="center"/>
          </w:tcPr>
          <w:p w14:paraId="2ADAFA2A"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.95</w:t>
            </w:r>
          </w:p>
        </w:tc>
        <w:tc>
          <w:tcPr>
            <w:tcW w:w="576" w:type="dxa"/>
            <w:vAlign w:val="center"/>
          </w:tcPr>
          <w:p w14:paraId="2ADAFA2B" w14:textId="77777777" w:rsidR="005A27DC" w:rsidRPr="00250004" w:rsidRDefault="005A27DC" w:rsidP="00DA0765">
            <w:pPr>
              <w:tabs>
                <w:tab w:val="left" w:pos="2520"/>
                <w:tab w:val="left" w:pos="3420"/>
                <w:tab w:val="left" w:pos="4590"/>
                <w:tab w:val="left" w:pos="5310"/>
                <w:tab w:val="left" w:pos="6480"/>
                <w:tab w:val="left" w:pos="7200"/>
              </w:tabs>
              <w:ind w:right="-360"/>
              <w:rPr>
                <w:b/>
                <w:color w:val="FF0000"/>
                <w:sz w:val="28"/>
                <w:szCs w:val="28"/>
              </w:rPr>
            </w:pPr>
            <w:r w:rsidRPr="00250004">
              <w:rPr>
                <w:b/>
                <w:color w:val="FF0000"/>
                <w:sz w:val="28"/>
                <w:szCs w:val="28"/>
              </w:rPr>
              <w:t>.9</w:t>
            </w:r>
            <w:r>
              <w:rPr>
                <w:b/>
                <w:color w:val="FF0000"/>
                <w:sz w:val="28"/>
                <w:szCs w:val="28"/>
              </w:rPr>
              <w:t>8</w:t>
            </w:r>
          </w:p>
        </w:tc>
        <w:tc>
          <w:tcPr>
            <w:tcW w:w="576" w:type="dxa"/>
            <w:vAlign w:val="center"/>
          </w:tcPr>
          <w:p w14:paraId="2ADAFA2C"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8</w:t>
            </w:r>
          </w:p>
        </w:tc>
        <w:tc>
          <w:tcPr>
            <w:tcW w:w="576" w:type="dxa"/>
            <w:vAlign w:val="center"/>
          </w:tcPr>
          <w:p w14:paraId="2ADAFA2D"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9</w:t>
            </w:r>
          </w:p>
        </w:tc>
        <w:tc>
          <w:tcPr>
            <w:tcW w:w="548" w:type="dxa"/>
            <w:vAlign w:val="center"/>
          </w:tcPr>
          <w:p w14:paraId="2ADAFA2E"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9</w:t>
            </w:r>
          </w:p>
        </w:tc>
        <w:tc>
          <w:tcPr>
            <w:tcW w:w="548" w:type="dxa"/>
            <w:vAlign w:val="center"/>
          </w:tcPr>
          <w:p w14:paraId="2ADAFA2F"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9</w:t>
            </w:r>
          </w:p>
        </w:tc>
        <w:tc>
          <w:tcPr>
            <w:tcW w:w="576" w:type="dxa"/>
            <w:vAlign w:val="center"/>
          </w:tcPr>
          <w:p w14:paraId="2ADAFA30"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9</w:t>
            </w:r>
          </w:p>
        </w:tc>
        <w:tc>
          <w:tcPr>
            <w:tcW w:w="576" w:type="dxa"/>
            <w:vAlign w:val="center"/>
          </w:tcPr>
          <w:p w14:paraId="2ADAFA31" w14:textId="77777777" w:rsidR="005A27DC" w:rsidRPr="00146854" w:rsidRDefault="005A27DC" w:rsidP="00DA0765">
            <w:pPr>
              <w:tabs>
                <w:tab w:val="left" w:pos="2520"/>
                <w:tab w:val="left" w:pos="3420"/>
                <w:tab w:val="left" w:pos="4590"/>
                <w:tab w:val="left" w:pos="5310"/>
                <w:tab w:val="left" w:pos="6480"/>
                <w:tab w:val="left" w:pos="7200"/>
              </w:tabs>
              <w:ind w:right="-360"/>
              <w:rPr>
                <w:b/>
              </w:rPr>
            </w:pPr>
            <w:r w:rsidRPr="00146854">
              <w:rPr>
                <w:b/>
              </w:rPr>
              <w:t>.9</w:t>
            </w:r>
            <w:r>
              <w:rPr>
                <w:b/>
              </w:rPr>
              <w:t>9</w:t>
            </w:r>
          </w:p>
        </w:tc>
      </w:tr>
    </w:tbl>
    <w:p w14:paraId="2ADAFA33" w14:textId="77777777" w:rsidR="005A27DC" w:rsidRDefault="005A27DC" w:rsidP="00404A13">
      <w:pPr>
        <w:rPr>
          <w:b/>
          <w:sz w:val="28"/>
          <w:szCs w:val="28"/>
        </w:rPr>
      </w:pPr>
    </w:p>
    <w:p w14:paraId="2ADAFA34" w14:textId="77777777" w:rsidR="00404A13" w:rsidRDefault="00404A13" w:rsidP="00404A13">
      <w:pPr>
        <w:rPr>
          <w:b/>
          <w:sz w:val="28"/>
          <w:szCs w:val="28"/>
        </w:rPr>
      </w:pPr>
      <w:r>
        <w:rPr>
          <w:b/>
          <w:sz w:val="28"/>
          <w:szCs w:val="28"/>
        </w:rPr>
        <w:t xml:space="preserve">ACHIEVING THE REQUIRED DRIVING REDUCTION OF THE HEROIC-MEASURES (HM) CASE </w:t>
      </w:r>
    </w:p>
    <w:p w14:paraId="2ADAFA35" w14:textId="7AF5967E" w:rsidR="00404A13" w:rsidRPr="00F349C6" w:rsidRDefault="00E630DF" w:rsidP="00404A13">
      <w:r>
        <w:t>As shown</w:t>
      </w:r>
      <w:r w:rsidR="00404A13">
        <w:t xml:space="preserve"> in Equation </w:t>
      </w:r>
      <w:r w:rsidR="005A27DC">
        <w:t>14</w:t>
      </w:r>
      <w:r w:rsidR="00404A13">
        <w:t xml:space="preserve">, in 2030, the per-capita driving </w:t>
      </w:r>
      <w:r>
        <w:t>will need to at least</w:t>
      </w:r>
      <w:r w:rsidR="00404A13">
        <w:t xml:space="preserve"> 32% below the 2005 value. As shown in this link, </w:t>
      </w:r>
      <w:hyperlink r:id="rId17" w:history="1">
        <w:r w:rsidR="00404A13" w:rsidRPr="00607577">
          <w:rPr>
            <w:rStyle w:val="Hyperlink"/>
          </w:rPr>
          <w:t>http://en.wikipedia.org/wiki/SB_375</w:t>
        </w:r>
      </w:hyperlink>
      <w:r w:rsidR="00404A13">
        <w:t>, California’s Metropolitan Planning Organizations (MPOs) are adopting Region Transportation Plans (RTPs) that will achieve reductions in year 2020 and 2035. As also shown there, the targets, for year 2035, range from 0% for Shasta to 16% for Sacramento Area Council of Governments</w:t>
      </w:r>
      <w:r w:rsidR="007616EB">
        <w:t>.</w:t>
      </w:r>
      <w:r w:rsidR="00404A13">
        <w:t xml:space="preserve"> Since this is for 2030 instead of 2035, and to be reasonably conservative, it is assumed here that the </w:t>
      </w:r>
      <w:r w:rsidR="00404A13">
        <w:lastRenderedPageBreak/>
        <w:t>state will achieve a 10% reduction in per-capita driving, in 2030, compared to 2005. This leaves 22% to be achieved by new programs.</w:t>
      </w:r>
    </w:p>
    <w:p w14:paraId="2ADAFA36" w14:textId="77777777" w:rsidR="00404A13" w:rsidRDefault="00404A13" w:rsidP="00404A13">
      <w:pPr>
        <w:pStyle w:val="Default"/>
        <w:spacing w:before="120" w:after="120"/>
        <w:ind w:right="-360"/>
      </w:pPr>
      <w:r>
        <w:t xml:space="preserve">The title of each of the following subsections contains the estimated </w:t>
      </w:r>
      <w:r w:rsidR="000C7656">
        <w:t xml:space="preserve">per-capita </w:t>
      </w:r>
      <w:r>
        <w:t>driving reduction each strategy will achieve, by 2030</w:t>
      </w:r>
      <w:r w:rsidR="00E630DF">
        <w:t>.</w:t>
      </w:r>
    </w:p>
    <w:p w14:paraId="2ADAFA37" w14:textId="77777777" w:rsidR="001B2254" w:rsidRDefault="001B2254" w:rsidP="00404A13">
      <w:pPr>
        <w:pStyle w:val="Default"/>
        <w:spacing w:before="120" w:after="120"/>
        <w:ind w:right="-360"/>
        <w:rPr>
          <w:b/>
          <w:sz w:val="28"/>
          <w:szCs w:val="28"/>
        </w:rPr>
      </w:pPr>
    </w:p>
    <w:p w14:paraId="2ADAFA38" w14:textId="77777777" w:rsidR="00404A13" w:rsidRPr="0038643A" w:rsidRDefault="00404A13" w:rsidP="00404A13">
      <w:pPr>
        <w:pStyle w:val="Default"/>
        <w:spacing w:before="120" w:after="120"/>
        <w:ind w:right="-360"/>
        <w:rPr>
          <w:b/>
          <w:sz w:val="28"/>
          <w:szCs w:val="28"/>
        </w:rPr>
      </w:pPr>
      <w:r w:rsidRPr="0038643A">
        <w:rPr>
          <w:b/>
          <w:sz w:val="28"/>
          <w:szCs w:val="28"/>
        </w:rPr>
        <w:t>Reallocate Funds E</w:t>
      </w:r>
      <w:r>
        <w:rPr>
          <w:b/>
          <w:sz w:val="28"/>
          <w:szCs w:val="28"/>
        </w:rPr>
        <w:t xml:space="preserve">armarked for Highway Expansion to Transit and Consider Transit-Design </w:t>
      </w:r>
      <w:r w:rsidRPr="0038643A">
        <w:rPr>
          <w:b/>
          <w:sz w:val="28"/>
          <w:szCs w:val="28"/>
        </w:rPr>
        <w:t>Upgrades</w:t>
      </w:r>
      <w:r>
        <w:rPr>
          <w:b/>
          <w:sz w:val="28"/>
          <w:szCs w:val="28"/>
        </w:rPr>
        <w:t xml:space="preserve"> (3</w:t>
      </w:r>
      <w:r w:rsidRPr="0038643A">
        <w:rPr>
          <w:b/>
          <w:sz w:val="28"/>
          <w:szCs w:val="28"/>
        </w:rPr>
        <w:t>%)</w:t>
      </w:r>
    </w:p>
    <w:p w14:paraId="2ADAFA39" w14:textId="77777777" w:rsidR="00404A13" w:rsidRDefault="00404A13" w:rsidP="00404A13">
      <w:pPr>
        <w:pStyle w:val="Default"/>
        <w:spacing w:before="120" w:after="120"/>
        <w:ind w:right="-540"/>
      </w:pPr>
      <w:r>
        <w:t>San Diego County has a sales tax measure c</w:t>
      </w:r>
      <w:r w:rsidR="00047EA9">
        <w:t>alled “</w:t>
      </w:r>
      <w:proofErr w:type="spellStart"/>
      <w:r w:rsidR="00047EA9">
        <w:t>TransN</w:t>
      </w:r>
      <w:r>
        <w:t>et</w:t>
      </w:r>
      <w:proofErr w:type="spellEnd"/>
      <w:r>
        <w:t xml:space="preserve">”, which allocates one-third for highway expansion, one-third for transit, and one-third for road maintenance. It has a provision that allows for a reallocation of funds, if supported by at least two-thirds of SANDAG Board members, including a so-called weighted vote, where governments are given a portion of 100 votes, proportional to their population. It is hereby proposed to reallocate the </w:t>
      </w:r>
      <w:proofErr w:type="spellStart"/>
      <w:r>
        <w:t>Trans</w:t>
      </w:r>
      <w:r w:rsidR="008370A5">
        <w:t>N</w:t>
      </w:r>
      <w:r>
        <w:t>et</w:t>
      </w:r>
      <w:proofErr w:type="spellEnd"/>
      <w:r>
        <w:t xml:space="preserve"> amount, earmarked for highway expansion, to transit and to do similar reallocations throughout California.</w:t>
      </w:r>
    </w:p>
    <w:p w14:paraId="2ADAFA3A" w14:textId="77777777" w:rsidR="00404A13" w:rsidRDefault="00404A13" w:rsidP="00404A13">
      <w:pPr>
        <w:pStyle w:val="Default"/>
        <w:spacing w:before="120" w:after="120"/>
        <w:ind w:right="-540"/>
      </w:pPr>
      <w:r>
        <w:t>This money could b</w:t>
      </w:r>
      <w:r w:rsidR="00047EA9">
        <w:t xml:space="preserve">e used to fund </w:t>
      </w:r>
      <w:r>
        <w:t>additional transit systems;</w:t>
      </w:r>
      <w:r w:rsidR="00047EA9">
        <w:t xml:space="preserve"> improve</w:t>
      </w:r>
      <w:r>
        <w:t xml:space="preserve"> transit operations; and</w:t>
      </w:r>
      <w:r w:rsidR="00047EA9">
        <w:t>/or</w:t>
      </w:r>
      <w:r>
        <w:t xml:space="preserve"> the redesign</w:t>
      </w:r>
      <w:r w:rsidR="00E630DF">
        <w:t xml:space="preserve"> and </w:t>
      </w:r>
      <w:r>
        <w:t>implementation of</w:t>
      </w:r>
      <w:r w:rsidR="00E630DF">
        <w:t xml:space="preserve"> the redesign of</w:t>
      </w:r>
      <w:r>
        <w:t xml:space="preserve"> </w:t>
      </w:r>
      <w:r w:rsidR="00047EA9">
        <w:t xml:space="preserve">existing transit systems. The redesign could include </w:t>
      </w:r>
      <w:r>
        <w:t>electrification and automation</w:t>
      </w:r>
      <w:r w:rsidR="00047EA9">
        <w:t xml:space="preserve"> or even upgrading to a different technology</w:t>
      </w:r>
      <w:r>
        <w:t>.</w:t>
      </w:r>
    </w:p>
    <w:p w14:paraId="2ADAFA3B" w14:textId="77777777" w:rsidR="001B2254" w:rsidRDefault="001B2254" w:rsidP="00234AB8">
      <w:pPr>
        <w:ind w:right="-360"/>
        <w:rPr>
          <w:b/>
          <w:sz w:val="28"/>
          <w:szCs w:val="28"/>
        </w:rPr>
      </w:pPr>
    </w:p>
    <w:p w14:paraId="2ADAFA3C" w14:textId="77777777" w:rsidR="00234AB8" w:rsidRPr="003125C9" w:rsidRDefault="00234AB8" w:rsidP="00234AB8">
      <w:pPr>
        <w:ind w:right="-360"/>
        <w:rPr>
          <w:b/>
          <w:sz w:val="28"/>
          <w:szCs w:val="28"/>
        </w:rPr>
      </w:pPr>
      <w:r w:rsidRPr="003125C9">
        <w:rPr>
          <w:b/>
          <w:sz w:val="28"/>
          <w:szCs w:val="28"/>
        </w:rPr>
        <w:t>A Comprehensive Road-Use Fee Pricing and Payout System to Unbundle</w:t>
      </w:r>
      <w:r>
        <w:rPr>
          <w:b/>
          <w:sz w:val="28"/>
          <w:szCs w:val="28"/>
        </w:rPr>
        <w:t xml:space="preserve"> the Cost of Operating Roads (7.5</w:t>
      </w:r>
      <w:r w:rsidRPr="003125C9">
        <w:rPr>
          <w:b/>
          <w:sz w:val="28"/>
          <w:szCs w:val="28"/>
        </w:rPr>
        <w:t>%)</w:t>
      </w:r>
    </w:p>
    <w:p w14:paraId="2ADAFA3D" w14:textId="77777777" w:rsidR="00234AB8" w:rsidRDefault="00234AB8" w:rsidP="00234AB8">
      <w:pPr>
        <w:ind w:right="-360"/>
      </w:pPr>
      <w:r w:rsidRPr="00F061BF">
        <w:rPr>
          <w:i/>
        </w:rPr>
        <w:t>Comprehensive</w:t>
      </w:r>
      <w:r>
        <w:t xml:space="preserve"> means that pricing would be set to cover all costs (including road maintenance and externalities such as harm to the environment and health); </w:t>
      </w:r>
      <w:r w:rsidR="00047EA9">
        <w:t xml:space="preserve">that </w:t>
      </w:r>
      <w:r>
        <w:t xml:space="preserve">privacy and the interests of low-income drivers doing necessary driving would be protected; </w:t>
      </w:r>
      <w:r w:rsidR="00047EA9">
        <w:t xml:space="preserve">that </w:t>
      </w:r>
      <w:r>
        <w:t xml:space="preserve">the incentive to drive fuel-efficient cars would be at least as large as it is under the current fuels excise tax; and, as good technology becomes available, </w:t>
      </w:r>
      <w:r w:rsidR="00047EA9">
        <w:t xml:space="preserve">that </w:t>
      </w:r>
      <w:r>
        <w:t>congestion pricing is used to protect critical driving from congestion.</w:t>
      </w:r>
    </w:p>
    <w:p w14:paraId="2ADAFA3E" w14:textId="77777777" w:rsidR="00234AB8" w:rsidRDefault="00234AB8" w:rsidP="00234AB8">
      <w:pPr>
        <w:ind w:right="-360"/>
      </w:pPr>
      <w:r>
        <w:t xml:space="preserve">The words </w:t>
      </w:r>
      <w:r>
        <w:rPr>
          <w:i/>
        </w:rPr>
        <w:t>p</w:t>
      </w:r>
      <w:r w:rsidRPr="00F061BF">
        <w:rPr>
          <w:i/>
        </w:rPr>
        <w:t>ayout</w:t>
      </w:r>
      <w:r>
        <w:t xml:space="preserve"> and </w:t>
      </w:r>
      <w:r w:rsidRPr="00F061BF">
        <w:rPr>
          <w:i/>
        </w:rPr>
        <w:t>unbundle</w:t>
      </w:r>
      <w:r>
        <w:t xml:space="preserve"> mean that some of the money collected would go to people that are losing money under the current system. </w:t>
      </w:r>
    </w:p>
    <w:p w14:paraId="2ADAFA3F" w14:textId="77777777" w:rsidR="00047EA9" w:rsidRDefault="00047EA9" w:rsidP="00234AB8">
      <w:pPr>
        <w:ind w:right="-360"/>
      </w:pPr>
      <w:r>
        <w:t>User fees (gas taxes and tolls) are not enough to cover road costs</w:t>
      </w:r>
      <w:r>
        <w:rPr>
          <w:b/>
          <w:sz w:val="28"/>
          <w:vertAlign w:val="superscript"/>
        </w:rPr>
        <w:t>10</w:t>
      </w:r>
      <w:r>
        <w:t xml:space="preserve"> and California is not properly maintaining its roads. Reference 10 shows that in California user fees amount to only 24.1% of what is spent on roads. Besides this, the improved mileage of the ICEs and the large number of ZEVs needed mean that gas tax revenues will drop precipitously.</w:t>
      </w:r>
    </w:p>
    <w:p w14:paraId="2ADAFA40" w14:textId="77777777" w:rsidR="0038643A" w:rsidRDefault="00201375" w:rsidP="00A31F8E">
      <w:pPr>
        <w:ind w:right="-360"/>
      </w:pPr>
      <w:r>
        <w:t>This system could be</w:t>
      </w:r>
      <w:r w:rsidR="007B07F1">
        <w:t xml:space="preserve"> used to help reduce the </w:t>
      </w:r>
      <w:r w:rsidR="00FA2A87">
        <w:t xml:space="preserve">ICE LDV </w:t>
      </w:r>
      <w:r w:rsidR="007B07F1">
        <w:t>miles</w:t>
      </w:r>
      <w:r w:rsidR="00FA2A87">
        <w:t xml:space="preserve"> driven in</w:t>
      </w:r>
      <w:r>
        <w:t xml:space="preserve"> 2016 to 2022, as shown in the “f” column of Tables </w:t>
      </w:r>
      <w:r w:rsidR="007D26FF">
        <w:t>6</w:t>
      </w:r>
      <w:r>
        <w:t xml:space="preserve"> and </w:t>
      </w:r>
      <w:r w:rsidR="007D26FF">
        <w:t>7</w:t>
      </w:r>
      <w:r>
        <w:t>.</w:t>
      </w:r>
      <w:r w:rsidR="00E01473">
        <w:t xml:space="preserve"> This system could </w:t>
      </w:r>
      <w:r w:rsidR="00FA2A87">
        <w:t xml:space="preserve">probably </w:t>
      </w:r>
      <w:r w:rsidR="00E01473">
        <w:t>be implemented in less than 5 years.</w:t>
      </w:r>
    </w:p>
    <w:p w14:paraId="2ADAFA41" w14:textId="77777777" w:rsidR="001B2254" w:rsidRDefault="001B2254" w:rsidP="00FD5851">
      <w:pPr>
        <w:ind w:left="720" w:right="-360" w:hanging="720"/>
        <w:rPr>
          <w:b/>
          <w:sz w:val="28"/>
          <w:szCs w:val="28"/>
        </w:rPr>
      </w:pPr>
    </w:p>
    <w:p w14:paraId="2ADAFA42" w14:textId="77777777" w:rsidR="0038643A" w:rsidRPr="00F061BF" w:rsidRDefault="0038643A" w:rsidP="00FD5851">
      <w:pPr>
        <w:ind w:left="720" w:right="-360" w:hanging="720"/>
        <w:rPr>
          <w:b/>
          <w:sz w:val="28"/>
          <w:szCs w:val="28"/>
        </w:rPr>
      </w:pPr>
      <w:r w:rsidRPr="00F061BF">
        <w:rPr>
          <w:b/>
          <w:sz w:val="28"/>
          <w:szCs w:val="28"/>
        </w:rPr>
        <w:t>Unbund</w:t>
      </w:r>
      <w:r w:rsidR="00201375">
        <w:rPr>
          <w:b/>
          <w:sz w:val="28"/>
          <w:szCs w:val="28"/>
        </w:rPr>
        <w:t>ling the Cost of Car Parking (</w:t>
      </w:r>
      <w:r w:rsidR="00E01473">
        <w:rPr>
          <w:b/>
          <w:sz w:val="28"/>
          <w:szCs w:val="28"/>
        </w:rPr>
        <w:t>7.</w:t>
      </w:r>
      <w:r w:rsidRPr="00F061BF">
        <w:rPr>
          <w:b/>
          <w:sz w:val="28"/>
          <w:szCs w:val="28"/>
        </w:rPr>
        <w:t>5%)</w:t>
      </w:r>
    </w:p>
    <w:p w14:paraId="2ADAFA43" w14:textId="26D19655" w:rsidR="0038643A" w:rsidRDefault="00536E5C" w:rsidP="00FD5851">
      <w:pPr>
        <w:ind w:right="-360"/>
      </w:pPr>
      <w:r>
        <w:t>Unbundling the cost of car parking</w:t>
      </w:r>
      <w:r w:rsidR="00FB0323">
        <w:rPr>
          <w:b/>
          <w:sz w:val="28"/>
          <w:vertAlign w:val="superscript"/>
        </w:rPr>
        <w:t>1</w:t>
      </w:r>
      <w:r w:rsidR="002E0649">
        <w:rPr>
          <w:b/>
          <w:sz w:val="28"/>
          <w:vertAlign w:val="superscript"/>
        </w:rPr>
        <w:t>1</w:t>
      </w:r>
      <w:r>
        <w:t xml:space="preserve"> throughout </w:t>
      </w:r>
      <w:r w:rsidR="00201375">
        <w:t>California</w:t>
      </w:r>
      <w:r>
        <w:t xml:space="preserve"> is </w:t>
      </w:r>
      <w:r w:rsidR="00201375">
        <w:t xml:space="preserve">conservatively </w:t>
      </w:r>
      <w:r>
        <w:t>est</w:t>
      </w:r>
      <w:r w:rsidR="00201375">
        <w:t xml:space="preserve">imated to decrease driving by </w:t>
      </w:r>
      <w:r w:rsidR="002E0649">
        <w:t>7.</w:t>
      </w:r>
      <w:r>
        <w:t>5%</w:t>
      </w:r>
      <w:r w:rsidR="00C10C89">
        <w:t xml:space="preserve">, </w:t>
      </w:r>
      <w:r>
        <w:t>based on Table 1 of Reference</w:t>
      </w:r>
      <w:r w:rsidR="00BE6FB1">
        <w:t xml:space="preserve"> </w:t>
      </w:r>
      <w:r w:rsidR="00C10C89">
        <w:t xml:space="preserve">11. </w:t>
      </w:r>
      <w:r w:rsidR="007B07F1">
        <w:t>That table</w:t>
      </w:r>
      <w:r w:rsidR="00C10C89">
        <w:t xml:space="preserve"> shows driving reductions </w:t>
      </w:r>
      <w:r w:rsidR="007616EB">
        <w:t>resulting from</w:t>
      </w:r>
      <w:r w:rsidR="00C10C89">
        <w:t xml:space="preserve"> introducing a price</w:t>
      </w:r>
      <w:r w:rsidR="007616EB">
        <w:t xml:space="preserve"> for parking</w:t>
      </w:r>
      <w:r w:rsidR="00C10C89">
        <w:t>, for 10 cases. Its</w:t>
      </w:r>
      <w:r w:rsidR="0038643A">
        <w:t xml:space="preserve"> average reduction in driving is 25%</w:t>
      </w:r>
      <w:r w:rsidR="00C10C89">
        <w:t xml:space="preserve"> and its smallest reduction is 15%</w:t>
      </w:r>
      <w:r w:rsidR="00FB0323">
        <w:t>.</w:t>
      </w:r>
    </w:p>
    <w:p w14:paraId="2ADAFA44" w14:textId="77777777" w:rsidR="001B2254" w:rsidRDefault="001B2254" w:rsidP="0038643A">
      <w:pPr>
        <w:ind w:left="720" w:right="-360" w:hanging="720"/>
        <w:jc w:val="both"/>
        <w:rPr>
          <w:b/>
          <w:sz w:val="28"/>
          <w:szCs w:val="28"/>
        </w:rPr>
      </w:pPr>
    </w:p>
    <w:p w14:paraId="2ADAFA45" w14:textId="77777777" w:rsidR="0038643A" w:rsidRPr="00F061BF" w:rsidRDefault="00D736FE" w:rsidP="0038643A">
      <w:pPr>
        <w:ind w:left="720" w:right="-360" w:hanging="720"/>
        <w:jc w:val="both"/>
        <w:rPr>
          <w:b/>
          <w:sz w:val="28"/>
          <w:szCs w:val="28"/>
        </w:rPr>
      </w:pPr>
      <w:r>
        <w:rPr>
          <w:b/>
          <w:sz w:val="28"/>
          <w:szCs w:val="28"/>
        </w:rPr>
        <w:t>Good Bicycle Projects and B</w:t>
      </w:r>
      <w:r w:rsidR="0038643A" w:rsidRPr="00F061BF">
        <w:rPr>
          <w:b/>
          <w:sz w:val="28"/>
          <w:szCs w:val="28"/>
        </w:rPr>
        <w:t>icycle</w:t>
      </w:r>
      <w:r>
        <w:rPr>
          <w:b/>
          <w:sz w:val="28"/>
          <w:szCs w:val="28"/>
        </w:rPr>
        <w:t xml:space="preserve"> Traffic Skills E</w:t>
      </w:r>
      <w:r w:rsidR="0038643A" w:rsidRPr="00F061BF">
        <w:rPr>
          <w:b/>
          <w:sz w:val="28"/>
          <w:szCs w:val="28"/>
        </w:rPr>
        <w:t>ducation (</w:t>
      </w:r>
      <w:r w:rsidR="00E01473">
        <w:rPr>
          <w:b/>
          <w:sz w:val="28"/>
          <w:szCs w:val="28"/>
        </w:rPr>
        <w:t>3</w:t>
      </w:r>
      <w:r w:rsidR="0038643A" w:rsidRPr="00F061BF">
        <w:rPr>
          <w:b/>
          <w:sz w:val="28"/>
          <w:szCs w:val="28"/>
        </w:rPr>
        <w:t>%)</w:t>
      </w:r>
    </w:p>
    <w:p w14:paraId="2ADAFA46" w14:textId="77777777" w:rsidR="0038643A" w:rsidRPr="0061261A" w:rsidRDefault="00FB0323" w:rsidP="0038643A">
      <w:pPr>
        <w:pStyle w:val="Pa21"/>
        <w:spacing w:before="120" w:after="120"/>
        <w:ind w:right="-720"/>
        <w:rPr>
          <w:rFonts w:ascii="Times New Roman" w:hAnsi="Times New Roman"/>
          <w:color w:val="000000"/>
        </w:rPr>
      </w:pPr>
      <w:r>
        <w:rPr>
          <w:rFonts w:ascii="Times New Roman" w:hAnsi="Times New Roman"/>
          <w:color w:val="000000"/>
        </w:rPr>
        <w:t>The best</w:t>
      </w:r>
      <w:r w:rsidR="0038643A" w:rsidRPr="0061261A">
        <w:rPr>
          <w:rFonts w:ascii="Times New Roman" w:hAnsi="Times New Roman"/>
          <w:color w:val="000000"/>
        </w:rPr>
        <w:t xml:space="preserve"> cr</w:t>
      </w:r>
      <w:r w:rsidR="00D736FE">
        <w:rPr>
          <w:rFonts w:ascii="Times New Roman" w:hAnsi="Times New Roman"/>
          <w:color w:val="000000"/>
        </w:rPr>
        <w:t>iterion</w:t>
      </w:r>
      <w:r w:rsidR="0038643A" w:rsidRPr="0061261A">
        <w:rPr>
          <w:rFonts w:ascii="Times New Roman" w:hAnsi="Times New Roman"/>
          <w:color w:val="000000"/>
        </w:rPr>
        <w:t xml:space="preserve"> for spending money for bicycle transportation </w:t>
      </w:r>
      <w:r>
        <w:rPr>
          <w:rFonts w:ascii="Times New Roman" w:hAnsi="Times New Roman"/>
          <w:color w:val="000000"/>
        </w:rPr>
        <w:t>is</w:t>
      </w:r>
      <w:r w:rsidR="0038643A" w:rsidRPr="0061261A">
        <w:rPr>
          <w:rFonts w:ascii="Times New Roman" w:hAnsi="Times New Roman"/>
          <w:color w:val="000000"/>
        </w:rPr>
        <w:t xml:space="preserve"> th</w:t>
      </w:r>
      <w:r>
        <w:rPr>
          <w:rFonts w:ascii="Times New Roman" w:hAnsi="Times New Roman"/>
          <w:color w:val="000000"/>
        </w:rPr>
        <w:t>e estimated reduction</w:t>
      </w:r>
      <w:r w:rsidR="0038643A" w:rsidRPr="0061261A">
        <w:rPr>
          <w:rFonts w:ascii="Times New Roman" w:hAnsi="Times New Roman"/>
          <w:color w:val="000000"/>
        </w:rPr>
        <w:t xml:space="preserve"> in driving</w:t>
      </w:r>
      <w:r w:rsidR="007B07F1">
        <w:rPr>
          <w:rFonts w:ascii="Times New Roman" w:hAnsi="Times New Roman"/>
          <w:color w:val="000000"/>
        </w:rPr>
        <w:t xml:space="preserve"> per the amount</w:t>
      </w:r>
      <w:r>
        <w:rPr>
          <w:rFonts w:ascii="Times New Roman" w:hAnsi="Times New Roman"/>
          <w:color w:val="000000"/>
        </w:rPr>
        <w:t xml:space="preserve"> spent</w:t>
      </w:r>
      <w:r w:rsidR="0038643A" w:rsidRPr="0061261A">
        <w:rPr>
          <w:rFonts w:ascii="Times New Roman" w:hAnsi="Times New Roman"/>
          <w:color w:val="000000"/>
        </w:rPr>
        <w:t>.</w:t>
      </w:r>
      <w:r w:rsidR="00C10C89">
        <w:rPr>
          <w:rFonts w:ascii="Times New Roman" w:hAnsi="Times New Roman"/>
          <w:color w:val="000000"/>
        </w:rPr>
        <w:t xml:space="preserve"> </w:t>
      </w:r>
      <w:r w:rsidR="009F47BF">
        <w:rPr>
          <w:rFonts w:ascii="Times New Roman" w:hAnsi="Times New Roman"/>
          <w:color w:val="000000"/>
        </w:rPr>
        <w:t>The following strategies may</w:t>
      </w:r>
      <w:r w:rsidR="0038643A">
        <w:rPr>
          <w:rFonts w:ascii="Times New Roman" w:hAnsi="Times New Roman"/>
          <w:color w:val="000000"/>
        </w:rPr>
        <w:t xml:space="preserve"> come close to maximizing</w:t>
      </w:r>
      <w:r>
        <w:rPr>
          <w:rFonts w:ascii="Times New Roman" w:hAnsi="Times New Roman"/>
          <w:color w:val="000000"/>
        </w:rPr>
        <w:t xml:space="preserve"> this parameter</w:t>
      </w:r>
      <w:r w:rsidR="0038643A" w:rsidRPr="0061261A">
        <w:rPr>
          <w:rFonts w:ascii="Times New Roman" w:hAnsi="Times New Roman"/>
          <w:color w:val="000000"/>
        </w:rPr>
        <w:t>.</w:t>
      </w:r>
    </w:p>
    <w:p w14:paraId="2ADAFA47" w14:textId="77777777" w:rsidR="0038643A" w:rsidRPr="00305600" w:rsidRDefault="0038643A" w:rsidP="0038643A">
      <w:pPr>
        <w:pStyle w:val="Pa21"/>
        <w:tabs>
          <w:tab w:val="left" w:pos="1080"/>
        </w:tabs>
        <w:spacing w:before="120" w:after="120"/>
        <w:ind w:right="-720"/>
        <w:rPr>
          <w:rFonts w:ascii="Times New Roman" w:hAnsi="Times New Roman"/>
          <w:b/>
          <w:i/>
          <w:color w:val="000000"/>
        </w:rPr>
      </w:pPr>
      <w:r w:rsidRPr="00305600">
        <w:rPr>
          <w:rFonts w:ascii="Times New Roman" w:hAnsi="Times New Roman"/>
          <w:b/>
          <w:i/>
          <w:color w:val="000000"/>
        </w:rPr>
        <w:t>Proj</w:t>
      </w:r>
      <w:r w:rsidR="00FB0323">
        <w:rPr>
          <w:rFonts w:ascii="Times New Roman" w:hAnsi="Times New Roman"/>
          <w:b/>
          <w:i/>
          <w:color w:val="000000"/>
        </w:rPr>
        <w:t>ects to Improve Bicycle Access</w:t>
      </w:r>
    </w:p>
    <w:p w14:paraId="2ADAFA48" w14:textId="77777777" w:rsidR="00F03C28" w:rsidRPr="008B4964" w:rsidRDefault="0038643A" w:rsidP="008B4964">
      <w:pPr>
        <w:pStyle w:val="Pa21"/>
        <w:spacing w:before="120" w:after="120"/>
        <w:ind w:right="-720"/>
        <w:rPr>
          <w:rFonts w:ascii="Times New Roman" w:hAnsi="Times New Roman"/>
          <w:color w:val="000000"/>
        </w:rPr>
      </w:pPr>
      <w:r>
        <w:rPr>
          <w:rFonts w:ascii="Times New Roman" w:hAnsi="Times New Roman"/>
          <w:color w:val="000000"/>
        </w:rPr>
        <w:t>All of the smart-growth neighborhoods, central business districts</w:t>
      </w:r>
      <w:r w:rsidRPr="0061261A">
        <w:rPr>
          <w:rFonts w:ascii="Times New Roman" w:hAnsi="Times New Roman"/>
          <w:color w:val="000000"/>
        </w:rPr>
        <w:t>,</w:t>
      </w:r>
      <w:r>
        <w:rPr>
          <w:rFonts w:ascii="Times New Roman" w:hAnsi="Times New Roman"/>
          <w:color w:val="000000"/>
        </w:rPr>
        <w:t xml:space="preserve"> and other high trip destinations or origins, both existing and planned,</w:t>
      </w:r>
      <w:r w:rsidRPr="0061261A">
        <w:rPr>
          <w:rFonts w:ascii="Times New Roman" w:hAnsi="Times New Roman"/>
          <w:color w:val="000000"/>
        </w:rPr>
        <w:t xml:space="preserve"> should be checked to see if bicycle access could be substantially improved with either a traffic calming project, a “complete streets” project, more shoulder width, or a project to overcome some natu</w:t>
      </w:r>
      <w:r w:rsidR="00BA417F">
        <w:rPr>
          <w:rFonts w:ascii="Times New Roman" w:hAnsi="Times New Roman"/>
          <w:color w:val="000000"/>
        </w:rPr>
        <w:t>ral or made-made obstacle.</w:t>
      </w:r>
    </w:p>
    <w:p w14:paraId="2ADAFA49" w14:textId="77777777" w:rsidR="0038643A" w:rsidRPr="00C3161C" w:rsidRDefault="0038643A" w:rsidP="0038643A">
      <w:pPr>
        <w:pStyle w:val="Pa21"/>
        <w:tabs>
          <w:tab w:val="left" w:pos="1080"/>
        </w:tabs>
        <w:spacing w:before="120" w:after="120"/>
        <w:ind w:right="-720"/>
        <w:rPr>
          <w:rFonts w:ascii="Times New Roman" w:hAnsi="Times New Roman"/>
          <w:b/>
          <w:i/>
          <w:color w:val="000000"/>
        </w:rPr>
      </w:pPr>
      <w:r w:rsidRPr="00C3161C">
        <w:rPr>
          <w:rFonts w:ascii="Times New Roman" w:hAnsi="Times New Roman"/>
          <w:b/>
          <w:i/>
          <w:color w:val="000000"/>
        </w:rPr>
        <w:t xml:space="preserve"> League of American Bicyclist Certified Instruction of “Traffic Skills 101”</w:t>
      </w:r>
    </w:p>
    <w:p w14:paraId="2ADAFA4A" w14:textId="77777777" w:rsidR="0038643A" w:rsidRPr="0061261A" w:rsidRDefault="00C10C89" w:rsidP="0038643A">
      <w:pPr>
        <w:pStyle w:val="Pa21"/>
        <w:spacing w:before="120" w:after="120"/>
        <w:ind w:right="-720"/>
        <w:rPr>
          <w:rFonts w:ascii="Times New Roman" w:hAnsi="Times New Roman"/>
          <w:color w:val="000000"/>
        </w:rPr>
      </w:pPr>
      <w:r>
        <w:rPr>
          <w:rFonts w:ascii="Times New Roman" w:hAnsi="Times New Roman"/>
          <w:color w:val="000000"/>
        </w:rPr>
        <w:t>Most</w:t>
      </w:r>
      <w:r w:rsidR="0038643A" w:rsidRPr="0061261A">
        <w:rPr>
          <w:rFonts w:ascii="Times New Roman" w:hAnsi="Times New Roman"/>
          <w:color w:val="000000"/>
        </w:rPr>
        <w:t xml:space="preserve"> serious injuries</w:t>
      </w:r>
      <w:r>
        <w:rPr>
          <w:rFonts w:ascii="Times New Roman" w:hAnsi="Times New Roman"/>
          <w:color w:val="000000"/>
        </w:rPr>
        <w:t xml:space="preserve"> to bike riders occur </w:t>
      </w:r>
      <w:r w:rsidR="0038643A" w:rsidRPr="0061261A">
        <w:rPr>
          <w:rFonts w:ascii="Times New Roman" w:hAnsi="Times New Roman"/>
          <w:color w:val="000000"/>
        </w:rPr>
        <w:t>in accidents that</w:t>
      </w:r>
      <w:r>
        <w:rPr>
          <w:rFonts w:ascii="Times New Roman" w:hAnsi="Times New Roman"/>
          <w:color w:val="000000"/>
        </w:rPr>
        <w:t xml:space="preserve"> do not involve a motor vehicle</w:t>
      </w:r>
      <w:r>
        <w:rPr>
          <w:rFonts w:ascii="Times New Roman" w:hAnsi="Times New Roman"/>
          <w:b/>
          <w:color w:val="000000"/>
          <w:sz w:val="28"/>
          <w:vertAlign w:val="superscript"/>
        </w:rPr>
        <w:t>12</w:t>
      </w:r>
      <w:r w:rsidR="00E00DC5">
        <w:rPr>
          <w:rFonts w:ascii="Times New Roman" w:hAnsi="Times New Roman"/>
          <w:color w:val="000000"/>
        </w:rPr>
        <w:t>.</w:t>
      </w:r>
      <w:r w:rsidR="0038643A" w:rsidRPr="0061261A">
        <w:rPr>
          <w:rFonts w:ascii="Times New Roman" w:hAnsi="Times New Roman"/>
          <w:color w:val="000000"/>
        </w:rPr>
        <w:t xml:space="preserve"> </w:t>
      </w:r>
      <w:r w:rsidR="00E00DC5">
        <w:rPr>
          <w:rFonts w:ascii="Times New Roman" w:hAnsi="Times New Roman"/>
          <w:color w:val="000000"/>
        </w:rPr>
        <w:t xml:space="preserve">Most </w:t>
      </w:r>
      <w:r w:rsidR="0038643A" w:rsidRPr="0061261A">
        <w:rPr>
          <w:rFonts w:ascii="Times New Roman" w:hAnsi="Times New Roman"/>
          <w:color w:val="000000"/>
        </w:rPr>
        <w:t>car</w:t>
      </w:r>
      <w:r w:rsidR="00E00DC5">
        <w:rPr>
          <w:rFonts w:ascii="Times New Roman" w:hAnsi="Times New Roman"/>
          <w:color w:val="000000"/>
        </w:rPr>
        <w:t xml:space="preserve">-bike accidents </w:t>
      </w:r>
      <w:r w:rsidR="0038643A" w:rsidRPr="0061261A">
        <w:rPr>
          <w:rFonts w:ascii="Times New Roman" w:hAnsi="Times New Roman"/>
          <w:color w:val="000000"/>
        </w:rPr>
        <w:t>are caused by wrong-way riding and errors in intersections;</w:t>
      </w:r>
      <w:r w:rsidR="0038643A">
        <w:rPr>
          <w:rFonts w:ascii="Times New Roman" w:hAnsi="Times New Roman"/>
          <w:color w:val="000000"/>
        </w:rPr>
        <w:t xml:space="preserve"> the clear-cut-</w:t>
      </w:r>
      <w:r w:rsidR="0038643A" w:rsidRPr="0061261A">
        <w:rPr>
          <w:rFonts w:ascii="Times New Roman" w:hAnsi="Times New Roman"/>
          <w:color w:val="000000"/>
        </w:rPr>
        <w:t>hit-from-behind</w:t>
      </w:r>
      <w:r w:rsidR="0038643A">
        <w:rPr>
          <w:rFonts w:ascii="Times New Roman" w:hAnsi="Times New Roman"/>
          <w:color w:val="000000"/>
        </w:rPr>
        <w:t xml:space="preserve"> accident</w:t>
      </w:r>
      <w:r w:rsidR="0038643A" w:rsidRPr="0061261A">
        <w:rPr>
          <w:rFonts w:ascii="Times New Roman" w:hAnsi="Times New Roman"/>
          <w:color w:val="000000"/>
        </w:rPr>
        <w:t xml:space="preserve"> is rare</w:t>
      </w:r>
      <w:r w:rsidR="00BA417F">
        <w:rPr>
          <w:rFonts w:ascii="Times New Roman" w:hAnsi="Times New Roman"/>
          <w:b/>
          <w:color w:val="000000"/>
          <w:sz w:val="28"/>
          <w:vertAlign w:val="superscript"/>
        </w:rPr>
        <w:t>1</w:t>
      </w:r>
      <w:r w:rsidR="00E00DC5">
        <w:rPr>
          <w:rFonts w:ascii="Times New Roman" w:hAnsi="Times New Roman"/>
          <w:b/>
          <w:color w:val="000000"/>
          <w:sz w:val="28"/>
          <w:vertAlign w:val="superscript"/>
        </w:rPr>
        <w:t>2</w:t>
      </w:r>
      <w:r w:rsidR="0038643A" w:rsidRPr="0061261A">
        <w:rPr>
          <w:rFonts w:ascii="Times New Roman" w:hAnsi="Times New Roman"/>
          <w:color w:val="000000"/>
        </w:rPr>
        <w:t>.</w:t>
      </w:r>
    </w:p>
    <w:p w14:paraId="2ADAFA4B" w14:textId="77777777" w:rsidR="0038643A" w:rsidRDefault="00E00DC5" w:rsidP="0038643A">
      <w:pPr>
        <w:pStyle w:val="Pa21"/>
        <w:spacing w:before="120" w:after="120"/>
        <w:ind w:right="-720"/>
        <w:rPr>
          <w:rFonts w:ascii="Times New Roman" w:hAnsi="Times New Roman"/>
          <w:color w:val="000000"/>
        </w:rPr>
      </w:pPr>
      <w:r>
        <w:rPr>
          <w:rFonts w:ascii="Times New Roman" w:hAnsi="Times New Roman"/>
          <w:color w:val="000000"/>
        </w:rPr>
        <w:t xml:space="preserve">After attending </w:t>
      </w:r>
      <w:r w:rsidRPr="00E00DC5">
        <w:rPr>
          <w:rFonts w:ascii="Times New Roman" w:hAnsi="Times New Roman"/>
          <w:i/>
          <w:color w:val="000000"/>
        </w:rPr>
        <w:t>Traffic Skills 10</w:t>
      </w:r>
      <w:r>
        <w:rPr>
          <w:rFonts w:ascii="Times New Roman" w:hAnsi="Times New Roman"/>
          <w:i/>
          <w:color w:val="000000"/>
        </w:rPr>
        <w:t>1,</w:t>
      </w:r>
      <w:r>
        <w:rPr>
          <w:rFonts w:ascii="Times New Roman" w:hAnsi="Times New Roman"/>
          <w:color w:val="000000"/>
        </w:rPr>
        <w:t xml:space="preserve"> s</w:t>
      </w:r>
      <w:r w:rsidR="0038643A" w:rsidRPr="0061261A">
        <w:rPr>
          <w:rFonts w:ascii="Times New Roman" w:hAnsi="Times New Roman"/>
          <w:color w:val="000000"/>
        </w:rPr>
        <w:t xml:space="preserve">tudents that pass a rigorous written test and demonstrate proficiency in riding in traffic and </w:t>
      </w:r>
      <w:r>
        <w:rPr>
          <w:rFonts w:ascii="Times New Roman" w:hAnsi="Times New Roman"/>
          <w:color w:val="000000"/>
        </w:rPr>
        <w:t>other challenging conditions could be</w:t>
      </w:r>
      <w:r w:rsidR="0038643A" w:rsidRPr="0061261A">
        <w:rPr>
          <w:rFonts w:ascii="Times New Roman" w:hAnsi="Times New Roman"/>
          <w:color w:val="000000"/>
        </w:rPr>
        <w:t xml:space="preserve"> paid for their time and effort</w:t>
      </w:r>
      <w:r w:rsidR="0031220C">
        <w:rPr>
          <w:rFonts w:ascii="Times New Roman" w:hAnsi="Times New Roman"/>
          <w:color w:val="000000"/>
        </w:rPr>
        <w:t>.</w:t>
      </w:r>
    </w:p>
    <w:p w14:paraId="2ADAFA4C" w14:textId="77777777" w:rsidR="0031220C" w:rsidRPr="0031220C" w:rsidRDefault="0031220C" w:rsidP="0031220C">
      <w:r w:rsidRPr="0031220C">
        <w:rPr>
          <w:color w:val="000000"/>
        </w:rPr>
        <w:t>As an example of what could be done in San Diego County, if the average class size was 3 riders per instructor and each rider passes both tests and earns $100 and if the instructor, with overhead, costs $500 dollars, for a total of $800 for each 3 students, that would mean that $160M could teach $160M/$800 = 200,000 classes of 3 students, for a total of 600,000 students. The population of San Diego County is around 3 million.</w:t>
      </w:r>
    </w:p>
    <w:p w14:paraId="2ADAFA4D" w14:textId="77777777" w:rsidR="001B2254" w:rsidRDefault="001B2254" w:rsidP="00C3161C">
      <w:pPr>
        <w:ind w:right="-360"/>
        <w:jc w:val="both"/>
        <w:rPr>
          <w:b/>
          <w:sz w:val="28"/>
          <w:szCs w:val="28"/>
        </w:rPr>
      </w:pPr>
    </w:p>
    <w:p w14:paraId="2ADAFA4E" w14:textId="77777777" w:rsidR="0038643A" w:rsidRPr="00C3161C" w:rsidRDefault="0038643A" w:rsidP="0074308B">
      <w:pPr>
        <w:keepNext/>
        <w:ind w:right="-360"/>
        <w:jc w:val="both"/>
        <w:rPr>
          <w:b/>
          <w:sz w:val="28"/>
          <w:szCs w:val="28"/>
        </w:rPr>
      </w:pPr>
      <w:r w:rsidRPr="00C3161C">
        <w:rPr>
          <w:b/>
          <w:sz w:val="28"/>
          <w:szCs w:val="28"/>
        </w:rPr>
        <w:t>Eliminate or Greatly Increase the Max</w:t>
      </w:r>
      <w:r w:rsidR="0046465A">
        <w:rPr>
          <w:b/>
          <w:sz w:val="28"/>
          <w:szCs w:val="28"/>
        </w:rPr>
        <w:t xml:space="preserve">imum Height and Density Limits </w:t>
      </w:r>
      <w:r w:rsidR="00B4178F">
        <w:rPr>
          <w:b/>
          <w:sz w:val="28"/>
          <w:szCs w:val="28"/>
        </w:rPr>
        <w:t>Close to</w:t>
      </w:r>
      <w:r w:rsidRPr="00C3161C">
        <w:rPr>
          <w:b/>
          <w:sz w:val="28"/>
          <w:szCs w:val="28"/>
        </w:rPr>
        <w:t xml:space="preserve"> Transit Stops that Meet Appropriate Service Standards (</w:t>
      </w:r>
      <w:r w:rsidR="006D32C9">
        <w:rPr>
          <w:b/>
          <w:sz w:val="28"/>
          <w:szCs w:val="28"/>
        </w:rPr>
        <w:t>2</w:t>
      </w:r>
      <w:r w:rsidRPr="00C3161C">
        <w:rPr>
          <w:b/>
          <w:sz w:val="28"/>
          <w:szCs w:val="28"/>
        </w:rPr>
        <w:t>%)</w:t>
      </w:r>
    </w:p>
    <w:p w14:paraId="2ADAFA4F" w14:textId="518102BC" w:rsidR="0038643A" w:rsidRPr="00D37B75" w:rsidRDefault="00E00DC5" w:rsidP="00107354">
      <w:pPr>
        <w:ind w:right="-360"/>
      </w:pPr>
      <w:r>
        <w:t xml:space="preserve">As </w:t>
      </w:r>
      <w:r w:rsidR="00E901A4">
        <w:t>sprawl is reduced, more compact, transit-</w:t>
      </w:r>
      <w:r w:rsidR="0038643A">
        <w:t>oriented development</w:t>
      </w:r>
      <w:r>
        <w:t xml:space="preserve"> (TOD)</w:t>
      </w:r>
      <w:r w:rsidR="0038643A">
        <w:t xml:space="preserve"> will need to be built. This strategy will incentivize a consideration of what level of transit service will be needed, how it can be achieved, and what levels of maximum height and density are appropriate. Having no limits at all is reasonable if models show that the development can function without harming the existing adjacent neighborhoods, given the level of transit service and other supporting transportation policies (such </w:t>
      </w:r>
      <w:r w:rsidR="00BA417F">
        <w:t xml:space="preserve">as </w:t>
      </w:r>
      <w:r w:rsidR="00FA2A87">
        <w:t xml:space="preserve">car </w:t>
      </w:r>
      <w:r w:rsidR="00BA417F">
        <w:t>parking</w:t>
      </w:r>
      <w:r w:rsidR="00FA2A87">
        <w:t xml:space="preserve"> that unbundles the cost and supports the full sharing of parking</w:t>
      </w:r>
      <w:r w:rsidR="00FA2A87">
        <w:rPr>
          <w:b/>
          <w:color w:val="000000"/>
          <w:sz w:val="28"/>
          <w:vertAlign w:val="superscript"/>
        </w:rPr>
        <w:t>1</w:t>
      </w:r>
      <w:r w:rsidR="007616EB">
        <w:rPr>
          <w:b/>
          <w:color w:val="000000"/>
          <w:sz w:val="28"/>
          <w:vertAlign w:val="superscript"/>
        </w:rPr>
        <w:t>1</w:t>
      </w:r>
      <w:r w:rsidR="00BA417F">
        <w:t>) that can be assumed</w:t>
      </w:r>
      <w:r>
        <w:t>.</w:t>
      </w:r>
    </w:p>
    <w:p w14:paraId="2ADAFA50" w14:textId="77777777" w:rsidR="001B2254" w:rsidRDefault="001B2254" w:rsidP="00107354">
      <w:pPr>
        <w:ind w:right="-720"/>
        <w:rPr>
          <w:b/>
          <w:sz w:val="28"/>
          <w:szCs w:val="28"/>
        </w:rPr>
      </w:pPr>
    </w:p>
    <w:p w14:paraId="2ADAFA51" w14:textId="77777777" w:rsidR="0038643A" w:rsidRPr="00E901A4" w:rsidRDefault="0038643A" w:rsidP="00107354">
      <w:pPr>
        <w:ind w:right="-720"/>
        <w:rPr>
          <w:b/>
          <w:sz w:val="28"/>
          <w:szCs w:val="28"/>
        </w:rPr>
      </w:pPr>
      <w:r w:rsidRPr="00E901A4">
        <w:rPr>
          <w:b/>
          <w:sz w:val="28"/>
          <w:szCs w:val="28"/>
        </w:rPr>
        <w:t>Net Driving Reduction from All Identified Strategies</w:t>
      </w:r>
    </w:p>
    <w:p w14:paraId="2ADAFA52" w14:textId="5D52C78D" w:rsidR="0038643A" w:rsidRDefault="00BA417F" w:rsidP="00107354">
      <w:pPr>
        <w:ind w:right="-720"/>
      </w:pPr>
      <w:r>
        <w:t>By 2030</w:t>
      </w:r>
      <w:r w:rsidR="0038643A">
        <w:t xml:space="preserve">, </w:t>
      </w:r>
      <w:r w:rsidR="00E47F5B">
        <w:t xml:space="preserve">the </w:t>
      </w:r>
      <w:r w:rsidR="00E00DC5">
        <w:t xml:space="preserve">sum of these strategies should be realized. They </w:t>
      </w:r>
      <w:r w:rsidR="0038643A">
        <w:t>tota</w:t>
      </w:r>
      <w:r w:rsidR="00E00DC5">
        <w:t>l</w:t>
      </w:r>
      <w:r w:rsidR="00E47F5B">
        <w:t xml:space="preserve"> 2</w:t>
      </w:r>
      <w:r w:rsidR="006D32C9">
        <w:t>3</w:t>
      </w:r>
      <w:r w:rsidR="0038643A">
        <w:t>%</w:t>
      </w:r>
      <w:r w:rsidR="006D32C9">
        <w:t>, resultin</w:t>
      </w:r>
      <w:r w:rsidR="00E47F5B">
        <w:t>g in</w:t>
      </w:r>
      <w:r w:rsidR="008826C9">
        <w:t xml:space="preserve"> a</w:t>
      </w:r>
      <w:r w:rsidR="00E47F5B">
        <w:t xml:space="preserve"> 1% margin over the needed 2</w:t>
      </w:r>
      <w:r w:rsidR="006D32C9">
        <w:t>2%</w:t>
      </w:r>
      <w:r w:rsidR="00E47F5B">
        <w:t xml:space="preserve"> (which is added to the existing 10%</w:t>
      </w:r>
      <w:r w:rsidR="007B07F1">
        <w:t xml:space="preserve"> to get</w:t>
      </w:r>
      <w:r w:rsidR="008826C9">
        <w:t xml:space="preserve"> the needed </w:t>
      </w:r>
      <w:proofErr w:type="gramStart"/>
      <w:r w:rsidR="008826C9">
        <w:t>32%</w:t>
      </w:r>
      <w:proofErr w:type="gramEnd"/>
      <w:r w:rsidR="007616EB">
        <w:t>.</w:t>
      </w:r>
      <w:r w:rsidR="00E47F5B">
        <w:t>)</w:t>
      </w:r>
    </w:p>
    <w:p w14:paraId="2ADAFA53" w14:textId="77777777" w:rsidR="001B2254" w:rsidRDefault="001B2254" w:rsidP="00545E19">
      <w:pPr>
        <w:rPr>
          <w:b/>
          <w:sz w:val="28"/>
          <w:szCs w:val="28"/>
        </w:rPr>
      </w:pPr>
    </w:p>
    <w:p w14:paraId="2ADAFA54" w14:textId="77777777" w:rsidR="00545E19" w:rsidRDefault="00E47F5B" w:rsidP="00545E19">
      <w:pPr>
        <w:rPr>
          <w:b/>
          <w:sz w:val="28"/>
          <w:szCs w:val="28"/>
        </w:rPr>
      </w:pPr>
      <w:r>
        <w:rPr>
          <w:b/>
          <w:sz w:val="28"/>
          <w:szCs w:val="28"/>
        </w:rPr>
        <w:t>ADDITIONAL ELECTRICITY REQUIRED</w:t>
      </w:r>
    </w:p>
    <w:p w14:paraId="2ADAFA55" w14:textId="77777777" w:rsidR="00545E19" w:rsidRDefault="00545E19" w:rsidP="00545E19">
      <w:pPr>
        <w:tabs>
          <w:tab w:val="left" w:pos="1440"/>
        </w:tabs>
      </w:pPr>
      <w:r>
        <w:t xml:space="preserve">The URL </w:t>
      </w:r>
      <w:hyperlink r:id="rId18" w:history="1">
        <w:r w:rsidRPr="007E3821">
          <w:rPr>
            <w:rStyle w:val="Hyperlink"/>
          </w:rPr>
          <w:t>http://www.energy.ca.gov/2013_energypolicy/documents/2013-06-26_workshop/presentations/09_VMT-Bob_RAS_21Jun2013.pdf</w:t>
        </w:r>
      </w:hyperlink>
      <w:r>
        <w:t xml:space="preserve"> shows that Californian</w:t>
      </w:r>
      <w:r w:rsidR="00BA417F">
        <w:t>s</w:t>
      </w:r>
      <w:r>
        <w:t xml:space="preserve"> drove </w:t>
      </w:r>
      <w:r>
        <w:lastRenderedPageBreak/>
        <w:t>about 325 Billion miles per year, from 2002 to 2011</w:t>
      </w:r>
      <w:r w:rsidR="00BA417F">
        <w:t>. This value</w:t>
      </w:r>
      <w:r w:rsidR="00315743">
        <w:t xml:space="preserve"> can be multiplied by the 0.84</w:t>
      </w:r>
      <w:r>
        <w:t xml:space="preserve"> factor reduction of driving, computed right after the calculation shown in Equation </w:t>
      </w:r>
      <w:r w:rsidR="00315743">
        <w:t>14</w:t>
      </w:r>
      <w:r>
        <w:t xml:space="preserve">, and the fraction of miles driven by ZEVs, shown at the bottom of Table </w:t>
      </w:r>
      <w:r w:rsidR="00315743">
        <w:t>6</w:t>
      </w:r>
      <w:r>
        <w:t>, of 0.68</w:t>
      </w:r>
      <w:r w:rsidR="00315743">
        <w:t>7</w:t>
      </w:r>
      <w:r>
        <w:t xml:space="preserve"> (from 68.</w:t>
      </w:r>
      <w:r w:rsidR="00315743">
        <w:t>7</w:t>
      </w:r>
      <w:r>
        <w:t>%), to give the 2030 miles driven by ZEVs =  325 Billion x 0.8</w:t>
      </w:r>
      <w:r w:rsidR="00315743">
        <w:t>4</w:t>
      </w:r>
      <w:r>
        <w:t xml:space="preserve"> x 0.68</w:t>
      </w:r>
      <w:r w:rsidR="00315743">
        <w:t>7</w:t>
      </w:r>
      <w:r>
        <w:t xml:space="preserve"> = 18</w:t>
      </w:r>
      <w:r w:rsidR="00315743">
        <w:t>8</w:t>
      </w:r>
      <w:r>
        <w:t xml:space="preserve"> Billion miles per year.</w:t>
      </w:r>
    </w:p>
    <w:p w14:paraId="2ADAFA56" w14:textId="77777777" w:rsidR="005457DE" w:rsidRDefault="00545E19" w:rsidP="00545E19">
      <w:pPr>
        <w:tabs>
          <w:tab w:val="left" w:pos="1440"/>
        </w:tabs>
      </w:pPr>
      <w:r>
        <w:t>Using the Tesla information here</w:t>
      </w:r>
      <w:r w:rsidRPr="00545E19">
        <w:t xml:space="preserve"> </w:t>
      </w:r>
      <w:hyperlink r:id="rId19" w:history="1">
        <w:r w:rsidRPr="00A30BEC">
          <w:rPr>
            <w:rStyle w:val="Hyperlink"/>
          </w:rPr>
          <w:t>http://en.wikipedia.org/wiki/Tesla_Roadster</w:t>
        </w:r>
      </w:hyperlink>
      <w:r>
        <w:t xml:space="preserve">, it is assumed that 21.7 kW-h is used per 100 miles, or </w:t>
      </w:r>
      <w:r w:rsidR="005457DE">
        <w:t>0</w:t>
      </w:r>
      <w:r>
        <w:t>.217 kW-h per mile. The total energy used per year is therefore 18</w:t>
      </w:r>
      <w:r w:rsidR="00315743">
        <w:t>8</w:t>
      </w:r>
      <w:r>
        <w:t xml:space="preserve"> Billion miles x 0.217</w:t>
      </w:r>
      <w:r w:rsidR="005457DE">
        <w:t xml:space="preserve"> kW-h</w:t>
      </w:r>
      <w:r>
        <w:t xml:space="preserve"> = </w:t>
      </w:r>
      <w:r w:rsidR="005457DE">
        <w:t>40,6</w:t>
      </w:r>
      <w:r w:rsidR="00315743">
        <w:t>99</w:t>
      </w:r>
      <w:r w:rsidR="005457DE">
        <w:t xml:space="preserve"> GW-h. </w:t>
      </w:r>
    </w:p>
    <w:p w14:paraId="2ADAFA57" w14:textId="02851B62" w:rsidR="00545E19" w:rsidRDefault="00B7566A" w:rsidP="00545E19">
      <w:pPr>
        <w:tabs>
          <w:tab w:val="left" w:pos="1440"/>
        </w:tabs>
      </w:pPr>
      <w:hyperlink r:id="rId20" w:history="1">
        <w:r w:rsidR="005457DE" w:rsidRPr="00A30BEC">
          <w:rPr>
            <w:rStyle w:val="Hyperlink"/>
            <w:b/>
            <w:bCs/>
          </w:rPr>
          <w:t>http://www.cpuc.ca.gov/cfaqs/howhighiscaliforniaselectricitydemandandwheredoesthepowercomefrom.htm</w:t>
        </w:r>
      </w:hyperlink>
      <w:proofErr w:type="gramStart"/>
      <w:r w:rsidR="005457DE">
        <w:t>,</w:t>
      </w:r>
      <w:proofErr w:type="gramEnd"/>
      <w:r w:rsidR="005457DE">
        <w:t xml:space="preserve"> shows that California is using about 265,000 GW-h per year. Therefore the electricity needed to power California’s</w:t>
      </w:r>
      <w:r w:rsidR="00E8767C">
        <w:t xml:space="preserve"> HM</w:t>
      </w:r>
      <w:r w:rsidR="005457DE">
        <w:t xml:space="preserve"> ZEV LDF fleet in 2030 is 100% x 40,648/265,000 = </w:t>
      </w:r>
      <w:r w:rsidR="00E8767C">
        <w:t>15.34% of the amount of electrici</w:t>
      </w:r>
      <w:r w:rsidR="00BA417F">
        <w:t>t</w:t>
      </w:r>
      <w:r w:rsidR="00E8767C">
        <w:t>y California is currently using.</w:t>
      </w:r>
      <w:r w:rsidR="007616EB">
        <w:t xml:space="preserve"> Table 4 shows that 80% (r = 0.80, with “r” defined in Table 3) of electricity must generated without producing CO2. This estimated 15.34% increase in demand should help the California Public Utilities Commission (CPUC) and the California Energy Commission (CEC)</w:t>
      </w:r>
      <w:r w:rsidR="00955206">
        <w:t xml:space="preserve"> with their planning.</w:t>
      </w:r>
    </w:p>
    <w:p w14:paraId="2ADAFA58" w14:textId="77777777" w:rsidR="00C50E2D" w:rsidRDefault="00C50E2D" w:rsidP="00C50E2D">
      <w:pPr>
        <w:rPr>
          <w:b/>
          <w:sz w:val="28"/>
          <w:szCs w:val="28"/>
        </w:rPr>
      </w:pPr>
    </w:p>
    <w:p w14:paraId="2ADAFA59" w14:textId="477830CE" w:rsidR="00C50E2D" w:rsidRDefault="00C50E2D" w:rsidP="00C50E2D">
      <w:pPr>
        <w:rPr>
          <w:b/>
          <w:sz w:val="28"/>
          <w:szCs w:val="28"/>
        </w:rPr>
      </w:pPr>
      <w:r>
        <w:rPr>
          <w:b/>
          <w:sz w:val="28"/>
          <w:szCs w:val="28"/>
        </w:rPr>
        <w:t>COMPARISON WITH CALIFORNIA AIR RESOURCES BOARD</w:t>
      </w:r>
      <w:r w:rsidR="00A10F56">
        <w:rPr>
          <w:b/>
          <w:sz w:val="28"/>
          <w:szCs w:val="28"/>
        </w:rPr>
        <w:t xml:space="preserve"> (CARB)</w:t>
      </w:r>
      <w:r w:rsidR="00955206">
        <w:rPr>
          <w:b/>
          <w:sz w:val="28"/>
          <w:szCs w:val="28"/>
        </w:rPr>
        <w:t xml:space="preserve"> PLANNING</w:t>
      </w:r>
      <w:r>
        <w:rPr>
          <w:b/>
          <w:sz w:val="28"/>
          <w:szCs w:val="28"/>
        </w:rPr>
        <w:t xml:space="preserve"> </w:t>
      </w:r>
    </w:p>
    <w:p w14:paraId="2ADAFA5A" w14:textId="77777777" w:rsidR="007D26FF" w:rsidRDefault="007D26FF" w:rsidP="00C50E2D">
      <w:pPr>
        <w:tabs>
          <w:tab w:val="left" w:pos="1440"/>
        </w:tabs>
      </w:pPr>
      <w:r>
        <w:t>The following quote</w:t>
      </w:r>
      <w:r w:rsidRPr="007D26FF">
        <w:rPr>
          <w:b/>
          <w:vertAlign w:val="superscript"/>
        </w:rPr>
        <w:t>13</w:t>
      </w:r>
      <w:r>
        <w:t xml:space="preserve"> allows us to compare the CARB plan for LDVs with what would be required to stabilize the climate at a livable level, in the form of the Heroic Measures case:</w:t>
      </w:r>
    </w:p>
    <w:p w14:paraId="2ADAFA5B" w14:textId="77777777" w:rsidR="00C50E2D" w:rsidRPr="007D26FF" w:rsidRDefault="007D26FF" w:rsidP="007D26FF">
      <w:pPr>
        <w:tabs>
          <w:tab w:val="left" w:pos="1440"/>
        </w:tabs>
        <w:ind w:left="1080"/>
        <w:rPr>
          <w:i/>
        </w:rPr>
      </w:pPr>
      <w:r w:rsidRPr="007D26FF">
        <w:rPr>
          <w:i/>
          <w:color w:val="262626"/>
        </w:rPr>
        <w:t>Regulations on the books in California, set in 2012, require that 2.7 percent of new cars sold in the state this year be, in the regulatory jargon, ZEVs. These are defined as battery-only or fuel-cell cars, and plug-in hybrids. The quota rises every year starting in 2018 and reaches 22 percent in 2025. Nichols wants 100 percent of the new vehicles sold to be zero- or almost-zero-emissions by 2030</w:t>
      </w:r>
    </w:p>
    <w:p w14:paraId="2ADAFA5C" w14:textId="53BF467F" w:rsidR="001B2254" w:rsidRDefault="007D26FF" w:rsidP="00940F57">
      <w:r>
        <w:t xml:space="preserve">Table </w:t>
      </w:r>
      <w:r w:rsidR="00E64C90">
        <w:t>9</w:t>
      </w:r>
      <w:r>
        <w:t xml:space="preserve"> shows the </w:t>
      </w:r>
      <w:r w:rsidR="00955206">
        <w:t xml:space="preserve">values implied by this statement and compares them to the HM values. Table </w:t>
      </w:r>
      <w:r w:rsidR="00E64C90">
        <w:t>10</w:t>
      </w:r>
      <w:r w:rsidR="00955206">
        <w:t>, which is similar to Tables 6 and 7</w:t>
      </w:r>
      <w:r w:rsidR="003701B8">
        <w:t>, computes the overall mileage of the 203</w:t>
      </w:r>
      <w:r w:rsidR="00441759">
        <w:t>0 fleet, using the CARB values</w:t>
      </w:r>
      <w:r>
        <w:t>.</w:t>
      </w:r>
    </w:p>
    <w:p w14:paraId="0D83AC9B" w14:textId="6495A9A5" w:rsidR="00441759" w:rsidRDefault="00441759" w:rsidP="00441759">
      <w:pPr>
        <w:rPr>
          <w:b/>
          <w:sz w:val="28"/>
          <w:szCs w:val="28"/>
        </w:rPr>
      </w:pPr>
      <w:r>
        <w:rPr>
          <w:b/>
          <w:sz w:val="28"/>
          <w:szCs w:val="28"/>
        </w:rPr>
        <w:t xml:space="preserve">Computing the Heroic-Measures (HM) Case Per-Capita and Net Driving Factor Requirements, Based on the Result Shown in Table </w:t>
      </w:r>
      <w:r w:rsidR="00E64C90">
        <w:rPr>
          <w:b/>
          <w:sz w:val="28"/>
          <w:szCs w:val="28"/>
        </w:rPr>
        <w:t>10</w:t>
      </w:r>
    </w:p>
    <w:p w14:paraId="0F8163CB" w14:textId="77777777" w:rsidR="00441759" w:rsidRDefault="00441759" w:rsidP="00441759">
      <w:pPr>
        <w:tabs>
          <w:tab w:val="left" w:pos="2520"/>
          <w:tab w:val="left" w:pos="3420"/>
          <w:tab w:val="left" w:pos="4590"/>
          <w:tab w:val="left" w:pos="5310"/>
          <w:tab w:val="left" w:pos="6480"/>
          <w:tab w:val="left" w:pos="7200"/>
        </w:tabs>
        <w:ind w:right="-360"/>
      </w:pPr>
      <w:r>
        <w:t xml:space="preserve">Plugging the </w:t>
      </w:r>
    </w:p>
    <w:p w14:paraId="71DE2009" w14:textId="1ADB5778" w:rsidR="00441759" w:rsidRDefault="00441759" w:rsidP="00441759">
      <w:pPr>
        <w:pStyle w:val="ListParagraph"/>
        <w:numPr>
          <w:ilvl w:val="0"/>
          <w:numId w:val="23"/>
        </w:numPr>
        <w:tabs>
          <w:tab w:val="left" w:pos="2520"/>
          <w:tab w:val="left" w:pos="3420"/>
          <w:tab w:val="left" w:pos="4590"/>
          <w:tab w:val="left" w:pos="5310"/>
          <w:tab w:val="left" w:pos="6480"/>
          <w:tab w:val="left" w:pos="7200"/>
        </w:tabs>
        <w:ind w:right="-360"/>
      </w:pPr>
      <w:r>
        <w:t xml:space="preserve">equivalent MPG of the LDV fleet in Year 2030, taken from the bottom of Table </w:t>
      </w:r>
      <w:r w:rsidR="00E64C90">
        <w:t>10</w:t>
      </w:r>
      <w:r>
        <w:t xml:space="preserve">, which is 74.25 MPG, and </w:t>
      </w:r>
    </w:p>
    <w:p w14:paraId="717FE96F" w14:textId="77777777" w:rsidR="00441759" w:rsidRDefault="00441759" w:rsidP="00441759">
      <w:pPr>
        <w:pStyle w:val="ListParagraph"/>
        <w:numPr>
          <w:ilvl w:val="0"/>
          <w:numId w:val="23"/>
        </w:numPr>
        <w:tabs>
          <w:tab w:val="left" w:pos="2520"/>
          <w:tab w:val="left" w:pos="3420"/>
          <w:tab w:val="left" w:pos="4590"/>
          <w:tab w:val="left" w:pos="5310"/>
          <w:tab w:val="left" w:pos="6480"/>
          <w:tab w:val="left" w:pos="7200"/>
        </w:tabs>
        <w:ind w:right="-360"/>
      </w:pPr>
      <w:r>
        <w:t xml:space="preserve">the MPG of the LDV fleet in Year 2015, taken from the bottom of Table 2, which is 27.63 MPG, </w:t>
      </w:r>
    </w:p>
    <w:p w14:paraId="532B4461" w14:textId="77777777" w:rsidR="00441759" w:rsidRDefault="00441759" w:rsidP="00441759">
      <w:pPr>
        <w:tabs>
          <w:tab w:val="left" w:pos="3240"/>
          <w:tab w:val="right" w:pos="9180"/>
        </w:tabs>
      </w:pPr>
      <w:proofErr w:type="gramStart"/>
      <w:r>
        <w:t>into</w:t>
      </w:r>
      <w:proofErr w:type="gramEnd"/>
      <w:r>
        <w:t xml:space="preserve"> Equation 8, gives the following result:</w:t>
      </w:r>
    </w:p>
    <w:p w14:paraId="3DEB1D39" w14:textId="77777777" w:rsidR="00441759" w:rsidRPr="00B625A2" w:rsidRDefault="00441759" w:rsidP="00441759">
      <w:pPr>
        <w:tabs>
          <w:tab w:val="left" w:pos="720"/>
          <w:tab w:val="left" w:pos="1440"/>
          <w:tab w:val="left" w:pos="3420"/>
          <w:tab w:val="right" w:pos="9180"/>
        </w:tabs>
        <w:ind w:right="-360"/>
        <w:rPr>
          <w:color w:val="000000"/>
        </w:rPr>
      </w:pPr>
    </w:p>
    <w:p w14:paraId="2ADAFA5F" w14:textId="39B9FFB1" w:rsidR="005A27DC" w:rsidRPr="00441759" w:rsidRDefault="00441759" w:rsidP="00441759">
      <w:pPr>
        <w:tabs>
          <w:tab w:val="left" w:pos="720"/>
          <w:tab w:val="right" w:pos="9180"/>
        </w:tabs>
        <w:ind w:right="-360"/>
        <w:rPr>
          <w:b/>
          <w:color w:val="000000"/>
        </w:rPr>
      </w:pPr>
      <w:r>
        <w:tab/>
      </w:r>
      <m:oMath>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2005</m:t>
                </m:r>
              </m:sub>
            </m:sSub>
          </m:den>
        </m:f>
        <m:r>
          <m:rPr>
            <m:sty m:val="bi"/>
          </m:rPr>
          <w:rPr>
            <w:rFonts w:ascii="Cambria Math" w:hAnsi="Cambria Math"/>
            <w:sz w:val="32"/>
            <w:szCs w:val="32"/>
          </w:rPr>
          <m:t>=0.1687*</m:t>
        </m:r>
        <m:f>
          <m:fPr>
            <m:ctrlPr>
              <w:rPr>
                <w:rFonts w:ascii="Cambria Math" w:hAnsi="Cambria Math"/>
                <w:b/>
                <w:i/>
                <w:sz w:val="32"/>
                <w:szCs w:val="32"/>
              </w:rPr>
            </m:ctrlPr>
          </m:fPr>
          <m:num>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2030</m:t>
                </m:r>
              </m:sub>
            </m:sSub>
          </m:num>
          <m:den>
            <m:sSub>
              <m:sSubPr>
                <m:ctrlPr>
                  <w:rPr>
                    <w:rFonts w:ascii="Cambria Math" w:hAnsi="Cambria Math"/>
                    <w:b/>
                    <w:i/>
                    <w:sz w:val="32"/>
                    <w:szCs w:val="32"/>
                  </w:rPr>
                </m:ctrlPr>
              </m:sSubPr>
              <m:e>
                <m:r>
                  <m:rPr>
                    <m:sty m:val="bi"/>
                  </m:rPr>
                  <w:rPr>
                    <w:rFonts w:ascii="Cambria Math" w:hAnsi="Cambria Math"/>
                    <w:sz w:val="32"/>
                    <w:szCs w:val="32"/>
                  </w:rPr>
                  <m:t>m</m:t>
                </m:r>
              </m:e>
              <m:sub>
                <m:r>
                  <m:rPr>
                    <m:sty m:val="bi"/>
                  </m:rPr>
                  <w:rPr>
                    <w:rFonts w:ascii="Cambria Math" w:hAnsi="Cambria Math"/>
                    <w:sz w:val="32"/>
                    <w:szCs w:val="32"/>
                  </w:rPr>
                  <m:t>2015</m:t>
                </m:r>
              </m:sub>
            </m:sSub>
          </m:den>
        </m:f>
        <m:r>
          <m:rPr>
            <m:sty m:val="bi"/>
          </m:rPr>
          <w:rPr>
            <w:rFonts w:ascii="Cambria Math" w:hAnsi="Cambria Math"/>
            <w:sz w:val="32"/>
            <w:szCs w:val="32"/>
          </w:rPr>
          <m:t>=0.1687*</m:t>
        </m:r>
        <m:f>
          <m:fPr>
            <m:ctrlPr>
              <w:rPr>
                <w:rFonts w:ascii="Cambria Math" w:hAnsi="Cambria Math"/>
                <w:b/>
                <w:i/>
                <w:sz w:val="32"/>
                <w:szCs w:val="32"/>
              </w:rPr>
            </m:ctrlPr>
          </m:fPr>
          <m:num>
            <m:r>
              <m:rPr>
                <m:sty m:val="bi"/>
              </m:rPr>
              <w:rPr>
                <w:rFonts w:ascii="Cambria Math" w:hAnsi="Cambria Math"/>
                <w:sz w:val="32"/>
                <w:szCs w:val="32"/>
              </w:rPr>
              <m:t>74.25</m:t>
            </m:r>
          </m:num>
          <m:den>
            <m:r>
              <m:rPr>
                <m:sty m:val="bi"/>
              </m:rPr>
              <w:rPr>
                <w:rFonts w:ascii="Cambria Math" w:hAnsi="Cambria Math"/>
                <w:sz w:val="32"/>
                <w:szCs w:val="32"/>
              </w:rPr>
              <m:t>27.63</m:t>
            </m:r>
          </m:den>
        </m:f>
        <m:r>
          <m:rPr>
            <m:sty m:val="bi"/>
          </m:rPr>
          <w:rPr>
            <w:rFonts w:ascii="Cambria Math" w:hAnsi="Cambria Math"/>
            <w:sz w:val="32"/>
            <w:szCs w:val="32"/>
          </w:rPr>
          <m:t>=0.45</m:t>
        </m:r>
      </m:oMath>
      <w:r>
        <w:tab/>
      </w:r>
      <w:r w:rsidRPr="00513F05">
        <w:rPr>
          <w:b/>
          <w:color w:val="000000"/>
        </w:rPr>
        <w:t xml:space="preserve">(Eq. </w:t>
      </w:r>
      <w:r>
        <w:rPr>
          <w:b/>
          <w:color w:val="000000"/>
        </w:rPr>
        <w:t>16</w:t>
      </w:r>
      <w:r w:rsidRPr="00513F05">
        <w:rPr>
          <w:b/>
          <w:color w:val="000000"/>
        </w:rPr>
        <w:t>)</w:t>
      </w:r>
    </w:p>
    <w:p w14:paraId="2ADAFA60" w14:textId="716DA889" w:rsidR="003B2392" w:rsidRPr="003B2392" w:rsidRDefault="003B2392" w:rsidP="003B2392">
      <w:pPr>
        <w:pStyle w:val="Default"/>
        <w:keepNext/>
        <w:tabs>
          <w:tab w:val="left" w:pos="1080"/>
        </w:tabs>
        <w:spacing w:after="120"/>
        <w:ind w:right="-360"/>
        <w:rPr>
          <w:b/>
          <w:bCs/>
          <w:sz w:val="28"/>
          <w:szCs w:val="28"/>
        </w:rPr>
      </w:pPr>
      <w:r>
        <w:rPr>
          <w:b/>
          <w:bCs/>
          <w:sz w:val="28"/>
          <w:szCs w:val="28"/>
        </w:rPr>
        <w:lastRenderedPageBreak/>
        <w:t xml:space="preserve">Table </w:t>
      </w:r>
      <w:r w:rsidR="00E64C90">
        <w:rPr>
          <w:b/>
          <w:bCs/>
          <w:sz w:val="28"/>
          <w:szCs w:val="28"/>
        </w:rPr>
        <w:t>9</w:t>
      </w:r>
      <w:r>
        <w:rPr>
          <w:b/>
          <w:bCs/>
          <w:sz w:val="28"/>
          <w:szCs w:val="28"/>
        </w:rPr>
        <w:tab/>
      </w:r>
      <w:r w:rsidRPr="0074308B">
        <w:rPr>
          <w:b/>
          <w:bCs/>
          <w:sz w:val="28"/>
          <w:szCs w:val="28"/>
        </w:rPr>
        <w:t xml:space="preserve"> </w:t>
      </w:r>
      <w:r>
        <w:rPr>
          <w:b/>
          <w:bCs/>
          <w:sz w:val="28"/>
          <w:szCs w:val="28"/>
        </w:rPr>
        <w:t xml:space="preserve">Zero Emission Vehicle (ZEV) </w:t>
      </w:r>
      <w:r w:rsidR="005328E0">
        <w:rPr>
          <w:b/>
          <w:bCs/>
          <w:sz w:val="28"/>
          <w:szCs w:val="28"/>
        </w:rPr>
        <w:t>% of Fleet, for Two Cases</w:t>
      </w:r>
    </w:p>
    <w:tbl>
      <w:tblPr>
        <w:tblStyle w:val="TableGrid"/>
        <w:tblW w:w="0" w:type="auto"/>
        <w:tblLook w:val="04A0" w:firstRow="1" w:lastRow="0" w:firstColumn="1" w:lastColumn="0" w:noHBand="0" w:noVBand="1"/>
      </w:tblPr>
      <w:tblGrid>
        <w:gridCol w:w="1098"/>
        <w:gridCol w:w="1440"/>
        <w:gridCol w:w="1596"/>
        <w:gridCol w:w="1260"/>
        <w:gridCol w:w="1437"/>
        <w:gridCol w:w="1596"/>
      </w:tblGrid>
      <w:tr w:rsidR="00A10F56" w14:paraId="2ADAFA6D" w14:textId="77777777" w:rsidTr="005328E0">
        <w:tc>
          <w:tcPr>
            <w:tcW w:w="1098" w:type="dxa"/>
            <w:tcBorders>
              <w:top w:val="single" w:sz="24" w:space="0" w:color="auto"/>
              <w:left w:val="single" w:sz="24" w:space="0" w:color="auto"/>
            </w:tcBorders>
            <w:shd w:val="clear" w:color="auto" w:fill="E2EFD9" w:themeFill="accent6" w:themeFillTint="33"/>
          </w:tcPr>
          <w:p w14:paraId="2ADAFA61" w14:textId="77777777" w:rsidR="003B2392" w:rsidRPr="005328E0" w:rsidRDefault="003B2392" w:rsidP="00A10F56">
            <w:pPr>
              <w:jc w:val="center"/>
              <w:rPr>
                <w:sz w:val="36"/>
                <w:szCs w:val="36"/>
              </w:rPr>
            </w:pPr>
          </w:p>
          <w:p w14:paraId="2ADAFA62" w14:textId="77777777" w:rsidR="00A10F56" w:rsidRPr="005328E0" w:rsidRDefault="00A10F56" w:rsidP="00A10F56">
            <w:pPr>
              <w:jc w:val="center"/>
              <w:rPr>
                <w:sz w:val="36"/>
                <w:szCs w:val="36"/>
              </w:rPr>
            </w:pPr>
            <w:r w:rsidRPr="005328E0">
              <w:rPr>
                <w:sz w:val="36"/>
                <w:szCs w:val="36"/>
              </w:rPr>
              <w:t>Year</w:t>
            </w:r>
          </w:p>
        </w:tc>
        <w:tc>
          <w:tcPr>
            <w:tcW w:w="1440" w:type="dxa"/>
            <w:tcBorders>
              <w:top w:val="single" w:sz="24" w:space="0" w:color="auto"/>
            </w:tcBorders>
          </w:tcPr>
          <w:p w14:paraId="2ADAFA63" w14:textId="77777777" w:rsidR="003B2392" w:rsidRPr="005328E0" w:rsidRDefault="003B2392" w:rsidP="003B2392">
            <w:pPr>
              <w:jc w:val="center"/>
              <w:rPr>
                <w:sz w:val="36"/>
                <w:szCs w:val="36"/>
              </w:rPr>
            </w:pPr>
          </w:p>
          <w:p w14:paraId="2ADAFA64" w14:textId="77777777" w:rsidR="00A10F56" w:rsidRPr="005328E0" w:rsidRDefault="00A10F56" w:rsidP="003B2392">
            <w:pPr>
              <w:jc w:val="center"/>
              <w:rPr>
                <w:sz w:val="36"/>
                <w:szCs w:val="36"/>
              </w:rPr>
            </w:pPr>
            <w:r w:rsidRPr="005328E0">
              <w:rPr>
                <w:sz w:val="36"/>
                <w:szCs w:val="36"/>
              </w:rPr>
              <w:t>CARB</w:t>
            </w:r>
          </w:p>
        </w:tc>
        <w:tc>
          <w:tcPr>
            <w:tcW w:w="1596" w:type="dxa"/>
            <w:tcBorders>
              <w:top w:val="single" w:sz="24" w:space="0" w:color="auto"/>
              <w:right w:val="single" w:sz="24" w:space="0" w:color="auto"/>
            </w:tcBorders>
          </w:tcPr>
          <w:p w14:paraId="2ADAFA65" w14:textId="77777777" w:rsidR="00A10F56" w:rsidRPr="005328E0" w:rsidRDefault="003B2392" w:rsidP="003B2392">
            <w:pPr>
              <w:jc w:val="center"/>
              <w:rPr>
                <w:sz w:val="36"/>
                <w:szCs w:val="36"/>
              </w:rPr>
            </w:pPr>
            <w:r w:rsidRPr="005328E0">
              <w:rPr>
                <w:sz w:val="36"/>
                <w:szCs w:val="36"/>
              </w:rPr>
              <w:t>Heroic</w:t>
            </w:r>
          </w:p>
          <w:p w14:paraId="2ADAFA66" w14:textId="77777777" w:rsidR="003B2392" w:rsidRPr="005328E0" w:rsidRDefault="003B2392" w:rsidP="003B2392">
            <w:pPr>
              <w:jc w:val="center"/>
              <w:rPr>
                <w:sz w:val="36"/>
                <w:szCs w:val="36"/>
              </w:rPr>
            </w:pPr>
            <w:r w:rsidRPr="005328E0">
              <w:rPr>
                <w:sz w:val="36"/>
                <w:szCs w:val="36"/>
              </w:rPr>
              <w:t>Measures</w:t>
            </w:r>
          </w:p>
        </w:tc>
        <w:tc>
          <w:tcPr>
            <w:tcW w:w="1260" w:type="dxa"/>
            <w:tcBorders>
              <w:top w:val="single" w:sz="24" w:space="0" w:color="auto"/>
              <w:left w:val="single" w:sz="24" w:space="0" w:color="auto"/>
            </w:tcBorders>
            <w:shd w:val="clear" w:color="auto" w:fill="E2EFD9" w:themeFill="accent6" w:themeFillTint="33"/>
          </w:tcPr>
          <w:p w14:paraId="2ADAFA67" w14:textId="77777777" w:rsidR="003B2392" w:rsidRPr="005328E0" w:rsidRDefault="003B2392" w:rsidP="003B2392">
            <w:pPr>
              <w:jc w:val="center"/>
              <w:rPr>
                <w:sz w:val="36"/>
                <w:szCs w:val="36"/>
              </w:rPr>
            </w:pPr>
          </w:p>
          <w:p w14:paraId="2ADAFA68" w14:textId="77777777" w:rsidR="00A10F56" w:rsidRPr="005328E0" w:rsidRDefault="00A10F56" w:rsidP="003B2392">
            <w:pPr>
              <w:jc w:val="center"/>
              <w:rPr>
                <w:sz w:val="36"/>
                <w:szCs w:val="36"/>
              </w:rPr>
            </w:pPr>
            <w:r w:rsidRPr="005328E0">
              <w:rPr>
                <w:sz w:val="36"/>
                <w:szCs w:val="36"/>
              </w:rPr>
              <w:t>Year</w:t>
            </w:r>
          </w:p>
        </w:tc>
        <w:tc>
          <w:tcPr>
            <w:tcW w:w="1437" w:type="dxa"/>
            <w:tcBorders>
              <w:top w:val="single" w:sz="24" w:space="0" w:color="auto"/>
            </w:tcBorders>
          </w:tcPr>
          <w:p w14:paraId="2ADAFA69" w14:textId="77777777" w:rsidR="003B2392" w:rsidRPr="005328E0" w:rsidRDefault="003B2392" w:rsidP="003B2392">
            <w:pPr>
              <w:jc w:val="center"/>
              <w:rPr>
                <w:sz w:val="36"/>
                <w:szCs w:val="36"/>
              </w:rPr>
            </w:pPr>
          </w:p>
          <w:p w14:paraId="2ADAFA6A" w14:textId="77777777" w:rsidR="00A10F56" w:rsidRPr="005328E0" w:rsidRDefault="00A10F56" w:rsidP="003B2392">
            <w:pPr>
              <w:jc w:val="center"/>
              <w:rPr>
                <w:sz w:val="36"/>
                <w:szCs w:val="36"/>
              </w:rPr>
            </w:pPr>
            <w:r w:rsidRPr="005328E0">
              <w:rPr>
                <w:sz w:val="36"/>
                <w:szCs w:val="36"/>
              </w:rPr>
              <w:t>CARB</w:t>
            </w:r>
          </w:p>
        </w:tc>
        <w:tc>
          <w:tcPr>
            <w:tcW w:w="1596" w:type="dxa"/>
            <w:tcBorders>
              <w:top w:val="single" w:sz="24" w:space="0" w:color="auto"/>
              <w:right w:val="single" w:sz="24" w:space="0" w:color="auto"/>
            </w:tcBorders>
          </w:tcPr>
          <w:p w14:paraId="2ADAFA6B" w14:textId="77777777" w:rsidR="003B2392" w:rsidRPr="005328E0" w:rsidRDefault="003B2392" w:rsidP="003B2392">
            <w:pPr>
              <w:jc w:val="center"/>
              <w:rPr>
                <w:sz w:val="36"/>
                <w:szCs w:val="36"/>
              </w:rPr>
            </w:pPr>
            <w:r w:rsidRPr="005328E0">
              <w:rPr>
                <w:sz w:val="36"/>
                <w:szCs w:val="36"/>
              </w:rPr>
              <w:t>Heroic</w:t>
            </w:r>
          </w:p>
          <w:p w14:paraId="2ADAFA6C" w14:textId="77777777" w:rsidR="00A10F56" w:rsidRPr="005328E0" w:rsidRDefault="003B2392" w:rsidP="003B2392">
            <w:pPr>
              <w:jc w:val="center"/>
              <w:rPr>
                <w:sz w:val="36"/>
                <w:szCs w:val="36"/>
              </w:rPr>
            </w:pPr>
            <w:r w:rsidRPr="005328E0">
              <w:rPr>
                <w:sz w:val="36"/>
                <w:szCs w:val="36"/>
              </w:rPr>
              <w:t>Measures</w:t>
            </w:r>
          </w:p>
        </w:tc>
      </w:tr>
      <w:tr w:rsidR="005328E0" w14:paraId="2ADAFA74" w14:textId="77777777" w:rsidTr="005328E0">
        <w:tc>
          <w:tcPr>
            <w:tcW w:w="1098" w:type="dxa"/>
            <w:tcBorders>
              <w:left w:val="single" w:sz="24" w:space="0" w:color="auto"/>
            </w:tcBorders>
            <w:shd w:val="clear" w:color="auto" w:fill="E2EFD9" w:themeFill="accent6" w:themeFillTint="33"/>
            <w:vAlign w:val="bottom"/>
          </w:tcPr>
          <w:p w14:paraId="2ADAFA6E" w14:textId="77777777" w:rsidR="005328E0" w:rsidRPr="003B2392" w:rsidRDefault="005328E0">
            <w:pPr>
              <w:jc w:val="right"/>
              <w:rPr>
                <w:b/>
                <w:bCs/>
                <w:color w:val="000000"/>
                <w:sz w:val="32"/>
                <w:szCs w:val="32"/>
              </w:rPr>
            </w:pPr>
            <w:r w:rsidRPr="003B2392">
              <w:rPr>
                <w:b/>
                <w:bCs/>
                <w:color w:val="000000"/>
                <w:sz w:val="32"/>
                <w:szCs w:val="32"/>
              </w:rPr>
              <w:t>2016</w:t>
            </w:r>
          </w:p>
        </w:tc>
        <w:tc>
          <w:tcPr>
            <w:tcW w:w="1440" w:type="dxa"/>
            <w:vAlign w:val="bottom"/>
          </w:tcPr>
          <w:p w14:paraId="2ADAFA6F" w14:textId="77777777" w:rsidR="005328E0" w:rsidRDefault="005328E0">
            <w:pPr>
              <w:jc w:val="center"/>
              <w:rPr>
                <w:rFonts w:ascii="Arial" w:hAnsi="Arial" w:cs="Arial"/>
                <w:color w:val="000000"/>
                <w:sz w:val="36"/>
                <w:szCs w:val="36"/>
              </w:rPr>
            </w:pPr>
            <w:r>
              <w:rPr>
                <w:rFonts w:ascii="Arial" w:hAnsi="Arial" w:cs="Arial"/>
                <w:color w:val="000000"/>
                <w:sz w:val="36"/>
                <w:szCs w:val="36"/>
              </w:rPr>
              <w:t>2.7%</w:t>
            </w:r>
          </w:p>
        </w:tc>
        <w:tc>
          <w:tcPr>
            <w:tcW w:w="1596" w:type="dxa"/>
            <w:tcBorders>
              <w:right w:val="single" w:sz="24" w:space="0" w:color="auto"/>
            </w:tcBorders>
            <w:vAlign w:val="bottom"/>
          </w:tcPr>
          <w:p w14:paraId="2ADAFA70" w14:textId="77777777" w:rsidR="005328E0" w:rsidRDefault="005328E0">
            <w:pPr>
              <w:jc w:val="center"/>
              <w:rPr>
                <w:rFonts w:ascii="Arial" w:hAnsi="Arial" w:cs="Arial"/>
                <w:color w:val="000000"/>
                <w:sz w:val="36"/>
                <w:szCs w:val="36"/>
              </w:rPr>
            </w:pPr>
            <w:r>
              <w:rPr>
                <w:rFonts w:ascii="Arial" w:hAnsi="Arial" w:cs="Arial"/>
                <w:color w:val="000000"/>
                <w:sz w:val="36"/>
                <w:szCs w:val="36"/>
              </w:rPr>
              <w:t>4.0%</w:t>
            </w:r>
          </w:p>
        </w:tc>
        <w:tc>
          <w:tcPr>
            <w:tcW w:w="1260" w:type="dxa"/>
            <w:tcBorders>
              <w:left w:val="single" w:sz="24" w:space="0" w:color="auto"/>
            </w:tcBorders>
            <w:shd w:val="clear" w:color="auto" w:fill="E2EFD9" w:themeFill="accent6" w:themeFillTint="33"/>
            <w:vAlign w:val="bottom"/>
          </w:tcPr>
          <w:p w14:paraId="2ADAFA71" w14:textId="77777777" w:rsidR="005328E0" w:rsidRPr="003B2392" w:rsidRDefault="005328E0" w:rsidP="003B2392">
            <w:pPr>
              <w:jc w:val="center"/>
              <w:rPr>
                <w:b/>
                <w:bCs/>
                <w:color w:val="000000"/>
                <w:sz w:val="32"/>
                <w:szCs w:val="32"/>
              </w:rPr>
            </w:pPr>
            <w:r w:rsidRPr="003B2392">
              <w:rPr>
                <w:b/>
                <w:bCs/>
                <w:color w:val="000000"/>
                <w:sz w:val="32"/>
                <w:szCs w:val="32"/>
              </w:rPr>
              <w:t>2024</w:t>
            </w:r>
          </w:p>
        </w:tc>
        <w:tc>
          <w:tcPr>
            <w:tcW w:w="1437" w:type="dxa"/>
            <w:vAlign w:val="bottom"/>
          </w:tcPr>
          <w:p w14:paraId="2ADAFA72" w14:textId="77777777" w:rsidR="005328E0" w:rsidRDefault="005328E0">
            <w:pPr>
              <w:jc w:val="center"/>
              <w:rPr>
                <w:rFonts w:ascii="Arial" w:hAnsi="Arial" w:cs="Arial"/>
                <w:color w:val="000000"/>
                <w:sz w:val="36"/>
                <w:szCs w:val="36"/>
              </w:rPr>
            </w:pPr>
            <w:r>
              <w:rPr>
                <w:rFonts w:ascii="Arial" w:hAnsi="Arial" w:cs="Arial"/>
                <w:color w:val="000000"/>
                <w:sz w:val="36"/>
                <w:szCs w:val="36"/>
              </w:rPr>
              <w:t>19.6%</w:t>
            </w:r>
          </w:p>
        </w:tc>
        <w:tc>
          <w:tcPr>
            <w:tcW w:w="1596" w:type="dxa"/>
            <w:tcBorders>
              <w:right w:val="single" w:sz="24" w:space="0" w:color="auto"/>
            </w:tcBorders>
            <w:vAlign w:val="bottom"/>
          </w:tcPr>
          <w:p w14:paraId="2ADAFA73" w14:textId="77777777" w:rsidR="005328E0" w:rsidRDefault="005328E0">
            <w:pPr>
              <w:jc w:val="center"/>
              <w:rPr>
                <w:rFonts w:ascii="Arial" w:hAnsi="Arial" w:cs="Arial"/>
                <w:color w:val="000000"/>
                <w:sz w:val="36"/>
                <w:szCs w:val="36"/>
              </w:rPr>
            </w:pPr>
            <w:r>
              <w:rPr>
                <w:rFonts w:ascii="Arial" w:hAnsi="Arial" w:cs="Arial"/>
                <w:color w:val="000000"/>
                <w:sz w:val="36"/>
                <w:szCs w:val="36"/>
              </w:rPr>
              <w:t>76.0%</w:t>
            </w:r>
          </w:p>
        </w:tc>
      </w:tr>
      <w:tr w:rsidR="005328E0" w14:paraId="2ADAFA7B" w14:textId="77777777" w:rsidTr="005328E0">
        <w:tc>
          <w:tcPr>
            <w:tcW w:w="1098" w:type="dxa"/>
            <w:tcBorders>
              <w:left w:val="single" w:sz="24" w:space="0" w:color="auto"/>
            </w:tcBorders>
            <w:shd w:val="clear" w:color="auto" w:fill="E2EFD9" w:themeFill="accent6" w:themeFillTint="33"/>
            <w:vAlign w:val="bottom"/>
          </w:tcPr>
          <w:p w14:paraId="2ADAFA75" w14:textId="77777777" w:rsidR="005328E0" w:rsidRPr="003B2392" w:rsidRDefault="005328E0">
            <w:pPr>
              <w:jc w:val="right"/>
              <w:rPr>
                <w:b/>
                <w:bCs/>
                <w:color w:val="000000"/>
                <w:sz w:val="32"/>
                <w:szCs w:val="32"/>
              </w:rPr>
            </w:pPr>
            <w:r w:rsidRPr="003B2392">
              <w:rPr>
                <w:b/>
                <w:bCs/>
                <w:color w:val="000000"/>
                <w:sz w:val="32"/>
                <w:szCs w:val="32"/>
              </w:rPr>
              <w:t>2017</w:t>
            </w:r>
          </w:p>
        </w:tc>
        <w:tc>
          <w:tcPr>
            <w:tcW w:w="1440" w:type="dxa"/>
            <w:vAlign w:val="bottom"/>
          </w:tcPr>
          <w:p w14:paraId="2ADAFA76" w14:textId="77777777" w:rsidR="005328E0" w:rsidRDefault="005328E0">
            <w:pPr>
              <w:jc w:val="center"/>
              <w:rPr>
                <w:rFonts w:ascii="Arial" w:hAnsi="Arial" w:cs="Arial"/>
                <w:color w:val="000000"/>
                <w:sz w:val="36"/>
                <w:szCs w:val="36"/>
              </w:rPr>
            </w:pPr>
            <w:r>
              <w:rPr>
                <w:rFonts w:ascii="Arial" w:hAnsi="Arial" w:cs="Arial"/>
                <w:color w:val="000000"/>
                <w:sz w:val="36"/>
                <w:szCs w:val="36"/>
              </w:rPr>
              <w:t>2.7%</w:t>
            </w:r>
          </w:p>
        </w:tc>
        <w:tc>
          <w:tcPr>
            <w:tcW w:w="1596" w:type="dxa"/>
            <w:tcBorders>
              <w:right w:val="single" w:sz="24" w:space="0" w:color="auto"/>
            </w:tcBorders>
            <w:vAlign w:val="bottom"/>
          </w:tcPr>
          <w:p w14:paraId="2ADAFA77" w14:textId="77777777" w:rsidR="005328E0" w:rsidRDefault="005328E0">
            <w:pPr>
              <w:jc w:val="center"/>
              <w:rPr>
                <w:rFonts w:ascii="Arial" w:hAnsi="Arial" w:cs="Arial"/>
                <w:color w:val="000000"/>
                <w:sz w:val="36"/>
                <w:szCs w:val="36"/>
              </w:rPr>
            </w:pPr>
            <w:r>
              <w:rPr>
                <w:rFonts w:ascii="Arial" w:hAnsi="Arial" w:cs="Arial"/>
                <w:color w:val="000000"/>
                <w:sz w:val="36"/>
                <w:szCs w:val="36"/>
              </w:rPr>
              <w:t>7.0%</w:t>
            </w:r>
          </w:p>
        </w:tc>
        <w:tc>
          <w:tcPr>
            <w:tcW w:w="1260" w:type="dxa"/>
            <w:tcBorders>
              <w:left w:val="single" w:sz="24" w:space="0" w:color="auto"/>
            </w:tcBorders>
            <w:shd w:val="clear" w:color="auto" w:fill="E2EFD9" w:themeFill="accent6" w:themeFillTint="33"/>
            <w:vAlign w:val="bottom"/>
          </w:tcPr>
          <w:p w14:paraId="2ADAFA78" w14:textId="77777777" w:rsidR="005328E0" w:rsidRPr="003B2392" w:rsidRDefault="005328E0" w:rsidP="003B2392">
            <w:pPr>
              <w:jc w:val="center"/>
              <w:rPr>
                <w:b/>
                <w:bCs/>
                <w:color w:val="000000"/>
                <w:sz w:val="32"/>
                <w:szCs w:val="32"/>
              </w:rPr>
            </w:pPr>
            <w:r w:rsidRPr="003B2392">
              <w:rPr>
                <w:b/>
                <w:bCs/>
                <w:color w:val="000000"/>
                <w:sz w:val="32"/>
                <w:szCs w:val="32"/>
              </w:rPr>
              <w:t>2025</w:t>
            </w:r>
          </w:p>
        </w:tc>
        <w:tc>
          <w:tcPr>
            <w:tcW w:w="1437" w:type="dxa"/>
            <w:vAlign w:val="bottom"/>
          </w:tcPr>
          <w:p w14:paraId="2ADAFA79" w14:textId="77777777" w:rsidR="005328E0" w:rsidRDefault="005328E0">
            <w:pPr>
              <w:jc w:val="center"/>
              <w:rPr>
                <w:rFonts w:ascii="Arial" w:hAnsi="Arial" w:cs="Arial"/>
                <w:color w:val="000000"/>
                <w:sz w:val="36"/>
                <w:szCs w:val="36"/>
              </w:rPr>
            </w:pPr>
            <w:r>
              <w:rPr>
                <w:rFonts w:ascii="Arial" w:hAnsi="Arial" w:cs="Arial"/>
                <w:color w:val="000000"/>
                <w:sz w:val="36"/>
                <w:szCs w:val="36"/>
              </w:rPr>
              <w:t>22.0%</w:t>
            </w:r>
          </w:p>
        </w:tc>
        <w:tc>
          <w:tcPr>
            <w:tcW w:w="1596" w:type="dxa"/>
            <w:tcBorders>
              <w:right w:val="single" w:sz="24" w:space="0" w:color="auto"/>
            </w:tcBorders>
            <w:vAlign w:val="bottom"/>
          </w:tcPr>
          <w:p w14:paraId="2ADAFA7A" w14:textId="77777777" w:rsidR="005328E0" w:rsidRDefault="005328E0">
            <w:pPr>
              <w:jc w:val="center"/>
              <w:rPr>
                <w:rFonts w:ascii="Arial" w:hAnsi="Arial" w:cs="Arial"/>
                <w:color w:val="000000"/>
                <w:sz w:val="36"/>
                <w:szCs w:val="36"/>
              </w:rPr>
            </w:pPr>
            <w:r>
              <w:rPr>
                <w:rFonts w:ascii="Arial" w:hAnsi="Arial" w:cs="Arial"/>
                <w:color w:val="000000"/>
                <w:sz w:val="36"/>
                <w:szCs w:val="36"/>
              </w:rPr>
              <w:t>90.0%</w:t>
            </w:r>
          </w:p>
        </w:tc>
      </w:tr>
      <w:tr w:rsidR="005328E0" w14:paraId="2ADAFA82" w14:textId="77777777" w:rsidTr="005328E0">
        <w:tc>
          <w:tcPr>
            <w:tcW w:w="1098" w:type="dxa"/>
            <w:tcBorders>
              <w:left w:val="single" w:sz="24" w:space="0" w:color="auto"/>
            </w:tcBorders>
            <w:shd w:val="clear" w:color="auto" w:fill="E2EFD9" w:themeFill="accent6" w:themeFillTint="33"/>
            <w:vAlign w:val="bottom"/>
          </w:tcPr>
          <w:p w14:paraId="2ADAFA7C" w14:textId="77777777" w:rsidR="005328E0" w:rsidRPr="003B2392" w:rsidRDefault="005328E0">
            <w:pPr>
              <w:jc w:val="right"/>
              <w:rPr>
                <w:b/>
                <w:bCs/>
                <w:color w:val="000000"/>
                <w:sz w:val="32"/>
                <w:szCs w:val="32"/>
              </w:rPr>
            </w:pPr>
            <w:r w:rsidRPr="003B2392">
              <w:rPr>
                <w:b/>
                <w:bCs/>
                <w:color w:val="000000"/>
                <w:sz w:val="32"/>
                <w:szCs w:val="32"/>
              </w:rPr>
              <w:t>2018</w:t>
            </w:r>
          </w:p>
        </w:tc>
        <w:tc>
          <w:tcPr>
            <w:tcW w:w="1440" w:type="dxa"/>
            <w:vAlign w:val="bottom"/>
          </w:tcPr>
          <w:p w14:paraId="2ADAFA7D" w14:textId="77777777" w:rsidR="005328E0" w:rsidRDefault="005328E0">
            <w:pPr>
              <w:jc w:val="center"/>
              <w:rPr>
                <w:rFonts w:ascii="Arial" w:hAnsi="Arial" w:cs="Arial"/>
                <w:color w:val="000000"/>
                <w:sz w:val="36"/>
                <w:szCs w:val="36"/>
              </w:rPr>
            </w:pPr>
            <w:r>
              <w:rPr>
                <w:rFonts w:ascii="Arial" w:hAnsi="Arial" w:cs="Arial"/>
                <w:color w:val="000000"/>
                <w:sz w:val="36"/>
                <w:szCs w:val="36"/>
              </w:rPr>
              <w:t>5.1%</w:t>
            </w:r>
          </w:p>
        </w:tc>
        <w:tc>
          <w:tcPr>
            <w:tcW w:w="1596" w:type="dxa"/>
            <w:tcBorders>
              <w:right w:val="single" w:sz="24" w:space="0" w:color="auto"/>
            </w:tcBorders>
            <w:vAlign w:val="bottom"/>
          </w:tcPr>
          <w:p w14:paraId="2ADAFA7E" w14:textId="77777777" w:rsidR="005328E0" w:rsidRDefault="005328E0">
            <w:pPr>
              <w:jc w:val="center"/>
              <w:rPr>
                <w:rFonts w:ascii="Arial" w:hAnsi="Arial" w:cs="Arial"/>
                <w:color w:val="000000"/>
                <w:sz w:val="36"/>
                <w:szCs w:val="36"/>
              </w:rPr>
            </w:pPr>
            <w:r>
              <w:rPr>
                <w:rFonts w:ascii="Arial" w:hAnsi="Arial" w:cs="Arial"/>
                <w:color w:val="000000"/>
                <w:sz w:val="36"/>
                <w:szCs w:val="36"/>
              </w:rPr>
              <w:t>12.0%</w:t>
            </w:r>
          </w:p>
        </w:tc>
        <w:tc>
          <w:tcPr>
            <w:tcW w:w="1260" w:type="dxa"/>
            <w:tcBorders>
              <w:left w:val="single" w:sz="24" w:space="0" w:color="auto"/>
            </w:tcBorders>
            <w:shd w:val="clear" w:color="auto" w:fill="E2EFD9" w:themeFill="accent6" w:themeFillTint="33"/>
            <w:vAlign w:val="bottom"/>
          </w:tcPr>
          <w:p w14:paraId="2ADAFA7F" w14:textId="77777777" w:rsidR="005328E0" w:rsidRPr="003B2392" w:rsidRDefault="005328E0" w:rsidP="003B2392">
            <w:pPr>
              <w:jc w:val="center"/>
              <w:rPr>
                <w:b/>
                <w:bCs/>
                <w:color w:val="000000"/>
                <w:sz w:val="32"/>
                <w:szCs w:val="32"/>
              </w:rPr>
            </w:pPr>
            <w:r w:rsidRPr="003B2392">
              <w:rPr>
                <w:b/>
                <w:bCs/>
                <w:color w:val="000000"/>
                <w:sz w:val="32"/>
                <w:szCs w:val="32"/>
              </w:rPr>
              <w:t>2026</w:t>
            </w:r>
          </w:p>
        </w:tc>
        <w:tc>
          <w:tcPr>
            <w:tcW w:w="1437" w:type="dxa"/>
            <w:vAlign w:val="bottom"/>
          </w:tcPr>
          <w:p w14:paraId="2ADAFA80" w14:textId="77777777" w:rsidR="005328E0" w:rsidRDefault="005328E0">
            <w:pPr>
              <w:jc w:val="center"/>
              <w:rPr>
                <w:rFonts w:ascii="Arial" w:hAnsi="Arial" w:cs="Arial"/>
                <w:color w:val="000000"/>
                <w:sz w:val="36"/>
                <w:szCs w:val="36"/>
              </w:rPr>
            </w:pPr>
            <w:r>
              <w:rPr>
                <w:rFonts w:ascii="Arial" w:hAnsi="Arial" w:cs="Arial"/>
                <w:color w:val="000000"/>
                <w:sz w:val="36"/>
                <w:szCs w:val="36"/>
              </w:rPr>
              <w:t>37.6%</w:t>
            </w:r>
          </w:p>
        </w:tc>
        <w:tc>
          <w:tcPr>
            <w:tcW w:w="1596" w:type="dxa"/>
            <w:tcBorders>
              <w:right w:val="single" w:sz="24" w:space="0" w:color="auto"/>
            </w:tcBorders>
            <w:vAlign w:val="bottom"/>
          </w:tcPr>
          <w:p w14:paraId="2ADAFA81" w14:textId="77777777" w:rsidR="005328E0" w:rsidRDefault="005328E0">
            <w:pPr>
              <w:jc w:val="center"/>
              <w:rPr>
                <w:rFonts w:ascii="Arial" w:hAnsi="Arial" w:cs="Arial"/>
                <w:color w:val="000000"/>
                <w:sz w:val="36"/>
                <w:szCs w:val="36"/>
              </w:rPr>
            </w:pPr>
            <w:r>
              <w:rPr>
                <w:rFonts w:ascii="Arial" w:hAnsi="Arial" w:cs="Arial"/>
                <w:color w:val="000000"/>
                <w:sz w:val="36"/>
                <w:szCs w:val="36"/>
              </w:rPr>
              <w:t>95.0%</w:t>
            </w:r>
          </w:p>
        </w:tc>
      </w:tr>
      <w:tr w:rsidR="005328E0" w14:paraId="2ADAFA89" w14:textId="77777777" w:rsidTr="005328E0">
        <w:tc>
          <w:tcPr>
            <w:tcW w:w="1098" w:type="dxa"/>
            <w:tcBorders>
              <w:left w:val="single" w:sz="24" w:space="0" w:color="auto"/>
            </w:tcBorders>
            <w:shd w:val="clear" w:color="auto" w:fill="E2EFD9" w:themeFill="accent6" w:themeFillTint="33"/>
            <w:vAlign w:val="bottom"/>
          </w:tcPr>
          <w:p w14:paraId="2ADAFA83" w14:textId="77777777" w:rsidR="005328E0" w:rsidRPr="003B2392" w:rsidRDefault="005328E0">
            <w:pPr>
              <w:jc w:val="right"/>
              <w:rPr>
                <w:b/>
                <w:bCs/>
                <w:color w:val="000000"/>
                <w:sz w:val="32"/>
                <w:szCs w:val="32"/>
              </w:rPr>
            </w:pPr>
            <w:r w:rsidRPr="003B2392">
              <w:rPr>
                <w:b/>
                <w:bCs/>
                <w:color w:val="000000"/>
                <w:sz w:val="32"/>
                <w:szCs w:val="32"/>
              </w:rPr>
              <w:t>2019</w:t>
            </w:r>
          </w:p>
        </w:tc>
        <w:tc>
          <w:tcPr>
            <w:tcW w:w="1440" w:type="dxa"/>
            <w:vAlign w:val="bottom"/>
          </w:tcPr>
          <w:p w14:paraId="2ADAFA84" w14:textId="77777777" w:rsidR="005328E0" w:rsidRDefault="005328E0">
            <w:pPr>
              <w:jc w:val="center"/>
              <w:rPr>
                <w:rFonts w:ascii="Arial" w:hAnsi="Arial" w:cs="Arial"/>
                <w:color w:val="000000"/>
                <w:sz w:val="36"/>
                <w:szCs w:val="36"/>
              </w:rPr>
            </w:pPr>
            <w:r>
              <w:rPr>
                <w:rFonts w:ascii="Arial" w:hAnsi="Arial" w:cs="Arial"/>
                <w:color w:val="000000"/>
                <w:sz w:val="36"/>
                <w:szCs w:val="36"/>
              </w:rPr>
              <w:t>7.5%</w:t>
            </w:r>
          </w:p>
        </w:tc>
        <w:tc>
          <w:tcPr>
            <w:tcW w:w="1596" w:type="dxa"/>
            <w:tcBorders>
              <w:right w:val="single" w:sz="24" w:space="0" w:color="auto"/>
            </w:tcBorders>
            <w:vAlign w:val="bottom"/>
          </w:tcPr>
          <w:p w14:paraId="2ADAFA85" w14:textId="77777777" w:rsidR="005328E0" w:rsidRDefault="005328E0">
            <w:pPr>
              <w:jc w:val="center"/>
              <w:rPr>
                <w:rFonts w:ascii="Arial" w:hAnsi="Arial" w:cs="Arial"/>
                <w:color w:val="000000"/>
                <w:sz w:val="36"/>
                <w:szCs w:val="36"/>
              </w:rPr>
            </w:pPr>
            <w:r>
              <w:rPr>
                <w:rFonts w:ascii="Arial" w:hAnsi="Arial" w:cs="Arial"/>
                <w:color w:val="000000"/>
                <w:sz w:val="36"/>
                <w:szCs w:val="36"/>
              </w:rPr>
              <w:t>18.0%</w:t>
            </w:r>
          </w:p>
        </w:tc>
        <w:tc>
          <w:tcPr>
            <w:tcW w:w="1260" w:type="dxa"/>
            <w:tcBorders>
              <w:left w:val="single" w:sz="24" w:space="0" w:color="auto"/>
            </w:tcBorders>
            <w:shd w:val="clear" w:color="auto" w:fill="E2EFD9" w:themeFill="accent6" w:themeFillTint="33"/>
            <w:vAlign w:val="bottom"/>
          </w:tcPr>
          <w:p w14:paraId="2ADAFA86" w14:textId="77777777" w:rsidR="005328E0" w:rsidRPr="003B2392" w:rsidRDefault="005328E0" w:rsidP="003B2392">
            <w:pPr>
              <w:jc w:val="center"/>
              <w:rPr>
                <w:b/>
                <w:bCs/>
                <w:color w:val="000000"/>
                <w:sz w:val="32"/>
                <w:szCs w:val="32"/>
              </w:rPr>
            </w:pPr>
            <w:r w:rsidRPr="003B2392">
              <w:rPr>
                <w:b/>
                <w:bCs/>
                <w:color w:val="000000"/>
                <w:sz w:val="32"/>
                <w:szCs w:val="32"/>
              </w:rPr>
              <w:t>2027</w:t>
            </w:r>
          </w:p>
        </w:tc>
        <w:tc>
          <w:tcPr>
            <w:tcW w:w="1437" w:type="dxa"/>
            <w:vAlign w:val="bottom"/>
          </w:tcPr>
          <w:p w14:paraId="2ADAFA87" w14:textId="77777777" w:rsidR="005328E0" w:rsidRDefault="005328E0">
            <w:pPr>
              <w:jc w:val="center"/>
              <w:rPr>
                <w:rFonts w:ascii="Arial" w:hAnsi="Arial" w:cs="Arial"/>
                <w:color w:val="000000"/>
                <w:sz w:val="36"/>
                <w:szCs w:val="36"/>
              </w:rPr>
            </w:pPr>
            <w:r>
              <w:rPr>
                <w:rFonts w:ascii="Arial" w:hAnsi="Arial" w:cs="Arial"/>
                <w:color w:val="000000"/>
                <w:sz w:val="36"/>
                <w:szCs w:val="36"/>
              </w:rPr>
              <w:t>53.2%</w:t>
            </w:r>
          </w:p>
        </w:tc>
        <w:tc>
          <w:tcPr>
            <w:tcW w:w="1596" w:type="dxa"/>
            <w:tcBorders>
              <w:right w:val="single" w:sz="24" w:space="0" w:color="auto"/>
            </w:tcBorders>
            <w:vAlign w:val="bottom"/>
          </w:tcPr>
          <w:p w14:paraId="2ADAFA88" w14:textId="77777777" w:rsidR="005328E0" w:rsidRDefault="005328E0">
            <w:pPr>
              <w:jc w:val="center"/>
              <w:rPr>
                <w:rFonts w:ascii="Arial" w:hAnsi="Arial" w:cs="Arial"/>
                <w:color w:val="000000"/>
                <w:sz w:val="36"/>
                <w:szCs w:val="36"/>
              </w:rPr>
            </w:pPr>
            <w:r>
              <w:rPr>
                <w:rFonts w:ascii="Arial" w:hAnsi="Arial" w:cs="Arial"/>
                <w:color w:val="000000"/>
                <w:sz w:val="36"/>
                <w:szCs w:val="36"/>
              </w:rPr>
              <w:t>98.0%</w:t>
            </w:r>
          </w:p>
        </w:tc>
      </w:tr>
      <w:tr w:rsidR="005328E0" w14:paraId="2ADAFA90" w14:textId="77777777" w:rsidTr="005328E0">
        <w:tc>
          <w:tcPr>
            <w:tcW w:w="1098" w:type="dxa"/>
            <w:tcBorders>
              <w:left w:val="single" w:sz="24" w:space="0" w:color="auto"/>
            </w:tcBorders>
            <w:shd w:val="clear" w:color="auto" w:fill="E2EFD9" w:themeFill="accent6" w:themeFillTint="33"/>
            <w:vAlign w:val="bottom"/>
          </w:tcPr>
          <w:p w14:paraId="2ADAFA8A" w14:textId="77777777" w:rsidR="005328E0" w:rsidRPr="003B2392" w:rsidRDefault="005328E0">
            <w:pPr>
              <w:jc w:val="right"/>
              <w:rPr>
                <w:b/>
                <w:bCs/>
                <w:color w:val="000000"/>
                <w:sz w:val="32"/>
                <w:szCs w:val="32"/>
              </w:rPr>
            </w:pPr>
            <w:r w:rsidRPr="003B2392">
              <w:rPr>
                <w:b/>
                <w:bCs/>
                <w:color w:val="000000"/>
                <w:sz w:val="32"/>
                <w:szCs w:val="32"/>
              </w:rPr>
              <w:t>2020</w:t>
            </w:r>
          </w:p>
        </w:tc>
        <w:tc>
          <w:tcPr>
            <w:tcW w:w="1440" w:type="dxa"/>
            <w:vAlign w:val="bottom"/>
          </w:tcPr>
          <w:p w14:paraId="2ADAFA8B" w14:textId="77777777" w:rsidR="005328E0" w:rsidRDefault="005328E0">
            <w:pPr>
              <w:jc w:val="center"/>
              <w:rPr>
                <w:rFonts w:ascii="Arial" w:hAnsi="Arial" w:cs="Arial"/>
                <w:color w:val="000000"/>
                <w:sz w:val="36"/>
                <w:szCs w:val="36"/>
              </w:rPr>
            </w:pPr>
            <w:r>
              <w:rPr>
                <w:rFonts w:ascii="Arial" w:hAnsi="Arial" w:cs="Arial"/>
                <w:color w:val="000000"/>
                <w:sz w:val="36"/>
                <w:szCs w:val="36"/>
              </w:rPr>
              <w:t>9.9%</w:t>
            </w:r>
          </w:p>
        </w:tc>
        <w:tc>
          <w:tcPr>
            <w:tcW w:w="1596" w:type="dxa"/>
            <w:tcBorders>
              <w:right w:val="single" w:sz="24" w:space="0" w:color="auto"/>
            </w:tcBorders>
            <w:vAlign w:val="bottom"/>
          </w:tcPr>
          <w:p w14:paraId="2ADAFA8C" w14:textId="77777777" w:rsidR="005328E0" w:rsidRDefault="005328E0">
            <w:pPr>
              <w:jc w:val="center"/>
              <w:rPr>
                <w:rFonts w:ascii="Arial" w:hAnsi="Arial" w:cs="Arial"/>
                <w:color w:val="000000"/>
                <w:sz w:val="36"/>
                <w:szCs w:val="36"/>
              </w:rPr>
            </w:pPr>
            <w:r>
              <w:rPr>
                <w:rFonts w:ascii="Arial" w:hAnsi="Arial" w:cs="Arial"/>
                <w:color w:val="000000"/>
                <w:sz w:val="36"/>
                <w:szCs w:val="36"/>
              </w:rPr>
              <w:t>24.0%</w:t>
            </w:r>
          </w:p>
        </w:tc>
        <w:tc>
          <w:tcPr>
            <w:tcW w:w="1260" w:type="dxa"/>
            <w:tcBorders>
              <w:left w:val="single" w:sz="24" w:space="0" w:color="auto"/>
            </w:tcBorders>
            <w:shd w:val="clear" w:color="auto" w:fill="E2EFD9" w:themeFill="accent6" w:themeFillTint="33"/>
            <w:vAlign w:val="bottom"/>
          </w:tcPr>
          <w:p w14:paraId="2ADAFA8D" w14:textId="77777777" w:rsidR="005328E0" w:rsidRPr="003B2392" w:rsidRDefault="005328E0" w:rsidP="003B2392">
            <w:pPr>
              <w:jc w:val="center"/>
              <w:rPr>
                <w:b/>
                <w:bCs/>
                <w:color w:val="000000"/>
                <w:sz w:val="32"/>
                <w:szCs w:val="32"/>
              </w:rPr>
            </w:pPr>
            <w:r w:rsidRPr="003B2392">
              <w:rPr>
                <w:b/>
                <w:bCs/>
                <w:color w:val="000000"/>
                <w:sz w:val="32"/>
                <w:szCs w:val="32"/>
              </w:rPr>
              <w:t>2028</w:t>
            </w:r>
          </w:p>
        </w:tc>
        <w:tc>
          <w:tcPr>
            <w:tcW w:w="1437" w:type="dxa"/>
            <w:vAlign w:val="bottom"/>
          </w:tcPr>
          <w:p w14:paraId="2ADAFA8E" w14:textId="77777777" w:rsidR="005328E0" w:rsidRDefault="005328E0">
            <w:pPr>
              <w:jc w:val="center"/>
              <w:rPr>
                <w:rFonts w:ascii="Arial" w:hAnsi="Arial" w:cs="Arial"/>
                <w:color w:val="000000"/>
                <w:sz w:val="36"/>
                <w:szCs w:val="36"/>
              </w:rPr>
            </w:pPr>
            <w:r>
              <w:rPr>
                <w:rFonts w:ascii="Arial" w:hAnsi="Arial" w:cs="Arial"/>
                <w:color w:val="000000"/>
                <w:sz w:val="36"/>
                <w:szCs w:val="36"/>
              </w:rPr>
              <w:t>68.8%</w:t>
            </w:r>
          </w:p>
        </w:tc>
        <w:tc>
          <w:tcPr>
            <w:tcW w:w="1596" w:type="dxa"/>
            <w:tcBorders>
              <w:right w:val="single" w:sz="24" w:space="0" w:color="auto"/>
            </w:tcBorders>
            <w:vAlign w:val="bottom"/>
          </w:tcPr>
          <w:p w14:paraId="2ADAFA8F" w14:textId="77777777" w:rsidR="005328E0" w:rsidRDefault="005328E0">
            <w:pPr>
              <w:jc w:val="center"/>
              <w:rPr>
                <w:rFonts w:ascii="Arial" w:hAnsi="Arial" w:cs="Arial"/>
                <w:color w:val="000000"/>
                <w:sz w:val="36"/>
                <w:szCs w:val="36"/>
              </w:rPr>
            </w:pPr>
            <w:r>
              <w:rPr>
                <w:rFonts w:ascii="Arial" w:hAnsi="Arial" w:cs="Arial"/>
                <w:color w:val="000000"/>
                <w:sz w:val="36"/>
                <w:szCs w:val="36"/>
              </w:rPr>
              <w:t>99.0%</w:t>
            </w:r>
          </w:p>
        </w:tc>
      </w:tr>
      <w:tr w:rsidR="005328E0" w14:paraId="2ADAFA97" w14:textId="77777777" w:rsidTr="005328E0">
        <w:tc>
          <w:tcPr>
            <w:tcW w:w="1098" w:type="dxa"/>
            <w:tcBorders>
              <w:left w:val="single" w:sz="24" w:space="0" w:color="auto"/>
            </w:tcBorders>
            <w:shd w:val="clear" w:color="auto" w:fill="E2EFD9" w:themeFill="accent6" w:themeFillTint="33"/>
            <w:vAlign w:val="bottom"/>
          </w:tcPr>
          <w:p w14:paraId="2ADAFA91" w14:textId="77777777" w:rsidR="005328E0" w:rsidRPr="003B2392" w:rsidRDefault="005328E0">
            <w:pPr>
              <w:jc w:val="right"/>
              <w:rPr>
                <w:b/>
                <w:bCs/>
                <w:color w:val="000000"/>
                <w:sz w:val="32"/>
                <w:szCs w:val="32"/>
              </w:rPr>
            </w:pPr>
            <w:r w:rsidRPr="003B2392">
              <w:rPr>
                <w:b/>
                <w:bCs/>
                <w:color w:val="000000"/>
                <w:sz w:val="32"/>
                <w:szCs w:val="32"/>
              </w:rPr>
              <w:t>2021</w:t>
            </w:r>
          </w:p>
        </w:tc>
        <w:tc>
          <w:tcPr>
            <w:tcW w:w="1440" w:type="dxa"/>
            <w:vAlign w:val="bottom"/>
          </w:tcPr>
          <w:p w14:paraId="2ADAFA92" w14:textId="77777777" w:rsidR="005328E0" w:rsidRDefault="005328E0">
            <w:pPr>
              <w:jc w:val="center"/>
              <w:rPr>
                <w:rFonts w:ascii="Arial" w:hAnsi="Arial" w:cs="Arial"/>
                <w:color w:val="000000"/>
                <w:sz w:val="36"/>
                <w:szCs w:val="36"/>
              </w:rPr>
            </w:pPr>
            <w:r>
              <w:rPr>
                <w:rFonts w:ascii="Arial" w:hAnsi="Arial" w:cs="Arial"/>
                <w:color w:val="000000"/>
                <w:sz w:val="36"/>
                <w:szCs w:val="36"/>
              </w:rPr>
              <w:t>12.4%</w:t>
            </w:r>
          </w:p>
        </w:tc>
        <w:tc>
          <w:tcPr>
            <w:tcW w:w="1596" w:type="dxa"/>
            <w:tcBorders>
              <w:right w:val="single" w:sz="24" w:space="0" w:color="auto"/>
            </w:tcBorders>
            <w:vAlign w:val="bottom"/>
          </w:tcPr>
          <w:p w14:paraId="2ADAFA93" w14:textId="77777777" w:rsidR="005328E0" w:rsidRDefault="005328E0">
            <w:pPr>
              <w:jc w:val="center"/>
              <w:rPr>
                <w:rFonts w:ascii="Arial" w:hAnsi="Arial" w:cs="Arial"/>
                <w:color w:val="000000"/>
                <w:sz w:val="36"/>
                <w:szCs w:val="36"/>
              </w:rPr>
            </w:pPr>
            <w:r>
              <w:rPr>
                <w:rFonts w:ascii="Arial" w:hAnsi="Arial" w:cs="Arial"/>
                <w:color w:val="000000"/>
                <w:sz w:val="36"/>
                <w:szCs w:val="36"/>
              </w:rPr>
              <w:t>34.0%</w:t>
            </w:r>
          </w:p>
        </w:tc>
        <w:tc>
          <w:tcPr>
            <w:tcW w:w="1260" w:type="dxa"/>
            <w:tcBorders>
              <w:left w:val="single" w:sz="24" w:space="0" w:color="auto"/>
            </w:tcBorders>
            <w:shd w:val="clear" w:color="auto" w:fill="E2EFD9" w:themeFill="accent6" w:themeFillTint="33"/>
            <w:vAlign w:val="bottom"/>
          </w:tcPr>
          <w:p w14:paraId="2ADAFA94" w14:textId="77777777" w:rsidR="005328E0" w:rsidRPr="003B2392" w:rsidRDefault="005328E0" w:rsidP="003B2392">
            <w:pPr>
              <w:jc w:val="center"/>
              <w:rPr>
                <w:b/>
                <w:bCs/>
                <w:color w:val="000000"/>
                <w:sz w:val="32"/>
                <w:szCs w:val="32"/>
              </w:rPr>
            </w:pPr>
            <w:r w:rsidRPr="003B2392">
              <w:rPr>
                <w:b/>
                <w:bCs/>
                <w:color w:val="000000"/>
                <w:sz w:val="32"/>
                <w:szCs w:val="32"/>
              </w:rPr>
              <w:t>2029</w:t>
            </w:r>
          </w:p>
        </w:tc>
        <w:tc>
          <w:tcPr>
            <w:tcW w:w="1437" w:type="dxa"/>
            <w:vAlign w:val="bottom"/>
          </w:tcPr>
          <w:p w14:paraId="2ADAFA95" w14:textId="77777777" w:rsidR="005328E0" w:rsidRDefault="005328E0">
            <w:pPr>
              <w:jc w:val="center"/>
              <w:rPr>
                <w:rFonts w:ascii="Arial" w:hAnsi="Arial" w:cs="Arial"/>
                <w:color w:val="000000"/>
                <w:sz w:val="36"/>
                <w:szCs w:val="36"/>
              </w:rPr>
            </w:pPr>
            <w:r>
              <w:rPr>
                <w:rFonts w:ascii="Arial" w:hAnsi="Arial" w:cs="Arial"/>
                <w:color w:val="000000"/>
                <w:sz w:val="36"/>
                <w:szCs w:val="36"/>
              </w:rPr>
              <w:t>84.4%</w:t>
            </w:r>
          </w:p>
        </w:tc>
        <w:tc>
          <w:tcPr>
            <w:tcW w:w="1596" w:type="dxa"/>
            <w:tcBorders>
              <w:right w:val="single" w:sz="24" w:space="0" w:color="auto"/>
            </w:tcBorders>
            <w:vAlign w:val="bottom"/>
          </w:tcPr>
          <w:p w14:paraId="2ADAFA96" w14:textId="77777777" w:rsidR="005328E0" w:rsidRDefault="005328E0">
            <w:pPr>
              <w:jc w:val="center"/>
              <w:rPr>
                <w:rFonts w:ascii="Arial" w:hAnsi="Arial" w:cs="Arial"/>
                <w:color w:val="000000"/>
                <w:sz w:val="36"/>
                <w:szCs w:val="36"/>
              </w:rPr>
            </w:pPr>
            <w:r>
              <w:rPr>
                <w:rFonts w:ascii="Arial" w:hAnsi="Arial" w:cs="Arial"/>
                <w:color w:val="000000"/>
                <w:sz w:val="36"/>
                <w:szCs w:val="36"/>
              </w:rPr>
              <w:t>99.0%</w:t>
            </w:r>
          </w:p>
        </w:tc>
      </w:tr>
      <w:tr w:rsidR="005328E0" w14:paraId="2ADAFA9E" w14:textId="77777777" w:rsidTr="005328E0">
        <w:tc>
          <w:tcPr>
            <w:tcW w:w="1098" w:type="dxa"/>
            <w:tcBorders>
              <w:left w:val="single" w:sz="24" w:space="0" w:color="auto"/>
            </w:tcBorders>
            <w:shd w:val="clear" w:color="auto" w:fill="E2EFD9" w:themeFill="accent6" w:themeFillTint="33"/>
            <w:vAlign w:val="bottom"/>
          </w:tcPr>
          <w:p w14:paraId="2ADAFA98" w14:textId="77777777" w:rsidR="005328E0" w:rsidRPr="003B2392" w:rsidRDefault="005328E0">
            <w:pPr>
              <w:jc w:val="right"/>
              <w:rPr>
                <w:b/>
                <w:bCs/>
                <w:color w:val="000000"/>
                <w:sz w:val="32"/>
                <w:szCs w:val="32"/>
              </w:rPr>
            </w:pPr>
            <w:r w:rsidRPr="003B2392">
              <w:rPr>
                <w:b/>
                <w:bCs/>
                <w:color w:val="000000"/>
                <w:sz w:val="32"/>
                <w:szCs w:val="32"/>
              </w:rPr>
              <w:t>2022</w:t>
            </w:r>
          </w:p>
        </w:tc>
        <w:tc>
          <w:tcPr>
            <w:tcW w:w="1440" w:type="dxa"/>
            <w:vAlign w:val="bottom"/>
          </w:tcPr>
          <w:p w14:paraId="2ADAFA99" w14:textId="77777777" w:rsidR="005328E0" w:rsidRDefault="005328E0">
            <w:pPr>
              <w:jc w:val="center"/>
              <w:rPr>
                <w:rFonts w:ascii="Arial" w:hAnsi="Arial" w:cs="Arial"/>
                <w:color w:val="000000"/>
                <w:sz w:val="36"/>
                <w:szCs w:val="36"/>
              </w:rPr>
            </w:pPr>
            <w:r>
              <w:rPr>
                <w:rFonts w:ascii="Arial" w:hAnsi="Arial" w:cs="Arial"/>
                <w:color w:val="000000"/>
                <w:sz w:val="36"/>
                <w:szCs w:val="36"/>
              </w:rPr>
              <w:t>14.8%</w:t>
            </w:r>
          </w:p>
        </w:tc>
        <w:tc>
          <w:tcPr>
            <w:tcW w:w="1596" w:type="dxa"/>
            <w:tcBorders>
              <w:right w:val="single" w:sz="24" w:space="0" w:color="auto"/>
            </w:tcBorders>
            <w:vAlign w:val="bottom"/>
          </w:tcPr>
          <w:p w14:paraId="2ADAFA9A" w14:textId="77777777" w:rsidR="005328E0" w:rsidRDefault="005328E0">
            <w:pPr>
              <w:jc w:val="center"/>
              <w:rPr>
                <w:rFonts w:ascii="Arial" w:hAnsi="Arial" w:cs="Arial"/>
                <w:color w:val="000000"/>
                <w:sz w:val="36"/>
                <w:szCs w:val="36"/>
              </w:rPr>
            </w:pPr>
            <w:r>
              <w:rPr>
                <w:rFonts w:ascii="Arial" w:hAnsi="Arial" w:cs="Arial"/>
                <w:color w:val="000000"/>
                <w:sz w:val="36"/>
                <w:szCs w:val="36"/>
              </w:rPr>
              <w:t>48.0%</w:t>
            </w:r>
          </w:p>
        </w:tc>
        <w:tc>
          <w:tcPr>
            <w:tcW w:w="1260" w:type="dxa"/>
            <w:tcBorders>
              <w:left w:val="single" w:sz="24" w:space="0" w:color="auto"/>
              <w:bottom w:val="single" w:sz="24" w:space="0" w:color="auto"/>
            </w:tcBorders>
            <w:shd w:val="clear" w:color="auto" w:fill="E2EFD9" w:themeFill="accent6" w:themeFillTint="33"/>
            <w:vAlign w:val="bottom"/>
          </w:tcPr>
          <w:p w14:paraId="2ADAFA9B" w14:textId="77777777" w:rsidR="005328E0" w:rsidRPr="003B2392" w:rsidRDefault="005328E0" w:rsidP="003B2392">
            <w:pPr>
              <w:jc w:val="center"/>
              <w:rPr>
                <w:b/>
                <w:bCs/>
                <w:color w:val="000000"/>
                <w:sz w:val="32"/>
                <w:szCs w:val="32"/>
              </w:rPr>
            </w:pPr>
            <w:r w:rsidRPr="003B2392">
              <w:rPr>
                <w:b/>
                <w:bCs/>
                <w:color w:val="000000"/>
                <w:sz w:val="32"/>
                <w:szCs w:val="32"/>
              </w:rPr>
              <w:t>2030</w:t>
            </w:r>
          </w:p>
        </w:tc>
        <w:tc>
          <w:tcPr>
            <w:tcW w:w="1437" w:type="dxa"/>
            <w:tcBorders>
              <w:bottom w:val="single" w:sz="24" w:space="0" w:color="auto"/>
            </w:tcBorders>
            <w:vAlign w:val="bottom"/>
          </w:tcPr>
          <w:p w14:paraId="2ADAFA9C" w14:textId="77777777" w:rsidR="005328E0" w:rsidRDefault="005328E0">
            <w:pPr>
              <w:jc w:val="center"/>
              <w:rPr>
                <w:rFonts w:ascii="Arial" w:hAnsi="Arial" w:cs="Arial"/>
                <w:color w:val="000000"/>
                <w:sz w:val="36"/>
                <w:szCs w:val="36"/>
              </w:rPr>
            </w:pPr>
            <w:r>
              <w:rPr>
                <w:rFonts w:ascii="Arial" w:hAnsi="Arial" w:cs="Arial"/>
                <w:color w:val="000000"/>
                <w:sz w:val="36"/>
                <w:szCs w:val="36"/>
              </w:rPr>
              <w:t>100.0%</w:t>
            </w:r>
          </w:p>
        </w:tc>
        <w:tc>
          <w:tcPr>
            <w:tcW w:w="1596" w:type="dxa"/>
            <w:tcBorders>
              <w:bottom w:val="single" w:sz="24" w:space="0" w:color="auto"/>
              <w:right w:val="single" w:sz="24" w:space="0" w:color="auto"/>
            </w:tcBorders>
            <w:vAlign w:val="bottom"/>
          </w:tcPr>
          <w:p w14:paraId="2ADAFA9D" w14:textId="77777777" w:rsidR="005328E0" w:rsidRDefault="005328E0">
            <w:pPr>
              <w:jc w:val="center"/>
              <w:rPr>
                <w:rFonts w:ascii="Arial" w:hAnsi="Arial" w:cs="Arial"/>
                <w:color w:val="000000"/>
                <w:sz w:val="36"/>
                <w:szCs w:val="36"/>
              </w:rPr>
            </w:pPr>
            <w:r>
              <w:rPr>
                <w:rFonts w:ascii="Arial" w:hAnsi="Arial" w:cs="Arial"/>
                <w:color w:val="000000"/>
                <w:sz w:val="36"/>
                <w:szCs w:val="36"/>
              </w:rPr>
              <w:t>99.0%</w:t>
            </w:r>
          </w:p>
        </w:tc>
      </w:tr>
      <w:tr w:rsidR="005328E0" w14:paraId="2ADAFAA2" w14:textId="77777777" w:rsidTr="005328E0">
        <w:trPr>
          <w:gridAfter w:val="3"/>
          <w:wAfter w:w="4293" w:type="dxa"/>
        </w:trPr>
        <w:tc>
          <w:tcPr>
            <w:tcW w:w="1098" w:type="dxa"/>
            <w:tcBorders>
              <w:left w:val="single" w:sz="24" w:space="0" w:color="auto"/>
              <w:bottom w:val="single" w:sz="24" w:space="0" w:color="auto"/>
            </w:tcBorders>
            <w:shd w:val="clear" w:color="auto" w:fill="E2EFD9" w:themeFill="accent6" w:themeFillTint="33"/>
            <w:vAlign w:val="bottom"/>
          </w:tcPr>
          <w:p w14:paraId="2ADAFA9F" w14:textId="77777777" w:rsidR="005328E0" w:rsidRPr="003B2392" w:rsidRDefault="005328E0">
            <w:pPr>
              <w:jc w:val="right"/>
              <w:rPr>
                <w:b/>
                <w:bCs/>
                <w:color w:val="000000"/>
                <w:sz w:val="32"/>
                <w:szCs w:val="32"/>
              </w:rPr>
            </w:pPr>
            <w:r w:rsidRPr="003B2392">
              <w:rPr>
                <w:b/>
                <w:bCs/>
                <w:color w:val="000000"/>
                <w:sz w:val="32"/>
                <w:szCs w:val="32"/>
              </w:rPr>
              <w:t>2023</w:t>
            </w:r>
          </w:p>
        </w:tc>
        <w:tc>
          <w:tcPr>
            <w:tcW w:w="1440" w:type="dxa"/>
            <w:tcBorders>
              <w:bottom w:val="single" w:sz="24" w:space="0" w:color="auto"/>
            </w:tcBorders>
            <w:vAlign w:val="bottom"/>
          </w:tcPr>
          <w:p w14:paraId="2ADAFAA0" w14:textId="77777777" w:rsidR="005328E0" w:rsidRDefault="005328E0">
            <w:pPr>
              <w:jc w:val="center"/>
              <w:rPr>
                <w:rFonts w:ascii="Arial" w:hAnsi="Arial" w:cs="Arial"/>
                <w:color w:val="000000"/>
                <w:sz w:val="36"/>
                <w:szCs w:val="36"/>
              </w:rPr>
            </w:pPr>
            <w:r>
              <w:rPr>
                <w:rFonts w:ascii="Arial" w:hAnsi="Arial" w:cs="Arial"/>
                <w:color w:val="000000"/>
                <w:sz w:val="36"/>
                <w:szCs w:val="36"/>
              </w:rPr>
              <w:t>17.2%</w:t>
            </w:r>
          </w:p>
        </w:tc>
        <w:tc>
          <w:tcPr>
            <w:tcW w:w="1596" w:type="dxa"/>
            <w:tcBorders>
              <w:bottom w:val="single" w:sz="24" w:space="0" w:color="auto"/>
              <w:right w:val="single" w:sz="24" w:space="0" w:color="auto"/>
            </w:tcBorders>
            <w:vAlign w:val="bottom"/>
          </w:tcPr>
          <w:p w14:paraId="2ADAFAA1" w14:textId="77777777" w:rsidR="005328E0" w:rsidRDefault="005328E0">
            <w:pPr>
              <w:jc w:val="center"/>
              <w:rPr>
                <w:rFonts w:ascii="Arial" w:hAnsi="Arial" w:cs="Arial"/>
                <w:color w:val="000000"/>
                <w:sz w:val="36"/>
                <w:szCs w:val="36"/>
              </w:rPr>
            </w:pPr>
            <w:r>
              <w:rPr>
                <w:rFonts w:ascii="Arial" w:hAnsi="Arial" w:cs="Arial"/>
                <w:color w:val="000000"/>
                <w:sz w:val="36"/>
                <w:szCs w:val="36"/>
              </w:rPr>
              <w:t>62.0%</w:t>
            </w:r>
          </w:p>
        </w:tc>
      </w:tr>
    </w:tbl>
    <w:p w14:paraId="2ADAFAA3" w14:textId="77777777" w:rsidR="005328E0" w:rsidRDefault="005328E0" w:rsidP="005328E0">
      <w:pPr>
        <w:pStyle w:val="Default"/>
        <w:tabs>
          <w:tab w:val="left" w:pos="1620"/>
        </w:tabs>
        <w:spacing w:after="120"/>
        <w:ind w:right="-360"/>
        <w:rPr>
          <w:b/>
          <w:bCs/>
          <w:sz w:val="28"/>
          <w:szCs w:val="28"/>
        </w:rPr>
      </w:pPr>
    </w:p>
    <w:p w14:paraId="2ADAFAAC" w14:textId="02676926" w:rsidR="005A27DC" w:rsidRDefault="005A27DC" w:rsidP="005A27DC">
      <w:pPr>
        <w:tabs>
          <w:tab w:val="left" w:pos="2520"/>
          <w:tab w:val="left" w:pos="3420"/>
          <w:tab w:val="left" w:pos="4590"/>
          <w:tab w:val="left" w:pos="5310"/>
          <w:tab w:val="left" w:pos="6480"/>
          <w:tab w:val="left" w:pos="7200"/>
        </w:tabs>
        <w:ind w:right="-360"/>
      </w:pPr>
      <w:r>
        <w:t>This means that the per-capita driving will need to be about 55% less</w:t>
      </w:r>
      <w:r w:rsidR="003701B8">
        <w:t xml:space="preserve"> in 2030</w:t>
      </w:r>
      <w:r>
        <w:t xml:space="preserve"> than in year 2005. The net driving can be computed by multiplying the per-capita driving, 0.45, by the population factor of 1.2305, computed in Equation 7, resulting in 0.55. This means that, even with the 23% increase in California’s population, the net driving will have to drop by 45%. If CARB wants the LDV sector to achieve a reasonable climate-stabilizing target, it will need to require ZEV adoption profile closer to the Heroic Measures Case. The adoption profile they have now will required a reduction in driving that will probably be very difficult to achieve. </w:t>
      </w:r>
    </w:p>
    <w:p w14:paraId="4919DDB3" w14:textId="77777777" w:rsidR="00441759" w:rsidRDefault="00441759" w:rsidP="00441759">
      <w:pPr>
        <w:rPr>
          <w:b/>
          <w:sz w:val="28"/>
          <w:szCs w:val="28"/>
        </w:rPr>
      </w:pPr>
    </w:p>
    <w:p w14:paraId="005AFB7D" w14:textId="77777777" w:rsidR="00441759" w:rsidRPr="00CC3B9A" w:rsidRDefault="00441759" w:rsidP="00441759">
      <w:pPr>
        <w:rPr>
          <w:b/>
          <w:sz w:val="28"/>
          <w:szCs w:val="28"/>
        </w:rPr>
      </w:pPr>
      <w:r w:rsidRPr="00CC3B9A">
        <w:rPr>
          <w:b/>
          <w:sz w:val="28"/>
          <w:szCs w:val="28"/>
        </w:rPr>
        <w:t>CONCLUSION</w:t>
      </w:r>
    </w:p>
    <w:p w14:paraId="3D6EAD9F" w14:textId="77777777" w:rsidR="00441759" w:rsidRDefault="00441759" w:rsidP="00441759">
      <w:pPr>
        <w:tabs>
          <w:tab w:val="left" w:pos="1440"/>
        </w:tabs>
        <w:ind w:right="-540"/>
      </w:pPr>
      <w:r>
        <w:t xml:space="preserve">A requirement set named “Heroic Measures” (HM) is quantified. Table 8 shows that the HM LDV efficiency requirements are much easier to achieve than those needed to allow per-capita driving to remain close to its 2005 level, which has been quantified as the “Extra Heroic Measures Case”. Strategies to achieve the required HM driving reductions are also allocated and described. They are perhaps about as difficult as achieving the HM LDV fleet efficiency. It is computed that the 2030 fleet of LDV HM ZEVs would require an amount of electricity which is equal to about 15% of what California is using today. The current CARB plan for ZEV adoption is shown to require a very large reduction in driving if LDVs are to achieve a climate-stabilizing target. </w:t>
      </w:r>
    </w:p>
    <w:p w14:paraId="4D4AC950" w14:textId="77777777" w:rsidR="00441759" w:rsidRDefault="00441759" w:rsidP="005A27DC">
      <w:pPr>
        <w:tabs>
          <w:tab w:val="left" w:pos="2520"/>
          <w:tab w:val="left" w:pos="3420"/>
          <w:tab w:val="left" w:pos="4590"/>
          <w:tab w:val="left" w:pos="5310"/>
          <w:tab w:val="left" w:pos="6480"/>
          <w:tab w:val="left" w:pos="7200"/>
        </w:tabs>
        <w:ind w:right="-360"/>
      </w:pPr>
    </w:p>
    <w:p w14:paraId="2ADAFAAD" w14:textId="77777777" w:rsidR="005328E0" w:rsidRDefault="005328E0" w:rsidP="005328E0">
      <w:pPr>
        <w:pStyle w:val="Default"/>
        <w:tabs>
          <w:tab w:val="left" w:pos="1620"/>
        </w:tabs>
        <w:spacing w:after="120"/>
        <w:ind w:right="-360"/>
        <w:rPr>
          <w:b/>
          <w:bCs/>
          <w:sz w:val="28"/>
          <w:szCs w:val="28"/>
        </w:rPr>
      </w:pPr>
    </w:p>
    <w:p w14:paraId="2ADAFAAE" w14:textId="4C181A60" w:rsidR="005328E0" w:rsidRPr="001B2254" w:rsidRDefault="005328E0" w:rsidP="005328E0">
      <w:pPr>
        <w:pStyle w:val="Default"/>
        <w:tabs>
          <w:tab w:val="left" w:pos="1620"/>
        </w:tabs>
        <w:spacing w:after="120"/>
        <w:ind w:right="-360"/>
        <w:rPr>
          <w:b/>
          <w:bCs/>
          <w:sz w:val="28"/>
          <w:szCs w:val="28"/>
        </w:rPr>
      </w:pPr>
      <w:r>
        <w:rPr>
          <w:b/>
          <w:bCs/>
          <w:sz w:val="28"/>
          <w:szCs w:val="28"/>
        </w:rPr>
        <w:t xml:space="preserve">Table </w:t>
      </w:r>
      <w:r w:rsidR="00E64C90">
        <w:rPr>
          <w:b/>
          <w:bCs/>
          <w:sz w:val="28"/>
          <w:szCs w:val="28"/>
        </w:rPr>
        <w:t>10</w:t>
      </w:r>
      <w:r w:rsidRPr="001B2254">
        <w:rPr>
          <w:b/>
          <w:bCs/>
          <w:sz w:val="28"/>
          <w:szCs w:val="28"/>
        </w:rPr>
        <w:tab/>
        <w:t>Calculation of 2030 LDV Mileage</w:t>
      </w:r>
      <w:r>
        <w:rPr>
          <w:b/>
          <w:bCs/>
          <w:sz w:val="28"/>
          <w:szCs w:val="28"/>
        </w:rPr>
        <w:t xml:space="preserve"> Assuming the CARB Values</w:t>
      </w:r>
    </w:p>
    <w:tbl>
      <w:tblPr>
        <w:tblStyle w:val="TableGrid"/>
        <w:tblW w:w="9648" w:type="dxa"/>
        <w:tblLayout w:type="fixed"/>
        <w:tblLook w:val="04A0" w:firstRow="1" w:lastRow="0" w:firstColumn="1" w:lastColumn="0" w:noHBand="0" w:noVBand="1"/>
      </w:tblPr>
      <w:tblGrid>
        <w:gridCol w:w="725"/>
        <w:gridCol w:w="930"/>
        <w:gridCol w:w="913"/>
        <w:gridCol w:w="832"/>
        <w:gridCol w:w="640"/>
        <w:gridCol w:w="768"/>
        <w:gridCol w:w="790"/>
        <w:gridCol w:w="450"/>
        <w:gridCol w:w="450"/>
        <w:gridCol w:w="630"/>
        <w:gridCol w:w="810"/>
        <w:gridCol w:w="862"/>
        <w:gridCol w:w="848"/>
      </w:tblGrid>
      <w:tr w:rsidR="005328E0" w14:paraId="2ADAFAB4" w14:textId="77777777" w:rsidTr="005328E0">
        <w:tc>
          <w:tcPr>
            <w:tcW w:w="725" w:type="dxa"/>
            <w:vMerge w:val="restart"/>
            <w:shd w:val="clear" w:color="auto" w:fill="C5E0B3" w:themeFill="accent6" w:themeFillTint="66"/>
            <w:vAlign w:val="bottom"/>
          </w:tcPr>
          <w:p w14:paraId="2ADAFAAF" w14:textId="77777777" w:rsidR="005328E0" w:rsidRDefault="005328E0" w:rsidP="005328E0">
            <w:pPr>
              <w:pStyle w:val="Default"/>
              <w:tabs>
                <w:tab w:val="left" w:pos="1170"/>
              </w:tabs>
              <w:jc w:val="center"/>
              <w:rPr>
                <w:b/>
                <w:bCs/>
              </w:rPr>
            </w:pPr>
          </w:p>
          <w:p w14:paraId="2ADAFAB0" w14:textId="77777777" w:rsidR="005328E0" w:rsidRDefault="005328E0" w:rsidP="005328E0">
            <w:pPr>
              <w:pStyle w:val="Default"/>
              <w:tabs>
                <w:tab w:val="left" w:pos="1170"/>
              </w:tabs>
              <w:jc w:val="center"/>
              <w:rPr>
                <w:b/>
                <w:bCs/>
                <w:sz w:val="28"/>
                <w:szCs w:val="28"/>
              </w:rPr>
            </w:pPr>
            <w:r>
              <w:rPr>
                <w:b/>
                <w:bCs/>
              </w:rPr>
              <w:t>Year</w:t>
            </w:r>
            <w:r w:rsidRPr="00393C1D">
              <w:rPr>
                <w:b/>
                <w:bCs/>
              </w:rPr>
              <w:t xml:space="preserve"> </w:t>
            </w:r>
          </w:p>
        </w:tc>
        <w:tc>
          <w:tcPr>
            <w:tcW w:w="4873" w:type="dxa"/>
            <w:gridSpan w:val="6"/>
            <w:shd w:val="clear" w:color="auto" w:fill="F7CAAC" w:themeFill="accent2" w:themeFillTint="66"/>
            <w:vAlign w:val="bottom"/>
          </w:tcPr>
          <w:p w14:paraId="2ADAFAB1" w14:textId="77777777" w:rsidR="005328E0" w:rsidRPr="00C5419B" w:rsidRDefault="005328E0" w:rsidP="005328E0">
            <w:pPr>
              <w:pStyle w:val="Default"/>
              <w:tabs>
                <w:tab w:val="left" w:pos="1170"/>
              </w:tabs>
              <w:ind w:left="265" w:right="-360"/>
              <w:rPr>
                <w:b/>
                <w:bCs/>
                <w:sz w:val="28"/>
                <w:szCs w:val="28"/>
              </w:rPr>
            </w:pPr>
            <w:r w:rsidRPr="00C5419B">
              <w:rPr>
                <w:b/>
                <w:bCs/>
                <w:sz w:val="28"/>
                <w:szCs w:val="28"/>
              </w:rPr>
              <w:t>ICE Parameters and Calculations</w:t>
            </w:r>
          </w:p>
        </w:tc>
        <w:tc>
          <w:tcPr>
            <w:tcW w:w="1530" w:type="dxa"/>
            <w:gridSpan w:val="3"/>
            <w:shd w:val="clear" w:color="auto" w:fill="C5E0B3" w:themeFill="accent6" w:themeFillTint="66"/>
            <w:vAlign w:val="bottom"/>
          </w:tcPr>
          <w:p w14:paraId="2ADAFAB2" w14:textId="77777777" w:rsidR="005328E0" w:rsidRDefault="005328E0" w:rsidP="005328E0">
            <w:pPr>
              <w:pStyle w:val="Default"/>
              <w:ind w:left="252" w:right="-360"/>
              <w:rPr>
                <w:b/>
                <w:bCs/>
                <w:sz w:val="28"/>
                <w:szCs w:val="28"/>
              </w:rPr>
            </w:pPr>
            <w:r>
              <w:rPr>
                <w:b/>
                <w:bCs/>
                <w:sz w:val="28"/>
                <w:szCs w:val="28"/>
              </w:rPr>
              <w:t>ZEVs</w:t>
            </w:r>
          </w:p>
        </w:tc>
        <w:tc>
          <w:tcPr>
            <w:tcW w:w="2520" w:type="dxa"/>
            <w:gridSpan w:val="3"/>
            <w:shd w:val="clear" w:color="auto" w:fill="FFE599" w:themeFill="accent4" w:themeFillTint="66"/>
            <w:vAlign w:val="bottom"/>
          </w:tcPr>
          <w:p w14:paraId="2ADAFAB3" w14:textId="77777777" w:rsidR="005328E0" w:rsidRPr="00C5419B" w:rsidRDefault="005328E0" w:rsidP="005328E0">
            <w:pPr>
              <w:pStyle w:val="Default"/>
              <w:tabs>
                <w:tab w:val="left" w:pos="1170"/>
              </w:tabs>
              <w:spacing w:after="120"/>
              <w:ind w:left="359" w:right="-360"/>
              <w:rPr>
                <w:b/>
                <w:bCs/>
                <w:sz w:val="28"/>
                <w:szCs w:val="28"/>
                <w:u w:val="single"/>
              </w:rPr>
            </w:pPr>
            <w:r w:rsidRPr="00C5419B">
              <w:rPr>
                <w:b/>
                <w:bCs/>
                <w:sz w:val="28"/>
                <w:szCs w:val="28"/>
                <w:u w:val="single"/>
              </w:rPr>
              <w:t>Yearly Totals</w:t>
            </w:r>
          </w:p>
        </w:tc>
      </w:tr>
      <w:tr w:rsidR="005328E0" w14:paraId="2ADAFAC8" w14:textId="77777777" w:rsidTr="005328E0">
        <w:tc>
          <w:tcPr>
            <w:tcW w:w="725" w:type="dxa"/>
            <w:vMerge/>
            <w:shd w:val="clear" w:color="auto" w:fill="C5E0B3" w:themeFill="accent6" w:themeFillTint="66"/>
            <w:vAlign w:val="center"/>
          </w:tcPr>
          <w:p w14:paraId="2ADAFAB5" w14:textId="77777777" w:rsidR="005328E0" w:rsidRPr="00393C1D" w:rsidRDefault="005328E0" w:rsidP="005328E0">
            <w:pPr>
              <w:pStyle w:val="Default"/>
              <w:tabs>
                <w:tab w:val="left" w:pos="1170"/>
              </w:tabs>
              <w:jc w:val="center"/>
              <w:rPr>
                <w:b/>
                <w:bCs/>
              </w:rPr>
            </w:pPr>
          </w:p>
        </w:tc>
        <w:tc>
          <w:tcPr>
            <w:tcW w:w="930" w:type="dxa"/>
            <w:shd w:val="clear" w:color="auto" w:fill="F7CAAC" w:themeFill="accent2" w:themeFillTint="66"/>
            <w:vAlign w:val="center"/>
          </w:tcPr>
          <w:p w14:paraId="2ADAFAB6" w14:textId="77777777" w:rsidR="005328E0" w:rsidRPr="00393C1D" w:rsidRDefault="005328E0" w:rsidP="005328E0">
            <w:pPr>
              <w:pStyle w:val="Default"/>
              <w:tabs>
                <w:tab w:val="left" w:pos="1170"/>
              </w:tabs>
              <w:jc w:val="center"/>
              <w:rPr>
                <w:b/>
                <w:bCs/>
              </w:rPr>
            </w:pPr>
            <w:r w:rsidRPr="00393C1D">
              <w:rPr>
                <w:b/>
                <w:bCs/>
              </w:rPr>
              <w:t xml:space="preserve">CAFÉ MPG </w:t>
            </w:r>
          </w:p>
        </w:tc>
        <w:tc>
          <w:tcPr>
            <w:tcW w:w="913" w:type="dxa"/>
            <w:shd w:val="clear" w:color="auto" w:fill="F7CAAC" w:themeFill="accent2" w:themeFillTint="66"/>
            <w:vAlign w:val="center"/>
          </w:tcPr>
          <w:p w14:paraId="2ADAFAB7" w14:textId="77777777" w:rsidR="005328E0" w:rsidRDefault="005328E0" w:rsidP="005328E0">
            <w:pPr>
              <w:pStyle w:val="Default"/>
              <w:tabs>
                <w:tab w:val="left" w:pos="1170"/>
              </w:tabs>
              <w:jc w:val="center"/>
              <w:rPr>
                <w:b/>
                <w:bCs/>
              </w:rPr>
            </w:pPr>
          </w:p>
          <w:p w14:paraId="2ADAFAB8" w14:textId="77777777" w:rsidR="005328E0" w:rsidRPr="00393C1D" w:rsidRDefault="005328E0" w:rsidP="005328E0">
            <w:pPr>
              <w:pStyle w:val="Default"/>
              <w:tabs>
                <w:tab w:val="left" w:pos="1170"/>
              </w:tabs>
              <w:jc w:val="center"/>
              <w:rPr>
                <w:b/>
                <w:bCs/>
              </w:rPr>
            </w:pPr>
            <w:r>
              <w:rPr>
                <w:b/>
                <w:bCs/>
              </w:rPr>
              <w:t>LCFS</w:t>
            </w:r>
            <w:r w:rsidRPr="00393C1D">
              <w:rPr>
                <w:b/>
                <w:bCs/>
              </w:rPr>
              <w:t xml:space="preserve"> </w:t>
            </w:r>
          </w:p>
        </w:tc>
        <w:tc>
          <w:tcPr>
            <w:tcW w:w="832" w:type="dxa"/>
            <w:shd w:val="clear" w:color="auto" w:fill="F7CAAC" w:themeFill="accent2" w:themeFillTint="66"/>
            <w:vAlign w:val="center"/>
          </w:tcPr>
          <w:p w14:paraId="2ADAFAB9" w14:textId="77777777" w:rsidR="005328E0" w:rsidRPr="00175083" w:rsidRDefault="005328E0" w:rsidP="005328E0">
            <w:pPr>
              <w:pStyle w:val="Default"/>
              <w:tabs>
                <w:tab w:val="left" w:pos="1170"/>
              </w:tabs>
              <w:jc w:val="center"/>
              <w:rPr>
                <w:b/>
                <w:bCs/>
              </w:rPr>
            </w:pPr>
            <w:r w:rsidRPr="00175083">
              <w:rPr>
                <w:b/>
                <w:bCs/>
              </w:rPr>
              <w:t>Eq.</w:t>
            </w:r>
          </w:p>
          <w:p w14:paraId="2ADAFABA" w14:textId="77777777" w:rsidR="005328E0" w:rsidRPr="00393C1D" w:rsidRDefault="005328E0" w:rsidP="005328E0">
            <w:pPr>
              <w:pStyle w:val="Default"/>
              <w:tabs>
                <w:tab w:val="left" w:pos="1170"/>
              </w:tabs>
              <w:jc w:val="center"/>
              <w:rPr>
                <w:b/>
                <w:bCs/>
              </w:rPr>
            </w:pPr>
            <w:r w:rsidRPr="00393C1D">
              <w:rPr>
                <w:b/>
                <w:bCs/>
              </w:rPr>
              <w:t xml:space="preserve">MPG </w:t>
            </w:r>
          </w:p>
        </w:tc>
        <w:tc>
          <w:tcPr>
            <w:tcW w:w="640" w:type="dxa"/>
            <w:shd w:val="clear" w:color="auto" w:fill="F7CAAC" w:themeFill="accent2" w:themeFillTint="66"/>
            <w:vAlign w:val="center"/>
          </w:tcPr>
          <w:p w14:paraId="2ADAFABB" w14:textId="77777777" w:rsidR="005328E0" w:rsidRDefault="005328E0" w:rsidP="005328E0">
            <w:pPr>
              <w:pStyle w:val="Default"/>
              <w:tabs>
                <w:tab w:val="left" w:pos="1170"/>
              </w:tabs>
              <w:jc w:val="center"/>
              <w:rPr>
                <w:b/>
                <w:bCs/>
              </w:rPr>
            </w:pPr>
          </w:p>
          <w:p w14:paraId="2ADAFABC" w14:textId="77777777" w:rsidR="005328E0" w:rsidRPr="00393C1D" w:rsidRDefault="005328E0" w:rsidP="005328E0">
            <w:pPr>
              <w:pStyle w:val="Default"/>
              <w:tabs>
                <w:tab w:val="left" w:pos="1170"/>
              </w:tabs>
              <w:jc w:val="center"/>
              <w:rPr>
                <w:b/>
                <w:bCs/>
              </w:rPr>
            </w:pPr>
            <w:r>
              <w:rPr>
                <w:b/>
                <w:bCs/>
              </w:rPr>
              <w:t>f</w:t>
            </w:r>
            <w:r w:rsidRPr="00393C1D">
              <w:rPr>
                <w:b/>
                <w:bCs/>
              </w:rPr>
              <w:t xml:space="preserve"> </w:t>
            </w:r>
          </w:p>
        </w:tc>
        <w:tc>
          <w:tcPr>
            <w:tcW w:w="768" w:type="dxa"/>
            <w:shd w:val="clear" w:color="auto" w:fill="F7CAAC" w:themeFill="accent2" w:themeFillTint="66"/>
            <w:vAlign w:val="center"/>
          </w:tcPr>
          <w:p w14:paraId="2ADAFABD" w14:textId="77777777" w:rsidR="005328E0" w:rsidRPr="00EC3AD6" w:rsidRDefault="00B7566A" w:rsidP="005328E0">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i</m:t>
                  </m:r>
                </m:sub>
              </m:sSub>
            </m:oMath>
            <w:r w:rsidR="005328E0" w:rsidRPr="00EC3AD6">
              <w:rPr>
                <w:b/>
                <w:bCs/>
                <w:sz w:val="28"/>
                <w:szCs w:val="28"/>
              </w:rPr>
              <w:t xml:space="preserve"> </w:t>
            </w:r>
          </w:p>
        </w:tc>
        <w:tc>
          <w:tcPr>
            <w:tcW w:w="790" w:type="dxa"/>
            <w:shd w:val="clear" w:color="auto" w:fill="F7CAAC" w:themeFill="accent2" w:themeFillTint="66"/>
            <w:vAlign w:val="center"/>
          </w:tcPr>
          <w:p w14:paraId="2ADAFABE" w14:textId="77777777" w:rsidR="005328E0" w:rsidRPr="00EC3AD6" w:rsidRDefault="00B7566A" w:rsidP="005328E0">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i</m:t>
                  </m:r>
                </m:sub>
              </m:sSub>
            </m:oMath>
            <w:r w:rsidR="005328E0" w:rsidRPr="00EC3AD6">
              <w:rPr>
                <w:b/>
                <w:bCs/>
                <w:sz w:val="28"/>
                <w:szCs w:val="28"/>
              </w:rPr>
              <w:t xml:space="preserve"> </w:t>
            </w:r>
          </w:p>
        </w:tc>
        <w:tc>
          <w:tcPr>
            <w:tcW w:w="450" w:type="dxa"/>
            <w:shd w:val="clear" w:color="auto" w:fill="C5E0B3" w:themeFill="accent6" w:themeFillTint="66"/>
            <w:vAlign w:val="center"/>
          </w:tcPr>
          <w:p w14:paraId="2ADAFABF" w14:textId="77777777" w:rsidR="005328E0" w:rsidRDefault="005328E0" w:rsidP="005328E0">
            <w:pPr>
              <w:pStyle w:val="Default"/>
              <w:tabs>
                <w:tab w:val="left" w:pos="1170"/>
              </w:tabs>
              <w:jc w:val="center"/>
              <w:rPr>
                <w:b/>
                <w:bCs/>
              </w:rPr>
            </w:pPr>
          </w:p>
          <w:p w14:paraId="2ADAFAC0" w14:textId="77777777" w:rsidR="005328E0" w:rsidRPr="00393C1D" w:rsidRDefault="005328E0" w:rsidP="005328E0">
            <w:pPr>
              <w:pStyle w:val="Default"/>
              <w:tabs>
                <w:tab w:val="left" w:pos="1170"/>
              </w:tabs>
              <w:jc w:val="center"/>
              <w:rPr>
                <w:b/>
                <w:bCs/>
              </w:rPr>
            </w:pPr>
            <w:r>
              <w:rPr>
                <w:b/>
                <w:bCs/>
              </w:rPr>
              <w:t>z</w:t>
            </w:r>
            <w:r w:rsidRPr="00393C1D">
              <w:rPr>
                <w:b/>
                <w:bCs/>
              </w:rPr>
              <w:t xml:space="preserve"> </w:t>
            </w:r>
          </w:p>
        </w:tc>
        <w:tc>
          <w:tcPr>
            <w:tcW w:w="450" w:type="dxa"/>
            <w:shd w:val="clear" w:color="auto" w:fill="C5E0B3" w:themeFill="accent6" w:themeFillTint="66"/>
            <w:vAlign w:val="center"/>
          </w:tcPr>
          <w:p w14:paraId="2ADAFAC1" w14:textId="77777777" w:rsidR="005328E0" w:rsidRPr="00EC3AD6" w:rsidRDefault="00B7566A" w:rsidP="005328E0">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D</m:t>
                      </m:r>
                    </m:e>
                  </m:eqArr>
                </m:e>
                <m:sub>
                  <m:r>
                    <m:rPr>
                      <m:sty m:val="bi"/>
                    </m:rPr>
                    <w:rPr>
                      <w:rFonts w:ascii="Cambria Math" w:hAnsi="Cambria Math"/>
                      <w:sz w:val="28"/>
                      <w:szCs w:val="28"/>
                    </w:rPr>
                    <m:t>z</m:t>
                  </m:r>
                </m:sub>
              </m:sSub>
            </m:oMath>
            <w:r w:rsidR="005328E0" w:rsidRPr="00EC3AD6">
              <w:rPr>
                <w:b/>
                <w:bCs/>
                <w:sz w:val="28"/>
                <w:szCs w:val="28"/>
              </w:rPr>
              <w:t xml:space="preserve"> </w:t>
            </w:r>
          </w:p>
        </w:tc>
        <w:tc>
          <w:tcPr>
            <w:tcW w:w="630" w:type="dxa"/>
            <w:shd w:val="clear" w:color="auto" w:fill="C5E0B3" w:themeFill="accent6" w:themeFillTint="66"/>
            <w:vAlign w:val="center"/>
          </w:tcPr>
          <w:p w14:paraId="2ADAFAC2" w14:textId="77777777" w:rsidR="005328E0" w:rsidRPr="00EC3AD6" w:rsidRDefault="00B7566A" w:rsidP="005328E0">
            <w:pPr>
              <w:pStyle w:val="Default"/>
              <w:tabs>
                <w:tab w:val="left" w:pos="1170"/>
              </w:tabs>
              <w:jc w:val="center"/>
              <w:rPr>
                <w:b/>
                <w:bCs/>
                <w:sz w:val="28"/>
                <w:szCs w:val="28"/>
              </w:rPr>
            </w:pPr>
            <m:oMath>
              <m:sSub>
                <m:sSubPr>
                  <m:ctrlPr>
                    <w:rPr>
                      <w:rFonts w:ascii="Cambria Math" w:hAnsi="Cambria Math"/>
                      <w:b/>
                      <w:i/>
                      <w:sz w:val="28"/>
                      <w:szCs w:val="28"/>
                    </w:rPr>
                  </m:ctrlPr>
                </m:sSubPr>
                <m:e>
                  <m:eqArr>
                    <m:eqArrPr>
                      <m:ctrlPr>
                        <w:rPr>
                          <w:rFonts w:ascii="Cambria Math" w:hAnsi="Cambria Math"/>
                          <w:b/>
                          <w:i/>
                          <w:sz w:val="28"/>
                          <w:szCs w:val="28"/>
                        </w:rPr>
                      </m:ctrlPr>
                    </m:eqArrPr>
                    <m:e/>
                    <m:e>
                      <m:r>
                        <m:rPr>
                          <m:sty m:val="bi"/>
                        </m:rPr>
                        <w:rPr>
                          <w:rFonts w:ascii="Cambria Math" w:hAnsi="Cambria Math"/>
                          <w:sz w:val="28"/>
                          <w:szCs w:val="28"/>
                        </w:rPr>
                        <m:t>G</m:t>
                      </m:r>
                    </m:e>
                  </m:eqArr>
                </m:e>
                <m:sub>
                  <m:r>
                    <m:rPr>
                      <m:sty m:val="bi"/>
                    </m:rPr>
                    <w:rPr>
                      <w:rFonts w:ascii="Cambria Math" w:hAnsi="Cambria Math"/>
                      <w:sz w:val="28"/>
                      <w:szCs w:val="28"/>
                    </w:rPr>
                    <m:t>z</m:t>
                  </m:r>
                </m:sub>
              </m:sSub>
            </m:oMath>
            <w:r w:rsidR="005328E0" w:rsidRPr="00EC3AD6">
              <w:rPr>
                <w:b/>
                <w:bCs/>
                <w:sz w:val="28"/>
                <w:szCs w:val="28"/>
              </w:rPr>
              <w:t xml:space="preserve"> </w:t>
            </w:r>
          </w:p>
        </w:tc>
        <w:tc>
          <w:tcPr>
            <w:tcW w:w="810" w:type="dxa"/>
            <w:shd w:val="clear" w:color="auto" w:fill="FFE599" w:themeFill="accent4" w:themeFillTint="66"/>
            <w:vAlign w:val="center"/>
          </w:tcPr>
          <w:p w14:paraId="2ADAFAC3" w14:textId="77777777" w:rsidR="005328E0" w:rsidRPr="00393C1D" w:rsidRDefault="005328E0" w:rsidP="005328E0">
            <w:pPr>
              <w:pStyle w:val="Default"/>
              <w:tabs>
                <w:tab w:val="left" w:pos="1170"/>
              </w:tabs>
              <w:jc w:val="center"/>
              <w:rPr>
                <w:b/>
                <w:bCs/>
              </w:rPr>
            </w:pPr>
            <w:r>
              <w:rPr>
                <w:b/>
                <w:bCs/>
              </w:rPr>
              <w:t>Total</w:t>
            </w:r>
            <w:r w:rsidRPr="00393C1D">
              <w:rPr>
                <w:b/>
                <w:bCs/>
              </w:rPr>
              <w:t xml:space="preserve"> M</w:t>
            </w:r>
            <w:r>
              <w:rPr>
                <w:b/>
                <w:bCs/>
              </w:rPr>
              <w:t>iles</w:t>
            </w:r>
            <w:r w:rsidRPr="00393C1D">
              <w:rPr>
                <w:b/>
                <w:bCs/>
              </w:rPr>
              <w:t xml:space="preserve"> </w:t>
            </w:r>
          </w:p>
        </w:tc>
        <w:tc>
          <w:tcPr>
            <w:tcW w:w="862" w:type="dxa"/>
            <w:shd w:val="clear" w:color="auto" w:fill="FFE599" w:themeFill="accent4" w:themeFillTint="66"/>
            <w:vAlign w:val="center"/>
          </w:tcPr>
          <w:p w14:paraId="2ADAFAC4" w14:textId="77777777" w:rsidR="005328E0" w:rsidRPr="00F70713" w:rsidRDefault="005328E0" w:rsidP="005328E0">
            <w:pPr>
              <w:pStyle w:val="Default"/>
              <w:tabs>
                <w:tab w:val="left" w:pos="1170"/>
              </w:tabs>
              <w:jc w:val="center"/>
              <w:rPr>
                <w:b/>
                <w:bCs/>
                <w:sz w:val="22"/>
                <w:szCs w:val="22"/>
              </w:rPr>
            </w:pPr>
            <w:r w:rsidRPr="00F70713">
              <w:rPr>
                <w:b/>
                <w:bCs/>
                <w:sz w:val="22"/>
                <w:szCs w:val="22"/>
              </w:rPr>
              <w:t>Total</w:t>
            </w:r>
          </w:p>
          <w:p w14:paraId="2ADAFAC5" w14:textId="77777777" w:rsidR="005328E0" w:rsidRPr="00393C1D" w:rsidRDefault="005328E0" w:rsidP="005328E0">
            <w:pPr>
              <w:pStyle w:val="Default"/>
              <w:tabs>
                <w:tab w:val="left" w:pos="1170"/>
              </w:tabs>
              <w:jc w:val="center"/>
              <w:rPr>
                <w:b/>
                <w:bCs/>
              </w:rPr>
            </w:pPr>
            <w:r w:rsidRPr="00F70713">
              <w:rPr>
                <w:b/>
                <w:bCs/>
                <w:sz w:val="22"/>
                <w:szCs w:val="22"/>
              </w:rPr>
              <w:t>Gallons</w:t>
            </w:r>
            <w:r w:rsidRPr="00393C1D">
              <w:rPr>
                <w:b/>
                <w:bCs/>
              </w:rPr>
              <w:t xml:space="preserve"> </w:t>
            </w:r>
          </w:p>
        </w:tc>
        <w:tc>
          <w:tcPr>
            <w:tcW w:w="848" w:type="dxa"/>
            <w:shd w:val="clear" w:color="auto" w:fill="FFE599" w:themeFill="accent4" w:themeFillTint="66"/>
            <w:vAlign w:val="center"/>
          </w:tcPr>
          <w:p w14:paraId="2ADAFAC6" w14:textId="77777777" w:rsidR="005328E0" w:rsidRDefault="005328E0" w:rsidP="005328E0">
            <w:pPr>
              <w:pStyle w:val="Default"/>
              <w:tabs>
                <w:tab w:val="left" w:pos="1170"/>
              </w:tabs>
              <w:jc w:val="center"/>
              <w:rPr>
                <w:b/>
                <w:bCs/>
              </w:rPr>
            </w:pPr>
            <w:r>
              <w:rPr>
                <w:b/>
                <w:bCs/>
              </w:rPr>
              <w:t>2030</w:t>
            </w:r>
          </w:p>
          <w:p w14:paraId="2ADAFAC7" w14:textId="77777777" w:rsidR="005328E0" w:rsidRPr="00393C1D" w:rsidRDefault="005328E0" w:rsidP="005328E0">
            <w:pPr>
              <w:pStyle w:val="Default"/>
              <w:tabs>
                <w:tab w:val="left" w:pos="1170"/>
              </w:tabs>
              <w:jc w:val="center"/>
              <w:rPr>
                <w:b/>
                <w:bCs/>
              </w:rPr>
            </w:pPr>
            <w:r w:rsidRPr="00393C1D">
              <w:rPr>
                <w:b/>
                <w:bCs/>
              </w:rPr>
              <w:t xml:space="preserve">MPG </w:t>
            </w:r>
          </w:p>
        </w:tc>
      </w:tr>
      <w:tr w:rsidR="005328E0" w14:paraId="2ADAFAD6" w14:textId="77777777" w:rsidTr="005328E0">
        <w:tc>
          <w:tcPr>
            <w:tcW w:w="725" w:type="dxa"/>
            <w:shd w:val="clear" w:color="auto" w:fill="C5E0B3" w:themeFill="accent6" w:themeFillTint="66"/>
            <w:vAlign w:val="bottom"/>
          </w:tcPr>
          <w:p w14:paraId="2ADAFAC9" w14:textId="77777777" w:rsidR="005328E0" w:rsidRDefault="005328E0" w:rsidP="005328E0">
            <w:pPr>
              <w:pStyle w:val="Default"/>
              <w:tabs>
                <w:tab w:val="left" w:pos="1170"/>
              </w:tabs>
              <w:ind w:right="-360"/>
              <w:rPr>
                <w:b/>
                <w:bCs/>
                <w:sz w:val="28"/>
                <w:szCs w:val="28"/>
              </w:rPr>
            </w:pPr>
            <w:r>
              <w:rPr>
                <w:b/>
                <w:bCs/>
                <w:sz w:val="28"/>
                <w:szCs w:val="28"/>
              </w:rPr>
              <w:t>2016</w:t>
            </w:r>
          </w:p>
        </w:tc>
        <w:tc>
          <w:tcPr>
            <w:tcW w:w="930" w:type="dxa"/>
            <w:shd w:val="clear" w:color="auto" w:fill="F7CAAC" w:themeFill="accent2" w:themeFillTint="66"/>
          </w:tcPr>
          <w:p w14:paraId="2ADAFACA" w14:textId="77777777" w:rsidR="005328E0" w:rsidRDefault="005328E0" w:rsidP="005328E0">
            <w:pPr>
              <w:pStyle w:val="Default"/>
              <w:tabs>
                <w:tab w:val="left" w:pos="1170"/>
              </w:tabs>
              <w:ind w:right="-360"/>
              <w:rPr>
                <w:b/>
                <w:bCs/>
                <w:sz w:val="28"/>
                <w:szCs w:val="28"/>
              </w:rPr>
            </w:pPr>
            <w:r>
              <w:rPr>
                <w:b/>
                <w:bCs/>
                <w:sz w:val="28"/>
                <w:szCs w:val="28"/>
              </w:rPr>
              <w:t>34.3</w:t>
            </w:r>
          </w:p>
        </w:tc>
        <w:tc>
          <w:tcPr>
            <w:tcW w:w="913" w:type="dxa"/>
            <w:shd w:val="clear" w:color="auto" w:fill="F7CAAC" w:themeFill="accent2" w:themeFillTint="66"/>
          </w:tcPr>
          <w:p w14:paraId="2ADAFACB" w14:textId="77777777" w:rsidR="005328E0" w:rsidRPr="00AB3853" w:rsidRDefault="005328E0" w:rsidP="005328E0">
            <w:pPr>
              <w:pStyle w:val="Default"/>
              <w:tabs>
                <w:tab w:val="left" w:pos="1170"/>
              </w:tabs>
              <w:ind w:right="-360"/>
              <w:rPr>
                <w:b/>
                <w:bCs/>
              </w:rPr>
            </w:pPr>
            <w:r w:rsidRPr="00AB3853">
              <w:rPr>
                <w:b/>
                <w:bCs/>
              </w:rPr>
              <w:t>.9267</w:t>
            </w:r>
          </w:p>
        </w:tc>
        <w:tc>
          <w:tcPr>
            <w:tcW w:w="832" w:type="dxa"/>
            <w:shd w:val="clear" w:color="auto" w:fill="F7CAAC" w:themeFill="accent2" w:themeFillTint="66"/>
          </w:tcPr>
          <w:p w14:paraId="2ADAFACC" w14:textId="77777777" w:rsidR="005328E0" w:rsidRPr="00AB3853" w:rsidRDefault="005328E0" w:rsidP="005328E0">
            <w:pPr>
              <w:pStyle w:val="Default"/>
              <w:tabs>
                <w:tab w:val="left" w:pos="1170"/>
              </w:tabs>
              <w:ind w:right="-360"/>
              <w:rPr>
                <w:b/>
                <w:bCs/>
              </w:rPr>
            </w:pPr>
            <w:r w:rsidRPr="00AB3853">
              <w:rPr>
                <w:b/>
                <w:bCs/>
              </w:rPr>
              <w:t>37.01</w:t>
            </w:r>
          </w:p>
        </w:tc>
        <w:tc>
          <w:tcPr>
            <w:tcW w:w="640" w:type="dxa"/>
            <w:shd w:val="clear" w:color="auto" w:fill="F7CAAC" w:themeFill="accent2" w:themeFillTint="66"/>
          </w:tcPr>
          <w:p w14:paraId="2ADAFACD" w14:textId="77777777" w:rsidR="005328E0" w:rsidRPr="00AB3853" w:rsidRDefault="005328E0" w:rsidP="005328E0">
            <w:pPr>
              <w:pStyle w:val="Default"/>
              <w:tabs>
                <w:tab w:val="left" w:pos="1170"/>
              </w:tabs>
              <w:ind w:right="-360"/>
              <w:rPr>
                <w:b/>
                <w:bCs/>
              </w:rPr>
            </w:pPr>
            <w:r w:rsidRPr="00AB3853">
              <w:rPr>
                <w:b/>
                <w:bCs/>
              </w:rPr>
              <w:t>.</w:t>
            </w:r>
            <w:r>
              <w:rPr>
                <w:b/>
                <w:bCs/>
              </w:rPr>
              <w:t>3</w:t>
            </w:r>
          </w:p>
        </w:tc>
        <w:tc>
          <w:tcPr>
            <w:tcW w:w="768" w:type="dxa"/>
            <w:shd w:val="clear" w:color="auto" w:fill="F7CAAC" w:themeFill="accent2" w:themeFillTint="66"/>
          </w:tcPr>
          <w:p w14:paraId="2ADAFACE" w14:textId="77777777" w:rsidR="005328E0" w:rsidRPr="00AB3853" w:rsidRDefault="005328E0" w:rsidP="005328E0">
            <w:pPr>
              <w:pStyle w:val="Default"/>
              <w:tabs>
                <w:tab w:val="left" w:pos="1170"/>
              </w:tabs>
              <w:ind w:right="-360"/>
              <w:rPr>
                <w:b/>
                <w:bCs/>
              </w:rPr>
            </w:pPr>
            <w:r>
              <w:rPr>
                <w:b/>
                <w:bCs/>
              </w:rPr>
              <w:t>3</w:t>
            </w:r>
            <w:r w:rsidRPr="00AB3853">
              <w:rPr>
                <w:b/>
                <w:bCs/>
              </w:rPr>
              <w:t>0.0</w:t>
            </w:r>
          </w:p>
        </w:tc>
        <w:tc>
          <w:tcPr>
            <w:tcW w:w="790" w:type="dxa"/>
            <w:shd w:val="clear" w:color="auto" w:fill="F7CAAC" w:themeFill="accent2" w:themeFillTint="66"/>
          </w:tcPr>
          <w:p w14:paraId="2ADAFACF" w14:textId="77777777" w:rsidR="005328E0" w:rsidRPr="00F70713" w:rsidRDefault="005328E0" w:rsidP="005328E0">
            <w:pPr>
              <w:pStyle w:val="Default"/>
              <w:tabs>
                <w:tab w:val="left" w:pos="1170"/>
              </w:tabs>
              <w:ind w:right="-360"/>
              <w:rPr>
                <w:b/>
                <w:bCs/>
              </w:rPr>
            </w:pPr>
            <w:r w:rsidRPr="00F70713">
              <w:rPr>
                <w:b/>
                <w:bCs/>
              </w:rPr>
              <w:t>.</w:t>
            </w:r>
            <w:r>
              <w:rPr>
                <w:b/>
                <w:bCs/>
              </w:rPr>
              <w:t>8105</w:t>
            </w:r>
          </w:p>
        </w:tc>
        <w:tc>
          <w:tcPr>
            <w:tcW w:w="450" w:type="dxa"/>
            <w:shd w:val="clear" w:color="auto" w:fill="C5E0B3" w:themeFill="accent6" w:themeFillTint="66"/>
          </w:tcPr>
          <w:p w14:paraId="2ADAFAD0" w14:textId="77777777" w:rsidR="005328E0" w:rsidRPr="00F84C97" w:rsidRDefault="005328E0" w:rsidP="00D22EE2">
            <w:pPr>
              <w:pStyle w:val="Default"/>
              <w:tabs>
                <w:tab w:val="left" w:pos="1170"/>
              </w:tabs>
              <w:ind w:right="-360"/>
              <w:rPr>
                <w:b/>
                <w:bCs/>
              </w:rPr>
            </w:pPr>
            <w:r>
              <w:rPr>
                <w:b/>
                <w:bCs/>
              </w:rPr>
              <w:t>.0</w:t>
            </w:r>
            <w:r w:rsidR="00D22EE2">
              <w:rPr>
                <w:b/>
                <w:bCs/>
              </w:rPr>
              <w:t>3</w:t>
            </w:r>
          </w:p>
        </w:tc>
        <w:tc>
          <w:tcPr>
            <w:tcW w:w="450" w:type="dxa"/>
            <w:shd w:val="clear" w:color="auto" w:fill="C5E0B3" w:themeFill="accent6" w:themeFillTint="66"/>
          </w:tcPr>
          <w:p w14:paraId="2ADAFAD1" w14:textId="77777777" w:rsidR="005328E0" w:rsidRPr="00F84C97" w:rsidRDefault="00D22EE2" w:rsidP="005328E0">
            <w:pPr>
              <w:pStyle w:val="Default"/>
              <w:tabs>
                <w:tab w:val="left" w:pos="1170"/>
              </w:tabs>
              <w:ind w:right="-360"/>
              <w:rPr>
                <w:b/>
                <w:bCs/>
              </w:rPr>
            </w:pPr>
            <w:r>
              <w:rPr>
                <w:b/>
                <w:bCs/>
              </w:rPr>
              <w:t>3</w:t>
            </w:r>
          </w:p>
        </w:tc>
        <w:tc>
          <w:tcPr>
            <w:tcW w:w="630" w:type="dxa"/>
            <w:shd w:val="clear" w:color="auto" w:fill="C5E0B3" w:themeFill="accent6" w:themeFillTint="66"/>
          </w:tcPr>
          <w:p w14:paraId="2ADAFAD2" w14:textId="77777777" w:rsidR="005328E0" w:rsidRPr="00F84C97" w:rsidRDefault="005328E0" w:rsidP="00FB70FF">
            <w:pPr>
              <w:pStyle w:val="Default"/>
              <w:tabs>
                <w:tab w:val="left" w:pos="1170"/>
              </w:tabs>
              <w:ind w:right="-360"/>
              <w:rPr>
                <w:b/>
                <w:bCs/>
              </w:rPr>
            </w:pPr>
            <w:r>
              <w:rPr>
                <w:b/>
                <w:bCs/>
              </w:rPr>
              <w:t>.0</w:t>
            </w:r>
            <w:r w:rsidR="00FB70FF">
              <w:rPr>
                <w:b/>
                <w:bCs/>
              </w:rPr>
              <w:t>08</w:t>
            </w:r>
          </w:p>
        </w:tc>
        <w:tc>
          <w:tcPr>
            <w:tcW w:w="810" w:type="dxa"/>
            <w:shd w:val="clear" w:color="auto" w:fill="FFE599" w:themeFill="accent4" w:themeFillTint="66"/>
          </w:tcPr>
          <w:p w14:paraId="2ADAFAD3" w14:textId="77777777" w:rsidR="005328E0" w:rsidRPr="00AB3853" w:rsidRDefault="00152A56" w:rsidP="005328E0">
            <w:pPr>
              <w:pStyle w:val="Default"/>
              <w:tabs>
                <w:tab w:val="left" w:pos="1170"/>
              </w:tabs>
              <w:ind w:right="-360"/>
              <w:rPr>
                <w:b/>
                <w:bCs/>
              </w:rPr>
            </w:pPr>
            <w:r>
              <w:rPr>
                <w:b/>
                <w:bCs/>
              </w:rPr>
              <w:t>31.9</w:t>
            </w:r>
          </w:p>
        </w:tc>
        <w:tc>
          <w:tcPr>
            <w:tcW w:w="862" w:type="dxa"/>
            <w:shd w:val="clear" w:color="auto" w:fill="FFE599" w:themeFill="accent4" w:themeFillTint="66"/>
          </w:tcPr>
          <w:p w14:paraId="2ADAFAD4" w14:textId="77777777" w:rsidR="005328E0" w:rsidRPr="00AB3853" w:rsidRDefault="005328E0" w:rsidP="00152A56">
            <w:pPr>
              <w:pStyle w:val="Default"/>
              <w:tabs>
                <w:tab w:val="left" w:pos="1170"/>
              </w:tabs>
              <w:ind w:right="-360"/>
              <w:rPr>
                <w:b/>
                <w:bCs/>
              </w:rPr>
            </w:pPr>
            <w:r>
              <w:rPr>
                <w:b/>
                <w:bCs/>
              </w:rPr>
              <w:t>.79</w:t>
            </w:r>
            <w:r w:rsidR="00152A56">
              <w:rPr>
                <w:b/>
                <w:bCs/>
              </w:rPr>
              <w:t>68</w:t>
            </w:r>
            <w:r>
              <w:rPr>
                <w:b/>
                <w:bCs/>
              </w:rPr>
              <w:t>1</w:t>
            </w:r>
          </w:p>
        </w:tc>
        <w:tc>
          <w:tcPr>
            <w:tcW w:w="848" w:type="dxa"/>
            <w:shd w:val="clear" w:color="auto" w:fill="FFE599" w:themeFill="accent4" w:themeFillTint="66"/>
          </w:tcPr>
          <w:p w14:paraId="2ADAFAD5" w14:textId="77777777" w:rsidR="005328E0" w:rsidRPr="00AB3853" w:rsidRDefault="00152A56" w:rsidP="005328E0">
            <w:pPr>
              <w:pStyle w:val="Default"/>
              <w:tabs>
                <w:tab w:val="left" w:pos="1170"/>
              </w:tabs>
              <w:ind w:right="-360"/>
              <w:rPr>
                <w:b/>
                <w:bCs/>
              </w:rPr>
            </w:pPr>
            <w:r>
              <w:rPr>
                <w:b/>
                <w:bCs/>
              </w:rPr>
              <w:t>40.02</w:t>
            </w:r>
          </w:p>
        </w:tc>
      </w:tr>
      <w:tr w:rsidR="005328E0" w14:paraId="2ADAFAE4" w14:textId="77777777" w:rsidTr="005328E0">
        <w:tc>
          <w:tcPr>
            <w:tcW w:w="725" w:type="dxa"/>
            <w:shd w:val="clear" w:color="auto" w:fill="C5E0B3" w:themeFill="accent6" w:themeFillTint="66"/>
          </w:tcPr>
          <w:p w14:paraId="2ADAFAD7" w14:textId="77777777" w:rsidR="005328E0" w:rsidRDefault="005328E0" w:rsidP="005328E0">
            <w:pPr>
              <w:pStyle w:val="Default"/>
              <w:tabs>
                <w:tab w:val="left" w:pos="1170"/>
              </w:tabs>
              <w:ind w:right="-360"/>
              <w:rPr>
                <w:b/>
                <w:bCs/>
                <w:sz w:val="28"/>
                <w:szCs w:val="28"/>
              </w:rPr>
            </w:pPr>
            <w:r>
              <w:rPr>
                <w:b/>
                <w:bCs/>
                <w:sz w:val="28"/>
                <w:szCs w:val="28"/>
              </w:rPr>
              <w:t>2017</w:t>
            </w:r>
          </w:p>
        </w:tc>
        <w:tc>
          <w:tcPr>
            <w:tcW w:w="930" w:type="dxa"/>
            <w:shd w:val="clear" w:color="auto" w:fill="F7CAAC" w:themeFill="accent2" w:themeFillTint="66"/>
          </w:tcPr>
          <w:p w14:paraId="2ADAFAD8" w14:textId="77777777" w:rsidR="005328E0" w:rsidRDefault="005328E0" w:rsidP="005328E0">
            <w:pPr>
              <w:pStyle w:val="Default"/>
              <w:tabs>
                <w:tab w:val="left" w:pos="1170"/>
              </w:tabs>
              <w:ind w:right="-360"/>
              <w:rPr>
                <w:b/>
                <w:bCs/>
                <w:sz w:val="28"/>
                <w:szCs w:val="28"/>
              </w:rPr>
            </w:pPr>
            <w:r>
              <w:rPr>
                <w:b/>
                <w:bCs/>
                <w:sz w:val="28"/>
                <w:szCs w:val="28"/>
              </w:rPr>
              <w:t>35.1</w:t>
            </w:r>
          </w:p>
        </w:tc>
        <w:tc>
          <w:tcPr>
            <w:tcW w:w="913" w:type="dxa"/>
            <w:shd w:val="clear" w:color="auto" w:fill="F7CAAC" w:themeFill="accent2" w:themeFillTint="66"/>
          </w:tcPr>
          <w:p w14:paraId="2ADAFAD9" w14:textId="77777777" w:rsidR="005328E0" w:rsidRPr="00AB3853" w:rsidRDefault="005328E0" w:rsidP="005328E0">
            <w:pPr>
              <w:pStyle w:val="Default"/>
              <w:tabs>
                <w:tab w:val="left" w:pos="1170"/>
              </w:tabs>
              <w:ind w:right="-360"/>
              <w:rPr>
                <w:b/>
                <w:bCs/>
              </w:rPr>
            </w:pPr>
            <w:r w:rsidRPr="00AB3853">
              <w:rPr>
                <w:b/>
                <w:bCs/>
              </w:rPr>
              <w:t>.9200</w:t>
            </w:r>
          </w:p>
        </w:tc>
        <w:tc>
          <w:tcPr>
            <w:tcW w:w="832" w:type="dxa"/>
            <w:shd w:val="clear" w:color="auto" w:fill="F7CAAC" w:themeFill="accent2" w:themeFillTint="66"/>
          </w:tcPr>
          <w:p w14:paraId="2ADAFADA" w14:textId="77777777" w:rsidR="005328E0" w:rsidRPr="00AB3853" w:rsidRDefault="005328E0" w:rsidP="005328E0">
            <w:pPr>
              <w:pStyle w:val="Default"/>
              <w:tabs>
                <w:tab w:val="left" w:pos="1170"/>
              </w:tabs>
              <w:ind w:right="-360"/>
              <w:rPr>
                <w:b/>
                <w:bCs/>
              </w:rPr>
            </w:pPr>
            <w:r w:rsidRPr="00AB3853">
              <w:rPr>
                <w:b/>
                <w:bCs/>
              </w:rPr>
              <w:t>38.15</w:t>
            </w:r>
          </w:p>
        </w:tc>
        <w:tc>
          <w:tcPr>
            <w:tcW w:w="640" w:type="dxa"/>
            <w:shd w:val="clear" w:color="auto" w:fill="F7CAAC" w:themeFill="accent2" w:themeFillTint="66"/>
          </w:tcPr>
          <w:p w14:paraId="2ADAFADB" w14:textId="77777777" w:rsidR="005328E0" w:rsidRPr="00AB3853" w:rsidRDefault="005328E0" w:rsidP="005328E0">
            <w:pPr>
              <w:pStyle w:val="Default"/>
              <w:tabs>
                <w:tab w:val="left" w:pos="1170"/>
              </w:tabs>
              <w:ind w:right="-360"/>
              <w:rPr>
                <w:b/>
                <w:bCs/>
              </w:rPr>
            </w:pPr>
            <w:r w:rsidRPr="00AB3853">
              <w:rPr>
                <w:b/>
                <w:bCs/>
              </w:rPr>
              <w:t>.</w:t>
            </w:r>
            <w:r>
              <w:rPr>
                <w:b/>
                <w:bCs/>
              </w:rPr>
              <w:t>4</w:t>
            </w:r>
          </w:p>
        </w:tc>
        <w:tc>
          <w:tcPr>
            <w:tcW w:w="768" w:type="dxa"/>
            <w:shd w:val="clear" w:color="auto" w:fill="F7CAAC" w:themeFill="accent2" w:themeFillTint="66"/>
          </w:tcPr>
          <w:p w14:paraId="2ADAFADC" w14:textId="77777777" w:rsidR="005328E0" w:rsidRPr="00AB3853" w:rsidRDefault="005328E0" w:rsidP="005328E0">
            <w:pPr>
              <w:pStyle w:val="Default"/>
              <w:tabs>
                <w:tab w:val="left" w:pos="1170"/>
              </w:tabs>
              <w:ind w:right="-360"/>
              <w:rPr>
                <w:b/>
                <w:bCs/>
              </w:rPr>
            </w:pPr>
            <w:r>
              <w:rPr>
                <w:b/>
                <w:bCs/>
              </w:rPr>
              <w:t>4</w:t>
            </w:r>
            <w:r w:rsidRPr="00AB3853">
              <w:rPr>
                <w:b/>
                <w:bCs/>
              </w:rPr>
              <w:t>0.0</w:t>
            </w:r>
          </w:p>
        </w:tc>
        <w:tc>
          <w:tcPr>
            <w:tcW w:w="790" w:type="dxa"/>
            <w:shd w:val="clear" w:color="auto" w:fill="F7CAAC" w:themeFill="accent2" w:themeFillTint="66"/>
          </w:tcPr>
          <w:p w14:paraId="2ADAFADD" w14:textId="77777777" w:rsidR="005328E0" w:rsidRPr="00F70713" w:rsidRDefault="005328E0" w:rsidP="005328E0">
            <w:pPr>
              <w:pStyle w:val="Default"/>
              <w:tabs>
                <w:tab w:val="left" w:pos="1170"/>
              </w:tabs>
              <w:ind w:right="-360"/>
              <w:rPr>
                <w:b/>
                <w:bCs/>
              </w:rPr>
            </w:pPr>
            <w:r>
              <w:rPr>
                <w:b/>
                <w:bCs/>
              </w:rPr>
              <w:t>1.0484</w:t>
            </w:r>
          </w:p>
        </w:tc>
        <w:tc>
          <w:tcPr>
            <w:tcW w:w="450" w:type="dxa"/>
            <w:shd w:val="clear" w:color="auto" w:fill="C5E0B3" w:themeFill="accent6" w:themeFillTint="66"/>
          </w:tcPr>
          <w:p w14:paraId="2ADAFADE" w14:textId="77777777" w:rsidR="005328E0" w:rsidRPr="00F84C97" w:rsidRDefault="005328E0" w:rsidP="00D22EE2">
            <w:pPr>
              <w:pStyle w:val="Default"/>
              <w:tabs>
                <w:tab w:val="left" w:pos="1170"/>
              </w:tabs>
              <w:ind w:right="-360"/>
              <w:rPr>
                <w:b/>
                <w:bCs/>
              </w:rPr>
            </w:pPr>
            <w:r>
              <w:rPr>
                <w:b/>
                <w:bCs/>
              </w:rPr>
              <w:t>.0</w:t>
            </w:r>
            <w:r w:rsidR="00D22EE2">
              <w:rPr>
                <w:b/>
                <w:bCs/>
              </w:rPr>
              <w:t>3</w:t>
            </w:r>
          </w:p>
        </w:tc>
        <w:tc>
          <w:tcPr>
            <w:tcW w:w="450" w:type="dxa"/>
            <w:shd w:val="clear" w:color="auto" w:fill="C5E0B3" w:themeFill="accent6" w:themeFillTint="66"/>
          </w:tcPr>
          <w:p w14:paraId="2ADAFADF" w14:textId="77777777" w:rsidR="005328E0" w:rsidRPr="00F84C97" w:rsidRDefault="00D22EE2" w:rsidP="005328E0">
            <w:pPr>
              <w:pStyle w:val="Default"/>
              <w:tabs>
                <w:tab w:val="left" w:pos="1170"/>
              </w:tabs>
              <w:ind w:right="-360"/>
              <w:rPr>
                <w:b/>
                <w:bCs/>
              </w:rPr>
            </w:pPr>
            <w:r>
              <w:rPr>
                <w:b/>
                <w:bCs/>
              </w:rPr>
              <w:t>3</w:t>
            </w:r>
          </w:p>
        </w:tc>
        <w:tc>
          <w:tcPr>
            <w:tcW w:w="630" w:type="dxa"/>
            <w:shd w:val="clear" w:color="auto" w:fill="C5E0B3" w:themeFill="accent6" w:themeFillTint="66"/>
          </w:tcPr>
          <w:p w14:paraId="2ADAFAE0" w14:textId="77777777" w:rsidR="005328E0" w:rsidRPr="00F84C97" w:rsidRDefault="005328E0" w:rsidP="00FB70FF">
            <w:pPr>
              <w:pStyle w:val="Default"/>
              <w:tabs>
                <w:tab w:val="left" w:pos="1170"/>
              </w:tabs>
              <w:ind w:right="-360"/>
              <w:rPr>
                <w:b/>
                <w:bCs/>
              </w:rPr>
            </w:pPr>
            <w:r>
              <w:rPr>
                <w:b/>
                <w:bCs/>
              </w:rPr>
              <w:t>.0</w:t>
            </w:r>
            <w:r w:rsidR="00FB70FF">
              <w:rPr>
                <w:b/>
                <w:bCs/>
              </w:rPr>
              <w:t>08</w:t>
            </w:r>
          </w:p>
        </w:tc>
        <w:tc>
          <w:tcPr>
            <w:tcW w:w="810" w:type="dxa"/>
            <w:shd w:val="clear" w:color="auto" w:fill="FFE599" w:themeFill="accent4" w:themeFillTint="66"/>
          </w:tcPr>
          <w:p w14:paraId="2ADAFAE1" w14:textId="77777777" w:rsidR="005328E0" w:rsidRPr="00AB3853" w:rsidRDefault="00152A56" w:rsidP="005328E0">
            <w:pPr>
              <w:pStyle w:val="Default"/>
              <w:tabs>
                <w:tab w:val="left" w:pos="1170"/>
              </w:tabs>
              <w:ind w:right="-360"/>
              <w:rPr>
                <w:b/>
                <w:bCs/>
              </w:rPr>
            </w:pPr>
            <w:r>
              <w:rPr>
                <w:b/>
                <w:bCs/>
              </w:rPr>
              <w:t>41.6</w:t>
            </w:r>
          </w:p>
        </w:tc>
        <w:tc>
          <w:tcPr>
            <w:tcW w:w="862" w:type="dxa"/>
            <w:shd w:val="clear" w:color="auto" w:fill="FFE599" w:themeFill="accent4" w:themeFillTint="66"/>
          </w:tcPr>
          <w:p w14:paraId="2ADAFAE2" w14:textId="77777777" w:rsidR="005328E0" w:rsidRPr="00AB3853" w:rsidRDefault="00152A56" w:rsidP="005328E0">
            <w:pPr>
              <w:pStyle w:val="Default"/>
              <w:tabs>
                <w:tab w:val="left" w:pos="1170"/>
              </w:tabs>
              <w:ind w:right="-360"/>
              <w:rPr>
                <w:b/>
                <w:bCs/>
              </w:rPr>
            </w:pPr>
            <w:r>
              <w:rPr>
                <w:b/>
                <w:bCs/>
              </w:rPr>
              <w:t>1.0283</w:t>
            </w:r>
          </w:p>
        </w:tc>
        <w:tc>
          <w:tcPr>
            <w:tcW w:w="848" w:type="dxa"/>
            <w:shd w:val="clear" w:color="auto" w:fill="FFE599" w:themeFill="accent4" w:themeFillTint="66"/>
          </w:tcPr>
          <w:p w14:paraId="2ADAFAE3" w14:textId="77777777" w:rsidR="005328E0" w:rsidRPr="00AB3853" w:rsidRDefault="00152A56" w:rsidP="005328E0">
            <w:pPr>
              <w:pStyle w:val="Default"/>
              <w:tabs>
                <w:tab w:val="left" w:pos="1170"/>
              </w:tabs>
              <w:ind w:right="-360"/>
              <w:rPr>
                <w:b/>
                <w:bCs/>
              </w:rPr>
            </w:pPr>
            <w:r>
              <w:rPr>
                <w:b/>
                <w:bCs/>
              </w:rPr>
              <w:t>40.48</w:t>
            </w:r>
          </w:p>
        </w:tc>
      </w:tr>
      <w:tr w:rsidR="005328E0" w14:paraId="2ADAFAF2" w14:textId="77777777" w:rsidTr="005328E0">
        <w:tc>
          <w:tcPr>
            <w:tcW w:w="725" w:type="dxa"/>
            <w:shd w:val="clear" w:color="auto" w:fill="C5E0B3" w:themeFill="accent6" w:themeFillTint="66"/>
            <w:vAlign w:val="bottom"/>
          </w:tcPr>
          <w:p w14:paraId="2ADAFAE5" w14:textId="77777777" w:rsidR="005328E0" w:rsidRDefault="005328E0" w:rsidP="005328E0">
            <w:pPr>
              <w:pStyle w:val="Default"/>
              <w:tabs>
                <w:tab w:val="left" w:pos="1170"/>
              </w:tabs>
              <w:ind w:right="-360"/>
              <w:rPr>
                <w:b/>
                <w:bCs/>
                <w:sz w:val="28"/>
                <w:szCs w:val="28"/>
              </w:rPr>
            </w:pPr>
            <w:r>
              <w:rPr>
                <w:b/>
                <w:bCs/>
                <w:sz w:val="28"/>
                <w:szCs w:val="28"/>
              </w:rPr>
              <w:t>2018</w:t>
            </w:r>
          </w:p>
        </w:tc>
        <w:tc>
          <w:tcPr>
            <w:tcW w:w="930" w:type="dxa"/>
            <w:shd w:val="clear" w:color="auto" w:fill="F7CAAC" w:themeFill="accent2" w:themeFillTint="66"/>
          </w:tcPr>
          <w:p w14:paraId="2ADAFAE6" w14:textId="77777777" w:rsidR="005328E0" w:rsidRDefault="005328E0" w:rsidP="005328E0">
            <w:pPr>
              <w:pStyle w:val="Default"/>
              <w:tabs>
                <w:tab w:val="left" w:pos="1170"/>
              </w:tabs>
              <w:ind w:right="-360"/>
              <w:rPr>
                <w:b/>
                <w:bCs/>
                <w:sz w:val="28"/>
                <w:szCs w:val="28"/>
              </w:rPr>
            </w:pPr>
            <w:r>
              <w:rPr>
                <w:b/>
                <w:bCs/>
                <w:sz w:val="28"/>
                <w:szCs w:val="28"/>
              </w:rPr>
              <w:t>36.1</w:t>
            </w:r>
          </w:p>
        </w:tc>
        <w:tc>
          <w:tcPr>
            <w:tcW w:w="913" w:type="dxa"/>
            <w:shd w:val="clear" w:color="auto" w:fill="F7CAAC" w:themeFill="accent2" w:themeFillTint="66"/>
          </w:tcPr>
          <w:p w14:paraId="2ADAFAE7" w14:textId="77777777" w:rsidR="005328E0" w:rsidRPr="00AB3853" w:rsidRDefault="005328E0" w:rsidP="005328E0">
            <w:pPr>
              <w:pStyle w:val="Default"/>
              <w:tabs>
                <w:tab w:val="left" w:pos="1170"/>
              </w:tabs>
              <w:ind w:right="-360"/>
              <w:rPr>
                <w:b/>
                <w:bCs/>
              </w:rPr>
            </w:pPr>
            <w:r w:rsidRPr="00AB3853">
              <w:rPr>
                <w:b/>
                <w:bCs/>
              </w:rPr>
              <w:t>.9133</w:t>
            </w:r>
          </w:p>
        </w:tc>
        <w:tc>
          <w:tcPr>
            <w:tcW w:w="832" w:type="dxa"/>
            <w:shd w:val="clear" w:color="auto" w:fill="F7CAAC" w:themeFill="accent2" w:themeFillTint="66"/>
          </w:tcPr>
          <w:p w14:paraId="2ADAFAE8" w14:textId="77777777" w:rsidR="005328E0" w:rsidRPr="00AB3853" w:rsidRDefault="005328E0" w:rsidP="005328E0">
            <w:pPr>
              <w:pStyle w:val="Default"/>
              <w:tabs>
                <w:tab w:val="left" w:pos="1170"/>
              </w:tabs>
              <w:ind w:right="-360"/>
              <w:rPr>
                <w:b/>
                <w:bCs/>
              </w:rPr>
            </w:pPr>
            <w:r w:rsidRPr="00AB3853">
              <w:rPr>
                <w:b/>
                <w:bCs/>
              </w:rPr>
              <w:t>39.53</w:t>
            </w:r>
          </w:p>
        </w:tc>
        <w:tc>
          <w:tcPr>
            <w:tcW w:w="640" w:type="dxa"/>
            <w:shd w:val="clear" w:color="auto" w:fill="F7CAAC" w:themeFill="accent2" w:themeFillTint="66"/>
          </w:tcPr>
          <w:p w14:paraId="2ADAFAE9" w14:textId="77777777" w:rsidR="005328E0" w:rsidRPr="00AB3853" w:rsidRDefault="005328E0" w:rsidP="005328E0">
            <w:pPr>
              <w:pStyle w:val="Default"/>
              <w:tabs>
                <w:tab w:val="left" w:pos="1170"/>
              </w:tabs>
              <w:ind w:right="-360"/>
              <w:rPr>
                <w:b/>
                <w:bCs/>
              </w:rPr>
            </w:pPr>
            <w:r>
              <w:rPr>
                <w:b/>
                <w:bCs/>
              </w:rPr>
              <w:t>.5</w:t>
            </w:r>
          </w:p>
        </w:tc>
        <w:tc>
          <w:tcPr>
            <w:tcW w:w="768" w:type="dxa"/>
            <w:shd w:val="clear" w:color="auto" w:fill="F7CAAC" w:themeFill="accent2" w:themeFillTint="66"/>
          </w:tcPr>
          <w:p w14:paraId="2ADAFAEA" w14:textId="77777777" w:rsidR="005328E0" w:rsidRPr="00AB3853" w:rsidRDefault="005328E0" w:rsidP="005328E0">
            <w:pPr>
              <w:pStyle w:val="Default"/>
              <w:tabs>
                <w:tab w:val="left" w:pos="1170"/>
              </w:tabs>
              <w:ind w:right="-360"/>
              <w:rPr>
                <w:b/>
                <w:bCs/>
              </w:rPr>
            </w:pPr>
            <w:r>
              <w:rPr>
                <w:b/>
                <w:bCs/>
              </w:rPr>
              <w:t>47.5</w:t>
            </w:r>
          </w:p>
        </w:tc>
        <w:tc>
          <w:tcPr>
            <w:tcW w:w="790" w:type="dxa"/>
            <w:shd w:val="clear" w:color="auto" w:fill="F7CAAC" w:themeFill="accent2" w:themeFillTint="66"/>
          </w:tcPr>
          <w:p w14:paraId="2ADAFAEB" w14:textId="77777777" w:rsidR="005328E0" w:rsidRPr="00F70713" w:rsidRDefault="005328E0" w:rsidP="005328E0">
            <w:pPr>
              <w:pStyle w:val="Default"/>
              <w:tabs>
                <w:tab w:val="left" w:pos="1170"/>
              </w:tabs>
              <w:ind w:right="-360"/>
              <w:rPr>
                <w:b/>
                <w:bCs/>
              </w:rPr>
            </w:pPr>
            <w:r>
              <w:rPr>
                <w:b/>
                <w:bCs/>
              </w:rPr>
              <w:t>1.2018</w:t>
            </w:r>
          </w:p>
        </w:tc>
        <w:tc>
          <w:tcPr>
            <w:tcW w:w="450" w:type="dxa"/>
            <w:shd w:val="clear" w:color="auto" w:fill="C5E0B3" w:themeFill="accent6" w:themeFillTint="66"/>
          </w:tcPr>
          <w:p w14:paraId="2ADAFAEC" w14:textId="77777777" w:rsidR="005328E0" w:rsidRPr="00F84C97" w:rsidRDefault="005328E0" w:rsidP="00D22EE2">
            <w:pPr>
              <w:pStyle w:val="Default"/>
              <w:tabs>
                <w:tab w:val="left" w:pos="1170"/>
              </w:tabs>
              <w:ind w:right="-360"/>
              <w:rPr>
                <w:b/>
                <w:bCs/>
              </w:rPr>
            </w:pPr>
            <w:r w:rsidRPr="00F84C97">
              <w:rPr>
                <w:b/>
                <w:bCs/>
              </w:rPr>
              <w:t>.</w:t>
            </w:r>
            <w:r w:rsidR="00D22EE2">
              <w:rPr>
                <w:b/>
                <w:bCs/>
              </w:rPr>
              <w:t>05</w:t>
            </w:r>
          </w:p>
        </w:tc>
        <w:tc>
          <w:tcPr>
            <w:tcW w:w="450" w:type="dxa"/>
            <w:shd w:val="clear" w:color="auto" w:fill="C5E0B3" w:themeFill="accent6" w:themeFillTint="66"/>
          </w:tcPr>
          <w:p w14:paraId="2ADAFAED" w14:textId="77777777" w:rsidR="005328E0" w:rsidRPr="00F84C97" w:rsidRDefault="00D22EE2" w:rsidP="005328E0">
            <w:pPr>
              <w:pStyle w:val="Default"/>
              <w:tabs>
                <w:tab w:val="left" w:pos="1170"/>
              </w:tabs>
              <w:ind w:right="-360"/>
              <w:rPr>
                <w:b/>
                <w:bCs/>
              </w:rPr>
            </w:pPr>
            <w:r>
              <w:rPr>
                <w:b/>
                <w:bCs/>
              </w:rPr>
              <w:t>5</w:t>
            </w:r>
          </w:p>
        </w:tc>
        <w:tc>
          <w:tcPr>
            <w:tcW w:w="630" w:type="dxa"/>
            <w:shd w:val="clear" w:color="auto" w:fill="C5E0B3" w:themeFill="accent6" w:themeFillTint="66"/>
          </w:tcPr>
          <w:p w14:paraId="2ADAFAEE" w14:textId="77777777" w:rsidR="005328E0" w:rsidRPr="00F84C97" w:rsidRDefault="005328E0" w:rsidP="00FB70FF">
            <w:pPr>
              <w:pStyle w:val="Default"/>
              <w:tabs>
                <w:tab w:val="left" w:pos="1170"/>
              </w:tabs>
              <w:ind w:right="-360"/>
              <w:rPr>
                <w:b/>
                <w:bCs/>
              </w:rPr>
            </w:pPr>
            <w:r>
              <w:rPr>
                <w:b/>
                <w:bCs/>
              </w:rPr>
              <w:t>.0</w:t>
            </w:r>
            <w:r w:rsidR="00FB70FF">
              <w:rPr>
                <w:b/>
                <w:bCs/>
              </w:rPr>
              <w:t>15</w:t>
            </w:r>
          </w:p>
        </w:tc>
        <w:tc>
          <w:tcPr>
            <w:tcW w:w="810" w:type="dxa"/>
            <w:shd w:val="clear" w:color="auto" w:fill="FFE599" w:themeFill="accent4" w:themeFillTint="66"/>
          </w:tcPr>
          <w:p w14:paraId="2ADAFAEF" w14:textId="77777777" w:rsidR="005328E0" w:rsidRPr="00AB3853" w:rsidRDefault="00152A56" w:rsidP="005328E0">
            <w:pPr>
              <w:pStyle w:val="Default"/>
              <w:tabs>
                <w:tab w:val="left" w:pos="1170"/>
              </w:tabs>
              <w:ind w:right="-360"/>
              <w:rPr>
                <w:b/>
                <w:bCs/>
              </w:rPr>
            </w:pPr>
            <w:r>
              <w:rPr>
                <w:b/>
                <w:bCs/>
              </w:rPr>
              <w:t>52.6</w:t>
            </w:r>
          </w:p>
        </w:tc>
        <w:tc>
          <w:tcPr>
            <w:tcW w:w="862" w:type="dxa"/>
            <w:shd w:val="clear" w:color="auto" w:fill="FFE599" w:themeFill="accent4" w:themeFillTint="66"/>
          </w:tcPr>
          <w:p w14:paraId="2ADAFAF0" w14:textId="77777777" w:rsidR="005328E0" w:rsidRPr="00AB3853" w:rsidRDefault="005328E0" w:rsidP="00152A56">
            <w:pPr>
              <w:pStyle w:val="Default"/>
              <w:tabs>
                <w:tab w:val="left" w:pos="1170"/>
              </w:tabs>
              <w:ind w:right="-360"/>
              <w:rPr>
                <w:b/>
                <w:bCs/>
              </w:rPr>
            </w:pPr>
            <w:r>
              <w:rPr>
                <w:b/>
                <w:bCs/>
              </w:rPr>
              <w:t>1.</w:t>
            </w:r>
            <w:r w:rsidR="00152A56">
              <w:rPr>
                <w:b/>
                <w:bCs/>
              </w:rPr>
              <w:t>2158</w:t>
            </w:r>
          </w:p>
        </w:tc>
        <w:tc>
          <w:tcPr>
            <w:tcW w:w="848" w:type="dxa"/>
            <w:shd w:val="clear" w:color="auto" w:fill="FFE599" w:themeFill="accent4" w:themeFillTint="66"/>
          </w:tcPr>
          <w:p w14:paraId="2ADAFAF1" w14:textId="77777777" w:rsidR="005328E0" w:rsidRPr="00AB3853" w:rsidRDefault="00152A56" w:rsidP="005328E0">
            <w:pPr>
              <w:pStyle w:val="Default"/>
              <w:tabs>
                <w:tab w:val="left" w:pos="1170"/>
              </w:tabs>
              <w:ind w:right="-360"/>
              <w:rPr>
                <w:b/>
                <w:bCs/>
              </w:rPr>
            </w:pPr>
            <w:r>
              <w:rPr>
                <w:b/>
                <w:bCs/>
              </w:rPr>
              <w:t>43.23</w:t>
            </w:r>
          </w:p>
        </w:tc>
      </w:tr>
      <w:tr w:rsidR="005328E0" w14:paraId="2ADAFB00" w14:textId="77777777" w:rsidTr="005328E0">
        <w:tc>
          <w:tcPr>
            <w:tcW w:w="725" w:type="dxa"/>
            <w:shd w:val="clear" w:color="auto" w:fill="C5E0B3" w:themeFill="accent6" w:themeFillTint="66"/>
          </w:tcPr>
          <w:p w14:paraId="2ADAFAF3" w14:textId="77777777" w:rsidR="005328E0" w:rsidRDefault="005328E0" w:rsidP="005328E0">
            <w:pPr>
              <w:pStyle w:val="Default"/>
              <w:tabs>
                <w:tab w:val="left" w:pos="1170"/>
              </w:tabs>
              <w:ind w:right="-360"/>
              <w:rPr>
                <w:b/>
                <w:bCs/>
                <w:sz w:val="28"/>
                <w:szCs w:val="28"/>
              </w:rPr>
            </w:pPr>
            <w:r>
              <w:rPr>
                <w:b/>
                <w:bCs/>
                <w:sz w:val="28"/>
                <w:szCs w:val="28"/>
              </w:rPr>
              <w:t>2019</w:t>
            </w:r>
          </w:p>
        </w:tc>
        <w:tc>
          <w:tcPr>
            <w:tcW w:w="930" w:type="dxa"/>
            <w:shd w:val="clear" w:color="auto" w:fill="F7CAAC" w:themeFill="accent2" w:themeFillTint="66"/>
          </w:tcPr>
          <w:p w14:paraId="2ADAFAF4" w14:textId="77777777" w:rsidR="005328E0" w:rsidRDefault="005328E0" w:rsidP="005328E0">
            <w:pPr>
              <w:pStyle w:val="Default"/>
              <w:tabs>
                <w:tab w:val="left" w:pos="1170"/>
              </w:tabs>
              <w:ind w:right="-360"/>
              <w:rPr>
                <w:b/>
                <w:bCs/>
                <w:sz w:val="28"/>
                <w:szCs w:val="28"/>
              </w:rPr>
            </w:pPr>
            <w:r>
              <w:rPr>
                <w:b/>
                <w:bCs/>
                <w:sz w:val="28"/>
                <w:szCs w:val="28"/>
              </w:rPr>
              <w:t>37.1</w:t>
            </w:r>
          </w:p>
        </w:tc>
        <w:tc>
          <w:tcPr>
            <w:tcW w:w="913" w:type="dxa"/>
            <w:shd w:val="clear" w:color="auto" w:fill="F7CAAC" w:themeFill="accent2" w:themeFillTint="66"/>
          </w:tcPr>
          <w:p w14:paraId="2ADAFAF5" w14:textId="77777777" w:rsidR="005328E0" w:rsidRPr="00AB3853" w:rsidRDefault="005328E0" w:rsidP="005328E0">
            <w:pPr>
              <w:pStyle w:val="Default"/>
              <w:tabs>
                <w:tab w:val="left" w:pos="1170"/>
              </w:tabs>
              <w:ind w:right="-360"/>
              <w:rPr>
                <w:b/>
                <w:bCs/>
              </w:rPr>
            </w:pPr>
            <w:r w:rsidRPr="00AB3853">
              <w:rPr>
                <w:b/>
                <w:bCs/>
              </w:rPr>
              <w:t>.9000</w:t>
            </w:r>
          </w:p>
        </w:tc>
        <w:tc>
          <w:tcPr>
            <w:tcW w:w="832" w:type="dxa"/>
            <w:shd w:val="clear" w:color="auto" w:fill="F7CAAC" w:themeFill="accent2" w:themeFillTint="66"/>
          </w:tcPr>
          <w:p w14:paraId="2ADAFAF6" w14:textId="77777777" w:rsidR="005328E0" w:rsidRPr="00AB3853" w:rsidRDefault="005328E0" w:rsidP="005328E0">
            <w:pPr>
              <w:pStyle w:val="Default"/>
              <w:tabs>
                <w:tab w:val="left" w:pos="1170"/>
              </w:tabs>
              <w:ind w:right="-360"/>
              <w:rPr>
                <w:b/>
                <w:bCs/>
              </w:rPr>
            </w:pPr>
            <w:r w:rsidRPr="00AB3853">
              <w:rPr>
                <w:b/>
                <w:bCs/>
              </w:rPr>
              <w:t>40.92</w:t>
            </w:r>
          </w:p>
        </w:tc>
        <w:tc>
          <w:tcPr>
            <w:tcW w:w="640" w:type="dxa"/>
            <w:shd w:val="clear" w:color="auto" w:fill="F7CAAC" w:themeFill="accent2" w:themeFillTint="66"/>
          </w:tcPr>
          <w:p w14:paraId="2ADAFAF7" w14:textId="77777777" w:rsidR="005328E0" w:rsidRPr="00AB3853" w:rsidRDefault="005328E0" w:rsidP="005328E0">
            <w:pPr>
              <w:pStyle w:val="Default"/>
              <w:tabs>
                <w:tab w:val="left" w:pos="1170"/>
              </w:tabs>
              <w:ind w:right="-360"/>
              <w:rPr>
                <w:b/>
                <w:bCs/>
              </w:rPr>
            </w:pPr>
            <w:r>
              <w:rPr>
                <w:b/>
                <w:bCs/>
              </w:rPr>
              <w:t>.6</w:t>
            </w:r>
          </w:p>
        </w:tc>
        <w:tc>
          <w:tcPr>
            <w:tcW w:w="768" w:type="dxa"/>
            <w:shd w:val="clear" w:color="auto" w:fill="F7CAAC" w:themeFill="accent2" w:themeFillTint="66"/>
          </w:tcPr>
          <w:p w14:paraId="2ADAFAF8" w14:textId="77777777" w:rsidR="005328E0" w:rsidRPr="00AB3853" w:rsidRDefault="005328E0" w:rsidP="005328E0">
            <w:pPr>
              <w:pStyle w:val="Default"/>
              <w:tabs>
                <w:tab w:val="left" w:pos="1170"/>
              </w:tabs>
              <w:ind w:right="-360"/>
              <w:rPr>
                <w:b/>
                <w:bCs/>
              </w:rPr>
            </w:pPr>
            <w:r>
              <w:rPr>
                <w:b/>
                <w:bCs/>
              </w:rPr>
              <w:t>54</w:t>
            </w:r>
            <w:r w:rsidRPr="00AB3853">
              <w:rPr>
                <w:b/>
                <w:bCs/>
              </w:rPr>
              <w:t>.0</w:t>
            </w:r>
          </w:p>
        </w:tc>
        <w:tc>
          <w:tcPr>
            <w:tcW w:w="790" w:type="dxa"/>
            <w:shd w:val="clear" w:color="auto" w:fill="F7CAAC" w:themeFill="accent2" w:themeFillTint="66"/>
          </w:tcPr>
          <w:p w14:paraId="2ADAFAF9" w14:textId="77777777" w:rsidR="005328E0" w:rsidRPr="00F70713" w:rsidRDefault="005328E0" w:rsidP="005328E0">
            <w:pPr>
              <w:pStyle w:val="Default"/>
              <w:tabs>
                <w:tab w:val="left" w:pos="1170"/>
              </w:tabs>
              <w:ind w:right="-360"/>
              <w:rPr>
                <w:b/>
                <w:bCs/>
              </w:rPr>
            </w:pPr>
            <w:r>
              <w:rPr>
                <w:b/>
                <w:bCs/>
              </w:rPr>
              <w:t>1.3197</w:t>
            </w:r>
          </w:p>
        </w:tc>
        <w:tc>
          <w:tcPr>
            <w:tcW w:w="450" w:type="dxa"/>
            <w:shd w:val="clear" w:color="auto" w:fill="C5E0B3" w:themeFill="accent6" w:themeFillTint="66"/>
          </w:tcPr>
          <w:p w14:paraId="2ADAFAFA" w14:textId="77777777" w:rsidR="005328E0" w:rsidRPr="00F84C97" w:rsidRDefault="005328E0" w:rsidP="00D22EE2">
            <w:pPr>
              <w:pStyle w:val="Default"/>
              <w:tabs>
                <w:tab w:val="left" w:pos="1170"/>
              </w:tabs>
              <w:ind w:right="-360"/>
              <w:rPr>
                <w:b/>
                <w:bCs/>
              </w:rPr>
            </w:pPr>
            <w:r>
              <w:rPr>
                <w:b/>
                <w:bCs/>
              </w:rPr>
              <w:t>.</w:t>
            </w:r>
            <w:r w:rsidR="00D22EE2">
              <w:rPr>
                <w:b/>
                <w:bCs/>
              </w:rPr>
              <w:t>08</w:t>
            </w:r>
          </w:p>
        </w:tc>
        <w:tc>
          <w:tcPr>
            <w:tcW w:w="450" w:type="dxa"/>
            <w:shd w:val="clear" w:color="auto" w:fill="C5E0B3" w:themeFill="accent6" w:themeFillTint="66"/>
          </w:tcPr>
          <w:p w14:paraId="2ADAFAFB" w14:textId="77777777" w:rsidR="005328E0" w:rsidRPr="00F84C97" w:rsidRDefault="00FB70FF" w:rsidP="005328E0">
            <w:pPr>
              <w:pStyle w:val="Default"/>
              <w:tabs>
                <w:tab w:val="left" w:pos="1170"/>
              </w:tabs>
              <w:ind w:right="-360"/>
              <w:rPr>
                <w:b/>
                <w:bCs/>
              </w:rPr>
            </w:pPr>
            <w:r>
              <w:rPr>
                <w:b/>
                <w:bCs/>
              </w:rPr>
              <w:t>8</w:t>
            </w:r>
          </w:p>
        </w:tc>
        <w:tc>
          <w:tcPr>
            <w:tcW w:w="630" w:type="dxa"/>
            <w:shd w:val="clear" w:color="auto" w:fill="C5E0B3" w:themeFill="accent6" w:themeFillTint="66"/>
          </w:tcPr>
          <w:p w14:paraId="2ADAFAFC" w14:textId="77777777" w:rsidR="005328E0" w:rsidRPr="00F84C97" w:rsidRDefault="005328E0" w:rsidP="00FB70FF">
            <w:pPr>
              <w:pStyle w:val="Default"/>
              <w:tabs>
                <w:tab w:val="left" w:pos="1170"/>
              </w:tabs>
              <w:ind w:right="-360"/>
              <w:rPr>
                <w:b/>
                <w:bCs/>
              </w:rPr>
            </w:pPr>
            <w:r>
              <w:rPr>
                <w:b/>
                <w:bCs/>
              </w:rPr>
              <w:t>.0</w:t>
            </w:r>
            <w:r w:rsidR="00FB70FF">
              <w:rPr>
                <w:b/>
                <w:bCs/>
              </w:rPr>
              <w:t>23</w:t>
            </w:r>
          </w:p>
        </w:tc>
        <w:tc>
          <w:tcPr>
            <w:tcW w:w="810" w:type="dxa"/>
            <w:shd w:val="clear" w:color="auto" w:fill="FFE599" w:themeFill="accent4" w:themeFillTint="66"/>
          </w:tcPr>
          <w:p w14:paraId="2ADAFAFD" w14:textId="77777777" w:rsidR="005328E0" w:rsidRPr="00AB3853" w:rsidRDefault="00152A56" w:rsidP="005328E0">
            <w:pPr>
              <w:pStyle w:val="Default"/>
              <w:tabs>
                <w:tab w:val="left" w:pos="1170"/>
              </w:tabs>
              <w:ind w:right="-360"/>
              <w:rPr>
                <w:b/>
                <w:bCs/>
              </w:rPr>
            </w:pPr>
            <w:r>
              <w:rPr>
                <w:b/>
                <w:bCs/>
              </w:rPr>
              <w:t>63.0</w:t>
            </w:r>
          </w:p>
        </w:tc>
        <w:tc>
          <w:tcPr>
            <w:tcW w:w="862" w:type="dxa"/>
            <w:shd w:val="clear" w:color="auto" w:fill="FFE599" w:themeFill="accent4" w:themeFillTint="66"/>
          </w:tcPr>
          <w:p w14:paraId="2ADAFAFE" w14:textId="77777777" w:rsidR="005328E0" w:rsidRPr="00AB3853" w:rsidRDefault="005328E0" w:rsidP="00152A56">
            <w:pPr>
              <w:pStyle w:val="Default"/>
              <w:tabs>
                <w:tab w:val="left" w:pos="1170"/>
              </w:tabs>
              <w:ind w:right="-360"/>
              <w:rPr>
                <w:b/>
                <w:bCs/>
              </w:rPr>
            </w:pPr>
            <w:r>
              <w:rPr>
                <w:b/>
                <w:bCs/>
              </w:rPr>
              <w:t>1.</w:t>
            </w:r>
            <w:r w:rsidR="00152A56">
              <w:rPr>
                <w:b/>
                <w:bCs/>
              </w:rPr>
              <w:t>3787</w:t>
            </w:r>
          </w:p>
        </w:tc>
        <w:tc>
          <w:tcPr>
            <w:tcW w:w="848" w:type="dxa"/>
            <w:shd w:val="clear" w:color="auto" w:fill="FFE599" w:themeFill="accent4" w:themeFillTint="66"/>
          </w:tcPr>
          <w:p w14:paraId="2ADAFAFF" w14:textId="77777777" w:rsidR="005328E0" w:rsidRPr="00AB3853" w:rsidRDefault="00152A56" w:rsidP="005328E0">
            <w:pPr>
              <w:pStyle w:val="Default"/>
              <w:tabs>
                <w:tab w:val="left" w:pos="1170"/>
              </w:tabs>
              <w:ind w:right="-360"/>
              <w:rPr>
                <w:b/>
                <w:bCs/>
              </w:rPr>
            </w:pPr>
            <w:r>
              <w:rPr>
                <w:b/>
                <w:bCs/>
              </w:rPr>
              <w:t>45.70</w:t>
            </w:r>
          </w:p>
        </w:tc>
      </w:tr>
      <w:tr w:rsidR="005328E0" w14:paraId="2ADAFB0E" w14:textId="77777777" w:rsidTr="005328E0">
        <w:tc>
          <w:tcPr>
            <w:tcW w:w="725" w:type="dxa"/>
            <w:shd w:val="clear" w:color="auto" w:fill="C5E0B3" w:themeFill="accent6" w:themeFillTint="66"/>
            <w:vAlign w:val="bottom"/>
          </w:tcPr>
          <w:p w14:paraId="2ADAFB01" w14:textId="77777777" w:rsidR="005328E0" w:rsidRDefault="005328E0" w:rsidP="005328E0">
            <w:pPr>
              <w:pStyle w:val="Default"/>
              <w:tabs>
                <w:tab w:val="left" w:pos="1170"/>
              </w:tabs>
              <w:ind w:right="-360"/>
              <w:rPr>
                <w:b/>
                <w:bCs/>
                <w:sz w:val="28"/>
                <w:szCs w:val="28"/>
              </w:rPr>
            </w:pPr>
            <w:r>
              <w:rPr>
                <w:b/>
                <w:bCs/>
                <w:sz w:val="28"/>
                <w:szCs w:val="28"/>
              </w:rPr>
              <w:t>2020</w:t>
            </w:r>
          </w:p>
        </w:tc>
        <w:tc>
          <w:tcPr>
            <w:tcW w:w="930" w:type="dxa"/>
            <w:shd w:val="clear" w:color="auto" w:fill="F7CAAC" w:themeFill="accent2" w:themeFillTint="66"/>
          </w:tcPr>
          <w:p w14:paraId="2ADAFB02" w14:textId="77777777" w:rsidR="005328E0" w:rsidRDefault="005328E0" w:rsidP="005328E0">
            <w:pPr>
              <w:pStyle w:val="Default"/>
              <w:tabs>
                <w:tab w:val="left" w:pos="1170"/>
              </w:tabs>
              <w:ind w:right="-360"/>
              <w:rPr>
                <w:b/>
                <w:bCs/>
                <w:sz w:val="28"/>
                <w:szCs w:val="28"/>
              </w:rPr>
            </w:pPr>
            <w:r>
              <w:rPr>
                <w:b/>
                <w:bCs/>
                <w:sz w:val="28"/>
                <w:szCs w:val="28"/>
              </w:rPr>
              <w:t>38.3</w:t>
            </w:r>
          </w:p>
        </w:tc>
        <w:tc>
          <w:tcPr>
            <w:tcW w:w="913" w:type="dxa"/>
            <w:shd w:val="clear" w:color="auto" w:fill="F7CAAC" w:themeFill="accent2" w:themeFillTint="66"/>
          </w:tcPr>
          <w:p w14:paraId="2ADAFB03" w14:textId="77777777" w:rsidR="005328E0" w:rsidRPr="00AB3853" w:rsidRDefault="005328E0" w:rsidP="005328E0">
            <w:pPr>
              <w:pStyle w:val="Default"/>
              <w:tabs>
                <w:tab w:val="left" w:pos="1170"/>
              </w:tabs>
              <w:ind w:right="-360"/>
              <w:rPr>
                <w:b/>
                <w:bCs/>
              </w:rPr>
            </w:pPr>
            <w:r w:rsidRPr="00AB3853">
              <w:rPr>
                <w:b/>
                <w:bCs/>
              </w:rPr>
              <w:t>.8500</w:t>
            </w:r>
          </w:p>
        </w:tc>
        <w:tc>
          <w:tcPr>
            <w:tcW w:w="832" w:type="dxa"/>
            <w:shd w:val="clear" w:color="auto" w:fill="F7CAAC" w:themeFill="accent2" w:themeFillTint="66"/>
          </w:tcPr>
          <w:p w14:paraId="2ADAFB04" w14:textId="77777777" w:rsidR="005328E0" w:rsidRPr="00AB3853" w:rsidRDefault="005328E0" w:rsidP="005328E0">
            <w:pPr>
              <w:pStyle w:val="Default"/>
              <w:tabs>
                <w:tab w:val="left" w:pos="1170"/>
              </w:tabs>
              <w:ind w:right="-360"/>
              <w:rPr>
                <w:b/>
                <w:bCs/>
              </w:rPr>
            </w:pPr>
            <w:r w:rsidRPr="00AB3853">
              <w:rPr>
                <w:b/>
                <w:bCs/>
              </w:rPr>
              <w:t>42.56</w:t>
            </w:r>
          </w:p>
        </w:tc>
        <w:tc>
          <w:tcPr>
            <w:tcW w:w="640" w:type="dxa"/>
            <w:shd w:val="clear" w:color="auto" w:fill="F7CAAC" w:themeFill="accent2" w:themeFillTint="66"/>
          </w:tcPr>
          <w:p w14:paraId="2ADAFB05" w14:textId="77777777" w:rsidR="005328E0" w:rsidRPr="00AB3853" w:rsidRDefault="005328E0" w:rsidP="005328E0">
            <w:pPr>
              <w:pStyle w:val="Default"/>
              <w:tabs>
                <w:tab w:val="left" w:pos="1170"/>
              </w:tabs>
              <w:ind w:right="-360"/>
              <w:rPr>
                <w:b/>
                <w:bCs/>
              </w:rPr>
            </w:pPr>
            <w:r>
              <w:rPr>
                <w:b/>
                <w:bCs/>
              </w:rPr>
              <w:t>.7</w:t>
            </w:r>
          </w:p>
        </w:tc>
        <w:tc>
          <w:tcPr>
            <w:tcW w:w="768" w:type="dxa"/>
            <w:shd w:val="clear" w:color="auto" w:fill="F7CAAC" w:themeFill="accent2" w:themeFillTint="66"/>
          </w:tcPr>
          <w:p w14:paraId="2ADAFB06" w14:textId="77777777" w:rsidR="005328E0" w:rsidRPr="00AB3853" w:rsidRDefault="005328E0" w:rsidP="005328E0">
            <w:pPr>
              <w:pStyle w:val="Default"/>
              <w:tabs>
                <w:tab w:val="left" w:pos="1170"/>
              </w:tabs>
              <w:ind w:right="-360"/>
              <w:rPr>
                <w:b/>
                <w:bCs/>
              </w:rPr>
            </w:pPr>
            <w:r>
              <w:rPr>
                <w:b/>
                <w:bCs/>
              </w:rPr>
              <w:t>52.5</w:t>
            </w:r>
          </w:p>
        </w:tc>
        <w:tc>
          <w:tcPr>
            <w:tcW w:w="790" w:type="dxa"/>
            <w:shd w:val="clear" w:color="auto" w:fill="F7CAAC" w:themeFill="accent2" w:themeFillTint="66"/>
          </w:tcPr>
          <w:p w14:paraId="2ADAFB07" w14:textId="77777777" w:rsidR="005328E0" w:rsidRPr="00F70713" w:rsidRDefault="005328E0" w:rsidP="005328E0">
            <w:pPr>
              <w:pStyle w:val="Default"/>
              <w:tabs>
                <w:tab w:val="left" w:pos="1170"/>
              </w:tabs>
              <w:ind w:right="-360"/>
              <w:rPr>
                <w:b/>
                <w:bCs/>
              </w:rPr>
            </w:pPr>
            <w:r>
              <w:rPr>
                <w:b/>
                <w:bCs/>
              </w:rPr>
              <w:t>1.2337</w:t>
            </w:r>
          </w:p>
        </w:tc>
        <w:tc>
          <w:tcPr>
            <w:tcW w:w="450" w:type="dxa"/>
            <w:shd w:val="clear" w:color="auto" w:fill="C5E0B3" w:themeFill="accent6" w:themeFillTint="66"/>
          </w:tcPr>
          <w:p w14:paraId="2ADAFB08" w14:textId="77777777" w:rsidR="005328E0" w:rsidRPr="00F84C97" w:rsidRDefault="005328E0" w:rsidP="00D22EE2">
            <w:pPr>
              <w:pStyle w:val="Default"/>
              <w:tabs>
                <w:tab w:val="left" w:pos="1170"/>
              </w:tabs>
              <w:ind w:right="-360"/>
              <w:rPr>
                <w:b/>
                <w:bCs/>
              </w:rPr>
            </w:pPr>
            <w:r>
              <w:rPr>
                <w:b/>
                <w:bCs/>
              </w:rPr>
              <w:t>.</w:t>
            </w:r>
            <w:r w:rsidR="00D22EE2">
              <w:rPr>
                <w:b/>
                <w:bCs/>
              </w:rPr>
              <w:t>10</w:t>
            </w:r>
          </w:p>
        </w:tc>
        <w:tc>
          <w:tcPr>
            <w:tcW w:w="450" w:type="dxa"/>
            <w:shd w:val="clear" w:color="auto" w:fill="C5E0B3" w:themeFill="accent6" w:themeFillTint="66"/>
          </w:tcPr>
          <w:p w14:paraId="2ADAFB09" w14:textId="77777777" w:rsidR="005328E0" w:rsidRPr="00F84C97" w:rsidRDefault="00FB70FF" w:rsidP="005328E0">
            <w:pPr>
              <w:pStyle w:val="Default"/>
              <w:tabs>
                <w:tab w:val="left" w:pos="1170"/>
              </w:tabs>
              <w:ind w:right="-360"/>
              <w:rPr>
                <w:b/>
                <w:bCs/>
              </w:rPr>
            </w:pPr>
            <w:r>
              <w:rPr>
                <w:b/>
                <w:bCs/>
              </w:rPr>
              <w:t>10</w:t>
            </w:r>
          </w:p>
        </w:tc>
        <w:tc>
          <w:tcPr>
            <w:tcW w:w="630" w:type="dxa"/>
            <w:shd w:val="clear" w:color="auto" w:fill="C5E0B3" w:themeFill="accent6" w:themeFillTint="66"/>
          </w:tcPr>
          <w:p w14:paraId="2ADAFB0A" w14:textId="77777777" w:rsidR="005328E0" w:rsidRPr="00F84C97" w:rsidRDefault="005328E0" w:rsidP="00FB70FF">
            <w:pPr>
              <w:pStyle w:val="Default"/>
              <w:tabs>
                <w:tab w:val="left" w:pos="1170"/>
              </w:tabs>
              <w:ind w:right="-360"/>
              <w:rPr>
                <w:b/>
                <w:bCs/>
              </w:rPr>
            </w:pPr>
            <w:r>
              <w:rPr>
                <w:b/>
                <w:bCs/>
              </w:rPr>
              <w:t>.0</w:t>
            </w:r>
            <w:r w:rsidR="00FB70FF">
              <w:rPr>
                <w:b/>
                <w:bCs/>
              </w:rPr>
              <w:t>30</w:t>
            </w:r>
          </w:p>
        </w:tc>
        <w:tc>
          <w:tcPr>
            <w:tcW w:w="810" w:type="dxa"/>
            <w:shd w:val="clear" w:color="auto" w:fill="FFE599" w:themeFill="accent4" w:themeFillTint="66"/>
          </w:tcPr>
          <w:p w14:paraId="2ADAFB0B" w14:textId="77777777" w:rsidR="005328E0" w:rsidRPr="00AB3853" w:rsidRDefault="00152A56" w:rsidP="005328E0">
            <w:pPr>
              <w:pStyle w:val="Default"/>
              <w:tabs>
                <w:tab w:val="left" w:pos="1170"/>
              </w:tabs>
              <w:ind w:right="-360"/>
              <w:rPr>
                <w:b/>
                <w:bCs/>
              </w:rPr>
            </w:pPr>
            <w:r>
              <w:rPr>
                <w:b/>
                <w:bCs/>
              </w:rPr>
              <w:t>73.0</w:t>
            </w:r>
          </w:p>
        </w:tc>
        <w:tc>
          <w:tcPr>
            <w:tcW w:w="862" w:type="dxa"/>
            <w:shd w:val="clear" w:color="auto" w:fill="FFE599" w:themeFill="accent4" w:themeFillTint="66"/>
          </w:tcPr>
          <w:p w14:paraId="2ADAFB0C" w14:textId="77777777" w:rsidR="005328E0" w:rsidRPr="00AB3853" w:rsidRDefault="005328E0" w:rsidP="00152A56">
            <w:pPr>
              <w:pStyle w:val="Default"/>
              <w:tabs>
                <w:tab w:val="left" w:pos="1170"/>
              </w:tabs>
              <w:ind w:right="-360"/>
              <w:rPr>
                <w:b/>
                <w:bCs/>
              </w:rPr>
            </w:pPr>
            <w:r>
              <w:rPr>
                <w:b/>
                <w:bCs/>
              </w:rPr>
              <w:t>1.</w:t>
            </w:r>
            <w:r w:rsidR="00152A56">
              <w:rPr>
                <w:b/>
                <w:bCs/>
              </w:rPr>
              <w:t>5114</w:t>
            </w:r>
          </w:p>
        </w:tc>
        <w:tc>
          <w:tcPr>
            <w:tcW w:w="848" w:type="dxa"/>
            <w:shd w:val="clear" w:color="auto" w:fill="FFE599" w:themeFill="accent4" w:themeFillTint="66"/>
          </w:tcPr>
          <w:p w14:paraId="2ADAFB0D" w14:textId="77777777" w:rsidR="005328E0" w:rsidRPr="00AB3853" w:rsidRDefault="00152A56" w:rsidP="005328E0">
            <w:pPr>
              <w:pStyle w:val="Default"/>
              <w:tabs>
                <w:tab w:val="left" w:pos="1170"/>
              </w:tabs>
              <w:ind w:right="-360"/>
              <w:rPr>
                <w:b/>
                <w:bCs/>
              </w:rPr>
            </w:pPr>
            <w:r>
              <w:rPr>
                <w:b/>
                <w:bCs/>
              </w:rPr>
              <w:t>48.29</w:t>
            </w:r>
          </w:p>
        </w:tc>
      </w:tr>
      <w:tr w:rsidR="005328E0" w14:paraId="2ADAFB1C" w14:textId="77777777" w:rsidTr="005328E0">
        <w:tc>
          <w:tcPr>
            <w:tcW w:w="725" w:type="dxa"/>
            <w:shd w:val="clear" w:color="auto" w:fill="C5E0B3" w:themeFill="accent6" w:themeFillTint="66"/>
            <w:vAlign w:val="bottom"/>
          </w:tcPr>
          <w:p w14:paraId="2ADAFB0F" w14:textId="77777777" w:rsidR="005328E0" w:rsidRDefault="005328E0" w:rsidP="005328E0">
            <w:pPr>
              <w:pStyle w:val="Default"/>
              <w:tabs>
                <w:tab w:val="left" w:pos="1170"/>
              </w:tabs>
              <w:ind w:right="-360"/>
              <w:rPr>
                <w:b/>
                <w:bCs/>
                <w:sz w:val="28"/>
                <w:szCs w:val="28"/>
              </w:rPr>
            </w:pPr>
            <w:r>
              <w:rPr>
                <w:b/>
                <w:bCs/>
                <w:sz w:val="28"/>
                <w:szCs w:val="28"/>
              </w:rPr>
              <w:t>2021</w:t>
            </w:r>
          </w:p>
        </w:tc>
        <w:tc>
          <w:tcPr>
            <w:tcW w:w="930" w:type="dxa"/>
            <w:shd w:val="clear" w:color="auto" w:fill="F7CAAC" w:themeFill="accent2" w:themeFillTint="66"/>
          </w:tcPr>
          <w:p w14:paraId="2ADAFB10" w14:textId="77777777" w:rsidR="005328E0" w:rsidRDefault="005328E0" w:rsidP="005328E0">
            <w:pPr>
              <w:pStyle w:val="Default"/>
              <w:tabs>
                <w:tab w:val="left" w:pos="1170"/>
              </w:tabs>
              <w:ind w:right="-360"/>
              <w:rPr>
                <w:b/>
                <w:bCs/>
                <w:sz w:val="28"/>
                <w:szCs w:val="28"/>
              </w:rPr>
            </w:pPr>
            <w:r>
              <w:rPr>
                <w:b/>
                <w:bCs/>
                <w:sz w:val="28"/>
                <w:szCs w:val="28"/>
              </w:rPr>
              <w:t>40.3</w:t>
            </w:r>
          </w:p>
        </w:tc>
        <w:tc>
          <w:tcPr>
            <w:tcW w:w="913" w:type="dxa"/>
            <w:shd w:val="clear" w:color="auto" w:fill="F7CAAC" w:themeFill="accent2" w:themeFillTint="66"/>
          </w:tcPr>
          <w:p w14:paraId="2ADAFB11"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12" w14:textId="77777777" w:rsidR="005328E0" w:rsidRPr="00AB3853" w:rsidRDefault="005328E0" w:rsidP="005328E0">
            <w:pPr>
              <w:pStyle w:val="Default"/>
              <w:tabs>
                <w:tab w:val="left" w:pos="1170"/>
              </w:tabs>
              <w:ind w:right="-360"/>
              <w:rPr>
                <w:b/>
                <w:bCs/>
              </w:rPr>
            </w:pPr>
            <w:r w:rsidRPr="00AB3853">
              <w:rPr>
                <w:b/>
                <w:bCs/>
              </w:rPr>
              <w:t>47.41</w:t>
            </w:r>
          </w:p>
        </w:tc>
        <w:tc>
          <w:tcPr>
            <w:tcW w:w="640" w:type="dxa"/>
            <w:shd w:val="clear" w:color="auto" w:fill="F7CAAC" w:themeFill="accent2" w:themeFillTint="66"/>
          </w:tcPr>
          <w:p w14:paraId="2ADAFB13" w14:textId="77777777" w:rsidR="005328E0" w:rsidRPr="00AB3853" w:rsidRDefault="005328E0" w:rsidP="005328E0">
            <w:pPr>
              <w:pStyle w:val="Default"/>
              <w:tabs>
                <w:tab w:val="left" w:pos="1170"/>
              </w:tabs>
              <w:ind w:right="-360"/>
              <w:rPr>
                <w:b/>
                <w:bCs/>
              </w:rPr>
            </w:pPr>
            <w:r>
              <w:rPr>
                <w:b/>
                <w:bCs/>
              </w:rPr>
              <w:t>.8</w:t>
            </w:r>
          </w:p>
        </w:tc>
        <w:tc>
          <w:tcPr>
            <w:tcW w:w="768" w:type="dxa"/>
            <w:shd w:val="clear" w:color="auto" w:fill="F7CAAC" w:themeFill="accent2" w:themeFillTint="66"/>
          </w:tcPr>
          <w:p w14:paraId="2ADAFB14" w14:textId="77777777" w:rsidR="005328E0" w:rsidRPr="00AB3853" w:rsidRDefault="005328E0" w:rsidP="005328E0">
            <w:pPr>
              <w:pStyle w:val="Default"/>
              <w:tabs>
                <w:tab w:val="left" w:pos="1170"/>
              </w:tabs>
              <w:ind w:right="-360"/>
              <w:rPr>
                <w:b/>
                <w:bCs/>
              </w:rPr>
            </w:pPr>
            <w:r>
              <w:rPr>
                <w:b/>
                <w:bCs/>
              </w:rPr>
              <w:t>48</w:t>
            </w:r>
            <w:r w:rsidRPr="00AB3853">
              <w:rPr>
                <w:b/>
                <w:bCs/>
              </w:rPr>
              <w:t>.0</w:t>
            </w:r>
          </w:p>
        </w:tc>
        <w:tc>
          <w:tcPr>
            <w:tcW w:w="790" w:type="dxa"/>
            <w:shd w:val="clear" w:color="auto" w:fill="F7CAAC" w:themeFill="accent2" w:themeFillTint="66"/>
          </w:tcPr>
          <w:p w14:paraId="2ADAFB15" w14:textId="77777777" w:rsidR="005328E0" w:rsidRPr="00F70713" w:rsidRDefault="005328E0" w:rsidP="005328E0">
            <w:pPr>
              <w:pStyle w:val="Default"/>
              <w:tabs>
                <w:tab w:val="left" w:pos="1170"/>
              </w:tabs>
              <w:ind w:right="-360"/>
              <w:rPr>
                <w:b/>
                <w:bCs/>
              </w:rPr>
            </w:pPr>
            <w:r>
              <w:rPr>
                <w:b/>
                <w:bCs/>
              </w:rPr>
              <w:t>1.0124</w:t>
            </w:r>
          </w:p>
        </w:tc>
        <w:tc>
          <w:tcPr>
            <w:tcW w:w="450" w:type="dxa"/>
            <w:shd w:val="clear" w:color="auto" w:fill="C5E0B3" w:themeFill="accent6" w:themeFillTint="66"/>
          </w:tcPr>
          <w:p w14:paraId="2ADAFB16" w14:textId="77777777" w:rsidR="005328E0" w:rsidRPr="00F84C97" w:rsidRDefault="005328E0" w:rsidP="00D22EE2">
            <w:pPr>
              <w:pStyle w:val="Default"/>
              <w:tabs>
                <w:tab w:val="left" w:pos="1170"/>
              </w:tabs>
              <w:ind w:right="-360"/>
              <w:rPr>
                <w:b/>
                <w:bCs/>
              </w:rPr>
            </w:pPr>
            <w:r>
              <w:rPr>
                <w:b/>
                <w:bCs/>
              </w:rPr>
              <w:t>.</w:t>
            </w:r>
            <w:r w:rsidR="00D22EE2">
              <w:rPr>
                <w:b/>
                <w:bCs/>
              </w:rPr>
              <w:t>12</w:t>
            </w:r>
          </w:p>
        </w:tc>
        <w:tc>
          <w:tcPr>
            <w:tcW w:w="450" w:type="dxa"/>
            <w:shd w:val="clear" w:color="auto" w:fill="C5E0B3" w:themeFill="accent6" w:themeFillTint="66"/>
          </w:tcPr>
          <w:p w14:paraId="2ADAFB17" w14:textId="77777777" w:rsidR="005328E0" w:rsidRPr="00F84C97" w:rsidRDefault="00FB70FF" w:rsidP="005328E0">
            <w:pPr>
              <w:pStyle w:val="Default"/>
              <w:tabs>
                <w:tab w:val="left" w:pos="1170"/>
              </w:tabs>
              <w:ind w:right="-360"/>
              <w:rPr>
                <w:b/>
                <w:bCs/>
              </w:rPr>
            </w:pPr>
            <w:r>
              <w:rPr>
                <w:b/>
                <w:bCs/>
              </w:rPr>
              <w:t>12</w:t>
            </w:r>
          </w:p>
        </w:tc>
        <w:tc>
          <w:tcPr>
            <w:tcW w:w="630" w:type="dxa"/>
            <w:shd w:val="clear" w:color="auto" w:fill="C5E0B3" w:themeFill="accent6" w:themeFillTint="66"/>
          </w:tcPr>
          <w:p w14:paraId="2ADAFB18" w14:textId="77777777" w:rsidR="005328E0" w:rsidRPr="00F84C97" w:rsidRDefault="005328E0" w:rsidP="00FB70FF">
            <w:pPr>
              <w:pStyle w:val="Default"/>
              <w:tabs>
                <w:tab w:val="left" w:pos="1170"/>
              </w:tabs>
              <w:ind w:right="-360"/>
              <w:rPr>
                <w:b/>
                <w:bCs/>
              </w:rPr>
            </w:pPr>
            <w:r>
              <w:rPr>
                <w:b/>
                <w:bCs/>
              </w:rPr>
              <w:t>.</w:t>
            </w:r>
            <w:r w:rsidR="00FB70FF">
              <w:rPr>
                <w:b/>
                <w:bCs/>
              </w:rPr>
              <w:t>037</w:t>
            </w:r>
          </w:p>
        </w:tc>
        <w:tc>
          <w:tcPr>
            <w:tcW w:w="810" w:type="dxa"/>
            <w:shd w:val="clear" w:color="auto" w:fill="FFE599" w:themeFill="accent4" w:themeFillTint="66"/>
          </w:tcPr>
          <w:p w14:paraId="2ADAFB19" w14:textId="77777777" w:rsidR="005328E0" w:rsidRPr="00AB3853" w:rsidRDefault="00152A56" w:rsidP="005328E0">
            <w:pPr>
              <w:pStyle w:val="Default"/>
              <w:tabs>
                <w:tab w:val="left" w:pos="1170"/>
              </w:tabs>
              <w:ind w:right="-360"/>
              <w:rPr>
                <w:b/>
                <w:bCs/>
              </w:rPr>
            </w:pPr>
            <w:r>
              <w:rPr>
                <w:b/>
                <w:bCs/>
              </w:rPr>
              <w:t>82.5</w:t>
            </w:r>
          </w:p>
        </w:tc>
        <w:tc>
          <w:tcPr>
            <w:tcW w:w="862" w:type="dxa"/>
            <w:shd w:val="clear" w:color="auto" w:fill="FFE599" w:themeFill="accent4" w:themeFillTint="66"/>
          </w:tcPr>
          <w:p w14:paraId="2ADAFB1A" w14:textId="77777777" w:rsidR="005328E0" w:rsidRPr="00AB3853" w:rsidRDefault="005328E0" w:rsidP="00152A56">
            <w:pPr>
              <w:pStyle w:val="Default"/>
              <w:tabs>
                <w:tab w:val="left" w:pos="1170"/>
              </w:tabs>
              <w:ind w:right="-360"/>
              <w:rPr>
                <w:b/>
                <w:bCs/>
              </w:rPr>
            </w:pPr>
            <w:r>
              <w:rPr>
                <w:b/>
                <w:bCs/>
              </w:rPr>
              <w:t>1.</w:t>
            </w:r>
            <w:r w:rsidR="00152A56">
              <w:rPr>
                <w:b/>
                <w:bCs/>
              </w:rPr>
              <w:t>5</w:t>
            </w:r>
            <w:r>
              <w:rPr>
                <w:b/>
                <w:bCs/>
              </w:rPr>
              <w:t>162</w:t>
            </w:r>
          </w:p>
        </w:tc>
        <w:tc>
          <w:tcPr>
            <w:tcW w:w="848" w:type="dxa"/>
            <w:shd w:val="clear" w:color="auto" w:fill="FFE599" w:themeFill="accent4" w:themeFillTint="66"/>
          </w:tcPr>
          <w:p w14:paraId="2ADAFB1B" w14:textId="77777777" w:rsidR="005328E0" w:rsidRPr="00AB3853" w:rsidRDefault="00152A56" w:rsidP="005328E0">
            <w:pPr>
              <w:pStyle w:val="Default"/>
              <w:tabs>
                <w:tab w:val="left" w:pos="1170"/>
              </w:tabs>
              <w:ind w:right="-360"/>
              <w:rPr>
                <w:b/>
                <w:bCs/>
              </w:rPr>
            </w:pPr>
            <w:r>
              <w:rPr>
                <w:b/>
                <w:bCs/>
              </w:rPr>
              <w:t>54.39</w:t>
            </w:r>
          </w:p>
        </w:tc>
      </w:tr>
      <w:tr w:rsidR="005328E0" w14:paraId="2ADAFB2A" w14:textId="77777777" w:rsidTr="005328E0">
        <w:tc>
          <w:tcPr>
            <w:tcW w:w="725" w:type="dxa"/>
            <w:shd w:val="clear" w:color="auto" w:fill="C5E0B3" w:themeFill="accent6" w:themeFillTint="66"/>
            <w:vAlign w:val="bottom"/>
          </w:tcPr>
          <w:p w14:paraId="2ADAFB1D" w14:textId="77777777" w:rsidR="005328E0" w:rsidRDefault="005328E0" w:rsidP="005328E0">
            <w:pPr>
              <w:pStyle w:val="Default"/>
              <w:tabs>
                <w:tab w:val="left" w:pos="1170"/>
              </w:tabs>
              <w:ind w:right="-360"/>
              <w:rPr>
                <w:b/>
                <w:bCs/>
                <w:sz w:val="28"/>
                <w:szCs w:val="28"/>
              </w:rPr>
            </w:pPr>
            <w:r>
              <w:rPr>
                <w:b/>
                <w:bCs/>
                <w:sz w:val="28"/>
                <w:szCs w:val="28"/>
              </w:rPr>
              <w:t>2022</w:t>
            </w:r>
          </w:p>
        </w:tc>
        <w:tc>
          <w:tcPr>
            <w:tcW w:w="930" w:type="dxa"/>
            <w:shd w:val="clear" w:color="auto" w:fill="F7CAAC" w:themeFill="accent2" w:themeFillTint="66"/>
          </w:tcPr>
          <w:p w14:paraId="2ADAFB1E" w14:textId="77777777" w:rsidR="005328E0" w:rsidRDefault="005328E0" w:rsidP="005328E0">
            <w:pPr>
              <w:pStyle w:val="Default"/>
              <w:tabs>
                <w:tab w:val="left" w:pos="1170"/>
              </w:tabs>
              <w:ind w:right="-360"/>
              <w:rPr>
                <w:b/>
                <w:bCs/>
                <w:sz w:val="28"/>
                <w:szCs w:val="28"/>
              </w:rPr>
            </w:pPr>
            <w:r>
              <w:rPr>
                <w:b/>
                <w:bCs/>
                <w:sz w:val="28"/>
                <w:szCs w:val="28"/>
              </w:rPr>
              <w:t>42.3</w:t>
            </w:r>
          </w:p>
        </w:tc>
        <w:tc>
          <w:tcPr>
            <w:tcW w:w="913" w:type="dxa"/>
            <w:shd w:val="clear" w:color="auto" w:fill="F7CAAC" w:themeFill="accent2" w:themeFillTint="66"/>
          </w:tcPr>
          <w:p w14:paraId="2ADAFB1F"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20" w14:textId="77777777" w:rsidR="005328E0" w:rsidRPr="00AB3853" w:rsidRDefault="005328E0" w:rsidP="005328E0">
            <w:pPr>
              <w:pStyle w:val="Default"/>
              <w:tabs>
                <w:tab w:val="left" w:pos="1170"/>
              </w:tabs>
              <w:ind w:right="-360"/>
              <w:rPr>
                <w:b/>
                <w:bCs/>
              </w:rPr>
            </w:pPr>
            <w:r w:rsidRPr="00AB3853">
              <w:rPr>
                <w:b/>
                <w:bCs/>
              </w:rPr>
              <w:t>52.88</w:t>
            </w:r>
          </w:p>
        </w:tc>
        <w:tc>
          <w:tcPr>
            <w:tcW w:w="640" w:type="dxa"/>
            <w:shd w:val="clear" w:color="auto" w:fill="F7CAAC" w:themeFill="accent2" w:themeFillTint="66"/>
          </w:tcPr>
          <w:p w14:paraId="2ADAFB21" w14:textId="77777777" w:rsidR="005328E0" w:rsidRPr="00AB3853" w:rsidRDefault="005328E0" w:rsidP="005328E0">
            <w:pPr>
              <w:pStyle w:val="Default"/>
              <w:tabs>
                <w:tab w:val="left" w:pos="1170"/>
              </w:tabs>
              <w:ind w:right="-360"/>
              <w:rPr>
                <w:b/>
                <w:bCs/>
              </w:rPr>
            </w:pPr>
            <w:r>
              <w:rPr>
                <w:b/>
                <w:bCs/>
              </w:rPr>
              <w:t>.9</w:t>
            </w:r>
          </w:p>
        </w:tc>
        <w:tc>
          <w:tcPr>
            <w:tcW w:w="768" w:type="dxa"/>
            <w:shd w:val="clear" w:color="auto" w:fill="F7CAAC" w:themeFill="accent2" w:themeFillTint="66"/>
          </w:tcPr>
          <w:p w14:paraId="2ADAFB22" w14:textId="77777777" w:rsidR="005328E0" w:rsidRPr="00AB3853" w:rsidRDefault="005328E0" w:rsidP="005328E0">
            <w:pPr>
              <w:pStyle w:val="Default"/>
              <w:tabs>
                <w:tab w:val="left" w:pos="1170"/>
              </w:tabs>
              <w:ind w:right="-360"/>
              <w:rPr>
                <w:b/>
                <w:bCs/>
              </w:rPr>
            </w:pPr>
            <w:r>
              <w:rPr>
                <w:b/>
                <w:bCs/>
              </w:rPr>
              <w:t>40.5</w:t>
            </w:r>
          </w:p>
        </w:tc>
        <w:tc>
          <w:tcPr>
            <w:tcW w:w="790" w:type="dxa"/>
            <w:shd w:val="clear" w:color="auto" w:fill="F7CAAC" w:themeFill="accent2" w:themeFillTint="66"/>
          </w:tcPr>
          <w:p w14:paraId="2ADAFB23" w14:textId="77777777" w:rsidR="005328E0" w:rsidRPr="00F70713" w:rsidRDefault="005328E0" w:rsidP="005328E0">
            <w:pPr>
              <w:pStyle w:val="Default"/>
              <w:tabs>
                <w:tab w:val="left" w:pos="1170"/>
              </w:tabs>
              <w:ind w:right="-360"/>
              <w:rPr>
                <w:b/>
                <w:bCs/>
              </w:rPr>
            </w:pPr>
            <w:r>
              <w:rPr>
                <w:b/>
                <w:bCs/>
              </w:rPr>
              <w:t>.7660</w:t>
            </w:r>
          </w:p>
        </w:tc>
        <w:tc>
          <w:tcPr>
            <w:tcW w:w="450" w:type="dxa"/>
            <w:shd w:val="clear" w:color="auto" w:fill="C5E0B3" w:themeFill="accent6" w:themeFillTint="66"/>
          </w:tcPr>
          <w:p w14:paraId="2ADAFB24" w14:textId="77777777" w:rsidR="005328E0" w:rsidRPr="00F84C97" w:rsidRDefault="005328E0" w:rsidP="00D22EE2">
            <w:pPr>
              <w:pStyle w:val="Default"/>
              <w:tabs>
                <w:tab w:val="left" w:pos="1170"/>
              </w:tabs>
              <w:ind w:right="-360"/>
              <w:rPr>
                <w:b/>
                <w:bCs/>
              </w:rPr>
            </w:pPr>
            <w:r>
              <w:rPr>
                <w:b/>
                <w:bCs/>
              </w:rPr>
              <w:t>.</w:t>
            </w:r>
            <w:r w:rsidR="00D22EE2">
              <w:rPr>
                <w:b/>
                <w:bCs/>
              </w:rPr>
              <w:t>15</w:t>
            </w:r>
          </w:p>
        </w:tc>
        <w:tc>
          <w:tcPr>
            <w:tcW w:w="450" w:type="dxa"/>
            <w:shd w:val="clear" w:color="auto" w:fill="C5E0B3" w:themeFill="accent6" w:themeFillTint="66"/>
          </w:tcPr>
          <w:p w14:paraId="2ADAFB25" w14:textId="77777777" w:rsidR="005328E0" w:rsidRPr="00F84C97" w:rsidRDefault="00FB70FF" w:rsidP="005328E0">
            <w:pPr>
              <w:pStyle w:val="Default"/>
              <w:tabs>
                <w:tab w:val="left" w:pos="1170"/>
              </w:tabs>
              <w:ind w:right="-360"/>
              <w:rPr>
                <w:b/>
                <w:bCs/>
              </w:rPr>
            </w:pPr>
            <w:r>
              <w:rPr>
                <w:b/>
                <w:bCs/>
              </w:rPr>
              <w:t>15</w:t>
            </w:r>
          </w:p>
        </w:tc>
        <w:tc>
          <w:tcPr>
            <w:tcW w:w="630" w:type="dxa"/>
            <w:shd w:val="clear" w:color="auto" w:fill="C5E0B3" w:themeFill="accent6" w:themeFillTint="66"/>
          </w:tcPr>
          <w:p w14:paraId="2ADAFB26" w14:textId="77777777" w:rsidR="005328E0" w:rsidRPr="00F84C97" w:rsidRDefault="005328E0" w:rsidP="00FB70FF">
            <w:pPr>
              <w:pStyle w:val="Default"/>
              <w:tabs>
                <w:tab w:val="left" w:pos="1170"/>
              </w:tabs>
              <w:ind w:right="-360"/>
              <w:rPr>
                <w:b/>
                <w:bCs/>
              </w:rPr>
            </w:pPr>
            <w:r>
              <w:rPr>
                <w:b/>
                <w:bCs/>
              </w:rPr>
              <w:t>.</w:t>
            </w:r>
            <w:r w:rsidR="00FB70FF">
              <w:rPr>
                <w:b/>
                <w:bCs/>
              </w:rPr>
              <w:t>045</w:t>
            </w:r>
          </w:p>
        </w:tc>
        <w:tc>
          <w:tcPr>
            <w:tcW w:w="810" w:type="dxa"/>
            <w:shd w:val="clear" w:color="auto" w:fill="FFE599" w:themeFill="accent4" w:themeFillTint="66"/>
          </w:tcPr>
          <w:p w14:paraId="2ADAFB27" w14:textId="77777777" w:rsidR="005328E0" w:rsidRPr="00AB3853" w:rsidRDefault="00152A56" w:rsidP="005328E0">
            <w:pPr>
              <w:pStyle w:val="Default"/>
              <w:tabs>
                <w:tab w:val="left" w:pos="1170"/>
              </w:tabs>
              <w:ind w:right="-360"/>
              <w:rPr>
                <w:b/>
                <w:bCs/>
              </w:rPr>
            </w:pPr>
            <w:r>
              <w:rPr>
                <w:b/>
                <w:bCs/>
              </w:rPr>
              <w:t>91.5</w:t>
            </w:r>
          </w:p>
        </w:tc>
        <w:tc>
          <w:tcPr>
            <w:tcW w:w="862" w:type="dxa"/>
            <w:shd w:val="clear" w:color="auto" w:fill="FFE599" w:themeFill="accent4" w:themeFillTint="66"/>
          </w:tcPr>
          <w:p w14:paraId="2ADAFB28" w14:textId="77777777" w:rsidR="005328E0" w:rsidRPr="00AB3853" w:rsidRDefault="005328E0" w:rsidP="00152A56">
            <w:pPr>
              <w:pStyle w:val="Default"/>
              <w:tabs>
                <w:tab w:val="left" w:pos="1170"/>
              </w:tabs>
              <w:ind w:right="-360"/>
              <w:rPr>
                <w:b/>
                <w:bCs/>
              </w:rPr>
            </w:pPr>
            <w:r>
              <w:rPr>
                <w:b/>
                <w:bCs/>
              </w:rPr>
              <w:t>1.</w:t>
            </w:r>
            <w:r w:rsidR="00152A56">
              <w:rPr>
                <w:b/>
                <w:bCs/>
              </w:rPr>
              <w:t>4954</w:t>
            </w:r>
          </w:p>
        </w:tc>
        <w:tc>
          <w:tcPr>
            <w:tcW w:w="848" w:type="dxa"/>
            <w:shd w:val="clear" w:color="auto" w:fill="FFE599" w:themeFill="accent4" w:themeFillTint="66"/>
          </w:tcPr>
          <w:p w14:paraId="2ADAFB29" w14:textId="77777777" w:rsidR="005328E0" w:rsidRPr="00AB3853" w:rsidRDefault="00152A56" w:rsidP="005328E0">
            <w:pPr>
              <w:pStyle w:val="Default"/>
              <w:tabs>
                <w:tab w:val="left" w:pos="1170"/>
              </w:tabs>
              <w:ind w:right="-360"/>
              <w:rPr>
                <w:b/>
                <w:bCs/>
              </w:rPr>
            </w:pPr>
            <w:r>
              <w:rPr>
                <w:b/>
                <w:bCs/>
              </w:rPr>
              <w:t>61.17</w:t>
            </w:r>
          </w:p>
        </w:tc>
      </w:tr>
      <w:tr w:rsidR="005328E0" w14:paraId="2ADAFB38" w14:textId="77777777" w:rsidTr="005328E0">
        <w:tc>
          <w:tcPr>
            <w:tcW w:w="725" w:type="dxa"/>
            <w:shd w:val="clear" w:color="auto" w:fill="C5E0B3" w:themeFill="accent6" w:themeFillTint="66"/>
            <w:vAlign w:val="bottom"/>
          </w:tcPr>
          <w:p w14:paraId="2ADAFB2B" w14:textId="77777777" w:rsidR="005328E0" w:rsidRDefault="005328E0" w:rsidP="005328E0">
            <w:pPr>
              <w:pStyle w:val="Default"/>
              <w:tabs>
                <w:tab w:val="left" w:pos="1170"/>
              </w:tabs>
              <w:ind w:right="-360"/>
              <w:rPr>
                <w:b/>
                <w:bCs/>
                <w:sz w:val="28"/>
                <w:szCs w:val="28"/>
              </w:rPr>
            </w:pPr>
            <w:r>
              <w:rPr>
                <w:b/>
                <w:bCs/>
                <w:sz w:val="28"/>
                <w:szCs w:val="28"/>
              </w:rPr>
              <w:t>2023</w:t>
            </w:r>
          </w:p>
        </w:tc>
        <w:tc>
          <w:tcPr>
            <w:tcW w:w="930" w:type="dxa"/>
            <w:shd w:val="clear" w:color="auto" w:fill="F7CAAC" w:themeFill="accent2" w:themeFillTint="66"/>
          </w:tcPr>
          <w:p w14:paraId="2ADAFB2C" w14:textId="77777777" w:rsidR="005328E0" w:rsidRDefault="005328E0" w:rsidP="005328E0">
            <w:pPr>
              <w:pStyle w:val="Default"/>
              <w:tabs>
                <w:tab w:val="left" w:pos="1170"/>
              </w:tabs>
              <w:ind w:right="-360"/>
              <w:rPr>
                <w:b/>
                <w:bCs/>
                <w:sz w:val="28"/>
                <w:szCs w:val="28"/>
              </w:rPr>
            </w:pPr>
            <w:r>
              <w:rPr>
                <w:b/>
                <w:bCs/>
                <w:sz w:val="28"/>
                <w:szCs w:val="28"/>
              </w:rPr>
              <w:t>44.3</w:t>
            </w:r>
          </w:p>
        </w:tc>
        <w:tc>
          <w:tcPr>
            <w:tcW w:w="913" w:type="dxa"/>
            <w:shd w:val="clear" w:color="auto" w:fill="F7CAAC" w:themeFill="accent2" w:themeFillTint="66"/>
          </w:tcPr>
          <w:p w14:paraId="2ADAFB2D"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2E" w14:textId="77777777" w:rsidR="005328E0" w:rsidRPr="00AB3853" w:rsidRDefault="005328E0" w:rsidP="005328E0">
            <w:pPr>
              <w:pStyle w:val="Default"/>
              <w:tabs>
                <w:tab w:val="left" w:pos="1170"/>
              </w:tabs>
              <w:ind w:right="-360"/>
              <w:rPr>
                <w:b/>
                <w:bCs/>
              </w:rPr>
            </w:pPr>
            <w:r w:rsidRPr="00AB3853">
              <w:rPr>
                <w:b/>
                <w:bCs/>
              </w:rPr>
              <w:t>55.38</w:t>
            </w:r>
          </w:p>
        </w:tc>
        <w:tc>
          <w:tcPr>
            <w:tcW w:w="640" w:type="dxa"/>
            <w:shd w:val="clear" w:color="auto" w:fill="F7CAAC" w:themeFill="accent2" w:themeFillTint="66"/>
          </w:tcPr>
          <w:p w14:paraId="2ADAFB2F" w14:textId="77777777" w:rsidR="005328E0" w:rsidRPr="00AB3853" w:rsidRDefault="005328E0" w:rsidP="005328E0">
            <w:pPr>
              <w:pStyle w:val="Default"/>
              <w:tabs>
                <w:tab w:val="left" w:pos="1170"/>
              </w:tabs>
              <w:ind w:right="-360"/>
              <w:rPr>
                <w:b/>
                <w:bCs/>
              </w:rPr>
            </w:pPr>
            <w:r>
              <w:rPr>
                <w:b/>
                <w:bCs/>
              </w:rPr>
              <w:t>1.0</w:t>
            </w:r>
          </w:p>
        </w:tc>
        <w:tc>
          <w:tcPr>
            <w:tcW w:w="768" w:type="dxa"/>
            <w:shd w:val="clear" w:color="auto" w:fill="F7CAAC" w:themeFill="accent2" w:themeFillTint="66"/>
          </w:tcPr>
          <w:p w14:paraId="2ADAFB30" w14:textId="77777777" w:rsidR="005328E0" w:rsidRPr="00AB3853" w:rsidRDefault="005328E0" w:rsidP="005328E0">
            <w:pPr>
              <w:pStyle w:val="Default"/>
              <w:tabs>
                <w:tab w:val="left" w:pos="1170"/>
              </w:tabs>
              <w:ind w:right="-360"/>
              <w:rPr>
                <w:b/>
                <w:bCs/>
              </w:rPr>
            </w:pPr>
            <w:r>
              <w:rPr>
                <w:b/>
                <w:bCs/>
              </w:rPr>
              <w:t>30</w:t>
            </w:r>
            <w:r w:rsidRPr="00AB3853">
              <w:rPr>
                <w:b/>
                <w:bCs/>
              </w:rPr>
              <w:t>.0</w:t>
            </w:r>
          </w:p>
        </w:tc>
        <w:tc>
          <w:tcPr>
            <w:tcW w:w="790" w:type="dxa"/>
            <w:shd w:val="clear" w:color="auto" w:fill="F7CAAC" w:themeFill="accent2" w:themeFillTint="66"/>
          </w:tcPr>
          <w:p w14:paraId="2ADAFB31" w14:textId="77777777" w:rsidR="005328E0" w:rsidRPr="00F70713" w:rsidRDefault="005328E0" w:rsidP="005328E0">
            <w:pPr>
              <w:pStyle w:val="Default"/>
              <w:tabs>
                <w:tab w:val="left" w:pos="1170"/>
              </w:tabs>
              <w:ind w:right="-360"/>
              <w:rPr>
                <w:b/>
                <w:bCs/>
              </w:rPr>
            </w:pPr>
            <w:r>
              <w:rPr>
                <w:b/>
                <w:bCs/>
              </w:rPr>
              <w:t>.5418</w:t>
            </w:r>
          </w:p>
        </w:tc>
        <w:tc>
          <w:tcPr>
            <w:tcW w:w="450" w:type="dxa"/>
            <w:shd w:val="clear" w:color="auto" w:fill="C5E0B3" w:themeFill="accent6" w:themeFillTint="66"/>
          </w:tcPr>
          <w:p w14:paraId="2ADAFB32" w14:textId="77777777" w:rsidR="005328E0" w:rsidRPr="00F84C97" w:rsidRDefault="005328E0" w:rsidP="00D22EE2">
            <w:pPr>
              <w:pStyle w:val="Default"/>
              <w:tabs>
                <w:tab w:val="left" w:pos="1170"/>
              </w:tabs>
              <w:ind w:right="-360"/>
              <w:rPr>
                <w:b/>
                <w:bCs/>
              </w:rPr>
            </w:pPr>
            <w:r>
              <w:rPr>
                <w:b/>
                <w:bCs/>
              </w:rPr>
              <w:t>.</w:t>
            </w:r>
            <w:r w:rsidR="00D22EE2">
              <w:rPr>
                <w:b/>
                <w:bCs/>
              </w:rPr>
              <w:t>17</w:t>
            </w:r>
          </w:p>
        </w:tc>
        <w:tc>
          <w:tcPr>
            <w:tcW w:w="450" w:type="dxa"/>
            <w:shd w:val="clear" w:color="auto" w:fill="C5E0B3" w:themeFill="accent6" w:themeFillTint="66"/>
          </w:tcPr>
          <w:p w14:paraId="2ADAFB33" w14:textId="77777777" w:rsidR="005328E0" w:rsidRPr="00F84C97" w:rsidRDefault="00FB70FF" w:rsidP="005328E0">
            <w:pPr>
              <w:pStyle w:val="Default"/>
              <w:tabs>
                <w:tab w:val="left" w:pos="1170"/>
              </w:tabs>
              <w:ind w:right="-360"/>
              <w:rPr>
                <w:b/>
                <w:bCs/>
              </w:rPr>
            </w:pPr>
            <w:r>
              <w:rPr>
                <w:b/>
                <w:bCs/>
              </w:rPr>
              <w:t>17</w:t>
            </w:r>
          </w:p>
        </w:tc>
        <w:tc>
          <w:tcPr>
            <w:tcW w:w="630" w:type="dxa"/>
            <w:shd w:val="clear" w:color="auto" w:fill="C5E0B3" w:themeFill="accent6" w:themeFillTint="66"/>
          </w:tcPr>
          <w:p w14:paraId="2ADAFB34" w14:textId="77777777" w:rsidR="005328E0" w:rsidRPr="00F84C97" w:rsidRDefault="005328E0" w:rsidP="00FB70FF">
            <w:pPr>
              <w:pStyle w:val="Default"/>
              <w:tabs>
                <w:tab w:val="left" w:pos="1170"/>
              </w:tabs>
              <w:ind w:right="-360"/>
              <w:rPr>
                <w:b/>
                <w:bCs/>
              </w:rPr>
            </w:pPr>
            <w:r>
              <w:rPr>
                <w:b/>
                <w:bCs/>
              </w:rPr>
              <w:t>.</w:t>
            </w:r>
            <w:r w:rsidR="00FB70FF">
              <w:rPr>
                <w:b/>
                <w:bCs/>
              </w:rPr>
              <w:t>052</w:t>
            </w:r>
          </w:p>
        </w:tc>
        <w:tc>
          <w:tcPr>
            <w:tcW w:w="810" w:type="dxa"/>
            <w:shd w:val="clear" w:color="auto" w:fill="FFE599" w:themeFill="accent4" w:themeFillTint="66"/>
          </w:tcPr>
          <w:p w14:paraId="2ADAFB35"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36" w14:textId="77777777" w:rsidR="005328E0" w:rsidRPr="00AB3853" w:rsidRDefault="00152A56" w:rsidP="005328E0">
            <w:pPr>
              <w:pStyle w:val="Default"/>
              <w:tabs>
                <w:tab w:val="left" w:pos="1170"/>
              </w:tabs>
              <w:ind w:right="-360"/>
              <w:rPr>
                <w:b/>
                <w:bCs/>
              </w:rPr>
            </w:pPr>
            <w:r>
              <w:rPr>
                <w:b/>
                <w:bCs/>
              </w:rPr>
              <w:t>1.5475</w:t>
            </w:r>
          </w:p>
        </w:tc>
        <w:tc>
          <w:tcPr>
            <w:tcW w:w="848" w:type="dxa"/>
            <w:shd w:val="clear" w:color="auto" w:fill="FFE599" w:themeFill="accent4" w:themeFillTint="66"/>
          </w:tcPr>
          <w:p w14:paraId="2ADAFB37" w14:textId="77777777" w:rsidR="005328E0" w:rsidRPr="00AB3853" w:rsidRDefault="00152A56" w:rsidP="005328E0">
            <w:pPr>
              <w:pStyle w:val="Default"/>
              <w:tabs>
                <w:tab w:val="left" w:pos="1170"/>
              </w:tabs>
              <w:ind w:right="-360"/>
              <w:rPr>
                <w:b/>
                <w:bCs/>
              </w:rPr>
            </w:pPr>
            <w:r>
              <w:rPr>
                <w:b/>
                <w:bCs/>
              </w:rPr>
              <w:t>64.62</w:t>
            </w:r>
          </w:p>
        </w:tc>
      </w:tr>
      <w:tr w:rsidR="005328E0" w14:paraId="2ADAFB46" w14:textId="77777777" w:rsidTr="005328E0">
        <w:tc>
          <w:tcPr>
            <w:tcW w:w="725" w:type="dxa"/>
            <w:shd w:val="clear" w:color="auto" w:fill="C5E0B3" w:themeFill="accent6" w:themeFillTint="66"/>
            <w:vAlign w:val="bottom"/>
          </w:tcPr>
          <w:p w14:paraId="2ADAFB39" w14:textId="77777777" w:rsidR="005328E0" w:rsidRDefault="005328E0" w:rsidP="005328E0">
            <w:pPr>
              <w:pStyle w:val="Default"/>
              <w:tabs>
                <w:tab w:val="left" w:pos="1170"/>
              </w:tabs>
              <w:ind w:right="-360"/>
              <w:rPr>
                <w:b/>
                <w:bCs/>
                <w:sz w:val="28"/>
                <w:szCs w:val="28"/>
              </w:rPr>
            </w:pPr>
            <w:r>
              <w:rPr>
                <w:b/>
                <w:bCs/>
                <w:sz w:val="28"/>
                <w:szCs w:val="28"/>
              </w:rPr>
              <w:t>2024</w:t>
            </w:r>
          </w:p>
        </w:tc>
        <w:tc>
          <w:tcPr>
            <w:tcW w:w="930" w:type="dxa"/>
            <w:shd w:val="clear" w:color="auto" w:fill="F7CAAC" w:themeFill="accent2" w:themeFillTint="66"/>
          </w:tcPr>
          <w:p w14:paraId="2ADAFB3A" w14:textId="77777777" w:rsidR="005328E0" w:rsidRDefault="005328E0" w:rsidP="005328E0">
            <w:pPr>
              <w:pStyle w:val="Default"/>
              <w:tabs>
                <w:tab w:val="left" w:pos="1170"/>
              </w:tabs>
              <w:ind w:right="-360"/>
              <w:rPr>
                <w:b/>
                <w:bCs/>
                <w:sz w:val="28"/>
                <w:szCs w:val="28"/>
              </w:rPr>
            </w:pPr>
            <w:r>
              <w:rPr>
                <w:b/>
                <w:bCs/>
                <w:sz w:val="28"/>
                <w:szCs w:val="28"/>
              </w:rPr>
              <w:t>46.5</w:t>
            </w:r>
          </w:p>
        </w:tc>
        <w:tc>
          <w:tcPr>
            <w:tcW w:w="913" w:type="dxa"/>
            <w:shd w:val="clear" w:color="auto" w:fill="F7CAAC" w:themeFill="accent2" w:themeFillTint="66"/>
          </w:tcPr>
          <w:p w14:paraId="2ADAFB3B"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3C" w14:textId="77777777" w:rsidR="005328E0" w:rsidRPr="00AB3853" w:rsidRDefault="005328E0" w:rsidP="005328E0">
            <w:pPr>
              <w:pStyle w:val="Default"/>
              <w:tabs>
                <w:tab w:val="left" w:pos="1170"/>
              </w:tabs>
              <w:ind w:right="-360"/>
              <w:rPr>
                <w:b/>
                <w:bCs/>
              </w:rPr>
            </w:pPr>
            <w:r w:rsidRPr="00AB3853">
              <w:rPr>
                <w:b/>
                <w:bCs/>
              </w:rPr>
              <w:t>58.13</w:t>
            </w:r>
          </w:p>
        </w:tc>
        <w:tc>
          <w:tcPr>
            <w:tcW w:w="640" w:type="dxa"/>
            <w:shd w:val="clear" w:color="auto" w:fill="F7CAAC" w:themeFill="accent2" w:themeFillTint="66"/>
          </w:tcPr>
          <w:p w14:paraId="2ADAFB3D"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3E" w14:textId="77777777" w:rsidR="005328E0" w:rsidRPr="00AB3853" w:rsidRDefault="005328E0" w:rsidP="005328E0">
            <w:pPr>
              <w:pStyle w:val="Default"/>
              <w:tabs>
                <w:tab w:val="left" w:pos="1170"/>
              </w:tabs>
              <w:ind w:right="-360"/>
              <w:rPr>
                <w:b/>
                <w:bCs/>
              </w:rPr>
            </w:pPr>
            <w:r w:rsidRPr="00AB3853">
              <w:rPr>
                <w:b/>
                <w:bCs/>
              </w:rPr>
              <w:t>15.0</w:t>
            </w:r>
          </w:p>
        </w:tc>
        <w:tc>
          <w:tcPr>
            <w:tcW w:w="790" w:type="dxa"/>
            <w:shd w:val="clear" w:color="auto" w:fill="F7CAAC" w:themeFill="accent2" w:themeFillTint="66"/>
          </w:tcPr>
          <w:p w14:paraId="2ADAFB3F" w14:textId="77777777" w:rsidR="005328E0" w:rsidRPr="00F70713" w:rsidRDefault="005328E0" w:rsidP="005328E0">
            <w:pPr>
              <w:pStyle w:val="Default"/>
              <w:tabs>
                <w:tab w:val="left" w:pos="1170"/>
              </w:tabs>
              <w:ind w:right="-360"/>
              <w:rPr>
                <w:b/>
                <w:bCs/>
              </w:rPr>
            </w:pPr>
            <w:r>
              <w:rPr>
                <w:b/>
                <w:bCs/>
              </w:rPr>
              <w:t>.2581</w:t>
            </w:r>
          </w:p>
        </w:tc>
        <w:tc>
          <w:tcPr>
            <w:tcW w:w="450" w:type="dxa"/>
            <w:shd w:val="clear" w:color="auto" w:fill="C5E0B3" w:themeFill="accent6" w:themeFillTint="66"/>
          </w:tcPr>
          <w:p w14:paraId="2ADAFB40" w14:textId="77777777" w:rsidR="005328E0" w:rsidRPr="00F84C97" w:rsidRDefault="005328E0" w:rsidP="00D22EE2">
            <w:pPr>
              <w:pStyle w:val="Default"/>
              <w:tabs>
                <w:tab w:val="left" w:pos="1170"/>
              </w:tabs>
              <w:ind w:right="-360"/>
              <w:rPr>
                <w:b/>
                <w:bCs/>
              </w:rPr>
            </w:pPr>
            <w:r>
              <w:rPr>
                <w:b/>
                <w:bCs/>
              </w:rPr>
              <w:t>.</w:t>
            </w:r>
            <w:r w:rsidR="00D22EE2">
              <w:rPr>
                <w:b/>
                <w:bCs/>
              </w:rPr>
              <w:t>20</w:t>
            </w:r>
          </w:p>
        </w:tc>
        <w:tc>
          <w:tcPr>
            <w:tcW w:w="450" w:type="dxa"/>
            <w:shd w:val="clear" w:color="auto" w:fill="C5E0B3" w:themeFill="accent6" w:themeFillTint="66"/>
          </w:tcPr>
          <w:p w14:paraId="2ADAFB41" w14:textId="77777777" w:rsidR="005328E0" w:rsidRPr="00F84C97" w:rsidRDefault="00FB70FF" w:rsidP="005328E0">
            <w:pPr>
              <w:pStyle w:val="Default"/>
              <w:tabs>
                <w:tab w:val="left" w:pos="1170"/>
              </w:tabs>
              <w:ind w:right="-360"/>
              <w:rPr>
                <w:b/>
                <w:bCs/>
              </w:rPr>
            </w:pPr>
            <w:r>
              <w:rPr>
                <w:b/>
                <w:bCs/>
              </w:rPr>
              <w:t>20</w:t>
            </w:r>
          </w:p>
        </w:tc>
        <w:tc>
          <w:tcPr>
            <w:tcW w:w="630" w:type="dxa"/>
            <w:shd w:val="clear" w:color="auto" w:fill="C5E0B3" w:themeFill="accent6" w:themeFillTint="66"/>
          </w:tcPr>
          <w:p w14:paraId="2ADAFB42" w14:textId="77777777" w:rsidR="005328E0" w:rsidRPr="00F84C97" w:rsidRDefault="005328E0" w:rsidP="00FB70FF">
            <w:pPr>
              <w:pStyle w:val="Default"/>
              <w:tabs>
                <w:tab w:val="left" w:pos="1170"/>
              </w:tabs>
              <w:ind w:right="-360"/>
              <w:rPr>
                <w:b/>
                <w:bCs/>
              </w:rPr>
            </w:pPr>
            <w:r>
              <w:rPr>
                <w:b/>
                <w:bCs/>
              </w:rPr>
              <w:t>.</w:t>
            </w:r>
            <w:r w:rsidR="00FB70FF">
              <w:rPr>
                <w:b/>
                <w:bCs/>
              </w:rPr>
              <w:t>059</w:t>
            </w:r>
          </w:p>
        </w:tc>
        <w:tc>
          <w:tcPr>
            <w:tcW w:w="810" w:type="dxa"/>
            <w:shd w:val="clear" w:color="auto" w:fill="FFE599" w:themeFill="accent4" w:themeFillTint="66"/>
          </w:tcPr>
          <w:p w14:paraId="2ADAFB43"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44" w14:textId="77777777" w:rsidR="005328E0" w:rsidRPr="00AB3853" w:rsidRDefault="00152A56" w:rsidP="005328E0">
            <w:pPr>
              <w:pStyle w:val="Default"/>
              <w:tabs>
                <w:tab w:val="left" w:pos="1170"/>
              </w:tabs>
              <w:ind w:right="-360"/>
              <w:rPr>
                <w:b/>
                <w:bCs/>
              </w:rPr>
            </w:pPr>
            <w:r>
              <w:rPr>
                <w:b/>
                <w:bCs/>
              </w:rPr>
              <w:t>1.4425</w:t>
            </w:r>
          </w:p>
        </w:tc>
        <w:tc>
          <w:tcPr>
            <w:tcW w:w="848" w:type="dxa"/>
            <w:shd w:val="clear" w:color="auto" w:fill="FFE599" w:themeFill="accent4" w:themeFillTint="66"/>
          </w:tcPr>
          <w:p w14:paraId="2ADAFB45" w14:textId="77777777" w:rsidR="005328E0" w:rsidRPr="00AB3853" w:rsidRDefault="00152A56" w:rsidP="005328E0">
            <w:pPr>
              <w:pStyle w:val="Default"/>
              <w:tabs>
                <w:tab w:val="left" w:pos="1170"/>
              </w:tabs>
              <w:ind w:right="-360"/>
              <w:rPr>
                <w:b/>
                <w:bCs/>
              </w:rPr>
            </w:pPr>
            <w:r>
              <w:rPr>
                <w:b/>
                <w:bCs/>
              </w:rPr>
              <w:t>69.32</w:t>
            </w:r>
          </w:p>
        </w:tc>
      </w:tr>
      <w:tr w:rsidR="005328E0" w14:paraId="2ADAFB54" w14:textId="77777777" w:rsidTr="005328E0">
        <w:tc>
          <w:tcPr>
            <w:tcW w:w="725" w:type="dxa"/>
            <w:shd w:val="clear" w:color="auto" w:fill="C5E0B3" w:themeFill="accent6" w:themeFillTint="66"/>
            <w:vAlign w:val="bottom"/>
          </w:tcPr>
          <w:p w14:paraId="2ADAFB47" w14:textId="77777777" w:rsidR="005328E0" w:rsidRDefault="005328E0" w:rsidP="005328E0">
            <w:pPr>
              <w:pStyle w:val="Default"/>
              <w:tabs>
                <w:tab w:val="left" w:pos="1170"/>
              </w:tabs>
              <w:ind w:right="-360"/>
              <w:rPr>
                <w:b/>
                <w:bCs/>
                <w:sz w:val="28"/>
                <w:szCs w:val="28"/>
              </w:rPr>
            </w:pPr>
            <w:r>
              <w:rPr>
                <w:b/>
                <w:bCs/>
                <w:sz w:val="28"/>
                <w:szCs w:val="28"/>
              </w:rPr>
              <w:t>2025</w:t>
            </w:r>
          </w:p>
        </w:tc>
        <w:tc>
          <w:tcPr>
            <w:tcW w:w="930" w:type="dxa"/>
            <w:shd w:val="clear" w:color="auto" w:fill="F7CAAC" w:themeFill="accent2" w:themeFillTint="66"/>
          </w:tcPr>
          <w:p w14:paraId="2ADAFB48" w14:textId="77777777" w:rsidR="005328E0" w:rsidRDefault="005328E0" w:rsidP="005328E0">
            <w:pPr>
              <w:pStyle w:val="Default"/>
              <w:tabs>
                <w:tab w:val="left" w:pos="1170"/>
              </w:tabs>
              <w:ind w:right="-360"/>
              <w:rPr>
                <w:b/>
                <w:bCs/>
                <w:sz w:val="28"/>
                <w:szCs w:val="28"/>
              </w:rPr>
            </w:pPr>
            <w:r>
              <w:rPr>
                <w:b/>
                <w:bCs/>
                <w:sz w:val="28"/>
                <w:szCs w:val="28"/>
              </w:rPr>
              <w:t>48.7</w:t>
            </w:r>
          </w:p>
        </w:tc>
        <w:tc>
          <w:tcPr>
            <w:tcW w:w="913" w:type="dxa"/>
            <w:shd w:val="clear" w:color="auto" w:fill="F7CAAC" w:themeFill="accent2" w:themeFillTint="66"/>
          </w:tcPr>
          <w:p w14:paraId="2ADAFB49"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4A" w14:textId="77777777" w:rsidR="005328E0" w:rsidRPr="00AB3853" w:rsidRDefault="005328E0" w:rsidP="005328E0">
            <w:pPr>
              <w:pStyle w:val="Default"/>
              <w:tabs>
                <w:tab w:val="left" w:pos="1170"/>
              </w:tabs>
              <w:ind w:right="-360"/>
              <w:rPr>
                <w:b/>
                <w:bCs/>
              </w:rPr>
            </w:pPr>
            <w:r w:rsidRPr="00AB3853">
              <w:rPr>
                <w:b/>
                <w:bCs/>
              </w:rPr>
              <w:t>60.88</w:t>
            </w:r>
          </w:p>
        </w:tc>
        <w:tc>
          <w:tcPr>
            <w:tcW w:w="640" w:type="dxa"/>
            <w:shd w:val="clear" w:color="auto" w:fill="F7CAAC" w:themeFill="accent2" w:themeFillTint="66"/>
          </w:tcPr>
          <w:p w14:paraId="2ADAFB4B"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4C"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4D" w14:textId="77777777" w:rsidR="005328E0" w:rsidRPr="00F70713" w:rsidRDefault="005328E0" w:rsidP="005328E0">
            <w:pPr>
              <w:pStyle w:val="Default"/>
              <w:tabs>
                <w:tab w:val="left" w:pos="1170"/>
              </w:tabs>
              <w:ind w:right="-360"/>
              <w:rPr>
                <w:b/>
                <w:bCs/>
              </w:rPr>
            </w:pPr>
            <w:r>
              <w:rPr>
                <w:b/>
                <w:bCs/>
              </w:rPr>
              <w:t>.0821</w:t>
            </w:r>
          </w:p>
        </w:tc>
        <w:tc>
          <w:tcPr>
            <w:tcW w:w="450" w:type="dxa"/>
            <w:shd w:val="clear" w:color="auto" w:fill="C5E0B3" w:themeFill="accent6" w:themeFillTint="66"/>
          </w:tcPr>
          <w:p w14:paraId="2ADAFB4E" w14:textId="77777777" w:rsidR="005328E0" w:rsidRPr="00F84C97" w:rsidRDefault="005328E0" w:rsidP="00D22EE2">
            <w:pPr>
              <w:pStyle w:val="Default"/>
              <w:tabs>
                <w:tab w:val="left" w:pos="1170"/>
              </w:tabs>
              <w:ind w:right="-360"/>
              <w:rPr>
                <w:b/>
                <w:bCs/>
              </w:rPr>
            </w:pPr>
            <w:r>
              <w:rPr>
                <w:b/>
                <w:bCs/>
              </w:rPr>
              <w:t>.</w:t>
            </w:r>
            <w:r w:rsidR="00D22EE2">
              <w:rPr>
                <w:b/>
                <w:bCs/>
              </w:rPr>
              <w:t>22</w:t>
            </w:r>
          </w:p>
        </w:tc>
        <w:tc>
          <w:tcPr>
            <w:tcW w:w="450" w:type="dxa"/>
            <w:shd w:val="clear" w:color="auto" w:fill="C5E0B3" w:themeFill="accent6" w:themeFillTint="66"/>
          </w:tcPr>
          <w:p w14:paraId="2ADAFB4F" w14:textId="77777777" w:rsidR="005328E0" w:rsidRPr="00F84C97" w:rsidRDefault="00FB70FF" w:rsidP="005328E0">
            <w:pPr>
              <w:pStyle w:val="Default"/>
              <w:tabs>
                <w:tab w:val="left" w:pos="1170"/>
              </w:tabs>
              <w:ind w:right="-360"/>
              <w:rPr>
                <w:b/>
                <w:bCs/>
              </w:rPr>
            </w:pPr>
            <w:r>
              <w:rPr>
                <w:b/>
                <w:bCs/>
              </w:rPr>
              <w:t>22</w:t>
            </w:r>
          </w:p>
        </w:tc>
        <w:tc>
          <w:tcPr>
            <w:tcW w:w="630" w:type="dxa"/>
            <w:shd w:val="clear" w:color="auto" w:fill="C5E0B3" w:themeFill="accent6" w:themeFillTint="66"/>
          </w:tcPr>
          <w:p w14:paraId="2ADAFB50" w14:textId="77777777" w:rsidR="005328E0" w:rsidRPr="00F84C97" w:rsidRDefault="005328E0" w:rsidP="00FB70FF">
            <w:pPr>
              <w:pStyle w:val="Default"/>
              <w:tabs>
                <w:tab w:val="left" w:pos="1170"/>
              </w:tabs>
              <w:ind w:right="-360"/>
              <w:rPr>
                <w:b/>
                <w:bCs/>
              </w:rPr>
            </w:pPr>
            <w:r>
              <w:rPr>
                <w:b/>
                <w:bCs/>
              </w:rPr>
              <w:t>.</w:t>
            </w:r>
            <w:r w:rsidR="00FB70FF">
              <w:rPr>
                <w:b/>
                <w:bCs/>
              </w:rPr>
              <w:t>066</w:t>
            </w:r>
          </w:p>
        </w:tc>
        <w:tc>
          <w:tcPr>
            <w:tcW w:w="810" w:type="dxa"/>
            <w:shd w:val="clear" w:color="auto" w:fill="FFE599" w:themeFill="accent4" w:themeFillTint="66"/>
          </w:tcPr>
          <w:p w14:paraId="2ADAFB51"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52" w14:textId="77777777" w:rsidR="005328E0" w:rsidRPr="00AB3853" w:rsidRDefault="00152A56" w:rsidP="005328E0">
            <w:pPr>
              <w:pStyle w:val="Default"/>
              <w:tabs>
                <w:tab w:val="left" w:pos="1170"/>
              </w:tabs>
              <w:ind w:right="-360"/>
              <w:rPr>
                <w:b/>
                <w:bCs/>
              </w:rPr>
            </w:pPr>
            <w:r>
              <w:rPr>
                <w:b/>
                <w:bCs/>
              </w:rPr>
              <w:t>1.3477</w:t>
            </w:r>
          </w:p>
        </w:tc>
        <w:tc>
          <w:tcPr>
            <w:tcW w:w="848" w:type="dxa"/>
            <w:shd w:val="clear" w:color="auto" w:fill="FFE599" w:themeFill="accent4" w:themeFillTint="66"/>
          </w:tcPr>
          <w:p w14:paraId="2ADAFB53" w14:textId="77777777" w:rsidR="005328E0" w:rsidRPr="00AB3853" w:rsidRDefault="00152A56" w:rsidP="005328E0">
            <w:pPr>
              <w:pStyle w:val="Default"/>
              <w:tabs>
                <w:tab w:val="left" w:pos="1170"/>
              </w:tabs>
              <w:ind w:right="-360"/>
              <w:rPr>
                <w:b/>
                <w:bCs/>
              </w:rPr>
            </w:pPr>
            <w:r>
              <w:rPr>
                <w:b/>
                <w:bCs/>
              </w:rPr>
              <w:t>74.20</w:t>
            </w:r>
          </w:p>
        </w:tc>
      </w:tr>
      <w:tr w:rsidR="005328E0" w14:paraId="2ADAFB62" w14:textId="77777777" w:rsidTr="005328E0">
        <w:tc>
          <w:tcPr>
            <w:tcW w:w="725" w:type="dxa"/>
            <w:shd w:val="clear" w:color="auto" w:fill="C5E0B3" w:themeFill="accent6" w:themeFillTint="66"/>
            <w:vAlign w:val="bottom"/>
          </w:tcPr>
          <w:p w14:paraId="2ADAFB55" w14:textId="77777777" w:rsidR="005328E0" w:rsidRDefault="005328E0" w:rsidP="005328E0">
            <w:pPr>
              <w:pStyle w:val="Default"/>
              <w:tabs>
                <w:tab w:val="left" w:pos="1170"/>
              </w:tabs>
              <w:ind w:right="-360"/>
              <w:rPr>
                <w:b/>
                <w:bCs/>
                <w:sz w:val="28"/>
                <w:szCs w:val="28"/>
              </w:rPr>
            </w:pPr>
            <w:r>
              <w:rPr>
                <w:b/>
                <w:bCs/>
                <w:sz w:val="28"/>
                <w:szCs w:val="28"/>
              </w:rPr>
              <w:t>2026</w:t>
            </w:r>
          </w:p>
        </w:tc>
        <w:tc>
          <w:tcPr>
            <w:tcW w:w="930" w:type="dxa"/>
            <w:shd w:val="clear" w:color="auto" w:fill="F7CAAC" w:themeFill="accent2" w:themeFillTint="66"/>
          </w:tcPr>
          <w:p w14:paraId="2ADAFB56" w14:textId="77777777" w:rsidR="005328E0" w:rsidRDefault="005328E0" w:rsidP="005328E0">
            <w:pPr>
              <w:pStyle w:val="Default"/>
              <w:tabs>
                <w:tab w:val="left" w:pos="1170"/>
              </w:tabs>
              <w:ind w:right="-360"/>
              <w:rPr>
                <w:b/>
                <w:bCs/>
                <w:sz w:val="28"/>
                <w:szCs w:val="28"/>
              </w:rPr>
            </w:pPr>
            <w:r>
              <w:rPr>
                <w:b/>
                <w:bCs/>
                <w:sz w:val="28"/>
                <w:szCs w:val="28"/>
              </w:rPr>
              <w:t>51.2</w:t>
            </w:r>
          </w:p>
        </w:tc>
        <w:tc>
          <w:tcPr>
            <w:tcW w:w="913" w:type="dxa"/>
            <w:shd w:val="clear" w:color="auto" w:fill="F7CAAC" w:themeFill="accent2" w:themeFillTint="66"/>
          </w:tcPr>
          <w:p w14:paraId="2ADAFB57"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58" w14:textId="77777777" w:rsidR="005328E0" w:rsidRPr="00AB3853" w:rsidRDefault="005328E0" w:rsidP="005328E0">
            <w:pPr>
              <w:pStyle w:val="Default"/>
              <w:tabs>
                <w:tab w:val="left" w:pos="1170"/>
              </w:tabs>
              <w:ind w:right="-360"/>
              <w:rPr>
                <w:b/>
                <w:bCs/>
              </w:rPr>
            </w:pPr>
            <w:r w:rsidRPr="00AB3853">
              <w:rPr>
                <w:b/>
                <w:bCs/>
              </w:rPr>
              <w:t>64.00</w:t>
            </w:r>
          </w:p>
        </w:tc>
        <w:tc>
          <w:tcPr>
            <w:tcW w:w="640" w:type="dxa"/>
            <w:shd w:val="clear" w:color="auto" w:fill="F7CAAC" w:themeFill="accent2" w:themeFillTint="66"/>
          </w:tcPr>
          <w:p w14:paraId="2ADAFB59"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5A"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5B" w14:textId="77777777" w:rsidR="005328E0" w:rsidRPr="00F70713" w:rsidRDefault="005328E0" w:rsidP="005328E0">
            <w:pPr>
              <w:pStyle w:val="Default"/>
              <w:tabs>
                <w:tab w:val="left" w:pos="1170"/>
              </w:tabs>
              <w:ind w:right="-360"/>
              <w:rPr>
                <w:b/>
                <w:bCs/>
              </w:rPr>
            </w:pPr>
            <w:r>
              <w:rPr>
                <w:b/>
                <w:bCs/>
              </w:rPr>
              <w:t>.0781</w:t>
            </w:r>
          </w:p>
        </w:tc>
        <w:tc>
          <w:tcPr>
            <w:tcW w:w="450" w:type="dxa"/>
            <w:shd w:val="clear" w:color="auto" w:fill="C5E0B3" w:themeFill="accent6" w:themeFillTint="66"/>
          </w:tcPr>
          <w:p w14:paraId="2ADAFB5C" w14:textId="77777777" w:rsidR="005328E0" w:rsidRPr="00F84C97" w:rsidRDefault="005328E0" w:rsidP="00D22EE2">
            <w:pPr>
              <w:pStyle w:val="Default"/>
              <w:tabs>
                <w:tab w:val="left" w:pos="1170"/>
              </w:tabs>
              <w:ind w:right="-360"/>
              <w:rPr>
                <w:b/>
                <w:bCs/>
              </w:rPr>
            </w:pPr>
            <w:r>
              <w:rPr>
                <w:b/>
                <w:bCs/>
              </w:rPr>
              <w:t>.</w:t>
            </w:r>
            <w:r w:rsidR="00D22EE2">
              <w:rPr>
                <w:b/>
                <w:bCs/>
              </w:rPr>
              <w:t>38</w:t>
            </w:r>
          </w:p>
        </w:tc>
        <w:tc>
          <w:tcPr>
            <w:tcW w:w="450" w:type="dxa"/>
            <w:shd w:val="clear" w:color="auto" w:fill="C5E0B3" w:themeFill="accent6" w:themeFillTint="66"/>
          </w:tcPr>
          <w:p w14:paraId="2ADAFB5D" w14:textId="77777777" w:rsidR="005328E0" w:rsidRPr="00F84C97" w:rsidRDefault="00FB70FF" w:rsidP="005328E0">
            <w:pPr>
              <w:pStyle w:val="Default"/>
              <w:tabs>
                <w:tab w:val="left" w:pos="1170"/>
              </w:tabs>
              <w:ind w:right="-360"/>
              <w:rPr>
                <w:b/>
                <w:bCs/>
              </w:rPr>
            </w:pPr>
            <w:r>
              <w:rPr>
                <w:b/>
                <w:bCs/>
              </w:rPr>
              <w:t>38</w:t>
            </w:r>
          </w:p>
        </w:tc>
        <w:tc>
          <w:tcPr>
            <w:tcW w:w="630" w:type="dxa"/>
            <w:shd w:val="clear" w:color="auto" w:fill="C5E0B3" w:themeFill="accent6" w:themeFillTint="66"/>
          </w:tcPr>
          <w:p w14:paraId="2ADAFB5E" w14:textId="77777777" w:rsidR="005328E0" w:rsidRPr="00F84C97" w:rsidRDefault="005328E0" w:rsidP="00FB70FF">
            <w:pPr>
              <w:pStyle w:val="Default"/>
              <w:tabs>
                <w:tab w:val="left" w:pos="1170"/>
              </w:tabs>
              <w:ind w:right="-360"/>
              <w:rPr>
                <w:b/>
                <w:bCs/>
              </w:rPr>
            </w:pPr>
            <w:r>
              <w:rPr>
                <w:b/>
                <w:bCs/>
              </w:rPr>
              <w:t>.</w:t>
            </w:r>
            <w:r w:rsidR="00FB70FF">
              <w:rPr>
                <w:b/>
                <w:bCs/>
              </w:rPr>
              <w:t>113</w:t>
            </w:r>
          </w:p>
        </w:tc>
        <w:tc>
          <w:tcPr>
            <w:tcW w:w="810" w:type="dxa"/>
            <w:shd w:val="clear" w:color="auto" w:fill="FFE599" w:themeFill="accent4" w:themeFillTint="66"/>
          </w:tcPr>
          <w:p w14:paraId="2ADAFB5F"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60" w14:textId="77777777" w:rsidR="005328E0" w:rsidRPr="00AB3853" w:rsidRDefault="00152A56" w:rsidP="005328E0">
            <w:pPr>
              <w:pStyle w:val="Default"/>
              <w:tabs>
                <w:tab w:val="left" w:pos="1170"/>
              </w:tabs>
              <w:ind w:right="-360"/>
              <w:rPr>
                <w:b/>
                <w:bCs/>
              </w:rPr>
            </w:pPr>
            <w:r>
              <w:rPr>
                <w:b/>
                <w:bCs/>
              </w:rPr>
              <w:t>1.0884</w:t>
            </w:r>
          </w:p>
        </w:tc>
        <w:tc>
          <w:tcPr>
            <w:tcW w:w="848" w:type="dxa"/>
            <w:shd w:val="clear" w:color="auto" w:fill="FFE599" w:themeFill="accent4" w:themeFillTint="66"/>
          </w:tcPr>
          <w:p w14:paraId="2ADAFB61" w14:textId="77777777" w:rsidR="005328E0" w:rsidRPr="00AB3853" w:rsidRDefault="00152A56" w:rsidP="005328E0">
            <w:pPr>
              <w:pStyle w:val="Default"/>
              <w:tabs>
                <w:tab w:val="left" w:pos="1170"/>
              </w:tabs>
              <w:ind w:right="-360"/>
              <w:rPr>
                <w:b/>
                <w:bCs/>
              </w:rPr>
            </w:pPr>
            <w:r>
              <w:rPr>
                <w:b/>
                <w:bCs/>
              </w:rPr>
              <w:t>91.87</w:t>
            </w:r>
          </w:p>
        </w:tc>
      </w:tr>
      <w:tr w:rsidR="005328E0" w14:paraId="2ADAFB70" w14:textId="77777777" w:rsidTr="005328E0">
        <w:tc>
          <w:tcPr>
            <w:tcW w:w="725" w:type="dxa"/>
            <w:shd w:val="clear" w:color="auto" w:fill="C5E0B3" w:themeFill="accent6" w:themeFillTint="66"/>
            <w:vAlign w:val="bottom"/>
          </w:tcPr>
          <w:p w14:paraId="2ADAFB63" w14:textId="77777777" w:rsidR="005328E0" w:rsidRDefault="005328E0" w:rsidP="005328E0">
            <w:pPr>
              <w:pStyle w:val="Default"/>
              <w:tabs>
                <w:tab w:val="left" w:pos="1170"/>
              </w:tabs>
              <w:ind w:right="-360"/>
              <w:rPr>
                <w:b/>
                <w:bCs/>
                <w:sz w:val="28"/>
                <w:szCs w:val="28"/>
              </w:rPr>
            </w:pPr>
            <w:r>
              <w:rPr>
                <w:b/>
                <w:bCs/>
                <w:sz w:val="28"/>
                <w:szCs w:val="28"/>
              </w:rPr>
              <w:t>2027</w:t>
            </w:r>
          </w:p>
        </w:tc>
        <w:tc>
          <w:tcPr>
            <w:tcW w:w="930" w:type="dxa"/>
            <w:shd w:val="clear" w:color="auto" w:fill="F7CAAC" w:themeFill="accent2" w:themeFillTint="66"/>
          </w:tcPr>
          <w:p w14:paraId="2ADAFB64" w14:textId="77777777" w:rsidR="005328E0" w:rsidRDefault="005328E0" w:rsidP="005328E0">
            <w:pPr>
              <w:pStyle w:val="Default"/>
              <w:tabs>
                <w:tab w:val="left" w:pos="1170"/>
              </w:tabs>
              <w:ind w:right="-360"/>
              <w:rPr>
                <w:b/>
                <w:bCs/>
                <w:sz w:val="28"/>
                <w:szCs w:val="28"/>
              </w:rPr>
            </w:pPr>
            <w:r>
              <w:rPr>
                <w:b/>
                <w:bCs/>
                <w:sz w:val="28"/>
                <w:szCs w:val="28"/>
              </w:rPr>
              <w:t>53.7</w:t>
            </w:r>
          </w:p>
        </w:tc>
        <w:tc>
          <w:tcPr>
            <w:tcW w:w="913" w:type="dxa"/>
            <w:shd w:val="clear" w:color="auto" w:fill="F7CAAC" w:themeFill="accent2" w:themeFillTint="66"/>
          </w:tcPr>
          <w:p w14:paraId="2ADAFB65"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66" w14:textId="77777777" w:rsidR="005328E0" w:rsidRPr="00AB3853" w:rsidRDefault="005328E0" w:rsidP="005328E0">
            <w:pPr>
              <w:pStyle w:val="Default"/>
              <w:tabs>
                <w:tab w:val="left" w:pos="1170"/>
              </w:tabs>
              <w:ind w:right="-360"/>
              <w:rPr>
                <w:b/>
                <w:bCs/>
              </w:rPr>
            </w:pPr>
            <w:r w:rsidRPr="00AB3853">
              <w:rPr>
                <w:b/>
                <w:bCs/>
              </w:rPr>
              <w:t>67.13</w:t>
            </w:r>
          </w:p>
        </w:tc>
        <w:tc>
          <w:tcPr>
            <w:tcW w:w="640" w:type="dxa"/>
            <w:shd w:val="clear" w:color="auto" w:fill="F7CAAC" w:themeFill="accent2" w:themeFillTint="66"/>
          </w:tcPr>
          <w:p w14:paraId="2ADAFB67"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68"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69" w14:textId="77777777" w:rsidR="005328E0" w:rsidRPr="00F70713" w:rsidRDefault="005328E0" w:rsidP="005328E0">
            <w:pPr>
              <w:pStyle w:val="Default"/>
              <w:tabs>
                <w:tab w:val="left" w:pos="1170"/>
              </w:tabs>
              <w:ind w:right="-360"/>
              <w:rPr>
                <w:b/>
                <w:bCs/>
              </w:rPr>
            </w:pPr>
            <w:r>
              <w:rPr>
                <w:b/>
                <w:bCs/>
              </w:rPr>
              <w:t>.0745</w:t>
            </w:r>
          </w:p>
        </w:tc>
        <w:tc>
          <w:tcPr>
            <w:tcW w:w="450" w:type="dxa"/>
            <w:shd w:val="clear" w:color="auto" w:fill="C5E0B3" w:themeFill="accent6" w:themeFillTint="66"/>
          </w:tcPr>
          <w:p w14:paraId="2ADAFB6A" w14:textId="77777777" w:rsidR="005328E0" w:rsidRPr="00F84C97" w:rsidRDefault="005328E0" w:rsidP="00D22EE2">
            <w:pPr>
              <w:pStyle w:val="Default"/>
              <w:tabs>
                <w:tab w:val="left" w:pos="1170"/>
              </w:tabs>
              <w:ind w:right="-360"/>
              <w:rPr>
                <w:b/>
                <w:bCs/>
              </w:rPr>
            </w:pPr>
            <w:r>
              <w:rPr>
                <w:b/>
                <w:bCs/>
              </w:rPr>
              <w:t>.</w:t>
            </w:r>
            <w:r w:rsidR="00D22EE2">
              <w:rPr>
                <w:b/>
                <w:bCs/>
              </w:rPr>
              <w:t>53</w:t>
            </w:r>
          </w:p>
        </w:tc>
        <w:tc>
          <w:tcPr>
            <w:tcW w:w="450" w:type="dxa"/>
            <w:shd w:val="clear" w:color="auto" w:fill="C5E0B3" w:themeFill="accent6" w:themeFillTint="66"/>
          </w:tcPr>
          <w:p w14:paraId="2ADAFB6B" w14:textId="77777777" w:rsidR="005328E0" w:rsidRPr="00F84C97" w:rsidRDefault="00FB70FF" w:rsidP="005328E0">
            <w:pPr>
              <w:pStyle w:val="Default"/>
              <w:tabs>
                <w:tab w:val="left" w:pos="1170"/>
              </w:tabs>
              <w:ind w:right="-360"/>
              <w:rPr>
                <w:b/>
                <w:bCs/>
              </w:rPr>
            </w:pPr>
            <w:r>
              <w:rPr>
                <w:b/>
                <w:bCs/>
              </w:rPr>
              <w:t>53</w:t>
            </w:r>
          </w:p>
        </w:tc>
        <w:tc>
          <w:tcPr>
            <w:tcW w:w="630" w:type="dxa"/>
            <w:shd w:val="clear" w:color="auto" w:fill="C5E0B3" w:themeFill="accent6" w:themeFillTint="66"/>
          </w:tcPr>
          <w:p w14:paraId="2ADAFB6C" w14:textId="77777777" w:rsidR="005328E0" w:rsidRPr="00F84C97" w:rsidRDefault="005328E0" w:rsidP="00FB70FF">
            <w:pPr>
              <w:pStyle w:val="Default"/>
              <w:tabs>
                <w:tab w:val="left" w:pos="1170"/>
              </w:tabs>
              <w:ind w:right="-360"/>
              <w:rPr>
                <w:b/>
                <w:bCs/>
              </w:rPr>
            </w:pPr>
            <w:r>
              <w:rPr>
                <w:b/>
                <w:bCs/>
              </w:rPr>
              <w:t>.</w:t>
            </w:r>
            <w:r w:rsidR="00FB70FF">
              <w:rPr>
                <w:b/>
                <w:bCs/>
              </w:rPr>
              <w:t>161</w:t>
            </w:r>
          </w:p>
        </w:tc>
        <w:tc>
          <w:tcPr>
            <w:tcW w:w="810" w:type="dxa"/>
            <w:shd w:val="clear" w:color="auto" w:fill="FFE599" w:themeFill="accent4" w:themeFillTint="66"/>
          </w:tcPr>
          <w:p w14:paraId="2ADAFB6D"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6E" w14:textId="77777777" w:rsidR="005328E0" w:rsidRPr="00AB3853" w:rsidRDefault="00152A56" w:rsidP="005328E0">
            <w:pPr>
              <w:pStyle w:val="Default"/>
              <w:tabs>
                <w:tab w:val="left" w:pos="1170"/>
              </w:tabs>
              <w:ind w:right="-360"/>
              <w:rPr>
                <w:b/>
                <w:bCs/>
              </w:rPr>
            </w:pPr>
            <w:r>
              <w:rPr>
                <w:b/>
                <w:bCs/>
              </w:rPr>
              <w:t>.8577</w:t>
            </w:r>
          </w:p>
        </w:tc>
        <w:tc>
          <w:tcPr>
            <w:tcW w:w="848" w:type="dxa"/>
            <w:shd w:val="clear" w:color="auto" w:fill="FFE599" w:themeFill="accent4" w:themeFillTint="66"/>
          </w:tcPr>
          <w:p w14:paraId="2ADAFB6F" w14:textId="77777777" w:rsidR="005328E0" w:rsidRPr="00AB3853" w:rsidRDefault="00CC26E1" w:rsidP="005328E0">
            <w:pPr>
              <w:pStyle w:val="Default"/>
              <w:tabs>
                <w:tab w:val="left" w:pos="1170"/>
              </w:tabs>
              <w:ind w:right="-360"/>
              <w:rPr>
                <w:b/>
                <w:bCs/>
              </w:rPr>
            </w:pPr>
            <w:r>
              <w:rPr>
                <w:b/>
                <w:bCs/>
              </w:rPr>
              <w:t>116.59</w:t>
            </w:r>
          </w:p>
        </w:tc>
      </w:tr>
      <w:tr w:rsidR="005328E0" w14:paraId="2ADAFB7E" w14:textId="77777777" w:rsidTr="005328E0">
        <w:tc>
          <w:tcPr>
            <w:tcW w:w="725" w:type="dxa"/>
            <w:shd w:val="clear" w:color="auto" w:fill="C5E0B3" w:themeFill="accent6" w:themeFillTint="66"/>
          </w:tcPr>
          <w:p w14:paraId="2ADAFB71" w14:textId="77777777" w:rsidR="005328E0" w:rsidRDefault="005328E0" w:rsidP="005328E0">
            <w:pPr>
              <w:pStyle w:val="Default"/>
              <w:tabs>
                <w:tab w:val="left" w:pos="1170"/>
              </w:tabs>
              <w:ind w:right="-360"/>
              <w:rPr>
                <w:b/>
                <w:bCs/>
                <w:sz w:val="28"/>
                <w:szCs w:val="28"/>
              </w:rPr>
            </w:pPr>
            <w:r>
              <w:rPr>
                <w:b/>
                <w:bCs/>
                <w:sz w:val="28"/>
                <w:szCs w:val="28"/>
              </w:rPr>
              <w:t>2028</w:t>
            </w:r>
          </w:p>
        </w:tc>
        <w:tc>
          <w:tcPr>
            <w:tcW w:w="930" w:type="dxa"/>
            <w:shd w:val="clear" w:color="auto" w:fill="F7CAAC" w:themeFill="accent2" w:themeFillTint="66"/>
          </w:tcPr>
          <w:p w14:paraId="2ADAFB72" w14:textId="77777777" w:rsidR="005328E0" w:rsidRDefault="005328E0" w:rsidP="005328E0">
            <w:pPr>
              <w:pStyle w:val="Default"/>
              <w:tabs>
                <w:tab w:val="left" w:pos="1170"/>
              </w:tabs>
              <w:ind w:right="-360"/>
              <w:rPr>
                <w:b/>
                <w:bCs/>
                <w:sz w:val="28"/>
                <w:szCs w:val="28"/>
              </w:rPr>
            </w:pPr>
            <w:r>
              <w:rPr>
                <w:b/>
                <w:bCs/>
                <w:sz w:val="28"/>
                <w:szCs w:val="28"/>
              </w:rPr>
              <w:t>56.2</w:t>
            </w:r>
          </w:p>
        </w:tc>
        <w:tc>
          <w:tcPr>
            <w:tcW w:w="913" w:type="dxa"/>
            <w:shd w:val="clear" w:color="auto" w:fill="F7CAAC" w:themeFill="accent2" w:themeFillTint="66"/>
          </w:tcPr>
          <w:p w14:paraId="2ADAFB73"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74" w14:textId="77777777" w:rsidR="005328E0" w:rsidRPr="00AB3853" w:rsidRDefault="005328E0" w:rsidP="005328E0">
            <w:pPr>
              <w:pStyle w:val="Default"/>
              <w:tabs>
                <w:tab w:val="left" w:pos="1170"/>
              </w:tabs>
              <w:ind w:right="-360"/>
              <w:rPr>
                <w:b/>
                <w:bCs/>
              </w:rPr>
            </w:pPr>
            <w:r w:rsidRPr="00AB3853">
              <w:rPr>
                <w:b/>
                <w:bCs/>
              </w:rPr>
              <w:t>70.25</w:t>
            </w:r>
          </w:p>
        </w:tc>
        <w:tc>
          <w:tcPr>
            <w:tcW w:w="640" w:type="dxa"/>
            <w:shd w:val="clear" w:color="auto" w:fill="F7CAAC" w:themeFill="accent2" w:themeFillTint="66"/>
          </w:tcPr>
          <w:p w14:paraId="2ADAFB75"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76"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77" w14:textId="77777777" w:rsidR="005328E0" w:rsidRPr="00F70713" w:rsidRDefault="005328E0" w:rsidP="005328E0">
            <w:pPr>
              <w:pStyle w:val="Default"/>
              <w:tabs>
                <w:tab w:val="left" w:pos="1170"/>
              </w:tabs>
              <w:ind w:right="-360"/>
              <w:rPr>
                <w:b/>
                <w:bCs/>
              </w:rPr>
            </w:pPr>
            <w:r>
              <w:rPr>
                <w:b/>
                <w:bCs/>
              </w:rPr>
              <w:t>.0712</w:t>
            </w:r>
          </w:p>
        </w:tc>
        <w:tc>
          <w:tcPr>
            <w:tcW w:w="450" w:type="dxa"/>
            <w:shd w:val="clear" w:color="auto" w:fill="C5E0B3" w:themeFill="accent6" w:themeFillTint="66"/>
          </w:tcPr>
          <w:p w14:paraId="2ADAFB78" w14:textId="77777777" w:rsidR="005328E0" w:rsidRPr="00F84C97" w:rsidRDefault="005328E0" w:rsidP="00D22EE2">
            <w:pPr>
              <w:pStyle w:val="Default"/>
              <w:tabs>
                <w:tab w:val="left" w:pos="1170"/>
              </w:tabs>
              <w:ind w:right="-360"/>
              <w:rPr>
                <w:b/>
                <w:bCs/>
              </w:rPr>
            </w:pPr>
            <w:r>
              <w:rPr>
                <w:b/>
                <w:bCs/>
              </w:rPr>
              <w:t>.</w:t>
            </w:r>
            <w:r w:rsidR="00D22EE2">
              <w:rPr>
                <w:b/>
                <w:bCs/>
              </w:rPr>
              <w:t>69</w:t>
            </w:r>
          </w:p>
        </w:tc>
        <w:tc>
          <w:tcPr>
            <w:tcW w:w="450" w:type="dxa"/>
            <w:shd w:val="clear" w:color="auto" w:fill="C5E0B3" w:themeFill="accent6" w:themeFillTint="66"/>
          </w:tcPr>
          <w:p w14:paraId="2ADAFB79" w14:textId="77777777" w:rsidR="005328E0" w:rsidRPr="00F84C97" w:rsidRDefault="00FB70FF" w:rsidP="005328E0">
            <w:pPr>
              <w:pStyle w:val="Default"/>
              <w:tabs>
                <w:tab w:val="left" w:pos="1170"/>
              </w:tabs>
              <w:ind w:right="-360"/>
              <w:rPr>
                <w:b/>
                <w:bCs/>
              </w:rPr>
            </w:pPr>
            <w:r>
              <w:rPr>
                <w:b/>
                <w:bCs/>
              </w:rPr>
              <w:t>69</w:t>
            </w:r>
          </w:p>
        </w:tc>
        <w:tc>
          <w:tcPr>
            <w:tcW w:w="630" w:type="dxa"/>
            <w:shd w:val="clear" w:color="auto" w:fill="C5E0B3" w:themeFill="accent6" w:themeFillTint="66"/>
          </w:tcPr>
          <w:p w14:paraId="2ADAFB7A" w14:textId="77777777" w:rsidR="005328E0" w:rsidRPr="00F84C97" w:rsidRDefault="005328E0" w:rsidP="00FB70FF">
            <w:pPr>
              <w:pStyle w:val="Default"/>
              <w:tabs>
                <w:tab w:val="left" w:pos="1170"/>
              </w:tabs>
              <w:ind w:right="-360"/>
              <w:rPr>
                <w:b/>
                <w:bCs/>
              </w:rPr>
            </w:pPr>
            <w:r>
              <w:rPr>
                <w:b/>
                <w:bCs/>
              </w:rPr>
              <w:t>.2</w:t>
            </w:r>
            <w:r w:rsidR="00FB70FF">
              <w:rPr>
                <w:b/>
                <w:bCs/>
              </w:rPr>
              <w:t>08</w:t>
            </w:r>
          </w:p>
        </w:tc>
        <w:tc>
          <w:tcPr>
            <w:tcW w:w="810" w:type="dxa"/>
            <w:shd w:val="clear" w:color="auto" w:fill="FFE599" w:themeFill="accent4" w:themeFillTint="66"/>
          </w:tcPr>
          <w:p w14:paraId="2ADAFB7B"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7C" w14:textId="77777777" w:rsidR="005328E0" w:rsidRPr="00AB3853" w:rsidRDefault="005328E0" w:rsidP="005328E0">
            <w:pPr>
              <w:pStyle w:val="Default"/>
              <w:tabs>
                <w:tab w:val="left" w:pos="1170"/>
              </w:tabs>
              <w:ind w:right="-360"/>
              <w:rPr>
                <w:b/>
                <w:bCs/>
              </w:rPr>
            </w:pPr>
            <w:r>
              <w:rPr>
                <w:b/>
                <w:bCs/>
              </w:rPr>
              <w:t>.</w:t>
            </w:r>
            <w:r w:rsidR="00152A56">
              <w:rPr>
                <w:b/>
                <w:bCs/>
              </w:rPr>
              <w:t>6517</w:t>
            </w:r>
          </w:p>
        </w:tc>
        <w:tc>
          <w:tcPr>
            <w:tcW w:w="848" w:type="dxa"/>
            <w:shd w:val="clear" w:color="auto" w:fill="FFE599" w:themeFill="accent4" w:themeFillTint="66"/>
          </w:tcPr>
          <w:p w14:paraId="2ADAFB7D" w14:textId="77777777" w:rsidR="005328E0" w:rsidRPr="00AB3853" w:rsidRDefault="00CC26E1" w:rsidP="005328E0">
            <w:pPr>
              <w:pStyle w:val="Default"/>
              <w:tabs>
                <w:tab w:val="left" w:pos="1170"/>
              </w:tabs>
              <w:ind w:right="-360"/>
              <w:rPr>
                <w:b/>
                <w:bCs/>
              </w:rPr>
            </w:pPr>
            <w:r>
              <w:rPr>
                <w:b/>
                <w:bCs/>
              </w:rPr>
              <w:t>153.44</w:t>
            </w:r>
          </w:p>
        </w:tc>
      </w:tr>
      <w:tr w:rsidR="005328E0" w14:paraId="2ADAFB8C" w14:textId="77777777" w:rsidTr="005328E0">
        <w:tc>
          <w:tcPr>
            <w:tcW w:w="725" w:type="dxa"/>
            <w:shd w:val="clear" w:color="auto" w:fill="C5E0B3" w:themeFill="accent6" w:themeFillTint="66"/>
            <w:vAlign w:val="bottom"/>
          </w:tcPr>
          <w:p w14:paraId="2ADAFB7F" w14:textId="77777777" w:rsidR="005328E0" w:rsidRDefault="005328E0" w:rsidP="005328E0">
            <w:pPr>
              <w:pStyle w:val="Default"/>
              <w:tabs>
                <w:tab w:val="left" w:pos="1170"/>
              </w:tabs>
              <w:ind w:right="-360"/>
              <w:rPr>
                <w:b/>
                <w:bCs/>
                <w:sz w:val="28"/>
                <w:szCs w:val="28"/>
              </w:rPr>
            </w:pPr>
            <w:r>
              <w:rPr>
                <w:b/>
                <w:bCs/>
                <w:sz w:val="28"/>
                <w:szCs w:val="28"/>
              </w:rPr>
              <w:t>2029</w:t>
            </w:r>
          </w:p>
        </w:tc>
        <w:tc>
          <w:tcPr>
            <w:tcW w:w="930" w:type="dxa"/>
            <w:shd w:val="clear" w:color="auto" w:fill="F7CAAC" w:themeFill="accent2" w:themeFillTint="66"/>
          </w:tcPr>
          <w:p w14:paraId="2ADAFB80" w14:textId="77777777" w:rsidR="005328E0" w:rsidRDefault="005328E0" w:rsidP="005328E0">
            <w:pPr>
              <w:pStyle w:val="Default"/>
              <w:tabs>
                <w:tab w:val="left" w:pos="1170"/>
              </w:tabs>
              <w:ind w:right="-360"/>
              <w:rPr>
                <w:b/>
                <w:bCs/>
                <w:sz w:val="28"/>
                <w:szCs w:val="28"/>
              </w:rPr>
            </w:pPr>
            <w:r>
              <w:rPr>
                <w:b/>
                <w:bCs/>
                <w:sz w:val="28"/>
                <w:szCs w:val="28"/>
              </w:rPr>
              <w:t>58.7</w:t>
            </w:r>
          </w:p>
        </w:tc>
        <w:tc>
          <w:tcPr>
            <w:tcW w:w="913" w:type="dxa"/>
            <w:shd w:val="clear" w:color="auto" w:fill="F7CAAC" w:themeFill="accent2" w:themeFillTint="66"/>
          </w:tcPr>
          <w:p w14:paraId="2ADAFB81"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82" w14:textId="77777777" w:rsidR="005328E0" w:rsidRPr="00AB3853" w:rsidRDefault="005328E0" w:rsidP="005328E0">
            <w:pPr>
              <w:pStyle w:val="Default"/>
              <w:tabs>
                <w:tab w:val="left" w:pos="1170"/>
              </w:tabs>
              <w:ind w:right="-360"/>
              <w:rPr>
                <w:b/>
                <w:bCs/>
              </w:rPr>
            </w:pPr>
            <w:r w:rsidRPr="00AB3853">
              <w:rPr>
                <w:b/>
                <w:bCs/>
              </w:rPr>
              <w:t>73.38</w:t>
            </w:r>
          </w:p>
        </w:tc>
        <w:tc>
          <w:tcPr>
            <w:tcW w:w="640" w:type="dxa"/>
            <w:shd w:val="clear" w:color="auto" w:fill="F7CAAC" w:themeFill="accent2" w:themeFillTint="66"/>
          </w:tcPr>
          <w:p w14:paraId="2ADAFB83"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84"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85" w14:textId="77777777" w:rsidR="005328E0" w:rsidRPr="00F70713" w:rsidRDefault="005328E0" w:rsidP="005328E0">
            <w:pPr>
              <w:pStyle w:val="Default"/>
              <w:tabs>
                <w:tab w:val="left" w:pos="1170"/>
              </w:tabs>
              <w:ind w:right="-360"/>
              <w:rPr>
                <w:b/>
                <w:bCs/>
              </w:rPr>
            </w:pPr>
            <w:r>
              <w:rPr>
                <w:b/>
                <w:bCs/>
              </w:rPr>
              <w:t>.0681</w:t>
            </w:r>
          </w:p>
        </w:tc>
        <w:tc>
          <w:tcPr>
            <w:tcW w:w="450" w:type="dxa"/>
            <w:shd w:val="clear" w:color="auto" w:fill="C5E0B3" w:themeFill="accent6" w:themeFillTint="66"/>
          </w:tcPr>
          <w:p w14:paraId="2ADAFB86" w14:textId="77777777" w:rsidR="005328E0" w:rsidRPr="00F84C97" w:rsidRDefault="005328E0" w:rsidP="00D22EE2">
            <w:pPr>
              <w:pStyle w:val="Default"/>
              <w:tabs>
                <w:tab w:val="left" w:pos="1170"/>
              </w:tabs>
              <w:ind w:right="-360"/>
              <w:rPr>
                <w:b/>
                <w:bCs/>
              </w:rPr>
            </w:pPr>
            <w:r>
              <w:rPr>
                <w:b/>
                <w:bCs/>
              </w:rPr>
              <w:t>.</w:t>
            </w:r>
            <w:r w:rsidR="00D22EE2">
              <w:rPr>
                <w:b/>
                <w:bCs/>
              </w:rPr>
              <w:t>84</w:t>
            </w:r>
          </w:p>
        </w:tc>
        <w:tc>
          <w:tcPr>
            <w:tcW w:w="450" w:type="dxa"/>
            <w:shd w:val="clear" w:color="auto" w:fill="C5E0B3" w:themeFill="accent6" w:themeFillTint="66"/>
          </w:tcPr>
          <w:p w14:paraId="2ADAFB87" w14:textId="77777777" w:rsidR="005328E0" w:rsidRPr="00F84C97" w:rsidRDefault="00FB70FF" w:rsidP="005328E0">
            <w:pPr>
              <w:pStyle w:val="Default"/>
              <w:tabs>
                <w:tab w:val="left" w:pos="1170"/>
              </w:tabs>
              <w:ind w:right="-360"/>
              <w:rPr>
                <w:b/>
                <w:bCs/>
              </w:rPr>
            </w:pPr>
            <w:r>
              <w:rPr>
                <w:b/>
                <w:bCs/>
              </w:rPr>
              <w:t>84</w:t>
            </w:r>
          </w:p>
        </w:tc>
        <w:tc>
          <w:tcPr>
            <w:tcW w:w="630" w:type="dxa"/>
            <w:shd w:val="clear" w:color="auto" w:fill="C5E0B3" w:themeFill="accent6" w:themeFillTint="66"/>
          </w:tcPr>
          <w:p w14:paraId="2ADAFB88" w14:textId="77777777" w:rsidR="005328E0" w:rsidRPr="00F84C97" w:rsidRDefault="005328E0" w:rsidP="00152A56">
            <w:pPr>
              <w:pStyle w:val="Default"/>
              <w:tabs>
                <w:tab w:val="left" w:pos="1170"/>
              </w:tabs>
              <w:ind w:right="-360"/>
              <w:rPr>
                <w:b/>
                <w:bCs/>
              </w:rPr>
            </w:pPr>
            <w:r>
              <w:rPr>
                <w:b/>
                <w:bCs/>
              </w:rPr>
              <w:t>.2</w:t>
            </w:r>
            <w:r w:rsidR="00152A56">
              <w:rPr>
                <w:b/>
                <w:bCs/>
              </w:rPr>
              <w:t>55</w:t>
            </w:r>
          </w:p>
        </w:tc>
        <w:tc>
          <w:tcPr>
            <w:tcW w:w="810" w:type="dxa"/>
            <w:shd w:val="clear" w:color="auto" w:fill="FFE599" w:themeFill="accent4" w:themeFillTint="66"/>
          </w:tcPr>
          <w:p w14:paraId="2ADAFB89"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8A" w14:textId="77777777" w:rsidR="005328E0" w:rsidRPr="00AB3853" w:rsidRDefault="005328E0" w:rsidP="005328E0">
            <w:pPr>
              <w:pStyle w:val="Default"/>
              <w:tabs>
                <w:tab w:val="left" w:pos="1170"/>
              </w:tabs>
              <w:ind w:right="-360"/>
              <w:rPr>
                <w:b/>
                <w:bCs/>
              </w:rPr>
            </w:pPr>
            <w:r>
              <w:rPr>
                <w:b/>
                <w:bCs/>
              </w:rPr>
              <w:t>.</w:t>
            </w:r>
            <w:r w:rsidR="00152A56">
              <w:rPr>
                <w:b/>
                <w:bCs/>
              </w:rPr>
              <w:t>4673</w:t>
            </w:r>
          </w:p>
        </w:tc>
        <w:tc>
          <w:tcPr>
            <w:tcW w:w="848" w:type="dxa"/>
            <w:shd w:val="clear" w:color="auto" w:fill="FFE599" w:themeFill="accent4" w:themeFillTint="66"/>
          </w:tcPr>
          <w:p w14:paraId="2ADAFB8B" w14:textId="77777777" w:rsidR="005328E0" w:rsidRPr="00AB3853" w:rsidRDefault="00CC26E1" w:rsidP="005328E0">
            <w:pPr>
              <w:pStyle w:val="Default"/>
              <w:tabs>
                <w:tab w:val="left" w:pos="1170"/>
              </w:tabs>
              <w:ind w:right="-360"/>
              <w:rPr>
                <w:b/>
                <w:bCs/>
              </w:rPr>
            </w:pPr>
            <w:r>
              <w:rPr>
                <w:b/>
                <w:bCs/>
              </w:rPr>
              <w:t>214.02</w:t>
            </w:r>
          </w:p>
        </w:tc>
      </w:tr>
      <w:tr w:rsidR="005328E0" w14:paraId="2ADAFB9A" w14:textId="77777777" w:rsidTr="005328E0">
        <w:tc>
          <w:tcPr>
            <w:tcW w:w="725" w:type="dxa"/>
            <w:shd w:val="clear" w:color="auto" w:fill="C5E0B3" w:themeFill="accent6" w:themeFillTint="66"/>
          </w:tcPr>
          <w:p w14:paraId="2ADAFB8D" w14:textId="77777777" w:rsidR="005328E0" w:rsidRDefault="005328E0" w:rsidP="005328E0">
            <w:pPr>
              <w:pStyle w:val="Default"/>
              <w:tabs>
                <w:tab w:val="left" w:pos="1170"/>
              </w:tabs>
              <w:ind w:right="-360"/>
              <w:rPr>
                <w:b/>
                <w:bCs/>
                <w:sz w:val="28"/>
                <w:szCs w:val="28"/>
              </w:rPr>
            </w:pPr>
            <w:r>
              <w:rPr>
                <w:b/>
                <w:bCs/>
                <w:sz w:val="28"/>
                <w:szCs w:val="28"/>
              </w:rPr>
              <w:t>2030</w:t>
            </w:r>
          </w:p>
        </w:tc>
        <w:tc>
          <w:tcPr>
            <w:tcW w:w="930" w:type="dxa"/>
            <w:shd w:val="clear" w:color="auto" w:fill="F7CAAC" w:themeFill="accent2" w:themeFillTint="66"/>
          </w:tcPr>
          <w:p w14:paraId="2ADAFB8E" w14:textId="77777777" w:rsidR="005328E0" w:rsidRDefault="005328E0" w:rsidP="005328E0">
            <w:pPr>
              <w:pStyle w:val="Default"/>
              <w:tabs>
                <w:tab w:val="left" w:pos="1170"/>
              </w:tabs>
              <w:ind w:right="-360"/>
              <w:rPr>
                <w:b/>
                <w:bCs/>
                <w:sz w:val="28"/>
                <w:szCs w:val="28"/>
              </w:rPr>
            </w:pPr>
            <w:r>
              <w:rPr>
                <w:b/>
                <w:bCs/>
                <w:sz w:val="28"/>
                <w:szCs w:val="28"/>
              </w:rPr>
              <w:t>61.2</w:t>
            </w:r>
          </w:p>
        </w:tc>
        <w:tc>
          <w:tcPr>
            <w:tcW w:w="913" w:type="dxa"/>
            <w:shd w:val="clear" w:color="auto" w:fill="F7CAAC" w:themeFill="accent2" w:themeFillTint="66"/>
          </w:tcPr>
          <w:p w14:paraId="2ADAFB8F" w14:textId="77777777" w:rsidR="005328E0" w:rsidRPr="00AB3853" w:rsidRDefault="005328E0" w:rsidP="005328E0">
            <w:pPr>
              <w:pStyle w:val="Default"/>
              <w:tabs>
                <w:tab w:val="left" w:pos="1170"/>
              </w:tabs>
              <w:ind w:right="-360"/>
              <w:rPr>
                <w:b/>
                <w:bCs/>
              </w:rPr>
            </w:pPr>
            <w:r w:rsidRPr="00AB3853">
              <w:rPr>
                <w:b/>
                <w:bCs/>
              </w:rPr>
              <w:t>.8000</w:t>
            </w:r>
          </w:p>
        </w:tc>
        <w:tc>
          <w:tcPr>
            <w:tcW w:w="832" w:type="dxa"/>
            <w:shd w:val="clear" w:color="auto" w:fill="F7CAAC" w:themeFill="accent2" w:themeFillTint="66"/>
          </w:tcPr>
          <w:p w14:paraId="2ADAFB90" w14:textId="77777777" w:rsidR="005328E0" w:rsidRPr="00AB3853" w:rsidRDefault="005328E0" w:rsidP="005328E0">
            <w:pPr>
              <w:pStyle w:val="Default"/>
              <w:tabs>
                <w:tab w:val="left" w:pos="1170"/>
              </w:tabs>
              <w:ind w:right="-360"/>
              <w:rPr>
                <w:b/>
                <w:bCs/>
              </w:rPr>
            </w:pPr>
            <w:r w:rsidRPr="00AB3853">
              <w:rPr>
                <w:b/>
                <w:bCs/>
              </w:rPr>
              <w:t>76.50</w:t>
            </w:r>
          </w:p>
        </w:tc>
        <w:tc>
          <w:tcPr>
            <w:tcW w:w="640" w:type="dxa"/>
            <w:shd w:val="clear" w:color="auto" w:fill="F7CAAC" w:themeFill="accent2" w:themeFillTint="66"/>
          </w:tcPr>
          <w:p w14:paraId="2ADAFB91" w14:textId="77777777" w:rsidR="005328E0" w:rsidRPr="00AB3853" w:rsidRDefault="005328E0" w:rsidP="005328E0">
            <w:pPr>
              <w:pStyle w:val="Default"/>
              <w:tabs>
                <w:tab w:val="left" w:pos="1170"/>
              </w:tabs>
              <w:ind w:right="-360"/>
              <w:rPr>
                <w:b/>
                <w:bCs/>
              </w:rPr>
            </w:pPr>
            <w:r w:rsidRPr="00AB3853">
              <w:rPr>
                <w:b/>
                <w:bCs/>
              </w:rPr>
              <w:t>1.0</w:t>
            </w:r>
          </w:p>
        </w:tc>
        <w:tc>
          <w:tcPr>
            <w:tcW w:w="768" w:type="dxa"/>
            <w:shd w:val="clear" w:color="auto" w:fill="F7CAAC" w:themeFill="accent2" w:themeFillTint="66"/>
          </w:tcPr>
          <w:p w14:paraId="2ADAFB92" w14:textId="77777777" w:rsidR="005328E0" w:rsidRPr="00AB3853" w:rsidRDefault="005328E0" w:rsidP="005328E0">
            <w:pPr>
              <w:pStyle w:val="Default"/>
              <w:tabs>
                <w:tab w:val="left" w:pos="1170"/>
              </w:tabs>
              <w:ind w:right="-360"/>
              <w:rPr>
                <w:b/>
                <w:bCs/>
              </w:rPr>
            </w:pPr>
            <w:r>
              <w:rPr>
                <w:b/>
                <w:bCs/>
              </w:rPr>
              <w:t xml:space="preserve"> </w:t>
            </w:r>
            <w:r w:rsidRPr="00AB3853">
              <w:rPr>
                <w:b/>
                <w:bCs/>
              </w:rPr>
              <w:t>5.0</w:t>
            </w:r>
          </w:p>
        </w:tc>
        <w:tc>
          <w:tcPr>
            <w:tcW w:w="790" w:type="dxa"/>
            <w:shd w:val="clear" w:color="auto" w:fill="F7CAAC" w:themeFill="accent2" w:themeFillTint="66"/>
          </w:tcPr>
          <w:p w14:paraId="2ADAFB93" w14:textId="77777777" w:rsidR="005328E0" w:rsidRPr="00F70713" w:rsidRDefault="005328E0" w:rsidP="005328E0">
            <w:pPr>
              <w:pStyle w:val="Default"/>
              <w:tabs>
                <w:tab w:val="left" w:pos="1170"/>
              </w:tabs>
              <w:ind w:right="-360"/>
              <w:rPr>
                <w:b/>
                <w:bCs/>
              </w:rPr>
            </w:pPr>
            <w:r>
              <w:rPr>
                <w:b/>
                <w:bCs/>
              </w:rPr>
              <w:t>.0654</w:t>
            </w:r>
          </w:p>
        </w:tc>
        <w:tc>
          <w:tcPr>
            <w:tcW w:w="450" w:type="dxa"/>
            <w:shd w:val="clear" w:color="auto" w:fill="C5E0B3" w:themeFill="accent6" w:themeFillTint="66"/>
          </w:tcPr>
          <w:p w14:paraId="2ADAFB94" w14:textId="77777777" w:rsidR="005328E0" w:rsidRPr="00F84C97" w:rsidRDefault="00D22EE2" w:rsidP="005328E0">
            <w:pPr>
              <w:pStyle w:val="Default"/>
              <w:tabs>
                <w:tab w:val="left" w:pos="1170"/>
              </w:tabs>
              <w:ind w:right="-360"/>
              <w:rPr>
                <w:b/>
                <w:bCs/>
              </w:rPr>
            </w:pPr>
            <w:r>
              <w:rPr>
                <w:b/>
                <w:bCs/>
              </w:rPr>
              <w:t>1.0</w:t>
            </w:r>
          </w:p>
        </w:tc>
        <w:tc>
          <w:tcPr>
            <w:tcW w:w="450" w:type="dxa"/>
            <w:shd w:val="clear" w:color="auto" w:fill="C5E0B3" w:themeFill="accent6" w:themeFillTint="66"/>
          </w:tcPr>
          <w:p w14:paraId="2ADAFB95" w14:textId="77777777" w:rsidR="005328E0" w:rsidRPr="00F84C97" w:rsidRDefault="00FB70FF" w:rsidP="005328E0">
            <w:pPr>
              <w:pStyle w:val="Default"/>
              <w:tabs>
                <w:tab w:val="left" w:pos="1170"/>
              </w:tabs>
              <w:ind w:right="-360"/>
              <w:rPr>
                <w:b/>
                <w:bCs/>
              </w:rPr>
            </w:pPr>
            <w:r>
              <w:rPr>
                <w:b/>
                <w:bCs/>
              </w:rPr>
              <w:t>100</w:t>
            </w:r>
          </w:p>
        </w:tc>
        <w:tc>
          <w:tcPr>
            <w:tcW w:w="630" w:type="dxa"/>
            <w:shd w:val="clear" w:color="auto" w:fill="C5E0B3" w:themeFill="accent6" w:themeFillTint="66"/>
          </w:tcPr>
          <w:p w14:paraId="2ADAFB96" w14:textId="77777777" w:rsidR="005328E0" w:rsidRPr="00F84C97" w:rsidRDefault="005328E0" w:rsidP="00152A56">
            <w:pPr>
              <w:pStyle w:val="Default"/>
              <w:tabs>
                <w:tab w:val="left" w:pos="1170"/>
              </w:tabs>
              <w:ind w:right="-360"/>
              <w:rPr>
                <w:b/>
                <w:bCs/>
              </w:rPr>
            </w:pPr>
            <w:r>
              <w:rPr>
                <w:b/>
                <w:bCs/>
              </w:rPr>
              <w:t>.</w:t>
            </w:r>
            <w:r w:rsidR="00152A56">
              <w:rPr>
                <w:b/>
                <w:bCs/>
              </w:rPr>
              <w:t>302</w:t>
            </w:r>
          </w:p>
        </w:tc>
        <w:tc>
          <w:tcPr>
            <w:tcW w:w="810" w:type="dxa"/>
            <w:shd w:val="clear" w:color="auto" w:fill="FFE599" w:themeFill="accent4" w:themeFillTint="66"/>
          </w:tcPr>
          <w:p w14:paraId="2ADAFB97" w14:textId="77777777" w:rsidR="005328E0" w:rsidRPr="00AB3853" w:rsidRDefault="005328E0" w:rsidP="005328E0">
            <w:pPr>
              <w:pStyle w:val="Default"/>
              <w:tabs>
                <w:tab w:val="left" w:pos="1170"/>
              </w:tabs>
              <w:ind w:right="-360"/>
              <w:rPr>
                <w:b/>
                <w:bCs/>
              </w:rPr>
            </w:pPr>
            <w:r>
              <w:rPr>
                <w:b/>
                <w:bCs/>
              </w:rPr>
              <w:t>100.0</w:t>
            </w:r>
          </w:p>
        </w:tc>
        <w:tc>
          <w:tcPr>
            <w:tcW w:w="862" w:type="dxa"/>
            <w:shd w:val="clear" w:color="auto" w:fill="FFE599" w:themeFill="accent4" w:themeFillTint="66"/>
          </w:tcPr>
          <w:p w14:paraId="2ADAFB98" w14:textId="77777777" w:rsidR="005328E0" w:rsidRPr="00AB3853" w:rsidRDefault="005328E0" w:rsidP="005328E0">
            <w:pPr>
              <w:pStyle w:val="Default"/>
              <w:tabs>
                <w:tab w:val="left" w:pos="1170"/>
              </w:tabs>
              <w:ind w:right="-360"/>
              <w:rPr>
                <w:b/>
                <w:bCs/>
              </w:rPr>
            </w:pPr>
            <w:r>
              <w:rPr>
                <w:b/>
                <w:bCs/>
              </w:rPr>
              <w:t>.</w:t>
            </w:r>
            <w:r w:rsidR="00152A56">
              <w:rPr>
                <w:b/>
                <w:bCs/>
              </w:rPr>
              <w:t>3017</w:t>
            </w:r>
          </w:p>
        </w:tc>
        <w:tc>
          <w:tcPr>
            <w:tcW w:w="848" w:type="dxa"/>
            <w:shd w:val="clear" w:color="auto" w:fill="FFE599" w:themeFill="accent4" w:themeFillTint="66"/>
          </w:tcPr>
          <w:p w14:paraId="2ADAFB99" w14:textId="77777777" w:rsidR="005328E0" w:rsidRPr="00AB3853" w:rsidRDefault="00CC26E1" w:rsidP="005328E0">
            <w:pPr>
              <w:pStyle w:val="Default"/>
              <w:tabs>
                <w:tab w:val="left" w:pos="1170"/>
              </w:tabs>
              <w:ind w:right="-360"/>
              <w:rPr>
                <w:b/>
                <w:bCs/>
              </w:rPr>
            </w:pPr>
            <w:r>
              <w:rPr>
                <w:b/>
                <w:bCs/>
              </w:rPr>
              <w:t>331.44</w:t>
            </w:r>
          </w:p>
        </w:tc>
      </w:tr>
      <w:tr w:rsidR="005328E0" w14:paraId="2ADAFB9E" w14:textId="77777777" w:rsidTr="005328E0">
        <w:tc>
          <w:tcPr>
            <w:tcW w:w="7128" w:type="dxa"/>
            <w:gridSpan w:val="10"/>
            <w:shd w:val="clear" w:color="auto" w:fill="9CC2E5" w:themeFill="accent1" w:themeFillTint="99"/>
          </w:tcPr>
          <w:p w14:paraId="2ADAFB9B" w14:textId="77777777" w:rsidR="005328E0" w:rsidRDefault="005328E0" w:rsidP="005328E0">
            <w:pPr>
              <w:pStyle w:val="Default"/>
              <w:tabs>
                <w:tab w:val="left" w:pos="1170"/>
              </w:tabs>
              <w:ind w:right="-360"/>
              <w:jc w:val="right"/>
              <w:rPr>
                <w:b/>
                <w:bCs/>
              </w:rPr>
            </w:pPr>
            <w:r>
              <w:rPr>
                <w:b/>
                <w:bCs/>
              </w:rPr>
              <w:t>Sum of Miles and then Gallons of Equivalent Fuel:    :</w:t>
            </w:r>
          </w:p>
        </w:tc>
        <w:tc>
          <w:tcPr>
            <w:tcW w:w="810" w:type="dxa"/>
            <w:shd w:val="clear" w:color="auto" w:fill="9CC2E5" w:themeFill="accent1" w:themeFillTint="99"/>
          </w:tcPr>
          <w:p w14:paraId="2ADAFB9C" w14:textId="77777777" w:rsidR="005328E0" w:rsidRPr="0096435C" w:rsidRDefault="005328E0" w:rsidP="00CC26E1">
            <w:pPr>
              <w:pStyle w:val="Default"/>
              <w:tabs>
                <w:tab w:val="left" w:pos="1170"/>
              </w:tabs>
              <w:ind w:left="-91" w:right="-360"/>
              <w:rPr>
                <w:b/>
                <w:bCs/>
              </w:rPr>
            </w:pPr>
            <w:r w:rsidRPr="0096435C">
              <w:rPr>
                <w:b/>
                <w:bCs/>
              </w:rPr>
              <w:t>12</w:t>
            </w:r>
            <w:r w:rsidR="00CC26E1">
              <w:rPr>
                <w:b/>
                <w:bCs/>
              </w:rPr>
              <w:t>36</w:t>
            </w:r>
            <w:r>
              <w:rPr>
                <w:b/>
                <w:bCs/>
              </w:rPr>
              <w:t>.00</w:t>
            </w:r>
          </w:p>
        </w:tc>
        <w:tc>
          <w:tcPr>
            <w:tcW w:w="1710" w:type="dxa"/>
            <w:gridSpan w:val="2"/>
            <w:shd w:val="clear" w:color="auto" w:fill="9CC2E5" w:themeFill="accent1" w:themeFillTint="99"/>
          </w:tcPr>
          <w:p w14:paraId="2ADAFB9D" w14:textId="77777777" w:rsidR="005328E0" w:rsidRPr="0092426D" w:rsidRDefault="00CC26E1" w:rsidP="005328E0">
            <w:pPr>
              <w:pStyle w:val="Default"/>
              <w:tabs>
                <w:tab w:val="left" w:pos="1170"/>
              </w:tabs>
              <w:ind w:right="-360"/>
              <w:rPr>
                <w:b/>
                <w:bCs/>
                <w:sz w:val="28"/>
                <w:szCs w:val="28"/>
              </w:rPr>
            </w:pPr>
            <w:r>
              <w:rPr>
                <w:b/>
                <w:bCs/>
                <w:sz w:val="28"/>
                <w:szCs w:val="28"/>
              </w:rPr>
              <w:t>16.65</w:t>
            </w:r>
          </w:p>
        </w:tc>
      </w:tr>
      <w:tr w:rsidR="005328E0" w14:paraId="2ADAFBA1" w14:textId="77777777" w:rsidTr="005328E0">
        <w:tc>
          <w:tcPr>
            <w:tcW w:w="7128" w:type="dxa"/>
            <w:gridSpan w:val="10"/>
            <w:shd w:val="clear" w:color="auto" w:fill="9CC2E5" w:themeFill="accent1" w:themeFillTint="99"/>
          </w:tcPr>
          <w:p w14:paraId="2ADAFB9F" w14:textId="77777777" w:rsidR="005328E0" w:rsidRPr="0092426D" w:rsidRDefault="005328E0" w:rsidP="005328E0">
            <w:pPr>
              <w:pStyle w:val="Default"/>
              <w:tabs>
                <w:tab w:val="left" w:pos="1170"/>
              </w:tabs>
              <w:ind w:right="-360"/>
              <w:jc w:val="right"/>
              <w:rPr>
                <w:b/>
                <w:bCs/>
                <w:sz w:val="32"/>
                <w:szCs w:val="32"/>
              </w:rPr>
            </w:pPr>
            <w:r>
              <w:rPr>
                <w:b/>
                <w:bCs/>
                <w:sz w:val="32"/>
                <w:szCs w:val="32"/>
              </w:rPr>
              <w:t>Equivalent MPG of LDV Fleet in 20</w:t>
            </w:r>
            <w:r w:rsidRPr="0092426D">
              <w:rPr>
                <w:b/>
                <w:bCs/>
                <w:sz w:val="32"/>
                <w:szCs w:val="32"/>
              </w:rPr>
              <w:t xml:space="preserve">30:  l:    </w:t>
            </w:r>
          </w:p>
        </w:tc>
        <w:tc>
          <w:tcPr>
            <w:tcW w:w="2520" w:type="dxa"/>
            <w:gridSpan w:val="3"/>
            <w:shd w:val="clear" w:color="auto" w:fill="9CC2E5" w:themeFill="accent1" w:themeFillTint="99"/>
          </w:tcPr>
          <w:p w14:paraId="2ADAFBA0" w14:textId="77777777" w:rsidR="005328E0" w:rsidRPr="00175083" w:rsidRDefault="00CC26E1" w:rsidP="005328E0">
            <w:pPr>
              <w:pStyle w:val="Default"/>
              <w:tabs>
                <w:tab w:val="left" w:pos="1170"/>
              </w:tabs>
              <w:ind w:right="-360"/>
              <w:rPr>
                <w:b/>
                <w:bCs/>
                <w:i/>
                <w:color w:val="FF0000"/>
                <w:sz w:val="36"/>
                <w:szCs w:val="36"/>
              </w:rPr>
            </w:pPr>
            <w:r>
              <w:rPr>
                <w:b/>
                <w:bCs/>
                <w:i/>
                <w:color w:val="FF0000"/>
                <w:sz w:val="36"/>
                <w:szCs w:val="36"/>
              </w:rPr>
              <w:t>74.25</w:t>
            </w:r>
          </w:p>
        </w:tc>
      </w:tr>
    </w:tbl>
    <w:p w14:paraId="2ADAFBA2" w14:textId="77777777" w:rsidR="005328E0" w:rsidRDefault="005328E0" w:rsidP="005328E0">
      <w:pPr>
        <w:tabs>
          <w:tab w:val="left" w:pos="2520"/>
          <w:tab w:val="left" w:pos="3420"/>
          <w:tab w:val="left" w:pos="4590"/>
          <w:tab w:val="left" w:pos="5310"/>
          <w:tab w:val="left" w:pos="6480"/>
          <w:tab w:val="left" w:pos="7200"/>
        </w:tabs>
        <w:ind w:right="-360"/>
      </w:pPr>
    </w:p>
    <w:p w14:paraId="5A0783FA" w14:textId="77777777" w:rsidR="00441759" w:rsidRDefault="00441759" w:rsidP="005328E0">
      <w:pPr>
        <w:tabs>
          <w:tab w:val="left" w:pos="2520"/>
          <w:tab w:val="left" w:pos="3420"/>
          <w:tab w:val="left" w:pos="4590"/>
          <w:tab w:val="left" w:pos="5310"/>
          <w:tab w:val="left" w:pos="6480"/>
          <w:tab w:val="left" w:pos="7200"/>
        </w:tabs>
        <w:ind w:right="-360"/>
      </w:pPr>
    </w:p>
    <w:p w14:paraId="6D5F0687" w14:textId="77777777" w:rsidR="00441759" w:rsidRDefault="00441759" w:rsidP="005328E0">
      <w:pPr>
        <w:tabs>
          <w:tab w:val="left" w:pos="2520"/>
          <w:tab w:val="left" w:pos="3420"/>
          <w:tab w:val="left" w:pos="4590"/>
          <w:tab w:val="left" w:pos="5310"/>
          <w:tab w:val="left" w:pos="6480"/>
          <w:tab w:val="left" w:pos="7200"/>
        </w:tabs>
        <w:ind w:right="-360"/>
      </w:pPr>
    </w:p>
    <w:p w14:paraId="718A5AC8" w14:textId="77777777" w:rsidR="00441759" w:rsidRDefault="00441759" w:rsidP="005328E0">
      <w:pPr>
        <w:tabs>
          <w:tab w:val="left" w:pos="2520"/>
          <w:tab w:val="left" w:pos="3420"/>
          <w:tab w:val="left" w:pos="4590"/>
          <w:tab w:val="left" w:pos="5310"/>
          <w:tab w:val="left" w:pos="6480"/>
          <w:tab w:val="left" w:pos="7200"/>
        </w:tabs>
        <w:ind w:right="-360"/>
      </w:pPr>
    </w:p>
    <w:p w14:paraId="63C9A084" w14:textId="77777777" w:rsidR="00441759" w:rsidRDefault="00441759" w:rsidP="005328E0">
      <w:pPr>
        <w:tabs>
          <w:tab w:val="left" w:pos="2520"/>
          <w:tab w:val="left" w:pos="3420"/>
          <w:tab w:val="left" w:pos="4590"/>
          <w:tab w:val="left" w:pos="5310"/>
          <w:tab w:val="left" w:pos="6480"/>
          <w:tab w:val="left" w:pos="7200"/>
        </w:tabs>
        <w:ind w:right="-360"/>
      </w:pPr>
    </w:p>
    <w:p w14:paraId="491FDD84" w14:textId="77777777" w:rsidR="00441759" w:rsidRDefault="00441759" w:rsidP="005328E0">
      <w:pPr>
        <w:tabs>
          <w:tab w:val="left" w:pos="2520"/>
          <w:tab w:val="left" w:pos="3420"/>
          <w:tab w:val="left" w:pos="4590"/>
          <w:tab w:val="left" w:pos="5310"/>
          <w:tab w:val="left" w:pos="6480"/>
          <w:tab w:val="left" w:pos="7200"/>
        </w:tabs>
        <w:ind w:right="-360"/>
      </w:pPr>
    </w:p>
    <w:p w14:paraId="6681EA91" w14:textId="77777777" w:rsidR="00441759" w:rsidRDefault="00441759" w:rsidP="005328E0">
      <w:pPr>
        <w:tabs>
          <w:tab w:val="left" w:pos="2520"/>
          <w:tab w:val="left" w:pos="3420"/>
          <w:tab w:val="left" w:pos="4590"/>
          <w:tab w:val="left" w:pos="5310"/>
          <w:tab w:val="left" w:pos="6480"/>
          <w:tab w:val="left" w:pos="7200"/>
        </w:tabs>
        <w:ind w:right="-360"/>
      </w:pPr>
    </w:p>
    <w:p w14:paraId="21109FCF" w14:textId="77777777" w:rsidR="00441759" w:rsidRDefault="00441759" w:rsidP="005328E0">
      <w:pPr>
        <w:tabs>
          <w:tab w:val="left" w:pos="2520"/>
          <w:tab w:val="left" w:pos="3420"/>
          <w:tab w:val="left" w:pos="4590"/>
          <w:tab w:val="left" w:pos="5310"/>
          <w:tab w:val="left" w:pos="6480"/>
          <w:tab w:val="left" w:pos="7200"/>
        </w:tabs>
        <w:ind w:right="-360"/>
      </w:pPr>
    </w:p>
    <w:p w14:paraId="15CF8797" w14:textId="77777777" w:rsidR="00441759" w:rsidRDefault="00441759" w:rsidP="005328E0">
      <w:pPr>
        <w:tabs>
          <w:tab w:val="left" w:pos="2520"/>
          <w:tab w:val="left" w:pos="3420"/>
          <w:tab w:val="left" w:pos="4590"/>
          <w:tab w:val="left" w:pos="5310"/>
          <w:tab w:val="left" w:pos="6480"/>
          <w:tab w:val="left" w:pos="7200"/>
        </w:tabs>
        <w:ind w:right="-360"/>
      </w:pPr>
    </w:p>
    <w:p w14:paraId="559178F5" w14:textId="77777777" w:rsidR="00441759" w:rsidRDefault="00441759" w:rsidP="005328E0">
      <w:pPr>
        <w:tabs>
          <w:tab w:val="left" w:pos="2520"/>
          <w:tab w:val="left" w:pos="3420"/>
          <w:tab w:val="left" w:pos="4590"/>
          <w:tab w:val="left" w:pos="5310"/>
          <w:tab w:val="left" w:pos="6480"/>
          <w:tab w:val="left" w:pos="7200"/>
        </w:tabs>
        <w:ind w:right="-360"/>
      </w:pPr>
    </w:p>
    <w:p w14:paraId="48DA2552" w14:textId="77777777" w:rsidR="00441759" w:rsidRDefault="00441759" w:rsidP="005328E0">
      <w:pPr>
        <w:tabs>
          <w:tab w:val="left" w:pos="2520"/>
          <w:tab w:val="left" w:pos="3420"/>
          <w:tab w:val="left" w:pos="4590"/>
          <w:tab w:val="left" w:pos="5310"/>
          <w:tab w:val="left" w:pos="6480"/>
          <w:tab w:val="left" w:pos="7200"/>
        </w:tabs>
        <w:ind w:right="-360"/>
      </w:pPr>
    </w:p>
    <w:p w14:paraId="73D69E37" w14:textId="77777777" w:rsidR="00441759" w:rsidRDefault="00441759" w:rsidP="005328E0">
      <w:pPr>
        <w:tabs>
          <w:tab w:val="left" w:pos="2520"/>
          <w:tab w:val="left" w:pos="3420"/>
          <w:tab w:val="left" w:pos="4590"/>
          <w:tab w:val="left" w:pos="5310"/>
          <w:tab w:val="left" w:pos="6480"/>
          <w:tab w:val="left" w:pos="7200"/>
        </w:tabs>
        <w:ind w:right="-360"/>
      </w:pPr>
    </w:p>
    <w:p w14:paraId="0B80A59C" w14:textId="77777777" w:rsidR="00441759" w:rsidRDefault="00441759" w:rsidP="005328E0">
      <w:pPr>
        <w:tabs>
          <w:tab w:val="left" w:pos="2520"/>
          <w:tab w:val="left" w:pos="3420"/>
          <w:tab w:val="left" w:pos="4590"/>
          <w:tab w:val="left" w:pos="5310"/>
          <w:tab w:val="left" w:pos="6480"/>
          <w:tab w:val="left" w:pos="7200"/>
        </w:tabs>
        <w:ind w:right="-360"/>
      </w:pPr>
    </w:p>
    <w:p w14:paraId="2ADAFBA6" w14:textId="77777777" w:rsidR="001B2254" w:rsidRDefault="001B2254" w:rsidP="001E4A12">
      <w:pPr>
        <w:tabs>
          <w:tab w:val="left" w:pos="1440"/>
        </w:tabs>
        <w:rPr>
          <w:b/>
          <w:caps/>
          <w:color w:val="000000"/>
          <w:sz w:val="28"/>
          <w:szCs w:val="28"/>
        </w:rPr>
      </w:pPr>
    </w:p>
    <w:p w14:paraId="2ADAFBA7" w14:textId="77777777" w:rsidR="00234AB8" w:rsidRPr="001E4A12" w:rsidRDefault="007D4A6F" w:rsidP="001E4A12">
      <w:pPr>
        <w:tabs>
          <w:tab w:val="left" w:pos="1440"/>
        </w:tabs>
        <w:rPr>
          <w:b/>
          <w:caps/>
          <w:color w:val="000000"/>
          <w:sz w:val="28"/>
          <w:szCs w:val="28"/>
        </w:rPr>
      </w:pPr>
      <w:r>
        <w:rPr>
          <w:b/>
          <w:caps/>
          <w:color w:val="000000"/>
          <w:sz w:val="28"/>
          <w:szCs w:val="28"/>
        </w:rPr>
        <w:t>ABREVIATIONs AND aCRONYMS</w:t>
      </w:r>
    </w:p>
    <w:p w14:paraId="2ADAFBA8" w14:textId="5AA6E762" w:rsidR="00234AB8" w:rsidRDefault="00234AB8" w:rsidP="00C8362F">
      <w:pPr>
        <w:tabs>
          <w:tab w:val="left" w:pos="1080"/>
          <w:tab w:val="left" w:pos="4950"/>
          <w:tab w:val="left" w:pos="6030"/>
          <w:tab w:val="left" w:pos="6840"/>
        </w:tabs>
        <w:autoSpaceDE w:val="0"/>
        <w:autoSpaceDN w:val="0"/>
        <w:adjustRightInd w:val="0"/>
        <w:spacing w:before="0" w:after="0"/>
      </w:pPr>
      <w:r w:rsidRPr="001E4A12">
        <w:rPr>
          <w:b/>
        </w:rPr>
        <w:t>AB 1493</w:t>
      </w:r>
      <w:r>
        <w:tab/>
        <w:t>California’s Assembly Bill 1493</w:t>
      </w:r>
      <w:r w:rsidR="00437115">
        <w:tab/>
      </w:r>
      <w:r w:rsidR="00662CFA" w:rsidRPr="00192866">
        <w:rPr>
          <w:b/>
        </w:rPr>
        <w:t>HM</w:t>
      </w:r>
      <w:r w:rsidR="00662CFA">
        <w:tab/>
        <w:t>“Heroic Measures” LDV Case</w:t>
      </w:r>
    </w:p>
    <w:p w14:paraId="2ADAFBA9" w14:textId="45E0C6A5" w:rsidR="00234AB8" w:rsidRPr="00120EFE" w:rsidRDefault="00234AB8" w:rsidP="00C8362F">
      <w:pPr>
        <w:tabs>
          <w:tab w:val="left" w:pos="1080"/>
          <w:tab w:val="left" w:pos="4950"/>
          <w:tab w:val="left" w:pos="6030"/>
          <w:tab w:val="left" w:pos="6840"/>
        </w:tabs>
        <w:autoSpaceDE w:val="0"/>
        <w:autoSpaceDN w:val="0"/>
        <w:adjustRightInd w:val="0"/>
        <w:spacing w:before="0" w:after="0"/>
        <w:ind w:right="-540"/>
      </w:pPr>
      <w:r w:rsidRPr="001E4A12">
        <w:rPr>
          <w:b/>
        </w:rPr>
        <w:t>AB 32</w:t>
      </w:r>
      <w:r w:rsidRPr="00120EFE">
        <w:tab/>
        <w:t>California’s Assembly Bill 32</w:t>
      </w:r>
      <w:r w:rsidR="00437115">
        <w:tab/>
      </w:r>
      <w:r w:rsidR="00662CFA" w:rsidRPr="00C8362F">
        <w:rPr>
          <w:b/>
        </w:rPr>
        <w:t>ICE</w:t>
      </w:r>
      <w:r w:rsidR="00662CFA">
        <w:tab/>
        <w:t>Internal Combustion Engine LDV</w:t>
      </w:r>
    </w:p>
    <w:p w14:paraId="2ADAFBAA" w14:textId="4AE1576E" w:rsidR="00234AB8" w:rsidRDefault="00234AB8" w:rsidP="00C8362F">
      <w:pPr>
        <w:tabs>
          <w:tab w:val="left" w:pos="1080"/>
          <w:tab w:val="left" w:pos="4950"/>
          <w:tab w:val="left" w:pos="6030"/>
          <w:tab w:val="left" w:pos="6840"/>
        </w:tabs>
        <w:autoSpaceDE w:val="0"/>
        <w:autoSpaceDN w:val="0"/>
        <w:adjustRightInd w:val="0"/>
        <w:spacing w:before="0" w:after="0"/>
      </w:pPr>
      <w:r w:rsidRPr="001E4A12">
        <w:rPr>
          <w:b/>
        </w:rPr>
        <w:t>APS</w:t>
      </w:r>
      <w:r>
        <w:tab/>
        <w:t>Alternative Planning Strategy</w:t>
      </w:r>
      <w:r w:rsidR="00437115">
        <w:tab/>
      </w:r>
      <w:r w:rsidR="00662CFA" w:rsidRPr="00192866">
        <w:rPr>
          <w:b/>
        </w:rPr>
        <w:t>kW-h</w:t>
      </w:r>
      <w:r w:rsidR="00662CFA">
        <w:tab/>
        <w:t>Kilo Watt-hour</w:t>
      </w:r>
    </w:p>
    <w:p w14:paraId="2ADAFBAB" w14:textId="01547733" w:rsidR="00234AB8" w:rsidRPr="00BB45C1" w:rsidRDefault="00897325" w:rsidP="00621153">
      <w:pPr>
        <w:tabs>
          <w:tab w:val="left" w:pos="1080"/>
          <w:tab w:val="left" w:pos="4950"/>
          <w:tab w:val="left" w:pos="6030"/>
          <w:tab w:val="left" w:pos="6840"/>
          <w:tab w:val="left" w:pos="8820"/>
        </w:tabs>
        <w:autoSpaceDE w:val="0"/>
        <w:autoSpaceDN w:val="0"/>
        <w:adjustRightInd w:val="0"/>
        <w:spacing w:before="0" w:after="0"/>
        <w:ind w:right="-540"/>
        <w:rPr>
          <w:b/>
        </w:rPr>
      </w:pPr>
      <w:r w:rsidRPr="001E4A12">
        <w:rPr>
          <w:b/>
        </w:rPr>
        <w:t>CA</w:t>
      </w:r>
      <w:r w:rsidR="00BB45C1">
        <w:rPr>
          <w:b/>
        </w:rPr>
        <w:t>FE</w:t>
      </w:r>
      <w:r w:rsidR="00BB45C1">
        <w:tab/>
        <w:t xml:space="preserve">Corporate Average </w:t>
      </w:r>
      <w:r w:rsidR="00FC374F">
        <w:t xml:space="preserve">Fuel </w:t>
      </w:r>
      <w:r w:rsidR="00BB45C1">
        <w:t>Efficiency</w:t>
      </w:r>
      <w:r w:rsidR="00437115">
        <w:tab/>
      </w:r>
      <w:r w:rsidR="00662CFA" w:rsidRPr="001E4A12">
        <w:rPr>
          <w:b/>
        </w:rPr>
        <w:t>LCFS</w:t>
      </w:r>
      <w:r w:rsidR="00662CFA">
        <w:tab/>
        <w:t>Low Carbon Fuel Standard</w:t>
      </w:r>
    </w:p>
    <w:p w14:paraId="2ADAFBAC" w14:textId="45D06061" w:rsidR="00234AB8" w:rsidRPr="00234AB8" w:rsidRDefault="00BB45C1" w:rsidP="00C8362F">
      <w:pPr>
        <w:tabs>
          <w:tab w:val="left" w:pos="1080"/>
          <w:tab w:val="left" w:pos="4950"/>
          <w:tab w:val="left" w:pos="6030"/>
          <w:tab w:val="left" w:pos="6840"/>
        </w:tabs>
        <w:spacing w:before="0" w:after="0"/>
        <w:ind w:right="-540"/>
        <w:rPr>
          <w:color w:val="000000"/>
        </w:rPr>
      </w:pPr>
      <w:r w:rsidRPr="001E4A12">
        <w:rPr>
          <w:b/>
        </w:rPr>
        <w:t>CARB</w:t>
      </w:r>
      <w:r>
        <w:tab/>
        <w:t>California Air Resources Board</w:t>
      </w:r>
      <w:r w:rsidR="00437115">
        <w:rPr>
          <w:color w:val="000000"/>
        </w:rPr>
        <w:tab/>
      </w:r>
      <w:r w:rsidR="00662CFA" w:rsidRPr="001E4A12">
        <w:rPr>
          <w:b/>
        </w:rPr>
        <w:t>L</w:t>
      </w:r>
      <w:r w:rsidR="00662CFA">
        <w:rPr>
          <w:b/>
        </w:rPr>
        <w:t>DV</w:t>
      </w:r>
      <w:r w:rsidR="00662CFA">
        <w:tab/>
        <w:t>Light-Duty Vehicle</w:t>
      </w:r>
    </w:p>
    <w:p w14:paraId="2ADAFBAD" w14:textId="7694B995" w:rsidR="00234AB8" w:rsidRPr="00234AB8" w:rsidRDefault="006E14DE" w:rsidP="00C8362F">
      <w:pPr>
        <w:tabs>
          <w:tab w:val="left" w:pos="1080"/>
          <w:tab w:val="left" w:pos="4950"/>
          <w:tab w:val="left" w:pos="6030"/>
          <w:tab w:val="left" w:pos="6840"/>
        </w:tabs>
        <w:spacing w:before="0" w:after="0"/>
        <w:ind w:right="-540"/>
        <w:rPr>
          <w:color w:val="000000"/>
        </w:rPr>
      </w:pPr>
      <w:r w:rsidRPr="001E4A12">
        <w:rPr>
          <w:b/>
          <w:color w:val="000000"/>
        </w:rPr>
        <w:t>CBD</w:t>
      </w:r>
      <w:r w:rsidRPr="00234AB8">
        <w:rPr>
          <w:color w:val="000000"/>
        </w:rPr>
        <w:tab/>
        <w:t>Center for Biological Diversity</w:t>
      </w:r>
      <w:r w:rsidR="00437115">
        <w:rPr>
          <w:color w:val="000000"/>
        </w:rPr>
        <w:tab/>
      </w:r>
      <w:r w:rsidR="00662CFA" w:rsidRPr="001E4A12">
        <w:rPr>
          <w:b/>
          <w:color w:val="000000"/>
        </w:rPr>
        <w:t>MPO</w:t>
      </w:r>
      <w:r w:rsidR="00662CFA" w:rsidRPr="00234AB8">
        <w:rPr>
          <w:color w:val="000000"/>
        </w:rPr>
        <w:tab/>
        <w:t>Metropolitan Planning Organization</w:t>
      </w:r>
    </w:p>
    <w:p w14:paraId="2ADAFBAE" w14:textId="025BF9B9" w:rsidR="007B07F1" w:rsidRDefault="00FC374F" w:rsidP="00BB45C1">
      <w:pPr>
        <w:tabs>
          <w:tab w:val="left" w:pos="1080"/>
          <w:tab w:val="left" w:pos="4950"/>
          <w:tab w:val="left" w:pos="6030"/>
          <w:tab w:val="left" w:pos="6840"/>
        </w:tabs>
        <w:spacing w:before="0" w:after="0"/>
        <w:ind w:right="-540"/>
        <w:rPr>
          <w:color w:val="000000"/>
        </w:rPr>
      </w:pPr>
      <w:r>
        <w:rPr>
          <w:b/>
          <w:color w:val="000000"/>
        </w:rPr>
        <w:t>CEC</w:t>
      </w:r>
      <w:r>
        <w:rPr>
          <w:b/>
          <w:color w:val="000000"/>
        </w:rPr>
        <w:tab/>
      </w:r>
      <w:r>
        <w:rPr>
          <w:color w:val="000000"/>
        </w:rPr>
        <w:t>California Energy Commission</w:t>
      </w:r>
      <w:r w:rsidR="00437115">
        <w:rPr>
          <w:color w:val="000000"/>
        </w:rPr>
        <w:tab/>
      </w:r>
      <w:proofErr w:type="spellStart"/>
      <w:r w:rsidR="00662CFA" w:rsidRPr="001E4A12">
        <w:rPr>
          <w:b/>
        </w:rPr>
        <w:t>Pavley</w:t>
      </w:r>
      <w:proofErr w:type="spellEnd"/>
      <w:r w:rsidR="00662CFA">
        <w:tab/>
        <w:t xml:space="preserve">Senator </w:t>
      </w:r>
      <w:proofErr w:type="spellStart"/>
      <w:r w:rsidR="00662CFA">
        <w:t>Pavley’s</w:t>
      </w:r>
      <w:proofErr w:type="spellEnd"/>
      <w:r w:rsidR="00662CFA">
        <w:t xml:space="preserve"> AB 1493</w:t>
      </w:r>
    </w:p>
    <w:p w14:paraId="5111AFA1" w14:textId="1CC7C9D4" w:rsidR="00662CFA" w:rsidRDefault="00662CFA" w:rsidP="00BB45C1">
      <w:pPr>
        <w:tabs>
          <w:tab w:val="left" w:pos="1080"/>
          <w:tab w:val="left" w:pos="4950"/>
          <w:tab w:val="left" w:pos="6030"/>
          <w:tab w:val="left" w:pos="6840"/>
        </w:tabs>
        <w:spacing w:before="0" w:after="0"/>
        <w:ind w:right="-540"/>
        <w:rPr>
          <w:color w:val="000000"/>
        </w:rPr>
      </w:pPr>
      <w:r w:rsidRPr="001E4A12">
        <w:rPr>
          <w:b/>
          <w:color w:val="000000"/>
        </w:rPr>
        <w:t>CEQA</w:t>
      </w:r>
      <w:r w:rsidRPr="00234AB8">
        <w:rPr>
          <w:color w:val="000000"/>
        </w:rPr>
        <w:tab/>
        <w:t>California Environmental Quality Act</w:t>
      </w:r>
      <w:r>
        <w:rPr>
          <w:color w:val="000000"/>
        </w:rPr>
        <w:tab/>
      </w:r>
      <w:r w:rsidRPr="001E4A12">
        <w:rPr>
          <w:b/>
        </w:rPr>
        <w:t>PPM</w:t>
      </w:r>
      <w:r>
        <w:tab/>
        <w:t>Parts per Million</w:t>
      </w:r>
    </w:p>
    <w:p w14:paraId="336BDBCC" w14:textId="0378487C" w:rsidR="00662CFA" w:rsidRPr="00662CFA" w:rsidRDefault="00662CFA" w:rsidP="00BB45C1">
      <w:pPr>
        <w:tabs>
          <w:tab w:val="left" w:pos="1080"/>
          <w:tab w:val="left" w:pos="4950"/>
          <w:tab w:val="left" w:pos="6030"/>
          <w:tab w:val="left" w:pos="6840"/>
        </w:tabs>
        <w:spacing w:before="0" w:after="0"/>
        <w:ind w:right="-540"/>
        <w:rPr>
          <w:color w:val="000000"/>
        </w:rPr>
      </w:pPr>
      <w:r w:rsidRPr="00662CFA">
        <w:rPr>
          <w:b/>
          <w:color w:val="000000"/>
        </w:rPr>
        <w:t>CPUC</w:t>
      </w:r>
      <w:r>
        <w:rPr>
          <w:color w:val="000000"/>
        </w:rPr>
        <w:tab/>
        <w:t>California Public Utilities Commission</w:t>
      </w:r>
      <w:r>
        <w:rPr>
          <w:b/>
          <w:color w:val="000000"/>
        </w:rPr>
        <w:tab/>
      </w:r>
      <w:r>
        <w:rPr>
          <w:b/>
        </w:rPr>
        <w:t>RPS</w:t>
      </w:r>
      <w:r>
        <w:tab/>
        <w:t>Renewable Portfolio Standard</w:t>
      </w:r>
    </w:p>
    <w:p w14:paraId="2ADAFBAF" w14:textId="15033DD5" w:rsidR="00BB45C1" w:rsidRPr="00BB45C1" w:rsidRDefault="00BB45C1" w:rsidP="00BB45C1">
      <w:pPr>
        <w:tabs>
          <w:tab w:val="left" w:pos="1080"/>
          <w:tab w:val="left" w:pos="4950"/>
          <w:tab w:val="left" w:pos="6030"/>
          <w:tab w:val="left" w:pos="6840"/>
        </w:tabs>
        <w:spacing w:before="0" w:after="0"/>
        <w:ind w:right="-540"/>
        <w:rPr>
          <w:color w:val="000000"/>
        </w:rPr>
      </w:pPr>
      <w:r w:rsidRPr="001E4A12">
        <w:rPr>
          <w:b/>
          <w:color w:val="000000"/>
        </w:rPr>
        <w:t>CCAP</w:t>
      </w:r>
      <w:r w:rsidRPr="00234AB8">
        <w:rPr>
          <w:color w:val="000000"/>
        </w:rPr>
        <w:tab/>
        <w:t>Center for Clean Air Policy</w:t>
      </w:r>
      <w:r>
        <w:rPr>
          <w:color w:val="000000"/>
        </w:rPr>
        <w:tab/>
      </w:r>
      <w:r w:rsidR="00662CFA" w:rsidRPr="001E4A12">
        <w:rPr>
          <w:b/>
          <w:caps/>
          <w:color w:val="000000"/>
        </w:rPr>
        <w:t>rtp</w:t>
      </w:r>
      <w:r w:rsidR="00662CFA" w:rsidRPr="00234AB8">
        <w:rPr>
          <w:caps/>
          <w:color w:val="000000"/>
        </w:rPr>
        <w:tab/>
      </w:r>
      <w:r w:rsidR="00662CFA">
        <w:rPr>
          <w:color w:val="000000"/>
        </w:rPr>
        <w:t>Regional Transportation Plan</w:t>
      </w:r>
    </w:p>
    <w:p w14:paraId="2ADAFBB0" w14:textId="5A38B3A1" w:rsidR="00BB45C1" w:rsidRPr="00234AB8" w:rsidRDefault="00BB45C1" w:rsidP="00BB45C1">
      <w:pPr>
        <w:tabs>
          <w:tab w:val="left" w:pos="1080"/>
          <w:tab w:val="left" w:pos="4950"/>
          <w:tab w:val="left" w:pos="6030"/>
          <w:tab w:val="left" w:pos="6840"/>
        </w:tabs>
        <w:spacing w:before="0" w:after="0"/>
        <w:ind w:right="-540"/>
        <w:rPr>
          <w:color w:val="000000"/>
        </w:rPr>
      </w:pPr>
      <w:r w:rsidRPr="001E4A12">
        <w:rPr>
          <w:b/>
          <w:color w:val="000000"/>
        </w:rPr>
        <w:t>CNFF</w:t>
      </w:r>
      <w:r>
        <w:rPr>
          <w:b/>
          <w:color w:val="000000"/>
        </w:rPr>
        <w:tab/>
      </w:r>
      <w:r w:rsidRPr="00234AB8">
        <w:rPr>
          <w:color w:val="000000"/>
        </w:rPr>
        <w:t>Cleveland National Forest Foundation</w:t>
      </w:r>
      <w:r>
        <w:rPr>
          <w:color w:val="000000"/>
        </w:rPr>
        <w:tab/>
      </w:r>
      <w:r w:rsidR="00662CFA" w:rsidRPr="001E4A12">
        <w:rPr>
          <w:b/>
        </w:rPr>
        <w:t>S-3-05</w:t>
      </w:r>
      <w:r w:rsidR="00662CFA">
        <w:tab/>
        <w:t>Governor’s Executive Order S-3-05</w:t>
      </w:r>
    </w:p>
    <w:p w14:paraId="2ADAFBB1" w14:textId="2F76B750" w:rsidR="00BB45C1" w:rsidRPr="00234AB8" w:rsidRDefault="00BB45C1" w:rsidP="00BB45C1">
      <w:pPr>
        <w:tabs>
          <w:tab w:val="left" w:pos="1080"/>
          <w:tab w:val="left" w:pos="4950"/>
          <w:tab w:val="left" w:pos="6030"/>
          <w:tab w:val="left" w:pos="6840"/>
        </w:tabs>
        <w:spacing w:before="0" w:after="0"/>
        <w:ind w:right="-540"/>
        <w:rPr>
          <w:color w:val="000000"/>
        </w:rPr>
      </w:pPr>
      <w:r w:rsidRPr="001E4A12">
        <w:rPr>
          <w:b/>
          <w:color w:val="000000"/>
        </w:rPr>
        <w:t>SB 375</w:t>
      </w:r>
      <w:r w:rsidRPr="00234AB8">
        <w:rPr>
          <w:color w:val="000000"/>
        </w:rPr>
        <w:tab/>
        <w:t>California’s Senate Bill 375</w:t>
      </w:r>
      <w:r>
        <w:rPr>
          <w:color w:val="000000"/>
        </w:rPr>
        <w:tab/>
      </w:r>
      <w:r w:rsidR="00662CFA" w:rsidRPr="001E4A12">
        <w:rPr>
          <w:b/>
          <w:color w:val="000000"/>
        </w:rPr>
        <w:t>SANDAG</w:t>
      </w:r>
      <w:r w:rsidR="00662CFA" w:rsidRPr="00234AB8">
        <w:rPr>
          <w:color w:val="000000"/>
        </w:rPr>
        <w:tab/>
        <w:t>San Diego Association of</w:t>
      </w:r>
    </w:p>
    <w:p w14:paraId="2ADAFBB2" w14:textId="05731AC9" w:rsidR="00BB45C1" w:rsidRPr="001247AF" w:rsidRDefault="00BB45C1" w:rsidP="00BB45C1">
      <w:pPr>
        <w:tabs>
          <w:tab w:val="left" w:pos="1080"/>
          <w:tab w:val="left" w:pos="4950"/>
          <w:tab w:val="left" w:pos="6030"/>
          <w:tab w:val="left" w:pos="6840"/>
        </w:tabs>
        <w:spacing w:before="0" w:after="0"/>
        <w:rPr>
          <w:color w:val="000000"/>
        </w:rPr>
      </w:pPr>
      <w:r w:rsidRPr="001E4A12">
        <w:rPr>
          <w:b/>
        </w:rPr>
        <w:t>CO</w:t>
      </w:r>
      <w:r w:rsidRPr="001E4A12">
        <w:rPr>
          <w:b/>
          <w:vertAlign w:val="subscript"/>
        </w:rPr>
        <w:t>2</w:t>
      </w:r>
      <w:r w:rsidRPr="00234AB8">
        <w:rPr>
          <w:vertAlign w:val="subscript"/>
        </w:rPr>
        <w:tab/>
      </w:r>
      <w:r>
        <w:t>Carbon Dioxide</w:t>
      </w:r>
      <w:r>
        <w:tab/>
      </w:r>
      <w:r w:rsidR="00986C93">
        <w:tab/>
      </w:r>
      <w:r w:rsidR="00986C93" w:rsidRPr="00234AB8">
        <w:rPr>
          <w:color w:val="000000"/>
        </w:rPr>
        <w:t>Governments</w:t>
      </w:r>
    </w:p>
    <w:p w14:paraId="2ADAFBB3" w14:textId="266B6F77" w:rsidR="00BB45C1" w:rsidRDefault="00BB45C1" w:rsidP="00BB45C1">
      <w:pPr>
        <w:tabs>
          <w:tab w:val="left" w:pos="1080"/>
          <w:tab w:val="left" w:pos="4950"/>
          <w:tab w:val="left" w:pos="6030"/>
          <w:tab w:val="left" w:pos="6840"/>
        </w:tabs>
        <w:autoSpaceDE w:val="0"/>
        <w:autoSpaceDN w:val="0"/>
        <w:adjustRightInd w:val="0"/>
        <w:spacing w:before="0" w:after="0"/>
      </w:pPr>
      <w:r w:rsidRPr="001E4A12">
        <w:rPr>
          <w:b/>
        </w:rPr>
        <w:t>CO</w:t>
      </w:r>
      <w:r w:rsidRPr="001E4A12">
        <w:rPr>
          <w:b/>
          <w:vertAlign w:val="subscript"/>
        </w:rPr>
        <w:t>2</w:t>
      </w:r>
      <w:r w:rsidRPr="001E4A12">
        <w:rPr>
          <w:b/>
          <w:color w:val="000000"/>
        </w:rPr>
        <w:t>_e</w:t>
      </w:r>
      <w:r w:rsidRPr="00234AB8">
        <w:rPr>
          <w:color w:val="000000"/>
        </w:rPr>
        <w:tab/>
      </w:r>
      <w:r>
        <w:t>Carbon Dioxide Equivalent GHG</w:t>
      </w:r>
      <w:r>
        <w:tab/>
      </w:r>
      <w:r w:rsidR="00986C93" w:rsidRPr="001E4A12">
        <w:rPr>
          <w:b/>
        </w:rPr>
        <w:t>SCS</w:t>
      </w:r>
      <w:r w:rsidR="00986C93">
        <w:tab/>
        <w:t>Sustainable Community Strategy</w:t>
      </w:r>
    </w:p>
    <w:p w14:paraId="2ADAFBB4" w14:textId="7121350B" w:rsidR="00BB45C1" w:rsidRDefault="00BB45C1" w:rsidP="00BB45C1">
      <w:pPr>
        <w:tabs>
          <w:tab w:val="left" w:pos="1080"/>
          <w:tab w:val="left" w:pos="4950"/>
          <w:tab w:val="left" w:pos="6030"/>
          <w:tab w:val="left" w:pos="6840"/>
        </w:tabs>
        <w:autoSpaceDE w:val="0"/>
        <w:autoSpaceDN w:val="0"/>
        <w:adjustRightInd w:val="0"/>
        <w:spacing w:before="0" w:after="0"/>
      </w:pPr>
      <w:r w:rsidRPr="00192866">
        <w:rPr>
          <w:b/>
        </w:rPr>
        <w:t>EHM</w:t>
      </w:r>
      <w:r>
        <w:tab/>
        <w:t>“Extra Heroic Measures” LDV Case</w:t>
      </w:r>
      <w:r>
        <w:tab/>
      </w:r>
      <w:proofErr w:type="spellStart"/>
      <w:r w:rsidR="00986C93" w:rsidRPr="001E4A12">
        <w:rPr>
          <w:b/>
        </w:rPr>
        <w:t>TransNe</w:t>
      </w:r>
      <w:r w:rsidR="00986C93">
        <w:t>t</w:t>
      </w:r>
      <w:proofErr w:type="spellEnd"/>
      <w:r w:rsidR="00986C93">
        <w:tab/>
        <w:t>San Diego County sales tax</w:t>
      </w:r>
    </w:p>
    <w:p w14:paraId="2ADAFBB5" w14:textId="4E793F0E" w:rsidR="00BB45C1" w:rsidRDefault="003B1EA6" w:rsidP="00BB45C1">
      <w:pPr>
        <w:tabs>
          <w:tab w:val="left" w:pos="1080"/>
          <w:tab w:val="left" w:pos="4950"/>
          <w:tab w:val="left" w:pos="6030"/>
          <w:tab w:val="left" w:pos="6840"/>
        </w:tabs>
        <w:autoSpaceDE w:val="0"/>
        <w:autoSpaceDN w:val="0"/>
        <w:adjustRightInd w:val="0"/>
        <w:spacing w:before="0" w:after="0"/>
      </w:pPr>
      <w:r w:rsidRPr="001E4A12">
        <w:rPr>
          <w:b/>
        </w:rPr>
        <w:t>G</w:t>
      </w:r>
      <w:r>
        <w:rPr>
          <w:b/>
        </w:rPr>
        <w:t>EO</w:t>
      </w:r>
      <w:r>
        <w:tab/>
        <w:t>Governor’s Executive Order</w:t>
      </w:r>
      <w:r w:rsidR="00BB45C1">
        <w:tab/>
      </w:r>
      <w:r w:rsidR="00986C93">
        <w:rPr>
          <w:b/>
        </w:rPr>
        <w:t>URL</w:t>
      </w:r>
      <w:r w:rsidR="00986C93">
        <w:tab/>
        <w:t>Universal Resource Locator</w:t>
      </w:r>
    </w:p>
    <w:p w14:paraId="2ADAFBB6" w14:textId="69E086AA" w:rsidR="00BB45C1" w:rsidRDefault="003B1EA6" w:rsidP="00BB45C1">
      <w:pPr>
        <w:tabs>
          <w:tab w:val="left" w:pos="1080"/>
          <w:tab w:val="left" w:pos="4950"/>
          <w:tab w:val="left" w:pos="6030"/>
          <w:tab w:val="left" w:pos="6840"/>
        </w:tabs>
        <w:autoSpaceDE w:val="0"/>
        <w:autoSpaceDN w:val="0"/>
        <w:adjustRightInd w:val="0"/>
        <w:spacing w:before="0" w:after="0"/>
      </w:pPr>
      <w:r w:rsidRPr="001E4A12">
        <w:rPr>
          <w:b/>
        </w:rPr>
        <w:t>GHG</w:t>
      </w:r>
      <w:r>
        <w:tab/>
        <w:t>Greenhouse gas</w:t>
      </w:r>
      <w:r>
        <w:tab/>
      </w:r>
      <w:r w:rsidR="00986C93" w:rsidRPr="001E4A12">
        <w:rPr>
          <w:b/>
        </w:rPr>
        <w:t>VMT</w:t>
      </w:r>
      <w:r w:rsidR="00986C93">
        <w:tab/>
        <w:t>Vehicle Miles Travelled</w:t>
      </w:r>
    </w:p>
    <w:p w14:paraId="2ADAFBB7" w14:textId="48CD9E58" w:rsidR="00BB45C1" w:rsidRPr="007B07F1" w:rsidRDefault="00BB45C1" w:rsidP="00BB45C1">
      <w:pPr>
        <w:tabs>
          <w:tab w:val="left" w:pos="1080"/>
          <w:tab w:val="left" w:pos="4950"/>
          <w:tab w:val="left" w:pos="6030"/>
          <w:tab w:val="left" w:pos="6840"/>
        </w:tabs>
        <w:autoSpaceDE w:val="0"/>
        <w:autoSpaceDN w:val="0"/>
        <w:adjustRightInd w:val="0"/>
        <w:spacing w:before="0" w:after="0"/>
      </w:pPr>
      <w:r w:rsidRPr="001E4A12">
        <w:rPr>
          <w:b/>
        </w:rPr>
        <w:t>G</w:t>
      </w:r>
      <w:r>
        <w:rPr>
          <w:b/>
        </w:rPr>
        <w:t>W-h</w:t>
      </w:r>
      <w:r>
        <w:tab/>
        <w:t>Giga Watt-Hours</w:t>
      </w:r>
      <w:r>
        <w:tab/>
      </w:r>
      <w:r w:rsidR="00986C93">
        <w:rPr>
          <w:b/>
        </w:rPr>
        <w:t>ZEV</w:t>
      </w:r>
      <w:r w:rsidR="00986C93">
        <w:tab/>
        <w:t>Zero Emission Vehicle LDV</w:t>
      </w:r>
    </w:p>
    <w:p w14:paraId="2ADAFBB8" w14:textId="2248400B" w:rsidR="003B1EA6" w:rsidRDefault="003B1EA6" w:rsidP="003B1EA6">
      <w:pPr>
        <w:tabs>
          <w:tab w:val="left" w:pos="1080"/>
          <w:tab w:val="left" w:pos="4950"/>
          <w:tab w:val="left" w:pos="6030"/>
          <w:tab w:val="left" w:pos="6840"/>
        </w:tabs>
        <w:spacing w:before="0" w:after="0"/>
        <w:rPr>
          <w:color w:val="000000"/>
        </w:rPr>
      </w:pPr>
    </w:p>
    <w:p w14:paraId="2ADAFBB9" w14:textId="77777777" w:rsidR="007B07F1" w:rsidRPr="006E14DE" w:rsidRDefault="007B07F1" w:rsidP="006E14DE">
      <w:pPr>
        <w:tabs>
          <w:tab w:val="left" w:pos="1080"/>
          <w:tab w:val="left" w:pos="4950"/>
          <w:tab w:val="left" w:pos="6030"/>
          <w:tab w:val="left" w:pos="6840"/>
        </w:tabs>
        <w:autoSpaceDE w:val="0"/>
        <w:autoSpaceDN w:val="0"/>
        <w:adjustRightInd w:val="0"/>
        <w:spacing w:before="0" w:after="0"/>
      </w:pPr>
    </w:p>
    <w:p w14:paraId="2ADAFBBA" w14:textId="77777777" w:rsidR="00077006" w:rsidRDefault="00077006" w:rsidP="005475A9">
      <w:pPr>
        <w:rPr>
          <w:b/>
          <w:caps/>
          <w:color w:val="000000"/>
          <w:sz w:val="28"/>
          <w:szCs w:val="28"/>
        </w:rPr>
      </w:pPr>
      <w:r>
        <w:rPr>
          <w:b/>
          <w:caps/>
          <w:color w:val="000000"/>
          <w:sz w:val="28"/>
          <w:szCs w:val="28"/>
        </w:rPr>
        <w:t>Acknowlegements</w:t>
      </w:r>
    </w:p>
    <w:p w14:paraId="2ADAFBBB" w14:textId="77777777" w:rsidR="009A2E70" w:rsidRDefault="004408A9" w:rsidP="006221C9">
      <w:pPr>
        <w:ind w:right="-540"/>
        <w:rPr>
          <w:color w:val="000000"/>
        </w:rPr>
      </w:pPr>
      <w:r>
        <w:rPr>
          <w:color w:val="000000"/>
        </w:rPr>
        <w:t xml:space="preserve">Darrell Clarke, Lead Volunteer for the Sierra Club’s “Beyond Oil Campaign”; </w:t>
      </w:r>
      <w:r w:rsidR="00E33D41">
        <w:rPr>
          <w:color w:val="000000"/>
        </w:rPr>
        <w:t xml:space="preserve">Dr. Dennis Martinek, Oceanside Planning Commissioner; </w:t>
      </w:r>
      <w:r w:rsidR="00612A15">
        <w:rPr>
          <w:color w:val="000000"/>
        </w:rPr>
        <w:t xml:space="preserve">Sandra Goldberg, </w:t>
      </w:r>
      <w:r>
        <w:rPr>
          <w:color w:val="000000"/>
        </w:rPr>
        <w:t xml:space="preserve">formerly </w:t>
      </w:r>
      <w:r w:rsidR="00612A15">
        <w:rPr>
          <w:color w:val="000000"/>
        </w:rPr>
        <w:t xml:space="preserve">California Deputy Attorney General; Dr. </w:t>
      </w:r>
      <w:proofErr w:type="spellStart"/>
      <w:r w:rsidR="00612A15">
        <w:rPr>
          <w:color w:val="000000"/>
        </w:rPr>
        <w:t>Nilmini</w:t>
      </w:r>
      <w:proofErr w:type="spellEnd"/>
      <w:r w:rsidR="00612A15">
        <w:rPr>
          <w:color w:val="000000"/>
        </w:rPr>
        <w:t xml:space="preserve"> Silva-Send, Senior Policy Analyst of the Energy Policy Initiative Center; </w:t>
      </w:r>
      <w:r w:rsidR="00531425">
        <w:rPr>
          <w:color w:val="000000"/>
        </w:rPr>
        <w:t xml:space="preserve">Diane Nygaard, Director of </w:t>
      </w:r>
      <w:r w:rsidR="00EA54AB">
        <w:rPr>
          <w:color w:val="000000"/>
        </w:rPr>
        <w:t xml:space="preserve">Preserve </w:t>
      </w:r>
      <w:proofErr w:type="spellStart"/>
      <w:r w:rsidR="00EA54AB">
        <w:rPr>
          <w:color w:val="000000"/>
        </w:rPr>
        <w:t>Calavera</w:t>
      </w:r>
      <w:proofErr w:type="spellEnd"/>
      <w:r w:rsidR="00EA20C6">
        <w:rPr>
          <w:color w:val="000000"/>
        </w:rPr>
        <w:t xml:space="preserve"> and founder of </w:t>
      </w:r>
      <w:r>
        <w:rPr>
          <w:i/>
          <w:color w:val="000000"/>
        </w:rPr>
        <w:t>Nelson Nygaard</w:t>
      </w:r>
      <w:r w:rsidR="00EA20C6" w:rsidRPr="00531425">
        <w:rPr>
          <w:i/>
          <w:color w:val="000000"/>
        </w:rPr>
        <w:t xml:space="preserve"> Consulting Associates</w:t>
      </w:r>
      <w:r w:rsidR="00EA54AB">
        <w:rPr>
          <w:color w:val="000000"/>
        </w:rPr>
        <w:t xml:space="preserve">; </w:t>
      </w:r>
      <w:r w:rsidR="00076BA3">
        <w:rPr>
          <w:color w:val="000000"/>
        </w:rPr>
        <w:t xml:space="preserve">Jack Shu, </w:t>
      </w:r>
      <w:r w:rsidR="00831E19">
        <w:rPr>
          <w:color w:val="000000"/>
        </w:rPr>
        <w:t>CNFF President;</w:t>
      </w:r>
      <w:r w:rsidR="007E0F6A">
        <w:rPr>
          <w:color w:val="000000"/>
        </w:rPr>
        <w:t xml:space="preserve"> </w:t>
      </w:r>
      <w:r w:rsidR="00D36530">
        <w:rPr>
          <w:color w:val="000000"/>
        </w:rPr>
        <w:t>Joan Bullock</w:t>
      </w:r>
      <w:r w:rsidR="00EA20C6">
        <w:rPr>
          <w:color w:val="000000"/>
        </w:rPr>
        <w:t xml:space="preserve">; </w:t>
      </w:r>
      <w:r w:rsidR="00C50FE5">
        <w:rPr>
          <w:color w:val="000000"/>
        </w:rPr>
        <w:t>San Diego Sierra Club</w:t>
      </w:r>
      <w:r w:rsidR="00531425">
        <w:rPr>
          <w:color w:val="000000"/>
        </w:rPr>
        <w:t xml:space="preserve"> Executive Committee Chairs:</w:t>
      </w:r>
      <w:r w:rsidR="00D36530">
        <w:rPr>
          <w:color w:val="000000"/>
        </w:rPr>
        <w:t xml:space="preserve"> </w:t>
      </w:r>
      <w:r w:rsidR="00015A29">
        <w:rPr>
          <w:color w:val="000000"/>
        </w:rPr>
        <w:t xml:space="preserve">Caroline Chase, </w:t>
      </w:r>
      <w:r w:rsidR="0052648A">
        <w:rPr>
          <w:color w:val="000000"/>
        </w:rPr>
        <w:t xml:space="preserve">John Stump, and </w:t>
      </w:r>
      <w:r w:rsidR="007B07F1">
        <w:rPr>
          <w:color w:val="000000"/>
        </w:rPr>
        <w:t xml:space="preserve">(former Assembly Member) </w:t>
      </w:r>
      <w:r w:rsidR="0052648A">
        <w:rPr>
          <w:color w:val="000000"/>
        </w:rPr>
        <w:t xml:space="preserve">Lori </w:t>
      </w:r>
      <w:r w:rsidR="009A2E70" w:rsidRPr="009A2E70">
        <w:rPr>
          <w:color w:val="000000"/>
        </w:rPr>
        <w:t>Saldaña</w:t>
      </w:r>
      <w:r w:rsidR="0052648A">
        <w:rPr>
          <w:color w:val="000000"/>
        </w:rPr>
        <w:t xml:space="preserve">; </w:t>
      </w:r>
      <w:r w:rsidR="004D3BBA">
        <w:rPr>
          <w:color w:val="000000"/>
        </w:rPr>
        <w:t>Malinda Dickenson</w:t>
      </w:r>
      <w:r w:rsidR="004D3BBA" w:rsidRPr="004D3BBA">
        <w:rPr>
          <w:i/>
          <w:color w:val="000000"/>
        </w:rPr>
        <w:t>, Law Offices of Malinda R. Dickenson</w:t>
      </w:r>
      <w:r w:rsidR="004D3BBA">
        <w:rPr>
          <w:color w:val="000000"/>
        </w:rPr>
        <w:t>;</w:t>
      </w:r>
      <w:r w:rsidR="0052648A">
        <w:rPr>
          <w:color w:val="000000"/>
        </w:rPr>
        <w:t xml:space="preserve"> </w:t>
      </w:r>
      <w:r w:rsidR="009A2E70">
        <w:rPr>
          <w:color w:val="000000"/>
        </w:rPr>
        <w:t>Conservation</w:t>
      </w:r>
      <w:r w:rsidR="00015A29">
        <w:rPr>
          <w:color w:val="000000"/>
        </w:rPr>
        <w:t xml:space="preserve"> Committ</w:t>
      </w:r>
      <w:r>
        <w:rPr>
          <w:color w:val="000000"/>
        </w:rPr>
        <w:t>ee Chair</w:t>
      </w:r>
      <w:r w:rsidR="0089225A">
        <w:rPr>
          <w:color w:val="000000"/>
        </w:rPr>
        <w:t xml:space="preserve"> </w:t>
      </w:r>
      <w:r w:rsidR="009A2E70">
        <w:rPr>
          <w:color w:val="000000"/>
        </w:rPr>
        <w:t>Mollie Biggers</w:t>
      </w:r>
      <w:r w:rsidR="0089225A">
        <w:rPr>
          <w:color w:val="000000"/>
        </w:rPr>
        <w:t>;</w:t>
      </w:r>
      <w:r w:rsidR="00E025E2">
        <w:rPr>
          <w:color w:val="000000"/>
        </w:rPr>
        <w:t xml:space="preserve"> </w:t>
      </w:r>
      <w:r w:rsidR="00015A29">
        <w:rPr>
          <w:color w:val="000000"/>
        </w:rPr>
        <w:t>Ed Mainland</w:t>
      </w:r>
      <w:r w:rsidR="009A2E70">
        <w:rPr>
          <w:color w:val="000000"/>
        </w:rPr>
        <w:t xml:space="preserve"> and Jim Stewart</w:t>
      </w:r>
      <w:r w:rsidR="00015A29">
        <w:rPr>
          <w:color w:val="000000"/>
        </w:rPr>
        <w:t>, Co-Chair</w:t>
      </w:r>
      <w:r w:rsidR="009A2E70">
        <w:rPr>
          <w:color w:val="000000"/>
        </w:rPr>
        <w:t>s</w:t>
      </w:r>
      <w:r w:rsidR="00015A29">
        <w:rPr>
          <w:color w:val="000000"/>
        </w:rPr>
        <w:t xml:space="preserve">, Energy-Climate Committee, Sierra Club California; </w:t>
      </w:r>
      <w:r w:rsidR="0089225A">
        <w:rPr>
          <w:color w:val="000000"/>
        </w:rPr>
        <w:t xml:space="preserve">Bern </w:t>
      </w:r>
      <w:proofErr w:type="spellStart"/>
      <w:r w:rsidR="0089225A">
        <w:rPr>
          <w:color w:val="000000"/>
        </w:rPr>
        <w:t>G</w:t>
      </w:r>
      <w:r w:rsidR="00E025E2">
        <w:rPr>
          <w:color w:val="000000"/>
        </w:rPr>
        <w:t>r</w:t>
      </w:r>
      <w:r w:rsidR="0089225A">
        <w:rPr>
          <w:color w:val="000000"/>
        </w:rPr>
        <w:t>ush</w:t>
      </w:r>
      <w:proofErr w:type="spellEnd"/>
      <w:r w:rsidR="0089225A">
        <w:rPr>
          <w:color w:val="000000"/>
        </w:rPr>
        <w:t xml:space="preserve">, Chief Scientist, </w:t>
      </w:r>
      <w:proofErr w:type="spellStart"/>
      <w:r w:rsidR="0089225A" w:rsidRPr="00076BA3">
        <w:rPr>
          <w:i/>
          <w:color w:val="000000"/>
        </w:rPr>
        <w:t>Skymeter</w:t>
      </w:r>
      <w:proofErr w:type="spellEnd"/>
      <w:r w:rsidR="0089225A" w:rsidRPr="00076BA3">
        <w:rPr>
          <w:i/>
          <w:color w:val="000000"/>
        </w:rPr>
        <w:t xml:space="preserve"> Corporation</w:t>
      </w:r>
      <w:r w:rsidR="0089225A">
        <w:rPr>
          <w:color w:val="000000"/>
        </w:rPr>
        <w:t xml:space="preserve">; </w:t>
      </w:r>
      <w:r w:rsidR="00A12AF5">
        <w:rPr>
          <w:color w:val="000000"/>
        </w:rPr>
        <w:t>and</w:t>
      </w:r>
      <w:r w:rsidR="00A443CB">
        <w:rPr>
          <w:color w:val="000000"/>
        </w:rPr>
        <w:t xml:space="preserve"> </w:t>
      </w:r>
      <w:r w:rsidR="006221C9">
        <w:rPr>
          <w:color w:val="000000"/>
        </w:rPr>
        <w:t>SANDAG</w:t>
      </w:r>
      <w:r w:rsidR="007804E7">
        <w:rPr>
          <w:color w:val="000000"/>
        </w:rPr>
        <w:t xml:space="preserve"> Staff</w:t>
      </w:r>
      <w:r w:rsidR="00015A29">
        <w:rPr>
          <w:color w:val="000000"/>
        </w:rPr>
        <w:t xml:space="preserve">: </w:t>
      </w:r>
      <w:r w:rsidR="00612A15">
        <w:rPr>
          <w:color w:val="000000"/>
        </w:rPr>
        <w:t xml:space="preserve">Susan Baldwin, Senior Regional Planner; </w:t>
      </w:r>
      <w:r w:rsidR="009A2E70">
        <w:rPr>
          <w:color w:val="000000"/>
        </w:rPr>
        <w:t xml:space="preserve">Charles Stoll, </w:t>
      </w:r>
      <w:r w:rsidR="00612A15">
        <w:rPr>
          <w:color w:val="000000"/>
        </w:rPr>
        <w:t xml:space="preserve">Director of Land </w:t>
      </w:r>
      <w:r w:rsidR="00076BA3">
        <w:rPr>
          <w:color w:val="000000"/>
        </w:rPr>
        <w:t>Use and Transportation Planning</w:t>
      </w:r>
      <w:r w:rsidR="00015A29">
        <w:rPr>
          <w:color w:val="000000"/>
        </w:rPr>
        <w:t>; and Stephan Vance, Senior Regional Planner.</w:t>
      </w:r>
      <w:r w:rsidR="009A2E70">
        <w:rPr>
          <w:color w:val="000000"/>
        </w:rPr>
        <w:t xml:space="preserve"> </w:t>
      </w:r>
    </w:p>
    <w:p w14:paraId="2ADAFBBC" w14:textId="77777777" w:rsidR="005475A9" w:rsidRDefault="00404A3E" w:rsidP="009E0543">
      <w:pPr>
        <w:ind w:right="-720"/>
        <w:rPr>
          <w:b/>
          <w:caps/>
          <w:color w:val="000000"/>
          <w:sz w:val="28"/>
          <w:szCs w:val="28"/>
        </w:rPr>
      </w:pPr>
      <w:r w:rsidRPr="00F16851">
        <w:rPr>
          <w:b/>
          <w:caps/>
          <w:color w:val="000000"/>
          <w:sz w:val="28"/>
          <w:szCs w:val="28"/>
        </w:rPr>
        <w:t>References</w:t>
      </w:r>
    </w:p>
    <w:p w14:paraId="2ADAFBBD" w14:textId="77777777" w:rsidR="0046025B" w:rsidRDefault="0046025B" w:rsidP="007B07F1">
      <w:pPr>
        <w:pStyle w:val="ListParagraph"/>
        <w:ind w:left="1094" w:right="-720" w:hanging="907"/>
        <w:contextualSpacing w:val="0"/>
        <w:rPr>
          <w:bCs/>
          <w:color w:val="000000"/>
        </w:rPr>
      </w:pPr>
      <w:r>
        <w:rPr>
          <w:bCs/>
          <w:color w:val="000000"/>
        </w:rPr>
        <w:t>1</w:t>
      </w:r>
      <w:r>
        <w:rPr>
          <w:bCs/>
          <w:color w:val="000000"/>
        </w:rPr>
        <w:tab/>
      </w:r>
      <w:r>
        <w:rPr>
          <w:color w:val="000000"/>
        </w:rPr>
        <w:t xml:space="preserve">Anders, S. J.; De </w:t>
      </w:r>
      <w:proofErr w:type="spellStart"/>
      <w:r>
        <w:rPr>
          <w:color w:val="000000"/>
        </w:rPr>
        <w:t>Haan</w:t>
      </w:r>
      <w:proofErr w:type="spellEnd"/>
      <w:r>
        <w:rPr>
          <w:color w:val="000000"/>
        </w:rPr>
        <w:t xml:space="preserve">, D. O.; Silva-Send, N.; Tanaka, S.T.; Tyner, L.; </w:t>
      </w:r>
      <w:r w:rsidRPr="00E601CD">
        <w:rPr>
          <w:i/>
          <w:color w:val="000000"/>
        </w:rPr>
        <w:t>San Diego County Greenhouse Gas Inventory</w:t>
      </w:r>
      <w:r>
        <w:rPr>
          <w:color w:val="000000"/>
        </w:rPr>
        <w:t>, September 2008</w:t>
      </w:r>
      <w:r w:rsidR="00152CC1">
        <w:rPr>
          <w:color w:val="000000"/>
        </w:rPr>
        <w:t>,</w:t>
      </w:r>
      <w:r>
        <w:rPr>
          <w:color w:val="000000"/>
        </w:rPr>
        <w:t xml:space="preserve"> </w:t>
      </w:r>
      <w:hyperlink r:id="rId21" w:history="1">
        <w:r w:rsidRPr="00F32E59">
          <w:rPr>
            <w:rStyle w:val="Hyperlink"/>
          </w:rPr>
          <w:t>http://www.sandiego.edu/epic/ghginventory/</w:t>
        </w:r>
      </w:hyperlink>
    </w:p>
    <w:p w14:paraId="2ADAFBBE" w14:textId="77777777" w:rsidR="008D33F5" w:rsidRDefault="0046025B" w:rsidP="007B07F1">
      <w:pPr>
        <w:pStyle w:val="ListParagraph"/>
        <w:ind w:left="1094" w:right="-720" w:hanging="907"/>
        <w:contextualSpacing w:val="0"/>
        <w:rPr>
          <w:bCs/>
          <w:color w:val="000000"/>
        </w:rPr>
      </w:pPr>
      <w:r>
        <w:rPr>
          <w:color w:val="000000"/>
        </w:rPr>
        <w:t>2</w:t>
      </w:r>
      <w:r w:rsidR="008D33F5">
        <w:rPr>
          <w:color w:val="000000"/>
        </w:rPr>
        <w:tab/>
      </w:r>
      <w:proofErr w:type="spellStart"/>
      <w:r w:rsidR="008D33F5">
        <w:rPr>
          <w:color w:val="000000"/>
        </w:rPr>
        <w:t>Tarbuck</w:t>
      </w:r>
      <w:proofErr w:type="spellEnd"/>
      <w:r w:rsidR="008D33F5">
        <w:rPr>
          <w:color w:val="000000"/>
        </w:rPr>
        <w:t xml:space="preserve">, </w:t>
      </w:r>
      <w:r w:rsidR="008D33F5">
        <w:rPr>
          <w:bCs/>
          <w:color w:val="000000"/>
        </w:rPr>
        <w:t xml:space="preserve">E.; </w:t>
      </w:r>
      <w:proofErr w:type="spellStart"/>
      <w:r w:rsidR="008D33F5">
        <w:rPr>
          <w:bCs/>
          <w:color w:val="000000"/>
        </w:rPr>
        <w:t>Lutgens</w:t>
      </w:r>
      <w:proofErr w:type="spellEnd"/>
      <w:r w:rsidR="008D33F5">
        <w:rPr>
          <w:bCs/>
          <w:color w:val="000000"/>
        </w:rPr>
        <w:t>, F.;</w:t>
      </w:r>
      <w:r w:rsidR="008D33F5" w:rsidRPr="00624A4C">
        <w:rPr>
          <w:bCs/>
          <w:color w:val="000000"/>
        </w:rPr>
        <w:t xml:space="preserve"> </w:t>
      </w:r>
      <w:r w:rsidR="008D33F5" w:rsidRPr="00624A4C">
        <w:rPr>
          <w:bCs/>
          <w:i/>
          <w:iCs/>
          <w:color w:val="000000"/>
        </w:rPr>
        <w:t>Earth Science</w:t>
      </w:r>
      <w:r w:rsidR="008D33F5">
        <w:rPr>
          <w:bCs/>
          <w:color w:val="000000"/>
        </w:rPr>
        <w:t xml:space="preserve">; </w:t>
      </w:r>
      <w:r w:rsidR="008D33F5" w:rsidRPr="00624A4C">
        <w:rPr>
          <w:bCs/>
          <w:color w:val="000000"/>
        </w:rPr>
        <w:t>Tenth Edition, published by Prentice Hall, 2003</w:t>
      </w:r>
      <w:r w:rsidR="008D33F5">
        <w:rPr>
          <w:bCs/>
          <w:color w:val="000000"/>
        </w:rPr>
        <w:t>, page 539</w:t>
      </w:r>
    </w:p>
    <w:p w14:paraId="2ADAFBBF" w14:textId="77777777" w:rsidR="008D33F5" w:rsidRDefault="0046025B" w:rsidP="007B07F1">
      <w:pPr>
        <w:pStyle w:val="Default"/>
        <w:spacing w:before="120" w:after="120" w:line="240" w:lineRule="exact"/>
        <w:ind w:left="1094" w:right="-720" w:hanging="907"/>
        <w:rPr>
          <w:rStyle w:val="Hyperlink"/>
          <w:bCs/>
        </w:rPr>
      </w:pPr>
      <w:r>
        <w:rPr>
          <w:bCs/>
        </w:rPr>
        <w:t>3</w:t>
      </w:r>
      <w:r w:rsidR="008D33F5">
        <w:rPr>
          <w:bCs/>
        </w:rPr>
        <w:tab/>
      </w:r>
      <w:r w:rsidR="008D33F5">
        <w:t xml:space="preserve">Vespa, M.; </w:t>
      </w:r>
      <w:r w:rsidR="008D33F5" w:rsidRPr="00626948">
        <w:rPr>
          <w:bCs/>
          <w:i/>
        </w:rPr>
        <w:t>Comments on Survey of CEQA Documents on Greenhouse Gas Emissions</w:t>
      </w:r>
      <w:r w:rsidR="008D33F5" w:rsidRPr="00626948">
        <w:rPr>
          <w:i/>
        </w:rPr>
        <w:t xml:space="preserve"> </w:t>
      </w:r>
      <w:r w:rsidR="008D33F5" w:rsidRPr="00626948">
        <w:rPr>
          <w:bCs/>
          <w:i/>
        </w:rPr>
        <w:t>Draft Work Plan and Development of GHG Threshold of Significance for</w:t>
      </w:r>
      <w:r w:rsidR="008D33F5" w:rsidRPr="00626948">
        <w:rPr>
          <w:i/>
        </w:rPr>
        <w:t xml:space="preserve"> </w:t>
      </w:r>
      <w:r w:rsidR="008D33F5" w:rsidRPr="00626948">
        <w:rPr>
          <w:bCs/>
          <w:i/>
        </w:rPr>
        <w:t xml:space="preserve">Residential and </w:t>
      </w:r>
      <w:r w:rsidR="008D33F5" w:rsidRPr="00626948">
        <w:rPr>
          <w:bCs/>
          <w:i/>
        </w:rPr>
        <w:lastRenderedPageBreak/>
        <w:t>Commercial Projects</w:t>
      </w:r>
      <w:r w:rsidR="008D33F5" w:rsidRPr="00626948">
        <w:rPr>
          <w:bCs/>
        </w:rPr>
        <w:t xml:space="preserve">, </w:t>
      </w:r>
      <w:r w:rsidR="008D33F5" w:rsidRPr="00626948">
        <w:t>Letter from Center for Biological Diversity to Elaine Chang, Deputy Executive Officer of Planning, Rule Development, and Area Sources of the South Coast Air Quality Management District</w:t>
      </w:r>
      <w:r w:rsidR="008D33F5" w:rsidRPr="00626948">
        <w:rPr>
          <w:b/>
          <w:bCs/>
        </w:rPr>
        <w:t xml:space="preserve">; </w:t>
      </w:r>
      <w:r w:rsidR="008D33F5" w:rsidRPr="00626948">
        <w:rPr>
          <w:bCs/>
        </w:rPr>
        <w:t xml:space="preserve">dated </w:t>
      </w:r>
      <w:smartTag w:uri="urn:schemas-microsoft-com:office:smarttags" w:element="date">
        <w:smartTagPr>
          <w:attr w:name="ls" w:val="trans"/>
          <w:attr w:name="Month" w:val="4"/>
          <w:attr w:name="Day" w:val="15"/>
          <w:attr w:name="Year" w:val="2009"/>
        </w:smartTagPr>
        <w:r w:rsidR="008D33F5" w:rsidRPr="00626948">
          <w:rPr>
            <w:bCs/>
          </w:rPr>
          <w:t>April 15, 2009</w:t>
        </w:r>
      </w:smartTag>
      <w:r w:rsidR="008D33F5" w:rsidRPr="00626948">
        <w:rPr>
          <w:bCs/>
        </w:rPr>
        <w:t>.</w:t>
      </w:r>
      <w:r w:rsidR="008D33F5">
        <w:rPr>
          <w:bCs/>
        </w:rPr>
        <w:t xml:space="preserve"> </w:t>
      </w:r>
      <w:hyperlink r:id="rId22" w:history="1">
        <w:r w:rsidR="008D33F5" w:rsidRPr="00FF23B4">
          <w:rPr>
            <w:rStyle w:val="Hyperlink"/>
            <w:bCs/>
          </w:rPr>
          <w:t>http://www.aqmd.gov/ceqa/handbook/GHG/2009/april22mtg/CBDcomments.pdf</w:t>
        </w:r>
      </w:hyperlink>
    </w:p>
    <w:p w14:paraId="2ADAFBC0" w14:textId="77777777" w:rsidR="008D33F5" w:rsidRPr="0084134B" w:rsidRDefault="0046025B" w:rsidP="007B07F1">
      <w:pPr>
        <w:pStyle w:val="ListParagraph"/>
        <w:ind w:left="1094" w:right="-720" w:hanging="907"/>
        <w:contextualSpacing w:val="0"/>
        <w:rPr>
          <w:color w:val="000000"/>
        </w:rPr>
      </w:pPr>
      <w:r>
        <w:rPr>
          <w:bCs/>
          <w:color w:val="000000"/>
        </w:rPr>
        <w:t>4</w:t>
      </w:r>
      <w:r w:rsidR="008D33F5">
        <w:rPr>
          <w:bCs/>
          <w:color w:val="000000"/>
        </w:rPr>
        <w:tab/>
      </w:r>
      <w:proofErr w:type="spellStart"/>
      <w:r w:rsidR="0084134B">
        <w:rPr>
          <w:color w:val="000000"/>
        </w:rPr>
        <w:t>Hertsgaard</w:t>
      </w:r>
      <w:proofErr w:type="spellEnd"/>
      <w:r w:rsidR="0084134B">
        <w:rPr>
          <w:color w:val="000000"/>
        </w:rPr>
        <w:t xml:space="preserve">, M; </w:t>
      </w:r>
      <w:r w:rsidR="0084134B" w:rsidRPr="00AD08F3">
        <w:rPr>
          <w:i/>
          <w:color w:val="000000"/>
        </w:rPr>
        <w:t>Latino Climate Solution</w:t>
      </w:r>
      <w:r w:rsidR="0084134B">
        <w:rPr>
          <w:color w:val="000000"/>
        </w:rPr>
        <w:t xml:space="preserve">, </w:t>
      </w:r>
      <w:r w:rsidR="0084134B">
        <w:rPr>
          <w:i/>
          <w:color w:val="000000"/>
        </w:rPr>
        <w:t>t</w:t>
      </w:r>
      <w:r w:rsidR="0084134B" w:rsidRPr="00AD08F3">
        <w:rPr>
          <w:i/>
          <w:color w:val="000000"/>
        </w:rPr>
        <w:t>he Nation</w:t>
      </w:r>
      <w:r w:rsidR="0084134B">
        <w:rPr>
          <w:color w:val="000000"/>
        </w:rPr>
        <w:t>, Dec. 24/31, 2012.</w:t>
      </w:r>
    </w:p>
    <w:p w14:paraId="2ADAFBC1" w14:textId="77777777" w:rsidR="008D33F5" w:rsidRDefault="0046025B" w:rsidP="007B07F1">
      <w:pPr>
        <w:pStyle w:val="ListParagraph"/>
        <w:ind w:left="1094" w:right="-720" w:hanging="907"/>
        <w:contextualSpacing w:val="0"/>
        <w:rPr>
          <w:bCs/>
          <w:color w:val="000000"/>
        </w:rPr>
      </w:pPr>
      <w:r>
        <w:rPr>
          <w:bCs/>
          <w:color w:val="000000"/>
        </w:rPr>
        <w:t>5</w:t>
      </w:r>
      <w:r w:rsidR="008D33F5">
        <w:rPr>
          <w:bCs/>
          <w:color w:val="000000"/>
        </w:rPr>
        <w:tab/>
      </w:r>
      <w:r w:rsidR="0084134B">
        <w:rPr>
          <w:color w:val="000000"/>
        </w:rPr>
        <w:t xml:space="preserve">Whitney E.; </w:t>
      </w:r>
      <w:r w:rsidR="0084134B" w:rsidRPr="00FF23B4">
        <w:rPr>
          <w:i/>
          <w:color w:val="000000"/>
        </w:rPr>
        <w:t>How to Meet the Climate Crisis</w:t>
      </w:r>
      <w:r w:rsidR="0084134B">
        <w:rPr>
          <w:color w:val="000000"/>
        </w:rPr>
        <w:t xml:space="preserve">, </w:t>
      </w:r>
      <w:r w:rsidR="0084134B" w:rsidRPr="009A2E70">
        <w:rPr>
          <w:i/>
          <w:color w:val="000000"/>
        </w:rPr>
        <w:t>UU World</w:t>
      </w:r>
      <w:r w:rsidR="0084134B">
        <w:rPr>
          <w:color w:val="000000"/>
        </w:rPr>
        <w:t>, Volume XXVI No. 4, Winter 2012.</w:t>
      </w:r>
    </w:p>
    <w:p w14:paraId="2ADAFBC2" w14:textId="77777777" w:rsidR="008D33F5" w:rsidRPr="0084134B" w:rsidRDefault="008D33F5" w:rsidP="007B07F1">
      <w:pPr>
        <w:pStyle w:val="ListParagraph"/>
        <w:ind w:left="1094" w:right="-720" w:hanging="907"/>
        <w:contextualSpacing w:val="0"/>
        <w:rPr>
          <w:color w:val="000000"/>
        </w:rPr>
      </w:pPr>
      <w:r>
        <w:rPr>
          <w:bCs/>
          <w:color w:val="000000"/>
        </w:rPr>
        <w:t>6</w:t>
      </w:r>
      <w:r w:rsidR="0084134B">
        <w:rPr>
          <w:bCs/>
          <w:color w:val="000000"/>
        </w:rPr>
        <w:tab/>
      </w:r>
      <w:r w:rsidR="0084134B">
        <w:rPr>
          <w:color w:val="000000"/>
        </w:rPr>
        <w:t xml:space="preserve">Adams, T.; </w:t>
      </w:r>
      <w:proofErr w:type="spellStart"/>
      <w:r w:rsidR="0084134B">
        <w:rPr>
          <w:color w:val="000000"/>
        </w:rPr>
        <w:t>Eaken</w:t>
      </w:r>
      <w:proofErr w:type="spellEnd"/>
      <w:r w:rsidR="0084134B">
        <w:rPr>
          <w:color w:val="000000"/>
        </w:rPr>
        <w:t xml:space="preserve">, A.; </w:t>
      </w:r>
      <w:proofErr w:type="spellStart"/>
      <w:r w:rsidR="0084134B">
        <w:rPr>
          <w:color w:val="000000"/>
        </w:rPr>
        <w:t>Notthoff</w:t>
      </w:r>
      <w:proofErr w:type="spellEnd"/>
      <w:r w:rsidR="0084134B">
        <w:rPr>
          <w:color w:val="000000"/>
        </w:rPr>
        <w:t xml:space="preserve">, A.; </w:t>
      </w:r>
      <w:r w:rsidR="0084134B" w:rsidRPr="00A41A1A">
        <w:rPr>
          <w:i/>
          <w:color w:val="000000"/>
        </w:rPr>
        <w:t xml:space="preserve">Communities Tackle Global Warming, </w:t>
      </w:r>
      <w:r w:rsidR="0084134B">
        <w:rPr>
          <w:i/>
          <w:color w:val="000000"/>
        </w:rPr>
        <w:t xml:space="preserve">A </w:t>
      </w:r>
      <w:r w:rsidR="0084134B" w:rsidRPr="00A41A1A">
        <w:rPr>
          <w:i/>
          <w:color w:val="000000"/>
        </w:rPr>
        <w:t>Guide to California’s SB 375,</w:t>
      </w:r>
      <w:r w:rsidR="0084134B">
        <w:rPr>
          <w:color w:val="000000"/>
        </w:rPr>
        <w:t xml:space="preserve"> June 2009, NRDC; </w:t>
      </w:r>
      <w:hyperlink r:id="rId23" w:history="1">
        <w:r w:rsidR="0084134B" w:rsidRPr="00A41A1A">
          <w:rPr>
            <w:rStyle w:val="Hyperlink"/>
          </w:rPr>
          <w:t>http://www.nrdc.org/globalWarming/sb375/files/sb375.pdf</w:t>
        </w:r>
      </w:hyperlink>
    </w:p>
    <w:p w14:paraId="2ADAFBC3" w14:textId="77777777" w:rsidR="00713326" w:rsidRPr="004C663B" w:rsidRDefault="00713326" w:rsidP="007B07F1">
      <w:pPr>
        <w:ind w:left="1080" w:right="-720" w:hanging="900"/>
        <w:rPr>
          <w:color w:val="000000"/>
        </w:rPr>
      </w:pPr>
      <w:r>
        <w:rPr>
          <w:bCs/>
        </w:rPr>
        <w:t>7</w:t>
      </w:r>
      <w:r>
        <w:rPr>
          <w:bCs/>
        </w:rPr>
        <w:tab/>
        <w:t xml:space="preserve">Hansen, James, Brief of Amicus Curiae, Exhibit A, Case3:11-cv-o22o3-EMC Document108 Filed 11/14/11. </w:t>
      </w:r>
      <w:r>
        <w:t xml:space="preserve">from </w:t>
      </w:r>
      <w:hyperlink r:id="rId24" w:history="1">
        <w:r w:rsidR="008B5E6D" w:rsidRPr="00A30BEC">
          <w:rPr>
            <w:rStyle w:val="Hyperlink"/>
          </w:rPr>
          <w:t>http://ourchildrenstrust.org/sites/default/files/Hansen%20Amicus%20.pdf</w:t>
        </w:r>
      </w:hyperlink>
    </w:p>
    <w:p w14:paraId="2ADAFBC4" w14:textId="77777777" w:rsidR="009E0543" w:rsidRPr="009E0543" w:rsidRDefault="001A316F" w:rsidP="007B07F1">
      <w:pPr>
        <w:pStyle w:val="NormalWeb"/>
        <w:spacing w:before="120" w:beforeAutospacing="0" w:after="120" w:afterAutospacing="0"/>
        <w:ind w:left="1080" w:right="-720" w:hanging="900"/>
        <w:rPr>
          <w:lang w:val="en"/>
        </w:rPr>
      </w:pPr>
      <w:r w:rsidRPr="009E0543">
        <w:rPr>
          <w:bCs/>
        </w:rPr>
        <w:t>8</w:t>
      </w:r>
      <w:r w:rsidRPr="009E0543">
        <w:rPr>
          <w:bCs/>
        </w:rPr>
        <w:tab/>
      </w:r>
      <w:r w:rsidR="00B878DC" w:rsidRPr="009E0543">
        <w:rPr>
          <w:bCs/>
        </w:rPr>
        <w:t>State of California, Department of Finance, California County Population Estimates and Components of Change by Year, July 1, 2000-2010. Sacramento, California, December 2011</w:t>
      </w:r>
      <w:r w:rsidRPr="009E0543">
        <w:t xml:space="preserve">, from </w:t>
      </w:r>
      <w:hyperlink r:id="rId25" w:history="1">
        <w:r w:rsidR="009E0543" w:rsidRPr="009E0543">
          <w:rPr>
            <w:rStyle w:val="Hyperlink"/>
          </w:rPr>
          <w:t>http://www.dof.ca.gov/research/demographic/reports/estimates/e-2/2000-10/</w:t>
        </w:r>
      </w:hyperlink>
      <w:r w:rsidR="009E0543" w:rsidRPr="009E0543">
        <w:t>, the “</w:t>
      </w:r>
      <w:hyperlink r:id="rId26" w:history="1">
        <w:r w:rsidR="009E0543" w:rsidRPr="009E0543">
          <w:rPr>
            <w:rStyle w:val="Hyperlink"/>
            <w:lang w:val="en"/>
          </w:rPr>
          <w:t>E-2. California County Population Estimates and Components of Change by Year — July 1, 2000–2010</w:t>
        </w:r>
      </w:hyperlink>
      <w:r w:rsidR="009E0543" w:rsidRPr="009E0543">
        <w:t>”</w:t>
      </w:r>
    </w:p>
    <w:p w14:paraId="2ADAFBC5" w14:textId="77777777" w:rsidR="00713326" w:rsidRPr="004C663B" w:rsidRDefault="009E0543" w:rsidP="007B07F1">
      <w:pPr>
        <w:ind w:left="1080" w:right="-720" w:hanging="900"/>
        <w:rPr>
          <w:color w:val="000000"/>
        </w:rPr>
      </w:pPr>
      <w:r>
        <w:rPr>
          <w:bCs/>
        </w:rPr>
        <w:t>9</w:t>
      </w:r>
      <w:r w:rsidR="00713326">
        <w:rPr>
          <w:bCs/>
        </w:rPr>
        <w:tab/>
      </w:r>
      <w:proofErr w:type="spellStart"/>
      <w:r w:rsidR="00713326">
        <w:rPr>
          <w:bCs/>
        </w:rPr>
        <w:t>Schwarm</w:t>
      </w:r>
      <w:proofErr w:type="spellEnd"/>
      <w:r w:rsidR="00713326">
        <w:rPr>
          <w:bCs/>
        </w:rPr>
        <w:t xml:space="preserve">, Walter, Demographic Research Unit, California Department of Finance, </w:t>
      </w:r>
      <w:r w:rsidR="00713326" w:rsidRPr="0051104E">
        <w:rPr>
          <w:i/>
          <w:color w:val="000000"/>
        </w:rPr>
        <w:t>Total Population Projections for California and Counties: July 1, 2015 to 2060 in 5-year Increments</w:t>
      </w:r>
      <w:r w:rsidR="00713326">
        <w:t xml:space="preserve">, from </w:t>
      </w:r>
      <w:hyperlink r:id="rId27" w:history="1">
        <w:r w:rsidR="00713326" w:rsidRPr="004C663B">
          <w:rPr>
            <w:rStyle w:val="Hyperlink"/>
          </w:rPr>
          <w:t>http://www.dof.ca.gov/research/demographic/reports/projections/P-1/</w:t>
        </w:r>
      </w:hyperlink>
      <w:r w:rsidR="00713326">
        <w:rPr>
          <w:color w:val="000000"/>
        </w:rPr>
        <w:t xml:space="preserve">, then </w:t>
      </w:r>
      <w:r w:rsidR="00713326" w:rsidRPr="004C663B">
        <w:rPr>
          <w:color w:val="000000"/>
        </w:rPr>
        <w:t>“</w:t>
      </w:r>
      <w:hyperlink r:id="rId28" w:history="1">
        <w:r w:rsidR="00713326" w:rsidRPr="004C663B">
          <w:rPr>
            <w:rStyle w:val="Hyperlink"/>
            <w:lang w:val="en"/>
          </w:rPr>
          <w:t xml:space="preserve">Report P-1 (County): State and County Total Population Projections, 2010-2060 (5-year increments) </w:t>
        </w:r>
      </w:hyperlink>
      <w:r w:rsidR="00713326" w:rsidRPr="004C663B">
        <w:rPr>
          <w:color w:val="000000"/>
        </w:rPr>
        <w:t>link, to open or download the EXCEL spreadsheet file.</w:t>
      </w:r>
    </w:p>
    <w:p w14:paraId="2ADAFBC6" w14:textId="77777777" w:rsidR="0040727B" w:rsidRPr="0040727B" w:rsidRDefault="00B37BEC" w:rsidP="007B07F1">
      <w:pPr>
        <w:ind w:left="1080" w:hanging="900"/>
        <w:textAlignment w:val="baseline"/>
        <w:outlineLvl w:val="0"/>
        <w:rPr>
          <w:color w:val="4472C4" w:themeColor="accent5"/>
        </w:rPr>
      </w:pPr>
      <w:r>
        <w:rPr>
          <w:bCs/>
        </w:rPr>
        <w:t>10</w:t>
      </w:r>
      <w:r>
        <w:rPr>
          <w:bCs/>
        </w:rPr>
        <w:tab/>
        <w:t xml:space="preserve">Henchman, </w:t>
      </w:r>
      <w:r w:rsidR="0041568E">
        <w:rPr>
          <w:bCs/>
        </w:rPr>
        <w:t>Jo</w:t>
      </w:r>
      <w:r>
        <w:rPr>
          <w:bCs/>
        </w:rPr>
        <w:t>seph</w:t>
      </w:r>
      <w:r w:rsidR="0041568E">
        <w:rPr>
          <w:bCs/>
        </w:rPr>
        <w:t xml:space="preserve">; </w:t>
      </w:r>
      <w:r w:rsidR="0041568E" w:rsidRPr="0041568E">
        <w:rPr>
          <w:i/>
          <w:color w:val="000000"/>
          <w:kern w:val="36"/>
        </w:rPr>
        <w:t>Gasoline Taxes and Tolls Pay fo</w:t>
      </w:r>
      <w:r w:rsidR="0041568E">
        <w:rPr>
          <w:i/>
          <w:color w:val="000000"/>
          <w:kern w:val="36"/>
        </w:rPr>
        <w:t xml:space="preserve">r Only a Third of State &amp; Local </w:t>
      </w:r>
      <w:r w:rsidR="0041568E" w:rsidRPr="0041568E">
        <w:rPr>
          <w:i/>
          <w:color w:val="000000"/>
          <w:kern w:val="36"/>
        </w:rPr>
        <w:t>Road Spending</w:t>
      </w:r>
      <w:r w:rsidRPr="00885FC3">
        <w:rPr>
          <w:bCs/>
        </w:rPr>
        <w:t>;</w:t>
      </w:r>
      <w:r w:rsidR="0040727B">
        <w:rPr>
          <w:bCs/>
        </w:rPr>
        <w:t xml:space="preserve"> January 17, 2013; </w:t>
      </w:r>
      <w:r>
        <w:rPr>
          <w:bCs/>
        </w:rPr>
        <w:t xml:space="preserve"> </w:t>
      </w:r>
      <w:hyperlink r:id="rId29" w:history="1">
        <w:r w:rsidR="0040727B" w:rsidRPr="00A30BEC">
          <w:rPr>
            <w:rStyle w:val="Hyperlink"/>
          </w:rPr>
          <w:t>http://taxfoundation.org/article/gasoline-taxes-and-tolls-pay-only-third-state-local-road-spending</w:t>
        </w:r>
      </w:hyperlink>
    </w:p>
    <w:p w14:paraId="2ADAFBC7" w14:textId="77777777" w:rsidR="007D26FF" w:rsidRPr="007D26FF" w:rsidRDefault="0040727B" w:rsidP="007D26FF">
      <w:pPr>
        <w:ind w:left="1080" w:hanging="900"/>
        <w:textAlignment w:val="baseline"/>
        <w:outlineLvl w:val="0"/>
        <w:rPr>
          <w:bCs/>
          <w:color w:val="0000FF"/>
          <w:u w:val="single"/>
        </w:rPr>
      </w:pPr>
      <w:r>
        <w:rPr>
          <w:bCs/>
        </w:rPr>
        <w:t>11</w:t>
      </w:r>
      <w:r w:rsidR="0084134B">
        <w:rPr>
          <w:bCs/>
        </w:rPr>
        <w:tab/>
        <w:t xml:space="preserve">Bullock, M.; Stewart, J.; </w:t>
      </w:r>
      <w:r w:rsidR="0084134B" w:rsidRPr="00885FC3">
        <w:rPr>
          <w:bCs/>
          <w:i/>
        </w:rPr>
        <w:t>A Plan to Efficiently and Conveniently Unbundle Car Parking Costs</w:t>
      </w:r>
      <w:r w:rsidR="0084134B" w:rsidRPr="00885FC3">
        <w:rPr>
          <w:bCs/>
        </w:rPr>
        <w:t xml:space="preserve">; </w:t>
      </w:r>
      <w:r w:rsidR="0084134B" w:rsidRPr="00885FC3">
        <w:t>Paper 2010-A-554-AWMA,</w:t>
      </w:r>
      <w:r w:rsidR="0084134B" w:rsidRPr="00885FC3">
        <w:rPr>
          <w:bCs/>
        </w:rPr>
        <w:t xml:space="preserve"> from the Air and Waste Management Association’s 103</w:t>
      </w:r>
      <w:r w:rsidR="0084134B" w:rsidRPr="00885FC3">
        <w:rPr>
          <w:bCs/>
          <w:vertAlign w:val="superscript"/>
        </w:rPr>
        <w:t>rd</w:t>
      </w:r>
      <w:r w:rsidR="0084134B" w:rsidRPr="00885FC3">
        <w:rPr>
          <w:bCs/>
        </w:rPr>
        <w:t xml:space="preserve"> Annual Conference and Exhibition; Calgary, Canada, June 21-24, 2010</w:t>
      </w:r>
      <w:r w:rsidR="0084134B">
        <w:rPr>
          <w:bCs/>
        </w:rPr>
        <w:t xml:space="preserve">. </w:t>
      </w:r>
      <w:hyperlink r:id="rId30" w:history="1">
        <w:r w:rsidR="0084134B" w:rsidRPr="00DE551B">
          <w:rPr>
            <w:rStyle w:val="Hyperlink"/>
            <w:bCs/>
          </w:rPr>
          <w:t>http://sierraclub.typepad.com/files/mike-bullock-parking-paper.pdf</w:t>
        </w:r>
      </w:hyperlink>
    </w:p>
    <w:p w14:paraId="2ADAFBC8" w14:textId="77777777" w:rsidR="008D33F5" w:rsidRDefault="00713326" w:rsidP="007B07F1">
      <w:pPr>
        <w:pStyle w:val="Default"/>
        <w:spacing w:before="120" w:after="120" w:line="240" w:lineRule="exact"/>
        <w:ind w:left="1094" w:right="-720" w:hanging="907"/>
      </w:pPr>
      <w:r>
        <w:rPr>
          <w:bCs/>
        </w:rPr>
        <w:t>1</w:t>
      </w:r>
      <w:r w:rsidR="0040727B">
        <w:rPr>
          <w:bCs/>
        </w:rPr>
        <w:t>2</w:t>
      </w:r>
      <w:r w:rsidR="0084134B">
        <w:rPr>
          <w:bCs/>
        </w:rPr>
        <w:tab/>
      </w:r>
      <w:r w:rsidR="0084134B">
        <w:t xml:space="preserve">Forester, J. </w:t>
      </w:r>
      <w:r w:rsidR="0084134B" w:rsidRPr="00A86979">
        <w:rPr>
          <w:i/>
        </w:rPr>
        <w:t>Effective Cycling</w:t>
      </w:r>
      <w:r w:rsidR="0084134B">
        <w:t>, MIT Press, 6</w:t>
      </w:r>
      <w:r w:rsidR="0084134B" w:rsidRPr="00A86979">
        <w:rPr>
          <w:vertAlign w:val="superscript"/>
        </w:rPr>
        <w:t>th</w:t>
      </w:r>
      <w:r w:rsidR="0084134B">
        <w:t xml:space="preserve"> Edition, 1993.</w:t>
      </w:r>
    </w:p>
    <w:p w14:paraId="2ADAFBC9" w14:textId="77777777" w:rsidR="004F5675" w:rsidRPr="00713326" w:rsidRDefault="007D26FF" w:rsidP="007D26FF">
      <w:pPr>
        <w:pStyle w:val="Default"/>
        <w:spacing w:before="120" w:after="120" w:line="240" w:lineRule="exact"/>
        <w:ind w:left="1094" w:right="-720" w:hanging="907"/>
      </w:pPr>
      <w:r>
        <w:t>13</w:t>
      </w:r>
      <w:r>
        <w:tab/>
        <w:t xml:space="preserve">Lippert, John; </w:t>
      </w:r>
      <w:r w:rsidRPr="00097F9E">
        <w:rPr>
          <w:i/>
        </w:rPr>
        <w:t>Bloomberg News</w:t>
      </w:r>
      <w:r>
        <w:t xml:space="preserve"> August 2, 2015; </w:t>
      </w:r>
      <w:r w:rsidRPr="007D26FF">
        <w:rPr>
          <w:rStyle w:val="lede-headlinehighlighted7"/>
          <w:rFonts w:ascii="TiemposTextWeb-Regular" w:hAnsi="TiemposTextWeb-Regular" w:cs="Arial"/>
          <w:i/>
          <w:color w:val="262626"/>
        </w:rPr>
        <w:t>California Has a Plan to End the Auto Industry as We Know It</w:t>
      </w:r>
      <w:r>
        <w:rPr>
          <w:rStyle w:val="lede-headlinehighlighted7"/>
          <w:rFonts w:ascii="TiemposTextWeb-Regular" w:hAnsi="TiemposTextWeb-Regular" w:cs="Arial"/>
          <w:color w:val="262626"/>
        </w:rPr>
        <w:t>;</w:t>
      </w:r>
      <w:r>
        <w:t xml:space="preserve"> </w:t>
      </w:r>
      <w:hyperlink r:id="rId31" w:history="1">
        <w:r w:rsidRPr="007D26FF">
          <w:rPr>
            <w:rStyle w:val="Hyperlink"/>
          </w:rPr>
          <w:t>http://www.bloomberg.com/news/articles/2015-08-03/california-regulator-mary-nichols-may-transform-the-auto-industry</w:t>
        </w:r>
      </w:hyperlink>
    </w:p>
    <w:p w14:paraId="2ADAFBCA" w14:textId="77777777" w:rsidR="004F621E" w:rsidRPr="0084134B" w:rsidRDefault="004F621E" w:rsidP="009E0543">
      <w:pPr>
        <w:pStyle w:val="ListParagraph"/>
        <w:ind w:left="1080" w:right="-720" w:hanging="900"/>
        <w:contextualSpacing w:val="0"/>
        <w:rPr>
          <w:color w:val="000000"/>
        </w:rPr>
      </w:pPr>
      <w:r w:rsidRPr="004F621E">
        <w:rPr>
          <w:b/>
          <w:caps/>
          <w:color w:val="000000"/>
          <w:sz w:val="28"/>
          <w:szCs w:val="28"/>
        </w:rPr>
        <w:t>Keywords</w:t>
      </w:r>
    </w:p>
    <w:p w14:paraId="2ADAFBCB" w14:textId="77777777" w:rsidR="006F7973" w:rsidRPr="00164395" w:rsidRDefault="00831E19" w:rsidP="009E0543">
      <w:pPr>
        <w:ind w:left="360" w:right="-720"/>
        <w:rPr>
          <w:color w:val="000000"/>
        </w:rPr>
      </w:pPr>
      <w:r>
        <w:rPr>
          <w:color w:val="000000"/>
        </w:rPr>
        <w:t xml:space="preserve">Driving, climate, mandates, S-3-05, SB 375, </w:t>
      </w:r>
      <w:r w:rsidR="007B07F1">
        <w:rPr>
          <w:color w:val="000000"/>
        </w:rPr>
        <w:t>RTP</w:t>
      </w:r>
      <w:r w:rsidR="004F621E">
        <w:rPr>
          <w:color w:val="000000"/>
        </w:rPr>
        <w:t xml:space="preserve">, </w:t>
      </w:r>
      <w:r w:rsidR="00A86979">
        <w:rPr>
          <w:color w:val="000000"/>
        </w:rPr>
        <w:t xml:space="preserve">CEQA, </w:t>
      </w:r>
      <w:r w:rsidR="004F621E">
        <w:rPr>
          <w:color w:val="000000"/>
        </w:rPr>
        <w:t xml:space="preserve">Unbundled, </w:t>
      </w:r>
      <w:r w:rsidR="007B07F1">
        <w:rPr>
          <w:color w:val="000000"/>
        </w:rPr>
        <w:t>GHG</w:t>
      </w:r>
      <w:r>
        <w:rPr>
          <w:color w:val="000000"/>
        </w:rPr>
        <w:t>,</w:t>
      </w:r>
      <w:r w:rsidR="00A12AF5">
        <w:rPr>
          <w:color w:val="000000"/>
        </w:rPr>
        <w:t xml:space="preserve"> CAFÉ, ZEVs</w:t>
      </w:r>
    </w:p>
    <w:sectPr w:rsidR="006F7973" w:rsidRPr="00164395" w:rsidSect="005255FF">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9EF2E" w14:textId="77777777" w:rsidR="00B7566A" w:rsidRDefault="00B7566A">
      <w:r>
        <w:separator/>
      </w:r>
    </w:p>
  </w:endnote>
  <w:endnote w:type="continuationSeparator" w:id="0">
    <w:p w14:paraId="5461B18C" w14:textId="77777777" w:rsidR="00B7566A" w:rsidRDefault="00B7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emposTextWeb-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2C3FF" w14:textId="77777777" w:rsidR="0075798E" w:rsidRDefault="00757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259103"/>
      <w:docPartObj>
        <w:docPartGallery w:val="Page Numbers (Bottom of Page)"/>
        <w:docPartUnique/>
      </w:docPartObj>
    </w:sdtPr>
    <w:sdtEndPr>
      <w:rPr>
        <w:noProof/>
      </w:rPr>
    </w:sdtEndPr>
    <w:sdtContent>
      <w:p w14:paraId="074A18FD" w14:textId="53D9F256" w:rsidR="0075798E" w:rsidRDefault="007579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DAFBE4" w14:textId="20375F27" w:rsidR="006B10F6" w:rsidRDefault="006B10F6" w:rsidP="005A7649">
    <w:pPr>
      <w:pStyle w:val="Footer"/>
      <w:jc w:val="righ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AFBE5" w14:textId="77777777" w:rsidR="006B10F6" w:rsidRDefault="006B10F6">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9FB29" w14:textId="77777777" w:rsidR="00B7566A" w:rsidRDefault="00B7566A">
      <w:r>
        <w:separator/>
      </w:r>
    </w:p>
  </w:footnote>
  <w:footnote w:type="continuationSeparator" w:id="0">
    <w:p w14:paraId="08460236" w14:textId="77777777" w:rsidR="00B7566A" w:rsidRDefault="00B75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8192" w14:textId="77777777" w:rsidR="0075798E" w:rsidRDefault="00757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35DB" w14:textId="77777777" w:rsidR="0075798E" w:rsidRDefault="007579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E2A1" w14:textId="77777777" w:rsidR="0075798E" w:rsidRDefault="00757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4858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A750A6"/>
    <w:multiLevelType w:val="multilevel"/>
    <w:tmpl w:val="5DE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01015"/>
    <w:multiLevelType w:val="hybridMultilevel"/>
    <w:tmpl w:val="6580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D1FC0"/>
    <w:multiLevelType w:val="hybridMultilevel"/>
    <w:tmpl w:val="B89600E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0EC84554"/>
    <w:multiLevelType w:val="hybridMultilevel"/>
    <w:tmpl w:val="F474B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FE1D48"/>
    <w:multiLevelType w:val="hybridMultilevel"/>
    <w:tmpl w:val="73529C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31BE3"/>
    <w:multiLevelType w:val="hybridMultilevel"/>
    <w:tmpl w:val="FDEC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E2912"/>
    <w:multiLevelType w:val="hybridMultilevel"/>
    <w:tmpl w:val="B47A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E5CE6"/>
    <w:multiLevelType w:val="hybridMultilevel"/>
    <w:tmpl w:val="C08C5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2E34C6"/>
    <w:multiLevelType w:val="hybridMultilevel"/>
    <w:tmpl w:val="8BF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5796B"/>
    <w:multiLevelType w:val="multilevel"/>
    <w:tmpl w:val="AC4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3229A7"/>
    <w:multiLevelType w:val="multilevel"/>
    <w:tmpl w:val="51B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F77989"/>
    <w:multiLevelType w:val="hybridMultilevel"/>
    <w:tmpl w:val="C240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056E30"/>
    <w:multiLevelType w:val="hybridMultilevel"/>
    <w:tmpl w:val="2CCCDEB6"/>
    <w:lvl w:ilvl="0" w:tplc="63A66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754BC"/>
    <w:multiLevelType w:val="multilevel"/>
    <w:tmpl w:val="CF60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023CB5"/>
    <w:multiLevelType w:val="hybridMultilevel"/>
    <w:tmpl w:val="3A505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894D98"/>
    <w:multiLevelType w:val="hybridMultilevel"/>
    <w:tmpl w:val="15B8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3C1F0F"/>
    <w:multiLevelType w:val="hybridMultilevel"/>
    <w:tmpl w:val="7DA8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BE7E58"/>
    <w:multiLevelType w:val="multilevel"/>
    <w:tmpl w:val="9D4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691B1E"/>
    <w:multiLevelType w:val="hybridMultilevel"/>
    <w:tmpl w:val="14E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75269"/>
    <w:multiLevelType w:val="hybridMultilevel"/>
    <w:tmpl w:val="94E2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86D3F"/>
    <w:multiLevelType w:val="multilevel"/>
    <w:tmpl w:val="958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0C24916"/>
    <w:multiLevelType w:val="hybridMultilevel"/>
    <w:tmpl w:val="5C302828"/>
    <w:lvl w:ilvl="0" w:tplc="B56807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613AF0"/>
    <w:multiLevelType w:val="hybridMultilevel"/>
    <w:tmpl w:val="A00C6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C161D2"/>
    <w:multiLevelType w:val="hybridMultilevel"/>
    <w:tmpl w:val="175C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281BC6"/>
    <w:multiLevelType w:val="hybridMultilevel"/>
    <w:tmpl w:val="7F52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671FDD"/>
    <w:multiLevelType w:val="hybridMultilevel"/>
    <w:tmpl w:val="2E44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5"/>
  </w:num>
  <w:num w:numId="4">
    <w:abstractNumId w:val="17"/>
  </w:num>
  <w:num w:numId="5">
    <w:abstractNumId w:val="16"/>
  </w:num>
  <w:num w:numId="6">
    <w:abstractNumId w:val="11"/>
  </w:num>
  <w:num w:numId="7">
    <w:abstractNumId w:val="18"/>
  </w:num>
  <w:num w:numId="8">
    <w:abstractNumId w:val="10"/>
  </w:num>
  <w:num w:numId="9">
    <w:abstractNumId w:val="14"/>
  </w:num>
  <w:num w:numId="10">
    <w:abstractNumId w:val="21"/>
  </w:num>
  <w:num w:numId="11">
    <w:abstractNumId w:val="8"/>
  </w:num>
  <w:num w:numId="12">
    <w:abstractNumId w:val="22"/>
  </w:num>
  <w:num w:numId="13">
    <w:abstractNumId w:val="15"/>
  </w:num>
  <w:num w:numId="14">
    <w:abstractNumId w:val="4"/>
  </w:num>
  <w:num w:numId="15">
    <w:abstractNumId w:val="13"/>
  </w:num>
  <w:num w:numId="16">
    <w:abstractNumId w:val="12"/>
  </w:num>
  <w:num w:numId="17">
    <w:abstractNumId w:val="24"/>
  </w:num>
  <w:num w:numId="18">
    <w:abstractNumId w:val="25"/>
  </w:num>
  <w:num w:numId="19">
    <w:abstractNumId w:val="9"/>
  </w:num>
  <w:num w:numId="20">
    <w:abstractNumId w:val="6"/>
  </w:num>
  <w:num w:numId="21">
    <w:abstractNumId w:val="20"/>
  </w:num>
  <w:num w:numId="22">
    <w:abstractNumId w:val="0"/>
  </w:num>
  <w:num w:numId="23">
    <w:abstractNumId w:val="19"/>
  </w:num>
  <w:num w:numId="24">
    <w:abstractNumId w:val="7"/>
  </w:num>
  <w:num w:numId="25">
    <w:abstractNumId w:val="1"/>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41"/>
    <w:rsid w:val="000045AF"/>
    <w:rsid w:val="000061B2"/>
    <w:rsid w:val="00010C89"/>
    <w:rsid w:val="00012201"/>
    <w:rsid w:val="00012DE6"/>
    <w:rsid w:val="00014ABF"/>
    <w:rsid w:val="00015A29"/>
    <w:rsid w:val="00015DDD"/>
    <w:rsid w:val="00020760"/>
    <w:rsid w:val="000236AA"/>
    <w:rsid w:val="0002416B"/>
    <w:rsid w:val="000254B3"/>
    <w:rsid w:val="000277A2"/>
    <w:rsid w:val="000313AD"/>
    <w:rsid w:val="00031C71"/>
    <w:rsid w:val="00033802"/>
    <w:rsid w:val="00033BB5"/>
    <w:rsid w:val="00034373"/>
    <w:rsid w:val="00034AA7"/>
    <w:rsid w:val="000353A4"/>
    <w:rsid w:val="000413D3"/>
    <w:rsid w:val="000422FD"/>
    <w:rsid w:val="000435EA"/>
    <w:rsid w:val="00043FE1"/>
    <w:rsid w:val="0004495F"/>
    <w:rsid w:val="000469B8"/>
    <w:rsid w:val="00047563"/>
    <w:rsid w:val="00047810"/>
    <w:rsid w:val="000478B9"/>
    <w:rsid w:val="00047EA9"/>
    <w:rsid w:val="0005009A"/>
    <w:rsid w:val="00051CC9"/>
    <w:rsid w:val="00052EE6"/>
    <w:rsid w:val="00055151"/>
    <w:rsid w:val="00055164"/>
    <w:rsid w:val="00056424"/>
    <w:rsid w:val="0005727F"/>
    <w:rsid w:val="00057282"/>
    <w:rsid w:val="00057291"/>
    <w:rsid w:val="00057A91"/>
    <w:rsid w:val="000607F2"/>
    <w:rsid w:val="000632CB"/>
    <w:rsid w:val="000657A0"/>
    <w:rsid w:val="00067E2C"/>
    <w:rsid w:val="00070239"/>
    <w:rsid w:val="00070D7F"/>
    <w:rsid w:val="00071FDD"/>
    <w:rsid w:val="00072524"/>
    <w:rsid w:val="00072DD5"/>
    <w:rsid w:val="0007373D"/>
    <w:rsid w:val="000766B1"/>
    <w:rsid w:val="00076BA3"/>
    <w:rsid w:val="00076C07"/>
    <w:rsid w:val="00077006"/>
    <w:rsid w:val="000771B7"/>
    <w:rsid w:val="000777C3"/>
    <w:rsid w:val="00080C18"/>
    <w:rsid w:val="00084000"/>
    <w:rsid w:val="000844C3"/>
    <w:rsid w:val="000855DA"/>
    <w:rsid w:val="00086564"/>
    <w:rsid w:val="0008784B"/>
    <w:rsid w:val="00090694"/>
    <w:rsid w:val="00090925"/>
    <w:rsid w:val="000911C9"/>
    <w:rsid w:val="000915D1"/>
    <w:rsid w:val="00091AAB"/>
    <w:rsid w:val="000952AD"/>
    <w:rsid w:val="000960DC"/>
    <w:rsid w:val="00097E26"/>
    <w:rsid w:val="00097F9E"/>
    <w:rsid w:val="000A0684"/>
    <w:rsid w:val="000A4C37"/>
    <w:rsid w:val="000A4F88"/>
    <w:rsid w:val="000A7B2B"/>
    <w:rsid w:val="000B152E"/>
    <w:rsid w:val="000B16EA"/>
    <w:rsid w:val="000B1E2D"/>
    <w:rsid w:val="000B223B"/>
    <w:rsid w:val="000B5DAB"/>
    <w:rsid w:val="000C1568"/>
    <w:rsid w:val="000C1A2F"/>
    <w:rsid w:val="000C37FA"/>
    <w:rsid w:val="000C7656"/>
    <w:rsid w:val="000C7E9A"/>
    <w:rsid w:val="000D0EC2"/>
    <w:rsid w:val="000D0EE2"/>
    <w:rsid w:val="000D3B31"/>
    <w:rsid w:val="000E25A8"/>
    <w:rsid w:val="000E3075"/>
    <w:rsid w:val="000E36FF"/>
    <w:rsid w:val="000F2725"/>
    <w:rsid w:val="000F4049"/>
    <w:rsid w:val="000F74CE"/>
    <w:rsid w:val="000F7507"/>
    <w:rsid w:val="001003C6"/>
    <w:rsid w:val="0010068F"/>
    <w:rsid w:val="00100FE3"/>
    <w:rsid w:val="00101B3E"/>
    <w:rsid w:val="00101BD7"/>
    <w:rsid w:val="001026A5"/>
    <w:rsid w:val="00103482"/>
    <w:rsid w:val="00105040"/>
    <w:rsid w:val="001053DE"/>
    <w:rsid w:val="00106008"/>
    <w:rsid w:val="001063FE"/>
    <w:rsid w:val="00107354"/>
    <w:rsid w:val="0010793C"/>
    <w:rsid w:val="00110160"/>
    <w:rsid w:val="00110811"/>
    <w:rsid w:val="001121E2"/>
    <w:rsid w:val="00112354"/>
    <w:rsid w:val="001125E7"/>
    <w:rsid w:val="0011609E"/>
    <w:rsid w:val="001162E6"/>
    <w:rsid w:val="001178F3"/>
    <w:rsid w:val="00120EFE"/>
    <w:rsid w:val="0012191A"/>
    <w:rsid w:val="00121D9F"/>
    <w:rsid w:val="00122BEB"/>
    <w:rsid w:val="00123F48"/>
    <w:rsid w:val="001247AF"/>
    <w:rsid w:val="001249EA"/>
    <w:rsid w:val="001251D0"/>
    <w:rsid w:val="00126AA6"/>
    <w:rsid w:val="00126F01"/>
    <w:rsid w:val="00127B27"/>
    <w:rsid w:val="00127DB3"/>
    <w:rsid w:val="001320B5"/>
    <w:rsid w:val="0013388B"/>
    <w:rsid w:val="00134774"/>
    <w:rsid w:val="00134F01"/>
    <w:rsid w:val="00135B3E"/>
    <w:rsid w:val="00136425"/>
    <w:rsid w:val="00143604"/>
    <w:rsid w:val="00144E58"/>
    <w:rsid w:val="00144FF7"/>
    <w:rsid w:val="00145507"/>
    <w:rsid w:val="001459F4"/>
    <w:rsid w:val="00145C5D"/>
    <w:rsid w:val="00146854"/>
    <w:rsid w:val="00147734"/>
    <w:rsid w:val="0015241F"/>
    <w:rsid w:val="0015269A"/>
    <w:rsid w:val="00152A56"/>
    <w:rsid w:val="00152CC1"/>
    <w:rsid w:val="00152EB8"/>
    <w:rsid w:val="001534B1"/>
    <w:rsid w:val="0015355B"/>
    <w:rsid w:val="001542A6"/>
    <w:rsid w:val="00154966"/>
    <w:rsid w:val="00156B89"/>
    <w:rsid w:val="001578D6"/>
    <w:rsid w:val="00160638"/>
    <w:rsid w:val="00164395"/>
    <w:rsid w:val="001650DC"/>
    <w:rsid w:val="00166CFA"/>
    <w:rsid w:val="00170690"/>
    <w:rsid w:val="00170862"/>
    <w:rsid w:val="0017188B"/>
    <w:rsid w:val="00171916"/>
    <w:rsid w:val="0017204F"/>
    <w:rsid w:val="0017406D"/>
    <w:rsid w:val="00174588"/>
    <w:rsid w:val="00174D9E"/>
    <w:rsid w:val="00175083"/>
    <w:rsid w:val="00175A8C"/>
    <w:rsid w:val="00177B67"/>
    <w:rsid w:val="001817B6"/>
    <w:rsid w:val="00181869"/>
    <w:rsid w:val="00182037"/>
    <w:rsid w:val="0018270B"/>
    <w:rsid w:val="001829F5"/>
    <w:rsid w:val="00185374"/>
    <w:rsid w:val="0018742C"/>
    <w:rsid w:val="001902AF"/>
    <w:rsid w:val="00191016"/>
    <w:rsid w:val="00192866"/>
    <w:rsid w:val="00192D90"/>
    <w:rsid w:val="00197A56"/>
    <w:rsid w:val="001A06BA"/>
    <w:rsid w:val="001A0897"/>
    <w:rsid w:val="001A0C3D"/>
    <w:rsid w:val="001A1C01"/>
    <w:rsid w:val="001A316F"/>
    <w:rsid w:val="001A3AA4"/>
    <w:rsid w:val="001A5F10"/>
    <w:rsid w:val="001A5FBD"/>
    <w:rsid w:val="001B15B5"/>
    <w:rsid w:val="001B2254"/>
    <w:rsid w:val="001B2DDE"/>
    <w:rsid w:val="001B47B2"/>
    <w:rsid w:val="001B52A0"/>
    <w:rsid w:val="001B778D"/>
    <w:rsid w:val="001C2780"/>
    <w:rsid w:val="001C5C6E"/>
    <w:rsid w:val="001C6CC6"/>
    <w:rsid w:val="001C6EF3"/>
    <w:rsid w:val="001D19C1"/>
    <w:rsid w:val="001D5DB3"/>
    <w:rsid w:val="001D7C89"/>
    <w:rsid w:val="001D7FBB"/>
    <w:rsid w:val="001E1011"/>
    <w:rsid w:val="001E1DA5"/>
    <w:rsid w:val="001E4A12"/>
    <w:rsid w:val="001E5950"/>
    <w:rsid w:val="001E5D50"/>
    <w:rsid w:val="001E6F84"/>
    <w:rsid w:val="001E72AE"/>
    <w:rsid w:val="001E7EEC"/>
    <w:rsid w:val="001F35BE"/>
    <w:rsid w:val="001F382F"/>
    <w:rsid w:val="001F5787"/>
    <w:rsid w:val="002002D7"/>
    <w:rsid w:val="00201375"/>
    <w:rsid w:val="00202743"/>
    <w:rsid w:val="00203B91"/>
    <w:rsid w:val="00203D05"/>
    <w:rsid w:val="002051C4"/>
    <w:rsid w:val="002057DD"/>
    <w:rsid w:val="00205DE1"/>
    <w:rsid w:val="00205FB3"/>
    <w:rsid w:val="002069D4"/>
    <w:rsid w:val="002074D1"/>
    <w:rsid w:val="002108BC"/>
    <w:rsid w:val="00210AE4"/>
    <w:rsid w:val="00211B22"/>
    <w:rsid w:val="00211DE6"/>
    <w:rsid w:val="00215CDD"/>
    <w:rsid w:val="00216F79"/>
    <w:rsid w:val="00220315"/>
    <w:rsid w:val="0022079F"/>
    <w:rsid w:val="00221906"/>
    <w:rsid w:val="00221BC5"/>
    <w:rsid w:val="00223F8B"/>
    <w:rsid w:val="00225CF0"/>
    <w:rsid w:val="00231F42"/>
    <w:rsid w:val="00233479"/>
    <w:rsid w:val="0023369E"/>
    <w:rsid w:val="002338E5"/>
    <w:rsid w:val="00233B1F"/>
    <w:rsid w:val="00234AB8"/>
    <w:rsid w:val="002362B8"/>
    <w:rsid w:val="0024072F"/>
    <w:rsid w:val="00240754"/>
    <w:rsid w:val="00241BDB"/>
    <w:rsid w:val="0024210B"/>
    <w:rsid w:val="002428C8"/>
    <w:rsid w:val="00244113"/>
    <w:rsid w:val="00245117"/>
    <w:rsid w:val="00250004"/>
    <w:rsid w:val="0025340F"/>
    <w:rsid w:val="002547A4"/>
    <w:rsid w:val="00257B51"/>
    <w:rsid w:val="00262E7E"/>
    <w:rsid w:val="00263A5C"/>
    <w:rsid w:val="00264D6D"/>
    <w:rsid w:val="0026694F"/>
    <w:rsid w:val="00270CB0"/>
    <w:rsid w:val="002715DA"/>
    <w:rsid w:val="00271D2B"/>
    <w:rsid w:val="002725E2"/>
    <w:rsid w:val="0027284A"/>
    <w:rsid w:val="002742F8"/>
    <w:rsid w:val="0027548D"/>
    <w:rsid w:val="002800C6"/>
    <w:rsid w:val="00281C31"/>
    <w:rsid w:val="0028500B"/>
    <w:rsid w:val="00285320"/>
    <w:rsid w:val="00293594"/>
    <w:rsid w:val="002937F5"/>
    <w:rsid w:val="002955AE"/>
    <w:rsid w:val="00295789"/>
    <w:rsid w:val="002A0261"/>
    <w:rsid w:val="002A24DA"/>
    <w:rsid w:val="002A29D0"/>
    <w:rsid w:val="002A41C9"/>
    <w:rsid w:val="002A60B4"/>
    <w:rsid w:val="002A7C00"/>
    <w:rsid w:val="002B236D"/>
    <w:rsid w:val="002B26A3"/>
    <w:rsid w:val="002B326E"/>
    <w:rsid w:val="002B455A"/>
    <w:rsid w:val="002B4EE8"/>
    <w:rsid w:val="002B5A85"/>
    <w:rsid w:val="002B6C71"/>
    <w:rsid w:val="002C3256"/>
    <w:rsid w:val="002C4799"/>
    <w:rsid w:val="002C56BF"/>
    <w:rsid w:val="002C64E1"/>
    <w:rsid w:val="002D2254"/>
    <w:rsid w:val="002E0423"/>
    <w:rsid w:val="002E0649"/>
    <w:rsid w:val="002E0D4F"/>
    <w:rsid w:val="002E6C9F"/>
    <w:rsid w:val="002E7A7E"/>
    <w:rsid w:val="002F0682"/>
    <w:rsid w:val="002F13EF"/>
    <w:rsid w:val="002F2C22"/>
    <w:rsid w:val="002F4B8D"/>
    <w:rsid w:val="002F576E"/>
    <w:rsid w:val="002F63BB"/>
    <w:rsid w:val="002F7547"/>
    <w:rsid w:val="00302299"/>
    <w:rsid w:val="00304127"/>
    <w:rsid w:val="00304B1E"/>
    <w:rsid w:val="00305600"/>
    <w:rsid w:val="0030620E"/>
    <w:rsid w:val="0031068B"/>
    <w:rsid w:val="00311BC2"/>
    <w:rsid w:val="0031220C"/>
    <w:rsid w:val="003125C9"/>
    <w:rsid w:val="00314F43"/>
    <w:rsid w:val="00315175"/>
    <w:rsid w:val="00315743"/>
    <w:rsid w:val="00315F76"/>
    <w:rsid w:val="00316FD3"/>
    <w:rsid w:val="00317290"/>
    <w:rsid w:val="00317317"/>
    <w:rsid w:val="00317650"/>
    <w:rsid w:val="00320778"/>
    <w:rsid w:val="00320C42"/>
    <w:rsid w:val="003212BC"/>
    <w:rsid w:val="003219F4"/>
    <w:rsid w:val="00321FA1"/>
    <w:rsid w:val="003228E5"/>
    <w:rsid w:val="003253B8"/>
    <w:rsid w:val="00325DC1"/>
    <w:rsid w:val="00326712"/>
    <w:rsid w:val="00326CBB"/>
    <w:rsid w:val="00331998"/>
    <w:rsid w:val="0033379D"/>
    <w:rsid w:val="003354C7"/>
    <w:rsid w:val="00336D75"/>
    <w:rsid w:val="0034279F"/>
    <w:rsid w:val="00342D49"/>
    <w:rsid w:val="0034354C"/>
    <w:rsid w:val="00344085"/>
    <w:rsid w:val="00344928"/>
    <w:rsid w:val="003504EF"/>
    <w:rsid w:val="00355A79"/>
    <w:rsid w:val="003571FF"/>
    <w:rsid w:val="00360991"/>
    <w:rsid w:val="00360A0E"/>
    <w:rsid w:val="00364F43"/>
    <w:rsid w:val="00365341"/>
    <w:rsid w:val="003658DC"/>
    <w:rsid w:val="00367BD8"/>
    <w:rsid w:val="003701B8"/>
    <w:rsid w:val="00371314"/>
    <w:rsid w:val="00372E54"/>
    <w:rsid w:val="00373E5E"/>
    <w:rsid w:val="00374887"/>
    <w:rsid w:val="00374DF3"/>
    <w:rsid w:val="003771AA"/>
    <w:rsid w:val="00377C9D"/>
    <w:rsid w:val="0038128A"/>
    <w:rsid w:val="003812B6"/>
    <w:rsid w:val="003813A7"/>
    <w:rsid w:val="003817E5"/>
    <w:rsid w:val="00381C62"/>
    <w:rsid w:val="003827C8"/>
    <w:rsid w:val="00382E5A"/>
    <w:rsid w:val="003856EE"/>
    <w:rsid w:val="00385A6D"/>
    <w:rsid w:val="0038643A"/>
    <w:rsid w:val="00386D1F"/>
    <w:rsid w:val="00387EF5"/>
    <w:rsid w:val="0039002A"/>
    <w:rsid w:val="003905A5"/>
    <w:rsid w:val="003923F0"/>
    <w:rsid w:val="00392F06"/>
    <w:rsid w:val="00393C1D"/>
    <w:rsid w:val="003948FC"/>
    <w:rsid w:val="003949E3"/>
    <w:rsid w:val="003A09DA"/>
    <w:rsid w:val="003A7D29"/>
    <w:rsid w:val="003B0928"/>
    <w:rsid w:val="003B1EA6"/>
    <w:rsid w:val="003B2392"/>
    <w:rsid w:val="003B389A"/>
    <w:rsid w:val="003B6757"/>
    <w:rsid w:val="003B6E83"/>
    <w:rsid w:val="003B7145"/>
    <w:rsid w:val="003B7E59"/>
    <w:rsid w:val="003C0AB4"/>
    <w:rsid w:val="003C0E54"/>
    <w:rsid w:val="003C115B"/>
    <w:rsid w:val="003C13F9"/>
    <w:rsid w:val="003C454B"/>
    <w:rsid w:val="003C70CD"/>
    <w:rsid w:val="003D1E4B"/>
    <w:rsid w:val="003D1EA3"/>
    <w:rsid w:val="003D58BA"/>
    <w:rsid w:val="003D62D4"/>
    <w:rsid w:val="003D6A92"/>
    <w:rsid w:val="003D73F0"/>
    <w:rsid w:val="003E000F"/>
    <w:rsid w:val="003E0E5B"/>
    <w:rsid w:val="003E21EE"/>
    <w:rsid w:val="003E6A52"/>
    <w:rsid w:val="003E6DC5"/>
    <w:rsid w:val="003E7224"/>
    <w:rsid w:val="003F0554"/>
    <w:rsid w:val="003F05EB"/>
    <w:rsid w:val="003F094B"/>
    <w:rsid w:val="003F0B9C"/>
    <w:rsid w:val="003F0D33"/>
    <w:rsid w:val="003F4CA4"/>
    <w:rsid w:val="003F525A"/>
    <w:rsid w:val="003F7D72"/>
    <w:rsid w:val="00400EB3"/>
    <w:rsid w:val="00401BEC"/>
    <w:rsid w:val="00404A13"/>
    <w:rsid w:val="00404A3E"/>
    <w:rsid w:val="00405D3E"/>
    <w:rsid w:val="00405EDE"/>
    <w:rsid w:val="0040691B"/>
    <w:rsid w:val="00407143"/>
    <w:rsid w:val="0040727B"/>
    <w:rsid w:val="0041033F"/>
    <w:rsid w:val="0041260C"/>
    <w:rsid w:val="00414746"/>
    <w:rsid w:val="0041568E"/>
    <w:rsid w:val="004162DC"/>
    <w:rsid w:val="00416FA9"/>
    <w:rsid w:val="00420686"/>
    <w:rsid w:val="00421939"/>
    <w:rsid w:val="004222F6"/>
    <w:rsid w:val="004224AA"/>
    <w:rsid w:val="00426239"/>
    <w:rsid w:val="0043137C"/>
    <w:rsid w:val="00433016"/>
    <w:rsid w:val="004346DD"/>
    <w:rsid w:val="00437090"/>
    <w:rsid w:val="00437115"/>
    <w:rsid w:val="004377F7"/>
    <w:rsid w:val="004408A9"/>
    <w:rsid w:val="00441759"/>
    <w:rsid w:val="0045070A"/>
    <w:rsid w:val="00450CEE"/>
    <w:rsid w:val="00451307"/>
    <w:rsid w:val="00452599"/>
    <w:rsid w:val="00453EB8"/>
    <w:rsid w:val="00454225"/>
    <w:rsid w:val="00454E1F"/>
    <w:rsid w:val="0046025B"/>
    <w:rsid w:val="00460D80"/>
    <w:rsid w:val="004630CB"/>
    <w:rsid w:val="004636CB"/>
    <w:rsid w:val="00463A46"/>
    <w:rsid w:val="0046465A"/>
    <w:rsid w:val="004656D0"/>
    <w:rsid w:val="00466B6D"/>
    <w:rsid w:val="004718B6"/>
    <w:rsid w:val="004724EC"/>
    <w:rsid w:val="00472D57"/>
    <w:rsid w:val="004744B3"/>
    <w:rsid w:val="00476126"/>
    <w:rsid w:val="00476C3F"/>
    <w:rsid w:val="004777B7"/>
    <w:rsid w:val="00481410"/>
    <w:rsid w:val="004817D0"/>
    <w:rsid w:val="00482CD5"/>
    <w:rsid w:val="00484C11"/>
    <w:rsid w:val="00484E01"/>
    <w:rsid w:val="00484F72"/>
    <w:rsid w:val="0049026A"/>
    <w:rsid w:val="00490812"/>
    <w:rsid w:val="004931A5"/>
    <w:rsid w:val="00493452"/>
    <w:rsid w:val="004956D5"/>
    <w:rsid w:val="004967A0"/>
    <w:rsid w:val="00496B0F"/>
    <w:rsid w:val="00496C25"/>
    <w:rsid w:val="004A19F9"/>
    <w:rsid w:val="004A3E36"/>
    <w:rsid w:val="004A6436"/>
    <w:rsid w:val="004A6625"/>
    <w:rsid w:val="004B12DD"/>
    <w:rsid w:val="004B1CED"/>
    <w:rsid w:val="004B28EF"/>
    <w:rsid w:val="004B365B"/>
    <w:rsid w:val="004B3C71"/>
    <w:rsid w:val="004B4F18"/>
    <w:rsid w:val="004B5082"/>
    <w:rsid w:val="004B6976"/>
    <w:rsid w:val="004C05C0"/>
    <w:rsid w:val="004C2F43"/>
    <w:rsid w:val="004C506C"/>
    <w:rsid w:val="004C663B"/>
    <w:rsid w:val="004D3832"/>
    <w:rsid w:val="004D3BBA"/>
    <w:rsid w:val="004D3BC5"/>
    <w:rsid w:val="004D6A22"/>
    <w:rsid w:val="004D7058"/>
    <w:rsid w:val="004D7A9F"/>
    <w:rsid w:val="004E06CD"/>
    <w:rsid w:val="004E15A7"/>
    <w:rsid w:val="004E5144"/>
    <w:rsid w:val="004E5E6A"/>
    <w:rsid w:val="004E5E94"/>
    <w:rsid w:val="004E682C"/>
    <w:rsid w:val="004E709B"/>
    <w:rsid w:val="004F1040"/>
    <w:rsid w:val="004F1068"/>
    <w:rsid w:val="004F24FE"/>
    <w:rsid w:val="004F5675"/>
    <w:rsid w:val="004F621E"/>
    <w:rsid w:val="004F6A19"/>
    <w:rsid w:val="00504507"/>
    <w:rsid w:val="00504CC1"/>
    <w:rsid w:val="00505725"/>
    <w:rsid w:val="005060B8"/>
    <w:rsid w:val="0050712A"/>
    <w:rsid w:val="005105B5"/>
    <w:rsid w:val="0051134D"/>
    <w:rsid w:val="00511CBA"/>
    <w:rsid w:val="00513F05"/>
    <w:rsid w:val="00515891"/>
    <w:rsid w:val="00522212"/>
    <w:rsid w:val="00522B8A"/>
    <w:rsid w:val="00523235"/>
    <w:rsid w:val="00523823"/>
    <w:rsid w:val="00524BDA"/>
    <w:rsid w:val="005255FF"/>
    <w:rsid w:val="005258A7"/>
    <w:rsid w:val="0052648A"/>
    <w:rsid w:val="00526F70"/>
    <w:rsid w:val="005277A9"/>
    <w:rsid w:val="0053086F"/>
    <w:rsid w:val="00531425"/>
    <w:rsid w:val="00531B86"/>
    <w:rsid w:val="00531C1C"/>
    <w:rsid w:val="00531FBF"/>
    <w:rsid w:val="005328E0"/>
    <w:rsid w:val="00536264"/>
    <w:rsid w:val="00536E5C"/>
    <w:rsid w:val="005457DE"/>
    <w:rsid w:val="00545E19"/>
    <w:rsid w:val="00546377"/>
    <w:rsid w:val="005475A9"/>
    <w:rsid w:val="005514D7"/>
    <w:rsid w:val="00551650"/>
    <w:rsid w:val="00551981"/>
    <w:rsid w:val="00551DF2"/>
    <w:rsid w:val="00552474"/>
    <w:rsid w:val="0055253E"/>
    <w:rsid w:val="00552A0F"/>
    <w:rsid w:val="00552B0C"/>
    <w:rsid w:val="00557C76"/>
    <w:rsid w:val="00560CB8"/>
    <w:rsid w:val="005675E4"/>
    <w:rsid w:val="00570933"/>
    <w:rsid w:val="00572D31"/>
    <w:rsid w:val="00581B0D"/>
    <w:rsid w:val="00583A18"/>
    <w:rsid w:val="005862A2"/>
    <w:rsid w:val="00590B56"/>
    <w:rsid w:val="00591412"/>
    <w:rsid w:val="00591CAD"/>
    <w:rsid w:val="0059208A"/>
    <w:rsid w:val="00592D28"/>
    <w:rsid w:val="005931C4"/>
    <w:rsid w:val="0059320F"/>
    <w:rsid w:val="005954EA"/>
    <w:rsid w:val="00595795"/>
    <w:rsid w:val="00596539"/>
    <w:rsid w:val="005A0006"/>
    <w:rsid w:val="005A2393"/>
    <w:rsid w:val="005A2617"/>
    <w:rsid w:val="005A27DC"/>
    <w:rsid w:val="005A2DAD"/>
    <w:rsid w:val="005A550F"/>
    <w:rsid w:val="005A7649"/>
    <w:rsid w:val="005A77C2"/>
    <w:rsid w:val="005B5F44"/>
    <w:rsid w:val="005B6A14"/>
    <w:rsid w:val="005B7E51"/>
    <w:rsid w:val="005B7F14"/>
    <w:rsid w:val="005C0E3E"/>
    <w:rsid w:val="005C2207"/>
    <w:rsid w:val="005C3CD0"/>
    <w:rsid w:val="005C3D8F"/>
    <w:rsid w:val="005C49CD"/>
    <w:rsid w:val="005C62B7"/>
    <w:rsid w:val="005C7A60"/>
    <w:rsid w:val="005D0E3A"/>
    <w:rsid w:val="005D180E"/>
    <w:rsid w:val="005D1A9E"/>
    <w:rsid w:val="005D3394"/>
    <w:rsid w:val="005D33B0"/>
    <w:rsid w:val="005D3725"/>
    <w:rsid w:val="005D43EB"/>
    <w:rsid w:val="005D69D1"/>
    <w:rsid w:val="005E1597"/>
    <w:rsid w:val="005E24E0"/>
    <w:rsid w:val="005E3916"/>
    <w:rsid w:val="005E4800"/>
    <w:rsid w:val="005E5F83"/>
    <w:rsid w:val="005E6175"/>
    <w:rsid w:val="005E7053"/>
    <w:rsid w:val="005F0D95"/>
    <w:rsid w:val="005F0FB2"/>
    <w:rsid w:val="005F1053"/>
    <w:rsid w:val="005F2B1A"/>
    <w:rsid w:val="005F4AA3"/>
    <w:rsid w:val="005F6A70"/>
    <w:rsid w:val="005F74DC"/>
    <w:rsid w:val="00600513"/>
    <w:rsid w:val="00604E82"/>
    <w:rsid w:val="006072F6"/>
    <w:rsid w:val="00607577"/>
    <w:rsid w:val="0061083D"/>
    <w:rsid w:val="0061231C"/>
    <w:rsid w:val="00612A15"/>
    <w:rsid w:val="00613D7C"/>
    <w:rsid w:val="006150B3"/>
    <w:rsid w:val="006154BC"/>
    <w:rsid w:val="00616C03"/>
    <w:rsid w:val="006200A1"/>
    <w:rsid w:val="00620789"/>
    <w:rsid w:val="0062086C"/>
    <w:rsid w:val="00621153"/>
    <w:rsid w:val="006221C9"/>
    <w:rsid w:val="00622334"/>
    <w:rsid w:val="00622A2D"/>
    <w:rsid w:val="00624A4C"/>
    <w:rsid w:val="00626948"/>
    <w:rsid w:val="00626ABA"/>
    <w:rsid w:val="00627B4B"/>
    <w:rsid w:val="00633553"/>
    <w:rsid w:val="00634D0E"/>
    <w:rsid w:val="0064268E"/>
    <w:rsid w:val="00645270"/>
    <w:rsid w:val="00645A9A"/>
    <w:rsid w:val="006464E3"/>
    <w:rsid w:val="00647043"/>
    <w:rsid w:val="00647A6A"/>
    <w:rsid w:val="00650AAF"/>
    <w:rsid w:val="00650F57"/>
    <w:rsid w:val="00650F94"/>
    <w:rsid w:val="006514F6"/>
    <w:rsid w:val="00651E09"/>
    <w:rsid w:val="00652A9F"/>
    <w:rsid w:val="00652E04"/>
    <w:rsid w:val="0065367C"/>
    <w:rsid w:val="00654012"/>
    <w:rsid w:val="00655EF9"/>
    <w:rsid w:val="00662CFA"/>
    <w:rsid w:val="00662EB6"/>
    <w:rsid w:val="00664C26"/>
    <w:rsid w:val="00667178"/>
    <w:rsid w:val="0066764C"/>
    <w:rsid w:val="006719F1"/>
    <w:rsid w:val="00674871"/>
    <w:rsid w:val="00677989"/>
    <w:rsid w:val="0068037A"/>
    <w:rsid w:val="00680D1B"/>
    <w:rsid w:val="00680D9A"/>
    <w:rsid w:val="00681D6F"/>
    <w:rsid w:val="006826C0"/>
    <w:rsid w:val="00692A47"/>
    <w:rsid w:val="0069534C"/>
    <w:rsid w:val="006968EC"/>
    <w:rsid w:val="006A40C4"/>
    <w:rsid w:val="006A5E39"/>
    <w:rsid w:val="006A70D3"/>
    <w:rsid w:val="006B0CA5"/>
    <w:rsid w:val="006B10F6"/>
    <w:rsid w:val="006B152E"/>
    <w:rsid w:val="006B1CA1"/>
    <w:rsid w:val="006B28BE"/>
    <w:rsid w:val="006B6CE9"/>
    <w:rsid w:val="006C2306"/>
    <w:rsid w:val="006C32FA"/>
    <w:rsid w:val="006C45FB"/>
    <w:rsid w:val="006C6677"/>
    <w:rsid w:val="006C6AF4"/>
    <w:rsid w:val="006C730C"/>
    <w:rsid w:val="006D1FE0"/>
    <w:rsid w:val="006D26FF"/>
    <w:rsid w:val="006D2BB6"/>
    <w:rsid w:val="006D32C9"/>
    <w:rsid w:val="006D3959"/>
    <w:rsid w:val="006D4656"/>
    <w:rsid w:val="006D53B5"/>
    <w:rsid w:val="006D6551"/>
    <w:rsid w:val="006D76B0"/>
    <w:rsid w:val="006E0EBB"/>
    <w:rsid w:val="006E106E"/>
    <w:rsid w:val="006E14DE"/>
    <w:rsid w:val="006E1F09"/>
    <w:rsid w:val="006E265D"/>
    <w:rsid w:val="006E5800"/>
    <w:rsid w:val="006E5D4F"/>
    <w:rsid w:val="006E6180"/>
    <w:rsid w:val="006E7994"/>
    <w:rsid w:val="006E7DC4"/>
    <w:rsid w:val="006F3E9F"/>
    <w:rsid w:val="006F4836"/>
    <w:rsid w:val="006F4E8E"/>
    <w:rsid w:val="006F5B68"/>
    <w:rsid w:val="006F7165"/>
    <w:rsid w:val="006F7973"/>
    <w:rsid w:val="006F7E28"/>
    <w:rsid w:val="00700CB5"/>
    <w:rsid w:val="007016BC"/>
    <w:rsid w:val="007026F0"/>
    <w:rsid w:val="0070283E"/>
    <w:rsid w:val="00702AC9"/>
    <w:rsid w:val="00704701"/>
    <w:rsid w:val="00704F0E"/>
    <w:rsid w:val="00705728"/>
    <w:rsid w:val="00705981"/>
    <w:rsid w:val="00706F0C"/>
    <w:rsid w:val="00707FB9"/>
    <w:rsid w:val="007107DE"/>
    <w:rsid w:val="007111EB"/>
    <w:rsid w:val="0071301A"/>
    <w:rsid w:val="00713326"/>
    <w:rsid w:val="00713982"/>
    <w:rsid w:val="007148E3"/>
    <w:rsid w:val="007154C4"/>
    <w:rsid w:val="007163C8"/>
    <w:rsid w:val="0071679F"/>
    <w:rsid w:val="0072433E"/>
    <w:rsid w:val="00726F55"/>
    <w:rsid w:val="007301FA"/>
    <w:rsid w:val="00731058"/>
    <w:rsid w:val="0073323C"/>
    <w:rsid w:val="0073645E"/>
    <w:rsid w:val="007367E3"/>
    <w:rsid w:val="00736949"/>
    <w:rsid w:val="00736BB5"/>
    <w:rsid w:val="0074308B"/>
    <w:rsid w:val="00744C62"/>
    <w:rsid w:val="007459CF"/>
    <w:rsid w:val="00747A57"/>
    <w:rsid w:val="0075052D"/>
    <w:rsid w:val="00750A27"/>
    <w:rsid w:val="0075443B"/>
    <w:rsid w:val="00756F66"/>
    <w:rsid w:val="00757135"/>
    <w:rsid w:val="0075798E"/>
    <w:rsid w:val="00757F61"/>
    <w:rsid w:val="00760287"/>
    <w:rsid w:val="0076057C"/>
    <w:rsid w:val="00760FDA"/>
    <w:rsid w:val="007610F7"/>
    <w:rsid w:val="007616EB"/>
    <w:rsid w:val="007628E2"/>
    <w:rsid w:val="00765956"/>
    <w:rsid w:val="00767F13"/>
    <w:rsid w:val="00771994"/>
    <w:rsid w:val="0077310C"/>
    <w:rsid w:val="00776E0D"/>
    <w:rsid w:val="007804E7"/>
    <w:rsid w:val="00780BD9"/>
    <w:rsid w:val="007819B0"/>
    <w:rsid w:val="00781C1E"/>
    <w:rsid w:val="00782359"/>
    <w:rsid w:val="00782AA8"/>
    <w:rsid w:val="00783021"/>
    <w:rsid w:val="00786AB2"/>
    <w:rsid w:val="00786B85"/>
    <w:rsid w:val="0078754F"/>
    <w:rsid w:val="00790244"/>
    <w:rsid w:val="00791D31"/>
    <w:rsid w:val="00791FE5"/>
    <w:rsid w:val="0079347B"/>
    <w:rsid w:val="00794B96"/>
    <w:rsid w:val="00794D37"/>
    <w:rsid w:val="007A15E2"/>
    <w:rsid w:val="007A1EE8"/>
    <w:rsid w:val="007A4842"/>
    <w:rsid w:val="007A7F52"/>
    <w:rsid w:val="007B07F1"/>
    <w:rsid w:val="007B0CE3"/>
    <w:rsid w:val="007B1754"/>
    <w:rsid w:val="007B2CDA"/>
    <w:rsid w:val="007B3416"/>
    <w:rsid w:val="007B4B2D"/>
    <w:rsid w:val="007B6161"/>
    <w:rsid w:val="007B6E4F"/>
    <w:rsid w:val="007C0423"/>
    <w:rsid w:val="007C0A3B"/>
    <w:rsid w:val="007C2C0B"/>
    <w:rsid w:val="007C34DC"/>
    <w:rsid w:val="007C67B5"/>
    <w:rsid w:val="007C7146"/>
    <w:rsid w:val="007C76D0"/>
    <w:rsid w:val="007C7949"/>
    <w:rsid w:val="007D1284"/>
    <w:rsid w:val="007D26FF"/>
    <w:rsid w:val="007D4A6F"/>
    <w:rsid w:val="007D4F97"/>
    <w:rsid w:val="007D6742"/>
    <w:rsid w:val="007E0649"/>
    <w:rsid w:val="007E094C"/>
    <w:rsid w:val="007E0F6A"/>
    <w:rsid w:val="007E2563"/>
    <w:rsid w:val="007E34AB"/>
    <w:rsid w:val="007E3934"/>
    <w:rsid w:val="007E424E"/>
    <w:rsid w:val="007E4C62"/>
    <w:rsid w:val="007E4F05"/>
    <w:rsid w:val="007E55E3"/>
    <w:rsid w:val="007E65EC"/>
    <w:rsid w:val="007E6B01"/>
    <w:rsid w:val="007E7064"/>
    <w:rsid w:val="007E70EE"/>
    <w:rsid w:val="007E789F"/>
    <w:rsid w:val="007E7990"/>
    <w:rsid w:val="007F3543"/>
    <w:rsid w:val="007F3599"/>
    <w:rsid w:val="007F47CD"/>
    <w:rsid w:val="007F7CB1"/>
    <w:rsid w:val="008003D0"/>
    <w:rsid w:val="00801452"/>
    <w:rsid w:val="008019B7"/>
    <w:rsid w:val="008044CA"/>
    <w:rsid w:val="008053D4"/>
    <w:rsid w:val="00805547"/>
    <w:rsid w:val="008065F2"/>
    <w:rsid w:val="0080767D"/>
    <w:rsid w:val="0080775D"/>
    <w:rsid w:val="00810DCF"/>
    <w:rsid w:val="00810E6E"/>
    <w:rsid w:val="00812428"/>
    <w:rsid w:val="00815196"/>
    <w:rsid w:val="0081542B"/>
    <w:rsid w:val="00816851"/>
    <w:rsid w:val="0082034D"/>
    <w:rsid w:val="0082149B"/>
    <w:rsid w:val="00823191"/>
    <w:rsid w:val="0082324F"/>
    <w:rsid w:val="00823567"/>
    <w:rsid w:val="008247BC"/>
    <w:rsid w:val="0082773E"/>
    <w:rsid w:val="00827ABD"/>
    <w:rsid w:val="0083004F"/>
    <w:rsid w:val="0083084D"/>
    <w:rsid w:val="00830EDD"/>
    <w:rsid w:val="00831488"/>
    <w:rsid w:val="00831E19"/>
    <w:rsid w:val="00833068"/>
    <w:rsid w:val="008341EF"/>
    <w:rsid w:val="008356A3"/>
    <w:rsid w:val="0083632C"/>
    <w:rsid w:val="0083654D"/>
    <w:rsid w:val="008370A5"/>
    <w:rsid w:val="00837AD8"/>
    <w:rsid w:val="00840E09"/>
    <w:rsid w:val="0084134B"/>
    <w:rsid w:val="008415B1"/>
    <w:rsid w:val="0084183F"/>
    <w:rsid w:val="00841F8C"/>
    <w:rsid w:val="00843FED"/>
    <w:rsid w:val="0084602A"/>
    <w:rsid w:val="00846B7D"/>
    <w:rsid w:val="00846CBD"/>
    <w:rsid w:val="008538BE"/>
    <w:rsid w:val="00853AA7"/>
    <w:rsid w:val="00856AF1"/>
    <w:rsid w:val="008608AA"/>
    <w:rsid w:val="008608E2"/>
    <w:rsid w:val="00861000"/>
    <w:rsid w:val="00862FFF"/>
    <w:rsid w:val="0086325E"/>
    <w:rsid w:val="0086371A"/>
    <w:rsid w:val="00865884"/>
    <w:rsid w:val="00865F99"/>
    <w:rsid w:val="00866F81"/>
    <w:rsid w:val="00867A76"/>
    <w:rsid w:val="00871CEB"/>
    <w:rsid w:val="00871E0E"/>
    <w:rsid w:val="00872145"/>
    <w:rsid w:val="0087220A"/>
    <w:rsid w:val="008722B1"/>
    <w:rsid w:val="00875453"/>
    <w:rsid w:val="00876A96"/>
    <w:rsid w:val="0087749A"/>
    <w:rsid w:val="00881552"/>
    <w:rsid w:val="008826C9"/>
    <w:rsid w:val="00884B53"/>
    <w:rsid w:val="00884C30"/>
    <w:rsid w:val="00885243"/>
    <w:rsid w:val="008857F4"/>
    <w:rsid w:val="00885FC3"/>
    <w:rsid w:val="008864F0"/>
    <w:rsid w:val="008904A7"/>
    <w:rsid w:val="00891E9B"/>
    <w:rsid w:val="0089225A"/>
    <w:rsid w:val="00892DD3"/>
    <w:rsid w:val="0089382A"/>
    <w:rsid w:val="00896478"/>
    <w:rsid w:val="008965F9"/>
    <w:rsid w:val="00897325"/>
    <w:rsid w:val="008A0580"/>
    <w:rsid w:val="008A2493"/>
    <w:rsid w:val="008A3487"/>
    <w:rsid w:val="008A46E7"/>
    <w:rsid w:val="008A7DBF"/>
    <w:rsid w:val="008B1776"/>
    <w:rsid w:val="008B1BF8"/>
    <w:rsid w:val="008B1BFB"/>
    <w:rsid w:val="008B2543"/>
    <w:rsid w:val="008B3D4A"/>
    <w:rsid w:val="008B4766"/>
    <w:rsid w:val="008B4964"/>
    <w:rsid w:val="008B54CE"/>
    <w:rsid w:val="008B577F"/>
    <w:rsid w:val="008B5E6D"/>
    <w:rsid w:val="008B7582"/>
    <w:rsid w:val="008C0150"/>
    <w:rsid w:val="008C0A07"/>
    <w:rsid w:val="008C30C0"/>
    <w:rsid w:val="008C35F0"/>
    <w:rsid w:val="008C3BDD"/>
    <w:rsid w:val="008C4846"/>
    <w:rsid w:val="008D05A6"/>
    <w:rsid w:val="008D0F54"/>
    <w:rsid w:val="008D2C47"/>
    <w:rsid w:val="008D33F5"/>
    <w:rsid w:val="008D3563"/>
    <w:rsid w:val="008D433B"/>
    <w:rsid w:val="008D6BF9"/>
    <w:rsid w:val="008D6DFF"/>
    <w:rsid w:val="008E0193"/>
    <w:rsid w:val="008E4EC3"/>
    <w:rsid w:val="008E4F89"/>
    <w:rsid w:val="008E7041"/>
    <w:rsid w:val="008F1DA3"/>
    <w:rsid w:val="008F30D6"/>
    <w:rsid w:val="008F50DC"/>
    <w:rsid w:val="008F6962"/>
    <w:rsid w:val="008F7331"/>
    <w:rsid w:val="008F7ED2"/>
    <w:rsid w:val="00905A1C"/>
    <w:rsid w:val="00906746"/>
    <w:rsid w:val="00907D5D"/>
    <w:rsid w:val="00910D4B"/>
    <w:rsid w:val="00912204"/>
    <w:rsid w:val="0091619B"/>
    <w:rsid w:val="00916267"/>
    <w:rsid w:val="0091724C"/>
    <w:rsid w:val="00917A3A"/>
    <w:rsid w:val="00921910"/>
    <w:rsid w:val="0092268E"/>
    <w:rsid w:val="00922AA3"/>
    <w:rsid w:val="00922FBC"/>
    <w:rsid w:val="0092426D"/>
    <w:rsid w:val="009249D3"/>
    <w:rsid w:val="00924CD5"/>
    <w:rsid w:val="00927C07"/>
    <w:rsid w:val="009301EF"/>
    <w:rsid w:val="00930718"/>
    <w:rsid w:val="009340F7"/>
    <w:rsid w:val="00935959"/>
    <w:rsid w:val="00937BE3"/>
    <w:rsid w:val="00940F57"/>
    <w:rsid w:val="00941931"/>
    <w:rsid w:val="009426B0"/>
    <w:rsid w:val="009456D5"/>
    <w:rsid w:val="00946CB5"/>
    <w:rsid w:val="00952C80"/>
    <w:rsid w:val="00955206"/>
    <w:rsid w:val="00955532"/>
    <w:rsid w:val="009572FB"/>
    <w:rsid w:val="00963225"/>
    <w:rsid w:val="0096435C"/>
    <w:rsid w:val="00964492"/>
    <w:rsid w:val="009644D8"/>
    <w:rsid w:val="00964F07"/>
    <w:rsid w:val="009660CB"/>
    <w:rsid w:val="00971A1B"/>
    <w:rsid w:val="00971AE1"/>
    <w:rsid w:val="00971FD3"/>
    <w:rsid w:val="00972BDC"/>
    <w:rsid w:val="009735A7"/>
    <w:rsid w:val="00973D82"/>
    <w:rsid w:val="00977060"/>
    <w:rsid w:val="00981073"/>
    <w:rsid w:val="00981671"/>
    <w:rsid w:val="00982F53"/>
    <w:rsid w:val="00984DB0"/>
    <w:rsid w:val="00985C40"/>
    <w:rsid w:val="00986C93"/>
    <w:rsid w:val="00986DEF"/>
    <w:rsid w:val="00990A2A"/>
    <w:rsid w:val="00991BAC"/>
    <w:rsid w:val="0099354F"/>
    <w:rsid w:val="0099392F"/>
    <w:rsid w:val="00993951"/>
    <w:rsid w:val="00994A32"/>
    <w:rsid w:val="00996735"/>
    <w:rsid w:val="0099684E"/>
    <w:rsid w:val="009976B9"/>
    <w:rsid w:val="00997B5A"/>
    <w:rsid w:val="00997CF2"/>
    <w:rsid w:val="009A0EE4"/>
    <w:rsid w:val="009A1514"/>
    <w:rsid w:val="009A2C71"/>
    <w:rsid w:val="009A2E70"/>
    <w:rsid w:val="009A3994"/>
    <w:rsid w:val="009A48D7"/>
    <w:rsid w:val="009A4D72"/>
    <w:rsid w:val="009A4F5E"/>
    <w:rsid w:val="009A6359"/>
    <w:rsid w:val="009A776A"/>
    <w:rsid w:val="009B1303"/>
    <w:rsid w:val="009B137E"/>
    <w:rsid w:val="009B1C89"/>
    <w:rsid w:val="009B30D7"/>
    <w:rsid w:val="009B310D"/>
    <w:rsid w:val="009B34D9"/>
    <w:rsid w:val="009B41B8"/>
    <w:rsid w:val="009B4932"/>
    <w:rsid w:val="009B4A8A"/>
    <w:rsid w:val="009B6AB6"/>
    <w:rsid w:val="009B74CA"/>
    <w:rsid w:val="009B7702"/>
    <w:rsid w:val="009B783D"/>
    <w:rsid w:val="009C0C5F"/>
    <w:rsid w:val="009C12CA"/>
    <w:rsid w:val="009C1B83"/>
    <w:rsid w:val="009C297B"/>
    <w:rsid w:val="009C2BC3"/>
    <w:rsid w:val="009C3CBA"/>
    <w:rsid w:val="009C4883"/>
    <w:rsid w:val="009C596E"/>
    <w:rsid w:val="009D073E"/>
    <w:rsid w:val="009D1873"/>
    <w:rsid w:val="009D18FB"/>
    <w:rsid w:val="009D3F8B"/>
    <w:rsid w:val="009D5CEA"/>
    <w:rsid w:val="009E048C"/>
    <w:rsid w:val="009E0543"/>
    <w:rsid w:val="009E0A33"/>
    <w:rsid w:val="009E1271"/>
    <w:rsid w:val="009E1FBB"/>
    <w:rsid w:val="009E30B3"/>
    <w:rsid w:val="009E35CF"/>
    <w:rsid w:val="009E4ECD"/>
    <w:rsid w:val="009E58DD"/>
    <w:rsid w:val="009E7FA3"/>
    <w:rsid w:val="009F0A92"/>
    <w:rsid w:val="009F117C"/>
    <w:rsid w:val="009F2628"/>
    <w:rsid w:val="009F388A"/>
    <w:rsid w:val="009F3A0D"/>
    <w:rsid w:val="009F47BF"/>
    <w:rsid w:val="009F5A23"/>
    <w:rsid w:val="009F7FB4"/>
    <w:rsid w:val="00A00028"/>
    <w:rsid w:val="00A02196"/>
    <w:rsid w:val="00A0657F"/>
    <w:rsid w:val="00A078B5"/>
    <w:rsid w:val="00A07A95"/>
    <w:rsid w:val="00A10F56"/>
    <w:rsid w:val="00A1173C"/>
    <w:rsid w:val="00A11927"/>
    <w:rsid w:val="00A1297A"/>
    <w:rsid w:val="00A12AF5"/>
    <w:rsid w:val="00A13A60"/>
    <w:rsid w:val="00A156E1"/>
    <w:rsid w:val="00A15EA6"/>
    <w:rsid w:val="00A15F45"/>
    <w:rsid w:val="00A21A00"/>
    <w:rsid w:val="00A21AE9"/>
    <w:rsid w:val="00A22261"/>
    <w:rsid w:val="00A2488F"/>
    <w:rsid w:val="00A30C53"/>
    <w:rsid w:val="00A31F8E"/>
    <w:rsid w:val="00A32FFC"/>
    <w:rsid w:val="00A33221"/>
    <w:rsid w:val="00A33719"/>
    <w:rsid w:val="00A34CFB"/>
    <w:rsid w:val="00A359EC"/>
    <w:rsid w:val="00A36069"/>
    <w:rsid w:val="00A36C7A"/>
    <w:rsid w:val="00A37DDB"/>
    <w:rsid w:val="00A405DC"/>
    <w:rsid w:val="00A40ACE"/>
    <w:rsid w:val="00A40DF8"/>
    <w:rsid w:val="00A41A1A"/>
    <w:rsid w:val="00A430F4"/>
    <w:rsid w:val="00A4410F"/>
    <w:rsid w:val="00A443CB"/>
    <w:rsid w:val="00A50088"/>
    <w:rsid w:val="00A541FD"/>
    <w:rsid w:val="00A5504D"/>
    <w:rsid w:val="00A5664B"/>
    <w:rsid w:val="00A568B2"/>
    <w:rsid w:val="00A57EC8"/>
    <w:rsid w:val="00A6150C"/>
    <w:rsid w:val="00A62316"/>
    <w:rsid w:val="00A62D99"/>
    <w:rsid w:val="00A66205"/>
    <w:rsid w:val="00A70449"/>
    <w:rsid w:val="00A707CC"/>
    <w:rsid w:val="00A73BFB"/>
    <w:rsid w:val="00A76162"/>
    <w:rsid w:val="00A8036C"/>
    <w:rsid w:val="00A80EDB"/>
    <w:rsid w:val="00A819B3"/>
    <w:rsid w:val="00A81E73"/>
    <w:rsid w:val="00A83312"/>
    <w:rsid w:val="00A85376"/>
    <w:rsid w:val="00A864F3"/>
    <w:rsid w:val="00A86979"/>
    <w:rsid w:val="00A86F26"/>
    <w:rsid w:val="00A90B27"/>
    <w:rsid w:val="00A90FF0"/>
    <w:rsid w:val="00A92CB8"/>
    <w:rsid w:val="00A955A5"/>
    <w:rsid w:val="00A96350"/>
    <w:rsid w:val="00A96F47"/>
    <w:rsid w:val="00A97B9A"/>
    <w:rsid w:val="00A97D10"/>
    <w:rsid w:val="00AA1EBD"/>
    <w:rsid w:val="00AA242C"/>
    <w:rsid w:val="00AA37B4"/>
    <w:rsid w:val="00AA4771"/>
    <w:rsid w:val="00AA6457"/>
    <w:rsid w:val="00AA6D41"/>
    <w:rsid w:val="00AB08EB"/>
    <w:rsid w:val="00AB2EAD"/>
    <w:rsid w:val="00AB3853"/>
    <w:rsid w:val="00AB398C"/>
    <w:rsid w:val="00AB56A4"/>
    <w:rsid w:val="00AB685E"/>
    <w:rsid w:val="00AC1CAE"/>
    <w:rsid w:val="00AC3A37"/>
    <w:rsid w:val="00AC5997"/>
    <w:rsid w:val="00AD08F3"/>
    <w:rsid w:val="00AD0BD5"/>
    <w:rsid w:val="00AD25A4"/>
    <w:rsid w:val="00AD265F"/>
    <w:rsid w:val="00AD5FE2"/>
    <w:rsid w:val="00AE01B3"/>
    <w:rsid w:val="00AE1EEC"/>
    <w:rsid w:val="00AE24AC"/>
    <w:rsid w:val="00AE4AAA"/>
    <w:rsid w:val="00AE4D27"/>
    <w:rsid w:val="00AE67A9"/>
    <w:rsid w:val="00AE6F39"/>
    <w:rsid w:val="00AF1108"/>
    <w:rsid w:val="00AF1FF7"/>
    <w:rsid w:val="00AF3219"/>
    <w:rsid w:val="00AF5602"/>
    <w:rsid w:val="00AF62A4"/>
    <w:rsid w:val="00B02241"/>
    <w:rsid w:val="00B02337"/>
    <w:rsid w:val="00B02BCF"/>
    <w:rsid w:val="00B032DA"/>
    <w:rsid w:val="00B1240D"/>
    <w:rsid w:val="00B137AD"/>
    <w:rsid w:val="00B13FAF"/>
    <w:rsid w:val="00B159B7"/>
    <w:rsid w:val="00B16552"/>
    <w:rsid w:val="00B16EC9"/>
    <w:rsid w:val="00B17DBB"/>
    <w:rsid w:val="00B236E4"/>
    <w:rsid w:val="00B23704"/>
    <w:rsid w:val="00B23E27"/>
    <w:rsid w:val="00B25B9F"/>
    <w:rsid w:val="00B3297B"/>
    <w:rsid w:val="00B35F47"/>
    <w:rsid w:val="00B37BEC"/>
    <w:rsid w:val="00B4178F"/>
    <w:rsid w:val="00B42455"/>
    <w:rsid w:val="00B43975"/>
    <w:rsid w:val="00B43ADC"/>
    <w:rsid w:val="00B440C0"/>
    <w:rsid w:val="00B45D59"/>
    <w:rsid w:val="00B47B19"/>
    <w:rsid w:val="00B527B7"/>
    <w:rsid w:val="00B52D5E"/>
    <w:rsid w:val="00B53CB1"/>
    <w:rsid w:val="00B5723E"/>
    <w:rsid w:val="00B619DD"/>
    <w:rsid w:val="00B625A2"/>
    <w:rsid w:val="00B64715"/>
    <w:rsid w:val="00B64AA9"/>
    <w:rsid w:val="00B66E6D"/>
    <w:rsid w:val="00B70492"/>
    <w:rsid w:val="00B70736"/>
    <w:rsid w:val="00B729CD"/>
    <w:rsid w:val="00B73ED9"/>
    <w:rsid w:val="00B7417B"/>
    <w:rsid w:val="00B748DF"/>
    <w:rsid w:val="00B7566A"/>
    <w:rsid w:val="00B76909"/>
    <w:rsid w:val="00B800AA"/>
    <w:rsid w:val="00B80C62"/>
    <w:rsid w:val="00B815E7"/>
    <w:rsid w:val="00B83FFD"/>
    <w:rsid w:val="00B87762"/>
    <w:rsid w:val="00B878DC"/>
    <w:rsid w:val="00B90D58"/>
    <w:rsid w:val="00B9381E"/>
    <w:rsid w:val="00B94170"/>
    <w:rsid w:val="00B94761"/>
    <w:rsid w:val="00B957C2"/>
    <w:rsid w:val="00BA3400"/>
    <w:rsid w:val="00BA387D"/>
    <w:rsid w:val="00BA417F"/>
    <w:rsid w:val="00BA4D57"/>
    <w:rsid w:val="00BA56A9"/>
    <w:rsid w:val="00BA70B7"/>
    <w:rsid w:val="00BB296F"/>
    <w:rsid w:val="00BB37CF"/>
    <w:rsid w:val="00BB45C1"/>
    <w:rsid w:val="00BB52A2"/>
    <w:rsid w:val="00BB7FF3"/>
    <w:rsid w:val="00BC09D2"/>
    <w:rsid w:val="00BC2156"/>
    <w:rsid w:val="00BC3D8A"/>
    <w:rsid w:val="00BC5C68"/>
    <w:rsid w:val="00BC605F"/>
    <w:rsid w:val="00BC639A"/>
    <w:rsid w:val="00BC6CE6"/>
    <w:rsid w:val="00BD0330"/>
    <w:rsid w:val="00BD0E93"/>
    <w:rsid w:val="00BD2B9D"/>
    <w:rsid w:val="00BD3108"/>
    <w:rsid w:val="00BD369E"/>
    <w:rsid w:val="00BD3DAA"/>
    <w:rsid w:val="00BD425A"/>
    <w:rsid w:val="00BD76EE"/>
    <w:rsid w:val="00BE02C1"/>
    <w:rsid w:val="00BE0994"/>
    <w:rsid w:val="00BE2AAA"/>
    <w:rsid w:val="00BE3631"/>
    <w:rsid w:val="00BE523D"/>
    <w:rsid w:val="00BE59B3"/>
    <w:rsid w:val="00BE5A08"/>
    <w:rsid w:val="00BE6FB1"/>
    <w:rsid w:val="00BE7D09"/>
    <w:rsid w:val="00BF02C2"/>
    <w:rsid w:val="00BF2835"/>
    <w:rsid w:val="00BF5EA9"/>
    <w:rsid w:val="00C031E2"/>
    <w:rsid w:val="00C04804"/>
    <w:rsid w:val="00C053ED"/>
    <w:rsid w:val="00C10990"/>
    <w:rsid w:val="00C10C89"/>
    <w:rsid w:val="00C11775"/>
    <w:rsid w:val="00C1333A"/>
    <w:rsid w:val="00C13700"/>
    <w:rsid w:val="00C13C90"/>
    <w:rsid w:val="00C1554A"/>
    <w:rsid w:val="00C1564B"/>
    <w:rsid w:val="00C16692"/>
    <w:rsid w:val="00C166F5"/>
    <w:rsid w:val="00C17288"/>
    <w:rsid w:val="00C17488"/>
    <w:rsid w:val="00C17492"/>
    <w:rsid w:val="00C20689"/>
    <w:rsid w:val="00C21F71"/>
    <w:rsid w:val="00C24EDB"/>
    <w:rsid w:val="00C2660C"/>
    <w:rsid w:val="00C273FA"/>
    <w:rsid w:val="00C305B6"/>
    <w:rsid w:val="00C3161C"/>
    <w:rsid w:val="00C3325D"/>
    <w:rsid w:val="00C33B91"/>
    <w:rsid w:val="00C345C9"/>
    <w:rsid w:val="00C347F8"/>
    <w:rsid w:val="00C36945"/>
    <w:rsid w:val="00C37E56"/>
    <w:rsid w:val="00C404B7"/>
    <w:rsid w:val="00C41DB8"/>
    <w:rsid w:val="00C4336B"/>
    <w:rsid w:val="00C45634"/>
    <w:rsid w:val="00C46261"/>
    <w:rsid w:val="00C464F5"/>
    <w:rsid w:val="00C46DD8"/>
    <w:rsid w:val="00C50049"/>
    <w:rsid w:val="00C50E2D"/>
    <w:rsid w:val="00C50FE5"/>
    <w:rsid w:val="00C5251F"/>
    <w:rsid w:val="00C5419B"/>
    <w:rsid w:val="00C5530B"/>
    <w:rsid w:val="00C55EC0"/>
    <w:rsid w:val="00C6298E"/>
    <w:rsid w:val="00C65CFB"/>
    <w:rsid w:val="00C7113A"/>
    <w:rsid w:val="00C71447"/>
    <w:rsid w:val="00C74A54"/>
    <w:rsid w:val="00C81B99"/>
    <w:rsid w:val="00C8362F"/>
    <w:rsid w:val="00C8405C"/>
    <w:rsid w:val="00C854B2"/>
    <w:rsid w:val="00C90C18"/>
    <w:rsid w:val="00C91E37"/>
    <w:rsid w:val="00C9261E"/>
    <w:rsid w:val="00C9438B"/>
    <w:rsid w:val="00C94F0E"/>
    <w:rsid w:val="00C963C3"/>
    <w:rsid w:val="00C97D9D"/>
    <w:rsid w:val="00CA22B0"/>
    <w:rsid w:val="00CA3936"/>
    <w:rsid w:val="00CA7C1D"/>
    <w:rsid w:val="00CB0CBA"/>
    <w:rsid w:val="00CB17A3"/>
    <w:rsid w:val="00CB2E2E"/>
    <w:rsid w:val="00CB322C"/>
    <w:rsid w:val="00CB41CF"/>
    <w:rsid w:val="00CB7567"/>
    <w:rsid w:val="00CC049E"/>
    <w:rsid w:val="00CC09C9"/>
    <w:rsid w:val="00CC2185"/>
    <w:rsid w:val="00CC26E1"/>
    <w:rsid w:val="00CC2752"/>
    <w:rsid w:val="00CC3B9A"/>
    <w:rsid w:val="00CC4361"/>
    <w:rsid w:val="00CC5365"/>
    <w:rsid w:val="00CD1C43"/>
    <w:rsid w:val="00CD6812"/>
    <w:rsid w:val="00CD7009"/>
    <w:rsid w:val="00CD7797"/>
    <w:rsid w:val="00CD7BD1"/>
    <w:rsid w:val="00CE0966"/>
    <w:rsid w:val="00CE202D"/>
    <w:rsid w:val="00CE2D0F"/>
    <w:rsid w:val="00CE450B"/>
    <w:rsid w:val="00CE545D"/>
    <w:rsid w:val="00CE7582"/>
    <w:rsid w:val="00CF1816"/>
    <w:rsid w:val="00CF2010"/>
    <w:rsid w:val="00CF2727"/>
    <w:rsid w:val="00D0016B"/>
    <w:rsid w:val="00D00863"/>
    <w:rsid w:val="00D01CB4"/>
    <w:rsid w:val="00D02556"/>
    <w:rsid w:val="00D07FDE"/>
    <w:rsid w:val="00D11BA9"/>
    <w:rsid w:val="00D13828"/>
    <w:rsid w:val="00D14440"/>
    <w:rsid w:val="00D15055"/>
    <w:rsid w:val="00D15355"/>
    <w:rsid w:val="00D20042"/>
    <w:rsid w:val="00D20ABA"/>
    <w:rsid w:val="00D20AEE"/>
    <w:rsid w:val="00D2134B"/>
    <w:rsid w:val="00D21948"/>
    <w:rsid w:val="00D22D4A"/>
    <w:rsid w:val="00D22EE2"/>
    <w:rsid w:val="00D242B0"/>
    <w:rsid w:val="00D24BD1"/>
    <w:rsid w:val="00D3209C"/>
    <w:rsid w:val="00D32D5F"/>
    <w:rsid w:val="00D348DB"/>
    <w:rsid w:val="00D36530"/>
    <w:rsid w:val="00D42458"/>
    <w:rsid w:val="00D44BFE"/>
    <w:rsid w:val="00D45553"/>
    <w:rsid w:val="00D463B6"/>
    <w:rsid w:val="00D47C8D"/>
    <w:rsid w:val="00D50C32"/>
    <w:rsid w:val="00D517BE"/>
    <w:rsid w:val="00D52F5B"/>
    <w:rsid w:val="00D54760"/>
    <w:rsid w:val="00D57495"/>
    <w:rsid w:val="00D5785A"/>
    <w:rsid w:val="00D62590"/>
    <w:rsid w:val="00D631C4"/>
    <w:rsid w:val="00D63317"/>
    <w:rsid w:val="00D64FAE"/>
    <w:rsid w:val="00D66898"/>
    <w:rsid w:val="00D66958"/>
    <w:rsid w:val="00D674AC"/>
    <w:rsid w:val="00D72A5B"/>
    <w:rsid w:val="00D72D2D"/>
    <w:rsid w:val="00D72E6D"/>
    <w:rsid w:val="00D736FE"/>
    <w:rsid w:val="00D74BB4"/>
    <w:rsid w:val="00D76A5A"/>
    <w:rsid w:val="00D76B5E"/>
    <w:rsid w:val="00D80762"/>
    <w:rsid w:val="00D811D1"/>
    <w:rsid w:val="00D84403"/>
    <w:rsid w:val="00D8635E"/>
    <w:rsid w:val="00D864AF"/>
    <w:rsid w:val="00D867CC"/>
    <w:rsid w:val="00D9229A"/>
    <w:rsid w:val="00D92512"/>
    <w:rsid w:val="00D954D5"/>
    <w:rsid w:val="00D96979"/>
    <w:rsid w:val="00DA0765"/>
    <w:rsid w:val="00DA10C9"/>
    <w:rsid w:val="00DA2D14"/>
    <w:rsid w:val="00DA312E"/>
    <w:rsid w:val="00DA3F35"/>
    <w:rsid w:val="00DA621C"/>
    <w:rsid w:val="00DA6B1F"/>
    <w:rsid w:val="00DA789A"/>
    <w:rsid w:val="00DA79C9"/>
    <w:rsid w:val="00DB1897"/>
    <w:rsid w:val="00DB2780"/>
    <w:rsid w:val="00DB2A81"/>
    <w:rsid w:val="00DB5887"/>
    <w:rsid w:val="00DB63BC"/>
    <w:rsid w:val="00DB6E44"/>
    <w:rsid w:val="00DB73F5"/>
    <w:rsid w:val="00DC2A13"/>
    <w:rsid w:val="00DC4435"/>
    <w:rsid w:val="00DC517B"/>
    <w:rsid w:val="00DC6224"/>
    <w:rsid w:val="00DC741C"/>
    <w:rsid w:val="00DC79D9"/>
    <w:rsid w:val="00DD026C"/>
    <w:rsid w:val="00DD2211"/>
    <w:rsid w:val="00DD2CCB"/>
    <w:rsid w:val="00DD397C"/>
    <w:rsid w:val="00DD54A8"/>
    <w:rsid w:val="00DD5F2F"/>
    <w:rsid w:val="00DE08E2"/>
    <w:rsid w:val="00DE0D81"/>
    <w:rsid w:val="00DE3753"/>
    <w:rsid w:val="00DE43C0"/>
    <w:rsid w:val="00DE551B"/>
    <w:rsid w:val="00DE75BC"/>
    <w:rsid w:val="00DE7A65"/>
    <w:rsid w:val="00DF1FA0"/>
    <w:rsid w:val="00DF4DC5"/>
    <w:rsid w:val="00DF6FBA"/>
    <w:rsid w:val="00E00018"/>
    <w:rsid w:val="00E003A4"/>
    <w:rsid w:val="00E00511"/>
    <w:rsid w:val="00E00DC5"/>
    <w:rsid w:val="00E01473"/>
    <w:rsid w:val="00E017C8"/>
    <w:rsid w:val="00E025E2"/>
    <w:rsid w:val="00E02D7D"/>
    <w:rsid w:val="00E07356"/>
    <w:rsid w:val="00E0773C"/>
    <w:rsid w:val="00E10198"/>
    <w:rsid w:val="00E107E5"/>
    <w:rsid w:val="00E10DAF"/>
    <w:rsid w:val="00E1179D"/>
    <w:rsid w:val="00E13E45"/>
    <w:rsid w:val="00E149C4"/>
    <w:rsid w:val="00E15301"/>
    <w:rsid w:val="00E175D3"/>
    <w:rsid w:val="00E25527"/>
    <w:rsid w:val="00E26CC8"/>
    <w:rsid w:val="00E30933"/>
    <w:rsid w:val="00E31102"/>
    <w:rsid w:val="00E32035"/>
    <w:rsid w:val="00E321BC"/>
    <w:rsid w:val="00E33A3A"/>
    <w:rsid w:val="00E33D41"/>
    <w:rsid w:val="00E33E6A"/>
    <w:rsid w:val="00E34E78"/>
    <w:rsid w:val="00E36863"/>
    <w:rsid w:val="00E36BB9"/>
    <w:rsid w:val="00E37C17"/>
    <w:rsid w:val="00E40A70"/>
    <w:rsid w:val="00E422F9"/>
    <w:rsid w:val="00E4255F"/>
    <w:rsid w:val="00E42B1F"/>
    <w:rsid w:val="00E469C2"/>
    <w:rsid w:val="00E47F5B"/>
    <w:rsid w:val="00E50067"/>
    <w:rsid w:val="00E50F26"/>
    <w:rsid w:val="00E51412"/>
    <w:rsid w:val="00E532C1"/>
    <w:rsid w:val="00E532F7"/>
    <w:rsid w:val="00E54F0D"/>
    <w:rsid w:val="00E552AF"/>
    <w:rsid w:val="00E556A9"/>
    <w:rsid w:val="00E563DC"/>
    <w:rsid w:val="00E57B18"/>
    <w:rsid w:val="00E601CD"/>
    <w:rsid w:val="00E63090"/>
    <w:rsid w:val="00E630DF"/>
    <w:rsid w:val="00E646BC"/>
    <w:rsid w:val="00E64C90"/>
    <w:rsid w:val="00E64FB7"/>
    <w:rsid w:val="00E715E1"/>
    <w:rsid w:val="00E721C2"/>
    <w:rsid w:val="00E7251D"/>
    <w:rsid w:val="00E72B67"/>
    <w:rsid w:val="00E732C1"/>
    <w:rsid w:val="00E73500"/>
    <w:rsid w:val="00E73AFF"/>
    <w:rsid w:val="00E76332"/>
    <w:rsid w:val="00E7699B"/>
    <w:rsid w:val="00E76B12"/>
    <w:rsid w:val="00E807AE"/>
    <w:rsid w:val="00E80B7F"/>
    <w:rsid w:val="00E80EE8"/>
    <w:rsid w:val="00E81680"/>
    <w:rsid w:val="00E830FB"/>
    <w:rsid w:val="00E84383"/>
    <w:rsid w:val="00E845BD"/>
    <w:rsid w:val="00E848B5"/>
    <w:rsid w:val="00E864A2"/>
    <w:rsid w:val="00E87014"/>
    <w:rsid w:val="00E8767C"/>
    <w:rsid w:val="00E901A4"/>
    <w:rsid w:val="00E9249D"/>
    <w:rsid w:val="00E93D5E"/>
    <w:rsid w:val="00EA0EB4"/>
    <w:rsid w:val="00EA20C6"/>
    <w:rsid w:val="00EA313F"/>
    <w:rsid w:val="00EA39AA"/>
    <w:rsid w:val="00EA54AB"/>
    <w:rsid w:val="00EA6AB7"/>
    <w:rsid w:val="00EB19C3"/>
    <w:rsid w:val="00EB21AC"/>
    <w:rsid w:val="00EB222F"/>
    <w:rsid w:val="00EB23E2"/>
    <w:rsid w:val="00EB35E6"/>
    <w:rsid w:val="00EB3AAF"/>
    <w:rsid w:val="00EB4060"/>
    <w:rsid w:val="00EB44B8"/>
    <w:rsid w:val="00EB539A"/>
    <w:rsid w:val="00EB56EB"/>
    <w:rsid w:val="00EB5A8E"/>
    <w:rsid w:val="00EB5FA0"/>
    <w:rsid w:val="00EB6065"/>
    <w:rsid w:val="00EB6514"/>
    <w:rsid w:val="00EC1DBC"/>
    <w:rsid w:val="00EC3AD6"/>
    <w:rsid w:val="00EC5C1E"/>
    <w:rsid w:val="00EC7715"/>
    <w:rsid w:val="00ED030B"/>
    <w:rsid w:val="00ED39BD"/>
    <w:rsid w:val="00ED4553"/>
    <w:rsid w:val="00ED4BC6"/>
    <w:rsid w:val="00ED7761"/>
    <w:rsid w:val="00ED7F38"/>
    <w:rsid w:val="00EE15F0"/>
    <w:rsid w:val="00EE2CD8"/>
    <w:rsid w:val="00EE2D7E"/>
    <w:rsid w:val="00EE376F"/>
    <w:rsid w:val="00EE4E7D"/>
    <w:rsid w:val="00EE69EF"/>
    <w:rsid w:val="00EE7E11"/>
    <w:rsid w:val="00EF1B12"/>
    <w:rsid w:val="00EF1FE2"/>
    <w:rsid w:val="00EF44AA"/>
    <w:rsid w:val="00EF4D44"/>
    <w:rsid w:val="00EF597A"/>
    <w:rsid w:val="00EF6773"/>
    <w:rsid w:val="00EF6FA4"/>
    <w:rsid w:val="00EF73A3"/>
    <w:rsid w:val="00F0006C"/>
    <w:rsid w:val="00F015B7"/>
    <w:rsid w:val="00F03C28"/>
    <w:rsid w:val="00F04605"/>
    <w:rsid w:val="00F055AF"/>
    <w:rsid w:val="00F061BF"/>
    <w:rsid w:val="00F06784"/>
    <w:rsid w:val="00F1504F"/>
    <w:rsid w:val="00F15371"/>
    <w:rsid w:val="00F16851"/>
    <w:rsid w:val="00F171F3"/>
    <w:rsid w:val="00F20001"/>
    <w:rsid w:val="00F22C83"/>
    <w:rsid w:val="00F24FC9"/>
    <w:rsid w:val="00F27BAF"/>
    <w:rsid w:val="00F3094F"/>
    <w:rsid w:val="00F30B6E"/>
    <w:rsid w:val="00F312AB"/>
    <w:rsid w:val="00F325C9"/>
    <w:rsid w:val="00F32E59"/>
    <w:rsid w:val="00F33F39"/>
    <w:rsid w:val="00F349C6"/>
    <w:rsid w:val="00F36D61"/>
    <w:rsid w:val="00F370E3"/>
    <w:rsid w:val="00F37371"/>
    <w:rsid w:val="00F374BB"/>
    <w:rsid w:val="00F37BBF"/>
    <w:rsid w:val="00F4019E"/>
    <w:rsid w:val="00F41988"/>
    <w:rsid w:val="00F42C60"/>
    <w:rsid w:val="00F44179"/>
    <w:rsid w:val="00F44A2C"/>
    <w:rsid w:val="00F46F8C"/>
    <w:rsid w:val="00F46FDB"/>
    <w:rsid w:val="00F51052"/>
    <w:rsid w:val="00F523C6"/>
    <w:rsid w:val="00F5768A"/>
    <w:rsid w:val="00F62DEC"/>
    <w:rsid w:val="00F67641"/>
    <w:rsid w:val="00F677A4"/>
    <w:rsid w:val="00F7010F"/>
    <w:rsid w:val="00F7055D"/>
    <w:rsid w:val="00F70713"/>
    <w:rsid w:val="00F71763"/>
    <w:rsid w:val="00F72274"/>
    <w:rsid w:val="00F7255B"/>
    <w:rsid w:val="00F726B6"/>
    <w:rsid w:val="00F7384D"/>
    <w:rsid w:val="00F74CFA"/>
    <w:rsid w:val="00F776B0"/>
    <w:rsid w:val="00F82F3A"/>
    <w:rsid w:val="00F83CA2"/>
    <w:rsid w:val="00F83D4F"/>
    <w:rsid w:val="00F84C97"/>
    <w:rsid w:val="00F84F6C"/>
    <w:rsid w:val="00F86FD6"/>
    <w:rsid w:val="00F90C6C"/>
    <w:rsid w:val="00F93D79"/>
    <w:rsid w:val="00F944EB"/>
    <w:rsid w:val="00F95EE8"/>
    <w:rsid w:val="00F95F31"/>
    <w:rsid w:val="00FA1A5E"/>
    <w:rsid w:val="00FA2A87"/>
    <w:rsid w:val="00FA44D5"/>
    <w:rsid w:val="00FA56BF"/>
    <w:rsid w:val="00FA74CD"/>
    <w:rsid w:val="00FB0323"/>
    <w:rsid w:val="00FB1F35"/>
    <w:rsid w:val="00FB2C07"/>
    <w:rsid w:val="00FB59DF"/>
    <w:rsid w:val="00FB68EB"/>
    <w:rsid w:val="00FB6A18"/>
    <w:rsid w:val="00FB6A51"/>
    <w:rsid w:val="00FB70FF"/>
    <w:rsid w:val="00FC13BB"/>
    <w:rsid w:val="00FC1A5E"/>
    <w:rsid w:val="00FC23DE"/>
    <w:rsid w:val="00FC374F"/>
    <w:rsid w:val="00FC4560"/>
    <w:rsid w:val="00FC5A93"/>
    <w:rsid w:val="00FC5C0D"/>
    <w:rsid w:val="00FC7068"/>
    <w:rsid w:val="00FC7C21"/>
    <w:rsid w:val="00FD25AA"/>
    <w:rsid w:val="00FD2F68"/>
    <w:rsid w:val="00FD427A"/>
    <w:rsid w:val="00FD4E90"/>
    <w:rsid w:val="00FD5851"/>
    <w:rsid w:val="00FD5BA0"/>
    <w:rsid w:val="00FE56D5"/>
    <w:rsid w:val="00FF0672"/>
    <w:rsid w:val="00FF099B"/>
    <w:rsid w:val="00FF1100"/>
    <w:rsid w:val="00FF135B"/>
    <w:rsid w:val="00FF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2ADA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8B6"/>
    <w:pPr>
      <w:spacing w:before="120" w:after="120"/>
    </w:pPr>
    <w:rPr>
      <w:sz w:val="24"/>
      <w:szCs w:val="24"/>
    </w:rPr>
  </w:style>
  <w:style w:type="paragraph" w:styleId="Heading4">
    <w:name w:val="heading 4"/>
    <w:basedOn w:val="Normal"/>
    <w:qFormat/>
    <w:rsid w:val="00B64715"/>
    <w:pPr>
      <w:outlineLvl w:val="3"/>
    </w:pPr>
    <w:rPr>
      <w:b/>
      <w:bCs/>
      <w:color w:val="27275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0EBB"/>
    <w:rPr>
      <w:color w:val="0000FF"/>
      <w:u w:val="single"/>
    </w:rPr>
  </w:style>
  <w:style w:type="paragraph" w:styleId="Header">
    <w:name w:val="header"/>
    <w:basedOn w:val="Normal"/>
    <w:rsid w:val="00941931"/>
    <w:pPr>
      <w:tabs>
        <w:tab w:val="center" w:pos="4320"/>
        <w:tab w:val="right" w:pos="8640"/>
      </w:tabs>
    </w:pPr>
  </w:style>
  <w:style w:type="paragraph" w:styleId="Footer">
    <w:name w:val="footer"/>
    <w:basedOn w:val="Normal"/>
    <w:link w:val="FooterChar"/>
    <w:uiPriority w:val="99"/>
    <w:rsid w:val="00941931"/>
    <w:pPr>
      <w:tabs>
        <w:tab w:val="center" w:pos="4320"/>
        <w:tab w:val="right" w:pos="8640"/>
      </w:tabs>
    </w:pPr>
  </w:style>
  <w:style w:type="character" w:styleId="PageNumber">
    <w:name w:val="page number"/>
    <w:basedOn w:val="DefaultParagraphFont"/>
    <w:rsid w:val="00941931"/>
  </w:style>
  <w:style w:type="table" w:styleId="TableGrid">
    <w:name w:val="Table Grid"/>
    <w:basedOn w:val="TableNormal"/>
    <w:rsid w:val="00D1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4715"/>
    <w:pPr>
      <w:spacing w:before="100" w:beforeAutospacing="1" w:after="100" w:afterAutospacing="1"/>
    </w:pPr>
    <w:rPr>
      <w:color w:val="000000"/>
    </w:rPr>
  </w:style>
  <w:style w:type="character" w:customStyle="1" w:styleId="headline11">
    <w:name w:val="headline11"/>
    <w:rsid w:val="00B64715"/>
    <w:rPr>
      <w:rFonts w:ascii="Arial" w:hAnsi="Arial" w:cs="Arial" w:hint="default"/>
      <w:b/>
      <w:bCs/>
      <w:strike w:val="0"/>
      <w:dstrike w:val="0"/>
      <w:sz w:val="24"/>
      <w:szCs w:val="24"/>
      <w:u w:val="none"/>
      <w:effect w:val="none"/>
    </w:rPr>
  </w:style>
  <w:style w:type="character" w:customStyle="1" w:styleId="byline1">
    <w:name w:val="byline1"/>
    <w:rsid w:val="00B64715"/>
    <w:rPr>
      <w:rFonts w:ascii="Verdana" w:hAnsi="Verdana" w:hint="default"/>
      <w:i/>
      <w:iCs/>
      <w:color w:val="000000"/>
      <w:sz w:val="20"/>
      <w:szCs w:val="20"/>
    </w:rPr>
  </w:style>
  <w:style w:type="character" w:styleId="Strong">
    <w:name w:val="Strong"/>
    <w:uiPriority w:val="22"/>
    <w:qFormat/>
    <w:rsid w:val="00B64715"/>
    <w:rPr>
      <w:b/>
      <w:bCs/>
    </w:rPr>
  </w:style>
  <w:style w:type="character" w:customStyle="1" w:styleId="street-address">
    <w:name w:val="street-address"/>
    <w:basedOn w:val="DefaultParagraphFont"/>
    <w:rsid w:val="00B64715"/>
  </w:style>
  <w:style w:type="character" w:customStyle="1" w:styleId="locality">
    <w:name w:val="locality"/>
    <w:basedOn w:val="DefaultParagraphFont"/>
    <w:rsid w:val="00B64715"/>
  </w:style>
  <w:style w:type="paragraph" w:customStyle="1" w:styleId="yellow-frowny-msg">
    <w:name w:val="yellow-frowny-msg"/>
    <w:basedOn w:val="Normal"/>
    <w:rsid w:val="00B64715"/>
    <w:pPr>
      <w:spacing w:before="150"/>
    </w:pPr>
    <w:rPr>
      <w:rFonts w:ascii="Verdana" w:hAnsi="Verdana"/>
      <w:color w:val="000000"/>
      <w:sz w:val="29"/>
      <w:szCs w:val="29"/>
    </w:rPr>
  </w:style>
  <w:style w:type="character" w:customStyle="1" w:styleId="ie1">
    <w:name w:val="ie1"/>
    <w:rsid w:val="00B64715"/>
    <w:rPr>
      <w:sz w:val="2"/>
      <w:szCs w:val="2"/>
    </w:rPr>
  </w:style>
  <w:style w:type="paragraph" w:styleId="z-TopofForm">
    <w:name w:val="HTML Top of Form"/>
    <w:basedOn w:val="Normal"/>
    <w:next w:val="Normal"/>
    <w:hidden/>
    <w:rsid w:val="00B6471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4715"/>
    <w:pPr>
      <w:pBdr>
        <w:top w:val="single" w:sz="6" w:space="1" w:color="auto"/>
      </w:pBdr>
      <w:jc w:val="center"/>
    </w:pPr>
    <w:rPr>
      <w:rFonts w:ascii="Arial" w:hAnsi="Arial" w:cs="Arial"/>
      <w:vanish/>
      <w:sz w:val="16"/>
      <w:szCs w:val="16"/>
    </w:rPr>
  </w:style>
  <w:style w:type="character" w:styleId="Emphasis">
    <w:name w:val="Emphasis"/>
    <w:uiPriority w:val="20"/>
    <w:qFormat/>
    <w:rsid w:val="00B64715"/>
    <w:rPr>
      <w:i/>
      <w:iCs/>
    </w:rPr>
  </w:style>
  <w:style w:type="paragraph" w:styleId="BalloonText">
    <w:name w:val="Balloon Text"/>
    <w:basedOn w:val="Normal"/>
    <w:link w:val="BalloonTextChar"/>
    <w:rsid w:val="00BB52A2"/>
    <w:pPr>
      <w:spacing w:before="0" w:after="0"/>
    </w:pPr>
    <w:rPr>
      <w:rFonts w:ascii="Tahoma" w:hAnsi="Tahoma"/>
      <w:sz w:val="16"/>
      <w:szCs w:val="16"/>
    </w:rPr>
  </w:style>
  <w:style w:type="character" w:customStyle="1" w:styleId="BalloonTextChar">
    <w:name w:val="Balloon Text Char"/>
    <w:link w:val="BalloonText"/>
    <w:rsid w:val="00BB52A2"/>
    <w:rPr>
      <w:rFonts w:ascii="Tahoma" w:hAnsi="Tahoma" w:cs="Tahoma"/>
      <w:sz w:val="16"/>
      <w:szCs w:val="16"/>
    </w:rPr>
  </w:style>
  <w:style w:type="character" w:styleId="PlaceholderText">
    <w:name w:val="Placeholder Text"/>
    <w:uiPriority w:val="99"/>
    <w:semiHidden/>
    <w:rsid w:val="00BB52A2"/>
    <w:rPr>
      <w:color w:val="808080"/>
    </w:rPr>
  </w:style>
  <w:style w:type="paragraph" w:styleId="ListParagraph">
    <w:name w:val="List Paragraph"/>
    <w:basedOn w:val="Normal"/>
    <w:uiPriority w:val="34"/>
    <w:qFormat/>
    <w:rsid w:val="008A0580"/>
    <w:pPr>
      <w:ind w:left="720"/>
      <w:contextualSpacing/>
    </w:pPr>
  </w:style>
  <w:style w:type="character" w:customStyle="1" w:styleId="FooterChar">
    <w:name w:val="Footer Char"/>
    <w:link w:val="Footer"/>
    <w:uiPriority w:val="99"/>
    <w:rsid w:val="005255FF"/>
    <w:rPr>
      <w:sz w:val="24"/>
      <w:szCs w:val="24"/>
    </w:rPr>
  </w:style>
  <w:style w:type="paragraph" w:styleId="FootnoteText">
    <w:name w:val="footnote text"/>
    <w:basedOn w:val="Normal"/>
    <w:link w:val="FootnoteTextChar"/>
    <w:rsid w:val="00192D90"/>
    <w:pPr>
      <w:spacing w:before="0" w:after="0"/>
    </w:pPr>
    <w:rPr>
      <w:sz w:val="20"/>
      <w:szCs w:val="20"/>
    </w:rPr>
  </w:style>
  <w:style w:type="character" w:customStyle="1" w:styleId="FootnoteTextChar">
    <w:name w:val="Footnote Text Char"/>
    <w:basedOn w:val="DefaultParagraphFont"/>
    <w:link w:val="FootnoteText"/>
    <w:rsid w:val="00192D90"/>
  </w:style>
  <w:style w:type="character" w:styleId="FootnoteReference">
    <w:name w:val="footnote reference"/>
    <w:rsid w:val="00192D90"/>
    <w:rPr>
      <w:vertAlign w:val="superscript"/>
    </w:rPr>
  </w:style>
  <w:style w:type="paragraph" w:customStyle="1" w:styleId="Default">
    <w:name w:val="Default"/>
    <w:uiPriority w:val="99"/>
    <w:rsid w:val="00FB2C07"/>
    <w:pPr>
      <w:autoSpaceDE w:val="0"/>
      <w:autoSpaceDN w:val="0"/>
      <w:adjustRightInd w:val="0"/>
    </w:pPr>
    <w:rPr>
      <w:color w:val="000000"/>
      <w:sz w:val="24"/>
      <w:szCs w:val="24"/>
    </w:rPr>
  </w:style>
  <w:style w:type="paragraph" w:customStyle="1" w:styleId="Pa21">
    <w:name w:val="Pa2+1"/>
    <w:basedOn w:val="Normal"/>
    <w:next w:val="Normal"/>
    <w:rsid w:val="0038643A"/>
    <w:pPr>
      <w:autoSpaceDE w:val="0"/>
      <w:autoSpaceDN w:val="0"/>
      <w:adjustRightInd w:val="0"/>
      <w:spacing w:before="0" w:after="0" w:line="201" w:lineRule="atLeast"/>
    </w:pPr>
    <w:rPr>
      <w:rFonts w:ascii="News Gothic Std" w:hAnsi="News Gothic Std"/>
    </w:rPr>
  </w:style>
  <w:style w:type="paragraph" w:styleId="EndnoteText">
    <w:name w:val="endnote text"/>
    <w:basedOn w:val="Normal"/>
    <w:link w:val="EndnoteTextChar"/>
    <w:rsid w:val="00AF1FF7"/>
    <w:rPr>
      <w:sz w:val="20"/>
      <w:szCs w:val="20"/>
    </w:rPr>
  </w:style>
  <w:style w:type="character" w:customStyle="1" w:styleId="EndnoteTextChar">
    <w:name w:val="Endnote Text Char"/>
    <w:basedOn w:val="DefaultParagraphFont"/>
    <w:link w:val="EndnoteText"/>
    <w:rsid w:val="00AF1FF7"/>
  </w:style>
  <w:style w:type="character" w:styleId="EndnoteReference">
    <w:name w:val="endnote reference"/>
    <w:rsid w:val="00AF1FF7"/>
    <w:rPr>
      <w:vertAlign w:val="superscript"/>
    </w:rPr>
  </w:style>
  <w:style w:type="paragraph" w:styleId="ListBullet">
    <w:name w:val="List Bullet"/>
    <w:basedOn w:val="Normal"/>
    <w:uiPriority w:val="99"/>
    <w:unhideWhenUsed/>
    <w:rsid w:val="007C0A3B"/>
    <w:pPr>
      <w:numPr>
        <w:numId w:val="22"/>
      </w:numPr>
      <w:spacing w:before="0" w:after="200" w:line="276" w:lineRule="auto"/>
      <w:contextualSpacing/>
    </w:pPr>
    <w:rPr>
      <w:rFonts w:asciiTheme="minorHAnsi" w:eastAsiaTheme="minorHAnsi" w:hAnsiTheme="minorHAnsi" w:cstheme="minorBidi"/>
      <w:sz w:val="22"/>
      <w:szCs w:val="22"/>
    </w:rPr>
  </w:style>
  <w:style w:type="character" w:customStyle="1" w:styleId="hyperlinkinformation">
    <w:name w:val="hyperlink_information"/>
    <w:basedOn w:val="DefaultParagraphFont"/>
    <w:rsid w:val="009E0543"/>
    <w:rPr>
      <w:color w:val="767676"/>
      <w:sz w:val="20"/>
      <w:szCs w:val="20"/>
    </w:rPr>
  </w:style>
  <w:style w:type="paragraph" w:styleId="Revision">
    <w:name w:val="Revision"/>
    <w:hidden/>
    <w:uiPriority w:val="99"/>
    <w:semiHidden/>
    <w:rsid w:val="001251D0"/>
    <w:rPr>
      <w:sz w:val="24"/>
      <w:szCs w:val="24"/>
    </w:rPr>
  </w:style>
  <w:style w:type="character" w:styleId="FollowedHyperlink">
    <w:name w:val="FollowedHyperlink"/>
    <w:basedOn w:val="DefaultParagraphFont"/>
    <w:rsid w:val="003E0E5B"/>
    <w:rPr>
      <w:color w:val="954F72" w:themeColor="followedHyperlink"/>
      <w:u w:val="single"/>
    </w:rPr>
  </w:style>
  <w:style w:type="character" w:customStyle="1" w:styleId="lede-headlinehighlighted7">
    <w:name w:val="lede-headline__highlighted7"/>
    <w:basedOn w:val="DefaultParagraphFont"/>
    <w:rsid w:val="007D2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8B6"/>
    <w:pPr>
      <w:spacing w:before="120" w:after="120"/>
    </w:pPr>
    <w:rPr>
      <w:sz w:val="24"/>
      <w:szCs w:val="24"/>
    </w:rPr>
  </w:style>
  <w:style w:type="paragraph" w:styleId="Heading4">
    <w:name w:val="heading 4"/>
    <w:basedOn w:val="Normal"/>
    <w:qFormat/>
    <w:rsid w:val="00B64715"/>
    <w:pPr>
      <w:outlineLvl w:val="3"/>
    </w:pPr>
    <w:rPr>
      <w:b/>
      <w:bCs/>
      <w:color w:val="27275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0EBB"/>
    <w:rPr>
      <w:color w:val="0000FF"/>
      <w:u w:val="single"/>
    </w:rPr>
  </w:style>
  <w:style w:type="paragraph" w:styleId="Header">
    <w:name w:val="header"/>
    <w:basedOn w:val="Normal"/>
    <w:rsid w:val="00941931"/>
    <w:pPr>
      <w:tabs>
        <w:tab w:val="center" w:pos="4320"/>
        <w:tab w:val="right" w:pos="8640"/>
      </w:tabs>
    </w:pPr>
  </w:style>
  <w:style w:type="paragraph" w:styleId="Footer">
    <w:name w:val="footer"/>
    <w:basedOn w:val="Normal"/>
    <w:link w:val="FooterChar"/>
    <w:uiPriority w:val="99"/>
    <w:rsid w:val="00941931"/>
    <w:pPr>
      <w:tabs>
        <w:tab w:val="center" w:pos="4320"/>
        <w:tab w:val="right" w:pos="8640"/>
      </w:tabs>
    </w:pPr>
  </w:style>
  <w:style w:type="character" w:styleId="PageNumber">
    <w:name w:val="page number"/>
    <w:basedOn w:val="DefaultParagraphFont"/>
    <w:rsid w:val="00941931"/>
  </w:style>
  <w:style w:type="table" w:styleId="TableGrid">
    <w:name w:val="Table Grid"/>
    <w:basedOn w:val="TableNormal"/>
    <w:rsid w:val="00D1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4715"/>
    <w:pPr>
      <w:spacing w:before="100" w:beforeAutospacing="1" w:after="100" w:afterAutospacing="1"/>
    </w:pPr>
    <w:rPr>
      <w:color w:val="000000"/>
    </w:rPr>
  </w:style>
  <w:style w:type="character" w:customStyle="1" w:styleId="headline11">
    <w:name w:val="headline11"/>
    <w:rsid w:val="00B64715"/>
    <w:rPr>
      <w:rFonts w:ascii="Arial" w:hAnsi="Arial" w:cs="Arial" w:hint="default"/>
      <w:b/>
      <w:bCs/>
      <w:strike w:val="0"/>
      <w:dstrike w:val="0"/>
      <w:sz w:val="24"/>
      <w:szCs w:val="24"/>
      <w:u w:val="none"/>
      <w:effect w:val="none"/>
    </w:rPr>
  </w:style>
  <w:style w:type="character" w:customStyle="1" w:styleId="byline1">
    <w:name w:val="byline1"/>
    <w:rsid w:val="00B64715"/>
    <w:rPr>
      <w:rFonts w:ascii="Verdana" w:hAnsi="Verdana" w:hint="default"/>
      <w:i/>
      <w:iCs/>
      <w:color w:val="000000"/>
      <w:sz w:val="20"/>
      <w:szCs w:val="20"/>
    </w:rPr>
  </w:style>
  <w:style w:type="character" w:styleId="Strong">
    <w:name w:val="Strong"/>
    <w:uiPriority w:val="22"/>
    <w:qFormat/>
    <w:rsid w:val="00B64715"/>
    <w:rPr>
      <w:b/>
      <w:bCs/>
    </w:rPr>
  </w:style>
  <w:style w:type="character" w:customStyle="1" w:styleId="street-address">
    <w:name w:val="street-address"/>
    <w:basedOn w:val="DefaultParagraphFont"/>
    <w:rsid w:val="00B64715"/>
  </w:style>
  <w:style w:type="character" w:customStyle="1" w:styleId="locality">
    <w:name w:val="locality"/>
    <w:basedOn w:val="DefaultParagraphFont"/>
    <w:rsid w:val="00B64715"/>
  </w:style>
  <w:style w:type="paragraph" w:customStyle="1" w:styleId="yellow-frowny-msg">
    <w:name w:val="yellow-frowny-msg"/>
    <w:basedOn w:val="Normal"/>
    <w:rsid w:val="00B64715"/>
    <w:pPr>
      <w:spacing w:before="150"/>
    </w:pPr>
    <w:rPr>
      <w:rFonts w:ascii="Verdana" w:hAnsi="Verdana"/>
      <w:color w:val="000000"/>
      <w:sz w:val="29"/>
      <w:szCs w:val="29"/>
    </w:rPr>
  </w:style>
  <w:style w:type="character" w:customStyle="1" w:styleId="ie1">
    <w:name w:val="ie1"/>
    <w:rsid w:val="00B64715"/>
    <w:rPr>
      <w:sz w:val="2"/>
      <w:szCs w:val="2"/>
    </w:rPr>
  </w:style>
  <w:style w:type="paragraph" w:styleId="z-TopofForm">
    <w:name w:val="HTML Top of Form"/>
    <w:basedOn w:val="Normal"/>
    <w:next w:val="Normal"/>
    <w:hidden/>
    <w:rsid w:val="00B6471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4715"/>
    <w:pPr>
      <w:pBdr>
        <w:top w:val="single" w:sz="6" w:space="1" w:color="auto"/>
      </w:pBdr>
      <w:jc w:val="center"/>
    </w:pPr>
    <w:rPr>
      <w:rFonts w:ascii="Arial" w:hAnsi="Arial" w:cs="Arial"/>
      <w:vanish/>
      <w:sz w:val="16"/>
      <w:szCs w:val="16"/>
    </w:rPr>
  </w:style>
  <w:style w:type="character" w:styleId="Emphasis">
    <w:name w:val="Emphasis"/>
    <w:uiPriority w:val="20"/>
    <w:qFormat/>
    <w:rsid w:val="00B64715"/>
    <w:rPr>
      <w:i/>
      <w:iCs/>
    </w:rPr>
  </w:style>
  <w:style w:type="paragraph" w:styleId="BalloonText">
    <w:name w:val="Balloon Text"/>
    <w:basedOn w:val="Normal"/>
    <w:link w:val="BalloonTextChar"/>
    <w:rsid w:val="00BB52A2"/>
    <w:pPr>
      <w:spacing w:before="0" w:after="0"/>
    </w:pPr>
    <w:rPr>
      <w:rFonts w:ascii="Tahoma" w:hAnsi="Tahoma"/>
      <w:sz w:val="16"/>
      <w:szCs w:val="16"/>
    </w:rPr>
  </w:style>
  <w:style w:type="character" w:customStyle="1" w:styleId="BalloonTextChar">
    <w:name w:val="Balloon Text Char"/>
    <w:link w:val="BalloonText"/>
    <w:rsid w:val="00BB52A2"/>
    <w:rPr>
      <w:rFonts w:ascii="Tahoma" w:hAnsi="Tahoma" w:cs="Tahoma"/>
      <w:sz w:val="16"/>
      <w:szCs w:val="16"/>
    </w:rPr>
  </w:style>
  <w:style w:type="character" w:styleId="PlaceholderText">
    <w:name w:val="Placeholder Text"/>
    <w:uiPriority w:val="99"/>
    <w:semiHidden/>
    <w:rsid w:val="00BB52A2"/>
    <w:rPr>
      <w:color w:val="808080"/>
    </w:rPr>
  </w:style>
  <w:style w:type="paragraph" w:styleId="ListParagraph">
    <w:name w:val="List Paragraph"/>
    <w:basedOn w:val="Normal"/>
    <w:uiPriority w:val="34"/>
    <w:qFormat/>
    <w:rsid w:val="008A0580"/>
    <w:pPr>
      <w:ind w:left="720"/>
      <w:contextualSpacing/>
    </w:pPr>
  </w:style>
  <w:style w:type="character" w:customStyle="1" w:styleId="FooterChar">
    <w:name w:val="Footer Char"/>
    <w:link w:val="Footer"/>
    <w:uiPriority w:val="99"/>
    <w:rsid w:val="005255FF"/>
    <w:rPr>
      <w:sz w:val="24"/>
      <w:szCs w:val="24"/>
    </w:rPr>
  </w:style>
  <w:style w:type="paragraph" w:styleId="FootnoteText">
    <w:name w:val="footnote text"/>
    <w:basedOn w:val="Normal"/>
    <w:link w:val="FootnoteTextChar"/>
    <w:rsid w:val="00192D90"/>
    <w:pPr>
      <w:spacing w:before="0" w:after="0"/>
    </w:pPr>
    <w:rPr>
      <w:sz w:val="20"/>
      <w:szCs w:val="20"/>
    </w:rPr>
  </w:style>
  <w:style w:type="character" w:customStyle="1" w:styleId="FootnoteTextChar">
    <w:name w:val="Footnote Text Char"/>
    <w:basedOn w:val="DefaultParagraphFont"/>
    <w:link w:val="FootnoteText"/>
    <w:rsid w:val="00192D90"/>
  </w:style>
  <w:style w:type="character" w:styleId="FootnoteReference">
    <w:name w:val="footnote reference"/>
    <w:rsid w:val="00192D90"/>
    <w:rPr>
      <w:vertAlign w:val="superscript"/>
    </w:rPr>
  </w:style>
  <w:style w:type="paragraph" w:customStyle="1" w:styleId="Default">
    <w:name w:val="Default"/>
    <w:uiPriority w:val="99"/>
    <w:rsid w:val="00FB2C07"/>
    <w:pPr>
      <w:autoSpaceDE w:val="0"/>
      <w:autoSpaceDN w:val="0"/>
      <w:adjustRightInd w:val="0"/>
    </w:pPr>
    <w:rPr>
      <w:color w:val="000000"/>
      <w:sz w:val="24"/>
      <w:szCs w:val="24"/>
    </w:rPr>
  </w:style>
  <w:style w:type="paragraph" w:customStyle="1" w:styleId="Pa21">
    <w:name w:val="Pa2+1"/>
    <w:basedOn w:val="Normal"/>
    <w:next w:val="Normal"/>
    <w:rsid w:val="0038643A"/>
    <w:pPr>
      <w:autoSpaceDE w:val="0"/>
      <w:autoSpaceDN w:val="0"/>
      <w:adjustRightInd w:val="0"/>
      <w:spacing w:before="0" w:after="0" w:line="201" w:lineRule="atLeast"/>
    </w:pPr>
    <w:rPr>
      <w:rFonts w:ascii="News Gothic Std" w:hAnsi="News Gothic Std"/>
    </w:rPr>
  </w:style>
  <w:style w:type="paragraph" w:styleId="EndnoteText">
    <w:name w:val="endnote text"/>
    <w:basedOn w:val="Normal"/>
    <w:link w:val="EndnoteTextChar"/>
    <w:rsid w:val="00AF1FF7"/>
    <w:rPr>
      <w:sz w:val="20"/>
      <w:szCs w:val="20"/>
    </w:rPr>
  </w:style>
  <w:style w:type="character" w:customStyle="1" w:styleId="EndnoteTextChar">
    <w:name w:val="Endnote Text Char"/>
    <w:basedOn w:val="DefaultParagraphFont"/>
    <w:link w:val="EndnoteText"/>
    <w:rsid w:val="00AF1FF7"/>
  </w:style>
  <w:style w:type="character" w:styleId="EndnoteReference">
    <w:name w:val="endnote reference"/>
    <w:rsid w:val="00AF1FF7"/>
    <w:rPr>
      <w:vertAlign w:val="superscript"/>
    </w:rPr>
  </w:style>
  <w:style w:type="paragraph" w:styleId="ListBullet">
    <w:name w:val="List Bullet"/>
    <w:basedOn w:val="Normal"/>
    <w:uiPriority w:val="99"/>
    <w:unhideWhenUsed/>
    <w:rsid w:val="007C0A3B"/>
    <w:pPr>
      <w:numPr>
        <w:numId w:val="22"/>
      </w:numPr>
      <w:spacing w:before="0" w:after="200" w:line="276" w:lineRule="auto"/>
      <w:contextualSpacing/>
    </w:pPr>
    <w:rPr>
      <w:rFonts w:asciiTheme="minorHAnsi" w:eastAsiaTheme="minorHAnsi" w:hAnsiTheme="minorHAnsi" w:cstheme="minorBidi"/>
      <w:sz w:val="22"/>
      <w:szCs w:val="22"/>
    </w:rPr>
  </w:style>
  <w:style w:type="character" w:customStyle="1" w:styleId="hyperlinkinformation">
    <w:name w:val="hyperlink_information"/>
    <w:basedOn w:val="DefaultParagraphFont"/>
    <w:rsid w:val="009E0543"/>
    <w:rPr>
      <w:color w:val="767676"/>
      <w:sz w:val="20"/>
      <w:szCs w:val="20"/>
    </w:rPr>
  </w:style>
  <w:style w:type="paragraph" w:styleId="Revision">
    <w:name w:val="Revision"/>
    <w:hidden/>
    <w:uiPriority w:val="99"/>
    <w:semiHidden/>
    <w:rsid w:val="001251D0"/>
    <w:rPr>
      <w:sz w:val="24"/>
      <w:szCs w:val="24"/>
    </w:rPr>
  </w:style>
  <w:style w:type="character" w:styleId="FollowedHyperlink">
    <w:name w:val="FollowedHyperlink"/>
    <w:basedOn w:val="DefaultParagraphFont"/>
    <w:rsid w:val="003E0E5B"/>
    <w:rPr>
      <w:color w:val="954F72" w:themeColor="followedHyperlink"/>
      <w:u w:val="single"/>
    </w:rPr>
  </w:style>
  <w:style w:type="character" w:customStyle="1" w:styleId="lede-headlinehighlighted7">
    <w:name w:val="lede-headline__highlighted7"/>
    <w:basedOn w:val="DefaultParagraphFont"/>
    <w:rsid w:val="007D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4651">
      <w:bodyDiv w:val="1"/>
      <w:marLeft w:val="0"/>
      <w:marRight w:val="0"/>
      <w:marTop w:val="0"/>
      <w:marBottom w:val="0"/>
      <w:divBdr>
        <w:top w:val="none" w:sz="0" w:space="0" w:color="auto"/>
        <w:left w:val="none" w:sz="0" w:space="0" w:color="auto"/>
        <w:bottom w:val="none" w:sz="0" w:space="0" w:color="auto"/>
        <w:right w:val="none" w:sz="0" w:space="0" w:color="auto"/>
      </w:divBdr>
    </w:div>
    <w:div w:id="492574660">
      <w:bodyDiv w:val="1"/>
      <w:marLeft w:val="0"/>
      <w:marRight w:val="0"/>
      <w:marTop w:val="0"/>
      <w:marBottom w:val="0"/>
      <w:divBdr>
        <w:top w:val="none" w:sz="0" w:space="0" w:color="auto"/>
        <w:left w:val="none" w:sz="0" w:space="0" w:color="auto"/>
        <w:bottom w:val="none" w:sz="0" w:space="0" w:color="auto"/>
        <w:right w:val="none" w:sz="0" w:space="0" w:color="auto"/>
      </w:divBdr>
    </w:div>
    <w:div w:id="529031491">
      <w:bodyDiv w:val="1"/>
      <w:marLeft w:val="0"/>
      <w:marRight w:val="0"/>
      <w:marTop w:val="0"/>
      <w:marBottom w:val="0"/>
      <w:divBdr>
        <w:top w:val="none" w:sz="0" w:space="0" w:color="auto"/>
        <w:left w:val="none" w:sz="0" w:space="0" w:color="auto"/>
        <w:bottom w:val="none" w:sz="0" w:space="0" w:color="auto"/>
        <w:right w:val="none" w:sz="0" w:space="0" w:color="auto"/>
      </w:divBdr>
    </w:div>
    <w:div w:id="546264126">
      <w:bodyDiv w:val="1"/>
      <w:marLeft w:val="0"/>
      <w:marRight w:val="0"/>
      <w:marTop w:val="0"/>
      <w:marBottom w:val="0"/>
      <w:divBdr>
        <w:top w:val="none" w:sz="0" w:space="0" w:color="auto"/>
        <w:left w:val="none" w:sz="0" w:space="0" w:color="auto"/>
        <w:bottom w:val="none" w:sz="0" w:space="0" w:color="auto"/>
        <w:right w:val="none" w:sz="0" w:space="0" w:color="auto"/>
      </w:divBdr>
      <w:divsChild>
        <w:div w:id="1090855262">
          <w:marLeft w:val="0"/>
          <w:marRight w:val="0"/>
          <w:marTop w:val="0"/>
          <w:marBottom w:val="0"/>
          <w:divBdr>
            <w:top w:val="none" w:sz="0" w:space="0" w:color="auto"/>
            <w:left w:val="none" w:sz="0" w:space="0" w:color="auto"/>
            <w:bottom w:val="none" w:sz="0" w:space="0" w:color="auto"/>
            <w:right w:val="none" w:sz="0" w:space="0" w:color="auto"/>
          </w:divBdr>
          <w:divsChild>
            <w:div w:id="1818110577">
              <w:marLeft w:val="2985"/>
              <w:marRight w:val="0"/>
              <w:marTop w:val="0"/>
              <w:marBottom w:val="0"/>
              <w:divBdr>
                <w:top w:val="none" w:sz="0" w:space="0" w:color="auto"/>
                <w:left w:val="none" w:sz="0" w:space="0" w:color="auto"/>
                <w:bottom w:val="none" w:sz="0" w:space="0" w:color="auto"/>
                <w:right w:val="none" w:sz="0" w:space="0" w:color="auto"/>
              </w:divBdr>
              <w:divsChild>
                <w:div w:id="1474248224">
                  <w:marLeft w:val="0"/>
                  <w:marRight w:val="10"/>
                  <w:marTop w:val="0"/>
                  <w:marBottom w:val="0"/>
                  <w:divBdr>
                    <w:top w:val="none" w:sz="0" w:space="0" w:color="auto"/>
                    <w:left w:val="none" w:sz="0" w:space="0" w:color="auto"/>
                    <w:bottom w:val="none" w:sz="0" w:space="0" w:color="auto"/>
                    <w:right w:val="none" w:sz="0" w:space="0" w:color="auto"/>
                  </w:divBdr>
                </w:div>
              </w:divsChild>
            </w:div>
          </w:divsChild>
        </w:div>
      </w:divsChild>
    </w:div>
    <w:div w:id="662125685">
      <w:bodyDiv w:val="1"/>
      <w:marLeft w:val="0"/>
      <w:marRight w:val="0"/>
      <w:marTop w:val="0"/>
      <w:marBottom w:val="0"/>
      <w:divBdr>
        <w:top w:val="none" w:sz="0" w:space="0" w:color="auto"/>
        <w:left w:val="none" w:sz="0" w:space="0" w:color="auto"/>
        <w:bottom w:val="none" w:sz="0" w:space="0" w:color="auto"/>
        <w:right w:val="none" w:sz="0" w:space="0" w:color="auto"/>
      </w:divBdr>
    </w:div>
    <w:div w:id="746146680">
      <w:bodyDiv w:val="1"/>
      <w:marLeft w:val="0"/>
      <w:marRight w:val="0"/>
      <w:marTop w:val="0"/>
      <w:marBottom w:val="0"/>
      <w:divBdr>
        <w:top w:val="none" w:sz="0" w:space="0" w:color="auto"/>
        <w:left w:val="none" w:sz="0" w:space="0" w:color="auto"/>
        <w:bottom w:val="none" w:sz="0" w:space="0" w:color="auto"/>
        <w:right w:val="none" w:sz="0" w:space="0" w:color="auto"/>
      </w:divBdr>
      <w:divsChild>
        <w:div w:id="488905177">
          <w:marLeft w:val="0"/>
          <w:marRight w:val="0"/>
          <w:marTop w:val="0"/>
          <w:marBottom w:val="0"/>
          <w:divBdr>
            <w:top w:val="none" w:sz="0" w:space="0" w:color="auto"/>
            <w:left w:val="none" w:sz="0" w:space="0" w:color="auto"/>
            <w:bottom w:val="none" w:sz="0" w:space="0" w:color="auto"/>
            <w:right w:val="none" w:sz="0" w:space="0" w:color="auto"/>
          </w:divBdr>
        </w:div>
      </w:divsChild>
    </w:div>
    <w:div w:id="882446734">
      <w:bodyDiv w:val="1"/>
      <w:marLeft w:val="375"/>
      <w:marRight w:val="0"/>
      <w:marTop w:val="375"/>
      <w:marBottom w:val="0"/>
      <w:divBdr>
        <w:top w:val="none" w:sz="0" w:space="0" w:color="auto"/>
        <w:left w:val="none" w:sz="0" w:space="0" w:color="auto"/>
        <w:bottom w:val="none" w:sz="0" w:space="0" w:color="auto"/>
        <w:right w:val="none" w:sz="0" w:space="0" w:color="auto"/>
      </w:divBdr>
    </w:div>
    <w:div w:id="995764498">
      <w:bodyDiv w:val="1"/>
      <w:marLeft w:val="375"/>
      <w:marRight w:val="0"/>
      <w:marTop w:val="375"/>
      <w:marBottom w:val="0"/>
      <w:divBdr>
        <w:top w:val="none" w:sz="0" w:space="0" w:color="auto"/>
        <w:left w:val="none" w:sz="0" w:space="0" w:color="auto"/>
        <w:bottom w:val="none" w:sz="0" w:space="0" w:color="auto"/>
        <w:right w:val="none" w:sz="0" w:space="0" w:color="auto"/>
      </w:divBdr>
    </w:div>
    <w:div w:id="1051273465">
      <w:bodyDiv w:val="1"/>
      <w:marLeft w:val="0"/>
      <w:marRight w:val="0"/>
      <w:marTop w:val="0"/>
      <w:marBottom w:val="0"/>
      <w:divBdr>
        <w:top w:val="none" w:sz="0" w:space="0" w:color="auto"/>
        <w:left w:val="none" w:sz="0" w:space="0" w:color="auto"/>
        <w:bottom w:val="none" w:sz="0" w:space="0" w:color="auto"/>
        <w:right w:val="none" w:sz="0" w:space="0" w:color="auto"/>
      </w:divBdr>
    </w:div>
    <w:div w:id="1509753339">
      <w:bodyDiv w:val="1"/>
      <w:marLeft w:val="0"/>
      <w:marRight w:val="0"/>
      <w:marTop w:val="0"/>
      <w:marBottom w:val="0"/>
      <w:divBdr>
        <w:top w:val="none" w:sz="0" w:space="0" w:color="auto"/>
        <w:left w:val="none" w:sz="0" w:space="0" w:color="auto"/>
        <w:bottom w:val="none" w:sz="0" w:space="0" w:color="auto"/>
        <w:right w:val="none" w:sz="0" w:space="0" w:color="auto"/>
      </w:divBdr>
    </w:div>
    <w:div w:id="1810586415">
      <w:bodyDiv w:val="1"/>
      <w:marLeft w:val="0"/>
      <w:marRight w:val="0"/>
      <w:marTop w:val="0"/>
      <w:marBottom w:val="0"/>
      <w:divBdr>
        <w:top w:val="none" w:sz="0" w:space="0" w:color="auto"/>
        <w:left w:val="none" w:sz="0" w:space="0" w:color="auto"/>
        <w:bottom w:val="none" w:sz="0" w:space="0" w:color="auto"/>
        <w:right w:val="none" w:sz="0" w:space="0" w:color="auto"/>
      </w:divBdr>
    </w:div>
    <w:div w:id="2034576823">
      <w:bodyDiv w:val="1"/>
      <w:marLeft w:val="0"/>
      <w:marRight w:val="0"/>
      <w:marTop w:val="0"/>
      <w:marBottom w:val="0"/>
      <w:divBdr>
        <w:top w:val="none" w:sz="0" w:space="0" w:color="auto"/>
        <w:left w:val="none" w:sz="0" w:space="0" w:color="auto"/>
        <w:bottom w:val="none" w:sz="0" w:space="0" w:color="auto"/>
        <w:right w:val="none" w:sz="0" w:space="0" w:color="auto"/>
      </w:divBdr>
    </w:div>
    <w:div w:id="21184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energy.ca.gov/2013_energypolicy/documents/2013-06-26_workshop/presentations/09_VMT-Bob_RAS_21Jun2013.pdf" TargetMode="External"/><Relationship Id="rId26" Type="http://schemas.openxmlformats.org/officeDocument/2006/relationships/hyperlink" Target="http://www.dof.ca.gov/research/demographic/reports/estimates/e-2/2000-10/documents/E-2_Report_July2000-2010_updated_with_2010_Census.xl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ndiego.edu/epic/ghginventory/"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en.wikipedia.org/wiki/SB_375" TargetMode="External"/><Relationship Id="rId25" Type="http://schemas.openxmlformats.org/officeDocument/2006/relationships/hyperlink" Target="http://www.dof.ca.gov/research/demographic/reports/estimates/e-2/2000-1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2es.org/federal/executive/vehicle-standards" TargetMode="External"/><Relationship Id="rId20" Type="http://schemas.openxmlformats.org/officeDocument/2006/relationships/hyperlink" Target="http://www.cpuc.ca.gov/cfaqs/howhighiscaliforniaselectricitydemandandwheredoesthepowercomefrom.htm" TargetMode="External"/><Relationship Id="rId29" Type="http://schemas.openxmlformats.org/officeDocument/2006/relationships/hyperlink" Target="http://taxfoundation.org/article/gasoline-taxes-and-tolls-pay-only-third-state-local-road-spend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ourchildrenstrust.org/sites/default/files/Hansen%20Amicus%20.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www.nrdc.org/globalWarming/sb375/files/sb375.pdf" TargetMode="External"/><Relationship Id="rId28" Type="http://schemas.openxmlformats.org/officeDocument/2006/relationships/hyperlink" Target="http://www.dof.ca.gov/research/demographic/reports/projections/P-1/documents/P-1_County_CAProj_2010-2060_5-Year.xls"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en.wikipedia.org/wiki/Tesla_Roadster" TargetMode="External"/><Relationship Id="rId31" Type="http://schemas.openxmlformats.org/officeDocument/2006/relationships/hyperlink" Target="http://www.bloomberg.com/news/articles/2015-08-03/california-regulator-mary-nichols-may-transform-the-auto-industry" TargetMode="External"/><Relationship Id="rId4" Type="http://schemas.microsoft.com/office/2007/relationships/stylesWithEffects" Target="stylesWithEffects.xml"/><Relationship Id="rId9" Type="http://schemas.openxmlformats.org/officeDocument/2006/relationships/hyperlink" Target="http://en.wikipedia.org/wiki/SB_375" TargetMode="External"/><Relationship Id="rId14" Type="http://schemas.openxmlformats.org/officeDocument/2006/relationships/hyperlink" Target="http://www.pewenvironment.org/uploadedFiles/PEG/Publications/Fact_Sheet/History%20of%20Fuel%20Economy%20Clean%20Energy%20Factsheet.pdf" TargetMode="External"/><Relationship Id="rId22" Type="http://schemas.openxmlformats.org/officeDocument/2006/relationships/hyperlink" Target="http://www.aqmd.gov/ceqa/handbook/GHG/2009/april22mtg/CBDcomments.pdf" TargetMode="External"/><Relationship Id="rId27" Type="http://schemas.openxmlformats.org/officeDocument/2006/relationships/hyperlink" Target="http://www.dof.ca.gov/research/demographic/reports/projections/P-1/" TargetMode="External"/><Relationship Id="rId30" Type="http://schemas.openxmlformats.org/officeDocument/2006/relationships/hyperlink" Target="http://sierraclub.typepad.com/files/mike-bullock-parking-paper.pdf"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Sie96</b:Tag>
    <b:SourceType>ConferenceProceedings</b:SourceType>
    <b:Guid>{53A75A6E-E84E-45F4-8812-543F2A5D2C76}</b:Guid>
    <b:Author>
      <b:Author>
        <b:NameList>
          <b:Person>
            <b:Last>Siegman</b:Last>
            <b:First>Patrick</b:First>
          </b:Person>
        </b:NameList>
      </b:Author>
    </b:Author>
    <b:Title>How to Get Paid to Bike to Work: A Guide to Low-traffic, High-profit Development</b:Title>
    <b:JournalName>Pro Bike Pro Walk 96 Resource Book</b:JournalName>
    <b:Year>1996</b:Year>
    <b:Pages>171-175</b:Pages>
    <b:ConferenceName>Pro Bike Pro Walk 96</b:ConferenceName>
    <b:City>Portland, Maine</b:City>
    <b:Publisher>Bicycle Federation of America</b:Publisher>
    <b:RefOrder>2</b:RefOrder>
  </b:Source>
  <b:Source>
    <b:Tag>Mar12</b:Tag>
    <b:SourceType>ArticleInAPeriodical</b:SourceType>
    <b:Guid>{163A7E96-9CC0-473A-A6D6-D4F4CECCC243}</b:Guid>
    <b:Title>Latino Climate Solution</b:Title>
    <b:Year>2012</b:Year>
    <b:Author>
      <b:Author>
        <b:NameList>
          <b:Person>
            <b:Last>Hertsgaard</b:Last>
            <b:First>Mark</b:First>
          </b:Person>
        </b:NameList>
      </b:Author>
    </b:Author>
    <b:PeriodicalTitle>Nation</b:PeriodicalTitle>
    <b:Issue>December 24/31</b:Issue>
    <b:RefOrder>1</b:RefOrder>
  </b:Source>
</b:Sources>
</file>

<file path=customXml/itemProps1.xml><?xml version="1.0" encoding="utf-8"?>
<ds:datastoreItem xmlns:ds="http://schemas.openxmlformats.org/officeDocument/2006/customXml" ds:itemID="{772D5E03-A188-45C4-8116-B587C18D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23</Pages>
  <Words>8082</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54042</CharactersWithSpaces>
  <SharedDoc>false</SharedDoc>
  <HLinks>
    <vt:vector size="72" baseType="variant">
      <vt:variant>
        <vt:i4>2687073</vt:i4>
      </vt:variant>
      <vt:variant>
        <vt:i4>21</vt:i4>
      </vt:variant>
      <vt:variant>
        <vt:i4>0</vt:i4>
      </vt:variant>
      <vt:variant>
        <vt:i4>5</vt:i4>
      </vt:variant>
      <vt:variant>
        <vt:lpwstr>http://sierraclub.typepad.com/files/mike-bullock-parking-paper.pdf</vt:lpwstr>
      </vt:variant>
      <vt:variant>
        <vt:lpwstr/>
      </vt:variant>
      <vt:variant>
        <vt:i4>3866658</vt:i4>
      </vt:variant>
      <vt:variant>
        <vt:i4>18</vt:i4>
      </vt:variant>
      <vt:variant>
        <vt:i4>0</vt:i4>
      </vt:variant>
      <vt:variant>
        <vt:i4>5</vt:i4>
      </vt:variant>
      <vt:variant>
        <vt:lpwstr>http://www.nrdc.org/globalWarming/sb375/files/sb375.pdf</vt:lpwstr>
      </vt:variant>
      <vt:variant>
        <vt:lpwstr/>
      </vt:variant>
      <vt:variant>
        <vt:i4>7077987</vt:i4>
      </vt:variant>
      <vt:variant>
        <vt:i4>15</vt:i4>
      </vt:variant>
      <vt:variant>
        <vt:i4>0</vt:i4>
      </vt:variant>
      <vt:variant>
        <vt:i4>5</vt:i4>
      </vt:variant>
      <vt:variant>
        <vt:lpwstr>http://www.sandiego.edu/epic/ghginventory/</vt:lpwstr>
      </vt:variant>
      <vt:variant>
        <vt:lpwstr/>
      </vt:variant>
      <vt:variant>
        <vt:i4>393228</vt:i4>
      </vt:variant>
      <vt:variant>
        <vt:i4>12</vt:i4>
      </vt:variant>
      <vt:variant>
        <vt:i4>0</vt:i4>
      </vt:variant>
      <vt:variant>
        <vt:i4>5</vt:i4>
      </vt:variant>
      <vt:variant>
        <vt:lpwstr>http://www.aqmd.gov/ceqa/handbook/GHG/2009/april22mtg/CBDcomments.pdf</vt:lpwstr>
      </vt:variant>
      <vt:variant>
        <vt:lpwstr/>
      </vt:variant>
      <vt:variant>
        <vt:i4>262244</vt:i4>
      </vt:variant>
      <vt:variant>
        <vt:i4>9</vt:i4>
      </vt:variant>
      <vt:variant>
        <vt:i4>0</vt:i4>
      </vt:variant>
      <vt:variant>
        <vt:i4>5</vt:i4>
      </vt:variant>
      <vt:variant>
        <vt:lpwstr>http://en.wikipedia.org/wiki/SB_375</vt:lpwstr>
      </vt:variant>
      <vt:variant>
        <vt:lpwstr/>
      </vt:variant>
      <vt:variant>
        <vt:i4>5701723</vt:i4>
      </vt:variant>
      <vt:variant>
        <vt:i4>6</vt:i4>
      </vt:variant>
      <vt:variant>
        <vt:i4>0</vt:i4>
      </vt:variant>
      <vt:variant>
        <vt:i4>5</vt:i4>
      </vt:variant>
      <vt:variant>
        <vt:lpwstr>http://arb.ca.gov/cc/sb375/mpo.co2.reduction.calc.pdf</vt:lpwstr>
      </vt:variant>
      <vt:variant>
        <vt:lpwstr/>
      </vt:variant>
      <vt:variant>
        <vt:i4>7012352</vt:i4>
      </vt:variant>
      <vt:variant>
        <vt:i4>3</vt:i4>
      </vt:variant>
      <vt:variant>
        <vt:i4>0</vt:i4>
      </vt:variant>
      <vt:variant>
        <vt:i4>5</vt:i4>
      </vt:variant>
      <vt:variant>
        <vt:lpwstr>http://arb.ca.gov/cc/sb375/staffreport_sb375080910.pdf</vt:lpwstr>
      </vt:variant>
      <vt:variant>
        <vt:lpwstr/>
      </vt:variant>
      <vt:variant>
        <vt:i4>262244</vt:i4>
      </vt:variant>
      <vt:variant>
        <vt:i4>0</vt:i4>
      </vt:variant>
      <vt:variant>
        <vt:i4>0</vt:i4>
      </vt:variant>
      <vt:variant>
        <vt:i4>5</vt:i4>
      </vt:variant>
      <vt:variant>
        <vt:lpwstr>http://en.wikipedia.org/wiki/SB_375</vt:lpwstr>
      </vt:variant>
      <vt:variant>
        <vt:lpwstr/>
      </vt:variant>
      <vt:variant>
        <vt:i4>3539069</vt:i4>
      </vt:variant>
      <vt:variant>
        <vt:i4>9</vt:i4>
      </vt:variant>
      <vt:variant>
        <vt:i4>0</vt:i4>
      </vt:variant>
      <vt:variant>
        <vt:i4>5</vt:i4>
      </vt:variant>
      <vt:variant>
        <vt:lpwstr>http://www.keepsandiegomoving.com/home.aspx</vt:lpwstr>
      </vt:variant>
      <vt:variant>
        <vt:lpwstr/>
      </vt:variant>
      <vt:variant>
        <vt:i4>5701723</vt:i4>
      </vt:variant>
      <vt:variant>
        <vt:i4>6</vt:i4>
      </vt:variant>
      <vt:variant>
        <vt:i4>0</vt:i4>
      </vt:variant>
      <vt:variant>
        <vt:i4>5</vt:i4>
      </vt:variant>
      <vt:variant>
        <vt:lpwstr>http://arb.ca.gov/cc/sb375/mpo.co2.reduction.calc.pdf</vt:lpwstr>
      </vt:variant>
      <vt:variant>
        <vt:lpwstr/>
      </vt:variant>
      <vt:variant>
        <vt:i4>1114231</vt:i4>
      </vt:variant>
      <vt:variant>
        <vt:i4>3</vt:i4>
      </vt:variant>
      <vt:variant>
        <vt:i4>0</vt:i4>
      </vt:variant>
      <vt:variant>
        <vt:i4>5</vt:i4>
      </vt:variant>
      <vt:variant>
        <vt:lpwstr>http://en.wikipedia.org/wiki/Ocean_acidification</vt:lpwstr>
      </vt:variant>
      <vt:variant>
        <vt:lpwstr>Rate</vt:lpwstr>
      </vt:variant>
      <vt:variant>
        <vt:i4>2687079</vt:i4>
      </vt:variant>
      <vt:variant>
        <vt:i4>0</vt:i4>
      </vt:variant>
      <vt:variant>
        <vt:i4>0</vt:i4>
      </vt:variant>
      <vt:variant>
        <vt:i4>5</vt:i4>
      </vt:variant>
      <vt:variant>
        <vt:lpwstr>http://www.dot.ca.gov/hq/energy/ExecOrderS-3-05.htm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mbullock</dc:creator>
  <cp:lastModifiedBy>Michael</cp:lastModifiedBy>
  <cp:revision>29</cp:revision>
  <cp:lastPrinted>2016-04-11T18:07:00Z</cp:lastPrinted>
  <dcterms:created xsi:type="dcterms:W3CDTF">2016-04-10T15:33:00Z</dcterms:created>
  <dcterms:modified xsi:type="dcterms:W3CDTF">2017-01-12T01:20:00Z</dcterms:modified>
</cp:coreProperties>
</file>