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BF2390" w14:textId="77777777" w:rsidR="003A2F6E" w:rsidRPr="003A2F6E" w:rsidRDefault="003A2F6E" w:rsidP="00BE429D">
      <w:pPr>
        <w:rPr>
          <w:b/>
          <w:bCs/>
        </w:rPr>
      </w:pPr>
      <w:r w:rsidRPr="003A2F6E">
        <w:rPr>
          <w:b/>
          <w:bCs/>
        </w:rPr>
        <w:t xml:space="preserve">California Clean Construction </w:t>
      </w:r>
    </w:p>
    <w:p w14:paraId="2A322E2E" w14:textId="799587B4" w:rsidR="00BE429D" w:rsidRPr="005D3E51" w:rsidRDefault="46FCDC70" w:rsidP="00BE429D">
      <w:pPr>
        <w:rPr>
          <w:rFonts w:eastAsia="Avenir Next LT Pro" w:cs="Avenir Next LT Pro"/>
        </w:rPr>
      </w:pPr>
      <w:r>
        <w:t xml:space="preserve">As on-road emission standards have advanced and dramatically reduced emissions from on-road vehicles, off-road equipment emissions in California have become an increasingly important source of emissions. </w:t>
      </w:r>
      <w:r w:rsidR="1E6880D3">
        <w:t>T</w:t>
      </w:r>
      <w:r>
        <w:t xml:space="preserve">he </w:t>
      </w:r>
      <w:r w:rsidR="0C8D82D3">
        <w:t xml:space="preserve">voluntary </w:t>
      </w:r>
      <w:r w:rsidRPr="4A4DFFC5">
        <w:rPr>
          <w:rFonts w:eastAsia="Avenir Next LT Pro" w:cs="Avenir Next LT Pro"/>
        </w:rPr>
        <w:t>California Clean Construction program was created to</w:t>
      </w:r>
      <w:r>
        <w:t xml:space="preserve"> address these emissions.</w:t>
      </w:r>
      <w:r w:rsidR="1162BA48" w:rsidRPr="4A4DFFC5">
        <w:rPr>
          <w:rFonts w:eastAsia="Avenir Next LT Pro" w:cs="Avenir Next LT Pro"/>
        </w:rPr>
        <w:t xml:space="preserve"> </w:t>
      </w:r>
      <w:r w:rsidR="00545D2A">
        <w:t>A</w:t>
      </w:r>
      <w:r>
        <w:t xml:space="preserve">warding bodies </w:t>
      </w:r>
      <w:r w:rsidR="00545D2A">
        <w:t>can</w:t>
      </w:r>
      <w:r>
        <w:t xml:space="preserve"> encourage the use of </w:t>
      </w:r>
      <w:r w:rsidR="00906561">
        <w:br/>
      </w:r>
      <w:r>
        <w:t>zero-emission construction equipment</w:t>
      </w:r>
      <w:r w:rsidR="00545D2A">
        <w:t xml:space="preserve"> by incorporating the California Clean Construction program into construction project conditions</w:t>
      </w:r>
    </w:p>
    <w:p w14:paraId="62226AF5" w14:textId="7D822954" w:rsidR="00BE429D" w:rsidRDefault="00BE429D" w:rsidP="00BE429D">
      <w:pPr>
        <w:rPr>
          <w:rFonts w:eastAsia="Avenir Next LT Pro" w:cs="Avenir Next LT Pro"/>
        </w:rPr>
      </w:pPr>
      <w:r w:rsidRPr="00D41BFC">
        <w:rPr>
          <w:rFonts w:eastAsia="Avenir Next LT Pro" w:cs="Avenir Next LT Pro"/>
        </w:rPr>
        <w:t xml:space="preserve">The California Clean Construction program may also be incorporated into projects undergoing environmental review under the </w:t>
      </w:r>
      <w:r w:rsidRPr="003E68CE">
        <w:rPr>
          <w:rFonts w:eastAsia="Avenir Next LT Pro" w:cs="Avenir Next LT Pro"/>
        </w:rPr>
        <w:t>California Environmental Quality Act (</w:t>
      </w:r>
      <w:r w:rsidRPr="00D41BFC">
        <w:rPr>
          <w:rFonts w:eastAsia="Avenir Next LT Pro" w:cs="Avenir Next LT Pro"/>
        </w:rPr>
        <w:t>CEQA). In CEQA documents, lead agencies can require participation in the program as a project design feature by including it in the project description, or as a mitigation measure to reduce construction-related air quality</w:t>
      </w:r>
      <w:r>
        <w:rPr>
          <w:rFonts w:eastAsia="Avenir Next LT Pro" w:cs="Avenir Next LT Pro"/>
        </w:rPr>
        <w:t xml:space="preserve"> and greenhouse gas</w:t>
      </w:r>
      <w:r w:rsidRPr="00D41BFC">
        <w:rPr>
          <w:rFonts w:eastAsia="Avenir Next LT Pro" w:cs="Avenir Next LT Pro"/>
        </w:rPr>
        <w:t xml:space="preserve"> impacts.</w:t>
      </w:r>
      <w:r w:rsidRPr="003E68CE" w:rsidDel="0056158E">
        <w:rPr>
          <w:rFonts w:eastAsia="Avenir Next LT Pro" w:cs="Avenir Next LT Pro"/>
        </w:rPr>
        <w:t xml:space="preserve"> </w:t>
      </w:r>
    </w:p>
    <w:p w14:paraId="233DD443" w14:textId="0578688A" w:rsidR="003A2F6E" w:rsidRPr="003A2F6E" w:rsidRDefault="1E6880D3" w:rsidP="003A2F6E">
      <w:pPr>
        <w:rPr>
          <w:b/>
          <w:bCs/>
        </w:rPr>
      </w:pPr>
      <w:r w:rsidRPr="4A4DFFC5">
        <w:rPr>
          <w:b/>
          <w:bCs/>
        </w:rPr>
        <w:t>California Clean Construction Zero-</w:t>
      </w:r>
      <w:r w:rsidR="011BE723" w:rsidRPr="4A4DFFC5">
        <w:rPr>
          <w:b/>
          <w:bCs/>
        </w:rPr>
        <w:t>E</w:t>
      </w:r>
      <w:r w:rsidRPr="4A4DFFC5">
        <w:rPr>
          <w:b/>
          <w:bCs/>
        </w:rPr>
        <w:t>mission Equipment List</w:t>
      </w:r>
    </w:p>
    <w:p w14:paraId="1604CCD5" w14:textId="77777777" w:rsidR="003A2F6E" w:rsidRPr="003A2F6E" w:rsidRDefault="003A2F6E" w:rsidP="003A2F6E">
      <w:r w:rsidRPr="003A2F6E">
        <w:t>The following listed construction equipment types are required to be zero-emission for successful California Clean Construction program participation completion project recognition. The Zero-Emission Equipment List does not constitute or imply endorsement or recommendation of any manufacturer or equipment model. The lists are based on equipment types readily available for lease, rent, or purchase in California that can be used for program participation.</w:t>
      </w:r>
    </w:p>
    <w:p w14:paraId="51029B9B" w14:textId="77777777" w:rsidR="003A2F6E" w:rsidRPr="003A2F6E" w:rsidRDefault="003A2F6E" w:rsidP="003A2F6E">
      <w:r w:rsidRPr="003A2F6E">
        <w:t>Effective date: January 1, 2026</w:t>
      </w:r>
    </w:p>
    <w:p w14:paraId="6C18652B" w14:textId="774F34B2" w:rsidR="003A2F6E" w:rsidRPr="003A2F6E" w:rsidRDefault="003A2F6E" w:rsidP="005D3E51">
      <w:pPr>
        <w:numPr>
          <w:ilvl w:val="0"/>
          <w:numId w:val="4"/>
        </w:numPr>
        <w:spacing w:before="0" w:after="0"/>
      </w:pPr>
      <w:r w:rsidRPr="003A2F6E">
        <w:t>Arial lift (scissor and personnel)</w:t>
      </w:r>
    </w:p>
    <w:p w14:paraId="7EEE16FB" w14:textId="77777777" w:rsidR="003A2F6E" w:rsidRPr="003A2F6E" w:rsidRDefault="003A2F6E" w:rsidP="005D3E51">
      <w:pPr>
        <w:numPr>
          <w:ilvl w:val="0"/>
          <w:numId w:val="4"/>
        </w:numPr>
        <w:spacing w:before="0" w:after="0"/>
      </w:pPr>
      <w:r w:rsidRPr="003A2F6E">
        <w:t>Compact/mini excavator (up to 15,000 pounds operating weight)</w:t>
      </w:r>
    </w:p>
    <w:p w14:paraId="0EF49ED6" w14:textId="77777777" w:rsidR="003A2F6E" w:rsidRPr="003A2F6E" w:rsidRDefault="003A2F6E" w:rsidP="005D3E51">
      <w:pPr>
        <w:numPr>
          <w:ilvl w:val="0"/>
          <w:numId w:val="4"/>
        </w:numPr>
        <w:spacing w:before="0" w:after="0"/>
      </w:pPr>
      <w:r w:rsidRPr="003A2F6E">
        <w:t>Compact/mini track and wheel loaders (up to 15,000 pounds operating weight)</w:t>
      </w:r>
    </w:p>
    <w:p w14:paraId="597E30C3" w14:textId="77777777" w:rsidR="003A2F6E" w:rsidRPr="003A2F6E" w:rsidRDefault="003A2F6E" w:rsidP="005D3E51">
      <w:pPr>
        <w:numPr>
          <w:ilvl w:val="0"/>
          <w:numId w:val="4"/>
        </w:numPr>
        <w:spacing w:before="0" w:after="0"/>
      </w:pPr>
      <w:r w:rsidRPr="003A2F6E">
        <w:t>Dumper/buggy</w:t>
      </w:r>
    </w:p>
    <w:p w14:paraId="59218B72" w14:textId="77777777" w:rsidR="003A2F6E" w:rsidRPr="003A2F6E" w:rsidRDefault="003A2F6E" w:rsidP="005D3E51">
      <w:pPr>
        <w:numPr>
          <w:ilvl w:val="0"/>
          <w:numId w:val="4"/>
        </w:numPr>
        <w:spacing w:before="0" w:after="0"/>
      </w:pPr>
      <w:r w:rsidRPr="003A2F6E">
        <w:t>Forklift (up to 5,000 pounds lift capacity)</w:t>
      </w:r>
    </w:p>
    <w:p w14:paraId="76EF6FC0" w14:textId="77777777" w:rsidR="003A2F6E" w:rsidRPr="003A2F6E" w:rsidRDefault="003A2F6E" w:rsidP="005D3E51">
      <w:pPr>
        <w:numPr>
          <w:ilvl w:val="0"/>
          <w:numId w:val="4"/>
        </w:numPr>
        <w:spacing w:before="0" w:after="0"/>
      </w:pPr>
      <w:r w:rsidRPr="003A2F6E">
        <w:t>Light cart/tower/stand</w:t>
      </w:r>
    </w:p>
    <w:p w14:paraId="5A9F02B3" w14:textId="34A58434" w:rsidR="003A2F6E" w:rsidRPr="003A2F6E" w:rsidRDefault="003A2F6E" w:rsidP="005D3E51">
      <w:pPr>
        <w:numPr>
          <w:ilvl w:val="0"/>
          <w:numId w:val="4"/>
        </w:numPr>
        <w:spacing w:before="0" w:after="0"/>
      </w:pPr>
      <w:r w:rsidRPr="003A2F6E">
        <w:t>Power generation systems, Battery Energy Storage Systems and hybrid gensets</w:t>
      </w:r>
    </w:p>
    <w:p w14:paraId="213760E0" w14:textId="77777777" w:rsidR="003A2F6E" w:rsidRPr="003A2F6E" w:rsidRDefault="003A2F6E" w:rsidP="005D3E51">
      <w:pPr>
        <w:numPr>
          <w:ilvl w:val="1"/>
          <w:numId w:val="4"/>
        </w:numPr>
        <w:spacing w:before="0" w:after="0"/>
      </w:pPr>
      <w:r w:rsidRPr="003A2F6E">
        <w:t>On project diesel generators are only allowed if incorporated into hybrid genset systems (as defined in program section titled Definitions)</w:t>
      </w:r>
    </w:p>
    <w:p w14:paraId="648C2EAA" w14:textId="77777777" w:rsidR="003A2F6E" w:rsidRPr="003A2F6E" w:rsidRDefault="003A2F6E" w:rsidP="005D3E51">
      <w:pPr>
        <w:numPr>
          <w:ilvl w:val="0"/>
          <w:numId w:val="4"/>
        </w:numPr>
        <w:spacing w:before="0" w:after="0"/>
      </w:pPr>
      <w:r w:rsidRPr="003A2F6E">
        <w:t>Tampers/mini-compacters/mini-rollers</w:t>
      </w:r>
    </w:p>
    <w:p w14:paraId="70E71FEC" w14:textId="77777777" w:rsidR="003A2F6E" w:rsidRPr="005D3E51" w:rsidRDefault="003A2F6E" w:rsidP="005D3E51">
      <w:pPr>
        <w:numPr>
          <w:ilvl w:val="0"/>
          <w:numId w:val="4"/>
        </w:numPr>
        <w:spacing w:before="0" w:after="0"/>
        <w:rPr>
          <w:b/>
          <w:bCs/>
        </w:rPr>
      </w:pPr>
      <w:r w:rsidRPr="003A2F6E">
        <w:t>Walk-behind concrete saw</w:t>
      </w:r>
    </w:p>
    <w:p w14:paraId="011C42B8" w14:textId="77777777" w:rsidR="005D3E51" w:rsidRPr="003A2F6E" w:rsidRDefault="005D3E51" w:rsidP="005D3E51">
      <w:pPr>
        <w:spacing w:before="0" w:after="0"/>
        <w:ind w:left="720"/>
        <w:rPr>
          <w:b/>
          <w:bCs/>
        </w:rPr>
      </w:pPr>
    </w:p>
    <w:p w14:paraId="3700CCEB" w14:textId="3EF9D70E" w:rsidR="00BE429D" w:rsidRPr="00A12802" w:rsidRDefault="00816CCB" w:rsidP="2CA0C3CD">
      <w:pPr>
        <w:rPr>
          <w:rStyle w:val="Strong"/>
          <w:i w:val="0"/>
        </w:rPr>
      </w:pPr>
      <w:r w:rsidRPr="2CA0C3CD">
        <w:rPr>
          <w:rStyle w:val="Strong"/>
          <w:i w:val="0"/>
        </w:rPr>
        <w:t xml:space="preserve">California Air Resources Board provides recognition for successful project program completion. </w:t>
      </w:r>
    </w:p>
    <w:p w14:paraId="4CA13C2A" w14:textId="4D1BB92F" w:rsidR="2CA0C3CD" w:rsidRDefault="5D9B88C0" w:rsidP="7D2A1633">
      <w:pPr>
        <w:spacing w:before="240"/>
        <w:rPr>
          <w:rStyle w:val="Strong"/>
          <w:i w:val="0"/>
        </w:rPr>
      </w:pPr>
      <w:r w:rsidRPr="7D2A1633">
        <w:rPr>
          <w:rStyle w:val="Strong"/>
          <w:i w:val="0"/>
        </w:rPr>
        <w:t>Questions? Contact us</w:t>
      </w:r>
    </w:p>
    <w:p w14:paraId="4775A0DE" w14:textId="4E53D4B0" w:rsidR="4630E71E" w:rsidRDefault="5D9B88C0" w:rsidP="2CA0C3CD">
      <w:pPr>
        <w:rPr>
          <w:rStyle w:val="Strong"/>
          <w:i w:val="0"/>
        </w:rPr>
      </w:pPr>
      <w:r w:rsidRPr="2CA0C3CD">
        <w:rPr>
          <w:rStyle w:val="Strong"/>
          <w:i w:val="0"/>
        </w:rPr>
        <w:t xml:space="preserve">Email: </w:t>
      </w:r>
      <w:hyperlink r:id="rId11">
        <w:r w:rsidRPr="2CA0C3CD">
          <w:rPr>
            <w:rStyle w:val="Hyperlink"/>
          </w:rPr>
          <w:t>ccc@arb.ca.gov</w:t>
        </w:r>
      </w:hyperlink>
      <w:r w:rsidR="005D3E51">
        <w:t xml:space="preserve">               </w:t>
      </w:r>
      <w:r w:rsidR="005D3E51" w:rsidRPr="2CA0C3CD">
        <w:rPr>
          <w:rStyle w:val="Strong"/>
          <w:i w:val="0"/>
        </w:rPr>
        <w:t>Phone: (877) 593-6677 / (877) 59DOORS</w:t>
      </w:r>
    </w:p>
    <w:sectPr w:rsidR="4630E71E" w:rsidSect="00E40435">
      <w:headerReference w:type="even" r:id="rId12"/>
      <w:headerReference w:type="default" r:id="rId13"/>
      <w:headerReference w:type="first" r:id="rId14"/>
      <w:footerReference w:type="first" r:id="rId15"/>
      <w:type w:val="continuous"/>
      <w:pgSz w:w="12240" w:h="15840"/>
      <w:pgMar w:top="1440" w:right="1080" w:bottom="1440" w:left="108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98BE0D" w14:textId="77777777" w:rsidR="005767ED" w:rsidRDefault="005767ED">
      <w:r>
        <w:separator/>
      </w:r>
    </w:p>
  </w:endnote>
  <w:endnote w:type="continuationSeparator" w:id="0">
    <w:p w14:paraId="29A4687C" w14:textId="77777777" w:rsidR="005767ED" w:rsidRDefault="005767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LT Pro">
    <w:altName w:val="Calibri"/>
    <w:panose1 w:val="020B0504020202020204"/>
    <w:charset w:val="00"/>
    <w:family w:val="swiss"/>
    <w:pitch w:val="variable"/>
    <w:sig w:usb0="800000EF" w:usb1="5000204A" w:usb2="00000000" w:usb3="00000000" w:csb0="00000093" w:csb1="00000000"/>
    <w:embedRegular r:id="rId1" w:fontKey="{DA3F83C4-35B7-41D0-954C-7F5F875392A6}"/>
    <w:embedBold r:id="rId2" w:fontKey="{4F163994-8193-4140-B580-2E1EB07E3C6F}"/>
    <w:embedItalic r:id="rId3" w:fontKey="{F9B831B5-4966-4CA8-9203-22337C5FD54F}"/>
  </w:font>
  <w:font w:name="Arial Unicode MS">
    <w:panose1 w:val="020B0604020202020204"/>
    <w:charset w:val="80"/>
    <w:family w:val="swiss"/>
    <w:pitch w:val="variable"/>
    <w:sig w:usb0="F7FFAFFF" w:usb1="E9DFFFFF" w:usb2="0000003F" w:usb3="00000000" w:csb0="003F01FF" w:csb1="00000000"/>
  </w:font>
  <w:font w:name="Avenir Next LT Pro Demi">
    <w:panose1 w:val="020B0704020202020204"/>
    <w:charset w:val="00"/>
    <w:family w:val="swiss"/>
    <w:pitch w:val="variable"/>
    <w:sig w:usb0="800000EF" w:usb1="5000204A" w:usb2="00000000" w:usb3="00000000" w:csb0="00000093" w:csb1="00000000"/>
    <w:embedRegular r:id="rId4" w:fontKey="{4FE70F7C-1B56-46F4-8869-32F6432DE951}"/>
    <w:embedBold r:id="rId5" w:fontKey="{60CAF1F5-EC82-4081-8572-521EB45BE561}"/>
    <w:embedItalic r:id="rId6" w:fontKey="{4266CB31-AD19-4072-B73D-8930916FF96E}"/>
  </w:font>
  <w:font w:name="Helvetica">
    <w:panose1 w:val="020B0604020202020204"/>
    <w:charset w:val="00"/>
    <w:family w:val="swiss"/>
    <w:pitch w:val="variable"/>
    <w:sig w:usb0="E0002EFF" w:usb1="C000785B" w:usb2="00000009" w:usb3="00000000" w:csb0="000001FF" w:csb1="00000000"/>
    <w:embedRegular r:id="rId7" w:fontKey="{DC3221DC-CBFC-4457-AED8-BC101B07F47C}"/>
    <w:embedBold r:id="rId8" w:fontKey="{D5AE1C7A-8A81-4853-A340-DAF6B2135328}"/>
    <w:embedItalic r:id="rId9" w:fontKey="{CD26FD47-F271-46E7-ADED-13C5F74525F3}"/>
  </w:font>
  <w:font w:name="AGaramondPro-Regular">
    <w:altName w:val="Cambria"/>
    <w:panose1 w:val="00000000000000000000"/>
    <w:charset w:val="00"/>
    <w:family w:val="roman"/>
    <w:notTrueType/>
    <w:pitch w:val="variable"/>
    <w:sig w:usb0="800000AF" w:usb1="5000205B" w:usb2="00000000" w:usb3="00000000" w:csb0="0000009B" w:csb1="00000000"/>
  </w:font>
  <w:font w:name="Avenir LT Std 55 Roman">
    <w:altName w:val="Calibri"/>
    <w:panose1 w:val="020B0503020203020204"/>
    <w:charset w:val="00"/>
    <w:family w:val="swiss"/>
    <w:notTrueType/>
    <w:pitch w:val="variable"/>
    <w:sig w:usb0="800000AF" w:usb1="4000204A" w:usb2="00000000" w:usb3="00000000" w:csb0="00000001" w:csb1="00000000"/>
  </w:font>
  <w:font w:name="Times New Roman (Body CS)">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embedRegular r:id="rId10" w:fontKey="{E4074BC2-43D9-4D22-8398-3790F686C7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1B4A0" w14:textId="77777777" w:rsidR="00541B73" w:rsidRPr="00525E6C" w:rsidRDefault="00525E6C" w:rsidP="005B4669">
    <w:pPr>
      <w:pStyle w:val="Footer"/>
    </w:pPr>
    <w:r w:rsidRPr="00525E6C">
      <w:t>arb.ca.gov</w:t>
    </w:r>
    <w:r>
      <w:ptab w:relativeTo="margin" w:alignment="center" w:leader="none"/>
    </w:r>
    <w:r w:rsidRPr="00525E6C">
      <w:t>1001 I Street • P.O. Box 2815 • Sacramento, California 95812</w:t>
    </w:r>
    <w:r>
      <w:ptab w:relativeTo="margin" w:alignment="right" w:leader="none"/>
    </w:r>
    <w:r w:rsidR="005B4669">
      <w:t>helpline@arb.ca.gov</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5DDD43" w14:textId="77777777" w:rsidR="005767ED" w:rsidRDefault="005767ED">
      <w:r>
        <w:separator/>
      </w:r>
    </w:p>
  </w:footnote>
  <w:footnote w:type="continuationSeparator" w:id="0">
    <w:p w14:paraId="11776DA6" w14:textId="77777777" w:rsidR="005767ED" w:rsidRDefault="005767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70687096"/>
      <w:docPartObj>
        <w:docPartGallery w:val="Page Numbers (Top of Page)"/>
        <w:docPartUnique/>
      </w:docPartObj>
    </w:sdtPr>
    <w:sdtContent>
      <w:p w14:paraId="427B63AE" w14:textId="77777777" w:rsidR="00D50FD0" w:rsidRDefault="00D50FD0" w:rsidP="00AD043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2ABDC43" w14:textId="77777777" w:rsidR="00D50FD0" w:rsidRDefault="00D50FD0" w:rsidP="00D50FD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02F75" w14:textId="77777777" w:rsidR="00D50FD0" w:rsidRPr="00DE3458" w:rsidRDefault="00D50FD0" w:rsidP="00DE3458">
    <w:pPr>
      <w:pStyle w:val="HeaderFooter"/>
    </w:pPr>
    <w:r w:rsidRPr="00DE3458">
      <w:t>Name</w:t>
    </w:r>
    <w:r w:rsidRPr="00DE3458">
      <w:br/>
      <w:t>Date</w:t>
    </w:r>
    <w:r w:rsidRPr="00DE3458">
      <w:br/>
      <w:t xml:space="preserve">Page </w:t>
    </w:r>
    <w:sdt>
      <w:sdtPr>
        <w:id w:val="1073776017"/>
        <w:docPartObj>
          <w:docPartGallery w:val="Page Numbers (Top of Page)"/>
          <w:docPartUnique/>
        </w:docPartObj>
      </w:sdtPr>
      <w:sdtContent>
        <w:r w:rsidRPr="00DE3458">
          <w:fldChar w:fldCharType="begin"/>
        </w:r>
        <w:r w:rsidRPr="00DE3458">
          <w:instrText xml:space="preserve"> PAGE </w:instrText>
        </w:r>
        <w:r w:rsidRPr="00DE3458">
          <w:fldChar w:fldCharType="separate"/>
        </w:r>
        <w:r w:rsidRPr="00DE3458">
          <w:t>2</w:t>
        </w:r>
        <w:r w:rsidRPr="00DE3458">
          <w:fldChar w:fldCharType="end"/>
        </w:r>
      </w:sdtContent>
    </w:sdt>
    <w:r w:rsidR="008E7B58" w:rsidRPr="00DE3458">
      <w:rPr>
        <w:rStyle w:val="PageNumber"/>
        <w:rFonts w:ascii="Avenir Next LT Pro" w:hAnsi="Avenir Next LT Pro"/>
      </w:rP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339F1" w14:textId="77777777" w:rsidR="00DD42D1" w:rsidRDefault="003639E1" w:rsidP="007F2EB3">
    <w:pPr>
      <w:pStyle w:val="HeaderFooter"/>
    </w:pPr>
    <w:r>
      <w:rPr>
        <w:noProof/>
      </w:rPr>
      <w:drawing>
        <wp:inline distT="0" distB="0" distL="0" distR="0" wp14:anchorId="7E19EAD0" wp14:editId="435217BC">
          <wp:extent cx="6400800" cy="546100"/>
          <wp:effectExtent l="0" t="0" r="0" b="0"/>
          <wp:docPr id="1036911156" name="Picture 1" descr="CARB logo&#10;Gavin Newsom, Governor&#10;Yana Garcia, CalEPA Secretary&#10;Lauren Sanchez, CARB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911156" name="Picture 1" descr="CARB logo&#10;Gavin Newsom, Governor&#10;Yana Garcia, CalEPA Secretary&#10;Lauren Sanchez, CARB Chair"/>
                  <pic:cNvPicPr/>
                </pic:nvPicPr>
                <pic:blipFill>
                  <a:blip r:embed="rId1"/>
                  <a:stretch>
                    <a:fillRect/>
                  </a:stretch>
                </pic:blipFill>
                <pic:spPr>
                  <a:xfrm>
                    <a:off x="0" y="0"/>
                    <a:ext cx="6400800" cy="5461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A21F4A"/>
    <w:multiLevelType w:val="multilevel"/>
    <w:tmpl w:val="FE5CDD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3E2196B"/>
    <w:multiLevelType w:val="multilevel"/>
    <w:tmpl w:val="04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396922D8"/>
    <w:multiLevelType w:val="multilevel"/>
    <w:tmpl w:val="0409001D"/>
    <w:styleLink w:val="Current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549F2AB5"/>
    <w:multiLevelType w:val="multilevel"/>
    <w:tmpl w:val="04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799180768">
    <w:abstractNumId w:val="1"/>
  </w:num>
  <w:num w:numId="2" w16cid:durableId="801532062">
    <w:abstractNumId w:val="2"/>
  </w:num>
  <w:num w:numId="3" w16cid:durableId="4720044">
    <w:abstractNumId w:val="3"/>
  </w:num>
  <w:num w:numId="4" w16cid:durableId="678121103">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mirrorMargin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revisionView w:insDel="0" w:formatting="0" w:inkAnnotation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429D"/>
    <w:rsid w:val="000430DA"/>
    <w:rsid w:val="00045475"/>
    <w:rsid w:val="00047770"/>
    <w:rsid w:val="0005432F"/>
    <w:rsid w:val="00095F3E"/>
    <w:rsid w:val="000A272A"/>
    <w:rsid w:val="000C0102"/>
    <w:rsid w:val="000C38C3"/>
    <w:rsid w:val="000D0B14"/>
    <w:rsid w:val="000D128A"/>
    <w:rsid w:val="000D45BD"/>
    <w:rsid w:val="000F3C58"/>
    <w:rsid w:val="000F715F"/>
    <w:rsid w:val="00107F76"/>
    <w:rsid w:val="0011507C"/>
    <w:rsid w:val="00115A3E"/>
    <w:rsid w:val="00136D84"/>
    <w:rsid w:val="00136E94"/>
    <w:rsid w:val="001722A4"/>
    <w:rsid w:val="00181A71"/>
    <w:rsid w:val="0019178A"/>
    <w:rsid w:val="00193FC1"/>
    <w:rsid w:val="00197C57"/>
    <w:rsid w:val="001A35C3"/>
    <w:rsid w:val="001A5260"/>
    <w:rsid w:val="001C41D0"/>
    <w:rsid w:val="001F4457"/>
    <w:rsid w:val="00212763"/>
    <w:rsid w:val="0022479D"/>
    <w:rsid w:val="00227EDC"/>
    <w:rsid w:val="00245597"/>
    <w:rsid w:val="00246766"/>
    <w:rsid w:val="00254F29"/>
    <w:rsid w:val="00254F9C"/>
    <w:rsid w:val="00255A13"/>
    <w:rsid w:val="00281DA2"/>
    <w:rsid w:val="00291851"/>
    <w:rsid w:val="00291EFD"/>
    <w:rsid w:val="002B29E5"/>
    <w:rsid w:val="002B3240"/>
    <w:rsid w:val="002B6947"/>
    <w:rsid w:val="002C1D51"/>
    <w:rsid w:val="002C4CFB"/>
    <w:rsid w:val="002D4FBC"/>
    <w:rsid w:val="002F22E4"/>
    <w:rsid w:val="002F6C2D"/>
    <w:rsid w:val="003057C9"/>
    <w:rsid w:val="003064BF"/>
    <w:rsid w:val="00321975"/>
    <w:rsid w:val="00340BD1"/>
    <w:rsid w:val="0034461A"/>
    <w:rsid w:val="003639E1"/>
    <w:rsid w:val="0038601E"/>
    <w:rsid w:val="00391DB4"/>
    <w:rsid w:val="003A2F6E"/>
    <w:rsid w:val="003C19B8"/>
    <w:rsid w:val="003C2073"/>
    <w:rsid w:val="003F0C8D"/>
    <w:rsid w:val="003F30F9"/>
    <w:rsid w:val="00425398"/>
    <w:rsid w:val="00427458"/>
    <w:rsid w:val="004414D2"/>
    <w:rsid w:val="004463A4"/>
    <w:rsid w:val="00460528"/>
    <w:rsid w:val="00462747"/>
    <w:rsid w:val="00462E1C"/>
    <w:rsid w:val="0046502A"/>
    <w:rsid w:val="00471879"/>
    <w:rsid w:val="004722D5"/>
    <w:rsid w:val="00474D12"/>
    <w:rsid w:val="00480FA5"/>
    <w:rsid w:val="00484A4E"/>
    <w:rsid w:val="00492494"/>
    <w:rsid w:val="004930A6"/>
    <w:rsid w:val="004975D5"/>
    <w:rsid w:val="00497990"/>
    <w:rsid w:val="004B2B3C"/>
    <w:rsid w:val="004C0C85"/>
    <w:rsid w:val="004C482F"/>
    <w:rsid w:val="004D171E"/>
    <w:rsid w:val="004E0ED8"/>
    <w:rsid w:val="004F68A3"/>
    <w:rsid w:val="00515CBC"/>
    <w:rsid w:val="00525E6C"/>
    <w:rsid w:val="00541B73"/>
    <w:rsid w:val="005438D0"/>
    <w:rsid w:val="00545D2A"/>
    <w:rsid w:val="00555AE4"/>
    <w:rsid w:val="00561211"/>
    <w:rsid w:val="0057085A"/>
    <w:rsid w:val="005767ED"/>
    <w:rsid w:val="00590F0B"/>
    <w:rsid w:val="00592668"/>
    <w:rsid w:val="005977FE"/>
    <w:rsid w:val="00597B60"/>
    <w:rsid w:val="005A17D9"/>
    <w:rsid w:val="005B4669"/>
    <w:rsid w:val="005B51DC"/>
    <w:rsid w:val="005C64AA"/>
    <w:rsid w:val="005D3E51"/>
    <w:rsid w:val="005D4F17"/>
    <w:rsid w:val="005E252F"/>
    <w:rsid w:val="005E4FCD"/>
    <w:rsid w:val="005E5568"/>
    <w:rsid w:val="005E6726"/>
    <w:rsid w:val="005E6F36"/>
    <w:rsid w:val="005F5228"/>
    <w:rsid w:val="005F5FAA"/>
    <w:rsid w:val="006639DC"/>
    <w:rsid w:val="00665338"/>
    <w:rsid w:val="00667019"/>
    <w:rsid w:val="006707A9"/>
    <w:rsid w:val="00677CAC"/>
    <w:rsid w:val="00681CCD"/>
    <w:rsid w:val="00690AC9"/>
    <w:rsid w:val="006B152B"/>
    <w:rsid w:val="006B2E9F"/>
    <w:rsid w:val="006B7F18"/>
    <w:rsid w:val="006D0916"/>
    <w:rsid w:val="006E5941"/>
    <w:rsid w:val="007032B6"/>
    <w:rsid w:val="00705C6F"/>
    <w:rsid w:val="0071410A"/>
    <w:rsid w:val="00740173"/>
    <w:rsid w:val="00740946"/>
    <w:rsid w:val="007456B6"/>
    <w:rsid w:val="00754651"/>
    <w:rsid w:val="00755DB2"/>
    <w:rsid w:val="00760382"/>
    <w:rsid w:val="0076482A"/>
    <w:rsid w:val="007A26F3"/>
    <w:rsid w:val="007B03DE"/>
    <w:rsid w:val="007B0E2F"/>
    <w:rsid w:val="007C7891"/>
    <w:rsid w:val="007C7DC5"/>
    <w:rsid w:val="007D1701"/>
    <w:rsid w:val="007D2DDE"/>
    <w:rsid w:val="007E2B3C"/>
    <w:rsid w:val="007F03E8"/>
    <w:rsid w:val="007F2EB3"/>
    <w:rsid w:val="008078E0"/>
    <w:rsid w:val="00811FCF"/>
    <w:rsid w:val="008121E8"/>
    <w:rsid w:val="00815522"/>
    <w:rsid w:val="00816CCB"/>
    <w:rsid w:val="00831503"/>
    <w:rsid w:val="008410E4"/>
    <w:rsid w:val="00855263"/>
    <w:rsid w:val="00862044"/>
    <w:rsid w:val="008628C5"/>
    <w:rsid w:val="0086393F"/>
    <w:rsid w:val="00883A2B"/>
    <w:rsid w:val="008868E1"/>
    <w:rsid w:val="0089709E"/>
    <w:rsid w:val="008A7D06"/>
    <w:rsid w:val="008B57CF"/>
    <w:rsid w:val="008B70B9"/>
    <w:rsid w:val="008C43D7"/>
    <w:rsid w:val="008C6B3A"/>
    <w:rsid w:val="008D17E8"/>
    <w:rsid w:val="008D70F6"/>
    <w:rsid w:val="008E7B58"/>
    <w:rsid w:val="0090259E"/>
    <w:rsid w:val="00906561"/>
    <w:rsid w:val="00910919"/>
    <w:rsid w:val="00917563"/>
    <w:rsid w:val="00921B9B"/>
    <w:rsid w:val="0093191C"/>
    <w:rsid w:val="00933DCC"/>
    <w:rsid w:val="00937153"/>
    <w:rsid w:val="00943374"/>
    <w:rsid w:val="00944DE3"/>
    <w:rsid w:val="00950213"/>
    <w:rsid w:val="009540F2"/>
    <w:rsid w:val="00962099"/>
    <w:rsid w:val="00991297"/>
    <w:rsid w:val="009920CD"/>
    <w:rsid w:val="009A1654"/>
    <w:rsid w:val="009A2219"/>
    <w:rsid w:val="009B6442"/>
    <w:rsid w:val="009E34FA"/>
    <w:rsid w:val="00A126FE"/>
    <w:rsid w:val="00A12802"/>
    <w:rsid w:val="00A25874"/>
    <w:rsid w:val="00A425F8"/>
    <w:rsid w:val="00A6546A"/>
    <w:rsid w:val="00A706E6"/>
    <w:rsid w:val="00A722D7"/>
    <w:rsid w:val="00A731E7"/>
    <w:rsid w:val="00A75C77"/>
    <w:rsid w:val="00A84355"/>
    <w:rsid w:val="00A94E53"/>
    <w:rsid w:val="00AB30C6"/>
    <w:rsid w:val="00AC11AA"/>
    <w:rsid w:val="00AD0437"/>
    <w:rsid w:val="00AE13D7"/>
    <w:rsid w:val="00B055AA"/>
    <w:rsid w:val="00B1014A"/>
    <w:rsid w:val="00B13309"/>
    <w:rsid w:val="00B21F24"/>
    <w:rsid w:val="00B402A5"/>
    <w:rsid w:val="00B447D7"/>
    <w:rsid w:val="00B54642"/>
    <w:rsid w:val="00B617A1"/>
    <w:rsid w:val="00B72ED4"/>
    <w:rsid w:val="00B74CF1"/>
    <w:rsid w:val="00B80C2B"/>
    <w:rsid w:val="00B8161A"/>
    <w:rsid w:val="00B91CB1"/>
    <w:rsid w:val="00B92B95"/>
    <w:rsid w:val="00B94D63"/>
    <w:rsid w:val="00BA4C55"/>
    <w:rsid w:val="00BB5A5E"/>
    <w:rsid w:val="00BB7275"/>
    <w:rsid w:val="00BC2F51"/>
    <w:rsid w:val="00BC36D2"/>
    <w:rsid w:val="00BC3F1A"/>
    <w:rsid w:val="00BC3F54"/>
    <w:rsid w:val="00BC711B"/>
    <w:rsid w:val="00BE36B5"/>
    <w:rsid w:val="00BE429D"/>
    <w:rsid w:val="00BE4A93"/>
    <w:rsid w:val="00BF34E7"/>
    <w:rsid w:val="00C14D43"/>
    <w:rsid w:val="00C41379"/>
    <w:rsid w:val="00C50B6C"/>
    <w:rsid w:val="00C652BD"/>
    <w:rsid w:val="00C6723F"/>
    <w:rsid w:val="00C704E1"/>
    <w:rsid w:val="00C71AEF"/>
    <w:rsid w:val="00C73C29"/>
    <w:rsid w:val="00C90362"/>
    <w:rsid w:val="00CB367F"/>
    <w:rsid w:val="00CC04DB"/>
    <w:rsid w:val="00CC6797"/>
    <w:rsid w:val="00CD6501"/>
    <w:rsid w:val="00CF2231"/>
    <w:rsid w:val="00D02CF4"/>
    <w:rsid w:val="00D03D16"/>
    <w:rsid w:val="00D058A5"/>
    <w:rsid w:val="00D104CF"/>
    <w:rsid w:val="00D24E49"/>
    <w:rsid w:val="00D331FE"/>
    <w:rsid w:val="00D3336C"/>
    <w:rsid w:val="00D36C1F"/>
    <w:rsid w:val="00D404BE"/>
    <w:rsid w:val="00D50FD0"/>
    <w:rsid w:val="00D54271"/>
    <w:rsid w:val="00D568C2"/>
    <w:rsid w:val="00D61D47"/>
    <w:rsid w:val="00D71AAA"/>
    <w:rsid w:val="00D75227"/>
    <w:rsid w:val="00D801CB"/>
    <w:rsid w:val="00D85394"/>
    <w:rsid w:val="00D86E32"/>
    <w:rsid w:val="00D95E38"/>
    <w:rsid w:val="00DA2B4F"/>
    <w:rsid w:val="00DA5F90"/>
    <w:rsid w:val="00DB429F"/>
    <w:rsid w:val="00DB7864"/>
    <w:rsid w:val="00DC6E83"/>
    <w:rsid w:val="00DD250F"/>
    <w:rsid w:val="00DD42D1"/>
    <w:rsid w:val="00DD4A0A"/>
    <w:rsid w:val="00DD4E54"/>
    <w:rsid w:val="00DE31ED"/>
    <w:rsid w:val="00DE3458"/>
    <w:rsid w:val="00DF0A9F"/>
    <w:rsid w:val="00E102E0"/>
    <w:rsid w:val="00E14ADE"/>
    <w:rsid w:val="00E23977"/>
    <w:rsid w:val="00E32C3C"/>
    <w:rsid w:val="00E40435"/>
    <w:rsid w:val="00E80452"/>
    <w:rsid w:val="00E85A2F"/>
    <w:rsid w:val="00EA158B"/>
    <w:rsid w:val="00EA5289"/>
    <w:rsid w:val="00EB2AC5"/>
    <w:rsid w:val="00ED1D75"/>
    <w:rsid w:val="00F02557"/>
    <w:rsid w:val="00F26626"/>
    <w:rsid w:val="00F40EB3"/>
    <w:rsid w:val="00F42B4F"/>
    <w:rsid w:val="00F8118A"/>
    <w:rsid w:val="00F82AC9"/>
    <w:rsid w:val="00F9535B"/>
    <w:rsid w:val="00FA3549"/>
    <w:rsid w:val="00FB1FB0"/>
    <w:rsid w:val="00FB36E2"/>
    <w:rsid w:val="00FE25E6"/>
    <w:rsid w:val="00FE4396"/>
    <w:rsid w:val="011BE723"/>
    <w:rsid w:val="0C8D82D3"/>
    <w:rsid w:val="1162BA48"/>
    <w:rsid w:val="1E6880D3"/>
    <w:rsid w:val="2CA0C3CD"/>
    <w:rsid w:val="38F3F5D9"/>
    <w:rsid w:val="3F046620"/>
    <w:rsid w:val="4630E71E"/>
    <w:rsid w:val="46FCDC70"/>
    <w:rsid w:val="4A4DFFC5"/>
    <w:rsid w:val="5D9B88C0"/>
    <w:rsid w:val="6468B4DC"/>
    <w:rsid w:val="7CFD58BC"/>
    <w:rsid w:val="7D2A16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18573C8"/>
  <w15:docId w15:val="{9499BB69-3BE8-4F4C-8C1B-0CCC697E3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venir Next LT Pro" w:eastAsia="Arial Unicode MS" w:hAnsi="Avenir Next LT Pro"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4F9C"/>
    <w:pPr>
      <w:spacing w:before="160" w:after="160"/>
    </w:pPr>
  </w:style>
  <w:style w:type="paragraph" w:styleId="Heading1">
    <w:name w:val="heading 1"/>
    <w:basedOn w:val="Normal"/>
    <w:next w:val="Normal"/>
    <w:link w:val="Heading1Char"/>
    <w:uiPriority w:val="9"/>
    <w:qFormat/>
    <w:rsid w:val="00A84355"/>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40" w:after="240"/>
      <w:outlineLvl w:val="0"/>
    </w:pPr>
    <w:rPr>
      <w:rFonts w:ascii="Avenir Next LT Pro Demi" w:eastAsiaTheme="majorEastAsia" w:hAnsi="Avenir Next LT Pro Demi" w:cstheme="majorBidi"/>
      <w:b/>
      <w:bCs/>
      <w:color w:val="000000" w:themeColor="text1"/>
      <w:sz w:val="32"/>
      <w:szCs w:val="32"/>
      <w:bdr w:val="none" w:sz="0" w:space="0" w:color="auto"/>
    </w:rPr>
  </w:style>
  <w:style w:type="paragraph" w:styleId="Heading2">
    <w:name w:val="heading 2"/>
    <w:basedOn w:val="Normal"/>
    <w:next w:val="Normal"/>
    <w:link w:val="Heading2Char"/>
    <w:uiPriority w:val="9"/>
    <w:unhideWhenUsed/>
    <w:qFormat/>
    <w:rsid w:val="00A84355"/>
    <w:pPr>
      <w:keepNext/>
      <w:keepLines/>
      <w:spacing w:before="240" w:after="240"/>
      <w:outlineLvl w:val="1"/>
    </w:pPr>
    <w:rPr>
      <w:rFonts w:ascii="Avenir Next LT Pro Demi" w:eastAsiaTheme="majorEastAsia" w:hAnsi="Avenir Next LT Pro Demi" w:cstheme="majorBidi"/>
      <w:b/>
      <w:color w:val="000000" w:themeColor="text1"/>
      <w:sz w:val="30"/>
      <w:szCs w:val="26"/>
    </w:rPr>
  </w:style>
  <w:style w:type="paragraph" w:styleId="Heading3">
    <w:name w:val="heading 3"/>
    <w:basedOn w:val="Normal"/>
    <w:next w:val="Normal"/>
    <w:link w:val="Heading3Char"/>
    <w:uiPriority w:val="9"/>
    <w:unhideWhenUsed/>
    <w:qFormat/>
    <w:rsid w:val="00A84355"/>
    <w:pPr>
      <w:keepNext/>
      <w:keepLines/>
      <w:outlineLvl w:val="2"/>
    </w:pPr>
    <w:rPr>
      <w:rFonts w:ascii="Avenir Next LT Pro Demi" w:eastAsiaTheme="majorEastAsia" w:hAnsi="Avenir Next LT Pro Demi" w:cstheme="majorBidi"/>
      <w:b/>
      <w:color w:val="000000" w:themeColor="text1"/>
      <w:sz w:val="28"/>
    </w:rPr>
  </w:style>
  <w:style w:type="paragraph" w:styleId="Heading4">
    <w:name w:val="heading 4"/>
    <w:basedOn w:val="Normal"/>
    <w:next w:val="Normal"/>
    <w:link w:val="Heading4Char"/>
    <w:uiPriority w:val="9"/>
    <w:unhideWhenUsed/>
    <w:qFormat/>
    <w:rsid w:val="00A84355"/>
    <w:pPr>
      <w:keepNext/>
      <w:keepLines/>
      <w:outlineLvl w:val="3"/>
    </w:pPr>
    <w:rPr>
      <w:rFonts w:ascii="Avenir Next LT Pro Demi" w:eastAsiaTheme="majorEastAsia" w:hAnsi="Avenir Next LT Pro Demi" w:cstheme="majorBidi"/>
      <w:b/>
      <w:iCs/>
      <w:color w:val="000000" w:themeColor="text1"/>
      <w:sz w:val="26"/>
    </w:rPr>
  </w:style>
  <w:style w:type="paragraph" w:styleId="Heading5">
    <w:name w:val="heading 5"/>
    <w:basedOn w:val="Normal"/>
    <w:next w:val="Normal"/>
    <w:link w:val="Heading5Char"/>
    <w:uiPriority w:val="9"/>
    <w:unhideWhenUsed/>
    <w:rsid w:val="00A84355"/>
    <w:pPr>
      <w:keepNext/>
      <w:keepLines/>
      <w:outlineLvl w:val="4"/>
    </w:pPr>
    <w:rPr>
      <w:rFonts w:ascii="Avenir Next LT Pro Demi" w:eastAsiaTheme="majorEastAsia" w:hAnsi="Avenir Next LT Pro Demi" w:cstheme="majorBidi"/>
      <w:b/>
      <w:color w:val="000000" w:themeColor="text1"/>
    </w:rPr>
  </w:style>
  <w:style w:type="paragraph" w:styleId="Heading6">
    <w:name w:val="heading 6"/>
    <w:basedOn w:val="Normal"/>
    <w:next w:val="Normal"/>
    <w:link w:val="Heading6Char"/>
    <w:uiPriority w:val="9"/>
    <w:unhideWhenUsed/>
    <w:rsid w:val="00A84355"/>
    <w:pPr>
      <w:keepNext/>
      <w:keepLines/>
      <w:spacing w:before="40"/>
      <w:outlineLvl w:val="5"/>
    </w:pPr>
    <w:rPr>
      <w:rFonts w:ascii="Avenir Next LT Pro Demi" w:eastAsiaTheme="majorEastAsia" w:hAnsi="Avenir Next LT Pro Demi" w:cstheme="majorBidi"/>
      <w:b/>
      <w:color w:val="000000" w:themeColor="text1"/>
    </w:rPr>
  </w:style>
  <w:style w:type="paragraph" w:styleId="Heading7">
    <w:name w:val="heading 7"/>
    <w:basedOn w:val="Normal"/>
    <w:next w:val="Normal"/>
    <w:link w:val="Heading7Char"/>
    <w:uiPriority w:val="9"/>
    <w:semiHidden/>
    <w:unhideWhenUsed/>
    <w:rsid w:val="002C4CFB"/>
    <w:pPr>
      <w:keepNext/>
      <w:keepLines/>
      <w:spacing w:before="40" w:after="0"/>
      <w:outlineLvl w:val="6"/>
    </w:pPr>
    <w:rPr>
      <w:rFonts w:asciiTheme="majorHAnsi" w:eastAsiaTheme="majorEastAsia" w:hAnsiTheme="majorHAnsi" w:cstheme="majorBidi"/>
      <w:iCs/>
      <w:color w:val="000000" w:themeColor="text1"/>
    </w:rPr>
  </w:style>
  <w:style w:type="paragraph" w:styleId="Heading8">
    <w:name w:val="heading 8"/>
    <w:basedOn w:val="Normal"/>
    <w:next w:val="Normal"/>
    <w:link w:val="Heading8Char"/>
    <w:uiPriority w:val="9"/>
    <w:semiHidden/>
    <w:unhideWhenUsed/>
    <w:qFormat/>
    <w:rsid w:val="002C4CFB"/>
    <w:pPr>
      <w:keepNext/>
      <w:keepLines/>
      <w:spacing w:before="40" w:after="0"/>
      <w:outlineLvl w:val="7"/>
    </w:pPr>
    <w:rPr>
      <w:rFonts w:asciiTheme="majorHAnsi" w:eastAsiaTheme="majorEastAsia" w:hAnsiTheme="majorHAnsi" w:cstheme="majorBidi"/>
      <w:color w:val="000000" w:themeColor="text1"/>
      <w:sz w:val="21"/>
      <w:szCs w:val="21"/>
    </w:rPr>
  </w:style>
  <w:style w:type="paragraph" w:styleId="Heading9">
    <w:name w:val="heading 9"/>
    <w:basedOn w:val="Normal"/>
    <w:next w:val="Normal"/>
    <w:link w:val="Heading9Char"/>
    <w:uiPriority w:val="9"/>
    <w:semiHidden/>
    <w:unhideWhenUsed/>
    <w:qFormat/>
    <w:rsid w:val="00C652BD"/>
    <w:pPr>
      <w:keepNext/>
      <w:keepLines/>
      <w:spacing w:before="40" w:after="0"/>
      <w:outlineLvl w:val="8"/>
    </w:pPr>
    <w:rPr>
      <w:rFonts w:asciiTheme="majorHAnsi" w:eastAsiaTheme="majorEastAsia" w:hAnsiTheme="majorHAnsi" w:cstheme="majorBidi"/>
      <w:iCs/>
      <w:color w:val="000000" w:themeColor="text1"/>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62044"/>
    <w:rPr>
      <w:rFonts w:ascii="Avenir Next LT Pro" w:hAnsi="Avenir Next LT Pro"/>
      <w:b w:val="0"/>
      <w:i/>
      <w:color w:val="1D79A7"/>
      <w:u w:val="none"/>
    </w:rPr>
  </w:style>
  <w:style w:type="paragraph" w:styleId="Header">
    <w:name w:val="header"/>
    <w:rsid w:val="000F715F"/>
    <w:pPr>
      <w:tabs>
        <w:tab w:val="center" w:pos="4320"/>
        <w:tab w:val="right" w:pos="8640"/>
      </w:tabs>
      <w:spacing w:before="120" w:after="120"/>
    </w:pPr>
    <w:rPr>
      <w:rFonts w:asciiTheme="minorHAnsi" w:hAnsiTheme="minorHAnsi" w:cs="Arial Unicode MS"/>
      <w:color w:val="000000"/>
      <w:sz w:val="20"/>
      <w:u w:color="000000"/>
    </w:rPr>
  </w:style>
  <w:style w:type="paragraph" w:customStyle="1" w:styleId="HeaderFooter">
    <w:name w:val="Header &amp; Footer"/>
    <w:rsid w:val="00A126FE"/>
    <w:pPr>
      <w:tabs>
        <w:tab w:val="right" w:pos="9020"/>
      </w:tabs>
    </w:pPr>
    <w:rPr>
      <w:rFonts w:cs="Arial Unicode MS"/>
      <w:color w:val="000000"/>
      <w:sz w:val="20"/>
    </w:rPr>
  </w:style>
  <w:style w:type="paragraph" w:customStyle="1" w:styleId="Default">
    <w:name w:val="Default"/>
    <w:basedOn w:val="Normal"/>
    <w:rsid w:val="00C90362"/>
    <w:rPr>
      <w:rFonts w:cs="Arial Unicode MS"/>
      <w:color w:val="000000"/>
      <w:sz w:val="22"/>
      <w:szCs w:val="22"/>
    </w:rPr>
  </w:style>
  <w:style w:type="paragraph" w:customStyle="1" w:styleId="BasicParagraph">
    <w:name w:val="[Basic Paragraph]"/>
    <w:basedOn w:val="Normal"/>
    <w:uiPriority w:val="99"/>
    <w:rsid w:val="0057085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80" w:line="280" w:lineRule="atLeast"/>
      <w:textAlignment w:val="center"/>
    </w:pPr>
    <w:rPr>
      <w:rFonts w:cs="AGaramondPro-Regular"/>
      <w:color w:val="000000"/>
    </w:rPr>
  </w:style>
  <w:style w:type="paragraph" w:styleId="Footer">
    <w:name w:val="footer"/>
    <w:basedOn w:val="Normal"/>
    <w:link w:val="FooterChar"/>
    <w:uiPriority w:val="99"/>
    <w:unhideWhenUsed/>
    <w:rsid w:val="0057085A"/>
    <w:pPr>
      <w:tabs>
        <w:tab w:val="center" w:pos="4320"/>
        <w:tab w:val="right" w:pos="8640"/>
      </w:tabs>
    </w:pPr>
    <w:rPr>
      <w:sz w:val="20"/>
    </w:rPr>
  </w:style>
  <w:style w:type="character" w:customStyle="1" w:styleId="FooterChar">
    <w:name w:val="Footer Char"/>
    <w:basedOn w:val="DefaultParagraphFont"/>
    <w:link w:val="Footer"/>
    <w:uiPriority w:val="99"/>
    <w:rsid w:val="0057085A"/>
    <w:rPr>
      <w:rFonts w:ascii="Avenir LT Std 55 Roman" w:hAnsi="Avenir LT Std 55 Roman"/>
      <w:b w:val="0"/>
      <w:i w:val="0"/>
      <w:szCs w:val="24"/>
    </w:rPr>
  </w:style>
  <w:style w:type="character" w:customStyle="1" w:styleId="Heading1Char">
    <w:name w:val="Heading 1 Char"/>
    <w:basedOn w:val="DefaultParagraphFont"/>
    <w:link w:val="Heading1"/>
    <w:uiPriority w:val="9"/>
    <w:rsid w:val="004930A6"/>
    <w:rPr>
      <w:rFonts w:ascii="Avenir Next LT Pro Demi" w:eastAsiaTheme="majorEastAsia" w:hAnsi="Avenir Next LT Pro Demi" w:cstheme="majorBidi"/>
      <w:b/>
      <w:bCs/>
      <w:color w:val="000000" w:themeColor="text1"/>
      <w:sz w:val="32"/>
      <w:szCs w:val="32"/>
      <w:bdr w:val="none" w:sz="0" w:space="0" w:color="auto"/>
    </w:rPr>
  </w:style>
  <w:style w:type="paragraph" w:styleId="BodyText">
    <w:name w:val="Body Text"/>
    <w:basedOn w:val="Normal"/>
    <w:link w:val="BodyTextChar"/>
    <w:semiHidden/>
    <w:rsid w:val="00815522"/>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imes New Roman" w:hAnsiTheme="minorHAnsi"/>
      <w:szCs w:val="20"/>
      <w:bdr w:val="none" w:sz="0" w:space="0" w:color="auto"/>
    </w:rPr>
  </w:style>
  <w:style w:type="character" w:customStyle="1" w:styleId="BodyTextChar">
    <w:name w:val="Body Text Char"/>
    <w:basedOn w:val="DefaultParagraphFont"/>
    <w:link w:val="BodyText"/>
    <w:semiHidden/>
    <w:rsid w:val="00815522"/>
    <w:rPr>
      <w:rFonts w:asciiTheme="minorHAnsi" w:eastAsia="Times New Roman" w:hAnsiTheme="minorHAnsi"/>
      <w:sz w:val="24"/>
      <w:bdr w:val="none" w:sz="0" w:space="0" w:color="auto"/>
    </w:rPr>
  </w:style>
  <w:style w:type="character" w:customStyle="1" w:styleId="Heading2Char">
    <w:name w:val="Heading 2 Char"/>
    <w:basedOn w:val="DefaultParagraphFont"/>
    <w:link w:val="Heading2"/>
    <w:uiPriority w:val="9"/>
    <w:rsid w:val="004930A6"/>
    <w:rPr>
      <w:rFonts w:ascii="Avenir Next LT Pro Demi" w:eastAsiaTheme="majorEastAsia" w:hAnsi="Avenir Next LT Pro Demi" w:cstheme="majorBidi"/>
      <w:b/>
      <w:color w:val="000000" w:themeColor="text1"/>
      <w:sz w:val="30"/>
      <w:szCs w:val="26"/>
    </w:rPr>
  </w:style>
  <w:style w:type="character" w:customStyle="1" w:styleId="Heading3Char">
    <w:name w:val="Heading 3 Char"/>
    <w:basedOn w:val="DefaultParagraphFont"/>
    <w:link w:val="Heading3"/>
    <w:uiPriority w:val="9"/>
    <w:rsid w:val="004930A6"/>
    <w:rPr>
      <w:rFonts w:ascii="Avenir Next LT Pro Demi" w:eastAsiaTheme="majorEastAsia" w:hAnsi="Avenir Next LT Pro Demi" w:cstheme="majorBidi"/>
      <w:b/>
      <w:color w:val="000000" w:themeColor="text1"/>
      <w:sz w:val="28"/>
      <w:szCs w:val="24"/>
    </w:rPr>
  </w:style>
  <w:style w:type="paragraph" w:styleId="Title">
    <w:name w:val="Title"/>
    <w:basedOn w:val="Normal"/>
    <w:next w:val="Normal"/>
    <w:link w:val="TitleChar"/>
    <w:uiPriority w:val="10"/>
    <w:qFormat/>
    <w:rsid w:val="00F40EB3"/>
    <w:pPr>
      <w:keepNext/>
      <w:spacing w:before="0" w:after="360"/>
      <w:contextualSpacing/>
    </w:pPr>
    <w:rPr>
      <w:b/>
      <w:spacing w:val="-10"/>
      <w:kern w:val="28"/>
      <w:sz w:val="48"/>
      <w:szCs w:val="56"/>
    </w:rPr>
  </w:style>
  <w:style w:type="character" w:customStyle="1" w:styleId="TitleChar">
    <w:name w:val="Title Char"/>
    <w:basedOn w:val="DefaultParagraphFont"/>
    <w:link w:val="Title"/>
    <w:uiPriority w:val="10"/>
    <w:rsid w:val="00F40EB3"/>
    <w:rPr>
      <w:b/>
      <w:spacing w:val="-10"/>
      <w:kern w:val="28"/>
      <w:sz w:val="48"/>
      <w:szCs w:val="56"/>
    </w:rPr>
  </w:style>
  <w:style w:type="paragraph" w:styleId="Subtitle">
    <w:name w:val="Subtitle"/>
    <w:basedOn w:val="Normal"/>
    <w:next w:val="Normal"/>
    <w:link w:val="SubtitleChar"/>
    <w:uiPriority w:val="11"/>
    <w:qFormat/>
    <w:rsid w:val="008D17E8"/>
    <w:pPr>
      <w:numPr>
        <w:ilvl w:val="1"/>
      </w:numPr>
    </w:pPr>
    <w:rPr>
      <w:rFonts w:ascii="Avenir Next LT Pro Demi" w:eastAsiaTheme="minorEastAsia" w:hAnsi="Avenir Next LT Pro Demi" w:cs="Times New Roman (Body CS)"/>
      <w:i/>
      <w:sz w:val="40"/>
      <w:szCs w:val="22"/>
    </w:rPr>
  </w:style>
  <w:style w:type="character" w:customStyle="1" w:styleId="SubtitleChar">
    <w:name w:val="Subtitle Char"/>
    <w:basedOn w:val="DefaultParagraphFont"/>
    <w:link w:val="Subtitle"/>
    <w:uiPriority w:val="11"/>
    <w:rsid w:val="008D17E8"/>
    <w:rPr>
      <w:rFonts w:ascii="Avenir Next LT Pro Demi" w:eastAsiaTheme="minorEastAsia" w:hAnsi="Avenir Next LT Pro Demi" w:cs="Times New Roman (Body CS)"/>
      <w:i/>
      <w:sz w:val="40"/>
      <w:szCs w:val="22"/>
    </w:rPr>
  </w:style>
  <w:style w:type="character" w:styleId="PageNumber">
    <w:name w:val="page number"/>
    <w:basedOn w:val="DefaultParagraphFont"/>
    <w:uiPriority w:val="99"/>
    <w:semiHidden/>
    <w:unhideWhenUsed/>
    <w:rsid w:val="00254F9C"/>
    <w:rPr>
      <w:rFonts w:asciiTheme="minorHAnsi" w:hAnsiTheme="minorHAnsi"/>
      <w:b w:val="0"/>
      <w:i w:val="0"/>
    </w:rPr>
  </w:style>
  <w:style w:type="paragraph" w:styleId="ListParagraph">
    <w:name w:val="List Paragraph"/>
    <w:basedOn w:val="Normal"/>
    <w:uiPriority w:val="34"/>
    <w:rsid w:val="00D54271"/>
    <w:pPr>
      <w:ind w:left="720"/>
      <w:contextualSpacing/>
    </w:pPr>
  </w:style>
  <w:style w:type="paragraph" w:styleId="Quote">
    <w:name w:val="Quote"/>
    <w:basedOn w:val="Normal"/>
    <w:next w:val="Normal"/>
    <w:link w:val="QuoteChar"/>
    <w:uiPriority w:val="29"/>
    <w:rsid w:val="0057085A"/>
    <w:pPr>
      <w:spacing w:before="200"/>
      <w:ind w:left="720" w:right="864"/>
    </w:pPr>
    <w:rPr>
      <w:i/>
      <w:iCs/>
      <w:color w:val="414140"/>
    </w:rPr>
  </w:style>
  <w:style w:type="character" w:customStyle="1" w:styleId="QuoteChar">
    <w:name w:val="Quote Char"/>
    <w:basedOn w:val="DefaultParagraphFont"/>
    <w:link w:val="Quote"/>
    <w:uiPriority w:val="29"/>
    <w:rsid w:val="0057085A"/>
    <w:rPr>
      <w:rFonts w:ascii="Avenir LT Std 55 Roman" w:hAnsi="Avenir LT Std 55 Roman"/>
      <w:b w:val="0"/>
      <w:i/>
      <w:iCs/>
      <w:color w:val="414140"/>
      <w:sz w:val="24"/>
      <w:szCs w:val="24"/>
    </w:rPr>
  </w:style>
  <w:style w:type="character" w:styleId="SubtleReference">
    <w:name w:val="Subtle Reference"/>
    <w:basedOn w:val="DefaultParagraphFont"/>
    <w:uiPriority w:val="31"/>
    <w:rsid w:val="00B055AA"/>
    <w:rPr>
      <w:rFonts w:ascii="Avenir Next LT Pro" w:hAnsi="Avenir Next LT Pro"/>
      <w:b w:val="0"/>
      <w:i w:val="0"/>
      <w:smallCaps/>
      <w:color w:val="000000" w:themeColor="text1"/>
    </w:rPr>
  </w:style>
  <w:style w:type="character" w:styleId="IntenseReference">
    <w:name w:val="Intense Reference"/>
    <w:basedOn w:val="DefaultParagraphFont"/>
    <w:uiPriority w:val="32"/>
    <w:rsid w:val="00B055AA"/>
    <w:rPr>
      <w:rFonts w:ascii="Avenir Next LT Pro" w:hAnsi="Avenir Next LT Pro"/>
      <w:b w:val="0"/>
      <w:bCs/>
      <w:i w:val="0"/>
      <w:smallCaps/>
      <w:color w:val="000000" w:themeColor="text1"/>
      <w:spacing w:val="5"/>
    </w:rPr>
  </w:style>
  <w:style w:type="character" w:styleId="IntenseEmphasis">
    <w:name w:val="Intense Emphasis"/>
    <w:basedOn w:val="DefaultParagraphFont"/>
    <w:uiPriority w:val="21"/>
    <w:rsid w:val="000C38C3"/>
    <w:rPr>
      <w:rFonts w:ascii="Avenir Next LT Pro" w:hAnsi="Avenir Next LT Pro"/>
      <w:b w:val="0"/>
      <w:i/>
    </w:rPr>
  </w:style>
  <w:style w:type="character" w:styleId="Strong">
    <w:name w:val="Strong"/>
    <w:basedOn w:val="IntenseEmphasis"/>
    <w:uiPriority w:val="22"/>
    <w:rsid w:val="00B055AA"/>
    <w:rPr>
      <w:rFonts w:ascii="Avenir Next LT Pro" w:hAnsi="Avenir Next LT Pro"/>
      <w:b w:val="0"/>
      <w:i/>
    </w:rPr>
  </w:style>
  <w:style w:type="character" w:customStyle="1" w:styleId="Heading4Char">
    <w:name w:val="Heading 4 Char"/>
    <w:basedOn w:val="DefaultParagraphFont"/>
    <w:link w:val="Heading4"/>
    <w:uiPriority w:val="9"/>
    <w:rsid w:val="004930A6"/>
    <w:rPr>
      <w:rFonts w:ascii="Avenir Next LT Pro Demi" w:eastAsiaTheme="majorEastAsia" w:hAnsi="Avenir Next LT Pro Demi" w:cstheme="majorBidi"/>
      <w:b/>
      <w:iCs/>
      <w:color w:val="000000" w:themeColor="text1"/>
      <w:sz w:val="26"/>
      <w:szCs w:val="24"/>
    </w:rPr>
  </w:style>
  <w:style w:type="paragraph" w:styleId="IntenseQuote">
    <w:name w:val="Intense Quote"/>
    <w:basedOn w:val="Normal"/>
    <w:next w:val="Normal"/>
    <w:link w:val="IntenseQuoteChar"/>
    <w:uiPriority w:val="30"/>
    <w:rsid w:val="00C90362"/>
    <w:pPr>
      <w:pBdr>
        <w:top w:val="single" w:sz="4" w:space="10" w:color="1F8BBF" w:themeColor="accent1"/>
        <w:bottom w:val="single" w:sz="4" w:space="10" w:color="1F8BBF" w:themeColor="accent1"/>
      </w:pBdr>
      <w:spacing w:before="360" w:after="360"/>
      <w:ind w:left="864" w:right="864"/>
      <w:jc w:val="center"/>
    </w:pPr>
    <w:rPr>
      <w:i/>
      <w:iCs/>
      <w:color w:val="000000" w:themeColor="text1"/>
    </w:rPr>
  </w:style>
  <w:style w:type="character" w:customStyle="1" w:styleId="IntenseQuoteChar">
    <w:name w:val="Intense Quote Char"/>
    <w:basedOn w:val="DefaultParagraphFont"/>
    <w:link w:val="IntenseQuote"/>
    <w:uiPriority w:val="30"/>
    <w:rsid w:val="00C90362"/>
    <w:rPr>
      <w:rFonts w:ascii="Avenir LT Std 55 Roman" w:hAnsi="Avenir LT Std 55 Roman"/>
      <w:i/>
      <w:iCs/>
      <w:color w:val="000000" w:themeColor="text1"/>
      <w:sz w:val="24"/>
      <w:szCs w:val="24"/>
    </w:rPr>
  </w:style>
  <w:style w:type="character" w:customStyle="1" w:styleId="Heading5Char">
    <w:name w:val="Heading 5 Char"/>
    <w:basedOn w:val="DefaultParagraphFont"/>
    <w:link w:val="Heading5"/>
    <w:uiPriority w:val="9"/>
    <w:rsid w:val="000430DA"/>
    <w:rPr>
      <w:rFonts w:ascii="Avenir Next LT Pro Demi" w:eastAsiaTheme="majorEastAsia" w:hAnsi="Avenir Next LT Pro Demi" w:cstheme="majorBidi"/>
      <w:b/>
      <w:color w:val="000000" w:themeColor="text1"/>
      <w:sz w:val="24"/>
      <w:szCs w:val="24"/>
    </w:rPr>
  </w:style>
  <w:style w:type="character" w:customStyle="1" w:styleId="Heading6Char">
    <w:name w:val="Heading 6 Char"/>
    <w:basedOn w:val="DefaultParagraphFont"/>
    <w:link w:val="Heading6"/>
    <w:uiPriority w:val="9"/>
    <w:rsid w:val="000430DA"/>
    <w:rPr>
      <w:rFonts w:ascii="Avenir Next LT Pro Demi" w:eastAsiaTheme="majorEastAsia" w:hAnsi="Avenir Next LT Pro Demi" w:cstheme="majorBidi"/>
      <w:b/>
      <w:color w:val="000000" w:themeColor="text1"/>
      <w:sz w:val="24"/>
      <w:szCs w:val="24"/>
    </w:rPr>
  </w:style>
  <w:style w:type="character" w:customStyle="1" w:styleId="Heading7Char">
    <w:name w:val="Heading 7 Char"/>
    <w:basedOn w:val="DefaultParagraphFont"/>
    <w:link w:val="Heading7"/>
    <w:uiPriority w:val="9"/>
    <w:semiHidden/>
    <w:rsid w:val="002C4CFB"/>
    <w:rPr>
      <w:rFonts w:asciiTheme="majorHAnsi" w:eastAsiaTheme="majorEastAsia" w:hAnsiTheme="majorHAnsi" w:cstheme="majorBidi"/>
      <w:iCs/>
      <w:color w:val="000000" w:themeColor="text1"/>
    </w:rPr>
  </w:style>
  <w:style w:type="character" w:styleId="FollowedHyperlink">
    <w:name w:val="FollowedHyperlink"/>
    <w:basedOn w:val="DefaultParagraphFont"/>
    <w:uiPriority w:val="99"/>
    <w:semiHidden/>
    <w:unhideWhenUsed/>
    <w:rsid w:val="00254F9C"/>
    <w:rPr>
      <w:rFonts w:asciiTheme="minorHAnsi" w:hAnsiTheme="minorHAnsi"/>
      <w:b w:val="0"/>
      <w:i/>
      <w:color w:val="1D79A7"/>
      <w:u w:val="none"/>
    </w:rPr>
  </w:style>
  <w:style w:type="character" w:styleId="SmartHyperlink">
    <w:name w:val="Smart Hyperlink"/>
    <w:basedOn w:val="DefaultParagraphFont"/>
    <w:uiPriority w:val="99"/>
    <w:semiHidden/>
    <w:unhideWhenUsed/>
    <w:rsid w:val="00F40EB3"/>
    <w:rPr>
      <w:i/>
      <w:color w:val="1B74A0"/>
      <w:u w:val="none"/>
    </w:rPr>
  </w:style>
  <w:style w:type="paragraph" w:styleId="FootnoteText">
    <w:name w:val="footnote text"/>
    <w:basedOn w:val="Normal"/>
    <w:link w:val="FootnoteTextChar"/>
    <w:uiPriority w:val="99"/>
    <w:semiHidden/>
    <w:unhideWhenUsed/>
    <w:rsid w:val="007A26F3"/>
    <w:pPr>
      <w:spacing w:before="0" w:after="20"/>
      <w:mirrorIndents/>
    </w:pPr>
    <w:rPr>
      <w:sz w:val="20"/>
      <w:szCs w:val="20"/>
    </w:rPr>
  </w:style>
  <w:style w:type="character" w:customStyle="1" w:styleId="FootnoteTextChar">
    <w:name w:val="Footnote Text Char"/>
    <w:basedOn w:val="DefaultParagraphFont"/>
    <w:link w:val="FootnoteText"/>
    <w:uiPriority w:val="99"/>
    <w:semiHidden/>
    <w:rsid w:val="007A26F3"/>
    <w:rPr>
      <w:rFonts w:ascii="Avenir LT Std 55 Roman" w:hAnsi="Avenir LT Std 55 Roman"/>
      <w:b w:val="0"/>
      <w:i w:val="0"/>
    </w:rPr>
  </w:style>
  <w:style w:type="character" w:styleId="FootnoteReference">
    <w:name w:val="footnote reference"/>
    <w:basedOn w:val="DefaultParagraphFont"/>
    <w:uiPriority w:val="99"/>
    <w:semiHidden/>
    <w:unhideWhenUsed/>
    <w:rsid w:val="00254F9C"/>
    <w:rPr>
      <w:rFonts w:asciiTheme="minorHAnsi" w:hAnsiTheme="minorHAnsi"/>
      <w:b w:val="0"/>
      <w:i w:val="0"/>
      <w:vertAlign w:val="superscript"/>
    </w:rPr>
  </w:style>
  <w:style w:type="paragraph" w:styleId="BlockText">
    <w:name w:val="Block Text"/>
    <w:basedOn w:val="Normal"/>
    <w:uiPriority w:val="99"/>
    <w:semiHidden/>
    <w:unhideWhenUsed/>
    <w:rsid w:val="00DE31ED"/>
    <w:pPr>
      <w:pBdr>
        <w:top w:val="single" w:sz="2" w:space="10" w:color="000000" w:themeColor="text1"/>
        <w:left w:val="single" w:sz="2" w:space="10" w:color="000000" w:themeColor="text1"/>
        <w:bottom w:val="single" w:sz="2" w:space="10" w:color="000000" w:themeColor="text1"/>
        <w:right w:val="single" w:sz="2" w:space="10" w:color="000000" w:themeColor="text1"/>
        <w:between w:val="none" w:sz="0" w:space="0" w:color="auto"/>
        <w:bar w:val="none" w:sz="0" w:color="auto"/>
      </w:pBdr>
      <w:ind w:left="1152" w:right="1152"/>
    </w:pPr>
    <w:rPr>
      <w:rFonts w:eastAsiaTheme="minorEastAsia" w:cstheme="minorBidi"/>
      <w:b/>
      <w:iCs/>
      <w:color w:val="000000" w:themeColor="text1"/>
    </w:rPr>
  </w:style>
  <w:style w:type="paragraph" w:styleId="TOCHeading">
    <w:name w:val="TOC Heading"/>
    <w:basedOn w:val="Heading1"/>
    <w:next w:val="Normal"/>
    <w:uiPriority w:val="39"/>
    <w:semiHidden/>
    <w:unhideWhenUsed/>
    <w:qFormat/>
    <w:rsid w:val="000C38C3"/>
    <w:pPr>
      <w:pBdr>
        <w:top w:val="nil"/>
        <w:left w:val="nil"/>
        <w:bottom w:val="nil"/>
        <w:right w:val="nil"/>
        <w:between w:val="nil"/>
        <w:bar w:val="nil"/>
      </w:pBdr>
      <w:spacing w:after="0"/>
      <w:outlineLvl w:val="9"/>
    </w:pPr>
    <w:rPr>
      <w:bCs w:val="0"/>
      <w:bdr w:val="nil"/>
    </w:rPr>
  </w:style>
  <w:style w:type="character" w:styleId="SubtleEmphasis">
    <w:name w:val="Subtle Emphasis"/>
    <w:basedOn w:val="DefaultParagraphFont"/>
    <w:uiPriority w:val="19"/>
    <w:rsid w:val="00B055AA"/>
    <w:rPr>
      <w:rFonts w:ascii="Avenir Next LT Pro" w:hAnsi="Avenir Next LT Pro"/>
      <w:b w:val="0"/>
      <w:i/>
      <w:iCs/>
      <w:color w:val="404040" w:themeColor="text1" w:themeTint="BF"/>
    </w:rPr>
  </w:style>
  <w:style w:type="character" w:styleId="Emphasis">
    <w:name w:val="Emphasis"/>
    <w:basedOn w:val="DefaultParagraphFont"/>
    <w:uiPriority w:val="20"/>
    <w:rsid w:val="00B055AA"/>
    <w:rPr>
      <w:rFonts w:ascii="Avenir Next LT Pro" w:hAnsi="Avenir Next LT Pro"/>
      <w:b w:val="0"/>
      <w:i/>
      <w:iCs/>
    </w:rPr>
  </w:style>
  <w:style w:type="character" w:styleId="BookTitle">
    <w:name w:val="Book Title"/>
    <w:basedOn w:val="DefaultParagraphFont"/>
    <w:uiPriority w:val="33"/>
    <w:rsid w:val="00B055AA"/>
    <w:rPr>
      <w:rFonts w:ascii="Avenir Next LT Pro" w:hAnsi="Avenir Next LT Pro"/>
      <w:b w:val="0"/>
      <w:bCs/>
      <w:i/>
      <w:iCs/>
      <w:spacing w:val="5"/>
    </w:rPr>
  </w:style>
  <w:style w:type="paragraph" w:styleId="EndnoteText">
    <w:name w:val="endnote text"/>
    <w:basedOn w:val="FootnoteText"/>
    <w:link w:val="EndnoteTextChar"/>
    <w:uiPriority w:val="99"/>
    <w:semiHidden/>
    <w:unhideWhenUsed/>
    <w:rsid w:val="00460528"/>
    <w:pPr>
      <w:ind w:left="90" w:hanging="90"/>
    </w:pPr>
  </w:style>
  <w:style w:type="character" w:customStyle="1" w:styleId="EndnoteTextChar">
    <w:name w:val="Endnote Text Char"/>
    <w:basedOn w:val="DefaultParagraphFont"/>
    <w:link w:val="EndnoteText"/>
    <w:uiPriority w:val="99"/>
    <w:semiHidden/>
    <w:rsid w:val="00460528"/>
    <w:rPr>
      <w:rFonts w:ascii="Avenir LT Std 55 Roman" w:hAnsi="Avenir LT Std 55 Roman"/>
      <w:b w:val="0"/>
      <w:i w:val="0"/>
    </w:rPr>
  </w:style>
  <w:style w:type="character" w:styleId="EndnoteReference">
    <w:name w:val="endnote reference"/>
    <w:basedOn w:val="DefaultParagraphFont"/>
    <w:uiPriority w:val="99"/>
    <w:unhideWhenUsed/>
    <w:rsid w:val="00B055AA"/>
    <w:rPr>
      <w:rFonts w:ascii="Avenir Next LT Pro" w:hAnsi="Avenir Next LT Pro"/>
      <w:b w:val="0"/>
      <w:i w:val="0"/>
      <w:vertAlign w:val="superscript"/>
    </w:rPr>
  </w:style>
  <w:style w:type="paragraph" w:styleId="DocumentMap">
    <w:name w:val="Document Map"/>
    <w:basedOn w:val="Normal"/>
    <w:link w:val="DocumentMapChar"/>
    <w:uiPriority w:val="99"/>
    <w:semiHidden/>
    <w:unhideWhenUsed/>
    <w:rsid w:val="00665338"/>
    <w:pPr>
      <w:spacing w:before="0" w:after="0"/>
    </w:pPr>
    <w:rPr>
      <w:sz w:val="26"/>
      <w:szCs w:val="26"/>
    </w:rPr>
  </w:style>
  <w:style w:type="character" w:customStyle="1" w:styleId="DocumentMapChar">
    <w:name w:val="Document Map Char"/>
    <w:basedOn w:val="DefaultParagraphFont"/>
    <w:link w:val="DocumentMap"/>
    <w:uiPriority w:val="99"/>
    <w:semiHidden/>
    <w:rsid w:val="00665338"/>
    <w:rPr>
      <w:rFonts w:ascii="Avenir LT Std 55 Roman" w:hAnsi="Avenir LT Std 55 Roman"/>
      <w:b w:val="0"/>
      <w:i w:val="0"/>
      <w:sz w:val="26"/>
      <w:szCs w:val="26"/>
    </w:rPr>
  </w:style>
  <w:style w:type="paragraph" w:styleId="EnvelopeAddress">
    <w:name w:val="envelope address"/>
    <w:basedOn w:val="Normal"/>
    <w:uiPriority w:val="99"/>
    <w:semiHidden/>
    <w:unhideWhenUsed/>
    <w:rsid w:val="00665338"/>
    <w:pPr>
      <w:framePr w:w="7920" w:h="1980" w:hRule="exact" w:hSpace="180" w:wrap="auto" w:hAnchor="page" w:xAlign="center" w:yAlign="bottom"/>
      <w:spacing w:before="0" w:after="0"/>
      <w:ind w:left="2880"/>
    </w:pPr>
    <w:rPr>
      <w:rFonts w:eastAsiaTheme="majorEastAsia" w:cstheme="majorBidi"/>
    </w:rPr>
  </w:style>
  <w:style w:type="paragraph" w:styleId="EnvelopeReturn">
    <w:name w:val="envelope return"/>
    <w:basedOn w:val="Normal"/>
    <w:uiPriority w:val="99"/>
    <w:semiHidden/>
    <w:unhideWhenUsed/>
    <w:rsid w:val="00665338"/>
    <w:pPr>
      <w:spacing w:before="0" w:after="0"/>
    </w:pPr>
    <w:rPr>
      <w:rFonts w:eastAsiaTheme="majorEastAsia" w:cstheme="majorBidi"/>
      <w:sz w:val="20"/>
      <w:szCs w:val="20"/>
    </w:rPr>
  </w:style>
  <w:style w:type="character" w:styleId="HTMLAcronym">
    <w:name w:val="HTML Acronym"/>
    <w:basedOn w:val="DefaultParagraphFont"/>
    <w:uiPriority w:val="99"/>
    <w:semiHidden/>
    <w:unhideWhenUsed/>
    <w:rsid w:val="00254F9C"/>
    <w:rPr>
      <w:rFonts w:asciiTheme="minorHAnsi" w:hAnsiTheme="minorHAnsi"/>
      <w:b w:val="0"/>
      <w:i w:val="0"/>
    </w:rPr>
  </w:style>
  <w:style w:type="paragraph" w:styleId="HTMLAddress">
    <w:name w:val="HTML Address"/>
    <w:basedOn w:val="Normal"/>
    <w:link w:val="HTMLAddressChar"/>
    <w:uiPriority w:val="99"/>
    <w:semiHidden/>
    <w:unhideWhenUsed/>
    <w:rsid w:val="00665338"/>
    <w:pPr>
      <w:spacing w:before="0" w:after="0"/>
    </w:pPr>
    <w:rPr>
      <w:i/>
      <w:iCs/>
    </w:rPr>
  </w:style>
  <w:style w:type="character" w:customStyle="1" w:styleId="HTMLAddressChar">
    <w:name w:val="HTML Address Char"/>
    <w:basedOn w:val="DefaultParagraphFont"/>
    <w:link w:val="HTMLAddress"/>
    <w:uiPriority w:val="99"/>
    <w:semiHidden/>
    <w:rsid w:val="00665338"/>
    <w:rPr>
      <w:rFonts w:ascii="Avenir LT Std 55 Roman" w:hAnsi="Avenir LT Std 55 Roman"/>
      <w:b w:val="0"/>
      <w:i/>
      <w:iCs/>
      <w:sz w:val="24"/>
      <w:szCs w:val="24"/>
    </w:rPr>
  </w:style>
  <w:style w:type="character" w:styleId="HTMLCite">
    <w:name w:val="HTML Cite"/>
    <w:basedOn w:val="DefaultParagraphFont"/>
    <w:uiPriority w:val="99"/>
    <w:semiHidden/>
    <w:unhideWhenUsed/>
    <w:rsid w:val="00254F9C"/>
    <w:rPr>
      <w:rFonts w:asciiTheme="minorHAnsi" w:hAnsiTheme="minorHAnsi"/>
      <w:b w:val="0"/>
      <w:i/>
      <w:iCs/>
    </w:rPr>
  </w:style>
  <w:style w:type="character" w:styleId="HTMLCode">
    <w:name w:val="HTML Code"/>
    <w:basedOn w:val="DefaultParagraphFont"/>
    <w:uiPriority w:val="99"/>
    <w:semiHidden/>
    <w:unhideWhenUsed/>
    <w:rsid w:val="00665338"/>
    <w:rPr>
      <w:rFonts w:ascii="Consolas" w:hAnsi="Consolas" w:cs="Consolas"/>
      <w:b w:val="0"/>
      <w:i w:val="0"/>
      <w:sz w:val="20"/>
      <w:szCs w:val="20"/>
    </w:rPr>
  </w:style>
  <w:style w:type="character" w:styleId="HTMLDefinition">
    <w:name w:val="HTML Definition"/>
    <w:basedOn w:val="DefaultParagraphFont"/>
    <w:uiPriority w:val="99"/>
    <w:semiHidden/>
    <w:unhideWhenUsed/>
    <w:rsid w:val="00254F9C"/>
    <w:rPr>
      <w:rFonts w:asciiTheme="minorHAnsi" w:hAnsiTheme="minorHAnsi"/>
      <w:b w:val="0"/>
      <w:i/>
      <w:iCs/>
    </w:rPr>
  </w:style>
  <w:style w:type="paragraph" w:styleId="Index1">
    <w:name w:val="index 1"/>
    <w:basedOn w:val="Normal"/>
    <w:next w:val="Normal"/>
    <w:autoRedefine/>
    <w:uiPriority w:val="99"/>
    <w:semiHidden/>
    <w:unhideWhenUsed/>
    <w:rsid w:val="00665338"/>
    <w:pPr>
      <w:spacing w:before="0" w:after="0"/>
      <w:ind w:left="240" w:hanging="240"/>
    </w:pPr>
  </w:style>
  <w:style w:type="paragraph" w:styleId="IndexHeading">
    <w:name w:val="index heading"/>
    <w:basedOn w:val="Normal"/>
    <w:next w:val="Index1"/>
    <w:uiPriority w:val="99"/>
    <w:semiHidden/>
    <w:unhideWhenUsed/>
    <w:rsid w:val="00254F9C"/>
    <w:rPr>
      <w:rFonts w:asciiTheme="minorHAnsi" w:eastAsiaTheme="majorEastAsia" w:hAnsiTheme="minorHAnsi" w:cstheme="majorBidi"/>
      <w:bCs/>
    </w:rPr>
  </w:style>
  <w:style w:type="paragraph" w:styleId="MessageHeader">
    <w:name w:val="Message Header"/>
    <w:basedOn w:val="Normal"/>
    <w:link w:val="MessageHeaderChar"/>
    <w:uiPriority w:val="99"/>
    <w:semiHidden/>
    <w:unhideWhenUsed/>
    <w:rsid w:val="00665338"/>
    <w:pPr>
      <w:pBdr>
        <w:top w:val="single" w:sz="6" w:space="1" w:color="auto"/>
        <w:left w:val="single" w:sz="6" w:space="1" w:color="auto"/>
        <w:bottom w:val="single" w:sz="6" w:space="1" w:color="auto"/>
        <w:right w:val="single" w:sz="6" w:space="1" w:color="auto"/>
      </w:pBdr>
      <w:shd w:val="pct20" w:color="auto" w:fill="auto"/>
      <w:spacing w:before="0" w:after="0"/>
      <w:ind w:left="1080" w:hanging="1080"/>
    </w:pPr>
    <w:rPr>
      <w:rFonts w:eastAsiaTheme="majorEastAsia" w:cstheme="majorBidi"/>
      <w:b/>
    </w:rPr>
  </w:style>
  <w:style w:type="character" w:customStyle="1" w:styleId="MessageHeaderChar">
    <w:name w:val="Message Header Char"/>
    <w:basedOn w:val="DefaultParagraphFont"/>
    <w:link w:val="MessageHeader"/>
    <w:uiPriority w:val="99"/>
    <w:semiHidden/>
    <w:rsid w:val="00665338"/>
    <w:rPr>
      <w:rFonts w:ascii="Avenir LT Std 55 Roman" w:eastAsiaTheme="majorEastAsia" w:hAnsi="Avenir LT Std 55 Roman" w:cstheme="majorBidi"/>
      <w:b/>
      <w:i w:val="0"/>
      <w:sz w:val="24"/>
      <w:szCs w:val="24"/>
      <w:shd w:val="pct20" w:color="auto" w:fill="auto"/>
    </w:rPr>
  </w:style>
  <w:style w:type="paragraph" w:styleId="NormalWeb">
    <w:name w:val="Normal (Web)"/>
    <w:basedOn w:val="Normal"/>
    <w:uiPriority w:val="99"/>
    <w:semiHidden/>
    <w:unhideWhenUsed/>
    <w:rsid w:val="00665338"/>
  </w:style>
  <w:style w:type="paragraph" w:styleId="TOAHeading">
    <w:name w:val="toa heading"/>
    <w:basedOn w:val="Normal"/>
    <w:next w:val="Normal"/>
    <w:uiPriority w:val="99"/>
    <w:semiHidden/>
    <w:unhideWhenUsed/>
    <w:rsid w:val="00665338"/>
    <w:pPr>
      <w:spacing w:before="120"/>
    </w:pPr>
    <w:rPr>
      <w:rFonts w:eastAsiaTheme="majorEastAsia" w:cstheme="majorBidi"/>
      <w:b/>
      <w:bCs/>
    </w:rPr>
  </w:style>
  <w:style w:type="character" w:styleId="PlaceholderText">
    <w:name w:val="Placeholder Text"/>
    <w:basedOn w:val="DefaultParagraphFont"/>
    <w:uiPriority w:val="99"/>
    <w:semiHidden/>
    <w:rsid w:val="00254F9C"/>
    <w:rPr>
      <w:rFonts w:asciiTheme="minorHAnsi" w:hAnsiTheme="minorHAnsi"/>
      <w:b w:val="0"/>
      <w:i w:val="0"/>
      <w:color w:val="808080"/>
    </w:rPr>
  </w:style>
  <w:style w:type="character" w:styleId="LineNumber">
    <w:name w:val="line number"/>
    <w:basedOn w:val="DefaultParagraphFont"/>
    <w:uiPriority w:val="99"/>
    <w:semiHidden/>
    <w:unhideWhenUsed/>
    <w:rsid w:val="00254F9C"/>
    <w:rPr>
      <w:rFonts w:asciiTheme="minorHAnsi" w:hAnsiTheme="minorHAnsi"/>
      <w:b w:val="0"/>
      <w:i w:val="0"/>
    </w:rPr>
  </w:style>
  <w:style w:type="character" w:customStyle="1" w:styleId="Heading8Char">
    <w:name w:val="Heading 8 Char"/>
    <w:basedOn w:val="DefaultParagraphFont"/>
    <w:link w:val="Heading8"/>
    <w:uiPriority w:val="9"/>
    <w:semiHidden/>
    <w:rsid w:val="002C4CFB"/>
    <w:rPr>
      <w:rFonts w:asciiTheme="majorHAnsi" w:eastAsiaTheme="majorEastAsia" w:hAnsiTheme="majorHAnsi" w:cstheme="majorBidi"/>
      <w:color w:val="000000" w:themeColor="text1"/>
      <w:sz w:val="21"/>
      <w:szCs w:val="21"/>
    </w:rPr>
  </w:style>
  <w:style w:type="character" w:customStyle="1" w:styleId="Heading9Char">
    <w:name w:val="Heading 9 Char"/>
    <w:basedOn w:val="DefaultParagraphFont"/>
    <w:link w:val="Heading9"/>
    <w:uiPriority w:val="9"/>
    <w:semiHidden/>
    <w:rsid w:val="00C652BD"/>
    <w:rPr>
      <w:rFonts w:asciiTheme="majorHAnsi" w:eastAsiaTheme="majorEastAsia" w:hAnsiTheme="majorHAnsi" w:cstheme="majorBidi"/>
      <w:iCs/>
      <w:color w:val="000000" w:themeColor="text1"/>
      <w:sz w:val="21"/>
      <w:szCs w:val="21"/>
    </w:rPr>
  </w:style>
  <w:style w:type="paragraph" w:styleId="BalloonText">
    <w:name w:val="Balloon Text"/>
    <w:basedOn w:val="Normal"/>
    <w:link w:val="BalloonTextChar"/>
    <w:uiPriority w:val="99"/>
    <w:semiHidden/>
    <w:unhideWhenUsed/>
    <w:rsid w:val="00B447D7"/>
    <w:pPr>
      <w:spacing w:before="0" w:after="0"/>
    </w:pPr>
    <w:rPr>
      <w:rFonts w:asciiTheme="minorHAnsi" w:hAnsiTheme="minorHAnsi"/>
      <w:sz w:val="18"/>
      <w:szCs w:val="18"/>
    </w:rPr>
  </w:style>
  <w:style w:type="character" w:customStyle="1" w:styleId="BalloonTextChar">
    <w:name w:val="Balloon Text Char"/>
    <w:basedOn w:val="DefaultParagraphFont"/>
    <w:link w:val="BalloonText"/>
    <w:uiPriority w:val="99"/>
    <w:semiHidden/>
    <w:rsid w:val="00B447D7"/>
    <w:rPr>
      <w:rFonts w:asciiTheme="minorHAnsi" w:hAnsiTheme="minorHAnsi"/>
      <w:sz w:val="18"/>
      <w:szCs w:val="18"/>
    </w:rPr>
  </w:style>
  <w:style w:type="paragraph" w:styleId="Caption">
    <w:name w:val="caption"/>
    <w:basedOn w:val="Normal"/>
    <w:next w:val="Normal"/>
    <w:uiPriority w:val="35"/>
    <w:semiHidden/>
    <w:unhideWhenUsed/>
    <w:qFormat/>
    <w:rsid w:val="0022479D"/>
    <w:pPr>
      <w:spacing w:before="0" w:after="200"/>
    </w:pPr>
    <w:rPr>
      <w:iCs/>
      <w:color w:val="000000" w:themeColor="text2"/>
      <w:sz w:val="20"/>
      <w:szCs w:val="18"/>
    </w:rPr>
  </w:style>
  <w:style w:type="paragraph" w:styleId="NoSpacing">
    <w:name w:val="No Spacing"/>
    <w:uiPriority w:val="1"/>
    <w:rsid w:val="00862044"/>
  </w:style>
  <w:style w:type="table" w:styleId="GridTable1Light-Accent1">
    <w:name w:val="Grid Table 1 Light Accent 1"/>
    <w:basedOn w:val="TableNormal"/>
    <w:uiPriority w:val="46"/>
    <w:rsid w:val="000C38C3"/>
    <w:tblPr>
      <w:tblStyleRowBandSize w:val="1"/>
      <w:tblStyleColBandSize w:val="1"/>
      <w:tblBorders>
        <w:top w:val="single" w:sz="4" w:space="0" w:color="9BD3EF" w:themeColor="accent1" w:themeTint="66"/>
        <w:left w:val="single" w:sz="4" w:space="0" w:color="9BD3EF" w:themeColor="accent1" w:themeTint="66"/>
        <w:bottom w:val="single" w:sz="4" w:space="0" w:color="9BD3EF" w:themeColor="accent1" w:themeTint="66"/>
        <w:right w:val="single" w:sz="4" w:space="0" w:color="9BD3EF" w:themeColor="accent1" w:themeTint="66"/>
        <w:insideH w:val="single" w:sz="4" w:space="0" w:color="9BD3EF" w:themeColor="accent1" w:themeTint="66"/>
        <w:insideV w:val="single" w:sz="4" w:space="0" w:color="9BD3EF" w:themeColor="accent1" w:themeTint="66"/>
      </w:tblBorders>
    </w:tblPr>
    <w:tblStylePr w:type="firstRow">
      <w:rPr>
        <w:b/>
        <w:bCs/>
      </w:rPr>
      <w:tblPr/>
      <w:tcPr>
        <w:tcBorders>
          <w:bottom w:val="single" w:sz="12" w:space="0" w:color="6ABEE6" w:themeColor="accent1" w:themeTint="99"/>
        </w:tcBorders>
      </w:tcPr>
    </w:tblStylePr>
    <w:tblStylePr w:type="lastRow">
      <w:rPr>
        <w:b/>
        <w:bCs/>
      </w:rPr>
      <w:tblPr/>
      <w:tcPr>
        <w:tcBorders>
          <w:top w:val="double" w:sz="2" w:space="0" w:color="6ABEE6"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0C38C3"/>
    <w:tblPr>
      <w:tblStyleRowBandSize w:val="1"/>
      <w:tblStyleColBandSize w:val="1"/>
      <w:tblBorders>
        <w:top w:val="single" w:sz="4" w:space="0" w:color="A6E1D9" w:themeColor="accent2" w:themeTint="66"/>
        <w:left w:val="single" w:sz="4" w:space="0" w:color="A6E1D9" w:themeColor="accent2" w:themeTint="66"/>
        <w:bottom w:val="single" w:sz="4" w:space="0" w:color="A6E1D9" w:themeColor="accent2" w:themeTint="66"/>
        <w:right w:val="single" w:sz="4" w:space="0" w:color="A6E1D9" w:themeColor="accent2" w:themeTint="66"/>
        <w:insideH w:val="single" w:sz="4" w:space="0" w:color="A6E1D9" w:themeColor="accent2" w:themeTint="66"/>
        <w:insideV w:val="single" w:sz="4" w:space="0" w:color="A6E1D9" w:themeColor="accent2" w:themeTint="66"/>
      </w:tblBorders>
    </w:tblPr>
    <w:tblStylePr w:type="firstRow">
      <w:rPr>
        <w:b/>
        <w:bCs/>
      </w:rPr>
      <w:tblPr/>
      <w:tcPr>
        <w:tcBorders>
          <w:bottom w:val="single" w:sz="12" w:space="0" w:color="7AD3C6" w:themeColor="accent2" w:themeTint="99"/>
        </w:tcBorders>
      </w:tcPr>
    </w:tblStylePr>
    <w:tblStylePr w:type="lastRow">
      <w:rPr>
        <w:b/>
        <w:bCs/>
      </w:rPr>
      <w:tblPr/>
      <w:tcPr>
        <w:tcBorders>
          <w:top w:val="double" w:sz="2" w:space="0" w:color="7AD3C6"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C38C3"/>
    <w:tblPr>
      <w:tblStyleRowBandSize w:val="1"/>
      <w:tblStyleColBandSize w:val="1"/>
      <w:tblBorders>
        <w:top w:val="single" w:sz="4" w:space="0" w:color="7ACAEF" w:themeColor="accent3" w:themeTint="66"/>
        <w:left w:val="single" w:sz="4" w:space="0" w:color="7ACAEF" w:themeColor="accent3" w:themeTint="66"/>
        <w:bottom w:val="single" w:sz="4" w:space="0" w:color="7ACAEF" w:themeColor="accent3" w:themeTint="66"/>
        <w:right w:val="single" w:sz="4" w:space="0" w:color="7ACAEF" w:themeColor="accent3" w:themeTint="66"/>
        <w:insideH w:val="single" w:sz="4" w:space="0" w:color="7ACAEF" w:themeColor="accent3" w:themeTint="66"/>
        <w:insideV w:val="single" w:sz="4" w:space="0" w:color="7ACAEF" w:themeColor="accent3" w:themeTint="66"/>
      </w:tblBorders>
    </w:tblPr>
    <w:tblStylePr w:type="firstRow">
      <w:rPr>
        <w:b/>
        <w:bCs/>
      </w:rPr>
      <w:tblPr/>
      <w:tcPr>
        <w:tcBorders>
          <w:bottom w:val="single" w:sz="12" w:space="0" w:color="38B0E7" w:themeColor="accent3" w:themeTint="99"/>
        </w:tcBorders>
      </w:tcPr>
    </w:tblStylePr>
    <w:tblStylePr w:type="lastRow">
      <w:rPr>
        <w:b/>
        <w:bCs/>
      </w:rPr>
      <w:tblPr/>
      <w:tcPr>
        <w:tcBorders>
          <w:top w:val="double" w:sz="2" w:space="0" w:color="38B0E7"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0C38C3"/>
    <w:tblPr>
      <w:tblStyleRowBandSize w:val="1"/>
      <w:tblStyleColBandSize w:val="1"/>
      <w:tblBorders>
        <w:top w:val="single" w:sz="4" w:space="0" w:color="FEE2A8" w:themeColor="accent4" w:themeTint="66"/>
        <w:left w:val="single" w:sz="4" w:space="0" w:color="FEE2A8" w:themeColor="accent4" w:themeTint="66"/>
        <w:bottom w:val="single" w:sz="4" w:space="0" w:color="FEE2A8" w:themeColor="accent4" w:themeTint="66"/>
        <w:right w:val="single" w:sz="4" w:space="0" w:color="FEE2A8" w:themeColor="accent4" w:themeTint="66"/>
        <w:insideH w:val="single" w:sz="4" w:space="0" w:color="FEE2A8" w:themeColor="accent4" w:themeTint="66"/>
        <w:insideV w:val="single" w:sz="4" w:space="0" w:color="FEE2A8" w:themeColor="accent4" w:themeTint="66"/>
      </w:tblBorders>
    </w:tblPr>
    <w:tblStylePr w:type="firstRow">
      <w:rPr>
        <w:b/>
        <w:bCs/>
      </w:rPr>
      <w:tblPr/>
      <w:tcPr>
        <w:tcBorders>
          <w:bottom w:val="single" w:sz="12" w:space="0" w:color="FDD37D" w:themeColor="accent4" w:themeTint="99"/>
        </w:tcBorders>
      </w:tcPr>
    </w:tblStylePr>
    <w:tblStylePr w:type="lastRow">
      <w:rPr>
        <w:b/>
        <w:bCs/>
      </w:rPr>
      <w:tblPr/>
      <w:tcPr>
        <w:tcBorders>
          <w:top w:val="double" w:sz="2" w:space="0" w:color="FDD37D"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0C38C3"/>
    <w:tblPr>
      <w:tblStyleRowBandSize w:val="1"/>
      <w:tblStyleColBandSize w:val="1"/>
      <w:tblBorders>
        <w:top w:val="single" w:sz="4" w:space="0" w:color="B7B7B9" w:themeColor="accent5" w:themeTint="66"/>
        <w:left w:val="single" w:sz="4" w:space="0" w:color="B7B7B9" w:themeColor="accent5" w:themeTint="66"/>
        <w:bottom w:val="single" w:sz="4" w:space="0" w:color="B7B7B9" w:themeColor="accent5" w:themeTint="66"/>
        <w:right w:val="single" w:sz="4" w:space="0" w:color="B7B7B9" w:themeColor="accent5" w:themeTint="66"/>
        <w:insideH w:val="single" w:sz="4" w:space="0" w:color="B7B7B9" w:themeColor="accent5" w:themeTint="66"/>
        <w:insideV w:val="single" w:sz="4" w:space="0" w:color="B7B7B9" w:themeColor="accent5" w:themeTint="66"/>
      </w:tblBorders>
    </w:tblPr>
    <w:tblStylePr w:type="firstRow">
      <w:rPr>
        <w:b/>
        <w:bCs/>
      </w:rPr>
      <w:tblPr/>
      <w:tcPr>
        <w:tcBorders>
          <w:bottom w:val="single" w:sz="12" w:space="0" w:color="939396" w:themeColor="accent5" w:themeTint="99"/>
        </w:tcBorders>
      </w:tcPr>
    </w:tblStylePr>
    <w:tblStylePr w:type="lastRow">
      <w:rPr>
        <w:b/>
        <w:bCs/>
      </w:rPr>
      <w:tblPr/>
      <w:tcPr>
        <w:tcBorders>
          <w:top w:val="double" w:sz="2" w:space="0" w:color="939396"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0C38C3"/>
    <w:tblPr>
      <w:tblStyleRowBandSize w:val="1"/>
      <w:tblStyleColBandSize w:val="1"/>
      <w:tblBorders>
        <w:top w:val="single" w:sz="4" w:space="0" w:color="F1BAC5" w:themeColor="accent6" w:themeTint="66"/>
        <w:left w:val="single" w:sz="4" w:space="0" w:color="F1BAC5" w:themeColor="accent6" w:themeTint="66"/>
        <w:bottom w:val="single" w:sz="4" w:space="0" w:color="F1BAC5" w:themeColor="accent6" w:themeTint="66"/>
        <w:right w:val="single" w:sz="4" w:space="0" w:color="F1BAC5" w:themeColor="accent6" w:themeTint="66"/>
        <w:insideH w:val="single" w:sz="4" w:space="0" w:color="F1BAC5" w:themeColor="accent6" w:themeTint="66"/>
        <w:insideV w:val="single" w:sz="4" w:space="0" w:color="F1BAC5" w:themeColor="accent6" w:themeTint="66"/>
      </w:tblBorders>
    </w:tblPr>
    <w:tblStylePr w:type="firstRow">
      <w:rPr>
        <w:b/>
        <w:bCs/>
      </w:rPr>
      <w:tblPr/>
      <w:tcPr>
        <w:tcBorders>
          <w:bottom w:val="single" w:sz="12" w:space="0" w:color="EB97A8" w:themeColor="accent6" w:themeTint="99"/>
        </w:tcBorders>
      </w:tcPr>
    </w:tblStylePr>
    <w:tblStylePr w:type="lastRow">
      <w:rPr>
        <w:b/>
        <w:bCs/>
      </w:rPr>
      <w:tblPr/>
      <w:tcPr>
        <w:tcBorders>
          <w:top w:val="double" w:sz="2" w:space="0" w:color="EB97A8" w:themeColor="accent6" w:themeTint="99"/>
        </w:tcBorders>
      </w:tcPr>
    </w:tblStylePr>
    <w:tblStylePr w:type="firstCol">
      <w:rPr>
        <w:b/>
        <w:bCs/>
      </w:rPr>
    </w:tblStylePr>
    <w:tblStylePr w:type="lastCol">
      <w:rPr>
        <w:b/>
        <w:bCs/>
      </w:rPr>
    </w:tblStylePr>
  </w:style>
  <w:style w:type="table" w:styleId="ListTable1Light">
    <w:name w:val="List Table 1 Light"/>
    <w:basedOn w:val="TableNormal"/>
    <w:uiPriority w:val="46"/>
    <w:rsid w:val="000C38C3"/>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0C38C3"/>
    <w:tblPr>
      <w:tblStyleRowBandSize w:val="1"/>
      <w:tblStyleColBandSize w:val="1"/>
    </w:tblPr>
    <w:tblStylePr w:type="firstRow">
      <w:rPr>
        <w:b/>
        <w:bCs/>
      </w:rPr>
      <w:tblPr/>
      <w:tcPr>
        <w:tcBorders>
          <w:bottom w:val="single" w:sz="4" w:space="0" w:color="6ABEE6" w:themeColor="accent1" w:themeTint="99"/>
        </w:tcBorders>
      </w:tcPr>
    </w:tblStylePr>
    <w:tblStylePr w:type="lastRow">
      <w:rPr>
        <w:b/>
        <w:bCs/>
      </w:rPr>
      <w:tblPr/>
      <w:tcPr>
        <w:tcBorders>
          <w:top w:val="single" w:sz="4" w:space="0" w:color="6ABEE6" w:themeColor="accent1" w:themeTint="99"/>
        </w:tcBorders>
      </w:tcPr>
    </w:tblStylePr>
    <w:tblStylePr w:type="firstCol">
      <w:rPr>
        <w:b/>
        <w:bCs/>
      </w:rPr>
    </w:tblStylePr>
    <w:tblStylePr w:type="lastCol">
      <w:rPr>
        <w:b/>
        <w:bCs/>
      </w:rPr>
    </w:tblStylePr>
    <w:tblStylePr w:type="band1Vert">
      <w:tblPr/>
      <w:tcPr>
        <w:shd w:val="clear" w:color="auto" w:fill="CDE9F7" w:themeFill="accent1" w:themeFillTint="33"/>
      </w:tcPr>
    </w:tblStylePr>
    <w:tblStylePr w:type="band1Horz">
      <w:tblPr/>
      <w:tcPr>
        <w:shd w:val="clear" w:color="auto" w:fill="CDE9F7" w:themeFill="accent1" w:themeFillTint="33"/>
      </w:tcPr>
    </w:tblStylePr>
  </w:style>
  <w:style w:type="table" w:styleId="ListTable1Light-Accent2">
    <w:name w:val="List Table 1 Light Accent 2"/>
    <w:basedOn w:val="TableNormal"/>
    <w:uiPriority w:val="46"/>
    <w:rsid w:val="000C38C3"/>
    <w:tblPr>
      <w:tblStyleRowBandSize w:val="1"/>
      <w:tblStyleColBandSize w:val="1"/>
    </w:tblPr>
    <w:tblStylePr w:type="firstRow">
      <w:rPr>
        <w:b/>
        <w:bCs/>
      </w:rPr>
      <w:tblPr/>
      <w:tcPr>
        <w:tcBorders>
          <w:bottom w:val="single" w:sz="4" w:space="0" w:color="7AD3C6" w:themeColor="accent2" w:themeTint="99"/>
        </w:tcBorders>
      </w:tcPr>
    </w:tblStylePr>
    <w:tblStylePr w:type="lastRow">
      <w:rPr>
        <w:b/>
        <w:bCs/>
      </w:rPr>
      <w:tblPr/>
      <w:tcPr>
        <w:tcBorders>
          <w:top w:val="single" w:sz="4" w:space="0" w:color="7AD3C6" w:themeColor="accent2" w:themeTint="99"/>
        </w:tcBorders>
      </w:tcPr>
    </w:tblStylePr>
    <w:tblStylePr w:type="firstCol">
      <w:rPr>
        <w:b/>
        <w:bCs/>
      </w:rPr>
    </w:tblStylePr>
    <w:tblStylePr w:type="lastCol">
      <w:rPr>
        <w:b/>
        <w:bCs/>
      </w:rPr>
    </w:tblStylePr>
    <w:tblStylePr w:type="band1Vert">
      <w:tblPr/>
      <w:tcPr>
        <w:shd w:val="clear" w:color="auto" w:fill="D2F0EC" w:themeFill="accent2" w:themeFillTint="33"/>
      </w:tcPr>
    </w:tblStylePr>
    <w:tblStylePr w:type="band1Horz">
      <w:tblPr/>
      <w:tcPr>
        <w:shd w:val="clear" w:color="auto" w:fill="D2F0EC" w:themeFill="accent2" w:themeFillTint="33"/>
      </w:tcPr>
    </w:tblStylePr>
  </w:style>
  <w:style w:type="table" w:styleId="ListTable1Light-Accent3">
    <w:name w:val="List Table 1 Light Accent 3"/>
    <w:basedOn w:val="TableNormal"/>
    <w:uiPriority w:val="46"/>
    <w:rsid w:val="000C38C3"/>
    <w:tblPr>
      <w:tblStyleRowBandSize w:val="1"/>
      <w:tblStyleColBandSize w:val="1"/>
    </w:tblPr>
    <w:tblStylePr w:type="firstRow">
      <w:rPr>
        <w:b/>
        <w:bCs/>
      </w:rPr>
      <w:tblPr/>
      <w:tcPr>
        <w:tcBorders>
          <w:bottom w:val="single" w:sz="4" w:space="0" w:color="38B0E7" w:themeColor="accent3" w:themeTint="99"/>
        </w:tcBorders>
      </w:tcPr>
    </w:tblStylePr>
    <w:tblStylePr w:type="lastRow">
      <w:rPr>
        <w:b/>
        <w:bCs/>
      </w:rPr>
      <w:tblPr/>
      <w:tcPr>
        <w:tcBorders>
          <w:top w:val="single" w:sz="4" w:space="0" w:color="38B0E7" w:themeColor="accent3" w:themeTint="99"/>
        </w:tcBorders>
      </w:tcPr>
    </w:tblStylePr>
    <w:tblStylePr w:type="firstCol">
      <w:rPr>
        <w:b/>
        <w:bCs/>
      </w:rPr>
    </w:tblStylePr>
    <w:tblStylePr w:type="lastCol">
      <w:rPr>
        <w:b/>
        <w:bCs/>
      </w:rPr>
    </w:tblStylePr>
    <w:tblStylePr w:type="band1Vert">
      <w:tblPr/>
      <w:tcPr>
        <w:shd w:val="clear" w:color="auto" w:fill="BCE4F7" w:themeFill="accent3" w:themeFillTint="33"/>
      </w:tcPr>
    </w:tblStylePr>
    <w:tblStylePr w:type="band1Horz">
      <w:tblPr/>
      <w:tcPr>
        <w:shd w:val="clear" w:color="auto" w:fill="BCE4F7" w:themeFill="accent3" w:themeFillTint="33"/>
      </w:tcPr>
    </w:tblStylePr>
  </w:style>
  <w:style w:type="table" w:styleId="ListTable1Light-Accent4">
    <w:name w:val="List Table 1 Light Accent 4"/>
    <w:basedOn w:val="TableNormal"/>
    <w:uiPriority w:val="46"/>
    <w:rsid w:val="000C38C3"/>
    <w:tblPr>
      <w:tblStyleRowBandSize w:val="1"/>
      <w:tblStyleColBandSize w:val="1"/>
    </w:tblPr>
    <w:tblStylePr w:type="firstRow">
      <w:rPr>
        <w:b/>
        <w:bCs/>
      </w:rPr>
      <w:tblPr/>
      <w:tcPr>
        <w:tcBorders>
          <w:bottom w:val="single" w:sz="4" w:space="0" w:color="FDD37D" w:themeColor="accent4" w:themeTint="99"/>
        </w:tcBorders>
      </w:tcPr>
    </w:tblStylePr>
    <w:tblStylePr w:type="lastRow">
      <w:rPr>
        <w:b/>
        <w:bCs/>
      </w:rPr>
      <w:tblPr/>
      <w:tcPr>
        <w:tcBorders>
          <w:top w:val="single" w:sz="4" w:space="0" w:color="FDD37D" w:themeColor="accent4" w:themeTint="99"/>
        </w:tcBorders>
      </w:tcPr>
    </w:tblStylePr>
    <w:tblStylePr w:type="firstCol">
      <w:rPr>
        <w:b/>
        <w:bCs/>
      </w:rPr>
    </w:tblStylePr>
    <w:tblStylePr w:type="lastCol">
      <w:rPr>
        <w:b/>
        <w:bCs/>
      </w:rPr>
    </w:tblStylePr>
    <w:tblStylePr w:type="band1Vert">
      <w:tblPr/>
      <w:tcPr>
        <w:shd w:val="clear" w:color="auto" w:fill="FEF0D3" w:themeFill="accent4" w:themeFillTint="33"/>
      </w:tcPr>
    </w:tblStylePr>
    <w:tblStylePr w:type="band1Horz">
      <w:tblPr/>
      <w:tcPr>
        <w:shd w:val="clear" w:color="auto" w:fill="FEF0D3" w:themeFill="accent4" w:themeFillTint="33"/>
      </w:tcPr>
    </w:tblStylePr>
  </w:style>
  <w:style w:type="table" w:styleId="ListTable1Light-Accent5">
    <w:name w:val="List Table 1 Light Accent 5"/>
    <w:basedOn w:val="TableNormal"/>
    <w:uiPriority w:val="46"/>
    <w:rsid w:val="000C38C3"/>
    <w:tblPr>
      <w:tblStyleRowBandSize w:val="1"/>
      <w:tblStyleColBandSize w:val="1"/>
    </w:tblPr>
    <w:tblStylePr w:type="firstRow">
      <w:rPr>
        <w:b/>
        <w:bCs/>
      </w:rPr>
      <w:tblPr/>
      <w:tcPr>
        <w:tcBorders>
          <w:bottom w:val="single" w:sz="4" w:space="0" w:color="939396" w:themeColor="accent5" w:themeTint="99"/>
        </w:tcBorders>
      </w:tcPr>
    </w:tblStylePr>
    <w:tblStylePr w:type="lastRow">
      <w:rPr>
        <w:b/>
        <w:bCs/>
      </w:rPr>
      <w:tblPr/>
      <w:tcPr>
        <w:tcBorders>
          <w:top w:val="single" w:sz="4" w:space="0" w:color="939396" w:themeColor="accent5" w:themeTint="99"/>
        </w:tcBorders>
      </w:tcPr>
    </w:tblStylePr>
    <w:tblStylePr w:type="firstCol">
      <w:rPr>
        <w:b/>
        <w:bCs/>
      </w:rPr>
    </w:tblStylePr>
    <w:tblStylePr w:type="lastCol">
      <w:rPr>
        <w:b/>
        <w:bCs/>
      </w:rPr>
    </w:tblStylePr>
    <w:tblStylePr w:type="band1Vert">
      <w:tblPr/>
      <w:tcPr>
        <w:shd w:val="clear" w:color="auto" w:fill="DBDBDC" w:themeFill="accent5" w:themeFillTint="33"/>
      </w:tcPr>
    </w:tblStylePr>
    <w:tblStylePr w:type="band1Horz">
      <w:tblPr/>
      <w:tcPr>
        <w:shd w:val="clear" w:color="auto" w:fill="DBDBDC" w:themeFill="accent5" w:themeFillTint="33"/>
      </w:tcPr>
    </w:tblStylePr>
  </w:style>
  <w:style w:type="table" w:styleId="ListTable1Light-Accent6">
    <w:name w:val="List Table 1 Light Accent 6"/>
    <w:basedOn w:val="TableNormal"/>
    <w:uiPriority w:val="46"/>
    <w:rsid w:val="000C38C3"/>
    <w:tblPr>
      <w:tblStyleRowBandSize w:val="1"/>
      <w:tblStyleColBandSize w:val="1"/>
    </w:tblPr>
    <w:tblStylePr w:type="firstRow">
      <w:rPr>
        <w:b/>
        <w:bCs/>
      </w:rPr>
      <w:tblPr/>
      <w:tcPr>
        <w:tcBorders>
          <w:bottom w:val="single" w:sz="4" w:space="0" w:color="EB97A8" w:themeColor="accent6" w:themeTint="99"/>
        </w:tcBorders>
      </w:tcPr>
    </w:tblStylePr>
    <w:tblStylePr w:type="lastRow">
      <w:rPr>
        <w:b/>
        <w:bCs/>
      </w:rPr>
      <w:tblPr/>
      <w:tcPr>
        <w:tcBorders>
          <w:top w:val="single" w:sz="4" w:space="0" w:color="EB97A8" w:themeColor="accent6" w:themeTint="99"/>
        </w:tcBorders>
      </w:tcPr>
    </w:tblStylePr>
    <w:tblStylePr w:type="firstCol">
      <w:rPr>
        <w:b/>
        <w:bCs/>
      </w:rPr>
    </w:tblStylePr>
    <w:tblStylePr w:type="lastCol">
      <w:rPr>
        <w:b/>
        <w:bCs/>
      </w:rPr>
    </w:tblStylePr>
    <w:tblStylePr w:type="band1Vert">
      <w:tblPr/>
      <w:tcPr>
        <w:shd w:val="clear" w:color="auto" w:fill="F8DCE2" w:themeFill="accent6" w:themeFillTint="33"/>
      </w:tcPr>
    </w:tblStylePr>
    <w:tblStylePr w:type="band1Horz">
      <w:tblPr/>
      <w:tcPr>
        <w:shd w:val="clear" w:color="auto" w:fill="F8DCE2" w:themeFill="accent6" w:themeFillTint="33"/>
      </w:tcPr>
    </w:tblStylePr>
  </w:style>
  <w:style w:type="table" w:styleId="GridTable2-Accent1">
    <w:name w:val="Grid Table 2 Accent 1"/>
    <w:basedOn w:val="TableNormal"/>
    <w:uiPriority w:val="47"/>
    <w:rsid w:val="000C38C3"/>
    <w:tblPr>
      <w:tblStyleRowBandSize w:val="1"/>
      <w:tblStyleColBandSize w:val="1"/>
      <w:tblBorders>
        <w:top w:val="single" w:sz="2" w:space="0" w:color="6ABEE6" w:themeColor="accent1" w:themeTint="99"/>
        <w:bottom w:val="single" w:sz="2" w:space="0" w:color="6ABEE6" w:themeColor="accent1" w:themeTint="99"/>
        <w:insideH w:val="single" w:sz="2" w:space="0" w:color="6ABEE6" w:themeColor="accent1" w:themeTint="99"/>
        <w:insideV w:val="single" w:sz="2" w:space="0" w:color="6ABEE6" w:themeColor="accent1" w:themeTint="99"/>
      </w:tblBorders>
    </w:tblPr>
    <w:tblStylePr w:type="firstRow">
      <w:rPr>
        <w:b/>
        <w:bCs/>
      </w:rPr>
      <w:tblPr/>
      <w:tcPr>
        <w:tcBorders>
          <w:top w:val="nil"/>
          <w:bottom w:val="single" w:sz="12" w:space="0" w:color="6ABEE6" w:themeColor="accent1" w:themeTint="99"/>
          <w:insideH w:val="nil"/>
          <w:insideV w:val="nil"/>
        </w:tcBorders>
        <w:shd w:val="clear" w:color="auto" w:fill="FFFFFF" w:themeFill="background1"/>
      </w:tcPr>
    </w:tblStylePr>
    <w:tblStylePr w:type="lastRow">
      <w:rPr>
        <w:b/>
        <w:bCs/>
      </w:rPr>
      <w:tblPr/>
      <w:tcPr>
        <w:tcBorders>
          <w:top w:val="double" w:sz="2" w:space="0" w:color="6ABEE6"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DE9F7" w:themeFill="accent1" w:themeFillTint="33"/>
      </w:tcPr>
    </w:tblStylePr>
    <w:tblStylePr w:type="band1Horz">
      <w:tblPr/>
      <w:tcPr>
        <w:shd w:val="clear" w:color="auto" w:fill="CDE9F7" w:themeFill="accent1" w:themeFillTint="33"/>
      </w:tcPr>
    </w:tblStylePr>
  </w:style>
  <w:style w:type="table" w:styleId="GridTable2-Accent2">
    <w:name w:val="Grid Table 2 Accent 2"/>
    <w:basedOn w:val="TableNormal"/>
    <w:uiPriority w:val="47"/>
    <w:rsid w:val="000C38C3"/>
    <w:tblPr>
      <w:tblStyleRowBandSize w:val="1"/>
      <w:tblStyleColBandSize w:val="1"/>
      <w:tblBorders>
        <w:top w:val="single" w:sz="2" w:space="0" w:color="7AD3C6" w:themeColor="accent2" w:themeTint="99"/>
        <w:bottom w:val="single" w:sz="2" w:space="0" w:color="7AD3C6" w:themeColor="accent2" w:themeTint="99"/>
        <w:insideH w:val="single" w:sz="2" w:space="0" w:color="7AD3C6" w:themeColor="accent2" w:themeTint="99"/>
        <w:insideV w:val="single" w:sz="2" w:space="0" w:color="7AD3C6" w:themeColor="accent2" w:themeTint="99"/>
      </w:tblBorders>
    </w:tblPr>
    <w:tblStylePr w:type="firstRow">
      <w:rPr>
        <w:b/>
        <w:bCs/>
      </w:rPr>
      <w:tblPr/>
      <w:tcPr>
        <w:tcBorders>
          <w:top w:val="nil"/>
          <w:bottom w:val="single" w:sz="12" w:space="0" w:color="7AD3C6" w:themeColor="accent2" w:themeTint="99"/>
          <w:insideH w:val="nil"/>
          <w:insideV w:val="nil"/>
        </w:tcBorders>
        <w:shd w:val="clear" w:color="auto" w:fill="FFFFFF" w:themeFill="background1"/>
      </w:tcPr>
    </w:tblStylePr>
    <w:tblStylePr w:type="lastRow">
      <w:rPr>
        <w:b/>
        <w:bCs/>
      </w:rPr>
      <w:tblPr/>
      <w:tcPr>
        <w:tcBorders>
          <w:top w:val="double" w:sz="2" w:space="0" w:color="7AD3C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F0EC" w:themeFill="accent2" w:themeFillTint="33"/>
      </w:tcPr>
    </w:tblStylePr>
    <w:tblStylePr w:type="band1Horz">
      <w:tblPr/>
      <w:tcPr>
        <w:shd w:val="clear" w:color="auto" w:fill="D2F0EC" w:themeFill="accent2" w:themeFillTint="33"/>
      </w:tcPr>
    </w:tblStylePr>
  </w:style>
  <w:style w:type="table" w:styleId="GridTable2-Accent3">
    <w:name w:val="Grid Table 2 Accent 3"/>
    <w:basedOn w:val="TableNormal"/>
    <w:uiPriority w:val="47"/>
    <w:rsid w:val="000C38C3"/>
    <w:tblPr>
      <w:tblStyleRowBandSize w:val="1"/>
      <w:tblStyleColBandSize w:val="1"/>
      <w:tblBorders>
        <w:top w:val="single" w:sz="2" w:space="0" w:color="38B0E7" w:themeColor="accent3" w:themeTint="99"/>
        <w:bottom w:val="single" w:sz="2" w:space="0" w:color="38B0E7" w:themeColor="accent3" w:themeTint="99"/>
        <w:insideH w:val="single" w:sz="2" w:space="0" w:color="38B0E7" w:themeColor="accent3" w:themeTint="99"/>
        <w:insideV w:val="single" w:sz="2" w:space="0" w:color="38B0E7" w:themeColor="accent3" w:themeTint="99"/>
      </w:tblBorders>
    </w:tblPr>
    <w:tblStylePr w:type="firstRow">
      <w:rPr>
        <w:b/>
        <w:bCs/>
      </w:rPr>
      <w:tblPr/>
      <w:tcPr>
        <w:tcBorders>
          <w:top w:val="nil"/>
          <w:bottom w:val="single" w:sz="12" w:space="0" w:color="38B0E7" w:themeColor="accent3" w:themeTint="99"/>
          <w:insideH w:val="nil"/>
          <w:insideV w:val="nil"/>
        </w:tcBorders>
        <w:shd w:val="clear" w:color="auto" w:fill="FFFFFF" w:themeFill="background1"/>
      </w:tcPr>
    </w:tblStylePr>
    <w:tblStylePr w:type="lastRow">
      <w:rPr>
        <w:b/>
        <w:bCs/>
      </w:rPr>
      <w:tblPr/>
      <w:tcPr>
        <w:tcBorders>
          <w:top w:val="double" w:sz="2" w:space="0" w:color="38B0E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E4F7" w:themeFill="accent3" w:themeFillTint="33"/>
      </w:tcPr>
    </w:tblStylePr>
    <w:tblStylePr w:type="band1Horz">
      <w:tblPr/>
      <w:tcPr>
        <w:shd w:val="clear" w:color="auto" w:fill="BCE4F7" w:themeFill="accent3" w:themeFillTint="33"/>
      </w:tcPr>
    </w:tblStylePr>
  </w:style>
  <w:style w:type="character" w:styleId="Mention">
    <w:name w:val="Mention"/>
    <w:basedOn w:val="DefaultParagraphFont"/>
    <w:uiPriority w:val="99"/>
    <w:semiHidden/>
    <w:unhideWhenUsed/>
    <w:rsid w:val="00F40EB3"/>
    <w:rPr>
      <w:rFonts w:asciiTheme="minorHAnsi" w:hAnsiTheme="minorHAnsi"/>
      <w:i/>
      <w:color w:val="1D79A7"/>
      <w:u w:val="none"/>
      <w:shd w:val="clear" w:color="auto" w:fill="E1DFDD"/>
    </w:rPr>
  </w:style>
  <w:style w:type="character" w:styleId="SmartLink">
    <w:name w:val="Smart Link"/>
    <w:basedOn w:val="DefaultParagraphFont"/>
    <w:uiPriority w:val="99"/>
    <w:semiHidden/>
    <w:unhideWhenUsed/>
    <w:rsid w:val="00F40EB3"/>
    <w:rPr>
      <w:rFonts w:asciiTheme="minorHAnsi" w:hAnsiTheme="minorHAnsi"/>
      <w:i/>
      <w:color w:val="1B74A0"/>
      <w:u w:val="none"/>
      <w:shd w:val="clear" w:color="auto" w:fill="F3F2F1"/>
    </w:rPr>
  </w:style>
  <w:style w:type="character" w:styleId="UnresolvedMention">
    <w:name w:val="Unresolved Mention"/>
    <w:basedOn w:val="DefaultParagraphFont"/>
    <w:uiPriority w:val="99"/>
    <w:semiHidden/>
    <w:unhideWhenUsed/>
    <w:rsid w:val="008D17E8"/>
    <w:rPr>
      <w:color w:val="605E5C"/>
      <w:shd w:val="clear" w:color="auto" w:fill="E1DFDD"/>
    </w:rPr>
  </w:style>
  <w:style w:type="character" w:styleId="Hashtag">
    <w:name w:val="Hashtag"/>
    <w:basedOn w:val="DefaultParagraphFont"/>
    <w:uiPriority w:val="99"/>
    <w:semiHidden/>
    <w:unhideWhenUsed/>
    <w:rsid w:val="00F40EB3"/>
    <w:rPr>
      <w:i/>
      <w:color w:val="1B74A0"/>
      <w:shd w:val="clear" w:color="auto" w:fill="E1DFDD"/>
    </w:rPr>
  </w:style>
  <w:style w:type="numbering" w:customStyle="1" w:styleId="CurrentList1">
    <w:name w:val="Current List1"/>
    <w:uiPriority w:val="99"/>
    <w:rsid w:val="002C4CFB"/>
    <w:pPr>
      <w:numPr>
        <w:numId w:val="1"/>
      </w:numPr>
    </w:pPr>
  </w:style>
  <w:style w:type="numbering" w:customStyle="1" w:styleId="CurrentList2">
    <w:name w:val="Current List2"/>
    <w:uiPriority w:val="99"/>
    <w:rsid w:val="002C4CFB"/>
    <w:pPr>
      <w:numPr>
        <w:numId w:val="2"/>
      </w:numPr>
    </w:pPr>
  </w:style>
  <w:style w:type="numbering" w:customStyle="1" w:styleId="CurrentList3">
    <w:name w:val="Current List3"/>
    <w:uiPriority w:val="99"/>
    <w:rsid w:val="002C4CFB"/>
    <w:pPr>
      <w:numPr>
        <w:numId w:val="3"/>
      </w:numPr>
    </w:pPr>
  </w:style>
  <w:style w:type="paragraph" w:styleId="Revision">
    <w:name w:val="Revision"/>
    <w:hidden/>
    <w:uiPriority w:val="99"/>
    <w:semiHidden/>
    <w:rsid w:val="00F9535B"/>
    <w:pPr>
      <w:pBdr>
        <w:top w:val="none" w:sz="0" w:space="0" w:color="auto"/>
        <w:left w:val="none" w:sz="0" w:space="0" w:color="auto"/>
        <w:bottom w:val="none" w:sz="0" w:space="0" w:color="auto"/>
        <w:right w:val="none" w:sz="0" w:space="0" w:color="auto"/>
        <w:between w:val="none" w:sz="0" w:space="0" w:color="auto"/>
        <w:bar w:val="none" w:sz="0" w:color="auto"/>
      </w:pBdr>
    </w:pPr>
  </w:style>
  <w:style w:type="character" w:styleId="CommentReference">
    <w:name w:val="annotation reference"/>
    <w:basedOn w:val="DefaultParagraphFont"/>
    <w:uiPriority w:val="99"/>
    <w:semiHidden/>
    <w:unhideWhenUsed/>
    <w:rsid w:val="007E2B3C"/>
    <w:rPr>
      <w:sz w:val="16"/>
      <w:szCs w:val="16"/>
    </w:rPr>
  </w:style>
  <w:style w:type="paragraph" w:styleId="CommentText">
    <w:name w:val="annotation text"/>
    <w:basedOn w:val="Normal"/>
    <w:link w:val="CommentTextChar"/>
    <w:uiPriority w:val="99"/>
    <w:unhideWhenUsed/>
    <w:rsid w:val="007E2B3C"/>
    <w:rPr>
      <w:sz w:val="20"/>
      <w:szCs w:val="20"/>
    </w:rPr>
  </w:style>
  <w:style w:type="character" w:customStyle="1" w:styleId="CommentTextChar">
    <w:name w:val="Comment Text Char"/>
    <w:basedOn w:val="DefaultParagraphFont"/>
    <w:link w:val="CommentText"/>
    <w:uiPriority w:val="99"/>
    <w:rsid w:val="007E2B3C"/>
    <w:rPr>
      <w:sz w:val="20"/>
      <w:szCs w:val="20"/>
    </w:rPr>
  </w:style>
  <w:style w:type="paragraph" w:styleId="CommentSubject">
    <w:name w:val="annotation subject"/>
    <w:basedOn w:val="CommentText"/>
    <w:next w:val="CommentText"/>
    <w:link w:val="CommentSubjectChar"/>
    <w:uiPriority w:val="99"/>
    <w:semiHidden/>
    <w:unhideWhenUsed/>
    <w:rsid w:val="007E2B3C"/>
    <w:rPr>
      <w:b/>
      <w:bCs/>
    </w:rPr>
  </w:style>
  <w:style w:type="character" w:customStyle="1" w:styleId="CommentSubjectChar">
    <w:name w:val="Comment Subject Char"/>
    <w:basedOn w:val="CommentTextChar"/>
    <w:link w:val="CommentSubject"/>
    <w:uiPriority w:val="99"/>
    <w:semiHidden/>
    <w:rsid w:val="007E2B3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4953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cc@arb.ca.gov"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Office%20Custom%20Templates\sacramento_letterhead_2025.dotx" TargetMode="External"/></Relationships>
</file>

<file path=word/theme/theme1.xml><?xml version="1.0" encoding="utf-8"?>
<a:theme xmlns:a="http://schemas.openxmlformats.org/drawingml/2006/main" name="CARB_theme">
  <a:themeElements>
    <a:clrScheme name="CARB Colors">
      <a:dk1>
        <a:srgbClr val="000000"/>
      </a:dk1>
      <a:lt1>
        <a:srgbClr val="FFFFFF"/>
      </a:lt1>
      <a:dk2>
        <a:srgbClr val="000000"/>
      </a:dk2>
      <a:lt2>
        <a:srgbClr val="E7E6E6"/>
      </a:lt2>
      <a:accent1>
        <a:srgbClr val="1F8BBF"/>
      </a:accent1>
      <a:accent2>
        <a:srgbClr val="36A393"/>
      </a:accent2>
      <a:accent3>
        <a:srgbClr val="0F5A7C"/>
      </a:accent3>
      <a:accent4>
        <a:srgbClr val="FDB727"/>
      </a:accent4>
      <a:accent5>
        <a:srgbClr val="4D4D4F"/>
      </a:accent5>
      <a:accent6>
        <a:srgbClr val="DE536F"/>
      </a:accent6>
      <a:hlink>
        <a:srgbClr val="1B74A0"/>
      </a:hlink>
      <a:folHlink>
        <a:srgbClr val="1B74A0"/>
      </a:folHlink>
    </a:clrScheme>
    <a:fontScheme name="CARB Avenir Next">
      <a:majorFont>
        <a:latin typeface="Avenir Next LT Pro Demi"/>
        <a:ea typeface="Helvetica"/>
        <a:cs typeface="Helvetica"/>
      </a:majorFont>
      <a:minorFont>
        <a:latin typeface="Avenir Next LT Pro"/>
        <a:ea typeface="Helvetica"/>
        <a:cs typeface="Helvetica"/>
      </a:minorFont>
    </a:fontScheme>
    <a:fmtScheme name="CARB_color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dee9b8f6-d47e-4ef0-b969-f883807a7381">
      <Terms xmlns="http://schemas.microsoft.com/office/infopath/2007/PartnerControls"/>
    </lcf76f155ced4ddcb4097134ff3c332f>
    <_ip_UnifiedCompliancePolicyProperties xmlns="http://schemas.microsoft.com/sharepoint/v3" xsi:nil="true"/>
    <TaxCatchAll xmlns="9064c5c4-c023-49ec-883a-1dbd48c703c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878162363E74F642BB70D8736D328D60" ma:contentTypeVersion="21" ma:contentTypeDescription="Create a new document." ma:contentTypeScope="" ma:versionID="f4836bc8e8e331fcc765d6b0e6b96685">
  <xsd:schema xmlns:xsd="http://www.w3.org/2001/XMLSchema" xmlns:xs="http://www.w3.org/2001/XMLSchema" xmlns:p="http://schemas.microsoft.com/office/2006/metadata/properties" xmlns:ns1="http://schemas.microsoft.com/sharepoint/v3" xmlns:ns2="dee9b8f6-d47e-4ef0-b969-f883807a7381" xmlns:ns3="9064c5c4-c023-49ec-883a-1dbd48c703c7" targetNamespace="http://schemas.microsoft.com/office/2006/metadata/properties" ma:root="true" ma:fieldsID="d9452115dd671eacee3a2e1d9d8846a0" ns1:_="" ns2:_="" ns3:_="">
    <xsd:import namespace="http://schemas.microsoft.com/sharepoint/v3"/>
    <xsd:import namespace="dee9b8f6-d47e-4ef0-b969-f883807a7381"/>
    <xsd:import namespace="9064c5c4-c023-49ec-883a-1dbd48c703c7"/>
    <xsd:element name="properties">
      <xsd:complexType>
        <xsd:sequence>
          <xsd:element name="documentManagement">
            <xsd:complexType>
              <xsd:all>
                <xsd:element ref="ns2:MediaServiceMetadata" minOccurs="0"/>
                <xsd:element ref="ns2:MediaServiceFastMetadata" minOccurs="0"/>
                <xsd:element ref="ns3:TaxCatchAll" minOccurs="0"/>
                <xsd:element ref="ns2:MediaServiceOCR" minOccurs="0"/>
                <xsd:element ref="ns2:MediaServiceGenerationTime" minOccurs="0"/>
                <xsd:element ref="ns2:MediaServiceEventHashCode" minOccurs="0"/>
                <xsd:element ref="ns2:lcf76f155ced4ddcb4097134ff3c332f" minOccurs="0"/>
                <xsd:element ref="ns3:SharedWithUsers" minOccurs="0"/>
                <xsd:element ref="ns3:SharedWithDetails" minOccurs="0"/>
                <xsd:element ref="ns2:MediaServiceDateTaken" minOccurs="0"/>
                <xsd:element ref="ns1:_ip_UnifiedCompliancePolicyProperties" minOccurs="0"/>
                <xsd:element ref="ns1:_ip_UnifiedCompliancePolicyUIAction"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e9b8f6-d47e-4ef0-b969-f883807a73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5073050-3fd1-4e92-a2b5-a3b9c7057e57"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ternalName="MediaServiceDateTake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Location" ma:index="22" nillable="true" ma:displayName="Location" ma:description="" ma:indexed="true"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64c5c4-c023-49ec-883a-1dbd48c703c7"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540a5f96-5448-438f-a7f0-a54c46dee5e1}" ma:internalName="TaxCatchAll" ma:showField="CatchAllData" ma:web="9064c5c4-c023-49ec-883a-1dbd48c703c7">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007CA72-8077-471F-8877-69985C56F602}">
  <ds:schemaRefs>
    <ds:schemaRef ds:uri="http://schemas.microsoft.com/office/2006/metadata/properties"/>
    <ds:schemaRef ds:uri="http://schemas.microsoft.com/office/infopath/2007/PartnerControls"/>
    <ds:schemaRef ds:uri="http://schemas.microsoft.com/sharepoint/v3"/>
    <ds:schemaRef ds:uri="dee9b8f6-d47e-4ef0-b969-f883807a7381"/>
    <ds:schemaRef ds:uri="9064c5c4-c023-49ec-883a-1dbd48c703c7"/>
  </ds:schemaRefs>
</ds:datastoreItem>
</file>

<file path=customXml/itemProps2.xml><?xml version="1.0" encoding="utf-8"?>
<ds:datastoreItem xmlns:ds="http://schemas.openxmlformats.org/officeDocument/2006/customXml" ds:itemID="{E3FEDC7E-7E52-437E-9C2C-5B702A05AD2B}">
  <ds:schemaRefs>
    <ds:schemaRef ds:uri="http://schemas.microsoft.com/sharepoint/v3/contenttype/forms"/>
  </ds:schemaRefs>
</ds:datastoreItem>
</file>

<file path=customXml/itemProps3.xml><?xml version="1.0" encoding="utf-8"?>
<ds:datastoreItem xmlns:ds="http://schemas.openxmlformats.org/officeDocument/2006/customXml" ds:itemID="{B27B1AAB-99B8-4753-BA0A-EE5374334250}">
  <ds:schemaRefs>
    <ds:schemaRef ds:uri="http://schemas.openxmlformats.org/officeDocument/2006/bibliography"/>
  </ds:schemaRefs>
</ds:datastoreItem>
</file>

<file path=customXml/itemProps4.xml><?xml version="1.0" encoding="utf-8"?>
<ds:datastoreItem xmlns:ds="http://schemas.openxmlformats.org/officeDocument/2006/customXml" ds:itemID="{146D49F3-CDDB-4B43-989D-0D8C356F4B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ee9b8f6-d47e-4ef0-b969-f883807a7381"/>
    <ds:schemaRef ds:uri="9064c5c4-c023-49ec-883a-1dbd48c703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sacramento_letterhead_2025</Template>
  <TotalTime>108</TotalTime>
  <Pages>1</Pages>
  <Words>332</Words>
  <Characters>1896</Characters>
  <Application>Microsoft Office Word</Application>
  <DocSecurity>0</DocSecurity>
  <Lines>15</Lines>
  <Paragraphs>4</Paragraphs>
  <ScaleCrop>false</ScaleCrop>
  <Company/>
  <LinksUpToDate>false</LinksUpToDate>
  <CharactersWithSpaces>2224</CharactersWithSpaces>
  <SharedDoc>false</SharedDoc>
  <HLinks>
    <vt:vector size="6" baseType="variant">
      <vt:variant>
        <vt:i4>4390963</vt:i4>
      </vt:variant>
      <vt:variant>
        <vt:i4>0</vt:i4>
      </vt:variant>
      <vt:variant>
        <vt:i4>0</vt:i4>
      </vt:variant>
      <vt:variant>
        <vt:i4>5</vt:i4>
      </vt:variant>
      <vt:variant>
        <vt:lpwstr>mailto:ccc@arb.ca.gov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Bassette, Holmes@ARB</dc:creator>
  <cp:keywords/>
  <cp:lastModifiedBy>Bassette, Holmes@ARB</cp:lastModifiedBy>
  <cp:revision>18</cp:revision>
  <dcterms:created xsi:type="dcterms:W3CDTF">2025-11-18T22:04:00Z</dcterms:created>
  <dcterms:modified xsi:type="dcterms:W3CDTF">2025-12-01T16:10:00Z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0x010100878162363E74F642BB70D8736D328D60</vt:lpwstr>
  </property>
  <property fmtid="{D5CDD505-2E9C-101B-9397-08002B2CF9AE}" pid="3" name="MediaServiceImageTags">
    <vt:lpwstr/>
  </property>
  <property fmtid="{D5CDD505-2E9C-101B-9397-08002B2CF9AE}" pid="4" name="GrammarlyDocumentId">
    <vt:lpwstr>dc32075b-cec4-489a-a776-9d70fa61987a</vt:lpwstr>
  </property>
</Properties>
</file>